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p>
    <w:p w:rsidR="00E75A67" w:rsidRDefault="00E75A67">
      <w:pPr>
        <w:pStyle w:val="PURBody"/>
        <w:shd w:val="clear" w:color="auto" w:fill="00188F"/>
        <w:tabs>
          <w:tab w:val="clear" w:pos="360"/>
        </w:tabs>
        <w:ind w:right="7920" w:firstLine="360"/>
        <w:rPr>
          <w:rFonts w:asciiTheme="majorHAnsi" w:hAnsiTheme="majorHAnsi"/>
          <w:color w:val="FFFFFF"/>
          <w:sz w:val="6"/>
          <w:szCs w:val="6"/>
        </w:rPr>
      </w:pPr>
    </w:p>
    <w:p w:rsidR="00E75A67" w:rsidRDefault="000E2243">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Multilicenční</w:t>
      </w:r>
    </w:p>
    <w:p w:rsidR="00E75A67" w:rsidRDefault="000E2243">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program</w:t>
      </w:r>
    </w:p>
    <w:p w:rsidR="00E75A67" w:rsidRDefault="00E75A67">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E75A67" w:rsidRDefault="00E75A67">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E75A67" w:rsidRDefault="00E75A67">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E75A67" w:rsidRDefault="00E75A67">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E75A67" w:rsidRDefault="00E75A67">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E75A67" w:rsidRDefault="00E75A67">
      <w:pPr>
        <w:pStyle w:val="PURBody"/>
        <w:shd w:val="clear" w:color="auto" w:fill="0072C6"/>
        <w:tabs>
          <w:tab w:val="clear" w:pos="360"/>
        </w:tabs>
        <w:ind w:right="1800" w:firstLine="360"/>
        <w:rPr>
          <w:sz w:val="72"/>
          <w:szCs w:val="72"/>
        </w:rPr>
      </w:pPr>
    </w:p>
    <w:p w:rsidR="00E75A67" w:rsidRDefault="00E75A67">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E75A67" w:rsidRDefault="000E2243">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Podmínky pro produkty</w:t>
      </w:r>
    </w:p>
    <w:p w:rsidR="00E75A67" w:rsidRDefault="000E2243">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1. září 2015</w:t>
      </w:r>
    </w:p>
    <w:p w:rsidR="00E75A67" w:rsidRDefault="00E75A67">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E75A67" w:rsidRDefault="000E2243">
      <w:r>
        <w:rPr>
          <w:noProof/>
          <w:lang w:eastAsia="ja-JP"/>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E75A67" w:rsidRDefault="00E75A67">
      <w:pPr>
        <w:sectPr w:rsidR="00E75A67">
          <w:footerReference w:type="default" r:id="rId10"/>
          <w:type w:val="continuous"/>
          <w:pgSz w:w="12240" w:h="15840" w:code="1"/>
          <w:pgMar w:top="1170" w:right="720" w:bottom="720" w:left="720" w:header="432" w:footer="288" w:gutter="0"/>
          <w:cols w:space="360"/>
        </w:sectPr>
      </w:pPr>
    </w:p>
    <w:p w:rsidR="00E75A67" w:rsidRDefault="000E2243">
      <w:pPr>
        <w:pStyle w:val="ProductList-SectionHeading"/>
        <w:pageBreakBefore/>
      </w:pPr>
      <w:bookmarkStart w:id="0" w:name="_Sec842"/>
      <w:r>
        <w:lastRenderedPageBreak/>
        <w:t>Obsah</w:t>
      </w:r>
    </w:p>
    <w:p w:rsidR="00E75A67" w:rsidRDefault="00E75A67">
      <w:pPr>
        <w:pStyle w:val="ProductList-Body"/>
      </w:pPr>
    </w:p>
    <w:p w:rsidR="00E75A67" w:rsidRDefault="00E75A67">
      <w:pPr>
        <w:sectPr w:rsidR="00E75A67">
          <w:headerReference w:type="default" r:id="rId11"/>
          <w:footerReference w:type="default" r:id="rId12"/>
          <w:type w:val="continuous"/>
          <w:pgSz w:w="12240" w:h="15840" w:code="1"/>
          <w:pgMar w:top="1170" w:right="720" w:bottom="1620" w:left="720" w:header="432" w:footer="288" w:gutter="0"/>
          <w:cols w:space="360"/>
        </w:sectPr>
      </w:pPr>
    </w:p>
    <w:p w:rsidR="00343811" w:rsidRDefault="000E2243">
      <w:pPr>
        <w:pStyle w:val="TOC1"/>
        <w:rPr>
          <w:rFonts w:eastAsiaTheme="minorEastAsia"/>
          <w:b w:val="0"/>
          <w:caps w:val="0"/>
          <w:noProof/>
          <w:sz w:val="22"/>
          <w:szCs w:val="22"/>
          <w:lang w:eastAsia="ja-JP"/>
        </w:rPr>
      </w:pPr>
      <w:r>
        <w:lastRenderedPageBreak/>
        <w:fldChar w:fldCharType="begin"/>
      </w:r>
      <w:r>
        <w:instrText xml:space="preserve"> TOC \h \f \l 1-3 </w:instrText>
      </w:r>
      <w:r>
        <w:fldChar w:fldCharType="separate"/>
      </w:r>
      <w:hyperlink w:anchor="_Toc428783353" w:history="1">
        <w:r w:rsidR="00343811" w:rsidRPr="000066FF">
          <w:rPr>
            <w:rStyle w:val="Hyperlink"/>
            <w:noProof/>
          </w:rPr>
          <w:t>Úvod</w:t>
        </w:r>
        <w:r w:rsidR="00343811">
          <w:rPr>
            <w:noProof/>
          </w:rPr>
          <w:tab/>
        </w:r>
        <w:r w:rsidR="00343811">
          <w:rPr>
            <w:noProof/>
          </w:rPr>
          <w:fldChar w:fldCharType="begin"/>
        </w:r>
        <w:r w:rsidR="00343811">
          <w:rPr>
            <w:noProof/>
          </w:rPr>
          <w:instrText xml:space="preserve"> PAGEREF _Toc428783353 \h </w:instrText>
        </w:r>
        <w:r w:rsidR="00343811">
          <w:rPr>
            <w:noProof/>
          </w:rPr>
        </w:r>
        <w:r w:rsidR="00343811">
          <w:rPr>
            <w:noProof/>
          </w:rPr>
          <w:fldChar w:fldCharType="separate"/>
        </w:r>
        <w:r w:rsidR="00343811">
          <w:rPr>
            <w:noProof/>
          </w:rPr>
          <w:t>4</w:t>
        </w:r>
        <w:r w:rsidR="00343811">
          <w:rPr>
            <w:noProof/>
          </w:rPr>
          <w:fldChar w:fldCharType="end"/>
        </w:r>
      </w:hyperlink>
    </w:p>
    <w:p w:rsidR="00343811" w:rsidRDefault="00902E1C">
      <w:pPr>
        <w:pStyle w:val="TOC2"/>
        <w:rPr>
          <w:rFonts w:eastAsiaTheme="minorEastAsia"/>
          <w:smallCaps w:val="0"/>
          <w:sz w:val="22"/>
          <w:lang w:eastAsia="ja-JP"/>
        </w:rPr>
      </w:pPr>
      <w:hyperlink w:anchor="_Toc428783354" w:history="1">
        <w:r w:rsidR="00343811" w:rsidRPr="000066FF">
          <w:rPr>
            <w:rStyle w:val="Hyperlink"/>
          </w:rPr>
          <w:t>O tomto dokumentu</w:t>
        </w:r>
        <w:r w:rsidR="00343811">
          <w:tab/>
        </w:r>
        <w:r w:rsidR="00343811">
          <w:fldChar w:fldCharType="begin"/>
        </w:r>
        <w:r w:rsidR="00343811">
          <w:instrText xml:space="preserve"> PAGEREF _Toc428783354 \h </w:instrText>
        </w:r>
        <w:r w:rsidR="00343811">
          <w:fldChar w:fldCharType="separate"/>
        </w:r>
        <w:r w:rsidR="00343811">
          <w:t>4</w:t>
        </w:r>
        <w:r w:rsidR="00343811">
          <w:fldChar w:fldCharType="end"/>
        </w:r>
      </w:hyperlink>
    </w:p>
    <w:p w:rsidR="00343811" w:rsidRDefault="00902E1C">
      <w:pPr>
        <w:pStyle w:val="TOC2"/>
        <w:rPr>
          <w:rFonts w:eastAsiaTheme="minorEastAsia"/>
          <w:smallCaps w:val="0"/>
          <w:sz w:val="22"/>
          <w:lang w:eastAsia="ja-JP"/>
        </w:rPr>
      </w:pPr>
      <w:hyperlink w:anchor="_Toc428783355" w:history="1">
        <w:r w:rsidR="00343811" w:rsidRPr="000066FF">
          <w:rPr>
            <w:rStyle w:val="Hyperlink"/>
          </w:rPr>
          <w:t>Obsah tohoto dokumentu</w:t>
        </w:r>
        <w:r w:rsidR="00343811">
          <w:tab/>
        </w:r>
        <w:r w:rsidR="00343811">
          <w:fldChar w:fldCharType="begin"/>
        </w:r>
        <w:r w:rsidR="00343811">
          <w:instrText xml:space="preserve"> PAGEREF _Toc428783355 \h </w:instrText>
        </w:r>
        <w:r w:rsidR="00343811">
          <w:fldChar w:fldCharType="separate"/>
        </w:r>
        <w:r w:rsidR="00343811">
          <w:t>4</w:t>
        </w:r>
        <w:r w:rsidR="00343811">
          <w:fldChar w:fldCharType="end"/>
        </w:r>
      </w:hyperlink>
    </w:p>
    <w:p w:rsidR="00343811" w:rsidRDefault="00902E1C">
      <w:pPr>
        <w:pStyle w:val="TOC2"/>
        <w:rPr>
          <w:rFonts w:eastAsiaTheme="minorEastAsia"/>
          <w:smallCaps w:val="0"/>
          <w:sz w:val="22"/>
          <w:lang w:eastAsia="ja-JP"/>
        </w:rPr>
      </w:pPr>
      <w:hyperlink w:anchor="_Toc428783356" w:history="1">
        <w:r w:rsidR="00343811" w:rsidRPr="000066FF">
          <w:rPr>
            <w:rStyle w:val="Hyperlink"/>
          </w:rPr>
          <w:t>Jak se pohybovat v záznamu produktu</w:t>
        </w:r>
        <w:r w:rsidR="00343811">
          <w:tab/>
        </w:r>
        <w:r w:rsidR="00343811">
          <w:fldChar w:fldCharType="begin"/>
        </w:r>
        <w:r w:rsidR="00343811">
          <w:instrText xml:space="preserve"> PAGEREF _Toc428783356 \h </w:instrText>
        </w:r>
        <w:r w:rsidR="00343811">
          <w:fldChar w:fldCharType="separate"/>
        </w:r>
        <w:r w:rsidR="00343811">
          <w:t>4</w:t>
        </w:r>
        <w:r w:rsidR="00343811">
          <w:fldChar w:fldCharType="end"/>
        </w:r>
      </w:hyperlink>
    </w:p>
    <w:p w:rsidR="00343811" w:rsidRDefault="00902E1C">
      <w:pPr>
        <w:pStyle w:val="TOC2"/>
        <w:rPr>
          <w:rFonts w:eastAsiaTheme="minorEastAsia"/>
          <w:smallCaps w:val="0"/>
          <w:sz w:val="22"/>
          <w:lang w:eastAsia="ja-JP"/>
        </w:rPr>
      </w:pPr>
      <w:hyperlink w:anchor="_Toc428783357" w:history="1">
        <w:r w:rsidR="00343811" w:rsidRPr="000066FF">
          <w:rPr>
            <w:rStyle w:val="Hyperlink"/>
          </w:rPr>
          <w:t>Objasnění a přehled změn tohoto dokumentu</w:t>
        </w:r>
        <w:r w:rsidR="00343811">
          <w:tab/>
        </w:r>
        <w:r w:rsidR="00343811">
          <w:fldChar w:fldCharType="begin"/>
        </w:r>
        <w:r w:rsidR="00343811">
          <w:instrText xml:space="preserve"> PAGEREF _Toc428783357 \h </w:instrText>
        </w:r>
        <w:r w:rsidR="00343811">
          <w:fldChar w:fldCharType="separate"/>
        </w:r>
        <w:r w:rsidR="00343811">
          <w:t>5</w:t>
        </w:r>
        <w:r w:rsidR="00343811">
          <w:fldChar w:fldCharType="end"/>
        </w:r>
      </w:hyperlink>
    </w:p>
    <w:p w:rsidR="00343811" w:rsidRDefault="00902E1C">
      <w:pPr>
        <w:pStyle w:val="TOC1"/>
        <w:rPr>
          <w:rFonts w:eastAsiaTheme="minorEastAsia"/>
          <w:b w:val="0"/>
          <w:caps w:val="0"/>
          <w:noProof/>
          <w:sz w:val="22"/>
          <w:szCs w:val="22"/>
          <w:lang w:eastAsia="ja-JP"/>
        </w:rPr>
      </w:pPr>
      <w:hyperlink w:anchor="_Toc428783358" w:history="1">
        <w:r w:rsidR="00343811" w:rsidRPr="000066FF">
          <w:rPr>
            <w:rStyle w:val="Hyperlink"/>
            <w:noProof/>
          </w:rPr>
          <w:t>licenční podmínky</w:t>
        </w:r>
        <w:r w:rsidR="00343811">
          <w:rPr>
            <w:noProof/>
          </w:rPr>
          <w:tab/>
        </w:r>
        <w:r w:rsidR="00343811">
          <w:rPr>
            <w:noProof/>
          </w:rPr>
          <w:fldChar w:fldCharType="begin"/>
        </w:r>
        <w:r w:rsidR="00343811">
          <w:rPr>
            <w:noProof/>
          </w:rPr>
          <w:instrText xml:space="preserve"> PAGEREF _Toc428783358 \h </w:instrText>
        </w:r>
        <w:r w:rsidR="00343811">
          <w:rPr>
            <w:noProof/>
          </w:rPr>
        </w:r>
        <w:r w:rsidR="00343811">
          <w:rPr>
            <w:noProof/>
          </w:rPr>
          <w:fldChar w:fldCharType="separate"/>
        </w:r>
        <w:r w:rsidR="00343811">
          <w:rPr>
            <w:noProof/>
          </w:rPr>
          <w:t>6</w:t>
        </w:r>
        <w:r w:rsidR="00343811">
          <w:rPr>
            <w:noProof/>
          </w:rPr>
          <w:fldChar w:fldCharType="end"/>
        </w:r>
      </w:hyperlink>
    </w:p>
    <w:p w:rsidR="00343811" w:rsidRDefault="00902E1C">
      <w:pPr>
        <w:pStyle w:val="TOC2"/>
        <w:rPr>
          <w:rFonts w:eastAsiaTheme="minorEastAsia"/>
          <w:smallCaps w:val="0"/>
          <w:sz w:val="22"/>
          <w:lang w:eastAsia="ja-JP"/>
        </w:rPr>
      </w:pPr>
      <w:hyperlink w:anchor="_Toc428783359" w:history="1">
        <w:r w:rsidR="00343811" w:rsidRPr="000066FF">
          <w:rPr>
            <w:rStyle w:val="Hyperlink"/>
          </w:rPr>
          <w:t>Univerzální licenční podmínky</w:t>
        </w:r>
        <w:r w:rsidR="00343811">
          <w:tab/>
        </w:r>
        <w:r w:rsidR="00343811">
          <w:fldChar w:fldCharType="begin"/>
        </w:r>
        <w:r w:rsidR="00343811">
          <w:instrText xml:space="preserve"> PAGEREF _Toc428783359 \h </w:instrText>
        </w:r>
        <w:r w:rsidR="00343811">
          <w:fldChar w:fldCharType="separate"/>
        </w:r>
        <w:r w:rsidR="00343811">
          <w:t>6</w:t>
        </w:r>
        <w:r w:rsidR="00343811">
          <w:fldChar w:fldCharType="end"/>
        </w:r>
      </w:hyperlink>
    </w:p>
    <w:p w:rsidR="00343811" w:rsidRDefault="00902E1C">
      <w:pPr>
        <w:pStyle w:val="TOC2"/>
        <w:rPr>
          <w:rFonts w:eastAsiaTheme="minorEastAsia"/>
          <w:smallCaps w:val="0"/>
          <w:sz w:val="22"/>
          <w:lang w:eastAsia="ja-JP"/>
        </w:rPr>
      </w:pPr>
      <w:hyperlink w:anchor="_Toc428783360" w:history="1">
        <w:r w:rsidR="00343811" w:rsidRPr="000066FF">
          <w:rPr>
            <w:rStyle w:val="Hyperlink"/>
          </w:rPr>
          <w:t>Podmínky licenčního modelu</w:t>
        </w:r>
        <w:r w:rsidR="00343811">
          <w:tab/>
        </w:r>
        <w:r w:rsidR="00343811">
          <w:fldChar w:fldCharType="begin"/>
        </w:r>
        <w:r w:rsidR="00343811">
          <w:instrText xml:space="preserve"> PAGEREF _Toc428783360 \h </w:instrText>
        </w:r>
        <w:r w:rsidR="00343811">
          <w:fldChar w:fldCharType="separate"/>
        </w:r>
        <w:r w:rsidR="00343811">
          <w:t>8</w:t>
        </w:r>
        <w:r w:rsidR="00343811">
          <w:fldChar w:fldCharType="end"/>
        </w:r>
      </w:hyperlink>
    </w:p>
    <w:p w:rsidR="00343811" w:rsidRDefault="00902E1C">
      <w:pPr>
        <w:pStyle w:val="TOC3"/>
        <w:rPr>
          <w:rFonts w:eastAsiaTheme="minorEastAsia"/>
          <w:smallCaps w:val="0"/>
          <w:sz w:val="22"/>
          <w:lang w:eastAsia="ja-JP"/>
        </w:rPr>
      </w:pPr>
      <w:hyperlink w:anchor="_Toc428783361" w:history="1">
        <w:r w:rsidR="00343811" w:rsidRPr="000066FF">
          <w:rPr>
            <w:rStyle w:val="Hyperlink"/>
          </w:rPr>
          <w:t>Aplikace pro stolní počítače</w:t>
        </w:r>
        <w:r w:rsidR="00343811">
          <w:tab/>
        </w:r>
        <w:r w:rsidR="00343811">
          <w:fldChar w:fldCharType="begin"/>
        </w:r>
        <w:r w:rsidR="00343811">
          <w:instrText xml:space="preserve"> PAGEREF _Toc428783361 \h </w:instrText>
        </w:r>
        <w:r w:rsidR="00343811">
          <w:fldChar w:fldCharType="separate"/>
        </w:r>
        <w:r w:rsidR="00343811">
          <w:t>9</w:t>
        </w:r>
        <w:r w:rsidR="00343811">
          <w:fldChar w:fldCharType="end"/>
        </w:r>
      </w:hyperlink>
    </w:p>
    <w:p w:rsidR="00343811" w:rsidRDefault="00902E1C">
      <w:pPr>
        <w:pStyle w:val="TOC3"/>
        <w:rPr>
          <w:rFonts w:eastAsiaTheme="minorEastAsia"/>
          <w:smallCaps w:val="0"/>
          <w:sz w:val="22"/>
          <w:lang w:eastAsia="ja-JP"/>
        </w:rPr>
      </w:pPr>
      <w:hyperlink w:anchor="_Toc428783362" w:history="1">
        <w:r w:rsidR="00343811" w:rsidRPr="000066FF">
          <w:rPr>
            <w:rStyle w:val="Hyperlink"/>
          </w:rPr>
          <w:t>Počítačové operační systémy</w:t>
        </w:r>
        <w:r w:rsidR="00343811">
          <w:tab/>
        </w:r>
        <w:r w:rsidR="00343811">
          <w:fldChar w:fldCharType="begin"/>
        </w:r>
        <w:r w:rsidR="00343811">
          <w:instrText xml:space="preserve"> PAGEREF _Toc428783362 \h </w:instrText>
        </w:r>
        <w:r w:rsidR="00343811">
          <w:fldChar w:fldCharType="separate"/>
        </w:r>
        <w:r w:rsidR="00343811">
          <w:t>9</w:t>
        </w:r>
        <w:r w:rsidR="00343811">
          <w:fldChar w:fldCharType="end"/>
        </w:r>
      </w:hyperlink>
    </w:p>
    <w:p w:rsidR="00343811" w:rsidRDefault="00902E1C">
      <w:pPr>
        <w:pStyle w:val="TOC3"/>
        <w:rPr>
          <w:rFonts w:eastAsiaTheme="minorEastAsia"/>
          <w:smallCaps w:val="0"/>
          <w:sz w:val="22"/>
          <w:lang w:eastAsia="ja-JP"/>
        </w:rPr>
      </w:pPr>
      <w:hyperlink w:anchor="_Toc428783363" w:history="1">
        <w:r w:rsidR="00343811" w:rsidRPr="000066FF">
          <w:rPr>
            <w:rStyle w:val="Hyperlink"/>
          </w:rPr>
          <w:t>Procesor/CAL</w:t>
        </w:r>
        <w:r w:rsidR="00343811">
          <w:tab/>
        </w:r>
        <w:r w:rsidR="00343811">
          <w:fldChar w:fldCharType="begin"/>
        </w:r>
        <w:r w:rsidR="00343811">
          <w:instrText xml:space="preserve"> PAGEREF _Toc428783363 \h </w:instrText>
        </w:r>
        <w:r w:rsidR="00343811">
          <w:fldChar w:fldCharType="separate"/>
        </w:r>
        <w:r w:rsidR="00343811">
          <w:t>9</w:t>
        </w:r>
        <w:r w:rsidR="00343811">
          <w:fldChar w:fldCharType="end"/>
        </w:r>
      </w:hyperlink>
    </w:p>
    <w:p w:rsidR="00343811" w:rsidRDefault="00902E1C">
      <w:pPr>
        <w:pStyle w:val="TOC3"/>
        <w:rPr>
          <w:rFonts w:eastAsiaTheme="minorEastAsia"/>
          <w:smallCaps w:val="0"/>
          <w:sz w:val="22"/>
          <w:lang w:eastAsia="ja-JP"/>
        </w:rPr>
      </w:pPr>
      <w:hyperlink w:anchor="_Toc428783364" w:history="1">
        <w:r w:rsidR="00343811" w:rsidRPr="000066FF">
          <w:rPr>
            <w:rStyle w:val="Hyperlink"/>
          </w:rPr>
          <w:t>Server/CAL</w:t>
        </w:r>
        <w:r w:rsidR="00343811">
          <w:tab/>
        </w:r>
        <w:r w:rsidR="00343811">
          <w:fldChar w:fldCharType="begin"/>
        </w:r>
        <w:r w:rsidR="00343811">
          <w:instrText xml:space="preserve"> PAGEREF _Toc428783364 \h </w:instrText>
        </w:r>
        <w:r w:rsidR="00343811">
          <w:fldChar w:fldCharType="separate"/>
        </w:r>
        <w:r w:rsidR="00343811">
          <w:t>10</w:t>
        </w:r>
        <w:r w:rsidR="00343811">
          <w:fldChar w:fldCharType="end"/>
        </w:r>
      </w:hyperlink>
    </w:p>
    <w:p w:rsidR="00343811" w:rsidRDefault="00902E1C">
      <w:pPr>
        <w:pStyle w:val="TOC3"/>
        <w:rPr>
          <w:rFonts w:eastAsiaTheme="minorEastAsia"/>
          <w:smallCaps w:val="0"/>
          <w:sz w:val="22"/>
          <w:lang w:eastAsia="ja-JP"/>
        </w:rPr>
      </w:pPr>
      <w:hyperlink w:anchor="_Toc428783365" w:history="1">
        <w:r w:rsidR="00343811" w:rsidRPr="000066FF">
          <w:rPr>
            <w:rStyle w:val="Hyperlink"/>
          </w:rPr>
          <w:t>Licence na základě počtu jader</w:t>
        </w:r>
        <w:r w:rsidR="00343811">
          <w:tab/>
        </w:r>
        <w:r w:rsidR="00343811">
          <w:fldChar w:fldCharType="begin"/>
        </w:r>
        <w:r w:rsidR="00343811">
          <w:instrText xml:space="preserve"> PAGEREF _Toc428783365 \h </w:instrText>
        </w:r>
        <w:r w:rsidR="00343811">
          <w:fldChar w:fldCharType="separate"/>
        </w:r>
        <w:r w:rsidR="00343811">
          <w:t>10</w:t>
        </w:r>
        <w:r w:rsidR="00343811">
          <w:fldChar w:fldCharType="end"/>
        </w:r>
      </w:hyperlink>
    </w:p>
    <w:p w:rsidR="00343811" w:rsidRDefault="00902E1C">
      <w:pPr>
        <w:pStyle w:val="TOC3"/>
        <w:rPr>
          <w:rFonts w:eastAsiaTheme="minorEastAsia"/>
          <w:smallCaps w:val="0"/>
          <w:sz w:val="22"/>
          <w:lang w:eastAsia="ja-JP"/>
        </w:rPr>
      </w:pPr>
      <w:hyperlink w:anchor="_Toc428783366" w:history="1">
        <w:r w:rsidR="00343811" w:rsidRPr="000066FF">
          <w:rPr>
            <w:rStyle w:val="Hyperlink"/>
          </w:rPr>
          <w:t>Servery pro správu</w:t>
        </w:r>
        <w:r w:rsidR="00343811">
          <w:tab/>
        </w:r>
        <w:r w:rsidR="00343811">
          <w:fldChar w:fldCharType="begin"/>
        </w:r>
        <w:r w:rsidR="00343811">
          <w:instrText xml:space="preserve"> PAGEREF _Toc428783366 \h </w:instrText>
        </w:r>
        <w:r w:rsidR="00343811">
          <w:fldChar w:fldCharType="separate"/>
        </w:r>
        <w:r w:rsidR="00343811">
          <w:t>10</w:t>
        </w:r>
        <w:r w:rsidR="00343811">
          <w:fldChar w:fldCharType="end"/>
        </w:r>
      </w:hyperlink>
    </w:p>
    <w:p w:rsidR="00343811" w:rsidRDefault="00902E1C">
      <w:pPr>
        <w:pStyle w:val="TOC3"/>
        <w:rPr>
          <w:rFonts w:eastAsiaTheme="minorEastAsia"/>
          <w:smallCaps w:val="0"/>
          <w:sz w:val="22"/>
          <w:lang w:eastAsia="ja-JP"/>
        </w:rPr>
      </w:pPr>
      <w:hyperlink w:anchor="_Toc428783367" w:history="1">
        <w:r w:rsidR="00343811" w:rsidRPr="000066FF">
          <w:rPr>
            <w:rStyle w:val="Hyperlink"/>
          </w:rPr>
          <w:t>Speciální servery</w:t>
        </w:r>
        <w:r w:rsidR="00343811">
          <w:tab/>
        </w:r>
        <w:r w:rsidR="00343811">
          <w:fldChar w:fldCharType="begin"/>
        </w:r>
        <w:r w:rsidR="00343811">
          <w:instrText xml:space="preserve"> PAGEREF _Toc428783367 \h </w:instrText>
        </w:r>
        <w:r w:rsidR="00343811">
          <w:fldChar w:fldCharType="separate"/>
        </w:r>
        <w:r w:rsidR="00343811">
          <w:t>11</w:t>
        </w:r>
        <w:r w:rsidR="00343811">
          <w:fldChar w:fldCharType="end"/>
        </w:r>
      </w:hyperlink>
    </w:p>
    <w:p w:rsidR="00343811" w:rsidRDefault="00902E1C">
      <w:pPr>
        <w:pStyle w:val="TOC3"/>
        <w:rPr>
          <w:rFonts w:eastAsiaTheme="minorEastAsia"/>
          <w:smallCaps w:val="0"/>
          <w:sz w:val="22"/>
          <w:lang w:eastAsia="ja-JP"/>
        </w:rPr>
      </w:pPr>
      <w:hyperlink w:anchor="_Toc428783368" w:history="1">
        <w:r w:rsidR="00343811" w:rsidRPr="000066FF">
          <w:rPr>
            <w:rStyle w:val="Hyperlink"/>
          </w:rPr>
          <w:t>Nástroje pro vývojáře</w:t>
        </w:r>
        <w:r w:rsidR="00343811">
          <w:tab/>
        </w:r>
        <w:r w:rsidR="00343811">
          <w:fldChar w:fldCharType="begin"/>
        </w:r>
        <w:r w:rsidR="00343811">
          <w:instrText xml:space="preserve"> PAGEREF _Toc428783368 \h </w:instrText>
        </w:r>
        <w:r w:rsidR="00343811">
          <w:fldChar w:fldCharType="separate"/>
        </w:r>
        <w:r w:rsidR="00343811">
          <w:t>11</w:t>
        </w:r>
        <w:r w:rsidR="00343811">
          <w:fldChar w:fldCharType="end"/>
        </w:r>
      </w:hyperlink>
    </w:p>
    <w:p w:rsidR="00343811" w:rsidRDefault="00902E1C">
      <w:pPr>
        <w:pStyle w:val="TOC1"/>
        <w:rPr>
          <w:rFonts w:eastAsiaTheme="minorEastAsia"/>
          <w:b w:val="0"/>
          <w:caps w:val="0"/>
          <w:noProof/>
          <w:sz w:val="22"/>
          <w:szCs w:val="22"/>
          <w:lang w:eastAsia="ja-JP"/>
        </w:rPr>
      </w:pPr>
      <w:hyperlink w:anchor="_Toc428783369" w:history="1">
        <w:r w:rsidR="00343811" w:rsidRPr="000066FF">
          <w:rPr>
            <w:rStyle w:val="Hyperlink"/>
            <w:noProof/>
          </w:rPr>
          <w:t>Software</w:t>
        </w:r>
        <w:r w:rsidR="00343811">
          <w:rPr>
            <w:noProof/>
          </w:rPr>
          <w:tab/>
        </w:r>
        <w:r w:rsidR="00343811">
          <w:rPr>
            <w:noProof/>
          </w:rPr>
          <w:fldChar w:fldCharType="begin"/>
        </w:r>
        <w:r w:rsidR="00343811">
          <w:rPr>
            <w:noProof/>
          </w:rPr>
          <w:instrText xml:space="preserve"> PAGEREF _Toc428783369 \h </w:instrText>
        </w:r>
        <w:r w:rsidR="00343811">
          <w:rPr>
            <w:noProof/>
          </w:rPr>
        </w:r>
        <w:r w:rsidR="00343811">
          <w:rPr>
            <w:noProof/>
          </w:rPr>
          <w:fldChar w:fldCharType="separate"/>
        </w:r>
        <w:r w:rsidR="00343811">
          <w:rPr>
            <w:noProof/>
          </w:rPr>
          <w:t>12</w:t>
        </w:r>
        <w:r w:rsidR="00343811">
          <w:rPr>
            <w:noProof/>
          </w:rPr>
          <w:fldChar w:fldCharType="end"/>
        </w:r>
      </w:hyperlink>
    </w:p>
    <w:p w:rsidR="00343811" w:rsidRDefault="00902E1C">
      <w:pPr>
        <w:pStyle w:val="TOC2"/>
        <w:rPr>
          <w:rFonts w:eastAsiaTheme="minorEastAsia"/>
          <w:smallCaps w:val="0"/>
          <w:sz w:val="22"/>
          <w:lang w:eastAsia="ja-JP"/>
        </w:rPr>
      </w:pPr>
      <w:hyperlink w:anchor="_Toc428783370" w:history="1">
        <w:r w:rsidR="00343811" w:rsidRPr="000066FF">
          <w:rPr>
            <w:rStyle w:val="Hyperlink"/>
          </w:rPr>
          <w:t>Advanced Threat Analytics</w:t>
        </w:r>
        <w:r w:rsidR="00343811">
          <w:tab/>
        </w:r>
        <w:r w:rsidR="00343811">
          <w:fldChar w:fldCharType="begin"/>
        </w:r>
        <w:r w:rsidR="00343811">
          <w:instrText xml:space="preserve"> PAGEREF _Toc428783370 \h </w:instrText>
        </w:r>
        <w:r w:rsidR="00343811">
          <w:fldChar w:fldCharType="separate"/>
        </w:r>
        <w:r w:rsidR="00343811">
          <w:t>12</w:t>
        </w:r>
        <w:r w:rsidR="00343811">
          <w:fldChar w:fldCharType="end"/>
        </w:r>
      </w:hyperlink>
    </w:p>
    <w:p w:rsidR="00343811" w:rsidRDefault="00902E1C">
      <w:pPr>
        <w:pStyle w:val="TOC2"/>
        <w:rPr>
          <w:rFonts w:eastAsiaTheme="minorEastAsia"/>
          <w:smallCaps w:val="0"/>
          <w:sz w:val="22"/>
          <w:lang w:eastAsia="ja-JP"/>
        </w:rPr>
      </w:pPr>
      <w:hyperlink w:anchor="_Toc428783371" w:history="1">
        <w:r w:rsidR="00343811" w:rsidRPr="000066FF">
          <w:rPr>
            <w:rStyle w:val="Hyperlink"/>
          </w:rPr>
          <w:t>BizTalk</w:t>
        </w:r>
        <w:r w:rsidR="00343811">
          <w:tab/>
        </w:r>
        <w:r w:rsidR="00343811">
          <w:fldChar w:fldCharType="begin"/>
        </w:r>
        <w:r w:rsidR="00343811">
          <w:instrText xml:space="preserve"> PAGEREF _Toc428783371 \h </w:instrText>
        </w:r>
        <w:r w:rsidR="00343811">
          <w:fldChar w:fldCharType="separate"/>
        </w:r>
        <w:r w:rsidR="00343811">
          <w:t>12</w:t>
        </w:r>
        <w:r w:rsidR="00343811">
          <w:fldChar w:fldCharType="end"/>
        </w:r>
      </w:hyperlink>
    </w:p>
    <w:p w:rsidR="00343811" w:rsidRDefault="00902E1C">
      <w:pPr>
        <w:pStyle w:val="TOC2"/>
        <w:rPr>
          <w:rFonts w:eastAsiaTheme="minorEastAsia"/>
          <w:smallCaps w:val="0"/>
          <w:sz w:val="22"/>
          <w:lang w:eastAsia="ja-JP"/>
        </w:rPr>
      </w:pPr>
      <w:hyperlink w:anchor="_Toc428783372" w:history="1">
        <w:r w:rsidR="00343811" w:rsidRPr="000066FF">
          <w:rPr>
            <w:rStyle w:val="Hyperlink"/>
          </w:rPr>
          <w:t>Sady CAL</w:t>
        </w:r>
        <w:r w:rsidR="00343811">
          <w:tab/>
        </w:r>
        <w:r w:rsidR="00343811">
          <w:fldChar w:fldCharType="begin"/>
        </w:r>
        <w:r w:rsidR="00343811">
          <w:instrText xml:space="preserve"> PAGEREF _Toc428783372 \h </w:instrText>
        </w:r>
        <w:r w:rsidR="00343811">
          <w:fldChar w:fldCharType="separate"/>
        </w:r>
        <w:r w:rsidR="00343811">
          <w:t>13</w:t>
        </w:r>
        <w:r w:rsidR="00343811">
          <w:fldChar w:fldCharType="end"/>
        </w:r>
      </w:hyperlink>
    </w:p>
    <w:p w:rsidR="00343811" w:rsidRDefault="00902E1C">
      <w:pPr>
        <w:pStyle w:val="TOC2"/>
        <w:rPr>
          <w:rFonts w:eastAsiaTheme="minorEastAsia"/>
          <w:smallCaps w:val="0"/>
          <w:sz w:val="22"/>
          <w:lang w:eastAsia="ja-JP"/>
        </w:rPr>
      </w:pPr>
      <w:hyperlink w:anchor="_Toc428783373" w:history="1">
        <w:r w:rsidR="00343811" w:rsidRPr="000066FF">
          <w:rPr>
            <w:rStyle w:val="Hyperlink"/>
          </w:rPr>
          <w:t>Sada Core Infrastruct</w:t>
        </w:r>
        <w:r w:rsidR="00343811" w:rsidRPr="000066FF">
          <w:rPr>
            <w:rStyle w:val="Hyperlink"/>
          </w:rPr>
          <w:t>u</w:t>
        </w:r>
        <w:r w:rsidR="00343811" w:rsidRPr="000066FF">
          <w:rPr>
            <w:rStyle w:val="Hyperlink"/>
          </w:rPr>
          <w:t>re Server (CIS)</w:t>
        </w:r>
        <w:r w:rsidR="00343811">
          <w:tab/>
        </w:r>
        <w:r w:rsidR="00343811">
          <w:fldChar w:fldCharType="begin"/>
        </w:r>
        <w:r w:rsidR="00343811">
          <w:instrText xml:space="preserve"> PAGEREF _Toc428783373 \h </w:instrText>
        </w:r>
        <w:r w:rsidR="00343811">
          <w:fldChar w:fldCharType="separate"/>
        </w:r>
        <w:r w:rsidR="00343811">
          <w:t>15</w:t>
        </w:r>
        <w:r w:rsidR="00343811">
          <w:fldChar w:fldCharType="end"/>
        </w:r>
      </w:hyperlink>
    </w:p>
    <w:p w:rsidR="00343811" w:rsidRDefault="00902E1C">
      <w:pPr>
        <w:pStyle w:val="TOC2"/>
        <w:rPr>
          <w:rFonts w:eastAsiaTheme="minorEastAsia"/>
          <w:smallCaps w:val="0"/>
          <w:sz w:val="22"/>
          <w:lang w:eastAsia="ja-JP"/>
        </w:rPr>
      </w:pPr>
      <w:hyperlink w:anchor="_Toc428783374" w:history="1">
        <w:r w:rsidR="00343811" w:rsidRPr="000066FF">
          <w:rPr>
            <w:rStyle w:val="Hyperlink"/>
          </w:rPr>
          <w:t>Forefront</w:t>
        </w:r>
        <w:r w:rsidR="00343811">
          <w:tab/>
        </w:r>
        <w:r w:rsidR="00343811">
          <w:fldChar w:fldCharType="begin"/>
        </w:r>
        <w:r w:rsidR="00343811">
          <w:instrText xml:space="preserve"> PAGEREF _Toc428783374 \h </w:instrText>
        </w:r>
        <w:r w:rsidR="00343811">
          <w:fldChar w:fldCharType="separate"/>
        </w:r>
        <w:r w:rsidR="00343811">
          <w:t>16</w:t>
        </w:r>
        <w:r w:rsidR="00343811">
          <w:fldChar w:fldCharType="end"/>
        </w:r>
      </w:hyperlink>
    </w:p>
    <w:p w:rsidR="00343811" w:rsidRDefault="00902E1C">
      <w:pPr>
        <w:pStyle w:val="TOC3"/>
        <w:rPr>
          <w:rFonts w:eastAsiaTheme="minorEastAsia"/>
          <w:smallCaps w:val="0"/>
          <w:sz w:val="22"/>
          <w:lang w:eastAsia="ja-JP"/>
        </w:rPr>
      </w:pPr>
      <w:hyperlink w:anchor="_Toc428783375" w:history="1">
        <w:r w:rsidR="00343811" w:rsidRPr="000066FF">
          <w:rPr>
            <w:rStyle w:val="Hyperlink"/>
          </w:rPr>
          <w:t>4. Software Assurance</w:t>
        </w:r>
        <w:r w:rsidR="00343811">
          <w:tab/>
        </w:r>
        <w:r w:rsidR="00343811">
          <w:fldChar w:fldCharType="begin"/>
        </w:r>
        <w:r w:rsidR="00343811">
          <w:instrText xml:space="preserve"> PAGEREF _Toc428783375 \h </w:instrText>
        </w:r>
        <w:r w:rsidR="00343811">
          <w:fldChar w:fldCharType="separate"/>
        </w:r>
        <w:r w:rsidR="00343811">
          <w:t>17</w:t>
        </w:r>
        <w:r w:rsidR="00343811">
          <w:fldChar w:fldCharType="end"/>
        </w:r>
      </w:hyperlink>
    </w:p>
    <w:p w:rsidR="00343811" w:rsidRDefault="00902E1C">
      <w:pPr>
        <w:pStyle w:val="TOC2"/>
        <w:rPr>
          <w:rFonts w:eastAsiaTheme="minorEastAsia"/>
          <w:smallCaps w:val="0"/>
          <w:sz w:val="22"/>
          <w:lang w:eastAsia="ja-JP"/>
        </w:rPr>
      </w:pPr>
      <w:hyperlink w:anchor="_Toc428783376" w:history="1">
        <w:r w:rsidR="00343811" w:rsidRPr="000066FF">
          <w:rPr>
            <w:rStyle w:val="Hyperlink"/>
          </w:rPr>
          <w:t>Microsoft Dynamics</w:t>
        </w:r>
        <w:r w:rsidR="00343811">
          <w:tab/>
        </w:r>
        <w:r w:rsidR="00343811">
          <w:fldChar w:fldCharType="begin"/>
        </w:r>
        <w:r w:rsidR="00343811">
          <w:instrText xml:space="preserve"> PAGEREF _Toc428783376 \h </w:instrText>
        </w:r>
        <w:r w:rsidR="00343811">
          <w:fldChar w:fldCharType="separate"/>
        </w:r>
        <w:r w:rsidR="00343811">
          <w:t>17</w:t>
        </w:r>
        <w:r w:rsidR="00343811">
          <w:fldChar w:fldCharType="end"/>
        </w:r>
      </w:hyperlink>
    </w:p>
    <w:p w:rsidR="00343811" w:rsidRDefault="00902E1C">
      <w:pPr>
        <w:pStyle w:val="TOC3"/>
        <w:rPr>
          <w:rFonts w:eastAsiaTheme="minorEastAsia"/>
          <w:smallCaps w:val="0"/>
          <w:sz w:val="22"/>
          <w:lang w:eastAsia="ja-JP"/>
        </w:rPr>
      </w:pPr>
      <w:hyperlink w:anchor="_Toc428783377" w:history="1">
        <w:r w:rsidR="00343811" w:rsidRPr="000066FF">
          <w:rPr>
            <w:rStyle w:val="Hyperlink"/>
          </w:rPr>
          <w:t>Microsoft Dynamics AX</w:t>
        </w:r>
        <w:r w:rsidR="00343811">
          <w:tab/>
        </w:r>
        <w:r w:rsidR="00343811">
          <w:fldChar w:fldCharType="begin"/>
        </w:r>
        <w:r w:rsidR="00343811">
          <w:instrText xml:space="preserve"> PAGEREF _Toc428783377 \h </w:instrText>
        </w:r>
        <w:r w:rsidR="00343811">
          <w:fldChar w:fldCharType="separate"/>
        </w:r>
        <w:r w:rsidR="00343811">
          <w:t>17</w:t>
        </w:r>
        <w:r w:rsidR="00343811">
          <w:fldChar w:fldCharType="end"/>
        </w:r>
      </w:hyperlink>
    </w:p>
    <w:p w:rsidR="00343811" w:rsidRDefault="00902E1C">
      <w:pPr>
        <w:pStyle w:val="TOC3"/>
        <w:rPr>
          <w:rFonts w:eastAsiaTheme="minorEastAsia"/>
          <w:smallCaps w:val="0"/>
          <w:sz w:val="22"/>
          <w:lang w:eastAsia="ja-JP"/>
        </w:rPr>
      </w:pPr>
      <w:hyperlink w:anchor="_Toc428783378" w:history="1">
        <w:r w:rsidR="00343811" w:rsidRPr="000066FF">
          <w:rPr>
            <w:rStyle w:val="Hyperlink"/>
          </w:rPr>
          <w:t>Microsoft Dynamics CRM</w:t>
        </w:r>
        <w:r w:rsidR="00343811">
          <w:tab/>
        </w:r>
        <w:r w:rsidR="00343811">
          <w:fldChar w:fldCharType="begin"/>
        </w:r>
        <w:r w:rsidR="00343811">
          <w:instrText xml:space="preserve"> PAGEREF _Toc428783378 \h </w:instrText>
        </w:r>
        <w:r w:rsidR="00343811">
          <w:fldChar w:fldCharType="separate"/>
        </w:r>
        <w:r w:rsidR="00343811">
          <w:t>19</w:t>
        </w:r>
        <w:r w:rsidR="00343811">
          <w:fldChar w:fldCharType="end"/>
        </w:r>
      </w:hyperlink>
    </w:p>
    <w:p w:rsidR="00343811" w:rsidRDefault="00902E1C">
      <w:pPr>
        <w:pStyle w:val="TOC2"/>
        <w:rPr>
          <w:rFonts w:eastAsiaTheme="minorEastAsia"/>
          <w:smallCaps w:val="0"/>
          <w:sz w:val="22"/>
          <w:lang w:eastAsia="ja-JP"/>
        </w:rPr>
      </w:pPr>
      <w:hyperlink w:anchor="_Toc428783379" w:history="1">
        <w:r w:rsidR="00343811" w:rsidRPr="000066FF">
          <w:rPr>
            <w:rStyle w:val="Hyperlink"/>
          </w:rPr>
          <w:t>CAL na Microsoft Identity Manager</w:t>
        </w:r>
        <w:r w:rsidR="00343811">
          <w:tab/>
        </w:r>
        <w:r w:rsidR="00343811">
          <w:fldChar w:fldCharType="begin"/>
        </w:r>
        <w:r w:rsidR="00343811">
          <w:instrText xml:space="preserve"> PAGEREF _Toc428783379 \h </w:instrText>
        </w:r>
        <w:r w:rsidR="00343811">
          <w:fldChar w:fldCharType="separate"/>
        </w:r>
        <w:r w:rsidR="00343811">
          <w:t>20</w:t>
        </w:r>
        <w:r w:rsidR="00343811">
          <w:fldChar w:fldCharType="end"/>
        </w:r>
      </w:hyperlink>
    </w:p>
    <w:p w:rsidR="00343811" w:rsidRDefault="00902E1C">
      <w:pPr>
        <w:pStyle w:val="TOC2"/>
        <w:rPr>
          <w:rFonts w:eastAsiaTheme="minorEastAsia"/>
          <w:smallCaps w:val="0"/>
          <w:sz w:val="22"/>
          <w:lang w:eastAsia="ja-JP"/>
        </w:rPr>
      </w:pPr>
      <w:hyperlink w:anchor="_Toc428783380" w:history="1">
        <w:r w:rsidR="00343811" w:rsidRPr="000066FF">
          <w:rPr>
            <w:rStyle w:val="Hyperlink"/>
          </w:rPr>
          <w:t>Aplikace služeb Office</w:t>
        </w:r>
        <w:r w:rsidR="00343811">
          <w:tab/>
        </w:r>
        <w:r w:rsidR="00343811">
          <w:fldChar w:fldCharType="begin"/>
        </w:r>
        <w:r w:rsidR="00343811">
          <w:instrText xml:space="preserve"> PAGEREF _Toc428783380 \h </w:instrText>
        </w:r>
        <w:r w:rsidR="00343811">
          <w:fldChar w:fldCharType="separate"/>
        </w:r>
        <w:r w:rsidR="00343811">
          <w:t>21</w:t>
        </w:r>
        <w:r w:rsidR="00343811">
          <w:fldChar w:fldCharType="end"/>
        </w:r>
      </w:hyperlink>
    </w:p>
    <w:p w:rsidR="00343811" w:rsidRDefault="00902E1C">
      <w:pPr>
        <w:pStyle w:val="TOC3"/>
        <w:rPr>
          <w:rFonts w:eastAsiaTheme="minorEastAsia"/>
          <w:smallCaps w:val="0"/>
          <w:sz w:val="22"/>
          <w:lang w:eastAsia="ja-JP"/>
        </w:rPr>
      </w:pPr>
      <w:hyperlink w:anchor="_Toc428783381" w:history="1">
        <w:r w:rsidR="00343811" w:rsidRPr="000066FF">
          <w:rPr>
            <w:rStyle w:val="Hyperlink"/>
          </w:rPr>
          <w:t>Aplikace Office pro stolní počítače</w:t>
        </w:r>
        <w:r w:rsidR="00343811">
          <w:tab/>
        </w:r>
        <w:r w:rsidR="00343811">
          <w:fldChar w:fldCharType="begin"/>
        </w:r>
        <w:r w:rsidR="00343811">
          <w:instrText xml:space="preserve"> PAGEREF _Toc428783381 \h </w:instrText>
        </w:r>
        <w:r w:rsidR="00343811">
          <w:fldChar w:fldCharType="separate"/>
        </w:r>
        <w:r w:rsidR="00343811">
          <w:t>21</w:t>
        </w:r>
        <w:r w:rsidR="00343811">
          <w:fldChar w:fldCharType="end"/>
        </w:r>
      </w:hyperlink>
    </w:p>
    <w:p w:rsidR="00343811" w:rsidRDefault="00902E1C">
      <w:pPr>
        <w:pStyle w:val="TOC3"/>
        <w:rPr>
          <w:rFonts w:eastAsiaTheme="minorEastAsia"/>
          <w:smallCaps w:val="0"/>
          <w:sz w:val="22"/>
          <w:lang w:eastAsia="ja-JP"/>
        </w:rPr>
      </w:pPr>
      <w:hyperlink w:anchor="_Toc428783382" w:history="1">
        <w:r w:rsidR="00343811" w:rsidRPr="000066FF">
          <w:rPr>
            <w:rStyle w:val="Hyperlink"/>
          </w:rPr>
          <w:t>Office for Mac</w:t>
        </w:r>
        <w:r w:rsidR="00343811">
          <w:tab/>
        </w:r>
        <w:r w:rsidR="00343811">
          <w:fldChar w:fldCharType="begin"/>
        </w:r>
        <w:r w:rsidR="00343811">
          <w:instrText xml:space="preserve"> PAGEREF _Toc428783382 \h </w:instrText>
        </w:r>
        <w:r w:rsidR="00343811">
          <w:fldChar w:fldCharType="separate"/>
        </w:r>
        <w:r w:rsidR="00343811">
          <w:t>23</w:t>
        </w:r>
        <w:r w:rsidR="00343811">
          <w:fldChar w:fldCharType="end"/>
        </w:r>
      </w:hyperlink>
    </w:p>
    <w:p w:rsidR="00343811" w:rsidRDefault="00902E1C">
      <w:pPr>
        <w:pStyle w:val="TOC2"/>
        <w:rPr>
          <w:rFonts w:eastAsiaTheme="minorEastAsia"/>
          <w:smallCaps w:val="0"/>
          <w:sz w:val="22"/>
          <w:lang w:eastAsia="ja-JP"/>
        </w:rPr>
      </w:pPr>
      <w:hyperlink w:anchor="_Toc428783383" w:history="1">
        <w:r w:rsidR="00343811" w:rsidRPr="000066FF">
          <w:rPr>
            <w:rStyle w:val="Hyperlink"/>
          </w:rPr>
          <w:t>Servery služeb Office</w:t>
        </w:r>
        <w:r w:rsidR="00343811">
          <w:tab/>
        </w:r>
        <w:r w:rsidR="00343811">
          <w:fldChar w:fldCharType="begin"/>
        </w:r>
        <w:r w:rsidR="00343811">
          <w:instrText xml:space="preserve"> PAGEREF _Toc428783383 \h </w:instrText>
        </w:r>
        <w:r w:rsidR="00343811">
          <w:fldChar w:fldCharType="separate"/>
        </w:r>
        <w:r w:rsidR="00343811">
          <w:t>24</w:t>
        </w:r>
        <w:r w:rsidR="00343811">
          <w:fldChar w:fldCharType="end"/>
        </w:r>
      </w:hyperlink>
    </w:p>
    <w:p w:rsidR="00343811" w:rsidRDefault="00902E1C">
      <w:pPr>
        <w:pStyle w:val="TOC3"/>
        <w:rPr>
          <w:rFonts w:eastAsiaTheme="minorEastAsia"/>
          <w:smallCaps w:val="0"/>
          <w:sz w:val="22"/>
          <w:lang w:eastAsia="ja-JP"/>
        </w:rPr>
      </w:pPr>
      <w:hyperlink w:anchor="_Toc428783384" w:history="1">
        <w:r w:rsidR="00343811" w:rsidRPr="000066FF">
          <w:rPr>
            <w:rStyle w:val="Hyperlink"/>
          </w:rPr>
          <w:t>Exchange Server</w:t>
        </w:r>
        <w:r w:rsidR="00343811">
          <w:tab/>
        </w:r>
        <w:r w:rsidR="00343811">
          <w:fldChar w:fldCharType="begin"/>
        </w:r>
        <w:r w:rsidR="00343811">
          <w:instrText xml:space="preserve"> PAGEREF _Toc428783384 \h </w:instrText>
        </w:r>
        <w:r w:rsidR="00343811">
          <w:fldChar w:fldCharType="separate"/>
        </w:r>
        <w:r w:rsidR="00343811">
          <w:t>24</w:t>
        </w:r>
        <w:r w:rsidR="00343811">
          <w:fldChar w:fldCharType="end"/>
        </w:r>
      </w:hyperlink>
    </w:p>
    <w:p w:rsidR="00343811" w:rsidRDefault="00902E1C">
      <w:pPr>
        <w:pStyle w:val="TOC3"/>
        <w:rPr>
          <w:rFonts w:eastAsiaTheme="minorEastAsia"/>
          <w:smallCaps w:val="0"/>
          <w:sz w:val="22"/>
          <w:lang w:eastAsia="ja-JP"/>
        </w:rPr>
      </w:pPr>
      <w:hyperlink w:anchor="_Toc428783385" w:history="1">
        <w:r w:rsidR="00343811" w:rsidRPr="000066FF">
          <w:rPr>
            <w:rStyle w:val="Hyperlink"/>
          </w:rPr>
          <w:t>Project Server</w:t>
        </w:r>
        <w:r w:rsidR="00343811">
          <w:tab/>
        </w:r>
        <w:r w:rsidR="00343811">
          <w:fldChar w:fldCharType="begin"/>
        </w:r>
        <w:r w:rsidR="00343811">
          <w:instrText xml:space="preserve"> PAGEREF _Toc428783385 \h </w:instrText>
        </w:r>
        <w:r w:rsidR="00343811">
          <w:fldChar w:fldCharType="separate"/>
        </w:r>
        <w:r w:rsidR="00343811">
          <w:t>25</w:t>
        </w:r>
        <w:r w:rsidR="00343811">
          <w:fldChar w:fldCharType="end"/>
        </w:r>
      </w:hyperlink>
    </w:p>
    <w:p w:rsidR="00343811" w:rsidRDefault="00902E1C">
      <w:pPr>
        <w:pStyle w:val="TOC3"/>
        <w:rPr>
          <w:rFonts w:eastAsiaTheme="minorEastAsia"/>
          <w:smallCaps w:val="0"/>
          <w:sz w:val="22"/>
          <w:lang w:eastAsia="ja-JP"/>
        </w:rPr>
      </w:pPr>
      <w:hyperlink w:anchor="_Toc428783386" w:history="1">
        <w:r w:rsidR="00343811" w:rsidRPr="000066FF">
          <w:rPr>
            <w:rStyle w:val="Hyperlink"/>
          </w:rPr>
          <w:t>SharePoint Server</w:t>
        </w:r>
        <w:r w:rsidR="00343811">
          <w:tab/>
        </w:r>
        <w:r w:rsidR="00343811">
          <w:fldChar w:fldCharType="begin"/>
        </w:r>
        <w:r w:rsidR="00343811">
          <w:instrText xml:space="preserve"> PAGEREF _Toc428783386 \h </w:instrText>
        </w:r>
        <w:r w:rsidR="00343811">
          <w:fldChar w:fldCharType="separate"/>
        </w:r>
        <w:r w:rsidR="00343811">
          <w:t>26</w:t>
        </w:r>
        <w:r w:rsidR="00343811">
          <w:fldChar w:fldCharType="end"/>
        </w:r>
      </w:hyperlink>
    </w:p>
    <w:p w:rsidR="00343811" w:rsidRDefault="00902E1C">
      <w:pPr>
        <w:pStyle w:val="TOC3"/>
        <w:rPr>
          <w:rFonts w:eastAsiaTheme="minorEastAsia"/>
          <w:smallCaps w:val="0"/>
          <w:sz w:val="22"/>
          <w:lang w:eastAsia="ja-JP"/>
        </w:rPr>
      </w:pPr>
      <w:hyperlink w:anchor="_Toc428783387" w:history="1">
        <w:r w:rsidR="00343811" w:rsidRPr="000066FF">
          <w:rPr>
            <w:rStyle w:val="Hyperlink"/>
          </w:rPr>
          <w:t>Skype for Business Server</w:t>
        </w:r>
        <w:r w:rsidR="00343811">
          <w:tab/>
        </w:r>
        <w:r w:rsidR="00343811">
          <w:fldChar w:fldCharType="begin"/>
        </w:r>
        <w:r w:rsidR="00343811">
          <w:instrText xml:space="preserve"> PAGEREF _Toc428783387 \h </w:instrText>
        </w:r>
        <w:r w:rsidR="00343811">
          <w:fldChar w:fldCharType="separate"/>
        </w:r>
        <w:r w:rsidR="00343811">
          <w:t>27</w:t>
        </w:r>
        <w:r w:rsidR="00343811">
          <w:fldChar w:fldCharType="end"/>
        </w:r>
      </w:hyperlink>
    </w:p>
    <w:p w:rsidR="00343811" w:rsidRDefault="00902E1C">
      <w:pPr>
        <w:pStyle w:val="TOC2"/>
        <w:rPr>
          <w:rFonts w:eastAsiaTheme="minorEastAsia"/>
          <w:smallCaps w:val="0"/>
          <w:sz w:val="22"/>
          <w:lang w:eastAsia="ja-JP"/>
        </w:rPr>
      </w:pPr>
      <w:hyperlink w:anchor="_Toc428783388" w:history="1">
        <w:r w:rsidR="00343811" w:rsidRPr="000066FF">
          <w:rPr>
            <w:rStyle w:val="Hyperlink"/>
          </w:rPr>
          <w:t>Nájemná práva</w:t>
        </w:r>
        <w:r w:rsidR="00343811">
          <w:tab/>
        </w:r>
        <w:r w:rsidR="00343811">
          <w:fldChar w:fldCharType="begin"/>
        </w:r>
        <w:r w:rsidR="00343811">
          <w:instrText xml:space="preserve"> PAGEREF _Toc428783388 \h </w:instrText>
        </w:r>
        <w:r w:rsidR="00343811">
          <w:fldChar w:fldCharType="separate"/>
        </w:r>
        <w:r w:rsidR="00343811">
          <w:t>28</w:t>
        </w:r>
        <w:r w:rsidR="00343811">
          <w:fldChar w:fldCharType="end"/>
        </w:r>
      </w:hyperlink>
    </w:p>
    <w:p w:rsidR="00343811" w:rsidRDefault="00902E1C">
      <w:pPr>
        <w:pStyle w:val="TOC2"/>
        <w:rPr>
          <w:rFonts w:eastAsiaTheme="minorEastAsia"/>
          <w:smallCaps w:val="0"/>
          <w:sz w:val="22"/>
          <w:lang w:eastAsia="ja-JP"/>
        </w:rPr>
      </w:pPr>
      <w:hyperlink w:anchor="_Toc428783389" w:history="1">
        <w:r w:rsidR="00343811" w:rsidRPr="000066FF">
          <w:rPr>
            <w:rStyle w:val="Hyperlink"/>
          </w:rPr>
          <w:t>SQL Server</w:t>
        </w:r>
        <w:r w:rsidR="00343811">
          <w:tab/>
        </w:r>
        <w:r w:rsidR="00343811">
          <w:fldChar w:fldCharType="begin"/>
        </w:r>
        <w:r w:rsidR="00343811">
          <w:instrText xml:space="preserve"> PAGEREF _Toc428783389 \h </w:instrText>
        </w:r>
        <w:r w:rsidR="00343811">
          <w:fldChar w:fldCharType="separate"/>
        </w:r>
        <w:r w:rsidR="00343811">
          <w:t>30</w:t>
        </w:r>
        <w:r w:rsidR="00343811">
          <w:fldChar w:fldCharType="end"/>
        </w:r>
      </w:hyperlink>
    </w:p>
    <w:p w:rsidR="00343811" w:rsidRDefault="00902E1C">
      <w:pPr>
        <w:pStyle w:val="TOC2"/>
        <w:rPr>
          <w:rFonts w:eastAsiaTheme="minorEastAsia"/>
          <w:smallCaps w:val="0"/>
          <w:sz w:val="22"/>
          <w:lang w:eastAsia="ja-JP"/>
        </w:rPr>
      </w:pPr>
      <w:hyperlink w:anchor="_Toc428783390" w:history="1">
        <w:r w:rsidR="00343811" w:rsidRPr="000066FF">
          <w:rPr>
            <w:rStyle w:val="Hyperlink"/>
          </w:rPr>
          <w:t>System Center</w:t>
        </w:r>
        <w:r w:rsidR="00343811">
          <w:tab/>
        </w:r>
        <w:r w:rsidR="00343811">
          <w:fldChar w:fldCharType="begin"/>
        </w:r>
        <w:r w:rsidR="00343811">
          <w:instrText xml:space="preserve"> PAGEREF _Toc428783390 \h </w:instrText>
        </w:r>
        <w:r w:rsidR="00343811">
          <w:fldChar w:fldCharType="separate"/>
        </w:r>
        <w:r w:rsidR="00343811">
          <w:t>32</w:t>
        </w:r>
        <w:r w:rsidR="00343811">
          <w:fldChar w:fldCharType="end"/>
        </w:r>
      </w:hyperlink>
    </w:p>
    <w:p w:rsidR="00343811" w:rsidRDefault="00902E1C">
      <w:pPr>
        <w:pStyle w:val="TOC3"/>
        <w:rPr>
          <w:rFonts w:eastAsiaTheme="minorEastAsia"/>
          <w:smallCaps w:val="0"/>
          <w:sz w:val="22"/>
          <w:lang w:eastAsia="ja-JP"/>
        </w:rPr>
      </w:pPr>
      <w:hyperlink w:anchor="_Toc428783391" w:history="1">
        <w:r w:rsidR="00343811" w:rsidRPr="000066FF">
          <w:rPr>
            <w:rStyle w:val="Hyperlink"/>
          </w:rPr>
          <w:t>System Center Server</w:t>
        </w:r>
        <w:r w:rsidR="00343811">
          <w:tab/>
        </w:r>
        <w:r w:rsidR="00343811">
          <w:fldChar w:fldCharType="begin"/>
        </w:r>
        <w:r w:rsidR="00343811">
          <w:instrText xml:space="preserve"> PAGEREF _Toc428783391 \h </w:instrText>
        </w:r>
        <w:r w:rsidR="00343811">
          <w:fldChar w:fldCharType="separate"/>
        </w:r>
        <w:r w:rsidR="00343811">
          <w:t>32</w:t>
        </w:r>
        <w:r w:rsidR="00343811">
          <w:fldChar w:fldCharType="end"/>
        </w:r>
      </w:hyperlink>
    </w:p>
    <w:p w:rsidR="00343811" w:rsidRDefault="00902E1C">
      <w:pPr>
        <w:pStyle w:val="TOC3"/>
        <w:rPr>
          <w:rFonts w:eastAsiaTheme="minorEastAsia"/>
          <w:smallCaps w:val="0"/>
          <w:sz w:val="22"/>
          <w:lang w:eastAsia="ja-JP"/>
        </w:rPr>
      </w:pPr>
      <w:hyperlink w:anchor="_Toc428783392" w:history="1">
        <w:r w:rsidR="00343811" w:rsidRPr="000066FF">
          <w:rPr>
            <w:rStyle w:val="Hyperlink"/>
          </w:rPr>
          <w:t>System Center Client Management Suite</w:t>
        </w:r>
        <w:r w:rsidR="00343811">
          <w:tab/>
        </w:r>
        <w:r w:rsidR="00343811">
          <w:fldChar w:fldCharType="begin"/>
        </w:r>
        <w:r w:rsidR="00343811">
          <w:instrText xml:space="preserve"> PAGEREF _Toc428783392 \h </w:instrText>
        </w:r>
        <w:r w:rsidR="00343811">
          <w:fldChar w:fldCharType="separate"/>
        </w:r>
        <w:r w:rsidR="00343811">
          <w:t>33</w:t>
        </w:r>
        <w:r w:rsidR="00343811">
          <w:fldChar w:fldCharType="end"/>
        </w:r>
      </w:hyperlink>
    </w:p>
    <w:p w:rsidR="00343811" w:rsidRDefault="00902E1C">
      <w:pPr>
        <w:pStyle w:val="TOC3"/>
        <w:rPr>
          <w:rFonts w:eastAsiaTheme="minorEastAsia"/>
          <w:smallCaps w:val="0"/>
          <w:sz w:val="22"/>
          <w:lang w:eastAsia="ja-JP"/>
        </w:rPr>
      </w:pPr>
      <w:hyperlink w:anchor="_Toc428783393" w:history="1">
        <w:r w:rsidR="00343811" w:rsidRPr="000066FF">
          <w:rPr>
            <w:rStyle w:val="Hyperlink"/>
          </w:rPr>
          <w:t>System Center Configuration Manager</w:t>
        </w:r>
        <w:r w:rsidR="00343811">
          <w:tab/>
        </w:r>
        <w:r w:rsidR="00343811">
          <w:fldChar w:fldCharType="begin"/>
        </w:r>
        <w:r w:rsidR="00343811">
          <w:instrText xml:space="preserve"> PAGEREF _Toc428783393 \h </w:instrText>
        </w:r>
        <w:r w:rsidR="00343811">
          <w:fldChar w:fldCharType="separate"/>
        </w:r>
        <w:r w:rsidR="00343811">
          <w:t>33</w:t>
        </w:r>
        <w:r w:rsidR="00343811">
          <w:fldChar w:fldCharType="end"/>
        </w:r>
      </w:hyperlink>
    </w:p>
    <w:p w:rsidR="00343811" w:rsidRDefault="00902E1C">
      <w:pPr>
        <w:pStyle w:val="TOC3"/>
        <w:rPr>
          <w:rFonts w:eastAsiaTheme="minorEastAsia"/>
          <w:smallCaps w:val="0"/>
          <w:sz w:val="22"/>
          <w:lang w:eastAsia="ja-JP"/>
        </w:rPr>
      </w:pPr>
      <w:hyperlink w:anchor="_Toc428783394" w:history="1">
        <w:r w:rsidR="00343811" w:rsidRPr="000066FF">
          <w:rPr>
            <w:rStyle w:val="Hyperlink"/>
          </w:rPr>
          <w:t>System Center Data Protection Manager</w:t>
        </w:r>
        <w:r w:rsidR="00343811">
          <w:tab/>
        </w:r>
        <w:r w:rsidR="00343811">
          <w:fldChar w:fldCharType="begin"/>
        </w:r>
        <w:r w:rsidR="00343811">
          <w:instrText xml:space="preserve"> PAGEREF _Toc428783394 \h </w:instrText>
        </w:r>
        <w:r w:rsidR="00343811">
          <w:fldChar w:fldCharType="separate"/>
        </w:r>
        <w:r w:rsidR="00343811">
          <w:t>34</w:t>
        </w:r>
        <w:r w:rsidR="00343811">
          <w:fldChar w:fldCharType="end"/>
        </w:r>
      </w:hyperlink>
    </w:p>
    <w:p w:rsidR="00343811" w:rsidRDefault="00902E1C">
      <w:pPr>
        <w:pStyle w:val="TOC3"/>
        <w:rPr>
          <w:rFonts w:eastAsiaTheme="minorEastAsia"/>
          <w:smallCaps w:val="0"/>
          <w:sz w:val="22"/>
          <w:lang w:eastAsia="ja-JP"/>
        </w:rPr>
      </w:pPr>
      <w:hyperlink w:anchor="_Toc428783395" w:history="1">
        <w:r w:rsidR="00343811" w:rsidRPr="000066FF">
          <w:rPr>
            <w:rStyle w:val="Hyperlink"/>
          </w:rPr>
          <w:t>System Center Operation Manager</w:t>
        </w:r>
        <w:r w:rsidR="00343811">
          <w:tab/>
        </w:r>
        <w:r w:rsidR="00343811">
          <w:fldChar w:fldCharType="begin"/>
        </w:r>
        <w:r w:rsidR="00343811">
          <w:instrText xml:space="preserve"> PAGEREF _Toc428783395 \h </w:instrText>
        </w:r>
        <w:r w:rsidR="00343811">
          <w:fldChar w:fldCharType="separate"/>
        </w:r>
        <w:r w:rsidR="00343811">
          <w:t>34</w:t>
        </w:r>
        <w:r w:rsidR="00343811">
          <w:fldChar w:fldCharType="end"/>
        </w:r>
      </w:hyperlink>
    </w:p>
    <w:p w:rsidR="00343811" w:rsidRDefault="00902E1C">
      <w:pPr>
        <w:pStyle w:val="TOC3"/>
        <w:rPr>
          <w:rFonts w:eastAsiaTheme="minorEastAsia"/>
          <w:smallCaps w:val="0"/>
          <w:sz w:val="22"/>
          <w:lang w:eastAsia="ja-JP"/>
        </w:rPr>
      </w:pPr>
      <w:hyperlink w:anchor="_Toc428783396" w:history="1">
        <w:r w:rsidR="00343811" w:rsidRPr="000066FF">
          <w:rPr>
            <w:rStyle w:val="Hyperlink"/>
          </w:rPr>
          <w:t>System Center Server Management Suite</w:t>
        </w:r>
        <w:r w:rsidR="00343811">
          <w:tab/>
        </w:r>
        <w:r w:rsidR="00343811">
          <w:fldChar w:fldCharType="begin"/>
        </w:r>
        <w:r w:rsidR="00343811">
          <w:instrText xml:space="preserve"> PAGEREF _Toc428783396 \h </w:instrText>
        </w:r>
        <w:r w:rsidR="00343811">
          <w:fldChar w:fldCharType="separate"/>
        </w:r>
        <w:r w:rsidR="00343811">
          <w:t>35</w:t>
        </w:r>
        <w:r w:rsidR="00343811">
          <w:fldChar w:fldCharType="end"/>
        </w:r>
      </w:hyperlink>
    </w:p>
    <w:p w:rsidR="00343811" w:rsidRDefault="00902E1C">
      <w:pPr>
        <w:pStyle w:val="TOC3"/>
        <w:rPr>
          <w:rFonts w:eastAsiaTheme="minorEastAsia"/>
          <w:smallCaps w:val="0"/>
          <w:sz w:val="22"/>
          <w:lang w:eastAsia="ja-JP"/>
        </w:rPr>
      </w:pPr>
      <w:hyperlink w:anchor="_Toc428783397" w:history="1">
        <w:r w:rsidR="00343811" w:rsidRPr="000066FF">
          <w:rPr>
            <w:rStyle w:val="Hyperlink"/>
          </w:rPr>
          <w:t>System Center Service Manager</w:t>
        </w:r>
        <w:r w:rsidR="00343811">
          <w:tab/>
        </w:r>
        <w:r w:rsidR="00343811">
          <w:fldChar w:fldCharType="begin"/>
        </w:r>
        <w:r w:rsidR="00343811">
          <w:instrText xml:space="preserve"> PAGEREF _Toc428783397 \h </w:instrText>
        </w:r>
        <w:r w:rsidR="00343811">
          <w:fldChar w:fldCharType="separate"/>
        </w:r>
        <w:r w:rsidR="00343811">
          <w:t>35</w:t>
        </w:r>
        <w:r w:rsidR="00343811">
          <w:fldChar w:fldCharType="end"/>
        </w:r>
      </w:hyperlink>
    </w:p>
    <w:p w:rsidR="00343811" w:rsidRDefault="00902E1C">
      <w:pPr>
        <w:pStyle w:val="TOC2"/>
        <w:rPr>
          <w:rFonts w:eastAsiaTheme="minorEastAsia"/>
          <w:smallCaps w:val="0"/>
          <w:sz w:val="22"/>
          <w:lang w:eastAsia="ja-JP"/>
        </w:rPr>
      </w:pPr>
      <w:hyperlink w:anchor="_Toc428783398" w:history="1">
        <w:r w:rsidR="00343811" w:rsidRPr="000066FF">
          <w:rPr>
            <w:rStyle w:val="Hyperlink"/>
          </w:rPr>
          <w:t>Sada Virtual Desktop Infrastructure (VDI)</w:t>
        </w:r>
        <w:r w:rsidR="00343811">
          <w:tab/>
        </w:r>
        <w:r w:rsidR="00343811">
          <w:fldChar w:fldCharType="begin"/>
        </w:r>
        <w:r w:rsidR="00343811">
          <w:instrText xml:space="preserve"> PAGEREF _Toc428783398 \h </w:instrText>
        </w:r>
        <w:r w:rsidR="00343811">
          <w:fldChar w:fldCharType="separate"/>
        </w:r>
        <w:r w:rsidR="00343811">
          <w:t>35</w:t>
        </w:r>
        <w:r w:rsidR="00343811">
          <w:fldChar w:fldCharType="end"/>
        </w:r>
      </w:hyperlink>
    </w:p>
    <w:p w:rsidR="00343811" w:rsidRDefault="00902E1C">
      <w:pPr>
        <w:pStyle w:val="TOC2"/>
        <w:rPr>
          <w:rFonts w:eastAsiaTheme="minorEastAsia"/>
          <w:smallCaps w:val="0"/>
          <w:sz w:val="22"/>
          <w:lang w:eastAsia="ja-JP"/>
        </w:rPr>
      </w:pPr>
      <w:hyperlink w:anchor="_Toc428783399" w:history="1">
        <w:r w:rsidR="00343811" w:rsidRPr="000066FF">
          <w:rPr>
            <w:rStyle w:val="Hyperlink"/>
          </w:rPr>
          <w:t>Visual Studio</w:t>
        </w:r>
        <w:r w:rsidR="00343811">
          <w:tab/>
        </w:r>
        <w:r w:rsidR="00343811">
          <w:fldChar w:fldCharType="begin"/>
        </w:r>
        <w:r w:rsidR="00343811">
          <w:instrText xml:space="preserve"> PAGEREF _Toc428783399 \h </w:instrText>
        </w:r>
        <w:r w:rsidR="00343811">
          <w:fldChar w:fldCharType="separate"/>
        </w:r>
        <w:r w:rsidR="00343811">
          <w:t>35</w:t>
        </w:r>
        <w:r w:rsidR="00343811">
          <w:fldChar w:fldCharType="end"/>
        </w:r>
      </w:hyperlink>
    </w:p>
    <w:p w:rsidR="00343811" w:rsidRDefault="00902E1C">
      <w:pPr>
        <w:pStyle w:val="TOC3"/>
        <w:rPr>
          <w:rFonts w:eastAsiaTheme="minorEastAsia"/>
          <w:smallCaps w:val="0"/>
          <w:sz w:val="22"/>
          <w:lang w:eastAsia="ja-JP"/>
        </w:rPr>
      </w:pPr>
      <w:hyperlink w:anchor="_Toc428783400" w:history="1">
        <w:r w:rsidR="00343811" w:rsidRPr="000066FF">
          <w:rPr>
            <w:rStyle w:val="Hyperlink"/>
          </w:rPr>
          <w:t>Visual Studio</w:t>
        </w:r>
        <w:r w:rsidR="00343811">
          <w:tab/>
        </w:r>
        <w:r w:rsidR="00343811">
          <w:fldChar w:fldCharType="begin"/>
        </w:r>
        <w:r w:rsidR="00343811">
          <w:instrText xml:space="preserve"> PAGEREF _Toc428783400 \h </w:instrText>
        </w:r>
        <w:r w:rsidR="00343811">
          <w:fldChar w:fldCharType="separate"/>
        </w:r>
        <w:r w:rsidR="00343811">
          <w:t>35</w:t>
        </w:r>
        <w:r w:rsidR="00343811">
          <w:fldChar w:fldCharType="end"/>
        </w:r>
      </w:hyperlink>
    </w:p>
    <w:p w:rsidR="00343811" w:rsidRDefault="00902E1C">
      <w:pPr>
        <w:pStyle w:val="TOC3"/>
        <w:rPr>
          <w:rFonts w:eastAsiaTheme="minorEastAsia"/>
          <w:smallCaps w:val="0"/>
          <w:sz w:val="22"/>
          <w:lang w:eastAsia="ja-JP"/>
        </w:rPr>
      </w:pPr>
      <w:hyperlink w:anchor="_Toc428783401" w:history="1">
        <w:r w:rsidR="00343811" w:rsidRPr="000066FF">
          <w:rPr>
            <w:rStyle w:val="Hyperlink"/>
          </w:rPr>
          <w:t>Visual Studio Team Foundation Server</w:t>
        </w:r>
        <w:r w:rsidR="00343811">
          <w:tab/>
        </w:r>
        <w:r w:rsidR="00343811">
          <w:fldChar w:fldCharType="begin"/>
        </w:r>
        <w:r w:rsidR="00343811">
          <w:instrText xml:space="preserve"> PAGEREF _Toc428783401 \h </w:instrText>
        </w:r>
        <w:r w:rsidR="00343811">
          <w:fldChar w:fldCharType="separate"/>
        </w:r>
        <w:r w:rsidR="00343811">
          <w:t>37</w:t>
        </w:r>
        <w:r w:rsidR="00343811">
          <w:fldChar w:fldCharType="end"/>
        </w:r>
      </w:hyperlink>
    </w:p>
    <w:p w:rsidR="00343811" w:rsidRDefault="00902E1C">
      <w:pPr>
        <w:pStyle w:val="TOC2"/>
        <w:rPr>
          <w:rFonts w:eastAsiaTheme="minorEastAsia"/>
          <w:smallCaps w:val="0"/>
          <w:sz w:val="22"/>
          <w:lang w:eastAsia="ja-JP"/>
        </w:rPr>
      </w:pPr>
      <w:hyperlink w:anchor="_Toc428783402" w:history="1">
        <w:r w:rsidR="00343811" w:rsidRPr="000066FF">
          <w:rPr>
            <w:rStyle w:val="Hyperlink"/>
          </w:rPr>
          <w:t>Windo</w:t>
        </w:r>
        <w:r w:rsidR="00343811" w:rsidRPr="000066FF">
          <w:rPr>
            <w:rStyle w:val="Hyperlink"/>
          </w:rPr>
          <w:t>w</w:t>
        </w:r>
        <w:r w:rsidR="00343811" w:rsidRPr="000066FF">
          <w:rPr>
            <w:rStyle w:val="Hyperlink"/>
          </w:rPr>
          <w:t>s</w:t>
        </w:r>
        <w:r w:rsidR="00343811">
          <w:tab/>
        </w:r>
        <w:r w:rsidR="00343811">
          <w:fldChar w:fldCharType="begin"/>
        </w:r>
        <w:r w:rsidR="00343811">
          <w:instrText xml:space="preserve"> PAGEREF _Toc428783402 \h </w:instrText>
        </w:r>
        <w:r w:rsidR="00343811">
          <w:fldChar w:fldCharType="separate"/>
        </w:r>
        <w:r w:rsidR="00343811">
          <w:t>38</w:t>
        </w:r>
        <w:r w:rsidR="00343811">
          <w:fldChar w:fldCharType="end"/>
        </w:r>
      </w:hyperlink>
    </w:p>
    <w:p w:rsidR="00343811" w:rsidRDefault="00902E1C">
      <w:pPr>
        <w:pStyle w:val="TOC3"/>
        <w:rPr>
          <w:rFonts w:eastAsiaTheme="minorEastAsia"/>
          <w:smallCaps w:val="0"/>
          <w:sz w:val="22"/>
          <w:lang w:eastAsia="ja-JP"/>
        </w:rPr>
      </w:pPr>
      <w:hyperlink w:anchor="_Toc428783403" w:history="1">
        <w:r w:rsidR="00343811" w:rsidRPr="000066FF">
          <w:rPr>
            <w:rStyle w:val="Hyperlink"/>
          </w:rPr>
          <w:t>Počítačový operační systém Windows</w:t>
        </w:r>
        <w:r w:rsidR="00343811">
          <w:tab/>
        </w:r>
        <w:r w:rsidR="00343811">
          <w:fldChar w:fldCharType="begin"/>
        </w:r>
        <w:r w:rsidR="00343811">
          <w:instrText xml:space="preserve"> PAGEREF _Toc428783403 \h </w:instrText>
        </w:r>
        <w:r w:rsidR="00343811">
          <w:fldChar w:fldCharType="separate"/>
        </w:r>
        <w:r w:rsidR="00343811">
          <w:t>38</w:t>
        </w:r>
        <w:r w:rsidR="00343811">
          <w:fldChar w:fldCharType="end"/>
        </w:r>
      </w:hyperlink>
    </w:p>
    <w:p w:rsidR="00343811" w:rsidRDefault="00902E1C">
      <w:pPr>
        <w:pStyle w:val="TOC2"/>
        <w:rPr>
          <w:rFonts w:eastAsiaTheme="minorEastAsia"/>
          <w:smallCaps w:val="0"/>
          <w:sz w:val="22"/>
          <w:lang w:eastAsia="ja-JP"/>
        </w:rPr>
      </w:pPr>
      <w:hyperlink w:anchor="_Toc428783404" w:history="1">
        <w:r w:rsidR="00343811" w:rsidRPr="000066FF">
          <w:rPr>
            <w:rStyle w:val="Hyperlink"/>
          </w:rPr>
          <w:t>Windows Server</w:t>
        </w:r>
        <w:r w:rsidR="00343811">
          <w:tab/>
        </w:r>
        <w:r w:rsidR="00343811">
          <w:fldChar w:fldCharType="begin"/>
        </w:r>
        <w:r w:rsidR="00343811">
          <w:instrText xml:space="preserve"> PAGEREF _Toc428783404 \h </w:instrText>
        </w:r>
        <w:r w:rsidR="00343811">
          <w:fldChar w:fldCharType="separate"/>
        </w:r>
        <w:r w:rsidR="00343811">
          <w:t>44</w:t>
        </w:r>
        <w:r w:rsidR="00343811">
          <w:fldChar w:fldCharType="end"/>
        </w:r>
      </w:hyperlink>
    </w:p>
    <w:p w:rsidR="00343811" w:rsidRDefault="00902E1C">
      <w:pPr>
        <w:pStyle w:val="TOC3"/>
        <w:rPr>
          <w:rFonts w:eastAsiaTheme="minorEastAsia"/>
          <w:smallCaps w:val="0"/>
          <w:sz w:val="22"/>
          <w:lang w:eastAsia="ja-JP"/>
        </w:rPr>
      </w:pPr>
      <w:hyperlink w:anchor="_Toc428783405" w:history="1">
        <w:r w:rsidR="00343811" w:rsidRPr="000066FF">
          <w:rPr>
            <w:rStyle w:val="Hyperlink"/>
          </w:rPr>
          <w:t>Windows MultiPoint Server</w:t>
        </w:r>
        <w:r w:rsidR="00343811">
          <w:tab/>
        </w:r>
        <w:r w:rsidR="00343811">
          <w:fldChar w:fldCharType="begin"/>
        </w:r>
        <w:r w:rsidR="00343811">
          <w:instrText xml:space="preserve"> PAGEREF _Toc428783405 \h </w:instrText>
        </w:r>
        <w:r w:rsidR="00343811">
          <w:fldChar w:fldCharType="separate"/>
        </w:r>
        <w:r w:rsidR="00343811">
          <w:t>44</w:t>
        </w:r>
        <w:r w:rsidR="00343811">
          <w:fldChar w:fldCharType="end"/>
        </w:r>
      </w:hyperlink>
    </w:p>
    <w:p w:rsidR="00343811" w:rsidRDefault="00902E1C">
      <w:pPr>
        <w:pStyle w:val="TOC3"/>
        <w:rPr>
          <w:rFonts w:eastAsiaTheme="minorEastAsia"/>
          <w:smallCaps w:val="0"/>
          <w:sz w:val="22"/>
          <w:lang w:eastAsia="ja-JP"/>
        </w:rPr>
      </w:pPr>
      <w:hyperlink w:anchor="_Toc428783406" w:history="1">
        <w:r w:rsidR="00343811" w:rsidRPr="000066FF">
          <w:rPr>
            <w:rStyle w:val="Hyperlink"/>
          </w:rPr>
          <w:t>Windo</w:t>
        </w:r>
        <w:r w:rsidR="00343811" w:rsidRPr="000066FF">
          <w:rPr>
            <w:rStyle w:val="Hyperlink"/>
          </w:rPr>
          <w:t>w</w:t>
        </w:r>
        <w:r w:rsidR="00343811" w:rsidRPr="000066FF">
          <w:rPr>
            <w:rStyle w:val="Hyperlink"/>
          </w:rPr>
          <w:t>s Server</w:t>
        </w:r>
        <w:r w:rsidR="00343811">
          <w:tab/>
        </w:r>
        <w:r w:rsidR="00343811">
          <w:fldChar w:fldCharType="begin"/>
        </w:r>
        <w:r w:rsidR="00343811">
          <w:instrText xml:space="preserve"> PAGEREF _Toc428783406 \h </w:instrText>
        </w:r>
        <w:r w:rsidR="00343811">
          <w:fldChar w:fldCharType="separate"/>
        </w:r>
        <w:r w:rsidR="00343811">
          <w:t>45</w:t>
        </w:r>
        <w:r w:rsidR="00343811">
          <w:fldChar w:fldCharType="end"/>
        </w:r>
      </w:hyperlink>
    </w:p>
    <w:p w:rsidR="00343811" w:rsidRDefault="00902E1C">
      <w:pPr>
        <w:pStyle w:val="TOC3"/>
        <w:rPr>
          <w:rFonts w:eastAsiaTheme="minorEastAsia"/>
          <w:smallCaps w:val="0"/>
          <w:sz w:val="22"/>
          <w:lang w:eastAsia="ja-JP"/>
        </w:rPr>
      </w:pPr>
      <w:hyperlink w:anchor="_Toc428783407" w:history="1">
        <w:r w:rsidR="00343811" w:rsidRPr="000066FF">
          <w:rPr>
            <w:rStyle w:val="Hyperlink"/>
          </w:rPr>
          <w:t>Windows Small Business Server</w:t>
        </w:r>
        <w:r w:rsidR="00343811">
          <w:tab/>
        </w:r>
        <w:r w:rsidR="00343811">
          <w:fldChar w:fldCharType="begin"/>
        </w:r>
        <w:r w:rsidR="00343811">
          <w:instrText xml:space="preserve"> PAGEREF _Toc428783407 \h </w:instrText>
        </w:r>
        <w:r w:rsidR="00343811">
          <w:fldChar w:fldCharType="separate"/>
        </w:r>
        <w:r w:rsidR="00343811">
          <w:t>47</w:t>
        </w:r>
        <w:r w:rsidR="00343811">
          <w:fldChar w:fldCharType="end"/>
        </w:r>
      </w:hyperlink>
    </w:p>
    <w:p w:rsidR="00343811" w:rsidRDefault="00902E1C">
      <w:pPr>
        <w:pStyle w:val="TOC1"/>
        <w:rPr>
          <w:rFonts w:eastAsiaTheme="minorEastAsia"/>
          <w:b w:val="0"/>
          <w:caps w:val="0"/>
          <w:noProof/>
          <w:sz w:val="22"/>
          <w:szCs w:val="22"/>
          <w:lang w:eastAsia="ja-JP"/>
        </w:rPr>
      </w:pPr>
      <w:hyperlink w:anchor="_Toc428783408" w:history="1">
        <w:r w:rsidR="00343811" w:rsidRPr="000066FF">
          <w:rPr>
            <w:rStyle w:val="Hyperlink"/>
            <w:noProof/>
          </w:rPr>
          <w:t>Služby online</w:t>
        </w:r>
        <w:r w:rsidR="00343811">
          <w:rPr>
            <w:noProof/>
          </w:rPr>
          <w:tab/>
        </w:r>
        <w:r w:rsidR="00343811">
          <w:rPr>
            <w:noProof/>
          </w:rPr>
          <w:fldChar w:fldCharType="begin"/>
        </w:r>
        <w:r w:rsidR="00343811">
          <w:rPr>
            <w:noProof/>
          </w:rPr>
          <w:instrText xml:space="preserve"> PAGEREF _Toc428783408 \h </w:instrText>
        </w:r>
        <w:r w:rsidR="00343811">
          <w:rPr>
            <w:noProof/>
          </w:rPr>
        </w:r>
        <w:r w:rsidR="00343811">
          <w:rPr>
            <w:noProof/>
          </w:rPr>
          <w:fldChar w:fldCharType="separate"/>
        </w:r>
        <w:r w:rsidR="00343811">
          <w:rPr>
            <w:noProof/>
          </w:rPr>
          <w:t>49</w:t>
        </w:r>
        <w:r w:rsidR="00343811">
          <w:rPr>
            <w:noProof/>
          </w:rPr>
          <w:fldChar w:fldCharType="end"/>
        </w:r>
      </w:hyperlink>
    </w:p>
    <w:p w:rsidR="00343811" w:rsidRDefault="00902E1C">
      <w:pPr>
        <w:pStyle w:val="TOC2"/>
        <w:rPr>
          <w:rFonts w:eastAsiaTheme="minorEastAsia"/>
          <w:smallCaps w:val="0"/>
          <w:sz w:val="22"/>
          <w:lang w:eastAsia="ja-JP"/>
        </w:rPr>
      </w:pPr>
      <w:hyperlink w:anchor="_Toc428783409" w:history="1">
        <w:r w:rsidR="00343811" w:rsidRPr="000066FF">
          <w:rPr>
            <w:rStyle w:val="Hyperlink"/>
          </w:rPr>
          <w:t>Regionální dostupnost služeb online</w:t>
        </w:r>
        <w:r w:rsidR="00343811">
          <w:tab/>
        </w:r>
        <w:r w:rsidR="00343811">
          <w:fldChar w:fldCharType="begin"/>
        </w:r>
        <w:r w:rsidR="00343811">
          <w:instrText xml:space="preserve"> PAGEREF _Toc428783409 \h </w:instrText>
        </w:r>
        <w:r w:rsidR="00343811">
          <w:fldChar w:fldCharType="separate"/>
        </w:r>
        <w:r w:rsidR="00343811">
          <w:t>49</w:t>
        </w:r>
        <w:r w:rsidR="00343811">
          <w:fldChar w:fldCharType="end"/>
        </w:r>
      </w:hyperlink>
    </w:p>
    <w:p w:rsidR="00343811" w:rsidRDefault="00902E1C">
      <w:pPr>
        <w:pStyle w:val="TOC2"/>
        <w:rPr>
          <w:rFonts w:eastAsiaTheme="minorEastAsia"/>
          <w:smallCaps w:val="0"/>
          <w:sz w:val="22"/>
          <w:lang w:eastAsia="ja-JP"/>
        </w:rPr>
      </w:pPr>
      <w:hyperlink w:anchor="_Toc428783410" w:history="1">
        <w:r w:rsidR="00343811" w:rsidRPr="000066FF">
          <w:rPr>
            <w:rStyle w:val="Hyperlink"/>
          </w:rPr>
          <w:t>Pravidla pro nákup služeb online</w:t>
        </w:r>
        <w:r w:rsidR="00343811">
          <w:tab/>
        </w:r>
        <w:r w:rsidR="00343811">
          <w:fldChar w:fldCharType="begin"/>
        </w:r>
        <w:r w:rsidR="00343811">
          <w:instrText xml:space="preserve"> PAGEREF _Toc428783410 \h </w:instrText>
        </w:r>
        <w:r w:rsidR="00343811">
          <w:fldChar w:fldCharType="separate"/>
        </w:r>
        <w:r w:rsidR="00343811">
          <w:t>49</w:t>
        </w:r>
        <w:r w:rsidR="00343811">
          <w:fldChar w:fldCharType="end"/>
        </w:r>
      </w:hyperlink>
    </w:p>
    <w:p w:rsidR="00343811" w:rsidRDefault="00902E1C">
      <w:pPr>
        <w:pStyle w:val="TOC2"/>
        <w:rPr>
          <w:rFonts w:eastAsiaTheme="minorEastAsia"/>
          <w:smallCaps w:val="0"/>
          <w:sz w:val="22"/>
          <w:lang w:eastAsia="ja-JP"/>
        </w:rPr>
      </w:pPr>
      <w:hyperlink w:anchor="_Toc428783411" w:history="1">
        <w:r w:rsidR="00343811" w:rsidRPr="000066FF">
          <w:rPr>
            <w:rStyle w:val="Hyperlink"/>
          </w:rPr>
          <w:t>Licence na odběr doplňku na základě počtu uživatelů (SL)</w:t>
        </w:r>
        <w:r w:rsidR="00343811">
          <w:tab/>
        </w:r>
        <w:r w:rsidR="00343811">
          <w:fldChar w:fldCharType="begin"/>
        </w:r>
        <w:r w:rsidR="00343811">
          <w:instrText xml:space="preserve"> PAGEREF _Toc428783411 \h </w:instrText>
        </w:r>
        <w:r w:rsidR="00343811">
          <w:fldChar w:fldCharType="separate"/>
        </w:r>
        <w:r w:rsidR="00343811">
          <w:t>49</w:t>
        </w:r>
        <w:r w:rsidR="00343811">
          <w:fldChar w:fldCharType="end"/>
        </w:r>
      </w:hyperlink>
    </w:p>
    <w:p w:rsidR="00343811" w:rsidRDefault="00902E1C">
      <w:pPr>
        <w:pStyle w:val="TOC2"/>
        <w:rPr>
          <w:rFonts w:eastAsiaTheme="minorEastAsia"/>
          <w:smallCaps w:val="0"/>
          <w:sz w:val="22"/>
          <w:lang w:eastAsia="ja-JP"/>
        </w:rPr>
      </w:pPr>
      <w:hyperlink w:anchor="_Toc428783412" w:history="1">
        <w:r w:rsidR="00343811" w:rsidRPr="000066FF">
          <w:rPr>
            <w:rStyle w:val="Hyperlink"/>
          </w:rPr>
          <w:t>Prodloužení služeb online</w:t>
        </w:r>
        <w:r w:rsidR="00343811">
          <w:tab/>
        </w:r>
        <w:r w:rsidR="00343811">
          <w:fldChar w:fldCharType="begin"/>
        </w:r>
        <w:r w:rsidR="00343811">
          <w:instrText xml:space="preserve"> PAGEREF _Toc428783412 \h </w:instrText>
        </w:r>
        <w:r w:rsidR="00343811">
          <w:fldChar w:fldCharType="separate"/>
        </w:r>
        <w:r w:rsidR="00343811">
          <w:t>49</w:t>
        </w:r>
        <w:r w:rsidR="00343811">
          <w:fldChar w:fldCharType="end"/>
        </w:r>
      </w:hyperlink>
    </w:p>
    <w:p w:rsidR="00343811" w:rsidRDefault="00902E1C">
      <w:pPr>
        <w:pStyle w:val="TOC2"/>
        <w:rPr>
          <w:rFonts w:eastAsiaTheme="minorEastAsia"/>
          <w:smallCaps w:val="0"/>
          <w:sz w:val="22"/>
          <w:lang w:eastAsia="ja-JP"/>
        </w:rPr>
      </w:pPr>
      <w:hyperlink w:anchor="_Toc428783413" w:history="1">
        <w:r w:rsidR="00343811" w:rsidRPr="000066FF">
          <w:rPr>
            <w:rStyle w:val="Hyperlink"/>
          </w:rPr>
          <w:t>Služby Microsoft Azure</w:t>
        </w:r>
        <w:r w:rsidR="00343811">
          <w:tab/>
        </w:r>
        <w:r w:rsidR="00343811">
          <w:fldChar w:fldCharType="begin"/>
        </w:r>
        <w:r w:rsidR="00343811">
          <w:instrText xml:space="preserve"> PAGEREF _Toc428783413 \h </w:instrText>
        </w:r>
        <w:r w:rsidR="00343811">
          <w:fldChar w:fldCharType="separate"/>
        </w:r>
        <w:r w:rsidR="00343811">
          <w:t>49</w:t>
        </w:r>
        <w:r w:rsidR="00343811">
          <w:fldChar w:fldCharType="end"/>
        </w:r>
      </w:hyperlink>
    </w:p>
    <w:p w:rsidR="00343811" w:rsidRDefault="00902E1C">
      <w:pPr>
        <w:pStyle w:val="TOC3"/>
        <w:rPr>
          <w:rFonts w:eastAsiaTheme="minorEastAsia"/>
          <w:smallCaps w:val="0"/>
          <w:sz w:val="22"/>
          <w:lang w:eastAsia="ja-JP"/>
        </w:rPr>
      </w:pPr>
      <w:hyperlink w:anchor="_Toc428783414" w:history="1">
        <w:r w:rsidR="00343811" w:rsidRPr="000066FF">
          <w:rPr>
            <w:rStyle w:val="Hyperlink"/>
          </w:rPr>
          <w:t>Služby Microsoft Azure</w:t>
        </w:r>
        <w:r w:rsidR="00343811">
          <w:tab/>
        </w:r>
        <w:r w:rsidR="00343811">
          <w:fldChar w:fldCharType="begin"/>
        </w:r>
        <w:r w:rsidR="00343811">
          <w:instrText xml:space="preserve"> PAGEREF _Toc428783414 \h </w:instrText>
        </w:r>
        <w:r w:rsidR="00343811">
          <w:fldChar w:fldCharType="separate"/>
        </w:r>
        <w:r w:rsidR="00343811">
          <w:t>51</w:t>
        </w:r>
        <w:r w:rsidR="00343811">
          <w:fldChar w:fldCharType="end"/>
        </w:r>
      </w:hyperlink>
    </w:p>
    <w:p w:rsidR="00343811" w:rsidRDefault="00902E1C">
      <w:pPr>
        <w:pStyle w:val="TOC3"/>
        <w:rPr>
          <w:rFonts w:eastAsiaTheme="minorEastAsia"/>
          <w:smallCaps w:val="0"/>
          <w:sz w:val="22"/>
          <w:lang w:eastAsia="ja-JP"/>
        </w:rPr>
      </w:pPr>
      <w:hyperlink w:anchor="_Toc428783415" w:history="1">
        <w:r w:rsidR="00343811" w:rsidRPr="000066FF">
          <w:rPr>
            <w:rStyle w:val="Hyperlink"/>
          </w:rPr>
          <w:t>Podpora Microsoft Azure (plán)</w:t>
        </w:r>
        <w:r w:rsidR="00343811">
          <w:tab/>
        </w:r>
        <w:r w:rsidR="00343811">
          <w:fldChar w:fldCharType="begin"/>
        </w:r>
        <w:r w:rsidR="00343811">
          <w:instrText xml:space="preserve"> PAGEREF _Toc428783415 \h </w:instrText>
        </w:r>
        <w:r w:rsidR="00343811">
          <w:fldChar w:fldCharType="separate"/>
        </w:r>
        <w:r w:rsidR="00343811">
          <w:t>51</w:t>
        </w:r>
        <w:r w:rsidR="00343811">
          <w:fldChar w:fldCharType="end"/>
        </w:r>
      </w:hyperlink>
    </w:p>
    <w:p w:rsidR="00343811" w:rsidRDefault="00902E1C">
      <w:pPr>
        <w:pStyle w:val="TOC3"/>
        <w:rPr>
          <w:rFonts w:eastAsiaTheme="minorEastAsia"/>
          <w:smallCaps w:val="0"/>
          <w:sz w:val="22"/>
          <w:lang w:eastAsia="ja-JP"/>
        </w:rPr>
      </w:pPr>
      <w:hyperlink w:anchor="_Toc428783416" w:history="1">
        <w:r w:rsidR="00343811" w:rsidRPr="000066FF">
          <w:rPr>
            <w:rStyle w:val="Hyperlink"/>
          </w:rPr>
          <w:t>Microsoft Azure Site Recovery (plán)</w:t>
        </w:r>
        <w:r w:rsidR="00343811">
          <w:tab/>
        </w:r>
        <w:r w:rsidR="00343811">
          <w:fldChar w:fldCharType="begin"/>
        </w:r>
        <w:r w:rsidR="00343811">
          <w:instrText xml:space="preserve"> PAGEREF _Toc428783416 \h </w:instrText>
        </w:r>
        <w:r w:rsidR="00343811">
          <w:fldChar w:fldCharType="separate"/>
        </w:r>
        <w:r w:rsidR="00343811">
          <w:t>51</w:t>
        </w:r>
        <w:r w:rsidR="00343811">
          <w:fldChar w:fldCharType="end"/>
        </w:r>
      </w:hyperlink>
    </w:p>
    <w:p w:rsidR="00343811" w:rsidRDefault="00902E1C">
      <w:pPr>
        <w:pStyle w:val="TOC3"/>
        <w:rPr>
          <w:rFonts w:eastAsiaTheme="minorEastAsia"/>
          <w:smallCaps w:val="0"/>
          <w:sz w:val="22"/>
          <w:lang w:eastAsia="ja-JP"/>
        </w:rPr>
      </w:pPr>
      <w:hyperlink w:anchor="_Toc428783417" w:history="1">
        <w:r w:rsidR="00343811" w:rsidRPr="000066FF">
          <w:rPr>
            <w:rStyle w:val="Hyperlink"/>
          </w:rPr>
          <w:t>Enterprise Mobility Suite (plán)</w:t>
        </w:r>
        <w:r w:rsidR="00343811">
          <w:tab/>
        </w:r>
        <w:r w:rsidR="00343811">
          <w:fldChar w:fldCharType="begin"/>
        </w:r>
        <w:r w:rsidR="00343811">
          <w:instrText xml:space="preserve"> PAGEREF _Toc428783417 \h </w:instrText>
        </w:r>
        <w:r w:rsidR="00343811">
          <w:fldChar w:fldCharType="separate"/>
        </w:r>
        <w:r w:rsidR="00343811">
          <w:t>52</w:t>
        </w:r>
        <w:r w:rsidR="00343811">
          <w:fldChar w:fldCharType="end"/>
        </w:r>
      </w:hyperlink>
    </w:p>
    <w:p w:rsidR="00343811" w:rsidRDefault="00902E1C">
      <w:pPr>
        <w:pStyle w:val="TOC3"/>
        <w:rPr>
          <w:rFonts w:eastAsiaTheme="minorEastAsia"/>
          <w:smallCaps w:val="0"/>
          <w:sz w:val="22"/>
          <w:lang w:eastAsia="ja-JP"/>
        </w:rPr>
      </w:pPr>
      <w:hyperlink w:anchor="_Toc428783418" w:history="1">
        <w:r w:rsidR="00343811" w:rsidRPr="000066FF">
          <w:rPr>
            <w:rStyle w:val="Hyperlink"/>
          </w:rPr>
          <w:t>Azure Active Directory (plán)</w:t>
        </w:r>
        <w:r w:rsidR="00343811">
          <w:tab/>
        </w:r>
        <w:r w:rsidR="00343811">
          <w:fldChar w:fldCharType="begin"/>
        </w:r>
        <w:r w:rsidR="00343811">
          <w:instrText xml:space="preserve"> PAGEREF _Toc428783418 \h </w:instrText>
        </w:r>
        <w:r w:rsidR="00343811">
          <w:fldChar w:fldCharType="separate"/>
        </w:r>
        <w:r w:rsidR="00343811">
          <w:t>53</w:t>
        </w:r>
        <w:r w:rsidR="00343811">
          <w:fldChar w:fldCharType="end"/>
        </w:r>
      </w:hyperlink>
    </w:p>
    <w:p w:rsidR="00343811" w:rsidRDefault="00902E1C">
      <w:pPr>
        <w:pStyle w:val="TOC3"/>
        <w:rPr>
          <w:rFonts w:eastAsiaTheme="minorEastAsia"/>
          <w:smallCaps w:val="0"/>
          <w:sz w:val="22"/>
          <w:lang w:eastAsia="ja-JP"/>
        </w:rPr>
      </w:pPr>
      <w:hyperlink w:anchor="_Toc428783419" w:history="1">
        <w:r w:rsidR="00343811" w:rsidRPr="000066FF">
          <w:rPr>
            <w:rStyle w:val="Hyperlink"/>
          </w:rPr>
          <w:t>Azure Rights Management (plán)</w:t>
        </w:r>
        <w:r w:rsidR="00343811">
          <w:tab/>
        </w:r>
        <w:r w:rsidR="00343811">
          <w:fldChar w:fldCharType="begin"/>
        </w:r>
        <w:r w:rsidR="00343811">
          <w:instrText xml:space="preserve"> PAGEREF _Toc428783419 \h </w:instrText>
        </w:r>
        <w:r w:rsidR="00343811">
          <w:fldChar w:fldCharType="separate"/>
        </w:r>
        <w:r w:rsidR="00343811">
          <w:t>53</w:t>
        </w:r>
        <w:r w:rsidR="00343811">
          <w:fldChar w:fldCharType="end"/>
        </w:r>
      </w:hyperlink>
    </w:p>
    <w:p w:rsidR="00343811" w:rsidRDefault="00902E1C">
      <w:pPr>
        <w:pStyle w:val="TOC3"/>
        <w:rPr>
          <w:rFonts w:eastAsiaTheme="minorEastAsia"/>
          <w:smallCaps w:val="0"/>
          <w:sz w:val="22"/>
          <w:lang w:eastAsia="ja-JP"/>
        </w:rPr>
      </w:pPr>
      <w:hyperlink w:anchor="_Toc428783420" w:history="1">
        <w:r w:rsidR="00343811" w:rsidRPr="000066FF">
          <w:rPr>
            <w:rStyle w:val="Hyperlink"/>
          </w:rPr>
          <w:t>Azure RemoteApp (plán)</w:t>
        </w:r>
        <w:r w:rsidR="00343811">
          <w:tab/>
        </w:r>
        <w:r w:rsidR="00343811">
          <w:fldChar w:fldCharType="begin"/>
        </w:r>
        <w:r w:rsidR="00343811">
          <w:instrText xml:space="preserve"> PAGEREF _Toc428783420 \h </w:instrText>
        </w:r>
        <w:r w:rsidR="00343811">
          <w:fldChar w:fldCharType="separate"/>
        </w:r>
        <w:r w:rsidR="00343811">
          <w:t>54</w:t>
        </w:r>
        <w:r w:rsidR="00343811">
          <w:fldChar w:fldCharType="end"/>
        </w:r>
      </w:hyperlink>
    </w:p>
    <w:p w:rsidR="00343811" w:rsidRDefault="00902E1C">
      <w:pPr>
        <w:pStyle w:val="TOC3"/>
        <w:rPr>
          <w:rFonts w:eastAsiaTheme="minorEastAsia"/>
          <w:smallCaps w:val="0"/>
          <w:sz w:val="22"/>
          <w:lang w:eastAsia="ja-JP"/>
        </w:rPr>
      </w:pPr>
      <w:hyperlink w:anchor="_Toc428783421" w:history="1">
        <w:r w:rsidR="00343811" w:rsidRPr="000066FF">
          <w:rPr>
            <w:rStyle w:val="Hyperlink"/>
          </w:rPr>
          <w:t>Operations Management Suite (plán)</w:t>
        </w:r>
        <w:r w:rsidR="00343811">
          <w:tab/>
        </w:r>
        <w:r w:rsidR="00343811">
          <w:fldChar w:fldCharType="begin"/>
        </w:r>
        <w:r w:rsidR="00343811">
          <w:instrText xml:space="preserve"> PAGEREF _Toc428783421 \h </w:instrText>
        </w:r>
        <w:r w:rsidR="00343811">
          <w:fldChar w:fldCharType="separate"/>
        </w:r>
        <w:r w:rsidR="00343811">
          <w:t>54</w:t>
        </w:r>
        <w:r w:rsidR="00343811">
          <w:fldChar w:fldCharType="end"/>
        </w:r>
      </w:hyperlink>
    </w:p>
    <w:p w:rsidR="00343811" w:rsidRDefault="00902E1C">
      <w:pPr>
        <w:pStyle w:val="TOC2"/>
        <w:rPr>
          <w:rFonts w:eastAsiaTheme="minorEastAsia"/>
          <w:smallCaps w:val="0"/>
          <w:sz w:val="22"/>
          <w:lang w:eastAsia="ja-JP"/>
        </w:rPr>
      </w:pPr>
      <w:hyperlink w:anchor="_Toc428783422" w:history="1">
        <w:r w:rsidR="00343811" w:rsidRPr="000066FF">
          <w:rPr>
            <w:rStyle w:val="Hyperlink"/>
          </w:rPr>
          <w:t>Sada Enterprise Cloud Suite</w:t>
        </w:r>
        <w:r w:rsidR="00343811">
          <w:tab/>
        </w:r>
        <w:r w:rsidR="00343811">
          <w:fldChar w:fldCharType="begin"/>
        </w:r>
        <w:r w:rsidR="00343811">
          <w:instrText xml:space="preserve"> PAGEREF _Toc428783422 \h </w:instrText>
        </w:r>
        <w:r w:rsidR="00343811">
          <w:fldChar w:fldCharType="separate"/>
        </w:r>
        <w:r w:rsidR="00343811">
          <w:t>54</w:t>
        </w:r>
        <w:r w:rsidR="00343811">
          <w:fldChar w:fldCharType="end"/>
        </w:r>
      </w:hyperlink>
    </w:p>
    <w:p w:rsidR="00343811" w:rsidRDefault="00902E1C">
      <w:pPr>
        <w:pStyle w:val="TOC2"/>
        <w:rPr>
          <w:rFonts w:eastAsiaTheme="minorEastAsia"/>
          <w:smallCaps w:val="0"/>
          <w:sz w:val="22"/>
          <w:lang w:eastAsia="ja-JP"/>
        </w:rPr>
      </w:pPr>
      <w:hyperlink w:anchor="_Toc428783423" w:history="1">
        <w:r w:rsidR="00343811" w:rsidRPr="000066FF">
          <w:rPr>
            <w:rStyle w:val="Hyperlink"/>
          </w:rPr>
          <w:t>Microsoft Intune</w:t>
        </w:r>
        <w:r w:rsidR="00343811">
          <w:tab/>
        </w:r>
        <w:r w:rsidR="00343811">
          <w:fldChar w:fldCharType="begin"/>
        </w:r>
        <w:r w:rsidR="00343811">
          <w:instrText xml:space="preserve"> PAGEREF _Toc428783423 \h </w:instrText>
        </w:r>
        <w:r w:rsidR="00343811">
          <w:fldChar w:fldCharType="separate"/>
        </w:r>
        <w:r w:rsidR="00343811">
          <w:t>55</w:t>
        </w:r>
        <w:r w:rsidR="00343811">
          <w:fldChar w:fldCharType="end"/>
        </w:r>
      </w:hyperlink>
    </w:p>
    <w:p w:rsidR="00343811" w:rsidRDefault="00902E1C">
      <w:pPr>
        <w:pStyle w:val="TOC2"/>
        <w:rPr>
          <w:rFonts w:eastAsiaTheme="minorEastAsia"/>
          <w:smallCaps w:val="0"/>
          <w:sz w:val="22"/>
          <w:lang w:eastAsia="ja-JP"/>
        </w:rPr>
      </w:pPr>
      <w:hyperlink w:anchor="_Toc428783424" w:history="1">
        <w:r w:rsidR="00343811" w:rsidRPr="000066FF">
          <w:rPr>
            <w:rStyle w:val="Hyperlink"/>
          </w:rPr>
          <w:t>Microsoft Dynamics Online Services</w:t>
        </w:r>
        <w:r w:rsidR="00343811">
          <w:tab/>
        </w:r>
        <w:r w:rsidR="00343811">
          <w:fldChar w:fldCharType="begin"/>
        </w:r>
        <w:r w:rsidR="00343811">
          <w:instrText xml:space="preserve"> PAGEREF _Toc428783424 \h </w:instrText>
        </w:r>
        <w:r w:rsidR="00343811">
          <w:fldChar w:fldCharType="separate"/>
        </w:r>
        <w:r w:rsidR="00343811">
          <w:t>56</w:t>
        </w:r>
        <w:r w:rsidR="00343811">
          <w:fldChar w:fldCharType="end"/>
        </w:r>
      </w:hyperlink>
    </w:p>
    <w:p w:rsidR="00343811" w:rsidRDefault="00902E1C">
      <w:pPr>
        <w:pStyle w:val="TOC3"/>
        <w:rPr>
          <w:rFonts w:eastAsiaTheme="minorEastAsia"/>
          <w:smallCaps w:val="0"/>
          <w:sz w:val="22"/>
          <w:lang w:eastAsia="ja-JP"/>
        </w:rPr>
      </w:pPr>
      <w:hyperlink w:anchor="_Toc428783425" w:history="1">
        <w:r w:rsidR="00343811" w:rsidRPr="000066FF">
          <w:rPr>
            <w:rStyle w:val="Hyperlink"/>
          </w:rPr>
          <w:t>Microsoft Dynamics CR</w:t>
        </w:r>
        <w:r w:rsidR="00343811" w:rsidRPr="000066FF">
          <w:rPr>
            <w:rStyle w:val="Hyperlink"/>
          </w:rPr>
          <w:t>M</w:t>
        </w:r>
        <w:r w:rsidR="00343811" w:rsidRPr="000066FF">
          <w:rPr>
            <w:rStyle w:val="Hyperlink"/>
          </w:rPr>
          <w:t xml:space="preserve"> Online</w:t>
        </w:r>
        <w:r w:rsidR="00343811">
          <w:tab/>
        </w:r>
        <w:r w:rsidR="00343811">
          <w:fldChar w:fldCharType="begin"/>
        </w:r>
        <w:r w:rsidR="00343811">
          <w:instrText xml:space="preserve"> PAGEREF _Toc428783425 \h </w:instrText>
        </w:r>
        <w:r w:rsidR="00343811">
          <w:fldChar w:fldCharType="separate"/>
        </w:r>
        <w:r w:rsidR="00343811">
          <w:t>56</w:t>
        </w:r>
        <w:r w:rsidR="00343811">
          <w:fldChar w:fldCharType="end"/>
        </w:r>
      </w:hyperlink>
    </w:p>
    <w:p w:rsidR="00343811" w:rsidRDefault="00902E1C">
      <w:pPr>
        <w:pStyle w:val="TOC3"/>
        <w:rPr>
          <w:rFonts w:eastAsiaTheme="minorEastAsia"/>
          <w:smallCaps w:val="0"/>
          <w:sz w:val="22"/>
          <w:lang w:eastAsia="ja-JP"/>
        </w:rPr>
      </w:pPr>
      <w:hyperlink w:anchor="_Toc428783426" w:history="1">
        <w:r w:rsidR="00343811" w:rsidRPr="000066FF">
          <w:rPr>
            <w:rStyle w:val="Hyperlink"/>
          </w:rPr>
          <w:t>Microsoft Dynamics Marketing</w:t>
        </w:r>
        <w:r w:rsidR="00343811">
          <w:tab/>
        </w:r>
        <w:r w:rsidR="00343811">
          <w:fldChar w:fldCharType="begin"/>
        </w:r>
        <w:r w:rsidR="00343811">
          <w:instrText xml:space="preserve"> PAGEREF _Toc428783426 \h </w:instrText>
        </w:r>
        <w:r w:rsidR="00343811">
          <w:fldChar w:fldCharType="separate"/>
        </w:r>
        <w:r w:rsidR="00343811">
          <w:t>57</w:t>
        </w:r>
        <w:r w:rsidR="00343811">
          <w:fldChar w:fldCharType="end"/>
        </w:r>
      </w:hyperlink>
    </w:p>
    <w:p w:rsidR="00343811" w:rsidRDefault="00902E1C">
      <w:pPr>
        <w:pStyle w:val="TOC3"/>
        <w:rPr>
          <w:rFonts w:eastAsiaTheme="minorEastAsia"/>
          <w:smallCaps w:val="0"/>
          <w:sz w:val="22"/>
          <w:lang w:eastAsia="ja-JP"/>
        </w:rPr>
      </w:pPr>
      <w:hyperlink w:anchor="_Toc428783427" w:history="1">
        <w:r w:rsidR="00343811" w:rsidRPr="000066FF">
          <w:rPr>
            <w:rStyle w:val="Hyperlink"/>
          </w:rPr>
          <w:t>Microsoft Social Engagement</w:t>
        </w:r>
        <w:r w:rsidR="00343811">
          <w:tab/>
        </w:r>
        <w:r w:rsidR="00343811">
          <w:fldChar w:fldCharType="begin"/>
        </w:r>
        <w:r w:rsidR="00343811">
          <w:instrText xml:space="preserve"> PAGEREF _Toc428783427 \h </w:instrText>
        </w:r>
        <w:r w:rsidR="00343811">
          <w:fldChar w:fldCharType="separate"/>
        </w:r>
        <w:r w:rsidR="00343811">
          <w:t>57</w:t>
        </w:r>
        <w:r w:rsidR="00343811">
          <w:fldChar w:fldCharType="end"/>
        </w:r>
      </w:hyperlink>
    </w:p>
    <w:p w:rsidR="00343811" w:rsidRDefault="00902E1C">
      <w:pPr>
        <w:pStyle w:val="TOC3"/>
        <w:rPr>
          <w:rFonts w:eastAsiaTheme="minorEastAsia"/>
          <w:smallCaps w:val="0"/>
          <w:sz w:val="22"/>
          <w:lang w:eastAsia="ja-JP"/>
        </w:rPr>
      </w:pPr>
      <w:hyperlink w:anchor="_Toc428783428" w:history="1">
        <w:r w:rsidR="00343811" w:rsidRPr="000066FF">
          <w:rPr>
            <w:rStyle w:val="Hyperlink"/>
          </w:rPr>
          <w:t>Parature, from Microsoft</w:t>
        </w:r>
        <w:r w:rsidR="00343811">
          <w:tab/>
        </w:r>
        <w:r w:rsidR="00343811">
          <w:fldChar w:fldCharType="begin"/>
        </w:r>
        <w:r w:rsidR="00343811">
          <w:instrText xml:space="preserve"> PAGEREF _Toc428783428 \h </w:instrText>
        </w:r>
        <w:r w:rsidR="00343811">
          <w:fldChar w:fldCharType="separate"/>
        </w:r>
        <w:r w:rsidR="00343811">
          <w:t>58</w:t>
        </w:r>
        <w:r w:rsidR="00343811">
          <w:fldChar w:fldCharType="end"/>
        </w:r>
      </w:hyperlink>
    </w:p>
    <w:p w:rsidR="00343811" w:rsidRDefault="00902E1C">
      <w:pPr>
        <w:pStyle w:val="TOC2"/>
        <w:rPr>
          <w:rFonts w:eastAsiaTheme="minorEastAsia"/>
          <w:smallCaps w:val="0"/>
          <w:sz w:val="22"/>
          <w:lang w:eastAsia="ja-JP"/>
        </w:rPr>
      </w:pPr>
      <w:hyperlink w:anchor="_Toc428783429" w:history="1">
        <w:r w:rsidR="00343811" w:rsidRPr="000066FF">
          <w:rPr>
            <w:rStyle w:val="Hyperlink"/>
          </w:rPr>
          <w:t>Služby Office 365</w:t>
        </w:r>
        <w:r w:rsidR="00343811">
          <w:tab/>
        </w:r>
        <w:r w:rsidR="00343811">
          <w:fldChar w:fldCharType="begin"/>
        </w:r>
        <w:r w:rsidR="00343811">
          <w:instrText xml:space="preserve"> PAGEREF _Toc428783429 \h </w:instrText>
        </w:r>
        <w:r w:rsidR="00343811">
          <w:fldChar w:fldCharType="separate"/>
        </w:r>
        <w:r w:rsidR="00343811">
          <w:t>58</w:t>
        </w:r>
        <w:r w:rsidR="00343811">
          <w:fldChar w:fldCharType="end"/>
        </w:r>
      </w:hyperlink>
    </w:p>
    <w:p w:rsidR="00343811" w:rsidRDefault="00902E1C">
      <w:pPr>
        <w:pStyle w:val="TOC3"/>
        <w:rPr>
          <w:rFonts w:eastAsiaTheme="minorEastAsia"/>
          <w:smallCaps w:val="0"/>
          <w:sz w:val="22"/>
          <w:lang w:eastAsia="ja-JP"/>
        </w:rPr>
      </w:pPr>
      <w:hyperlink w:anchor="_Toc428783430" w:history="1">
        <w:r w:rsidR="00343811" w:rsidRPr="000066FF">
          <w:rPr>
            <w:rStyle w:val="Hyperlink"/>
          </w:rPr>
          <w:t>Aplikace služeb Office 365</w:t>
        </w:r>
        <w:r w:rsidR="00343811">
          <w:tab/>
        </w:r>
        <w:r w:rsidR="00343811">
          <w:fldChar w:fldCharType="begin"/>
        </w:r>
        <w:r w:rsidR="00343811">
          <w:instrText xml:space="preserve"> PAGEREF _Toc428783430 \h </w:instrText>
        </w:r>
        <w:r w:rsidR="00343811">
          <w:fldChar w:fldCharType="separate"/>
        </w:r>
        <w:r w:rsidR="00343811">
          <w:t>58</w:t>
        </w:r>
        <w:r w:rsidR="00343811">
          <w:fldChar w:fldCharType="end"/>
        </w:r>
      </w:hyperlink>
    </w:p>
    <w:p w:rsidR="00343811" w:rsidRDefault="00902E1C">
      <w:pPr>
        <w:pStyle w:val="TOC3"/>
        <w:rPr>
          <w:rFonts w:eastAsiaTheme="minorEastAsia"/>
          <w:smallCaps w:val="0"/>
          <w:sz w:val="22"/>
          <w:lang w:eastAsia="ja-JP"/>
        </w:rPr>
      </w:pPr>
      <w:hyperlink w:anchor="_Toc428783431" w:history="1">
        <w:r w:rsidR="00343811" w:rsidRPr="000066FF">
          <w:rPr>
            <w:rStyle w:val="Hyperlink"/>
          </w:rPr>
          <w:t>Sady Office 365</w:t>
        </w:r>
        <w:r w:rsidR="00343811">
          <w:tab/>
        </w:r>
        <w:r w:rsidR="00343811">
          <w:fldChar w:fldCharType="begin"/>
        </w:r>
        <w:r w:rsidR="00343811">
          <w:instrText xml:space="preserve"> PAGEREF _Toc428783431 \h </w:instrText>
        </w:r>
        <w:r w:rsidR="00343811">
          <w:fldChar w:fldCharType="separate"/>
        </w:r>
        <w:r w:rsidR="00343811">
          <w:t>60</w:t>
        </w:r>
        <w:r w:rsidR="00343811">
          <w:fldChar w:fldCharType="end"/>
        </w:r>
      </w:hyperlink>
    </w:p>
    <w:p w:rsidR="00343811" w:rsidRDefault="00902E1C">
      <w:pPr>
        <w:pStyle w:val="TOC3"/>
        <w:rPr>
          <w:rFonts w:eastAsiaTheme="minorEastAsia"/>
          <w:smallCaps w:val="0"/>
          <w:sz w:val="22"/>
          <w:lang w:eastAsia="ja-JP"/>
        </w:rPr>
      </w:pPr>
      <w:hyperlink w:anchor="_Toc428783432" w:history="1">
        <w:r w:rsidR="00343811" w:rsidRPr="000066FF">
          <w:rPr>
            <w:rStyle w:val="Hyperlink"/>
          </w:rPr>
          <w:t>Exchange Online</w:t>
        </w:r>
        <w:r w:rsidR="00343811">
          <w:tab/>
        </w:r>
        <w:r w:rsidR="00343811">
          <w:fldChar w:fldCharType="begin"/>
        </w:r>
        <w:r w:rsidR="00343811">
          <w:instrText xml:space="preserve"> PAGEREF _Toc428783432 \h </w:instrText>
        </w:r>
        <w:r w:rsidR="00343811">
          <w:fldChar w:fldCharType="separate"/>
        </w:r>
        <w:r w:rsidR="00343811">
          <w:t>63</w:t>
        </w:r>
        <w:r w:rsidR="00343811">
          <w:fldChar w:fldCharType="end"/>
        </w:r>
      </w:hyperlink>
    </w:p>
    <w:p w:rsidR="00343811" w:rsidRDefault="00902E1C">
      <w:pPr>
        <w:pStyle w:val="TOC3"/>
        <w:rPr>
          <w:rFonts w:eastAsiaTheme="minorEastAsia"/>
          <w:smallCaps w:val="0"/>
          <w:sz w:val="22"/>
          <w:lang w:eastAsia="ja-JP"/>
        </w:rPr>
      </w:pPr>
      <w:hyperlink w:anchor="_Toc428783433" w:history="1">
        <w:r w:rsidR="00343811" w:rsidRPr="000066FF">
          <w:rPr>
            <w:rStyle w:val="Hyperlink"/>
          </w:rPr>
          <w:t>OneDrive pro firmy</w:t>
        </w:r>
        <w:r w:rsidR="00343811">
          <w:tab/>
        </w:r>
        <w:r w:rsidR="00343811">
          <w:fldChar w:fldCharType="begin"/>
        </w:r>
        <w:r w:rsidR="00343811">
          <w:instrText xml:space="preserve"> PAGEREF _Toc428783433 \h </w:instrText>
        </w:r>
        <w:r w:rsidR="00343811">
          <w:fldChar w:fldCharType="separate"/>
        </w:r>
        <w:r w:rsidR="00343811">
          <w:t>64</w:t>
        </w:r>
        <w:r w:rsidR="00343811">
          <w:fldChar w:fldCharType="end"/>
        </w:r>
      </w:hyperlink>
    </w:p>
    <w:p w:rsidR="00343811" w:rsidRDefault="00902E1C">
      <w:pPr>
        <w:pStyle w:val="TOC3"/>
        <w:rPr>
          <w:rFonts w:eastAsiaTheme="minorEastAsia"/>
          <w:smallCaps w:val="0"/>
          <w:sz w:val="22"/>
          <w:lang w:eastAsia="ja-JP"/>
        </w:rPr>
      </w:pPr>
      <w:hyperlink w:anchor="_Toc428783434" w:history="1">
        <w:r w:rsidR="00343811" w:rsidRPr="000066FF">
          <w:rPr>
            <w:rStyle w:val="Hyperlink"/>
          </w:rPr>
          <w:t>Project Online</w:t>
        </w:r>
        <w:r w:rsidR="00343811">
          <w:tab/>
        </w:r>
        <w:r w:rsidR="00343811">
          <w:fldChar w:fldCharType="begin"/>
        </w:r>
        <w:r w:rsidR="00343811">
          <w:instrText xml:space="preserve"> PAGEREF _Toc428783434 \h </w:instrText>
        </w:r>
        <w:r w:rsidR="00343811">
          <w:fldChar w:fldCharType="separate"/>
        </w:r>
        <w:r w:rsidR="00343811">
          <w:t>64</w:t>
        </w:r>
        <w:r w:rsidR="00343811">
          <w:fldChar w:fldCharType="end"/>
        </w:r>
      </w:hyperlink>
    </w:p>
    <w:p w:rsidR="00343811" w:rsidRDefault="00902E1C">
      <w:pPr>
        <w:pStyle w:val="TOC3"/>
        <w:rPr>
          <w:rFonts w:eastAsiaTheme="minorEastAsia"/>
          <w:smallCaps w:val="0"/>
          <w:sz w:val="22"/>
          <w:lang w:eastAsia="ja-JP"/>
        </w:rPr>
      </w:pPr>
      <w:hyperlink w:anchor="_Toc428783435" w:history="1">
        <w:r w:rsidR="00343811" w:rsidRPr="000066FF">
          <w:rPr>
            <w:rStyle w:val="Hyperlink"/>
          </w:rPr>
          <w:t>SharePoint Online</w:t>
        </w:r>
        <w:r w:rsidR="00343811">
          <w:tab/>
        </w:r>
        <w:r w:rsidR="00343811">
          <w:fldChar w:fldCharType="begin"/>
        </w:r>
        <w:r w:rsidR="00343811">
          <w:instrText xml:space="preserve"> PAGEREF _Toc428783435 \h </w:instrText>
        </w:r>
        <w:r w:rsidR="00343811">
          <w:fldChar w:fldCharType="separate"/>
        </w:r>
        <w:r w:rsidR="00343811">
          <w:t>64</w:t>
        </w:r>
        <w:r w:rsidR="00343811">
          <w:fldChar w:fldCharType="end"/>
        </w:r>
      </w:hyperlink>
    </w:p>
    <w:p w:rsidR="00343811" w:rsidRDefault="00902E1C">
      <w:pPr>
        <w:pStyle w:val="TOC3"/>
        <w:rPr>
          <w:rFonts w:eastAsiaTheme="minorEastAsia"/>
          <w:smallCaps w:val="0"/>
          <w:sz w:val="22"/>
          <w:lang w:eastAsia="ja-JP"/>
        </w:rPr>
      </w:pPr>
      <w:hyperlink w:anchor="_Toc428783436" w:history="1">
        <w:r w:rsidR="00343811" w:rsidRPr="000066FF">
          <w:rPr>
            <w:rStyle w:val="Hyperlink"/>
          </w:rPr>
          <w:t>Skype for Business Online</w:t>
        </w:r>
        <w:r w:rsidR="00343811">
          <w:tab/>
        </w:r>
        <w:r w:rsidR="00343811">
          <w:fldChar w:fldCharType="begin"/>
        </w:r>
        <w:r w:rsidR="00343811">
          <w:instrText xml:space="preserve"> PAGEREF _Toc428783436 \h </w:instrText>
        </w:r>
        <w:r w:rsidR="00343811">
          <w:fldChar w:fldCharType="separate"/>
        </w:r>
        <w:r w:rsidR="00343811">
          <w:t>65</w:t>
        </w:r>
        <w:r w:rsidR="00343811">
          <w:fldChar w:fldCharType="end"/>
        </w:r>
      </w:hyperlink>
    </w:p>
    <w:p w:rsidR="00343811" w:rsidRDefault="00902E1C">
      <w:pPr>
        <w:pStyle w:val="TOC2"/>
        <w:rPr>
          <w:rFonts w:eastAsiaTheme="minorEastAsia"/>
          <w:smallCaps w:val="0"/>
          <w:sz w:val="22"/>
          <w:lang w:eastAsia="ja-JP"/>
        </w:rPr>
      </w:pPr>
      <w:hyperlink w:anchor="_Toc428783437" w:history="1">
        <w:r w:rsidR="00343811" w:rsidRPr="000066FF">
          <w:rPr>
            <w:rStyle w:val="Hyperlink"/>
          </w:rPr>
          <w:t>Ostatní služby online</w:t>
        </w:r>
        <w:r w:rsidR="00343811">
          <w:tab/>
        </w:r>
        <w:r w:rsidR="00343811">
          <w:fldChar w:fldCharType="begin"/>
        </w:r>
        <w:r w:rsidR="00343811">
          <w:instrText xml:space="preserve"> PAGEREF _Toc428783437 \h </w:instrText>
        </w:r>
        <w:r w:rsidR="00343811">
          <w:fldChar w:fldCharType="separate"/>
        </w:r>
        <w:r w:rsidR="00343811">
          <w:t>66</w:t>
        </w:r>
        <w:r w:rsidR="00343811">
          <w:fldChar w:fldCharType="end"/>
        </w:r>
      </w:hyperlink>
    </w:p>
    <w:p w:rsidR="00343811" w:rsidRDefault="00902E1C">
      <w:pPr>
        <w:pStyle w:val="TOC3"/>
        <w:rPr>
          <w:rFonts w:eastAsiaTheme="minorEastAsia"/>
          <w:smallCaps w:val="0"/>
          <w:sz w:val="22"/>
          <w:lang w:eastAsia="ja-JP"/>
        </w:rPr>
      </w:pPr>
      <w:hyperlink w:anchor="_Toc428783438" w:history="1">
        <w:r w:rsidR="00343811" w:rsidRPr="000066FF">
          <w:rPr>
            <w:rStyle w:val="Hyperlink"/>
          </w:rPr>
          <w:t>Mapy Bing</w:t>
        </w:r>
        <w:r w:rsidR="00343811">
          <w:tab/>
        </w:r>
        <w:r w:rsidR="00343811">
          <w:fldChar w:fldCharType="begin"/>
        </w:r>
        <w:r w:rsidR="00343811">
          <w:instrText xml:space="preserve"> PAGEREF _Toc428783438 \h </w:instrText>
        </w:r>
        <w:r w:rsidR="00343811">
          <w:fldChar w:fldCharType="separate"/>
        </w:r>
        <w:r w:rsidR="00343811">
          <w:t>66</w:t>
        </w:r>
        <w:r w:rsidR="00343811">
          <w:fldChar w:fldCharType="end"/>
        </w:r>
      </w:hyperlink>
    </w:p>
    <w:p w:rsidR="00343811" w:rsidRDefault="00902E1C">
      <w:pPr>
        <w:pStyle w:val="TOC3"/>
        <w:rPr>
          <w:rFonts w:eastAsiaTheme="minorEastAsia"/>
          <w:smallCaps w:val="0"/>
          <w:sz w:val="22"/>
          <w:lang w:eastAsia="ja-JP"/>
        </w:rPr>
      </w:pPr>
      <w:hyperlink w:anchor="_Toc428783439" w:history="1">
        <w:r w:rsidR="00343811" w:rsidRPr="000066FF">
          <w:rPr>
            <w:rStyle w:val="Hyperlink"/>
          </w:rPr>
          <w:t>Microsoft Learning</w:t>
        </w:r>
        <w:r w:rsidR="00343811">
          <w:tab/>
        </w:r>
        <w:r w:rsidR="00343811">
          <w:fldChar w:fldCharType="begin"/>
        </w:r>
        <w:r w:rsidR="00343811">
          <w:instrText xml:space="preserve"> PAGEREF _Toc428783439 \h </w:instrText>
        </w:r>
        <w:r w:rsidR="00343811">
          <w:fldChar w:fldCharType="separate"/>
        </w:r>
        <w:r w:rsidR="00343811">
          <w:t>66</w:t>
        </w:r>
        <w:r w:rsidR="00343811">
          <w:fldChar w:fldCharType="end"/>
        </w:r>
      </w:hyperlink>
    </w:p>
    <w:p w:rsidR="00343811" w:rsidRDefault="00902E1C">
      <w:pPr>
        <w:pStyle w:val="TOC3"/>
        <w:rPr>
          <w:rFonts w:eastAsiaTheme="minorEastAsia"/>
          <w:smallCaps w:val="0"/>
          <w:sz w:val="22"/>
          <w:lang w:eastAsia="ja-JP"/>
        </w:rPr>
      </w:pPr>
      <w:hyperlink w:anchor="_Toc428783440" w:history="1">
        <w:r w:rsidR="00343811" w:rsidRPr="000066FF">
          <w:rPr>
            <w:rStyle w:val="Hyperlink"/>
          </w:rPr>
          <w:t>Microsoft Translator</w:t>
        </w:r>
        <w:r w:rsidR="00343811">
          <w:tab/>
        </w:r>
        <w:r w:rsidR="00343811">
          <w:fldChar w:fldCharType="begin"/>
        </w:r>
        <w:r w:rsidR="00343811">
          <w:instrText xml:space="preserve"> PAGEREF _Toc428783440 \h </w:instrText>
        </w:r>
        <w:r w:rsidR="00343811">
          <w:fldChar w:fldCharType="separate"/>
        </w:r>
        <w:r w:rsidR="00343811">
          <w:t>67</w:t>
        </w:r>
        <w:r w:rsidR="00343811">
          <w:fldChar w:fldCharType="end"/>
        </w:r>
      </w:hyperlink>
    </w:p>
    <w:p w:rsidR="00343811" w:rsidRDefault="00902E1C">
      <w:pPr>
        <w:pStyle w:val="TOC3"/>
        <w:rPr>
          <w:rFonts w:eastAsiaTheme="minorEastAsia"/>
          <w:smallCaps w:val="0"/>
          <w:sz w:val="22"/>
          <w:lang w:eastAsia="ja-JP"/>
        </w:rPr>
      </w:pPr>
      <w:hyperlink w:anchor="_Toc428783441" w:history="1">
        <w:r w:rsidR="00343811" w:rsidRPr="000066FF">
          <w:rPr>
            <w:rStyle w:val="Hyperlink"/>
          </w:rPr>
          <w:t>Power BI Pro</w:t>
        </w:r>
        <w:r w:rsidR="00343811">
          <w:tab/>
        </w:r>
        <w:r w:rsidR="00343811">
          <w:fldChar w:fldCharType="begin"/>
        </w:r>
        <w:r w:rsidR="00343811">
          <w:instrText xml:space="preserve"> PAGEREF _Toc428783441 \h </w:instrText>
        </w:r>
        <w:r w:rsidR="00343811">
          <w:fldChar w:fldCharType="separate"/>
        </w:r>
        <w:r w:rsidR="00343811">
          <w:t>67</w:t>
        </w:r>
        <w:r w:rsidR="00343811">
          <w:fldChar w:fldCharType="end"/>
        </w:r>
      </w:hyperlink>
    </w:p>
    <w:p w:rsidR="00343811" w:rsidRDefault="00902E1C">
      <w:pPr>
        <w:pStyle w:val="TOC3"/>
        <w:rPr>
          <w:rFonts w:eastAsiaTheme="minorEastAsia"/>
          <w:smallCaps w:val="0"/>
          <w:sz w:val="22"/>
          <w:lang w:eastAsia="ja-JP"/>
        </w:rPr>
      </w:pPr>
      <w:hyperlink w:anchor="_Toc428783442" w:history="1">
        <w:r w:rsidR="00343811" w:rsidRPr="000066FF">
          <w:rPr>
            <w:rStyle w:val="Hyperlink"/>
          </w:rPr>
          <w:t>System Center Endpoint Protection</w:t>
        </w:r>
        <w:r w:rsidR="00343811">
          <w:tab/>
        </w:r>
        <w:r w:rsidR="00343811">
          <w:fldChar w:fldCharType="begin"/>
        </w:r>
        <w:r w:rsidR="00343811">
          <w:instrText xml:space="preserve"> PAGEREF _Toc428783442 \h </w:instrText>
        </w:r>
        <w:r w:rsidR="00343811">
          <w:fldChar w:fldCharType="separate"/>
        </w:r>
        <w:r w:rsidR="00343811">
          <w:t>67</w:t>
        </w:r>
        <w:r w:rsidR="00343811">
          <w:fldChar w:fldCharType="end"/>
        </w:r>
      </w:hyperlink>
    </w:p>
    <w:p w:rsidR="00343811" w:rsidRDefault="00902E1C">
      <w:pPr>
        <w:pStyle w:val="TOC3"/>
        <w:rPr>
          <w:rFonts w:eastAsiaTheme="minorEastAsia"/>
          <w:smallCaps w:val="0"/>
          <w:sz w:val="22"/>
          <w:lang w:eastAsia="ja-JP"/>
        </w:rPr>
      </w:pPr>
      <w:hyperlink w:anchor="_Toc428783443" w:history="1">
        <w:r w:rsidR="00343811" w:rsidRPr="000066FF">
          <w:rPr>
            <w:rStyle w:val="Hyperlink"/>
          </w:rPr>
          <w:t>Yammer Enterprise</w:t>
        </w:r>
        <w:r w:rsidR="00343811">
          <w:tab/>
        </w:r>
        <w:r w:rsidR="00343811">
          <w:fldChar w:fldCharType="begin"/>
        </w:r>
        <w:r w:rsidR="00343811">
          <w:instrText xml:space="preserve"> PAGEREF _Toc428783443 \h </w:instrText>
        </w:r>
        <w:r w:rsidR="00343811">
          <w:fldChar w:fldCharType="separate"/>
        </w:r>
        <w:r w:rsidR="00343811">
          <w:t>68</w:t>
        </w:r>
        <w:r w:rsidR="00343811">
          <w:fldChar w:fldCharType="end"/>
        </w:r>
      </w:hyperlink>
    </w:p>
    <w:p w:rsidR="00343811" w:rsidRDefault="00902E1C">
      <w:pPr>
        <w:pStyle w:val="TOC1"/>
        <w:rPr>
          <w:rFonts w:eastAsiaTheme="minorEastAsia"/>
          <w:b w:val="0"/>
          <w:caps w:val="0"/>
          <w:noProof/>
          <w:sz w:val="22"/>
          <w:szCs w:val="22"/>
          <w:lang w:eastAsia="ja-JP"/>
        </w:rPr>
      </w:pPr>
      <w:hyperlink w:anchor="_Toc428783444" w:history="1">
        <w:r w:rsidR="00343811" w:rsidRPr="000066FF">
          <w:rPr>
            <w:rStyle w:val="Hyperlink"/>
            <w:noProof/>
          </w:rPr>
          <w:t>Slovník</w:t>
        </w:r>
        <w:r w:rsidR="00343811">
          <w:rPr>
            <w:noProof/>
          </w:rPr>
          <w:tab/>
        </w:r>
        <w:r w:rsidR="00343811">
          <w:rPr>
            <w:noProof/>
          </w:rPr>
          <w:fldChar w:fldCharType="begin"/>
        </w:r>
        <w:r w:rsidR="00343811">
          <w:rPr>
            <w:noProof/>
          </w:rPr>
          <w:instrText xml:space="preserve"> PAGEREF _Toc428783444 \h </w:instrText>
        </w:r>
        <w:r w:rsidR="00343811">
          <w:rPr>
            <w:noProof/>
          </w:rPr>
        </w:r>
        <w:r w:rsidR="00343811">
          <w:rPr>
            <w:noProof/>
          </w:rPr>
          <w:fldChar w:fldCharType="separate"/>
        </w:r>
        <w:r w:rsidR="00343811">
          <w:rPr>
            <w:noProof/>
          </w:rPr>
          <w:t>69</w:t>
        </w:r>
        <w:r w:rsidR="00343811">
          <w:rPr>
            <w:noProof/>
          </w:rPr>
          <w:fldChar w:fldCharType="end"/>
        </w:r>
      </w:hyperlink>
    </w:p>
    <w:p w:rsidR="00343811" w:rsidRDefault="00902E1C">
      <w:pPr>
        <w:pStyle w:val="TOC2"/>
        <w:rPr>
          <w:rFonts w:eastAsiaTheme="minorEastAsia"/>
          <w:smallCaps w:val="0"/>
          <w:sz w:val="22"/>
          <w:lang w:eastAsia="ja-JP"/>
        </w:rPr>
      </w:pPr>
      <w:hyperlink w:anchor="_Toc428783445" w:history="1">
        <w:r w:rsidR="00343811" w:rsidRPr="000066FF">
          <w:rPr>
            <w:rStyle w:val="Hyperlink"/>
          </w:rPr>
          <w:t>Atributy</w:t>
        </w:r>
        <w:r w:rsidR="00343811">
          <w:tab/>
        </w:r>
        <w:r w:rsidR="00343811">
          <w:fldChar w:fldCharType="begin"/>
        </w:r>
        <w:r w:rsidR="00343811">
          <w:instrText xml:space="preserve"> PAGEREF _Toc428783445 \h </w:instrText>
        </w:r>
        <w:r w:rsidR="00343811">
          <w:fldChar w:fldCharType="separate"/>
        </w:r>
        <w:r w:rsidR="00343811">
          <w:t>69</w:t>
        </w:r>
        <w:r w:rsidR="00343811">
          <w:fldChar w:fldCharType="end"/>
        </w:r>
      </w:hyperlink>
    </w:p>
    <w:p w:rsidR="00343811" w:rsidRDefault="00902E1C">
      <w:pPr>
        <w:pStyle w:val="TOC2"/>
        <w:rPr>
          <w:rFonts w:eastAsiaTheme="minorEastAsia"/>
          <w:smallCaps w:val="0"/>
          <w:sz w:val="22"/>
          <w:lang w:eastAsia="ja-JP"/>
        </w:rPr>
      </w:pPr>
      <w:hyperlink w:anchor="_Toc428783446" w:history="1">
        <w:r w:rsidR="00343811" w:rsidRPr="000066FF">
          <w:rPr>
            <w:rStyle w:val="Hyperlink"/>
          </w:rPr>
          <w:t>Hodnoty buněk</w:t>
        </w:r>
        <w:r w:rsidR="00343811">
          <w:tab/>
        </w:r>
        <w:r w:rsidR="00343811">
          <w:fldChar w:fldCharType="begin"/>
        </w:r>
        <w:r w:rsidR="00343811">
          <w:instrText xml:space="preserve"> PAGEREF _Toc428783446 \h </w:instrText>
        </w:r>
        <w:r w:rsidR="00343811">
          <w:fldChar w:fldCharType="separate"/>
        </w:r>
        <w:r w:rsidR="00343811">
          <w:t>70</w:t>
        </w:r>
        <w:r w:rsidR="00343811">
          <w:fldChar w:fldCharType="end"/>
        </w:r>
      </w:hyperlink>
    </w:p>
    <w:p w:rsidR="00343811" w:rsidRDefault="00902E1C">
      <w:pPr>
        <w:pStyle w:val="TOC2"/>
        <w:rPr>
          <w:rFonts w:eastAsiaTheme="minorEastAsia"/>
          <w:smallCaps w:val="0"/>
          <w:sz w:val="22"/>
          <w:lang w:eastAsia="ja-JP"/>
        </w:rPr>
      </w:pPr>
      <w:hyperlink w:anchor="_Toc428783447" w:history="1">
        <w:r w:rsidR="00343811" w:rsidRPr="000066FF">
          <w:rPr>
            <w:rStyle w:val="Hyperlink"/>
          </w:rPr>
          <w:t>Záhlaví sloupců</w:t>
        </w:r>
        <w:r w:rsidR="00343811">
          <w:tab/>
        </w:r>
        <w:r w:rsidR="00343811">
          <w:fldChar w:fldCharType="begin"/>
        </w:r>
        <w:r w:rsidR="00343811">
          <w:instrText xml:space="preserve"> PAGEREF _Toc428783447 \h </w:instrText>
        </w:r>
        <w:r w:rsidR="00343811">
          <w:fldChar w:fldCharType="separate"/>
        </w:r>
        <w:r w:rsidR="00343811">
          <w:t>70</w:t>
        </w:r>
        <w:r w:rsidR="00343811">
          <w:fldChar w:fldCharType="end"/>
        </w:r>
      </w:hyperlink>
    </w:p>
    <w:p w:rsidR="00343811" w:rsidRDefault="00902E1C">
      <w:pPr>
        <w:pStyle w:val="TOC2"/>
        <w:rPr>
          <w:rFonts w:eastAsiaTheme="minorEastAsia"/>
          <w:smallCaps w:val="0"/>
          <w:sz w:val="22"/>
          <w:lang w:eastAsia="ja-JP"/>
        </w:rPr>
      </w:pPr>
      <w:hyperlink w:anchor="_Toc428783448" w:history="1">
        <w:r w:rsidR="00343811" w:rsidRPr="000066FF">
          <w:rPr>
            <w:rStyle w:val="Hyperlink"/>
          </w:rPr>
          <w:t>Definice</w:t>
        </w:r>
        <w:r w:rsidR="00343811">
          <w:tab/>
        </w:r>
        <w:r w:rsidR="00343811">
          <w:fldChar w:fldCharType="begin"/>
        </w:r>
        <w:r w:rsidR="00343811">
          <w:instrText xml:space="preserve"> PAGEREF _Toc428783448 \h </w:instrText>
        </w:r>
        <w:r w:rsidR="00343811">
          <w:fldChar w:fldCharType="separate"/>
        </w:r>
        <w:r w:rsidR="00343811">
          <w:t>71</w:t>
        </w:r>
        <w:r w:rsidR="00343811">
          <w:fldChar w:fldCharType="end"/>
        </w:r>
      </w:hyperlink>
    </w:p>
    <w:p w:rsidR="00343811" w:rsidRDefault="00902E1C">
      <w:pPr>
        <w:pStyle w:val="TOC1"/>
        <w:rPr>
          <w:rFonts w:eastAsiaTheme="minorEastAsia"/>
          <w:b w:val="0"/>
          <w:caps w:val="0"/>
          <w:noProof/>
          <w:sz w:val="22"/>
          <w:szCs w:val="22"/>
          <w:lang w:eastAsia="ja-JP"/>
        </w:rPr>
      </w:pPr>
      <w:hyperlink w:anchor="_Toc428783449" w:history="1">
        <w:r w:rsidR="00343811" w:rsidRPr="000066FF">
          <w:rPr>
            <w:rStyle w:val="Hyperlink"/>
            <w:noProof/>
          </w:rPr>
          <w:t>Příloha A – Licence ekvivalentní k licenci CAL/ML</w:t>
        </w:r>
        <w:r w:rsidR="00343811">
          <w:rPr>
            <w:noProof/>
          </w:rPr>
          <w:tab/>
        </w:r>
        <w:r w:rsidR="00343811">
          <w:rPr>
            <w:noProof/>
          </w:rPr>
          <w:fldChar w:fldCharType="begin"/>
        </w:r>
        <w:r w:rsidR="00343811">
          <w:rPr>
            <w:noProof/>
          </w:rPr>
          <w:instrText xml:space="preserve"> PAGEREF _Toc428783449 \h </w:instrText>
        </w:r>
        <w:r w:rsidR="00343811">
          <w:rPr>
            <w:noProof/>
          </w:rPr>
        </w:r>
        <w:r w:rsidR="00343811">
          <w:rPr>
            <w:noProof/>
          </w:rPr>
          <w:fldChar w:fldCharType="separate"/>
        </w:r>
        <w:r w:rsidR="00343811">
          <w:rPr>
            <w:noProof/>
          </w:rPr>
          <w:t>73</w:t>
        </w:r>
        <w:r w:rsidR="00343811">
          <w:rPr>
            <w:noProof/>
          </w:rPr>
          <w:fldChar w:fldCharType="end"/>
        </w:r>
      </w:hyperlink>
    </w:p>
    <w:p w:rsidR="00343811" w:rsidRDefault="00902E1C">
      <w:pPr>
        <w:pStyle w:val="TOC1"/>
        <w:rPr>
          <w:rFonts w:eastAsiaTheme="minorEastAsia"/>
          <w:b w:val="0"/>
          <w:caps w:val="0"/>
          <w:noProof/>
          <w:sz w:val="22"/>
          <w:szCs w:val="22"/>
          <w:lang w:eastAsia="ja-JP"/>
        </w:rPr>
      </w:pPr>
      <w:hyperlink w:anchor="_Toc428783450" w:history="1">
        <w:r w:rsidR="00343811" w:rsidRPr="000066FF">
          <w:rPr>
            <w:rStyle w:val="Hyperlink"/>
            <w:noProof/>
          </w:rPr>
          <w:t>Příloha B – Software Assurance</w:t>
        </w:r>
        <w:r w:rsidR="00343811">
          <w:rPr>
            <w:noProof/>
          </w:rPr>
          <w:tab/>
        </w:r>
        <w:r w:rsidR="00343811">
          <w:rPr>
            <w:noProof/>
          </w:rPr>
          <w:fldChar w:fldCharType="begin"/>
        </w:r>
        <w:r w:rsidR="00343811">
          <w:rPr>
            <w:noProof/>
          </w:rPr>
          <w:instrText xml:space="preserve"> PAGEREF _Toc428783450 \h </w:instrText>
        </w:r>
        <w:r w:rsidR="00343811">
          <w:rPr>
            <w:noProof/>
          </w:rPr>
        </w:r>
        <w:r w:rsidR="00343811">
          <w:rPr>
            <w:noProof/>
          </w:rPr>
          <w:fldChar w:fldCharType="separate"/>
        </w:r>
        <w:r w:rsidR="00343811">
          <w:rPr>
            <w:noProof/>
          </w:rPr>
          <w:t>74</w:t>
        </w:r>
        <w:r w:rsidR="00343811">
          <w:rPr>
            <w:noProof/>
          </w:rPr>
          <w:fldChar w:fldCharType="end"/>
        </w:r>
      </w:hyperlink>
    </w:p>
    <w:p w:rsidR="00343811" w:rsidRDefault="00902E1C">
      <w:pPr>
        <w:pStyle w:val="TOC2"/>
        <w:rPr>
          <w:rFonts w:eastAsiaTheme="minorEastAsia"/>
          <w:smallCaps w:val="0"/>
          <w:sz w:val="22"/>
          <w:lang w:eastAsia="ja-JP"/>
        </w:rPr>
      </w:pPr>
      <w:hyperlink w:anchor="_Toc428783451" w:history="1">
        <w:r w:rsidR="00343811" w:rsidRPr="000066FF">
          <w:rPr>
            <w:rStyle w:val="Hyperlink"/>
          </w:rPr>
          <w:t>Zakoupení krytí Software Assurance</w:t>
        </w:r>
        <w:r w:rsidR="00343811">
          <w:tab/>
        </w:r>
        <w:r w:rsidR="00343811">
          <w:fldChar w:fldCharType="begin"/>
        </w:r>
        <w:r w:rsidR="00343811">
          <w:instrText xml:space="preserve"> PAGEREF _Toc428783451 \h </w:instrText>
        </w:r>
        <w:r w:rsidR="00343811">
          <w:fldChar w:fldCharType="separate"/>
        </w:r>
        <w:r w:rsidR="00343811">
          <w:t>74</w:t>
        </w:r>
        <w:r w:rsidR="00343811">
          <w:fldChar w:fldCharType="end"/>
        </w:r>
      </w:hyperlink>
    </w:p>
    <w:p w:rsidR="00343811" w:rsidRDefault="00902E1C">
      <w:pPr>
        <w:pStyle w:val="TOC2"/>
        <w:rPr>
          <w:rFonts w:eastAsiaTheme="minorEastAsia"/>
          <w:smallCaps w:val="0"/>
          <w:sz w:val="22"/>
          <w:lang w:eastAsia="ja-JP"/>
        </w:rPr>
      </w:pPr>
      <w:hyperlink w:anchor="_Toc428783452" w:history="1">
        <w:r w:rsidR="00343811" w:rsidRPr="000066FF">
          <w:rPr>
            <w:rStyle w:val="Hyperlink"/>
          </w:rPr>
          <w:t>Prodloužení krytí Software Assurance</w:t>
        </w:r>
        <w:r w:rsidR="00343811">
          <w:tab/>
        </w:r>
        <w:r w:rsidR="00343811">
          <w:fldChar w:fldCharType="begin"/>
        </w:r>
        <w:r w:rsidR="00343811">
          <w:instrText xml:space="preserve"> PAGEREF _Toc428783452 \h </w:instrText>
        </w:r>
        <w:r w:rsidR="00343811">
          <w:fldChar w:fldCharType="separate"/>
        </w:r>
        <w:r w:rsidR="00343811">
          <w:t>74</w:t>
        </w:r>
        <w:r w:rsidR="00343811">
          <w:fldChar w:fldCharType="end"/>
        </w:r>
      </w:hyperlink>
    </w:p>
    <w:p w:rsidR="00343811" w:rsidRDefault="00902E1C">
      <w:pPr>
        <w:pStyle w:val="TOC2"/>
        <w:rPr>
          <w:rFonts w:eastAsiaTheme="minorEastAsia"/>
          <w:smallCaps w:val="0"/>
          <w:sz w:val="22"/>
          <w:lang w:eastAsia="ja-JP"/>
        </w:rPr>
      </w:pPr>
      <w:hyperlink w:anchor="_Toc428783453" w:history="1">
        <w:r w:rsidR="00343811" w:rsidRPr="000066FF">
          <w:rPr>
            <w:rStyle w:val="Hyperlink"/>
          </w:rPr>
          <w:t>Licence na migraci v případě ukončených produktů nebo produktů s ukončenou životností</w:t>
        </w:r>
        <w:r w:rsidR="00343811">
          <w:tab/>
        </w:r>
        <w:r w:rsidR="00343811">
          <w:fldChar w:fldCharType="begin"/>
        </w:r>
        <w:r w:rsidR="00343811">
          <w:instrText xml:space="preserve"> PAGEREF _Toc428783453 \h </w:instrText>
        </w:r>
        <w:r w:rsidR="00343811">
          <w:fldChar w:fldCharType="separate"/>
        </w:r>
        <w:r w:rsidR="00343811">
          <w:t>75</w:t>
        </w:r>
        <w:r w:rsidR="00343811">
          <w:fldChar w:fldCharType="end"/>
        </w:r>
      </w:hyperlink>
    </w:p>
    <w:p w:rsidR="00343811" w:rsidRDefault="00902E1C">
      <w:pPr>
        <w:pStyle w:val="TOC2"/>
        <w:rPr>
          <w:rFonts w:eastAsiaTheme="minorEastAsia"/>
          <w:smallCaps w:val="0"/>
          <w:sz w:val="22"/>
          <w:lang w:eastAsia="ja-JP"/>
        </w:rPr>
      </w:pPr>
      <w:hyperlink w:anchor="_Toc428783454" w:history="1">
        <w:r w:rsidR="00343811" w:rsidRPr="000066FF">
          <w:rPr>
            <w:rStyle w:val="Hyperlink"/>
          </w:rPr>
          <w:t>Výhody Software Assurance</w:t>
        </w:r>
        <w:r w:rsidR="00343811">
          <w:tab/>
        </w:r>
        <w:r w:rsidR="00343811">
          <w:fldChar w:fldCharType="begin"/>
        </w:r>
        <w:r w:rsidR="00343811">
          <w:instrText xml:space="preserve"> PAGEREF _Toc428783454 \h </w:instrText>
        </w:r>
        <w:r w:rsidR="00343811">
          <w:fldChar w:fldCharType="separate"/>
        </w:r>
        <w:r w:rsidR="00343811">
          <w:t>75</w:t>
        </w:r>
        <w:r w:rsidR="00343811">
          <w:fldChar w:fldCharType="end"/>
        </w:r>
      </w:hyperlink>
    </w:p>
    <w:p w:rsidR="00343811" w:rsidRDefault="00902E1C">
      <w:pPr>
        <w:pStyle w:val="TOC1"/>
        <w:rPr>
          <w:rFonts w:eastAsiaTheme="minorEastAsia"/>
          <w:b w:val="0"/>
          <w:caps w:val="0"/>
          <w:noProof/>
          <w:sz w:val="22"/>
          <w:szCs w:val="22"/>
          <w:lang w:eastAsia="ja-JP"/>
        </w:rPr>
      </w:pPr>
      <w:hyperlink w:anchor="_Toc428783455" w:history="1">
        <w:r w:rsidR="00343811" w:rsidRPr="000066FF">
          <w:rPr>
            <w:rStyle w:val="Hyperlink"/>
            <w:noProof/>
          </w:rPr>
          <w:t>Příloha C – Odborné služby</w:t>
        </w:r>
        <w:r w:rsidR="00343811">
          <w:rPr>
            <w:noProof/>
          </w:rPr>
          <w:tab/>
        </w:r>
        <w:r w:rsidR="00343811">
          <w:rPr>
            <w:noProof/>
          </w:rPr>
          <w:fldChar w:fldCharType="begin"/>
        </w:r>
        <w:r w:rsidR="00343811">
          <w:rPr>
            <w:noProof/>
          </w:rPr>
          <w:instrText xml:space="preserve"> PAGEREF _Toc428783455 \h </w:instrText>
        </w:r>
        <w:r w:rsidR="00343811">
          <w:rPr>
            <w:noProof/>
          </w:rPr>
        </w:r>
        <w:r w:rsidR="00343811">
          <w:rPr>
            <w:noProof/>
          </w:rPr>
          <w:fldChar w:fldCharType="separate"/>
        </w:r>
        <w:r w:rsidR="00343811">
          <w:rPr>
            <w:noProof/>
          </w:rPr>
          <w:t>86</w:t>
        </w:r>
        <w:r w:rsidR="00343811">
          <w:rPr>
            <w:noProof/>
          </w:rPr>
          <w:fldChar w:fldCharType="end"/>
        </w:r>
      </w:hyperlink>
    </w:p>
    <w:p w:rsidR="00343811" w:rsidRDefault="00902E1C">
      <w:pPr>
        <w:pStyle w:val="TOC2"/>
        <w:rPr>
          <w:rFonts w:eastAsiaTheme="minorEastAsia"/>
          <w:smallCaps w:val="0"/>
          <w:sz w:val="22"/>
          <w:lang w:eastAsia="ja-JP"/>
        </w:rPr>
      </w:pPr>
      <w:hyperlink w:anchor="_Toc428783456" w:history="1">
        <w:r w:rsidR="00343811" w:rsidRPr="000066FF">
          <w:rPr>
            <w:rStyle w:val="Hyperlink"/>
          </w:rPr>
          <w:t>Nabídky podpory Microsoft Premier</w:t>
        </w:r>
        <w:r w:rsidR="00343811">
          <w:tab/>
        </w:r>
        <w:r w:rsidR="00343811">
          <w:fldChar w:fldCharType="begin"/>
        </w:r>
        <w:r w:rsidR="00343811">
          <w:instrText xml:space="preserve"> PAGEREF _Toc428783456 \h </w:instrText>
        </w:r>
        <w:r w:rsidR="00343811">
          <w:fldChar w:fldCharType="separate"/>
        </w:r>
        <w:r w:rsidR="00343811">
          <w:t>86</w:t>
        </w:r>
        <w:r w:rsidR="00343811">
          <w:fldChar w:fldCharType="end"/>
        </w:r>
      </w:hyperlink>
    </w:p>
    <w:p w:rsidR="00343811" w:rsidRDefault="00902E1C">
      <w:pPr>
        <w:pStyle w:val="TOC2"/>
        <w:rPr>
          <w:rFonts w:eastAsiaTheme="minorEastAsia"/>
          <w:smallCaps w:val="0"/>
          <w:sz w:val="22"/>
          <w:lang w:eastAsia="ja-JP"/>
        </w:rPr>
      </w:pPr>
      <w:hyperlink w:anchor="_Toc428783457" w:history="1">
        <w:r w:rsidR="00343811" w:rsidRPr="000066FF">
          <w:rPr>
            <w:rStyle w:val="Hyperlink"/>
          </w:rPr>
          <w:t>Nabídky programu Microsoft Enterprise Strategy</w:t>
        </w:r>
        <w:r w:rsidR="00343811">
          <w:tab/>
        </w:r>
        <w:r w:rsidR="00343811">
          <w:fldChar w:fldCharType="begin"/>
        </w:r>
        <w:r w:rsidR="00343811">
          <w:instrText xml:space="preserve"> PAGEREF _Toc428783457 \h </w:instrText>
        </w:r>
        <w:r w:rsidR="00343811">
          <w:fldChar w:fldCharType="separate"/>
        </w:r>
        <w:r w:rsidR="00343811">
          <w:t>86</w:t>
        </w:r>
        <w:r w:rsidR="00343811">
          <w:fldChar w:fldCharType="end"/>
        </w:r>
      </w:hyperlink>
    </w:p>
    <w:p w:rsidR="00343811" w:rsidRDefault="00902E1C">
      <w:pPr>
        <w:pStyle w:val="TOC2"/>
        <w:rPr>
          <w:rFonts w:eastAsiaTheme="minorEastAsia"/>
          <w:smallCaps w:val="0"/>
          <w:sz w:val="22"/>
          <w:lang w:eastAsia="ja-JP"/>
        </w:rPr>
      </w:pPr>
      <w:hyperlink w:anchor="_Toc428783458" w:history="1">
        <w:r w:rsidR="00343811" w:rsidRPr="000066FF">
          <w:rPr>
            <w:rStyle w:val="Hyperlink"/>
          </w:rPr>
          <w:t>Nabídky produktu Sales Productivity Accelerator</w:t>
        </w:r>
        <w:r w:rsidR="00343811">
          <w:tab/>
        </w:r>
        <w:r w:rsidR="00343811">
          <w:fldChar w:fldCharType="begin"/>
        </w:r>
        <w:r w:rsidR="00343811">
          <w:instrText xml:space="preserve"> PAGEREF _Toc428783458 \h </w:instrText>
        </w:r>
        <w:r w:rsidR="00343811">
          <w:fldChar w:fldCharType="separate"/>
        </w:r>
        <w:r w:rsidR="00343811">
          <w:t>87</w:t>
        </w:r>
        <w:r w:rsidR="00343811">
          <w:fldChar w:fldCharType="end"/>
        </w:r>
      </w:hyperlink>
    </w:p>
    <w:p w:rsidR="00343811" w:rsidRDefault="00902E1C">
      <w:pPr>
        <w:pStyle w:val="TOC1"/>
        <w:rPr>
          <w:rFonts w:eastAsiaTheme="minorEastAsia"/>
          <w:b w:val="0"/>
          <w:caps w:val="0"/>
          <w:noProof/>
          <w:sz w:val="22"/>
          <w:szCs w:val="22"/>
          <w:lang w:eastAsia="ja-JP"/>
        </w:rPr>
      </w:pPr>
      <w:hyperlink w:anchor="_Toc428783459" w:history="1">
        <w:r w:rsidR="00343811" w:rsidRPr="000066FF">
          <w:rPr>
            <w:rStyle w:val="Hyperlink"/>
            <w:noProof/>
          </w:rPr>
          <w:t>Příloha D – Dodatečné podmínky smlouvy k programu</w:t>
        </w:r>
        <w:r w:rsidR="00343811">
          <w:rPr>
            <w:noProof/>
          </w:rPr>
          <w:tab/>
        </w:r>
        <w:r w:rsidR="00343811">
          <w:rPr>
            <w:noProof/>
          </w:rPr>
          <w:fldChar w:fldCharType="begin"/>
        </w:r>
        <w:r w:rsidR="00343811">
          <w:rPr>
            <w:noProof/>
          </w:rPr>
          <w:instrText xml:space="preserve"> PAGEREF _Toc428783459 \h </w:instrText>
        </w:r>
        <w:r w:rsidR="00343811">
          <w:rPr>
            <w:noProof/>
          </w:rPr>
        </w:r>
        <w:r w:rsidR="00343811">
          <w:rPr>
            <w:noProof/>
          </w:rPr>
          <w:fldChar w:fldCharType="separate"/>
        </w:r>
        <w:r w:rsidR="00343811">
          <w:rPr>
            <w:noProof/>
          </w:rPr>
          <w:t>88</w:t>
        </w:r>
        <w:r w:rsidR="00343811">
          <w:rPr>
            <w:noProof/>
          </w:rPr>
          <w:fldChar w:fldCharType="end"/>
        </w:r>
      </w:hyperlink>
    </w:p>
    <w:p w:rsidR="00343811" w:rsidRDefault="00902E1C">
      <w:pPr>
        <w:pStyle w:val="TOC2"/>
        <w:rPr>
          <w:rFonts w:eastAsiaTheme="minorEastAsia"/>
          <w:smallCaps w:val="0"/>
          <w:sz w:val="22"/>
          <w:lang w:eastAsia="ja-JP"/>
        </w:rPr>
      </w:pPr>
      <w:hyperlink w:anchor="_Toc428783460" w:history="1">
        <w:r w:rsidR="00343811" w:rsidRPr="000066FF">
          <w:rPr>
            <w:rStyle w:val="Hyperlink"/>
          </w:rPr>
          <w:t>Dodatečné podmínky pro program Select Plus</w:t>
        </w:r>
        <w:r w:rsidR="00343811">
          <w:tab/>
        </w:r>
        <w:r w:rsidR="00343811">
          <w:fldChar w:fldCharType="begin"/>
        </w:r>
        <w:r w:rsidR="00343811">
          <w:instrText xml:space="preserve"> PAGEREF _Toc428783460 \h </w:instrText>
        </w:r>
        <w:r w:rsidR="00343811">
          <w:fldChar w:fldCharType="separate"/>
        </w:r>
        <w:r w:rsidR="00343811">
          <w:t>88</w:t>
        </w:r>
        <w:r w:rsidR="00343811">
          <w:fldChar w:fldCharType="end"/>
        </w:r>
      </w:hyperlink>
    </w:p>
    <w:p w:rsidR="00343811" w:rsidRDefault="00902E1C">
      <w:pPr>
        <w:pStyle w:val="TOC2"/>
        <w:rPr>
          <w:rFonts w:eastAsiaTheme="minorEastAsia"/>
          <w:smallCaps w:val="0"/>
          <w:sz w:val="22"/>
          <w:lang w:eastAsia="ja-JP"/>
        </w:rPr>
      </w:pPr>
      <w:hyperlink w:anchor="_Toc428783461" w:history="1">
        <w:r w:rsidR="00343811" w:rsidRPr="000066FF">
          <w:rPr>
            <w:rStyle w:val="Hyperlink"/>
          </w:rPr>
          <w:t>Definice správy kvalifikovaných zařízení</w:t>
        </w:r>
        <w:r w:rsidR="00343811">
          <w:tab/>
        </w:r>
        <w:r w:rsidR="00343811">
          <w:fldChar w:fldCharType="begin"/>
        </w:r>
        <w:r w:rsidR="00343811">
          <w:instrText xml:space="preserve"> PAGEREF _Toc428783461 \h </w:instrText>
        </w:r>
        <w:r w:rsidR="00343811">
          <w:fldChar w:fldCharType="separate"/>
        </w:r>
        <w:r w:rsidR="00343811">
          <w:t>88</w:t>
        </w:r>
        <w:r w:rsidR="00343811">
          <w:fldChar w:fldCharType="end"/>
        </w:r>
      </w:hyperlink>
    </w:p>
    <w:p w:rsidR="00343811" w:rsidRDefault="00902E1C">
      <w:pPr>
        <w:pStyle w:val="TOC2"/>
        <w:rPr>
          <w:rFonts w:eastAsiaTheme="minorEastAsia"/>
          <w:smallCaps w:val="0"/>
          <w:sz w:val="22"/>
          <w:lang w:eastAsia="ja-JP"/>
        </w:rPr>
      </w:pPr>
      <w:hyperlink w:anchor="_Toc428783462" w:history="1">
        <w:r w:rsidR="00343811" w:rsidRPr="000066FF">
          <w:rPr>
            <w:rStyle w:val="Hyperlink"/>
          </w:rPr>
          <w:t>Služby online v programech Open</w:t>
        </w:r>
        <w:r w:rsidR="00343811">
          <w:tab/>
        </w:r>
        <w:r w:rsidR="00343811">
          <w:fldChar w:fldCharType="begin"/>
        </w:r>
        <w:r w:rsidR="00343811">
          <w:instrText xml:space="preserve"> PAGEREF _Toc428783462 \h </w:instrText>
        </w:r>
        <w:r w:rsidR="00343811">
          <w:fldChar w:fldCharType="separate"/>
        </w:r>
        <w:r w:rsidR="00343811">
          <w:t>88</w:t>
        </w:r>
        <w:r w:rsidR="00343811">
          <w:fldChar w:fldCharType="end"/>
        </w:r>
      </w:hyperlink>
    </w:p>
    <w:p w:rsidR="00343811" w:rsidRDefault="00902E1C">
      <w:pPr>
        <w:pStyle w:val="TOC2"/>
        <w:rPr>
          <w:rFonts w:eastAsiaTheme="minorEastAsia"/>
          <w:smallCaps w:val="0"/>
          <w:sz w:val="22"/>
          <w:lang w:eastAsia="ja-JP"/>
        </w:rPr>
      </w:pPr>
      <w:hyperlink w:anchor="_Toc428783463" w:history="1">
        <w:r w:rsidR="00343811" w:rsidRPr="000066FF">
          <w:rPr>
            <w:rStyle w:val="Hyperlink"/>
          </w:rPr>
          <w:t>Doplňkové podmínky a ujednání pro odborné služby – starší smlouvy</w:t>
        </w:r>
        <w:r w:rsidR="00343811">
          <w:tab/>
        </w:r>
        <w:r w:rsidR="00343811">
          <w:fldChar w:fldCharType="begin"/>
        </w:r>
        <w:r w:rsidR="00343811">
          <w:instrText xml:space="preserve"> PAGEREF _Toc428783463 \h </w:instrText>
        </w:r>
        <w:r w:rsidR="00343811">
          <w:fldChar w:fldCharType="separate"/>
        </w:r>
        <w:r w:rsidR="00343811">
          <w:t>88</w:t>
        </w:r>
        <w:r w:rsidR="00343811">
          <w:fldChar w:fldCharType="end"/>
        </w:r>
      </w:hyperlink>
    </w:p>
    <w:p w:rsidR="00343811" w:rsidRDefault="00902E1C">
      <w:pPr>
        <w:pStyle w:val="TOC1"/>
        <w:rPr>
          <w:rFonts w:eastAsiaTheme="minorEastAsia"/>
          <w:b w:val="0"/>
          <w:caps w:val="0"/>
          <w:noProof/>
          <w:sz w:val="22"/>
          <w:szCs w:val="22"/>
          <w:lang w:eastAsia="ja-JP"/>
        </w:rPr>
      </w:pPr>
      <w:hyperlink w:anchor="_Toc428783464" w:history="1">
        <w:r w:rsidR="00343811" w:rsidRPr="000066FF">
          <w:rPr>
            <w:rStyle w:val="Hyperlink"/>
            <w:noProof/>
          </w:rPr>
          <w:t>Příloha E – Propagační akce</w:t>
        </w:r>
        <w:r w:rsidR="00343811">
          <w:rPr>
            <w:noProof/>
          </w:rPr>
          <w:tab/>
        </w:r>
        <w:r w:rsidR="00343811">
          <w:rPr>
            <w:noProof/>
          </w:rPr>
          <w:fldChar w:fldCharType="begin"/>
        </w:r>
        <w:r w:rsidR="00343811">
          <w:rPr>
            <w:noProof/>
          </w:rPr>
          <w:instrText xml:space="preserve"> PAGEREF _Toc428783464 \h </w:instrText>
        </w:r>
        <w:r w:rsidR="00343811">
          <w:rPr>
            <w:noProof/>
          </w:rPr>
        </w:r>
        <w:r w:rsidR="00343811">
          <w:rPr>
            <w:noProof/>
          </w:rPr>
          <w:fldChar w:fldCharType="separate"/>
        </w:r>
        <w:r w:rsidR="00343811">
          <w:rPr>
            <w:noProof/>
          </w:rPr>
          <w:t>90</w:t>
        </w:r>
        <w:r w:rsidR="00343811">
          <w:rPr>
            <w:noProof/>
          </w:rPr>
          <w:fldChar w:fldCharType="end"/>
        </w:r>
      </w:hyperlink>
    </w:p>
    <w:p w:rsidR="00343811" w:rsidRDefault="00902E1C">
      <w:pPr>
        <w:pStyle w:val="TOC2"/>
        <w:rPr>
          <w:rFonts w:eastAsiaTheme="minorEastAsia"/>
          <w:smallCaps w:val="0"/>
          <w:sz w:val="22"/>
          <w:lang w:eastAsia="ja-JP"/>
        </w:rPr>
      </w:pPr>
      <w:hyperlink w:anchor="_Toc428783465" w:history="1">
        <w:r w:rsidR="00343811" w:rsidRPr="000066FF">
          <w:rPr>
            <w:rStyle w:val="Hyperlink"/>
          </w:rPr>
          <w:t>Propagační akce System Center Client Management Suite</w:t>
        </w:r>
        <w:r w:rsidR="00343811">
          <w:tab/>
        </w:r>
        <w:r w:rsidR="00343811">
          <w:fldChar w:fldCharType="begin"/>
        </w:r>
        <w:r w:rsidR="00343811">
          <w:instrText xml:space="preserve"> PAGEREF _Toc428783465 \h </w:instrText>
        </w:r>
        <w:r w:rsidR="00343811">
          <w:fldChar w:fldCharType="separate"/>
        </w:r>
        <w:r w:rsidR="00343811">
          <w:t>90</w:t>
        </w:r>
        <w:r w:rsidR="00343811">
          <w:fldChar w:fldCharType="end"/>
        </w:r>
      </w:hyperlink>
    </w:p>
    <w:p w:rsidR="00343811" w:rsidRDefault="00902E1C">
      <w:pPr>
        <w:pStyle w:val="TOC1"/>
        <w:rPr>
          <w:rFonts w:eastAsiaTheme="minorEastAsia"/>
          <w:b w:val="0"/>
          <w:caps w:val="0"/>
          <w:noProof/>
          <w:sz w:val="22"/>
          <w:szCs w:val="22"/>
          <w:lang w:eastAsia="ja-JP"/>
        </w:rPr>
      </w:pPr>
      <w:hyperlink w:anchor="_Toc428783466" w:history="1">
        <w:r w:rsidR="00343811" w:rsidRPr="000066FF">
          <w:rPr>
            <w:rStyle w:val="Hyperlink"/>
            <w:noProof/>
          </w:rPr>
          <w:t>Index</w:t>
        </w:r>
        <w:r w:rsidR="00343811">
          <w:rPr>
            <w:noProof/>
          </w:rPr>
          <w:tab/>
        </w:r>
        <w:r w:rsidR="00343811">
          <w:rPr>
            <w:noProof/>
          </w:rPr>
          <w:fldChar w:fldCharType="begin"/>
        </w:r>
        <w:r w:rsidR="00343811">
          <w:rPr>
            <w:noProof/>
          </w:rPr>
          <w:instrText xml:space="preserve"> PAGEREF _Toc428783466 \h </w:instrText>
        </w:r>
        <w:r w:rsidR="00343811">
          <w:rPr>
            <w:noProof/>
          </w:rPr>
        </w:r>
        <w:r w:rsidR="00343811">
          <w:rPr>
            <w:noProof/>
          </w:rPr>
          <w:fldChar w:fldCharType="separate"/>
        </w:r>
        <w:r w:rsidR="00343811">
          <w:rPr>
            <w:noProof/>
          </w:rPr>
          <w:t>91</w:t>
        </w:r>
        <w:r w:rsidR="00343811">
          <w:rPr>
            <w:noProof/>
          </w:rPr>
          <w:fldChar w:fldCharType="end"/>
        </w:r>
      </w:hyperlink>
    </w:p>
    <w:p w:rsidR="00E75A67" w:rsidRDefault="000E2243">
      <w:pPr>
        <w:pStyle w:val="ProductList-Body"/>
        <w:sectPr w:rsidR="00E75A67">
          <w:headerReference w:type="default" r:id="rId13"/>
          <w:footerReference w:type="default" r:id="rId14"/>
          <w:type w:val="continuous"/>
          <w:pgSz w:w="12240" w:h="15840" w:code="1"/>
          <w:pgMar w:top="1170" w:right="720" w:bottom="1620" w:left="720" w:header="432" w:footer="288" w:gutter="0"/>
          <w:cols w:num="2" w:space="360"/>
        </w:sectPr>
      </w:pPr>
      <w:r>
        <w:fldChar w:fldCharType="end"/>
      </w:r>
      <w:permStart w:id="992894329" w:edGrp="everyone"/>
      <w:permEnd w:id="992894329"/>
    </w:p>
    <w:p w:rsidR="00E75A67" w:rsidRDefault="00E75A67">
      <w:pPr>
        <w:pStyle w:val="ProductList-Body"/>
      </w:pPr>
    </w:p>
    <w:p w:rsidR="00E75A67" w:rsidRDefault="00E75A67">
      <w:pPr>
        <w:sectPr w:rsidR="00E75A67">
          <w:headerReference w:type="default" r:id="rId15"/>
          <w:footerReference w:type="default" r:id="rId16"/>
          <w:type w:val="continuous"/>
          <w:pgSz w:w="12240" w:h="15840" w:code="1"/>
          <w:pgMar w:top="1170" w:right="720" w:bottom="720" w:left="720" w:header="432" w:footer="288" w:gutter="0"/>
          <w:cols w:space="360"/>
        </w:sectPr>
      </w:pPr>
    </w:p>
    <w:p w:rsidR="00E75A67" w:rsidRDefault="000E2243">
      <w:pPr>
        <w:pStyle w:val="ProductList-SectionHeading"/>
        <w:pageBreakBefore/>
      </w:pPr>
      <w:bookmarkStart w:id="1" w:name="_Sec531"/>
      <w:bookmarkEnd w:id="0"/>
      <w:r>
        <w:lastRenderedPageBreak/>
        <w:t>Úvod</w:t>
      </w:r>
      <w:r>
        <w:fldChar w:fldCharType="begin"/>
      </w:r>
      <w:r>
        <w:instrText xml:space="preserve"> TC "</w:instrText>
      </w:r>
      <w:bookmarkStart w:id="2" w:name="_Toc428783353"/>
      <w:r>
        <w:instrText>Úvod</w:instrText>
      </w:r>
      <w:bookmarkEnd w:id="2"/>
      <w:r>
        <w:instrText>" \l 1</w:instrText>
      </w:r>
      <w:r>
        <w:fldChar w:fldCharType="end"/>
      </w:r>
    </w:p>
    <w:p w:rsidR="00E75A67" w:rsidRDefault="00E75A67">
      <w:pPr>
        <w:pStyle w:val="ProductList-Body"/>
      </w:pPr>
    </w:p>
    <w:p w:rsidR="00E75A67" w:rsidRDefault="000E2243">
      <w:pPr>
        <w:pStyle w:val="ProductList-Offering1Heading"/>
      </w:pPr>
      <w:bookmarkStart w:id="3" w:name="_Sec532"/>
      <w:r>
        <w:t>O tomto dokumentu</w:t>
      </w:r>
      <w:bookmarkEnd w:id="3"/>
      <w:r>
        <w:fldChar w:fldCharType="begin"/>
      </w:r>
      <w:r>
        <w:instrText xml:space="preserve"> TC "</w:instrText>
      </w:r>
      <w:bookmarkStart w:id="4" w:name="_Toc428783354"/>
      <w:r>
        <w:instrText>O tomto dokumentu</w:instrText>
      </w:r>
      <w:bookmarkEnd w:id="4"/>
      <w:r>
        <w:instrText>" \l 2</w:instrText>
      </w:r>
      <w:r>
        <w:fldChar w:fldCharType="end"/>
      </w:r>
    </w:p>
    <w:p w:rsidR="00E75A67" w:rsidRDefault="000E2243">
      <w:pPr>
        <w:pStyle w:val="ProductList-Body"/>
      </w:pPr>
      <w:r>
        <w:t xml:space="preserve">Počínaje 1. červencem 2015 tento dokument Podmínky produktu nahrazuje dokumenty Seznam produktů a Užívací práva k produktu (PUR). Všechny odkazy na dokumenty Seznam produktů a Užívací práva k produktu v multilicenčních smlouvách zákazníka odkazují na příslušné oddíly dokumentu Podmínky produktu. Dokument Podmínky produktu popisuje dostupnost produktů a odborných služeb prostřednictvím multilicenčních programů společnosti Microsoft (dříve sdělovanou prostřednictvím seznamu produktů), stejně jako užívací práva k softwarovým produktům (dříve sdělovaná prostřednictvím dokumentu Užívací práva k produktu). Podmínky služby pro služby online, na které je odkazováno v tomto dokumentu, jsou publikovány v dokumentu Podmínky služeb online (OST) na adrese </w:t>
      </w:r>
      <w:hyperlink r:id="rId17">
        <w:r>
          <w:rPr>
            <w:color w:val="00467F"/>
            <w:u w:val="single"/>
          </w:rPr>
          <w:t>http://go.microsoft.com/?linkid=9840733</w:t>
        </w:r>
      </w:hyperlink>
      <w:r>
        <w:t>.</w:t>
      </w:r>
    </w:p>
    <w:p w:rsidR="00E75A67" w:rsidRDefault="00E75A67">
      <w:pPr>
        <w:pStyle w:val="ProductList-Body"/>
      </w:pPr>
    </w:p>
    <w:p w:rsidR="00E75A67" w:rsidRDefault="000E2243">
      <w:pPr>
        <w:pStyle w:val="ProductList-Body"/>
      </w:pPr>
      <w:r>
        <w:t xml:space="preserve">Produkty uvedené v podmínkách produktu jsou k dispozici ode dne uvedeného na </w:t>
      </w:r>
      <w:hyperlink w:anchor="_Sec843">
        <w:r>
          <w:rPr>
            <w:color w:val="00467F"/>
            <w:u w:val="single"/>
          </w:rPr>
          <w:t>titulní stránce</w:t>
        </w:r>
      </w:hyperlink>
      <w:r>
        <w:t xml:space="preserve"> dokumentu Podmínky produktu. Předchozí verze podmínek produktu jsou k dispozici na adrese </w:t>
      </w:r>
      <w:hyperlink r:id="rId18">
        <w:r>
          <w:rPr>
            <w:color w:val="00467F"/>
            <w:u w:val="single"/>
          </w:rPr>
          <w:t>http://go.microsoft.com/?linkid=9839207</w:t>
        </w:r>
      </w:hyperlink>
      <w:r>
        <w:t xml:space="preserve">, včetně dřívějších verzí dokumentu Seznam produktů a Užívací práva k produktu. Informace o ukončených produktech a službách společnosti Microsoft jsou k dispozici na adrese </w:t>
      </w:r>
      <w:hyperlink r:id="rId19">
        <w:r>
          <w:rPr>
            <w:color w:val="00467F"/>
            <w:u w:val="single"/>
          </w:rPr>
          <w:t>http://www.microsoftvolumelicensing.com</w:t>
        </w:r>
      </w:hyperlink>
      <w:r>
        <w:t>. Zákazníci by měli kontaktovat svého prodejce nebo account manažera společnosti Microsoft, který jim poskytne informace týkající se regionální dostupnosti produktů společnosti Microsoft a profesionálních služeb.</w:t>
      </w:r>
    </w:p>
    <w:p w:rsidR="00E75A67" w:rsidRDefault="000E2243">
      <w:pPr>
        <w:pStyle w:val="ProductList-Offering1Heading"/>
      </w:pPr>
      <w:bookmarkStart w:id="5" w:name="_Sec533"/>
      <w:r>
        <w:t>Obsah tohoto dokumentu</w:t>
      </w:r>
      <w:bookmarkEnd w:id="5"/>
      <w:r>
        <w:fldChar w:fldCharType="begin"/>
      </w:r>
      <w:r>
        <w:instrText xml:space="preserve"> TC "</w:instrText>
      </w:r>
      <w:bookmarkStart w:id="6" w:name="_Toc428783355"/>
      <w:r>
        <w:instrText>Obsah tohoto dokumentu</w:instrText>
      </w:r>
      <w:bookmarkEnd w:id="6"/>
      <w:r>
        <w:instrText>" \l 2</w:instrText>
      </w:r>
      <w:r>
        <w:fldChar w:fldCharType="end"/>
      </w:r>
    </w:p>
    <w:p w:rsidR="00E75A67" w:rsidRDefault="000E2243">
      <w:pPr>
        <w:pStyle w:val="ProductList-Body"/>
      </w:pPr>
      <w:r>
        <w:t>Podmínky produktu zahrnují následující části:</w:t>
      </w:r>
    </w:p>
    <w:p w:rsidR="00E75A67" w:rsidRDefault="00902E1C" w:rsidP="000E2243">
      <w:pPr>
        <w:pStyle w:val="ProductList-Bullet"/>
        <w:numPr>
          <w:ilvl w:val="0"/>
          <w:numId w:val="3"/>
        </w:numPr>
      </w:pPr>
      <w:hyperlink w:anchor="_Sec531">
        <w:r w:rsidR="000E2243">
          <w:rPr>
            <w:color w:val="00467F"/>
            <w:u w:val="single"/>
          </w:rPr>
          <w:t>Úvod</w:t>
        </w:r>
      </w:hyperlink>
      <w:r w:rsidR="000E2243">
        <w:t>, který obsahuje seznam posledních změn.</w:t>
      </w:r>
    </w:p>
    <w:p w:rsidR="00E75A67" w:rsidRDefault="00902E1C" w:rsidP="000E2243">
      <w:pPr>
        <w:pStyle w:val="ProductList-Bullet"/>
        <w:numPr>
          <w:ilvl w:val="0"/>
          <w:numId w:val="3"/>
        </w:numPr>
      </w:pPr>
      <w:hyperlink w:anchor="_Sec536">
        <w:r w:rsidR="000E2243">
          <w:rPr>
            <w:color w:val="00467F"/>
            <w:u w:val="single"/>
          </w:rPr>
          <w:t>Licenční podmínky</w:t>
        </w:r>
      </w:hyperlink>
      <w:r w:rsidR="000E2243">
        <w:t>, které uvádějí seznam univerzálních licenčních podmínek a podmínek licenčního modelu vztahujících se na softwarové produkty.</w:t>
      </w:r>
    </w:p>
    <w:p w:rsidR="00E75A67" w:rsidRDefault="00902E1C" w:rsidP="000E2243">
      <w:pPr>
        <w:pStyle w:val="ProductList-Bullet"/>
        <w:numPr>
          <w:ilvl w:val="0"/>
          <w:numId w:val="3"/>
        </w:numPr>
      </w:pPr>
      <w:hyperlink w:anchor="_Sec547">
        <w:r w:rsidR="000E2243">
          <w:rPr>
            <w:color w:val="00467F"/>
            <w:u w:val="single"/>
          </w:rPr>
          <w:t>Softwarové produkty</w:t>
        </w:r>
      </w:hyperlink>
      <w:r w:rsidR="000E2243">
        <w:t>, které uvádějí seznam všech položek softwarových produktů.</w:t>
      </w:r>
    </w:p>
    <w:p w:rsidR="00E75A67" w:rsidRDefault="00902E1C" w:rsidP="000E2243">
      <w:pPr>
        <w:pStyle w:val="ProductList-Bullet"/>
        <w:numPr>
          <w:ilvl w:val="0"/>
          <w:numId w:val="3"/>
        </w:numPr>
      </w:pPr>
      <w:hyperlink w:anchor="_Sec548">
        <w:r w:rsidR="000E2243">
          <w:rPr>
            <w:color w:val="00467F"/>
            <w:u w:val="single"/>
          </w:rPr>
          <w:t>Produkty služeb online</w:t>
        </w:r>
      </w:hyperlink>
      <w:r w:rsidR="000E2243">
        <w:t>, které uvádějí seznam všech položek produktů služeb online.</w:t>
      </w:r>
    </w:p>
    <w:p w:rsidR="00E75A67" w:rsidRDefault="00902E1C" w:rsidP="000E2243">
      <w:pPr>
        <w:pStyle w:val="ProductList-Bullet"/>
        <w:numPr>
          <w:ilvl w:val="0"/>
          <w:numId w:val="3"/>
        </w:numPr>
      </w:pPr>
      <w:hyperlink w:anchor="_Sec549">
        <w:r w:rsidR="000E2243">
          <w:rPr>
            <w:color w:val="00467F"/>
            <w:u w:val="single"/>
          </w:rPr>
          <w:t>Slovník</w:t>
        </w:r>
      </w:hyperlink>
      <w:r w:rsidR="000E2243">
        <w:t>, který definuje atributy, hodnoty buněk, záhlaví sloupců a další termíny uváděné v licenčních podmínkách k produktu.</w:t>
      </w:r>
    </w:p>
    <w:p w:rsidR="00E75A67" w:rsidRDefault="000E2243" w:rsidP="000E2243">
      <w:pPr>
        <w:pStyle w:val="ProductList-Bullet"/>
        <w:numPr>
          <w:ilvl w:val="0"/>
          <w:numId w:val="3"/>
        </w:numPr>
      </w:pPr>
      <w:r>
        <w:t>Následující přílohy:</w:t>
      </w:r>
    </w:p>
    <w:p w:rsidR="00E75A67" w:rsidRDefault="00902E1C" w:rsidP="000E2243">
      <w:pPr>
        <w:pStyle w:val="ProductList-Bullet"/>
        <w:numPr>
          <w:ilvl w:val="1"/>
          <w:numId w:val="3"/>
        </w:numPr>
      </w:pPr>
      <w:hyperlink w:anchor="_Sec591">
        <w:r w:rsidR="000E2243">
          <w:rPr>
            <w:color w:val="00467F"/>
            <w:u w:val="single"/>
          </w:rPr>
          <w:t>Příloha A – Tabulka licencí ekvivalentních k licenci CAL/ML</w:t>
        </w:r>
      </w:hyperlink>
      <w:r w:rsidR="000E2243">
        <w:t>, která označuje dostupné sady CAL a licence na bázi předplatného ke službám online, které poskytují přístup k serverovým produktům.</w:t>
      </w:r>
    </w:p>
    <w:p w:rsidR="00E75A67" w:rsidRDefault="00902E1C" w:rsidP="000E2243">
      <w:pPr>
        <w:pStyle w:val="ProductList-Bullet"/>
        <w:numPr>
          <w:ilvl w:val="1"/>
          <w:numId w:val="3"/>
        </w:numPr>
      </w:pPr>
      <w:hyperlink w:anchor="_Sec564">
        <w:r w:rsidR="000E2243">
          <w:rPr>
            <w:color w:val="00467F"/>
            <w:u w:val="single"/>
          </w:rPr>
          <w:t>Příloha B – Software Assurance</w:t>
        </w:r>
      </w:hyperlink>
      <w:r w:rsidR="000E2243">
        <w:t>, která popisuje pravidla nákupu SA a další výhody dostupné zákazníkům SA.</w:t>
      </w:r>
    </w:p>
    <w:p w:rsidR="00E75A67" w:rsidRDefault="00902E1C" w:rsidP="000E2243">
      <w:pPr>
        <w:pStyle w:val="ProductList-Bullet"/>
        <w:numPr>
          <w:ilvl w:val="1"/>
          <w:numId w:val="3"/>
        </w:numPr>
      </w:pPr>
      <w:hyperlink w:anchor="_Sec562">
        <w:r w:rsidR="000E2243">
          <w:rPr>
            <w:color w:val="00467F"/>
            <w:u w:val="single"/>
          </w:rPr>
          <w:t>Příloha C – Profesionální služby</w:t>
        </w:r>
      </w:hyperlink>
      <w:r w:rsidR="000E2243">
        <w:t>, která uvádí seznam profesionálních služeb nabízených prostřednictvím multilicenčního programu společnosti Microsoft.</w:t>
      </w:r>
    </w:p>
    <w:p w:rsidR="00E75A67" w:rsidRDefault="00902E1C" w:rsidP="000E2243">
      <w:pPr>
        <w:pStyle w:val="ProductList-Bullet"/>
        <w:numPr>
          <w:ilvl w:val="1"/>
          <w:numId w:val="3"/>
        </w:numPr>
      </w:pPr>
      <w:hyperlink w:anchor="_Sec563">
        <w:r w:rsidR="000E2243">
          <w:rPr>
            <w:color w:val="00467F"/>
            <w:u w:val="single"/>
          </w:rPr>
          <w:t>Příloha D – Dodatečné podmínky ke smlouvě k programu</w:t>
        </w:r>
      </w:hyperlink>
      <w:r w:rsidR="000E2243">
        <w:t>, která poskytuje dodatečné podmínky pro smlouvy k multilicenčnímu programu společnosti Microsoft.</w:t>
      </w:r>
    </w:p>
    <w:p w:rsidR="00E75A67" w:rsidRDefault="00902E1C" w:rsidP="000E2243">
      <w:pPr>
        <w:pStyle w:val="ProductList-Bullet"/>
        <w:numPr>
          <w:ilvl w:val="1"/>
          <w:numId w:val="3"/>
        </w:numPr>
      </w:pPr>
      <w:hyperlink w:anchor="_Sec572">
        <w:r w:rsidR="000E2243">
          <w:rPr>
            <w:color w:val="00467F"/>
            <w:u w:val="single"/>
          </w:rPr>
          <w:t>Příloha E – Propagační akce produktu</w:t>
        </w:r>
      </w:hyperlink>
      <w:r w:rsidR="000E2243">
        <w:t>, která uvádí seznam propagačních akcí produktu, jež nejsou v ceníku.</w:t>
      </w:r>
    </w:p>
    <w:p w:rsidR="00E75A67" w:rsidRDefault="00902E1C" w:rsidP="000E2243">
      <w:pPr>
        <w:pStyle w:val="ProductList-Bullet"/>
        <w:numPr>
          <w:ilvl w:val="0"/>
          <w:numId w:val="3"/>
        </w:numPr>
      </w:pPr>
      <w:hyperlink w:anchor="_Sec844">
        <w:r w:rsidR="000E2243">
          <w:rPr>
            <w:color w:val="00467F"/>
            <w:u w:val="single"/>
          </w:rPr>
          <w:t>Index</w:t>
        </w:r>
      </w:hyperlink>
      <w:r w:rsidR="000E2243">
        <w:t>, který uvádí všechny produkty, na které se odkazuje v licenčních podmínkách k produktu, a označuje jejich umístění.</w:t>
      </w:r>
    </w:p>
    <w:p w:rsidR="00E75A67" w:rsidRDefault="000E2243">
      <w:pPr>
        <w:pStyle w:val="ProductList-Offering1Heading"/>
      </w:pPr>
      <w:bookmarkStart w:id="7" w:name="_Sec534"/>
      <w:r>
        <w:t>Jak se pohybovat v záznamu produktu</w:t>
      </w:r>
      <w:bookmarkEnd w:id="7"/>
      <w:r>
        <w:fldChar w:fldCharType="begin"/>
      </w:r>
      <w:r>
        <w:instrText xml:space="preserve"> TC "</w:instrText>
      </w:r>
      <w:bookmarkStart w:id="8" w:name="_Toc428783356"/>
      <w:r>
        <w:instrText>Jak se pohybovat v záznamu produktu</w:instrText>
      </w:r>
      <w:bookmarkEnd w:id="8"/>
      <w:r>
        <w:instrText>" \l 2</w:instrText>
      </w:r>
      <w:r>
        <w:fldChar w:fldCharType="end"/>
      </w:r>
    </w:p>
    <w:p w:rsidR="00E75A67" w:rsidRDefault="000E2243">
      <w:pPr>
        <w:pStyle w:val="ProductList-Body"/>
      </w:pPr>
      <w:r>
        <w:t>Každý záznam softwarového produktu obsahuje čtyři části: Dostupnost programu, podmínky produktu, užívací práva a Software Assurance.</w:t>
      </w:r>
    </w:p>
    <w:p w:rsidR="00E75A67" w:rsidRDefault="000E2243">
      <w:pPr>
        <w:pStyle w:val="ProductList-Body"/>
      </w:pPr>
      <w:r>
        <w:t>Každý záznam produktu služeb online obsahuje dvě části: Dostupnost programu a podmínky produktu.</w:t>
      </w:r>
    </w:p>
    <w:p w:rsidR="00E75A67" w:rsidRDefault="00E75A67">
      <w:pPr>
        <w:pStyle w:val="ProductList-Body"/>
      </w:pPr>
    </w:p>
    <w:p w:rsidR="00E75A67" w:rsidRDefault="000E2243">
      <w:pPr>
        <w:pStyle w:val="ProductList-Body"/>
      </w:pPr>
      <w:r>
        <w:rPr>
          <w:b/>
          <w:color w:val="00188F"/>
        </w:rPr>
        <w:t xml:space="preserve">1. Dostupnost programu </w:t>
      </w:r>
      <w:r>
        <w:t>pro každý produkt označuje typ nabídky, počet bodů (tam, kde se uplatňuje) a dostupnost napříč multilicenčními programy.</w:t>
      </w:r>
    </w:p>
    <w:p w:rsidR="00E75A67" w:rsidRDefault="007A69B3">
      <w:pPr>
        <w:pStyle w:val="ProductList-Body"/>
      </w:pPr>
      <w:r>
        <w:rPr>
          <w:noProof/>
          <w:lang w:eastAsia="ja-JP"/>
        </w:rPr>
        <w:drawing>
          <wp:inline distT="0" distB="0" distL="0" distR="0" wp14:anchorId="3E0E5EE5" wp14:editId="485B3ADA">
            <wp:extent cx="6981825" cy="1781175"/>
            <wp:effectExtent l="0" t="0" r="9525" b="9525"/>
            <wp:docPr id="2" name="819be750e4673d6f5f7d381d67959811dd1e9001.jpg"/>
            <wp:cNvGraphicFramePr/>
            <a:graphic xmlns:a="http://schemas.openxmlformats.org/drawingml/2006/main">
              <a:graphicData uri="http://schemas.openxmlformats.org/drawingml/2006/picture">
                <pic:pic xmlns:pic="http://schemas.openxmlformats.org/drawingml/2006/picture">
                  <pic:nvPicPr>
                    <pic:cNvPr id="0" name="819be750e4673d6f5f7d381d67959811dd1e9001.jpg"/>
                    <pic:cNvPicPr/>
                  </pic:nvPicPr>
                  <pic:blipFill>
                    <a:blip r:embed="rId20"/>
                    <a:stretch>
                      <a:fillRect/>
                    </a:stretch>
                  </pic:blipFill>
                  <pic:spPr>
                    <a:xfrm>
                      <a:off x="0" y="0"/>
                      <a:ext cx="7042170" cy="1796570"/>
                    </a:xfrm>
                    <a:prstGeom prst="rect">
                      <a:avLst/>
                    </a:prstGeom>
                  </pic:spPr>
                </pic:pic>
              </a:graphicData>
            </a:graphic>
          </wp:inline>
        </w:drawing>
      </w:r>
    </w:p>
    <w:p w:rsidR="00E75A67" w:rsidRDefault="00E75A67">
      <w:pPr>
        <w:pStyle w:val="ProductList-Body"/>
      </w:pPr>
    </w:p>
    <w:p w:rsidR="00E75A67" w:rsidRDefault="000E2243">
      <w:pPr>
        <w:pStyle w:val="ProductList-Body"/>
      </w:pPr>
      <w:r>
        <w:rPr>
          <w:b/>
          <w:color w:val="00188F"/>
        </w:rPr>
        <w:t xml:space="preserve">2. Podmínky produktu </w:t>
      </w:r>
      <w:r>
        <w:t>poskytují další informace související s pořízením produktu, například předpoklady pro zakoupení, předchozí verze a příslušnou skupinu produktů.</w:t>
      </w:r>
    </w:p>
    <w:p w:rsidR="00E75A67" w:rsidRDefault="007A69B3">
      <w:pPr>
        <w:pStyle w:val="ProductList-Body"/>
      </w:pPr>
      <w:r>
        <w:rPr>
          <w:noProof/>
          <w:lang w:eastAsia="ja-JP"/>
        </w:rPr>
        <w:lastRenderedPageBreak/>
        <w:drawing>
          <wp:inline distT="0" distB="0" distL="0" distR="0" wp14:anchorId="709F54CF" wp14:editId="2B8588E1">
            <wp:extent cx="6829425" cy="2076450"/>
            <wp:effectExtent l="0" t="0" r="9525" b="0"/>
            <wp:docPr id="3" name="e39ac8dcaa84a4df480cd0a8e331a5da5df8c9bf.jpg"/>
            <wp:cNvGraphicFramePr/>
            <a:graphic xmlns:a="http://schemas.openxmlformats.org/drawingml/2006/main">
              <a:graphicData uri="http://schemas.openxmlformats.org/drawingml/2006/picture">
                <pic:pic xmlns:pic="http://schemas.openxmlformats.org/drawingml/2006/picture">
                  <pic:nvPicPr>
                    <pic:cNvPr id="0" name="e39ac8dcaa84a4df480cd0a8e331a5da5df8c9bf.jpg"/>
                    <pic:cNvPicPr/>
                  </pic:nvPicPr>
                  <pic:blipFill>
                    <a:blip r:embed="rId21"/>
                    <a:stretch>
                      <a:fillRect/>
                    </a:stretch>
                  </pic:blipFill>
                  <pic:spPr>
                    <a:xfrm>
                      <a:off x="0" y="0"/>
                      <a:ext cx="6840242" cy="2079739"/>
                    </a:xfrm>
                    <a:prstGeom prst="rect">
                      <a:avLst/>
                    </a:prstGeom>
                  </pic:spPr>
                </pic:pic>
              </a:graphicData>
            </a:graphic>
          </wp:inline>
        </w:drawing>
      </w:r>
    </w:p>
    <w:p w:rsidR="00E75A67" w:rsidRDefault="00E75A67">
      <w:pPr>
        <w:pStyle w:val="ProductList-Body"/>
      </w:pPr>
    </w:p>
    <w:p w:rsidR="00E75A67" w:rsidRDefault="000E2243">
      <w:pPr>
        <w:pStyle w:val="ProductList-Body"/>
      </w:pPr>
      <w:r>
        <w:rPr>
          <w:b/>
          <w:color w:val="00188F"/>
        </w:rPr>
        <w:t xml:space="preserve">3. Užívací práva </w:t>
      </w:r>
      <w:r>
        <w:t>označují licenční podmínky pro každý softwarový produkt zahrnující univerzální licenční podmínky, příslušný licenční model a jakékoli licenční podmínky specifické pro produkt. Odkazy na termín „užívací práva k produktu“ v multilicenční smlouvě zákazníka odkazují na podmínky uvedené v části „Užívací práva“ jednotlivých záznamů softwarového produktu. Podmínky pro služby online jsou uvedeny v OST.</w:t>
      </w:r>
    </w:p>
    <w:p w:rsidR="00E75A67" w:rsidRDefault="007A69B3">
      <w:pPr>
        <w:pStyle w:val="ProductList-Body"/>
      </w:pPr>
      <w:r>
        <w:rPr>
          <w:noProof/>
          <w:lang w:eastAsia="ja-JP"/>
        </w:rPr>
        <w:drawing>
          <wp:inline distT="0" distB="0" distL="0" distR="0" wp14:anchorId="1B95FC0B" wp14:editId="63F2EB04">
            <wp:extent cx="6877050" cy="2324100"/>
            <wp:effectExtent l="0" t="0" r="0" b="0"/>
            <wp:docPr id="4" name="deda68d2f2b7ebba4e28b35318dba9bcb8809ccd.jpg"/>
            <wp:cNvGraphicFramePr/>
            <a:graphic xmlns:a="http://schemas.openxmlformats.org/drawingml/2006/main">
              <a:graphicData uri="http://schemas.openxmlformats.org/drawingml/2006/picture">
                <pic:pic xmlns:pic="http://schemas.openxmlformats.org/drawingml/2006/picture">
                  <pic:nvPicPr>
                    <pic:cNvPr id="0" name="deda68d2f2b7ebba4e28b35318dba9bcb8809ccd.jpg"/>
                    <pic:cNvPicPr/>
                  </pic:nvPicPr>
                  <pic:blipFill>
                    <a:blip r:embed="rId22"/>
                    <a:stretch>
                      <a:fillRect/>
                    </a:stretch>
                  </pic:blipFill>
                  <pic:spPr>
                    <a:xfrm>
                      <a:off x="0" y="0"/>
                      <a:ext cx="6895198" cy="2330233"/>
                    </a:xfrm>
                    <a:prstGeom prst="rect">
                      <a:avLst/>
                    </a:prstGeom>
                  </pic:spPr>
                </pic:pic>
              </a:graphicData>
            </a:graphic>
          </wp:inline>
        </w:drawing>
      </w:r>
    </w:p>
    <w:p w:rsidR="00E75A67" w:rsidRDefault="00E75A67">
      <w:pPr>
        <w:pStyle w:val="ProductList-Body"/>
      </w:pPr>
    </w:p>
    <w:p w:rsidR="00E75A67" w:rsidRDefault="000E2243">
      <w:pPr>
        <w:pStyle w:val="ProductList-Body"/>
      </w:pPr>
      <w:r>
        <w:rPr>
          <w:b/>
          <w:color w:val="00188F"/>
        </w:rPr>
        <w:t xml:space="preserve">4. Software Assurance </w:t>
      </w:r>
      <w:r>
        <w:t>označuje podmínky a ujednání spojené s krytím Software Assurance.</w:t>
      </w:r>
    </w:p>
    <w:p w:rsidR="00E75A67" w:rsidRDefault="007A69B3">
      <w:pPr>
        <w:pStyle w:val="ProductList-Body"/>
      </w:pPr>
      <w:r>
        <w:rPr>
          <w:noProof/>
          <w:lang w:eastAsia="ja-JP"/>
        </w:rPr>
        <w:drawing>
          <wp:inline distT="0" distB="0" distL="0" distR="0" wp14:anchorId="4FFC6E0B" wp14:editId="221676A9">
            <wp:extent cx="6877050" cy="1947545"/>
            <wp:effectExtent l="0" t="0" r="0" b="0"/>
            <wp:docPr id="5" name="ec64079d95b1e85d1ff1d3aa8d166d0a5f548c63.jpg"/>
            <wp:cNvGraphicFramePr/>
            <a:graphic xmlns:a="http://schemas.openxmlformats.org/drawingml/2006/main">
              <a:graphicData uri="http://schemas.openxmlformats.org/drawingml/2006/picture">
                <pic:pic xmlns:pic="http://schemas.openxmlformats.org/drawingml/2006/picture">
                  <pic:nvPicPr>
                    <pic:cNvPr id="0" name="ec64079d95b1e85d1ff1d3aa8d166d0a5f548c63.jpg"/>
                    <pic:cNvPicPr/>
                  </pic:nvPicPr>
                  <pic:blipFill>
                    <a:blip r:embed="rId23"/>
                    <a:stretch>
                      <a:fillRect/>
                    </a:stretch>
                  </pic:blipFill>
                  <pic:spPr>
                    <a:xfrm>
                      <a:off x="0" y="0"/>
                      <a:ext cx="6895808" cy="1952857"/>
                    </a:xfrm>
                    <a:prstGeom prst="rect">
                      <a:avLst/>
                    </a:prstGeom>
                  </pic:spPr>
                </pic:pic>
              </a:graphicData>
            </a:graphic>
          </wp:inline>
        </w:drawing>
      </w:r>
    </w:p>
    <w:p w:rsidR="00E75A67" w:rsidRDefault="000E2243">
      <w:pPr>
        <w:pStyle w:val="ProductList-Offering1Heading"/>
      </w:pPr>
      <w:bookmarkStart w:id="9" w:name="_Sec535"/>
      <w:r>
        <w:t>Objasnění a přehled změn tohoto dokumentu</w:t>
      </w:r>
      <w:bookmarkEnd w:id="9"/>
      <w:r>
        <w:fldChar w:fldCharType="begin"/>
      </w:r>
      <w:r>
        <w:instrText xml:space="preserve"> TC "</w:instrText>
      </w:r>
      <w:bookmarkStart w:id="10" w:name="_Toc428783357"/>
      <w:r>
        <w:instrText>Objasnění a přehled změn tohoto dokumentu</w:instrText>
      </w:r>
      <w:bookmarkEnd w:id="10"/>
      <w:r>
        <w:instrText>" \l 2</w:instrText>
      </w:r>
      <w:r>
        <w:fldChar w:fldCharType="end"/>
      </w:r>
    </w:p>
    <w:p w:rsidR="00E75A67" w:rsidRDefault="000E2243">
      <w:pPr>
        <w:pStyle w:val="ProductList-Body"/>
      </w:pPr>
      <w:r>
        <w:t>Dále jsou uvedeny dodatky, odstraněné části a další změny podmínek produktu. Jako odpovědi na časté otázky zákazníků jsou dále uvedena vysvětlení zásad společnosti Microsoft.</w:t>
      </w:r>
    </w:p>
    <w:tbl>
      <w:tblPr>
        <w:tblStyle w:val="PURTable"/>
        <w:tblW w:w="0" w:type="dxa"/>
        <w:tblLook w:val="04A0" w:firstRow="1" w:lastRow="0" w:firstColumn="1" w:lastColumn="0" w:noHBand="0" w:noVBand="1"/>
      </w:tblPr>
      <w:tblGrid>
        <w:gridCol w:w="5390"/>
        <w:gridCol w:w="5400"/>
      </w:tblGrid>
      <w:tr w:rsidR="00E75A6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75A67" w:rsidRDefault="000E2243">
            <w:pPr>
              <w:pStyle w:val="ProductList-TableBody"/>
            </w:pPr>
            <w:r>
              <w:rPr>
                <w:color w:val="FFFFFF"/>
              </w:rPr>
              <w:t>Přidání</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75A67" w:rsidRDefault="000E2243">
            <w:pPr>
              <w:pStyle w:val="ProductList-TableBody"/>
            </w:pPr>
            <w:r>
              <w:rPr>
                <w:color w:val="FFFFFF"/>
              </w:rPr>
              <w:t>Odstranění</w:t>
            </w:r>
          </w:p>
        </w:tc>
      </w:tr>
      <w:tr w:rsidR="00E75A67">
        <w:tc>
          <w:tcPr>
            <w:tcW w:w="612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Office 365 Education (licence na odběr na základě počtu uživatelů)</w:t>
            </w:r>
          </w:p>
        </w:tc>
        <w:tc>
          <w:tcPr>
            <w:tcW w:w="6120" w:type="dxa"/>
            <w:tcBorders>
              <w:top w:val="single" w:sz="4" w:space="0" w:color="000000"/>
              <w:left w:val="single" w:sz="4" w:space="0" w:color="000000"/>
              <w:bottom w:val="single" w:sz="4" w:space="0" w:color="000000"/>
              <w:right w:val="single" w:sz="4" w:space="0" w:color="000000"/>
            </w:tcBorders>
          </w:tcPr>
          <w:p w:rsidR="00E75A67" w:rsidRDefault="00E75A67">
            <w:pPr>
              <w:pStyle w:val="ProductList-TableBody"/>
            </w:pPr>
          </w:p>
        </w:tc>
      </w:tr>
      <w:tr w:rsidR="00E75A67">
        <w:tc>
          <w:tcPr>
            <w:tcW w:w="612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 xml:space="preserve">Služba importu pro službu Office 365 </w:t>
            </w:r>
          </w:p>
        </w:tc>
        <w:tc>
          <w:tcPr>
            <w:tcW w:w="6120" w:type="dxa"/>
            <w:tcBorders>
              <w:top w:val="single" w:sz="4" w:space="0" w:color="000000"/>
              <w:left w:val="single" w:sz="4" w:space="0" w:color="000000"/>
              <w:bottom w:val="single" w:sz="4" w:space="0" w:color="000000"/>
              <w:right w:val="single" w:sz="4" w:space="0" w:color="000000"/>
            </w:tcBorders>
          </w:tcPr>
          <w:p w:rsidR="00E75A67" w:rsidRDefault="00E75A67">
            <w:pPr>
              <w:pStyle w:val="ProductList-TableBody"/>
            </w:pPr>
          </w:p>
        </w:tc>
      </w:tr>
    </w:tbl>
    <w:p w:rsidR="00E75A67" w:rsidRDefault="00E75A67">
      <w:pPr>
        <w:pStyle w:val="ProductList-Body"/>
      </w:pPr>
    </w:p>
    <w:p w:rsidR="00E75A67" w:rsidRDefault="000E2243">
      <w:pPr>
        <w:pStyle w:val="ProductList-ClauseHeading"/>
      </w:pPr>
      <w:r>
        <w:t>Služby online</w:t>
      </w:r>
    </w:p>
    <w:p w:rsidR="00E75A67" w:rsidRDefault="00902E1C">
      <w:pPr>
        <w:pStyle w:val="ProductList-Body"/>
      </w:pPr>
      <w:hyperlink w:anchor="_Sec659">
        <w:r w:rsidR="000E2243">
          <w:rPr>
            <w:color w:val="00467F"/>
            <w:u w:val="single"/>
          </w:rPr>
          <w:t>Azure Rights Management</w:t>
        </w:r>
      </w:hyperlink>
      <w:r w:rsidR="000E2243">
        <w:t>: Služba Azure Rights Management Services byla přejmenována na Azure Rights Management Premium.</w:t>
      </w:r>
    </w:p>
    <w:p w:rsidR="00E75A67" w:rsidRDefault="00E75A67">
      <w:pPr>
        <w:pStyle w:val="ProductList-Body"/>
      </w:pPr>
    </w:p>
    <w:p w:rsidR="00E75A67" w:rsidRDefault="000E2243">
      <w:pPr>
        <w:pStyle w:val="ProductList-ClauseHeading"/>
      </w:pPr>
      <w:r>
        <w:t>Slovník</w:t>
      </w:r>
    </w:p>
    <w:p w:rsidR="00E75A67" w:rsidRDefault="00902E1C">
      <w:pPr>
        <w:pStyle w:val="ProductList-Body"/>
      </w:pPr>
      <w:hyperlink w:anchor="_Sec550">
        <w:r w:rsidR="000E2243">
          <w:rPr>
            <w:color w:val="00467F"/>
            <w:u w:val="single"/>
          </w:rPr>
          <w:t>Atributy</w:t>
        </w:r>
      </w:hyperlink>
      <w:r w:rsidR="000E2243">
        <w:t>: Jako nový atribut se do tabulek s podmínkami produktu v položkách produktů přidává výhoda použití studenty.</w:t>
      </w:r>
    </w:p>
    <w:p w:rsidR="00E75A67" w:rsidRDefault="00E75A67">
      <w:pPr>
        <w:pStyle w:val="ProductList-Body"/>
      </w:pPr>
    </w:p>
    <w:p w:rsidR="00E75A67" w:rsidRDefault="000E2243">
      <w:pPr>
        <w:pStyle w:val="ProductList-ClauseHeading"/>
      </w:pPr>
      <w:r>
        <w:t>Příloha B - Software Assurance</w:t>
      </w:r>
    </w:p>
    <w:p w:rsidR="00E75A67" w:rsidRDefault="00902E1C">
      <w:pPr>
        <w:pStyle w:val="ProductList-Body"/>
      </w:pPr>
      <w:hyperlink w:anchor="_Sec576">
        <w:r w:rsidR="000E2243">
          <w:rPr>
            <w:color w:val="00467F"/>
            <w:u w:val="single"/>
          </w:rPr>
          <w:t>Výhody Software Assurance</w:t>
        </w:r>
      </w:hyperlink>
      <w:r w:rsidR="000E2243">
        <w:t>: Oddíl byl aktualizován tak, aby objasnil, že po vypršení krytí SA má zákazník možnost provést upgrade, a vysvětil požadavky pokrytí pro servery a licence CAL.</w:t>
      </w:r>
    </w:p>
    <w:p w:rsidR="00E75A67" w:rsidRDefault="00E75A67">
      <w:pPr>
        <w:sectPr w:rsidR="00E75A67">
          <w:headerReference w:type="default" r:id="rId24"/>
          <w:footerReference w:type="default" r:id="rId25"/>
          <w:type w:val="continuous"/>
          <w:pgSz w:w="12240" w:h="15840" w:code="1"/>
          <w:pgMar w:top="1170" w:right="720" w:bottom="720" w:left="720" w:header="432" w:footer="288" w:gutter="0"/>
          <w:cols w:space="360"/>
        </w:sectPr>
      </w:pPr>
    </w:p>
    <w:p w:rsidR="00E75A67" w:rsidRDefault="000E2243">
      <w:pPr>
        <w:pStyle w:val="ProductList-SectionHeading"/>
        <w:pageBreakBefore/>
      </w:pPr>
      <w:bookmarkStart w:id="11" w:name="_Sec536"/>
      <w:bookmarkEnd w:id="1"/>
      <w:r>
        <w:lastRenderedPageBreak/>
        <w:t>licenční podmínky</w:t>
      </w:r>
      <w:r>
        <w:fldChar w:fldCharType="begin"/>
      </w:r>
      <w:r>
        <w:instrText xml:space="preserve"> TC "</w:instrText>
      </w:r>
      <w:bookmarkStart w:id="12" w:name="_Toc428783358"/>
      <w:r>
        <w:instrText>licenční podmínky</w:instrText>
      </w:r>
      <w:bookmarkEnd w:id="12"/>
      <w:r>
        <w:instrText>" \l 1</w:instrText>
      </w:r>
      <w:r>
        <w:fldChar w:fldCharType="end"/>
      </w:r>
    </w:p>
    <w:p w:rsidR="00E75A67" w:rsidRDefault="000E2243">
      <w:pPr>
        <w:pStyle w:val="ProductList-Body"/>
      </w:pPr>
      <w:r>
        <w:t>Všechny výskyty termínu „užívací práva k produktu“ v multilicenční smlouvě zákazníka odkazují na podmínky uvedené v části „Užívací práva“ jednotlivých záznamů produktu. U každého produktu to zahrnuje univerzální licenční podmínky, příslušné podmínky licenčního modelu a jakékoli licenční podmínky specifické pro daný produkt v záznamu produktu.</w:t>
      </w:r>
    </w:p>
    <w:p w:rsidR="00E75A67" w:rsidRDefault="00E75A67">
      <w:pPr>
        <w:pStyle w:val="ProductList-Body"/>
      </w:pPr>
    </w:p>
    <w:p w:rsidR="00E75A67" w:rsidRDefault="000E2243">
      <w:pPr>
        <w:pStyle w:val="ProductList-Body"/>
      </w:pPr>
      <w:r>
        <w:t>V případě služeb online odkazy na „užívací práva k produktu“ v multilicenční smlouvě zákazníka odkazují na podmínky služeb online (OST). Jestliže produkt zahrnuje software a služby online, služby online se budou řídit podmínkami uvedenými v podmínkách služeb online a veškerý software se bude řídit těmito licenčními podmínkami.</w:t>
      </w:r>
    </w:p>
    <w:p w:rsidR="00E75A67" w:rsidRDefault="000E2243">
      <w:pPr>
        <w:pStyle w:val="ProductList-OfferingGroupHeading"/>
      </w:pPr>
      <w:bookmarkStart w:id="13" w:name="_Sec537"/>
      <w:r>
        <w:t>Univerzální licenční podmínky</w:t>
      </w:r>
      <w:bookmarkEnd w:id="13"/>
      <w:r>
        <w:fldChar w:fldCharType="begin"/>
      </w:r>
      <w:r>
        <w:instrText xml:space="preserve"> TC "</w:instrText>
      </w:r>
      <w:bookmarkStart w:id="14" w:name="_Toc428783359"/>
      <w:r>
        <w:instrText>Univerzální licenční podmínky</w:instrText>
      </w:r>
      <w:bookmarkEnd w:id="14"/>
      <w:r>
        <w:instrText>" \l 2</w:instrText>
      </w:r>
      <w:r>
        <w:fldChar w:fldCharType="end"/>
      </w:r>
    </w:p>
    <w:p w:rsidR="00E75A67" w:rsidRDefault="000E2243">
      <w:pPr>
        <w:pStyle w:val="ProductList-Body"/>
      </w:pPr>
      <w:r>
        <w:t>Univerzální licenční podmínky se vztahují na všechny softwarové produkty licencované formou multilicenčního programu společnosti Microsoft (s výjimkami výslovně uvedenými v podmínkách licenčního modelu a/nebo licenčních podmínkách specifických pro produkt).</w:t>
      </w:r>
    </w:p>
    <w:p w:rsidR="00E75A67" w:rsidRDefault="00E75A67">
      <w:pPr>
        <w:pStyle w:val="ProductList-Body"/>
      </w:pPr>
    </w:p>
    <w:p w:rsidR="00E75A67" w:rsidRDefault="000E2243">
      <w:pPr>
        <w:pStyle w:val="ProductList-ClauseHeading"/>
      </w:pPr>
      <w:r>
        <w:t>1. Definice</w:t>
      </w:r>
    </w:p>
    <w:p w:rsidR="00E75A67" w:rsidRDefault="000E2243">
      <w:pPr>
        <w:pStyle w:val="ProductList-Body"/>
      </w:pPr>
      <w:r>
        <w:t xml:space="preserve">Termíny použité v podmínkách produktu, které nejsou definovány ve </w:t>
      </w:r>
      <w:hyperlink w:anchor="_Sec549">
        <w:r>
          <w:rPr>
            <w:color w:val="00467F"/>
            <w:u w:val="single"/>
          </w:rPr>
          <w:t>slovníku</w:t>
        </w:r>
      </w:hyperlink>
      <w:r>
        <w:t>, odpovídají definici uvedené v multilicenční smlouvě zákazníka.</w:t>
      </w:r>
    </w:p>
    <w:p w:rsidR="00E75A67" w:rsidRDefault="00E75A67">
      <w:pPr>
        <w:pStyle w:val="ProductList-Body"/>
      </w:pPr>
    </w:p>
    <w:p w:rsidR="00E75A67" w:rsidRDefault="000E2243">
      <w:pPr>
        <w:pStyle w:val="ProductList-ClauseHeading"/>
      </w:pPr>
      <w:r>
        <w:t>2. Užívací práva zákazníka</w:t>
      </w:r>
    </w:p>
    <w:p w:rsidR="00E75A67" w:rsidRDefault="000E2243">
      <w:pPr>
        <w:pStyle w:val="ProductList-Body"/>
      </w:pPr>
      <w:r>
        <w:t xml:space="preserve">Pokud zákazník dodrží svoji multilicenční smlouvu, může užívat software podle výslovně uvedených pravidel v podmínkách produktu. Zákazníci potřebují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na každý produkt a samostatně licencovanou funkci používanou na zařízení nebo používanou uživatelem.</w:t>
      </w:r>
    </w:p>
    <w:p w:rsidR="00E75A67" w:rsidRDefault="00E75A67">
      <w:pPr>
        <w:pStyle w:val="ProductList-Body"/>
      </w:pPr>
    </w:p>
    <w:p w:rsidR="00E75A67" w:rsidRDefault="000E2243">
      <w:pPr>
        <w:pStyle w:val="ProductList-ClauseHeading"/>
      </w:pPr>
      <w:r>
        <w:t>3. Práva k užívání jiných verzí a nižších edicí</w:t>
      </w:r>
    </w:p>
    <w:p w:rsidR="00E75A67" w:rsidRDefault="000E2243">
      <w:pPr>
        <w:pStyle w:val="ProductList-Body"/>
      </w:pPr>
      <w:r>
        <w:t xml:space="preserve">Pro jakoukoli povolenou kopii nebo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může zákazník vytvořit, uložit, instalovat, spustit či přistupovat namísto licencované verze ke kopii nebo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předchozí verze, jiné povolené jazykové verze nebo jiné dostupné verzi platformy (například 32bitové nebo 64bitové) nebo povolené nižší edici. Nadále platí užívací práva pro licencovanou verzi. Licence pro předchozí verze a nižší edice nesplňují licenční požadavky pro produkt.</w:t>
      </w:r>
    </w:p>
    <w:p w:rsidR="00E75A67" w:rsidRDefault="00E75A67">
      <w:pPr>
        <w:pStyle w:val="ProductList-Body"/>
      </w:pPr>
    </w:p>
    <w:p w:rsidR="00E75A67" w:rsidRDefault="000E2243">
      <w:pPr>
        <w:pStyle w:val="ProductList-ClauseHeading"/>
      </w:pPr>
      <w:r>
        <w:t>4. Software třetích stran</w:t>
      </w:r>
    </w:p>
    <w:p w:rsidR="00E75A67" w:rsidRDefault="000E2243">
      <w:pPr>
        <w:pStyle w:val="ProductList-Body"/>
      </w:pPr>
      <w:r>
        <w:t>Software může obsahovat proprietární programy nebo komponenty třetích stran, které jsou licencovány na základě samostatných podmínek sdělených zákazníkovi během instalace nebo v souboru „ThridPartyNotices“, který je součástí softwaru. Software může také obsahovat programy třetích stran s licencí typu open source, které společnost Microsoft (nikoli třetí strana) licencuje zákazníkovi na základě licenčních podmínek společnosti Microsoft.</w:t>
      </w:r>
    </w:p>
    <w:p w:rsidR="00E75A67" w:rsidRDefault="00E75A67">
      <w:pPr>
        <w:pStyle w:val="ProductList-Body"/>
      </w:pPr>
    </w:p>
    <w:p w:rsidR="00E75A67" w:rsidRDefault="000E2243">
      <w:pPr>
        <w:pStyle w:val="ProductList-ClauseHeading"/>
      </w:pPr>
      <w:r>
        <w:t>5. Předběžná verze kódu, aktualizace nebo doplňky, další funkce</w:t>
      </w:r>
    </w:p>
    <w:p w:rsidR="00E75A67" w:rsidRDefault="000E2243">
      <w:pPr>
        <w:pStyle w:val="ProductList-Body"/>
      </w:pPr>
      <w:r>
        <w:t>Společnost Microsoft může nabízet aktualizace nebo doplňky produktů. Zákazník může užívat aktualizace nebo doplňky produktů, předběžnou verzi kódu, další funkce a volitelné doplňkové služby k produktům na základě specifických podmínek (pokud existují), které se na ně vztahují. Některé produkty vyžadují automatické aktualizace popsané v licenčních podmínkách k příslušnému produktu.</w:t>
      </w:r>
    </w:p>
    <w:p w:rsidR="00E75A67" w:rsidRDefault="00E75A67">
      <w:pPr>
        <w:pStyle w:val="ProductList-Body"/>
      </w:pPr>
    </w:p>
    <w:p w:rsidR="00E75A67" w:rsidRDefault="000E2243">
      <w:pPr>
        <w:pStyle w:val="ProductList-ClauseHeading"/>
      </w:pPr>
      <w:r>
        <w:t>6. Omezení</w:t>
      </w:r>
    </w:p>
    <w:p w:rsidR="00E75A67" w:rsidRDefault="000E2243">
      <w:pPr>
        <w:pStyle w:val="ProductList-Body"/>
      </w:pPr>
      <w:r>
        <w:t xml:space="preserve">Zákazník nemusí (a nemá k tomu licenci) užívat produkty pro nabízení komerčních hostingových služeb třetím stranám, obcházet jakákoli technická omezení v produktech nebo omezení v dokumentaci k produktu nebo oddělovat software pro užití ve více prostředích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na základě jedné licence (i když jsou prostředí OSE na stejném fyzickém hardwarovém systému), pokud to společnost Microsoft výslovně nepovoluje. Práva na přístup k softwaru v libovolném zařízení nedávají zákazníkovi žádná práva k implementaci patentů společnosti Microsoft či jiného duševního vlastnictví společnosti Microsoft v samotném zařízení nebo v jiném softwaru nebo zařízeních přistupujících k tomuto zařízení.</w:t>
      </w:r>
    </w:p>
    <w:p w:rsidR="00E75A67" w:rsidRDefault="00E75A67">
      <w:pPr>
        <w:pStyle w:val="ProductList-Body"/>
      </w:pPr>
    </w:p>
    <w:p w:rsidR="00E75A67" w:rsidRDefault="000E2243">
      <w:pPr>
        <w:pStyle w:val="ProductList-ClauseHeading"/>
      </w:pPr>
      <w:r>
        <w:t>7. Software Assurance</w:t>
      </w:r>
    </w:p>
    <w:p w:rsidR="00E75A67" w:rsidRDefault="000E2243">
      <w:pPr>
        <w:pStyle w:val="ProductList-Body"/>
      </w:pPr>
      <w:r>
        <w:t xml:space="preserve">Krytí SA může zákazníkovi udělovat dodatečná užívací práva. Tato dodatečná práva končí s uplynutím platnosti krytí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pokud není v popisu výhod uvedeno jinak.</w:t>
      </w:r>
    </w:p>
    <w:p w:rsidR="00E75A67" w:rsidRDefault="00E75A67">
      <w:pPr>
        <w:pStyle w:val="ProductList-Body"/>
      </w:pPr>
    </w:p>
    <w:p w:rsidR="00E75A67" w:rsidRDefault="000E2243">
      <w:pPr>
        <w:pStyle w:val="ProductList-ClauseHeading"/>
      </w:pPr>
      <w:r>
        <w:t>8. Outsourcing správy softwaru</w:t>
      </w:r>
    </w:p>
    <w:p w:rsidR="00E75A67" w:rsidRDefault="000E2243">
      <w:pPr>
        <w:pStyle w:val="ProductList-Body"/>
      </w:pPr>
      <w:r>
        <w:t xml:space="preserve">Licencované kopie softwaru smí zákazník nainstalovat a používat na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a ostatních zařízeních, na kterých je prováděna každodenní správa a kontrola třetích stran, za předpokladu, že všechny servery a ostatní zařízení jsou a zůstanou zcela vyhrazeny pro použití zákazníkem. Zákazník nese odpovědnost za veškeré povinnosti v rámci své multilicenční smlouvy bez ohledu na fyzické umístění hardwaru, na kterém je software používán.</w:t>
      </w:r>
    </w:p>
    <w:p w:rsidR="00E75A67" w:rsidRDefault="00E75A67">
      <w:pPr>
        <w:pStyle w:val="ProductList-Body"/>
      </w:pPr>
    </w:p>
    <w:p w:rsidR="00E75A67" w:rsidRDefault="000E2243">
      <w:pPr>
        <w:pStyle w:val="ProductList-ClauseHeading"/>
      </w:pPr>
      <w:r>
        <w:t>9. Přiřazení licencí a jeho změny</w:t>
      </w:r>
    </w:p>
    <w:p w:rsidR="00E75A67" w:rsidRDefault="000E2243">
      <w:pPr>
        <w:pStyle w:val="ProductList-Body"/>
      </w:pPr>
      <w:r>
        <w:t xml:space="preserve">Dříve, než zákazník použije software na základě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musí tuto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řádně přiřadit k zařízení nebo uživateli. Zákazník může znovu přiřadit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jinému zařízení nebo uživateli, avšak ne dříve než 90 dnů po poslední změně přiřazení stejné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pokud změna přiřazení není vynucena (i) trvalou závadou nebo ztrátou hardwaru, (ii) ukončením pracovního poměru či pracovní smlouvy uživatele nebo (iii) dočasnou změnou přiřazení licencí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licencí pro správu</w:t>
      </w:r>
      <w:r>
        <w:fldChar w:fldCharType="end"/>
      </w:r>
      <w:r>
        <w:t xml:space="preserve"> a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licencí na bázi předplatného</w:t>
      </w:r>
      <w:r>
        <w:fldChar w:fldCharType="end"/>
      </w:r>
      <w:r>
        <w:t xml:space="preserve"> na základě počtu uživatelů nebo zařízení pro pokrytí absence uživatele nebo nedostupnosti zařízení, které je mimo provoz. Zákazník musí odstranit software nebo blokovat přístup z předchozího zařízení nebo k předchozímu uživateli. Krytí SA a jakékoli licence přidělené nebo získané v souvislosti s krytím SA mohou být znovu přiřazeny pouze s původní kvalifikující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w:t>
      </w:r>
      <w:r>
        <w:lastRenderedPageBreak/>
        <w:t xml:space="preserve">Na změnu přiřazení licencí k počítačovému operačnímu systému Windows a krytí SA se vztahují odlišné licence, jak je uvedeno v </w:t>
      </w:r>
      <w:hyperlink w:anchor="_Sec652">
        <w:r>
          <w:rPr>
            <w:color w:val="00467F"/>
            <w:u w:val="single"/>
          </w:rPr>
          <w:t>záznamu produktu Windows</w:t>
        </w:r>
      </w:hyperlink>
      <w:r>
        <w:t>.</w:t>
      </w:r>
    </w:p>
    <w:p w:rsidR="00E75A67" w:rsidRDefault="00E75A67">
      <w:pPr>
        <w:pStyle w:val="ProductList-Body"/>
      </w:pPr>
    </w:p>
    <w:p w:rsidR="00E75A67" w:rsidRDefault="000E2243">
      <w:pPr>
        <w:pStyle w:val="ProductList-ClauseHeading"/>
      </w:pPr>
      <w:r>
        <w:t>10. Technická opatření</w:t>
      </w:r>
    </w:p>
    <w:p w:rsidR="00E75A67" w:rsidRDefault="000E2243">
      <w:pPr>
        <w:pStyle w:val="ProductList-Body"/>
      </w:pPr>
      <w:r>
        <w:t xml:space="preserve">Některé produkty jsou chráněny technologickými prostředky a jejich instalace a přístup k nim vyžaduje aktivaci nebo ověření a také kód Product Key multilicence. </w:t>
      </w:r>
    </w:p>
    <w:p w:rsidR="00E75A67" w:rsidRDefault="00E75A67">
      <w:pPr>
        <w:pStyle w:val="ProductList-Body"/>
      </w:pPr>
    </w:p>
    <w:p w:rsidR="00E75A67" w:rsidRDefault="000E2243">
      <w:pPr>
        <w:pStyle w:val="ProductList-SubClauseHeading"/>
      </w:pPr>
      <w:r>
        <w:t>10.1 Aktivace a ověření</w:t>
      </w:r>
    </w:p>
    <w:p w:rsidR="00E75A67" w:rsidRDefault="000E2243">
      <w:pPr>
        <w:pStyle w:val="ProductList-BodyIndented"/>
      </w:pPr>
      <w:r>
        <w:t>Úspěšná aktivace nebo ověření ověří, zda byl softwarový produkt správně nainstalován, zda kód Product Key nebyl odcizen a zda nebyly provedeny žádné změny ve funkcích ověření, licencování nebo aktivace softwaru. Pokud nedojde k aktivaci, mohou být práva zákazníka k použití softwaru po uplynutí doby určené v softwarovém produktu omezena. Zákazník nemůže obcházet aktivaci ani ověřování.</w:t>
      </w:r>
    </w:p>
    <w:p w:rsidR="00E75A67" w:rsidRDefault="00E75A67">
      <w:pPr>
        <w:pStyle w:val="ProductList-BodyIndented"/>
      </w:pPr>
    </w:p>
    <w:p w:rsidR="00E75A67" w:rsidRDefault="000E2243">
      <w:pPr>
        <w:pStyle w:val="ProductList-SubClauseHeading"/>
      </w:pPr>
      <w:r>
        <w:t>10.2 Kódy Product Key</w:t>
      </w:r>
    </w:p>
    <w:p w:rsidR="00E75A67" w:rsidRDefault="000E2243">
      <w:pPr>
        <w:pStyle w:val="ProductList-BodyIndented"/>
      </w:pPr>
      <w:r>
        <w:t>Všechny kódy Product Key představují důvěrné informace společnosti Microsoft. Bez ohledu na jakákoli ustanovení opačného významu v multilicenční smlouvě zákazníka nesmí zákazník sdělovat kódy Product Key třetím stranám. Zákazník nesmí poskytnout nezabezpečený přístup k počítačům své služby správy klíčů (KMS) po nekontrolované síti. V případě neoprávněného použití nebo sdělení kódů Product Key nebo kódů služby KMS může společnost Microsoft zabránit dalším aktivacím, deaktivovat nebo blokovat kódy Product Key proti aktivaci nebo ověření a provést příslušné další kroky.</w:t>
      </w:r>
    </w:p>
    <w:p w:rsidR="00E75A67" w:rsidRDefault="00E75A67">
      <w:pPr>
        <w:pStyle w:val="ProductList-BodyIndented"/>
      </w:pPr>
    </w:p>
    <w:p w:rsidR="00E75A67" w:rsidRDefault="000E2243">
      <w:pPr>
        <w:pStyle w:val="ProductList-ClauseHeading"/>
      </w:pPr>
      <w:r>
        <w:t>11. Sdělení</w:t>
      </w:r>
    </w:p>
    <w:p w:rsidR="00E75A67" w:rsidRDefault="000E2243">
      <w:pPr>
        <w:pStyle w:val="ProductList-Body"/>
      </w:pPr>
      <w:r>
        <w:t>Následující sdělení platí pro případy uvedené v oddílu Užívací práva každého záznamu produktu:</w:t>
      </w:r>
    </w:p>
    <w:p w:rsidR="00E75A67" w:rsidRDefault="00E75A67">
      <w:pPr>
        <w:pStyle w:val="ProductList-Body"/>
      </w:pPr>
    </w:p>
    <w:p w:rsidR="00E75A67" w:rsidRDefault="000E2243">
      <w:pPr>
        <w:pStyle w:val="ProductList-SubClauseHeading"/>
      </w:pPr>
      <w:r>
        <w:t>11. 1 Internetové funkce</w:t>
      </w:r>
    </w:p>
    <w:p w:rsidR="00E75A67" w:rsidRDefault="000E2243">
      <w:pPr>
        <w:pStyle w:val="ProductList-BodyIndented"/>
      </w:pPr>
      <w:r>
        <w:t>Softwarové produkty mohou obsahovat funkce, které se bez dalšího sdělení zákazníkovi připojují a odesílají informace po síti Internet systémům společnosti Microsoft a jejím afilacím a poskytovatelům služeb. Použití těchto informací je popsáno v prohlášení o ochraně osobních údajů, které je k dispozici v každém softwarovém produktu.</w:t>
      </w:r>
    </w:p>
    <w:p w:rsidR="00E75A67" w:rsidRDefault="00E75A67">
      <w:pPr>
        <w:pStyle w:val="ProductList-BodyIndented"/>
      </w:pPr>
    </w:p>
    <w:p w:rsidR="00E75A67" w:rsidRDefault="000E2243">
      <w:pPr>
        <w:pStyle w:val="ProductList-SubClauseHeading"/>
      </w:pPr>
      <w:r>
        <w:t>11.2 Služba Bing Maps</w:t>
      </w:r>
    </w:p>
    <w:p w:rsidR="00E75A67" w:rsidRDefault="000E2243">
      <w:pPr>
        <w:pStyle w:val="ProductList-BodyIndented"/>
      </w:pPr>
      <w:r>
        <w:t xml:space="preserve">Produkt zahrnuje používání služby Bing Maps. Veškerý obsah poskytnutý prostřednictvím služby Bing Maps včetně geokódů lze použít pouze v rámci produktu, jehož prostřednictvím je obsah poskytován. Na užívání služby Bing Maps zákazníkem se vztahují podmínky použití pro koncové uživatele služby Bing Maps uvedené na adrese </w:t>
      </w:r>
      <w:hyperlink r:id="rId26">
        <w:r>
          <w:rPr>
            <w:color w:val="00467F"/>
            <w:u w:val="single"/>
          </w:rPr>
          <w:t>http://go.microsoft.com/?linkid=9710837</w:t>
        </w:r>
      </w:hyperlink>
      <w:r>
        <w:t xml:space="preserve"> a zásady ochrany osobních údajů služby Bing Maps na adrese </w:t>
      </w:r>
      <w:hyperlink r:id="rId27">
        <w:r>
          <w:rPr>
            <w:color w:val="00467F"/>
            <w:u w:val="single"/>
          </w:rPr>
          <w:t>http://go.microsoft.com/fwlink/?LinkID=248686</w:t>
        </w:r>
      </w:hyperlink>
      <w:r>
        <w:t>.</w:t>
      </w:r>
    </w:p>
    <w:p w:rsidR="00E75A67" w:rsidRDefault="00E75A67">
      <w:pPr>
        <w:pStyle w:val="ProductList-BodyIndented"/>
      </w:pPr>
    </w:p>
    <w:p w:rsidR="00E75A67" w:rsidRDefault="000E2243">
      <w:pPr>
        <w:pStyle w:val="ProductList-SubClauseHeading"/>
      </w:pPr>
      <w:r>
        <w:t>11.3 Vizuální standard H.264/AVC, videostandard VC-1 a vizuální standard MPEG-4 Part 2</w:t>
      </w:r>
    </w:p>
    <w:p w:rsidR="00E75A67" w:rsidRDefault="000E2243">
      <w:pPr>
        <w:pStyle w:val="ProductList-BodyIndented"/>
      </w:pPr>
      <w:r>
        <w:t xml:space="preserve">Tento software může obsahovat technologie vizuální komprese H.264/AVC, VC-1 a MPEG-4 Part 2. Na základě požadavku společnosti MPEG LA, L.L.C. uvádíme toto upozornění: TENTO PRODUKT JE LICENCOVÁN V RÁMCI LICENCÍ PORTFOLIA PATENTŮ AVC, VC-1 A MPEG-4 PART 2 VISUAL PRO OSOBNÍ A NEKOMERČNÍ UŽÍVÁNÍ ZE STRANY SPOTŘEBITELE (i) KE KÓDOVÁNÍ VIDEA V SOULADU S VÝŠE UVEDENÝMI STANDARDY („VIDEOSTANDARDY“) NEBO (ii) K DEKÓDOVÁNÍ VIDEA AVC, VC-1 NEBO MPEG-4 PART 2, KTERÉ BYLO ZAKÓDOVÁNO UŽIVATELEM VYKONÁVAJÍCÍM OSOBNÍ A NEKOMERČNÍ AKTIVITY NEBO ZÍSKÁNO OD POSKYTOVATELE VIDEA, KTERÝ MÁ NA POSKYTOVÁNÍ TAKOVÉHO VIDEA LICENCI. NENÍ UDĚLENA ANI NEMŮŽE BÝT PŘEDPOKLÁDÁNA ŽÁDNÁ LICENCE K LIBOVOLNÉMU JINÉMU POUŽITÍ. DALŠÍ INFORMACE LZE ZÍSKAT OD SPOLEČNOSTI MPEG LA, L.L.C. VIZ </w:t>
      </w:r>
      <w:hyperlink r:id="rId28">
        <w:r>
          <w:rPr>
            <w:color w:val="00467F"/>
            <w:u w:val="single"/>
          </w:rPr>
          <w:t>www.mpegla.com</w:t>
        </w:r>
      </w:hyperlink>
      <w:r>
        <w:t>. Pro objasnění se tímto stanoví, že toto sdělení neomezuje užívání softwaru ani mu nebrání pro běžné obchodní účely vlastní danému podnikání, pokud tyto nezahrnují (i) opětovnou distribuci softwaru třetím stranám a (ii) vytváření obsahu technologiemi kompatibilními se STANDARDY VIDEA pro účely distribuce třetím stranám.</w:t>
      </w:r>
    </w:p>
    <w:p w:rsidR="00E75A67" w:rsidRDefault="00E75A67">
      <w:pPr>
        <w:pStyle w:val="ProductList-BodyIndented"/>
      </w:pPr>
    </w:p>
    <w:p w:rsidR="00E75A67" w:rsidRDefault="000E2243">
      <w:pPr>
        <w:pStyle w:val="ProductList-ClauseHeading"/>
      </w:pPr>
      <w:r>
        <w:t>12. Komponenty písem, obrázky a zvuky</w:t>
      </w:r>
    </w:p>
    <w:p w:rsidR="00E75A67" w:rsidRDefault="000E2243">
      <w:pPr>
        <w:pStyle w:val="ProductList-Body"/>
      </w:pPr>
      <w:r>
        <w:t xml:space="preserve">Při používání softwaru může zákazník přistupovat k ikonám, obrázkům, zvukům a médiím obsaženým v softwaru a používat je pouze z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a může používat písma vložená nebo nainstalovaná tímto softwarem k zobrazování a tisku obsahu. Zákazník může písma vkládat do obsahu pouze za splnění omezujících podmínek pro vkládání písem a smí je dočasně stáhnout do tiskárny nebo jiných výstupních zařízení za účelem tisku obsahu.</w:t>
      </w:r>
    </w:p>
    <w:p w:rsidR="00E75A67" w:rsidRDefault="00E75A67">
      <w:pPr>
        <w:pStyle w:val="ProductList-Body"/>
      </w:pPr>
    </w:p>
    <w:p w:rsidR="00E75A67" w:rsidRDefault="000E2243">
      <w:pPr>
        <w:pStyle w:val="ProductList-ClauseHeading"/>
      </w:pPr>
      <w:r>
        <w:t>13. Zahrnuté technologie</w:t>
      </w:r>
    </w:p>
    <w:p w:rsidR="00E75A67" w:rsidRDefault="000E2243">
      <w:pPr>
        <w:pStyle w:val="ProductList-Body"/>
      </w:pPr>
      <w:r>
        <w:t>Produkty mohou zahrnovat komponenty jiné technologie společnosti Microsoft podléhající svým vlastním licenčním podmínkám, jak je uvedeno v oddílu Užívací práva každého záznamu produktu. Nejsou-li samostatné podmínky pro tyto komponenty řešeny v licenčních podmínkách k danému produktu, je možné je nalézt v samostatné složce v instalačním adresáři produktu nebo prostřednictvím jednotné instalační služby produktu.</w:t>
      </w:r>
    </w:p>
    <w:p w:rsidR="00E75A67" w:rsidRDefault="00E75A67">
      <w:pPr>
        <w:pStyle w:val="ProductList-Body"/>
      </w:pPr>
    </w:p>
    <w:p w:rsidR="00E75A67" w:rsidRDefault="000E2243">
      <w:pPr>
        <w:pStyle w:val="ProductList-ClauseHeading"/>
      </w:pPr>
      <w:r>
        <w:t>14. Testování typovou úlohou</w:t>
      </w:r>
    </w:p>
    <w:p w:rsidR="00E75A67" w:rsidRDefault="000E2243">
      <w:pPr>
        <w:pStyle w:val="ProductList-SubClauseHeading"/>
      </w:pPr>
      <w:r>
        <w:t>14.1 Software</w:t>
      </w:r>
    </w:p>
    <w:p w:rsidR="00E75A67" w:rsidRDefault="000E2243">
      <w:pPr>
        <w:pStyle w:val="ProductList-BodyIndented"/>
      </w:pPr>
      <w:r>
        <w:t xml:space="preserve">Výsledky jakéhokoli testu libovolného </w:t>
      </w:r>
      <w:r>
        <w:fldChar w:fldCharType="begin"/>
      </w:r>
      <w:r>
        <w:instrText xml:space="preserve"> AutoTextList   \s NoStyle \t "Server je systém fyzického hardwaru, v němž je možné spustit serverový software." </w:instrText>
      </w:r>
      <w:r>
        <w:fldChar w:fldCharType="separate"/>
      </w:r>
      <w:r>
        <w:rPr>
          <w:color w:val="0563C1"/>
        </w:rPr>
        <w:t>serverového</w:t>
      </w:r>
      <w:r>
        <w:fldChar w:fldCharType="end"/>
      </w:r>
      <w:r>
        <w:t xml:space="preserve"> produktu nebo sady Microsoft Desktop Optimization Pack typovou úlohou smí zákazník zpřístupnit třetí straně pouze s předchozím písemným souhlasem společnosti Microsoft. To se nevztahuje na prostředí .NET Framework nebo server Windows Server.</w:t>
      </w:r>
    </w:p>
    <w:p w:rsidR="00E75A67" w:rsidRDefault="00E75A67">
      <w:pPr>
        <w:pStyle w:val="ProductList-BodyIndented"/>
      </w:pPr>
    </w:p>
    <w:p w:rsidR="00E75A67" w:rsidRDefault="000E2243">
      <w:pPr>
        <w:pStyle w:val="ProductList-SubClauseHeading"/>
      </w:pPr>
      <w:r>
        <w:lastRenderedPageBreak/>
        <w:t>14.2 Microsoft .NET Framework</w:t>
      </w:r>
    </w:p>
    <w:p w:rsidR="00E75A67" w:rsidRDefault="000E2243">
      <w:pPr>
        <w:pStyle w:val="ProductList-BodyIndented"/>
      </w:pPr>
      <w:r>
        <w:t xml:space="preserve">Zákazník smí provádět interní testování typovou úlohou pro komponenty platformy .NET Framework a sdělovat výsledky, pokud dodrží podmínky uvedené na adrese </w:t>
      </w:r>
      <w:hyperlink r:id="rId29">
        <w:r>
          <w:rPr>
            <w:color w:val="00467F"/>
            <w:u w:val="single"/>
          </w:rPr>
          <w:t>http://go.microsoft.com/fwlink/?LinkID=66406</w:t>
        </w:r>
      </w:hyperlink>
      <w:r>
        <w:t>.</w:t>
      </w:r>
    </w:p>
    <w:p w:rsidR="00E75A67" w:rsidRDefault="00E75A67">
      <w:pPr>
        <w:pStyle w:val="ProductList-BodyIndented"/>
      </w:pPr>
    </w:p>
    <w:p w:rsidR="00E75A67" w:rsidRDefault="000E2243">
      <w:pPr>
        <w:pStyle w:val="ProductList-ClauseHeading"/>
      </w:pPr>
      <w:r>
        <w:t>15. Multiplexování</w:t>
      </w:r>
    </w:p>
    <w:p w:rsidR="00E75A67" w:rsidRDefault="000E2243">
      <w:pPr>
        <w:pStyle w:val="ProductList-Body"/>
      </w:pPr>
      <w:r>
        <w:t xml:space="preserve">Multiplexování nebo sdružování pro omezení přímých spojení se softwarem neomezuje počet požadovaných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w:t>
      </w:r>
    </w:p>
    <w:p w:rsidR="00E75A67" w:rsidRDefault="00E75A67">
      <w:pPr>
        <w:pStyle w:val="ProductList-Body"/>
      </w:pPr>
    </w:p>
    <w:p w:rsidR="00E75A67" w:rsidRDefault="000E2243">
      <w:pPr>
        <w:pStyle w:val="ProductList-ClauseHeading"/>
      </w:pPr>
      <w:r>
        <w:t>16. Práva správy a podpory</w:t>
      </w:r>
    </w:p>
    <w:p w:rsidR="00E75A67" w:rsidRDefault="000E2243">
      <w:pPr>
        <w:pStyle w:val="ProductList-Body"/>
      </w:pPr>
      <w:r>
        <w:t xml:space="preserve">Zákazník může povolit přístup k serverovému softwaru spuštěnému v jakémkoli povoleném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dvěma uživateli bez licencí CAL pouze pro účely správy. Zákazník může také povolit vzdálený přístup k jiným produktům pouze pro účely poskytování technické podpory k produktu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uživatelům</w:t>
      </w:r>
      <w:r>
        <w:fldChar w:fldCharType="end"/>
      </w:r>
      <w:r>
        <w:t xml:space="preserve"> nebo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licencovaných zařízeních</w:t>
      </w:r>
      <w:r>
        <w:fldChar w:fldCharType="end"/>
      </w:r>
      <w:r>
        <w:t>.</w:t>
      </w:r>
    </w:p>
    <w:p w:rsidR="00E75A67" w:rsidRDefault="00E75A67">
      <w:pPr>
        <w:pStyle w:val="ProductList-Body"/>
      </w:pPr>
    </w:p>
    <w:p w:rsidR="00E75A67" w:rsidRDefault="000E2243">
      <w:pPr>
        <w:pStyle w:val="ProductList-ClauseHeading"/>
      </w:pPr>
      <w:r>
        <w:t>17. Opětovně šiřitelný kód</w:t>
      </w:r>
    </w:p>
    <w:p w:rsidR="00E75A67" w:rsidRDefault="000E2243">
      <w:pPr>
        <w:pStyle w:val="ProductList-Body"/>
      </w:pPr>
      <w:r>
        <w:t xml:space="preserve">Software může zahrnovat kód, který zákazník může distribuovat v programech, které vyvine, pokud splní dále uvedené podmínky. </w:t>
      </w:r>
    </w:p>
    <w:p w:rsidR="00E75A67" w:rsidRDefault="00E75A67">
      <w:pPr>
        <w:pStyle w:val="ProductList-Body"/>
      </w:pPr>
    </w:p>
    <w:p w:rsidR="00E75A67" w:rsidRDefault="000E2243">
      <w:pPr>
        <w:pStyle w:val="ProductList-SubClauseHeading"/>
      </w:pPr>
      <w:r>
        <w:t>17.1 Právo k užívání a distribuci</w:t>
      </w:r>
    </w:p>
    <w:p w:rsidR="00E75A67" w:rsidRDefault="000E2243">
      <w:pPr>
        <w:pStyle w:val="ProductList-BodyIndented"/>
      </w:pPr>
      <w:r>
        <w:t xml:space="preserve">Kód a textové soubory uvedené níže představují „Opětovně šířitelný kód“. </w:t>
      </w:r>
    </w:p>
    <w:p w:rsidR="00E75A67" w:rsidRDefault="000E2243" w:rsidP="000E2243">
      <w:pPr>
        <w:pStyle w:val="ProductList-Bullet"/>
        <w:numPr>
          <w:ilvl w:val="1"/>
          <w:numId w:val="4"/>
        </w:numPr>
      </w:pPr>
      <w:r>
        <w:t>Soubory REDIST.TXT: Zákazník může kopírovat a šířit kód ve formě strojového kódu uvedený v souborech REDIST.TXT a OTHER-DIST.TXT a také jakýkoli kód označený jako „knihovny Silverlight“, „knihovny klienta“ Silverlight a „knihovny serveru“ Silverlight.</w:t>
      </w:r>
    </w:p>
    <w:p w:rsidR="00E75A67" w:rsidRDefault="000E2243" w:rsidP="000E2243">
      <w:pPr>
        <w:pStyle w:val="ProductList-Bullet"/>
        <w:numPr>
          <w:ilvl w:val="1"/>
          <w:numId w:val="4"/>
        </w:numPr>
      </w:pPr>
      <w:r>
        <w:t xml:space="preserve">Ukázkový kód, šablony a styly: Zákazník může upravovat, kopírovat a šířit kód označený jako „ukázkový kód, „šablona“, „jednoduché styly“ a „návrhové styly“ ve formě zdrojového nebo strojového kódu. </w:t>
      </w:r>
    </w:p>
    <w:p w:rsidR="00E75A67" w:rsidRDefault="000E2243" w:rsidP="000E2243">
      <w:pPr>
        <w:pStyle w:val="ProductList-Bullet"/>
        <w:numPr>
          <w:ilvl w:val="1"/>
          <w:numId w:val="4"/>
        </w:numPr>
      </w:pPr>
      <w:r>
        <w:t>Distribuce pomocí třetích stran: Zákazník může dovolit distributorům svých programů kopírovat a distribuovat kód určený k distribuci jako součást předmětných programů.</w:t>
      </w:r>
    </w:p>
    <w:p w:rsidR="00E75A67" w:rsidRDefault="000E2243" w:rsidP="000E2243">
      <w:pPr>
        <w:pStyle w:val="ProductList-Bullet"/>
        <w:numPr>
          <w:ilvl w:val="1"/>
          <w:numId w:val="4"/>
        </w:numPr>
      </w:pPr>
      <w:r>
        <w:t>Knihovna obrázků: Zákazník může kopírovat a distribuovat obrázky, grafiku a animace v Knihovně obrázků tak, jak je popsáno v dokumentaci k softwaru.</w:t>
      </w:r>
    </w:p>
    <w:p w:rsidR="00E75A67" w:rsidRDefault="00E75A67">
      <w:pPr>
        <w:pStyle w:val="ProductList-BodyIndented"/>
      </w:pPr>
    </w:p>
    <w:p w:rsidR="00E75A67" w:rsidRDefault="000E2243">
      <w:pPr>
        <w:pStyle w:val="ProductList-SubClauseHeading"/>
      </w:pPr>
      <w:r>
        <w:t>17.2 Požadavky na distribuci</w:t>
      </w:r>
    </w:p>
    <w:p w:rsidR="00E75A67" w:rsidRDefault="000E2243">
      <w:pPr>
        <w:pStyle w:val="ProductList-BodyIndented"/>
      </w:pPr>
      <w:r>
        <w:t>Pokud zákazník distribuuje jakýkoli kód určený k distribuci, musí: Zákazník musí:</w:t>
      </w:r>
    </w:p>
    <w:p w:rsidR="00E75A67" w:rsidRDefault="000E2243" w:rsidP="000E2243">
      <w:pPr>
        <w:pStyle w:val="ProductList-Bullet"/>
        <w:numPr>
          <w:ilvl w:val="1"/>
          <w:numId w:val="5"/>
        </w:numPr>
      </w:pPr>
      <w:r>
        <w:t>tento kód distribuovat pouze se svými programy, kde programy zákazníka poskytují podstatnou primární funkci pro kód určený k distribuci;</w:t>
      </w:r>
    </w:p>
    <w:p w:rsidR="00E75A67" w:rsidRDefault="000E2243" w:rsidP="000E2243">
      <w:pPr>
        <w:pStyle w:val="ProductList-Bullet"/>
        <w:numPr>
          <w:ilvl w:val="1"/>
          <w:numId w:val="5"/>
        </w:numPr>
      </w:pPr>
      <w:r>
        <w:t xml:space="preserve">zavázat distributory a externí koncové uživatele smlouvou, jejíž podmínky budou tento kód chránit nejméně tak jako multilicenční smlouva zákazníka včetně podmínek produktu, </w:t>
      </w:r>
    </w:p>
    <w:p w:rsidR="00E75A67" w:rsidRDefault="000E2243" w:rsidP="000E2243">
      <w:pPr>
        <w:pStyle w:val="ProductList-Bullet"/>
        <w:numPr>
          <w:ilvl w:val="1"/>
          <w:numId w:val="5"/>
        </w:numPr>
      </w:pPr>
      <w:r>
        <w:t>odškodnit, chránit a bránit společnost Microsoft před jakýmikoli nároky, včetně poplatků za právní zastoupení, souvisejícími s distribucí nebo užíváním programů zákazníka, s výjimkou případů, kdy je jakýkoli nárok založen pouze na kódu určeném k distribuci vloženém do programů zákazníka.</w:t>
      </w:r>
    </w:p>
    <w:p w:rsidR="00E75A67" w:rsidRDefault="00E75A67">
      <w:pPr>
        <w:pStyle w:val="ProductList-BodyIndented"/>
      </w:pPr>
    </w:p>
    <w:p w:rsidR="00E75A67" w:rsidRDefault="000E2243">
      <w:pPr>
        <w:pStyle w:val="ProductList-SubClauseHeading"/>
      </w:pPr>
      <w:r>
        <w:t>17.3 Omezení distribuce</w:t>
      </w:r>
    </w:p>
    <w:p w:rsidR="00E75A67" w:rsidRDefault="000E2243">
      <w:pPr>
        <w:pStyle w:val="ProductList-BodyIndented"/>
      </w:pPr>
      <w:r>
        <w:t>Zákazník nesmí:</w:t>
      </w:r>
    </w:p>
    <w:p w:rsidR="00E75A67" w:rsidRDefault="000E2243" w:rsidP="000E2243">
      <w:pPr>
        <w:pStyle w:val="ProductList-Bullet"/>
        <w:numPr>
          <w:ilvl w:val="1"/>
          <w:numId w:val="6"/>
        </w:numPr>
      </w:pPr>
      <w:r>
        <w:t xml:space="preserve">meminda sebarang notis hak cipta, tanda dagangan atau paten dalam Kod Boleh Edar; </w:t>
      </w:r>
    </w:p>
    <w:p w:rsidR="00E75A67" w:rsidRDefault="000E2243" w:rsidP="000E2243">
      <w:pPr>
        <w:pStyle w:val="ProductList-Bullet"/>
        <w:numPr>
          <w:ilvl w:val="1"/>
          <w:numId w:val="6"/>
        </w:numPr>
      </w:pPr>
      <w:r>
        <w:t xml:space="preserve">používat ochranné známky společnosti Microsoft v názvech svých programů nebo způsobem, který budí dojem, že programy zákazníka pocházejí od společnosti Microsoft nebo jsou touto společností schváleny, </w:t>
      </w:r>
    </w:p>
    <w:p w:rsidR="00E75A67" w:rsidRDefault="000E2243" w:rsidP="000E2243">
      <w:pPr>
        <w:pStyle w:val="ProductList-Bullet"/>
        <w:numPr>
          <w:ilvl w:val="1"/>
          <w:numId w:val="6"/>
        </w:numPr>
      </w:pPr>
      <w:r>
        <w:t>distribuovat kód určený k distribuci v libovolném škodlivém či podvodném programu, případně s tímto programem, nebo nezákonným způsobem nebo</w:t>
      </w:r>
    </w:p>
    <w:p w:rsidR="00E75A67" w:rsidRDefault="000E2243" w:rsidP="000E2243">
      <w:pPr>
        <w:pStyle w:val="ProductList-Bullet"/>
        <w:numPr>
          <w:ilvl w:val="1"/>
          <w:numId w:val="6"/>
        </w:numPr>
      </w:pPr>
      <w:r>
        <w:t xml:space="preserve">mengubah suai atau mengedarkan kod sumber apa-apa Kod Boleh Edar supaya mana-mana bahagian menjadi tertakluk pada Lesen Yang Dikecualikan. Vyloučená licence je licence, která vyžaduje jako podmínku užívání, úprav nebo distribuce, aby byl kód zpřístupněn nebo zveřejněn ve tvaru zdrojového kódu nebo aby jej byli oprávněni upravovat ostatní uživatelé. </w:t>
      </w:r>
    </w:p>
    <w:p w:rsidR="00E75A67" w:rsidRDefault="00E75A67">
      <w:pPr>
        <w:pStyle w:val="ProductList-BodyIndented"/>
      </w:pPr>
    </w:p>
    <w:p w:rsidR="00E75A67" w:rsidRDefault="000E2243">
      <w:pPr>
        <w:pStyle w:val="ProductList-ClauseHeading"/>
      </w:pPr>
      <w:r>
        <w:t>18. Software a služby</w:t>
      </w:r>
    </w:p>
    <w:p w:rsidR="00E75A67" w:rsidRDefault="000E2243">
      <w:pPr>
        <w:pStyle w:val="ProductList-Body"/>
      </w:pPr>
      <w:r>
        <w:t>Společnost Microsoft může s produkty poskytovat služby prostřednictvím softwarových funkcí připojených k počítačovým systémům společnosti Microsoft nebo poskytovatelům služeb prostřednictvím Internetu. Společnost Microsoft může kdykoli tyto služby změnit nebo zrušit. Tyto služby nesmí zákazník užívat žádným způsobem, který by je mohl poškodit nebo zhoršit možnosti jejich užívání pro jiné uživatele. Zákazník nesmí užívat tyto služby k žádným pokusům o získání jakéhokoliv neoprávněného přístupu k jakékoliv službě, datům, účtům nebo sítím.</w:t>
      </w:r>
    </w:p>
    <w:p w:rsidR="00E75A67" w:rsidRDefault="000E2243">
      <w:pPr>
        <w:pStyle w:val="ProductList-OfferingGroupHeading"/>
      </w:pPr>
      <w:bookmarkStart w:id="15" w:name="_Sec538"/>
      <w:r>
        <w:t>Podmínky licenčního modelu</w:t>
      </w:r>
      <w:bookmarkEnd w:id="15"/>
      <w:r>
        <w:fldChar w:fldCharType="begin"/>
      </w:r>
      <w:r>
        <w:instrText xml:space="preserve"> TC "</w:instrText>
      </w:r>
      <w:bookmarkStart w:id="16" w:name="_Toc428783360"/>
      <w:r>
        <w:instrText>Podmínky licenčního modelu</w:instrText>
      </w:r>
      <w:bookmarkEnd w:id="16"/>
      <w:r>
        <w:instrText>" \l 2</w:instrText>
      </w:r>
      <w:r>
        <w:fldChar w:fldCharType="end"/>
      </w:r>
    </w:p>
    <w:p w:rsidR="00E75A67" w:rsidRDefault="000E2243">
      <w:pPr>
        <w:pStyle w:val="ProductList-Body"/>
      </w:pPr>
      <w:r>
        <w:t>Licenční model pro každý produkt je označen v oddílu Užívací práva záznamu produktu. Podmínky licenčního modelu platí pro všechny softwarové produkty licencované na základě tohoto licenčního modelu, jak je uvedeno v záznamu produktu, a na základě všech výjimek a dalších podmínek uvedených v licenčních podmínkách specifických pro daný produkt.</w:t>
      </w:r>
    </w:p>
    <w:p w:rsidR="00E75A67" w:rsidRDefault="000E2243">
      <w:pPr>
        <w:pStyle w:val="ProductList-Offering2Heading"/>
      </w:pPr>
      <w:bookmarkStart w:id="17" w:name="_Sec539"/>
      <w:r>
        <w:lastRenderedPageBreak/>
        <w:t>Aplikace pro stolní počítače</w:t>
      </w:r>
      <w:bookmarkEnd w:id="17"/>
      <w:r>
        <w:fldChar w:fldCharType="begin"/>
      </w:r>
      <w:r>
        <w:instrText xml:space="preserve"> TC "</w:instrText>
      </w:r>
      <w:bookmarkStart w:id="18" w:name="_Toc428783361"/>
      <w:r>
        <w:instrText>Aplikace pro stolní počítače</w:instrText>
      </w:r>
      <w:bookmarkEnd w:id="18"/>
      <w:r>
        <w:instrText>" \l 3</w:instrText>
      </w:r>
      <w:r>
        <w:fldChar w:fldCharType="end"/>
      </w:r>
    </w:p>
    <w:p w:rsidR="00E75A67" w:rsidRDefault="000E2243">
      <w:pPr>
        <w:pStyle w:val="ProductList-ClauseHeading"/>
      </w:pPr>
      <w:r>
        <w:t>Licence k zařízení</w:t>
      </w:r>
    </w:p>
    <w:p w:rsidR="00E75A67" w:rsidRDefault="000E2243" w:rsidP="000E2243">
      <w:pPr>
        <w:pStyle w:val="ProductList-Bullet"/>
        <w:numPr>
          <w:ilvl w:val="0"/>
          <w:numId w:val="7"/>
        </w:numPr>
      </w:pPr>
      <w:r>
        <w:t xml:space="preserve">Zákazník může instalovat libovolný počet kopií softwaru na </w:t>
      </w:r>
      <w:r>
        <w:fldChar w:fldCharType="begin"/>
      </w:r>
      <w:r>
        <w:instrText xml:space="preserve"> AutoTextList   \s NoStyle \t "  označuje jednotlivý fyzický hardwarový systém vyhrazený k využití zákazníkem, kterému je přiřazena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a na libovolném </w:t>
      </w:r>
      <w:r>
        <w:fldChar w:fldCharType="begin"/>
      </w:r>
      <w:r>
        <w:instrText xml:space="preserve"> AutoTextList   \s NoStyle \t "  je systém fyzického hardwaru, v němž je možné spustit serverový software." </w:instrText>
      </w:r>
      <w:r>
        <w:fldChar w:fldCharType="separate"/>
      </w:r>
      <w:r>
        <w:rPr>
          <w:color w:val="0563C1"/>
        </w:rPr>
        <w:t>serveru</w:t>
      </w:r>
      <w:r>
        <w:fldChar w:fldCharType="end"/>
      </w:r>
      <w:r>
        <w:t xml:space="preserve"> vyhrazeném k použití zákazníkem pro každou opatřenou </w:t>
      </w:r>
      <w:r>
        <w:fldChar w:fldCharType="begin"/>
      </w:r>
      <w:r>
        <w:instrText xml:space="preserve"> AutoTextList   \s NoStyle \t "  znamená právo na stahování, instalaci a užívání produktu a na přístup k němu." </w:instrText>
      </w:r>
      <w:r>
        <w:fldChar w:fldCharType="separate"/>
      </w:r>
      <w:r>
        <w:rPr>
          <w:color w:val="0563C1"/>
        </w:rPr>
        <w:t>licenci</w:t>
      </w:r>
      <w:r>
        <w:fldChar w:fldCharType="end"/>
      </w:r>
      <w:r>
        <w:t xml:space="preserve">. </w:t>
      </w:r>
    </w:p>
    <w:p w:rsidR="00E75A67" w:rsidRDefault="000E2243" w:rsidP="000E2243">
      <w:pPr>
        <w:pStyle w:val="ProductList-Bullet"/>
        <w:numPr>
          <w:ilvl w:val="0"/>
          <w:numId w:val="7"/>
        </w:numPr>
      </w:pPr>
      <w:r>
        <w:t xml:space="preserve">S výjimkou případů, kdy si zákazník licencuje software jako produkt Enterprise nebo pro celou společnost, může software také instalovat na jednom přenosném zařízení využívaném </w:t>
      </w:r>
      <w:r>
        <w:fldChar w:fldCharType="begin"/>
      </w:r>
      <w:r>
        <w:instrText xml:space="preserve"> AutoTextList   \s NoStyle \t "  označuje uživatele, který licencované zařízení používá více než 50 % času v libovolném 90denním období." </w:instrText>
      </w:r>
      <w:r>
        <w:fldChar w:fldCharType="separate"/>
      </w:r>
      <w:r>
        <w:rPr>
          <w:color w:val="0563C1"/>
        </w:rPr>
        <w:t>primárním uživatelem</w:t>
      </w:r>
      <w:r>
        <w:fldChar w:fldCharType="end"/>
      </w:r>
      <w:r>
        <w:fldChar w:fldCharType="begin"/>
      </w:r>
      <w:r>
        <w:instrText xml:space="preserve"> AutoTextList   \s NoStyle \t "  označuje jednotlivý fyzický hardwarový systém vyhrazený k využití zákazníkem, kterému je přiřazena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w:t>
      </w:r>
    </w:p>
    <w:p w:rsidR="00E75A67" w:rsidRDefault="000E2243" w:rsidP="000E2243">
      <w:pPr>
        <w:pStyle w:val="ProductList-Bullet"/>
        <w:numPr>
          <w:ilvl w:val="0"/>
          <w:numId w:val="7"/>
        </w:numPr>
      </w:pPr>
      <w:r>
        <w:t xml:space="preserve">Software běžící na </w:t>
      </w:r>
      <w:r>
        <w:fldChar w:fldCharType="begin"/>
      </w:r>
      <w:r>
        <w:instrText xml:space="preserve"> AutoTextList   \s NoStyle \t "  označuje jednotlivý fyzický hardwarový systém vyhrazený k využití zákazníkem, kterému je přiřazena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může užívat libovolný počet uživatelů, ale přístup s možností užívání má v danou chvíli vždy pouze jeden uživatel. </w:t>
      </w:r>
    </w:p>
    <w:p w:rsidR="00E75A67" w:rsidRDefault="000E2243" w:rsidP="000E2243">
      <w:pPr>
        <w:pStyle w:val="ProductList-Bullet"/>
        <w:numPr>
          <w:ilvl w:val="0"/>
          <w:numId w:val="7"/>
        </w:numPr>
      </w:pPr>
      <w:r>
        <w:t xml:space="preserve">Vzdálené užívání softwaru spuštěného na </w:t>
      </w:r>
      <w:r>
        <w:fldChar w:fldCharType="begin"/>
      </w:r>
      <w:r>
        <w:instrText xml:space="preserve"> AutoTextList   \s NoStyle \t "  označuje jednotlivý fyzický hardwarový systém vyhrazený k využití zákazníkem, kterému je přiřazena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je povoleno pro </w:t>
      </w:r>
      <w:r>
        <w:fldChar w:fldCharType="begin"/>
      </w:r>
      <w:r>
        <w:instrText xml:space="preserve"> AutoTextList   \s NoStyle \t "  označuje uživatele, který licencované zařízení používá více než 50 % času v libovolném 90denním období." </w:instrText>
      </w:r>
      <w:r>
        <w:fldChar w:fldCharType="separate"/>
      </w:r>
      <w:r>
        <w:rPr>
          <w:color w:val="0563C1"/>
        </w:rPr>
        <w:t>primárního uživatele</w:t>
      </w:r>
      <w:r>
        <w:fldChar w:fldCharType="end"/>
      </w:r>
      <w:r>
        <w:t xml:space="preserve"> z libovolného zařízení a pro jakékoli další uživatele z jiného </w:t>
      </w:r>
      <w:r>
        <w:fldChar w:fldCharType="begin"/>
      </w:r>
      <w:r>
        <w:instrText xml:space="preserve"> AutoTextList   \s NoStyle \t "  označuje jednotlivý fyzický hardwarový systém vyhrazený k využití zákazníkem, kterému je přiřazena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w:t>
      </w:r>
    </w:p>
    <w:p w:rsidR="00E75A67" w:rsidRDefault="000E2243" w:rsidP="000E2243">
      <w:pPr>
        <w:pStyle w:val="ProductList-Bullet"/>
        <w:numPr>
          <w:ilvl w:val="0"/>
          <w:numId w:val="7"/>
        </w:numPr>
      </w:pPr>
      <w:r>
        <w:t xml:space="preserve">Vzdálené užívání softwaru spuštěného na </w:t>
      </w:r>
      <w:r>
        <w:fldChar w:fldCharType="begin"/>
      </w:r>
      <w:r>
        <w:instrText xml:space="preserve"> AutoTextList   \s NoStyle \t "  je systém fyzického hardwaru, v němž je možné spustit serverový software." </w:instrText>
      </w:r>
      <w:r>
        <w:fldChar w:fldCharType="separate"/>
      </w:r>
      <w:r>
        <w:rPr>
          <w:color w:val="0563C1"/>
        </w:rPr>
        <w:t>serveru</w:t>
      </w:r>
      <w:r>
        <w:fldChar w:fldCharType="end"/>
      </w:r>
      <w:r>
        <w:t xml:space="preserve"> vyhrazeném k užívání zákazníkem je povoleno pro libovolného uživatele z </w:t>
      </w:r>
      <w:r>
        <w:fldChar w:fldCharType="begin"/>
      </w:r>
      <w:r>
        <w:instrText xml:space="preserve"> AutoTextList   \s NoStyle \t "  označuje jednotlivý fyzický hardwarový systém vyhrazený k využití zákazníkem, kterému je přiřazena licence. Pro účely této definice je hardwarový oddíl nebo server blade považován za samostatné zařízení." </w:instrText>
      </w:r>
      <w:r>
        <w:fldChar w:fldCharType="separate"/>
      </w:r>
      <w:r>
        <w:rPr>
          <w:color w:val="0563C1"/>
        </w:rPr>
        <w:t>licencovaného zařízení</w:t>
      </w:r>
      <w:r>
        <w:fldChar w:fldCharType="end"/>
      </w:r>
      <w:r>
        <w:t>.</w:t>
      </w:r>
    </w:p>
    <w:p w:rsidR="00E75A67" w:rsidRDefault="00E75A67">
      <w:pPr>
        <w:pStyle w:val="ProductList-Body"/>
      </w:pPr>
    </w:p>
    <w:p w:rsidR="00E75A67" w:rsidRDefault="000E2243">
      <w:pPr>
        <w:pStyle w:val="ProductList-ClauseHeading"/>
      </w:pPr>
      <w:r>
        <w:t>Mediální prvky a šablony</w:t>
      </w:r>
    </w:p>
    <w:p w:rsidR="00E75A67" w:rsidRDefault="000E2243">
      <w:pPr>
        <w:pStyle w:val="ProductList-Body"/>
      </w:pPr>
      <w:r>
        <w:t>Microsoft uděluje zákazníkovi licenci ke kopírování, distribuci, provádění a zobrazování mediálních prvků (obrázků, klipartů, animací, zvuků, hudby, videoklipů, šablon a dalších forem obsahu), které jsou součástí softwaru a webových aplikací služby Office v projektech a dokumentech, avšak zákazník nesmí prodávat, udělovat licence ani distribuovat kopie žádných mediálních prvků jako samostatných prvků ani jako produktů, pokud primární hodnotu produktu představují mediální prvky.</w:t>
      </w:r>
    </w:p>
    <w:p w:rsidR="00E75A67" w:rsidRDefault="000E2243">
      <w:pPr>
        <w:pStyle w:val="ProductList-Offering2Heading"/>
      </w:pPr>
      <w:bookmarkStart w:id="19" w:name="_Sec540"/>
      <w:r>
        <w:t>Počítačové operační systémy</w:t>
      </w:r>
      <w:bookmarkEnd w:id="19"/>
      <w:r>
        <w:fldChar w:fldCharType="begin"/>
      </w:r>
      <w:r>
        <w:instrText xml:space="preserve"> TC "</w:instrText>
      </w:r>
      <w:bookmarkStart w:id="20" w:name="_Toc428783362"/>
      <w:r>
        <w:instrText>Počítačové operační systémy</w:instrText>
      </w:r>
      <w:bookmarkEnd w:id="20"/>
      <w:r>
        <w:instrText>" \l 3</w:instrText>
      </w:r>
      <w:r>
        <w:fldChar w:fldCharType="end"/>
      </w:r>
    </w:p>
    <w:p w:rsidR="00E75A67" w:rsidRDefault="000E2243">
      <w:pPr>
        <w:pStyle w:val="ProductList-ClauseHeading"/>
      </w:pPr>
      <w:r>
        <w:t>Licence k zařízení</w:t>
      </w:r>
    </w:p>
    <w:p w:rsidR="00E75A67" w:rsidRDefault="000E2243" w:rsidP="000E2243">
      <w:pPr>
        <w:pStyle w:val="ProductList-Bullet"/>
        <w:numPr>
          <w:ilvl w:val="0"/>
          <w:numId w:val="8"/>
        </w:numPr>
      </w:pPr>
      <w:r>
        <w:t xml:space="preserve">Zákazník smí nainstalovat jednu kopii softwaru v </w:t>
      </w:r>
      <w:r>
        <w:fldChar w:fldCharType="begin"/>
      </w:r>
      <w:r>
        <w:instrText xml:space="preserve"> AutoTextList   \s NoStyle \t "  označuje jednotlivý fyzický hardwarový systém vyhrazený k využití zákazníkem, kterému je přiřazena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nebo v místním virtuálním hardwarovém systému v </w:t>
      </w:r>
      <w:r>
        <w:fldChar w:fldCharType="begin"/>
      </w:r>
      <w:r>
        <w:instrText xml:space="preserve"> AutoTextList   \s NoStyle \t "  označuje jednotlivý fyzický hardwarový systém vyhrazený k využití zákazníkem, kterému je přiřazena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pro každou </w:t>
      </w:r>
      <w:r>
        <w:fldChar w:fldCharType="begin"/>
      </w:r>
      <w:r>
        <w:instrText xml:space="preserve"> AutoTextList   \s NoStyle \t "  znamená právo na stahování, instalaci a užívání produktu a na přístup k němu." </w:instrText>
      </w:r>
      <w:r>
        <w:fldChar w:fldCharType="separate"/>
      </w:r>
      <w:r>
        <w:rPr>
          <w:color w:val="0563C1"/>
        </w:rPr>
        <w:t>licenci</w:t>
      </w:r>
      <w:r>
        <w:fldChar w:fldCharType="end"/>
      </w:r>
      <w:r>
        <w:t>, kterou si opatří.</w:t>
      </w:r>
    </w:p>
    <w:p w:rsidR="00E75A67" w:rsidRDefault="000E2243" w:rsidP="000E2243">
      <w:pPr>
        <w:pStyle w:val="ProductList-Bullet"/>
        <w:numPr>
          <w:ilvl w:val="0"/>
          <w:numId w:val="8"/>
        </w:numPr>
      </w:pPr>
      <w:r>
        <w:t>Zákazník smí software používat nejvýše na dvou procesorech.</w:t>
      </w:r>
    </w:p>
    <w:p w:rsidR="00E75A67" w:rsidRDefault="000E2243" w:rsidP="000E2243">
      <w:pPr>
        <w:pStyle w:val="ProductList-Bullet"/>
        <w:numPr>
          <w:ilvl w:val="0"/>
          <w:numId w:val="8"/>
        </w:numPr>
      </w:pPr>
      <w:r>
        <w:t>Místní používání je povoleno pro jakéhokoli uživatele.</w:t>
      </w:r>
    </w:p>
    <w:p w:rsidR="00E75A67" w:rsidRDefault="000E2243" w:rsidP="000E2243">
      <w:pPr>
        <w:pStyle w:val="ProductList-Bullet"/>
        <w:numPr>
          <w:ilvl w:val="0"/>
          <w:numId w:val="8"/>
        </w:numPr>
      </w:pPr>
      <w:r>
        <w:t xml:space="preserve">Vzdálené užívání je povoleno pro </w:t>
      </w:r>
      <w:r>
        <w:fldChar w:fldCharType="begin"/>
      </w:r>
      <w:r>
        <w:instrText xml:space="preserve"> AutoTextList   \s NoStyle \t "  označuje uživatele, který licencované zařízení používá více než 50 % času v libovolném 90denním období." </w:instrText>
      </w:r>
      <w:r>
        <w:fldChar w:fldCharType="separate"/>
      </w:r>
      <w:r>
        <w:rPr>
          <w:color w:val="0563C1"/>
        </w:rPr>
        <w:t>primárního uživatele</w:t>
      </w:r>
      <w:r>
        <w:fldChar w:fldCharType="end"/>
      </w:r>
      <w:r>
        <w:fldChar w:fldCharType="begin"/>
      </w:r>
      <w:r>
        <w:instrText xml:space="preserve"> AutoTextList   \s NoStyle \t "  označuje jednotlivý fyzický hardwarový systém vyhrazený k využití zákazníkem, kterému je přiřazena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a pro jakékoli další uživatele z jiného </w:t>
      </w:r>
      <w:r>
        <w:fldChar w:fldCharType="begin"/>
      </w:r>
      <w:r>
        <w:instrText xml:space="preserve"> AutoTextList   \s NoStyle \t "  označuje jednotlivý fyzický hardwarový systém vyhrazený k využití zákazníkem, kterému je přiřazena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nebo </w:t>
      </w:r>
      <w:r>
        <w:fldChar w:fldCharType="begin"/>
      </w:r>
      <w:r>
        <w:instrText xml:space="preserve"> AutoTextList   \s NoStyle \t "  označuje jednotlivý fyzický hardwarový systém vyhrazený k využití zákazníkem, kterému je přiřazena licence. Pro účely této definice je hardwarový oddíl nebo server blade považován za samostatné zařízení." </w:instrText>
      </w:r>
      <w:r>
        <w:fldChar w:fldCharType="separate"/>
      </w:r>
      <w:r>
        <w:rPr>
          <w:color w:val="0563C1"/>
        </w:rPr>
        <w:t>zařízení licencovaného</w:t>
      </w:r>
      <w:r>
        <w:fldChar w:fldCharType="end"/>
      </w:r>
      <w:r>
        <w:t xml:space="preserve"> pro službu Windows VDA.</w:t>
      </w:r>
    </w:p>
    <w:p w:rsidR="00E75A67" w:rsidRDefault="000E2243" w:rsidP="000E2243">
      <w:pPr>
        <w:pStyle w:val="ProductList-Bullet"/>
        <w:numPr>
          <w:ilvl w:val="0"/>
          <w:numId w:val="8"/>
        </w:numPr>
      </w:pPr>
      <w:r>
        <w:t>Software smí používat v každém okamžiku vždy pouze jeden uživatel.</w:t>
      </w:r>
    </w:p>
    <w:p w:rsidR="00E75A67" w:rsidRDefault="000E2243" w:rsidP="000E2243">
      <w:pPr>
        <w:pStyle w:val="ProductList-Bullet"/>
        <w:numPr>
          <w:ilvl w:val="0"/>
          <w:numId w:val="8"/>
        </w:numPr>
      </w:pPr>
      <w:r>
        <w:t xml:space="preserve">K </w:t>
      </w:r>
      <w:r>
        <w:fldChar w:fldCharType="begin"/>
      </w:r>
      <w:r>
        <w:instrText xml:space="preserve"> AutoTextList   \s NoStyle \t "  označuje jednotlivý fyzický hardwarový systém vyhrazený k využití zákazníkem, kterému je přiřazena licence. Pro účely této definice je hardwarový oddíl nebo server blade považován za samostatné zařízení." </w:instrText>
      </w:r>
      <w:r>
        <w:fldChar w:fldCharType="separate"/>
      </w:r>
      <w:r>
        <w:rPr>
          <w:color w:val="0563C1"/>
        </w:rPr>
        <w:t>licencovanému zařízení</w:t>
      </w:r>
      <w:r>
        <w:fldChar w:fldCharType="end"/>
      </w:r>
      <w:r>
        <w:t xml:space="preserve"> smí zákazník připojit až 20 zařízení pro účely sdílení souborů, tisku a používání Internetové informační služby, funkce Sdílení připojení k Internetu nebo telefonních služeb.</w:t>
      </w:r>
    </w:p>
    <w:p w:rsidR="00E75A67" w:rsidRDefault="000E2243" w:rsidP="000E2243">
      <w:pPr>
        <w:pStyle w:val="ProductList-Bullet"/>
        <w:numPr>
          <w:ilvl w:val="0"/>
          <w:numId w:val="8"/>
        </w:numPr>
      </w:pPr>
      <w:r>
        <w:t>Pro aktivaci s použitím Služby správy klíčů nebo podobné technologie je povolen neomezený počet připojení.</w:t>
      </w:r>
    </w:p>
    <w:p w:rsidR="00E75A67" w:rsidRDefault="00E75A67">
      <w:pPr>
        <w:pStyle w:val="ProductList-Body"/>
      </w:pPr>
    </w:p>
    <w:p w:rsidR="00E75A67" w:rsidRDefault="000E2243">
      <w:pPr>
        <w:pStyle w:val="ProductList-ClauseHeading"/>
      </w:pPr>
      <w:r>
        <w:t>Adobe Flash Player</w:t>
      </w:r>
    </w:p>
    <w:p w:rsidR="00E75A67" w:rsidRDefault="000E2243">
      <w:pPr>
        <w:pStyle w:val="ProductList-Body"/>
      </w:pPr>
      <w:r>
        <w:t xml:space="preserve">Software může obsahovat verzi programu Adobe Flash Player. Zákazník souhlasí s tím, že jeho používání programu Adobe Flash Player podléhá licenčním podmínkám společnosti Adobe Systems Incorporated, které jsou k dispozici na adrese </w:t>
      </w:r>
      <w:hyperlink r:id="rId30">
        <w:r>
          <w:rPr>
            <w:color w:val="00467F"/>
            <w:u w:val="single"/>
          </w:rPr>
          <w:t>http://go.microsoft.com/fwlink/?linkid=248532</w:t>
        </w:r>
      </w:hyperlink>
      <w:r>
        <w:t>. Adobe a Flash jsou registrované ochranné známky nebo ochranné známky společnosti Adobe Systems Incorporated v USA a dalších zemích.</w:t>
      </w:r>
    </w:p>
    <w:p w:rsidR="00E75A67" w:rsidRDefault="000E2243">
      <w:pPr>
        <w:pStyle w:val="ProductList-Offering2Heading"/>
      </w:pPr>
      <w:bookmarkStart w:id="21" w:name="_Sec541"/>
      <w:r>
        <w:t>Procesor/CAL</w:t>
      </w:r>
      <w:bookmarkEnd w:id="21"/>
      <w:r>
        <w:fldChar w:fldCharType="begin"/>
      </w:r>
      <w:r>
        <w:instrText xml:space="preserve"> TC "</w:instrText>
      </w:r>
      <w:bookmarkStart w:id="22" w:name="_Toc428783363"/>
      <w:r>
        <w:instrText>Procesor/CAL</w:instrText>
      </w:r>
      <w:bookmarkEnd w:id="22"/>
      <w:r>
        <w:instrText>" \l 3</w:instrText>
      </w:r>
      <w:r>
        <w:fldChar w:fldCharType="end"/>
      </w:r>
    </w:p>
    <w:p w:rsidR="00E75A67" w:rsidRDefault="000E2243">
      <w:pPr>
        <w:pStyle w:val="ProductList-ClauseHeading"/>
      </w:pPr>
      <w:r>
        <w:t>Licence k serveru (podle počtu procesorů)</w:t>
      </w:r>
    </w:p>
    <w:p w:rsidR="00E75A67" w:rsidRDefault="000E2243" w:rsidP="000E2243">
      <w:pPr>
        <w:pStyle w:val="ProductList-Bullet"/>
        <w:numPr>
          <w:ilvl w:val="0"/>
          <w:numId w:val="9"/>
        </w:numPr>
      </w:pPr>
      <w:r>
        <w:t xml:space="preserve">Zákazník může využívat serverový software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licence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jak je popsáno níže.</w:t>
      </w:r>
    </w:p>
    <w:p w:rsidR="00E75A67" w:rsidRDefault="000E2243" w:rsidP="000E2243">
      <w:pPr>
        <w:pStyle w:val="ProductList-Bullet"/>
        <w:numPr>
          <w:ilvl w:val="0"/>
          <w:numId w:val="9"/>
        </w:numPr>
      </w:pPr>
      <w:r>
        <w:t xml:space="preserve">Pro každé dva </w:t>
      </w:r>
      <w:r>
        <w:fldChar w:fldCharType="begin"/>
      </w:r>
      <w:r>
        <w:instrText xml:space="preserve"> AutoTextList   \s NoStyle \t "Fyzický procesor je procesorem v systému fyzického hardwaru." </w:instrText>
      </w:r>
      <w:r>
        <w:fldChar w:fldCharType="separate"/>
      </w:r>
      <w:r>
        <w:rPr>
          <w:color w:val="0563C1"/>
        </w:rPr>
        <w:t>fyzické procesory</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je vyžadována jedna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w:t>
      </w:r>
    </w:p>
    <w:p w:rsidR="00E75A67" w:rsidRDefault="000E2243" w:rsidP="000E2243">
      <w:pPr>
        <w:pStyle w:val="ProductList-Bullet"/>
        <w:numPr>
          <w:ilvl w:val="0"/>
          <w:numId w:val="9"/>
        </w:numPr>
      </w:pPr>
      <w:r>
        <w:t xml:space="preserve">Každá standardní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umožňuje užívání serverového softwaru ve dvou prostředích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w:t>
      </w:r>
    </w:p>
    <w:p w:rsidR="00E75A67" w:rsidRDefault="000E2243" w:rsidP="000E2243">
      <w:pPr>
        <w:pStyle w:val="ProductList-Bullet"/>
        <w:numPr>
          <w:ilvl w:val="0"/>
          <w:numId w:val="9"/>
        </w:numPr>
      </w:pPr>
      <w:r>
        <w:t xml:space="preserve">Zákazník může používat jednu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spuštěnou instanci</w:t>
      </w:r>
      <w:r>
        <w:fldChar w:fldCharType="end"/>
      </w:r>
      <w:r>
        <w:t xml:space="preserve"> serverového softwaru v každém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w:t>
      </w:r>
    </w:p>
    <w:p w:rsidR="00E75A67" w:rsidRDefault="000E2243" w:rsidP="000E2243">
      <w:pPr>
        <w:pStyle w:val="ProductList-Bullet"/>
        <w:numPr>
          <w:ilvl w:val="0"/>
          <w:numId w:val="9"/>
        </w:numPr>
      </w:pPr>
      <w:r>
        <w:t xml:space="preserve">Zákazník může používat jednu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spuštěnou instanci</w:t>
      </w:r>
      <w:r>
        <w:fldChar w:fldCharType="end"/>
      </w:r>
      <w:r>
        <w:t xml:space="preserve"> serverového softwaru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(kromě dvou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na jednu licenci), pokud je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využíváno pouze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w:t>
      </w:r>
    </w:p>
    <w:p w:rsidR="00E75A67" w:rsidRDefault="000E2243" w:rsidP="000E2243">
      <w:pPr>
        <w:pStyle w:val="ProductList-Bullet"/>
        <w:numPr>
          <w:ilvl w:val="0"/>
          <w:numId w:val="9"/>
        </w:numPr>
      </w:pPr>
      <w:r>
        <w:t xml:space="preserve">Licence k datovým centrům umožňují užívání serverového softwaru v libovolném počtu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w:t>
      </w:r>
    </w:p>
    <w:p w:rsidR="00E75A67" w:rsidRDefault="000E2243" w:rsidP="000E2243">
      <w:pPr>
        <w:pStyle w:val="ProductList-Bullet"/>
        <w:numPr>
          <w:ilvl w:val="0"/>
          <w:numId w:val="9"/>
        </w:numPr>
      </w:pPr>
      <w:r>
        <w:t xml:space="preserve">Pokud celkový počet licencí a </w:t>
      </w:r>
      <w:r>
        <w:fldChar w:fldCharType="begin"/>
      </w:r>
      <w:r>
        <w:instrText xml:space="preserve"> AutoTextList   \s NoStyle \t "Fyzický procesor je procesorem v systému fyzického hardwaru." </w:instrText>
      </w:r>
      <w:r>
        <w:fldChar w:fldCharType="separate"/>
      </w:r>
      <w:r>
        <w:rPr>
          <w:color w:val="0563C1"/>
        </w:rPr>
        <w:t>fyzických procesorů</w:t>
      </w:r>
      <w:r>
        <w:fldChar w:fldCharType="end"/>
      </w:r>
      <w:r>
        <w:t xml:space="preserve"> zůstává stejný, při každé změně počtu oddílů hardwarového zařízení zákazníkem je povoleno nové přidělení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w:t>
      </w:r>
    </w:p>
    <w:p w:rsidR="00E75A67" w:rsidRDefault="000E2243" w:rsidP="000E2243">
      <w:pPr>
        <w:pStyle w:val="ProductList-Bullet"/>
        <w:numPr>
          <w:ilvl w:val="0"/>
          <w:numId w:val="9"/>
        </w:numPr>
      </w:pPr>
      <w:r>
        <w:t xml:space="preserve">Jako jednorázovou alternativu k přiřazení základních licencí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na základě počtu uživatelů nebo zařízení lze počet základních licencí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vyhradit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serverového softwaru na jediném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(na základě režimu serveru) a povolit tak přístup k této instanci maximálně stejnému počtu uživatelů či zařízení, kteří k dané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současně přistupují.</w:t>
      </w:r>
    </w:p>
    <w:p w:rsidR="00E75A67" w:rsidRDefault="00E75A67">
      <w:pPr>
        <w:pStyle w:val="ProductList-Body"/>
      </w:pPr>
    </w:p>
    <w:p w:rsidR="00E75A67" w:rsidRDefault="000E2243">
      <w:pPr>
        <w:pStyle w:val="ProductList-ClauseHeading"/>
      </w:pPr>
      <w:r>
        <w:t>Licence přístupu</w:t>
      </w:r>
    </w:p>
    <w:p w:rsidR="00E75A67" w:rsidRDefault="000E2243" w:rsidP="000E2243">
      <w:pPr>
        <w:pStyle w:val="ProductList-Bullet"/>
        <w:numPr>
          <w:ilvl w:val="0"/>
          <w:numId w:val="10"/>
        </w:numPr>
      </w:pPr>
      <w:r>
        <w:t xml:space="preserve">Kromě výjimek popsaných v této smlouvě a uvedených v </w:t>
      </w: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licenčních podmínkách specifických pro produkt</w:t>
      </w:r>
      <w:r>
        <w:fldChar w:fldCharType="end"/>
      </w:r>
      <w:r>
        <w:t xml:space="preserve"> přístup k veškerému serverovému softwaru vyžaduje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w:t>
      </w:r>
      <w:r>
        <w:fldChar w:fldCharType="begin"/>
      </w:r>
      <w:r>
        <w:instrText xml:space="preserve"> AutoTextList   \s NoStyle \t "Licence ekvivalentní licenci CAL označuje licenci na bázi předplatného nebo licenci pro externí připojení (External Connector License) označenou v tabulce přístupu k serverovému softwaru produktu nebo sadu CAL či licenci na odběr identifikovanou v tabulce ekvivalentních licencí. (Kompletní definici naleznete ve slovníku.)" </w:instrText>
      </w:r>
      <w:r>
        <w:fldChar w:fldCharType="separate"/>
      </w:r>
      <w:r>
        <w:rPr>
          <w:color w:val="0563C1"/>
        </w:rPr>
        <w:t>licence ekvivalentní k licencím CAL</w:t>
      </w:r>
      <w:r>
        <w:fldChar w:fldCharType="end"/>
      </w:r>
      <w:r>
        <w:t>.</w:t>
      </w:r>
    </w:p>
    <w:p w:rsidR="00E75A67" w:rsidRDefault="000E2243" w:rsidP="000E2243">
      <w:pPr>
        <w:pStyle w:val="ProductList-Bullet"/>
        <w:numPr>
          <w:ilvl w:val="0"/>
          <w:numId w:val="10"/>
        </w:numPr>
      </w:pPr>
      <w:r>
        <w:t xml:space="preserve">       Pro přístup jiného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licencovaného serveru</w:t>
      </w:r>
      <w:r>
        <w:fldChar w:fldCharType="end"/>
      </w:r>
      <w:r>
        <w:t xml:space="preserve"> nejsou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vyžadovány.</w:t>
      </w:r>
    </w:p>
    <w:p w:rsidR="00E75A67" w:rsidRDefault="000E2243" w:rsidP="000E2243">
      <w:pPr>
        <w:pStyle w:val="ProductList-Bullet"/>
        <w:numPr>
          <w:ilvl w:val="0"/>
          <w:numId w:val="10"/>
        </w:numPr>
      </w:pPr>
      <w:r>
        <w:t xml:space="preserv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vyžadovány pro přístup k serverovému softwaru, který spouští </w:t>
      </w:r>
      <w:r>
        <w:fldChar w:fldCharType="begin"/>
      </w:r>
      <w:r>
        <w:instrText xml:space="preserve"> AutoTextList   \s NoStyle \t "Webová úloha (označovaná také pojmem „internetová webová řešení“) jsou veřejně přístupné webové stránky, webové servery, webové aplikace, webové služby anebo poštovní služby využívající protokol POP3. (Kompletní definici naleznete ve slovníku.)" </w:instrText>
      </w:r>
      <w:r>
        <w:fldChar w:fldCharType="separate"/>
      </w:r>
      <w:r>
        <w:rPr>
          <w:color w:val="0563C1"/>
        </w:rPr>
        <w:t>webovou úlohu</w:t>
      </w:r>
      <w:r>
        <w:fldChar w:fldCharType="end"/>
      </w:r>
      <w:r>
        <w:t xml:space="preserve"> nebo </w:t>
      </w:r>
      <w:r>
        <w:fldChar w:fldCharType="begin"/>
      </w:r>
      <w:r>
        <w:instrText xml:space="preserve"> AutoTextList   \s NoStyle \t "Pracovní zatížení HPC (High Performance Computing) označuje zatížení, při kterém je serverový software spuštěn na uzlu clusteru...(Kompletní definici naleznete ve slovníku)" </w:instrText>
      </w:r>
      <w:r>
        <w:fldChar w:fldCharType="separate"/>
      </w:r>
      <w:r>
        <w:rPr>
          <w:color w:val="0563C1"/>
        </w:rPr>
        <w:t>úlohu HPC</w:t>
      </w:r>
      <w:r>
        <w:fldChar w:fldCharType="end"/>
      </w:r>
      <w:r>
        <w:t>.</w:t>
      </w:r>
    </w:p>
    <w:p w:rsidR="00E75A67" w:rsidRDefault="000E2243" w:rsidP="000E2243">
      <w:pPr>
        <w:pStyle w:val="ProductList-Bullet"/>
        <w:numPr>
          <w:ilvl w:val="0"/>
          <w:numId w:val="10"/>
        </w:numPr>
      </w:pPr>
      <w:r>
        <w:t xml:space="preserv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vyžadovány pro přístup k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fyzickému prostředí OSE</w:t>
      </w:r>
      <w:r>
        <w:fldChar w:fldCharType="end"/>
      </w:r>
      <w:r>
        <w:t xml:space="preserve">, které se používá výhradně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rsidR="00E75A67" w:rsidRDefault="000E2243">
      <w:pPr>
        <w:pStyle w:val="ProductList-Offering2Heading"/>
      </w:pPr>
      <w:bookmarkStart w:id="23" w:name="_Sec542"/>
      <w:r>
        <w:lastRenderedPageBreak/>
        <w:t>Server/CAL</w:t>
      </w:r>
      <w:bookmarkEnd w:id="23"/>
      <w:r>
        <w:fldChar w:fldCharType="begin"/>
      </w:r>
      <w:r>
        <w:instrText xml:space="preserve"> TC "</w:instrText>
      </w:r>
      <w:bookmarkStart w:id="24" w:name="_Toc428783364"/>
      <w:r>
        <w:instrText>Server/CAL</w:instrText>
      </w:r>
      <w:bookmarkEnd w:id="24"/>
      <w:r>
        <w:instrText>" \l 3</w:instrText>
      </w:r>
      <w:r>
        <w:fldChar w:fldCharType="end"/>
      </w:r>
    </w:p>
    <w:p w:rsidR="00E75A67" w:rsidRDefault="000E2243">
      <w:pPr>
        <w:pStyle w:val="ProductList-ClauseHeading"/>
      </w:pPr>
      <w:r>
        <w:t>Licence k serveru (podle počtu instancí)</w:t>
      </w:r>
    </w:p>
    <w:p w:rsidR="00E75A67" w:rsidRDefault="000E2243">
      <w:pPr>
        <w:pStyle w:val="ProductList-Body"/>
      </w:pPr>
      <w:r>
        <w:t xml:space="preserve">Zákazník může užívat jednu </w:t>
      </w:r>
      <w:r>
        <w:fldChar w:fldCharType="begin"/>
      </w:r>
      <w:r>
        <w:instrText xml:space="preserve"> AutoTextList   \s NoStyle \t "  znamená instanci softwaru, která je zavedena do paměti a pro kterou byla spuštěna jedna nebo několik instrukcí. (Kompletní definici naleznete ve slovníku.)" </w:instrText>
      </w:r>
      <w:r>
        <w:fldChar w:fldCharType="separate"/>
      </w:r>
      <w:r>
        <w:rPr>
          <w:color w:val="0563C1"/>
        </w:rPr>
        <w:t>spuštěnou instanci</w:t>
      </w:r>
      <w:r>
        <w:fldChar w:fldCharType="end"/>
      </w:r>
      <w:r>
        <w:t xml:space="preserve"> serverového softwaru ve </w:t>
      </w:r>
      <w:r>
        <w:fldChar w:fldCharType="begin"/>
      </w:r>
      <w:r>
        <w:instrText xml:space="preserve"> AutoTextList   \s NoStyle \t "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w:t>
      </w:r>
      <w:r>
        <w:fldChar w:fldCharType="end"/>
      </w:r>
      <w:r>
        <w:t xml:space="preserve"> nebo </w:t>
      </w:r>
      <w:r>
        <w:fldChar w:fldCharType="begin"/>
      </w:r>
      <w:r>
        <w:instrText xml:space="preserve"> AutoTextList   \s NoStyle \t " označuje prostředí OSE, které je konfigurováno pro spuštění přímo v systému virtuálního hardwaru" </w:instrText>
      </w:r>
      <w:r>
        <w:fldChar w:fldCharType="separate"/>
      </w:r>
      <w:r>
        <w:rPr>
          <w:color w:val="0563C1"/>
        </w:rPr>
        <w:t>virtuálním</w:t>
      </w:r>
      <w:r>
        <w:fldChar w:fldCharType="end"/>
      </w:r>
      <w:r>
        <w:t xml:space="preserve"> prostředí OSE na </w:t>
      </w:r>
      <w:r>
        <w:fldChar w:fldCharType="begin"/>
      </w:r>
      <w:r>
        <w:instrText xml:space="preserve"> AutoTextList   \s NoStyle \t "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pro každou </w:t>
      </w:r>
      <w:r>
        <w:fldChar w:fldCharType="begin"/>
      </w:r>
      <w:r>
        <w:instrText xml:space="preserve"> AutoTextList   \s NoStyle \t "  znamená právo na stahování, instalaci a užívání produktu a na přístup k němu." </w:instrText>
      </w:r>
      <w:r>
        <w:fldChar w:fldCharType="separate"/>
      </w:r>
      <w:r>
        <w:rPr>
          <w:color w:val="0563C1"/>
        </w:rPr>
        <w:t>licenci</w:t>
      </w:r>
      <w:r>
        <w:fldChar w:fldCharType="end"/>
      </w:r>
      <w:r>
        <w:t xml:space="preserve"> k serveru, kterou získá.</w:t>
      </w:r>
    </w:p>
    <w:p w:rsidR="00E75A67" w:rsidRDefault="00E75A67">
      <w:pPr>
        <w:pStyle w:val="ProductList-Body"/>
      </w:pPr>
    </w:p>
    <w:p w:rsidR="00E75A67" w:rsidRDefault="000E2243">
      <w:pPr>
        <w:pStyle w:val="ProductList-ClauseHeading"/>
      </w:pPr>
      <w:r>
        <w:t>Licence přístupu</w:t>
      </w:r>
    </w:p>
    <w:p w:rsidR="00E75A67" w:rsidRDefault="000E2243" w:rsidP="000E2243">
      <w:pPr>
        <w:pStyle w:val="ProductList-Bullet"/>
        <w:numPr>
          <w:ilvl w:val="0"/>
          <w:numId w:val="11"/>
        </w:numPr>
      </w:pPr>
      <w:r>
        <w:t xml:space="preserve">Kromě výjimek popsaných v této smlouvě a uvedených v </w:t>
      </w:r>
      <w:r>
        <w:fldChar w:fldCharType="begin"/>
      </w:r>
      <w:r>
        <w:instrText xml:space="preserve"> AutoTextList   \s NoStyle \t ": Označuje, že podmínky a ujednání specifické pro produkty, kterými se řídí nasazení a použití produktu, jsou zahrnuty pod tabulkou Užívací práva." </w:instrText>
      </w:r>
      <w:r>
        <w:fldChar w:fldCharType="separate"/>
      </w:r>
      <w:r>
        <w:rPr>
          <w:color w:val="0563C1"/>
        </w:rPr>
        <w:t>licenčních podmínkách specifických pro produkt</w:t>
      </w:r>
      <w:r>
        <w:fldChar w:fldCharType="end"/>
      </w:r>
      <w:r>
        <w:t xml:space="preserve"> přístup k veškerému serverovému softwaru vyžaduje licence </w:t>
      </w:r>
      <w:r>
        <w:fldChar w:fldCharType="begin"/>
      </w:r>
      <w:r>
        <w:instrText xml:space="preserve"> AutoTextList   \s NoStyle \t "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w:t>
      </w:r>
      <w:r>
        <w:fldChar w:fldCharType="begin"/>
      </w:r>
      <w:r>
        <w:instrText xml:space="preserve"> AutoTextList   \s NoStyle \t " označuje licenci na bázi předplatného nebo licenci pro externí připojení identifikovanou v tabulce přístupu k serverovému softwaru produktu, jež je uvedena v příloze A. (Kompletní definici naleznete ve slovníku)" </w:instrText>
      </w:r>
      <w:r>
        <w:fldChar w:fldCharType="separate"/>
      </w:r>
      <w:r>
        <w:rPr>
          <w:color w:val="0563C1"/>
        </w:rPr>
        <w:t>licence ekvivalentní k licencím CAL</w:t>
      </w:r>
      <w:r>
        <w:fldChar w:fldCharType="end"/>
      </w:r>
      <w:r>
        <w:t xml:space="preserve">. </w:t>
      </w:r>
    </w:p>
    <w:p w:rsidR="00E75A67" w:rsidRDefault="000E2243" w:rsidP="000E2243">
      <w:pPr>
        <w:pStyle w:val="ProductList-Bullet"/>
        <w:numPr>
          <w:ilvl w:val="0"/>
          <w:numId w:val="11"/>
        </w:numPr>
      </w:pPr>
      <w:r>
        <w:t xml:space="preserve">       Pro přístup jiného </w:t>
      </w:r>
      <w:r>
        <w:fldChar w:fldCharType="begin"/>
      </w:r>
      <w:r>
        <w:instrText xml:space="preserve"> AutoTextList   \s NoStyle \t "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licencovaného serveru</w:t>
      </w:r>
      <w:r>
        <w:fldChar w:fldCharType="end"/>
      </w:r>
      <w:r>
        <w:t xml:space="preserve"> nejsou licence </w:t>
      </w:r>
      <w:r>
        <w:fldChar w:fldCharType="begin"/>
      </w:r>
      <w:r>
        <w:instrText xml:space="preserve"> AutoTextList   \s NoStyle \t "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vyžadovány.</w:t>
      </w:r>
    </w:p>
    <w:p w:rsidR="00E75A67" w:rsidRDefault="000E2243">
      <w:pPr>
        <w:pStyle w:val="ProductList-Offering2Heading"/>
      </w:pPr>
      <w:bookmarkStart w:id="25" w:name="_Sec543"/>
      <w:r>
        <w:t>Licence na základě počtu jader</w:t>
      </w:r>
      <w:bookmarkEnd w:id="25"/>
      <w:r>
        <w:fldChar w:fldCharType="begin"/>
      </w:r>
      <w:r>
        <w:instrText xml:space="preserve"> TC "</w:instrText>
      </w:r>
      <w:bookmarkStart w:id="26" w:name="_Toc428783365"/>
      <w:r>
        <w:instrText>Licence na základě počtu jader</w:instrText>
      </w:r>
      <w:bookmarkEnd w:id="26"/>
      <w:r>
        <w:instrText>" \l 3</w:instrText>
      </w:r>
      <w:r>
        <w:fldChar w:fldCharType="end"/>
      </w:r>
    </w:p>
    <w:p w:rsidR="00E75A67" w:rsidRDefault="000E2243">
      <w:pPr>
        <w:pStyle w:val="ProductList-Body"/>
      </w:pPr>
      <w:r>
        <w:t xml:space="preserve">V případě produktů v rámci licenčního modelu, u kterého rozhoduje počet jader, si musí zákazník zvolit buďto licencování podle počtu </w:t>
      </w:r>
      <w:r>
        <w:fldChar w:fldCharType="begin"/>
      </w:r>
      <w:r>
        <w:instrText xml:space="preserve"> AutoTextList   \s NoStyle \t "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  je systém fyzického hardwaru, v němž je možné spustit serverový software." </w:instrText>
      </w:r>
      <w:r>
        <w:fldChar w:fldCharType="separate"/>
      </w:r>
      <w:r>
        <w:rPr>
          <w:color w:val="0563C1"/>
        </w:rPr>
        <w:t>serveru</w:t>
      </w:r>
      <w:r>
        <w:fldChar w:fldCharType="end"/>
      </w:r>
      <w:r>
        <w:t xml:space="preserve">, nebo licencování podle jednotlivých </w:t>
      </w:r>
      <w:r>
        <w:fldChar w:fldCharType="begin"/>
      </w:r>
      <w:r>
        <w:instrText xml:space="preserve"> AutoTextList   \s NoStyle \t " označuje prostředí OSE, které je konfigurováno pro spuštění přímo v systému virtuálního hardwaru" </w:instrText>
      </w:r>
      <w:r>
        <w:fldChar w:fldCharType="separate"/>
      </w:r>
      <w:r>
        <w:rPr>
          <w:color w:val="0563C1"/>
        </w:rPr>
        <w:t>virtuálních prostředí OSE</w:t>
      </w:r>
      <w:r>
        <w:fldChar w:fldCharType="end"/>
      </w:r>
      <w:r>
        <w:t>. Podmínky pro každý z typů licencování jsou uvedeny níže.</w:t>
      </w:r>
    </w:p>
    <w:p w:rsidR="00E75A67" w:rsidRDefault="00E75A67">
      <w:pPr>
        <w:pStyle w:val="ProductList-Body"/>
      </w:pPr>
    </w:p>
    <w:p w:rsidR="00E75A67" w:rsidRDefault="000E2243">
      <w:pPr>
        <w:pStyle w:val="ProductList-ClauseHeading"/>
      </w:pPr>
      <w:r>
        <w:t>Licence k serveru (podle počtu jader) – Licencování na základě fyzických jader na serveru</w:t>
      </w:r>
    </w:p>
    <w:p w:rsidR="00E75A67" w:rsidRDefault="000E2243" w:rsidP="000E2243">
      <w:pPr>
        <w:pStyle w:val="ProductList-Bullet"/>
        <w:numPr>
          <w:ilvl w:val="0"/>
          <w:numId w:val="12"/>
        </w:numPr>
      </w:pPr>
      <w:r>
        <w:t xml:space="preserve">Zákazník může využívat serverový software na </w:t>
      </w:r>
      <w:r>
        <w:fldChar w:fldCharType="begin"/>
      </w:r>
      <w:r>
        <w:instrText xml:space="preserve"> AutoTextList   \s NoStyle \t "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získá-li dostatečné licence k , jak je popsáno níže.</w:t>
      </w:r>
    </w:p>
    <w:p w:rsidR="00E75A67" w:rsidRDefault="000E2243" w:rsidP="000E2243">
      <w:pPr>
        <w:pStyle w:val="ProductList-Bullet"/>
        <w:numPr>
          <w:ilvl w:val="0"/>
          <w:numId w:val="12"/>
        </w:numPr>
      </w:pPr>
      <w:r>
        <w:t xml:space="preserve">Počet potřebných licencí se rovná počtu </w:t>
      </w:r>
      <w:r>
        <w:fldChar w:fldCharType="begin"/>
      </w:r>
      <w:r>
        <w:instrText xml:space="preserve"> AutoTextList   \s NoStyle \t "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vynásobenému příslušným </w:t>
      </w:r>
      <w:r>
        <w:fldChar w:fldCharType="begin"/>
      </w:r>
      <w:r>
        <w:instrText xml:space="preserve"> AutoTextList   \s NoStyle \t "  je číselná hodnota přidružená k určitému fyzickému procesoru za účelem určení počtu licencí potřebných k licencování všech fyzických jader na serveru." </w:instrText>
      </w:r>
      <w:r>
        <w:fldChar w:fldCharType="separate"/>
      </w:r>
      <w:r>
        <w:rPr>
          <w:color w:val="0563C1"/>
        </w:rPr>
        <w:t>jádrovým koeficientem</w:t>
      </w:r>
      <w:r>
        <w:fldChar w:fldCharType="end"/>
      </w:r>
      <w:r>
        <w:t xml:space="preserve"> uvedeným na adrese </w:t>
      </w:r>
      <w:hyperlink r:id="rId31">
        <w:r>
          <w:rPr>
            <w:color w:val="00467F"/>
            <w:u w:val="single"/>
          </w:rPr>
          <w:t>http://go.microsoft.com/fwlink/?LinkID=229882</w:t>
        </w:r>
      </w:hyperlink>
      <w:r>
        <w:t>.</w:t>
      </w:r>
    </w:p>
    <w:p w:rsidR="00E75A67" w:rsidRDefault="000E2243" w:rsidP="000E2243">
      <w:pPr>
        <w:pStyle w:val="ProductList-Bullet"/>
        <w:numPr>
          <w:ilvl w:val="0"/>
          <w:numId w:val="12"/>
        </w:numPr>
      </w:pPr>
      <w:r>
        <w:t xml:space="preserve">Pro verze Enterprise Edition a Parallel Data Warehouse Edition smí zákazník užívat libovolný počet </w:t>
      </w:r>
      <w:r>
        <w:fldChar w:fldCharType="begin"/>
      </w:r>
      <w:r>
        <w:instrText xml:space="preserve"> AutoTextList   \s NoStyle \t "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 na </w:t>
      </w:r>
      <w:r>
        <w:fldChar w:fldCharType="begin"/>
      </w:r>
      <w:r>
        <w:instrText xml:space="preserve"> AutoTextList   \s NoStyle \t "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s počtem </w:t>
      </w:r>
      <w:r>
        <w:fldChar w:fldCharType="begin"/>
      </w:r>
      <w:r>
        <w:instrText xml:space="preserve"> AutoTextList   \s NoStyle \t "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fyzických</w:t>
      </w:r>
      <w:r>
        <w:fldChar w:fldCharType="end"/>
      </w:r>
      <w:r>
        <w:t xml:space="preserve"> a </w:t>
      </w:r>
      <w:r>
        <w:fldChar w:fldCharType="begin"/>
      </w:r>
      <w:r>
        <w:instrText xml:space="preserve"> AutoTextList   \s NoStyle \t " označuje prostředí OSE, které je konfigurováno pro spuštění přímo v systému virtuálního hardwaru" </w:instrText>
      </w:r>
      <w:r>
        <w:fldChar w:fldCharType="separate"/>
      </w:r>
      <w:r>
        <w:rPr>
          <w:color w:val="0563C1"/>
        </w:rPr>
        <w:t>virtuálních</w:t>
      </w:r>
      <w:r>
        <w:fldChar w:fldCharType="end"/>
      </w:r>
      <w:r>
        <w:t xml:space="preserve"> prostředí OSE, který se rovná počtu přiřazených licencí.</w:t>
      </w:r>
    </w:p>
    <w:p w:rsidR="00E75A67" w:rsidRDefault="000E2243" w:rsidP="000E2243">
      <w:pPr>
        <w:pStyle w:val="ProductList-Bullet"/>
        <w:numPr>
          <w:ilvl w:val="0"/>
          <w:numId w:val="12"/>
        </w:numPr>
      </w:pPr>
      <w:r>
        <w:t xml:space="preserve">Pro každou dodatečnou </w:t>
      </w:r>
      <w:r>
        <w:fldChar w:fldCharType="begin"/>
      </w:r>
      <w:r>
        <w:instrText xml:space="preserve"> AutoTextList   \s NoStyle \t "  znamená právo na stahování, instalaci a užívání produktu a na přístup k němu." </w:instrText>
      </w:r>
      <w:r>
        <w:fldChar w:fldCharType="separate"/>
      </w:r>
      <w:r>
        <w:rPr>
          <w:color w:val="0563C1"/>
        </w:rPr>
        <w:t>licenci</w:t>
      </w:r>
      <w:r>
        <w:fldChar w:fldCharType="end"/>
      </w:r>
      <w:r>
        <w:t xml:space="preserve"> k Enterprise Edition, kterou zákazník přidělí navíc k počtu </w:t>
      </w:r>
      <w:r>
        <w:fldChar w:fldCharType="begin"/>
      </w:r>
      <w:r>
        <w:instrText xml:space="preserve"> AutoTextList   \s NoStyle \t "  znamená právo na stahování, instalaci a užívání produktu a na přístup k němu." </w:instrText>
      </w:r>
      <w:r>
        <w:fldChar w:fldCharType="separate"/>
      </w:r>
      <w:r>
        <w:rPr>
          <w:color w:val="0563C1"/>
        </w:rPr>
        <w:t>licencí</w:t>
      </w:r>
      <w:r>
        <w:fldChar w:fldCharType="end"/>
      </w:r>
      <w:r>
        <w:t xml:space="preserve"> požadovaných v odstavci 2 výše, může zákazník užívat serverový software v jenom dodatečném </w:t>
      </w:r>
      <w:r>
        <w:fldChar w:fldCharType="begin"/>
      </w:r>
      <w:r>
        <w:instrText xml:space="preserve"> AutoTextList   \s NoStyle \t "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rsidR="00E75A67" w:rsidRDefault="000E2243" w:rsidP="000E2243">
      <w:pPr>
        <w:pStyle w:val="ProductList-Bullet"/>
        <w:numPr>
          <w:ilvl w:val="0"/>
          <w:numId w:val="12"/>
        </w:numPr>
      </w:pPr>
      <w:r>
        <w:t xml:space="preserve">V případě jiných verzí může zákazník užívat současně libovolný počet </w:t>
      </w:r>
      <w:r>
        <w:fldChar w:fldCharType="begin"/>
      </w:r>
      <w:r>
        <w:instrText xml:space="preserve"> AutoTextList   \s NoStyle \t "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 pouze ve </w:t>
      </w:r>
      <w:r>
        <w:fldChar w:fldCharType="begin"/>
      </w:r>
      <w:r>
        <w:instrText xml:space="preserve"> AutoTextList   \s NoStyle \t "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na </w:t>
      </w:r>
      <w:r>
        <w:fldChar w:fldCharType="begin"/>
      </w:r>
      <w:r>
        <w:instrText xml:space="preserve"> AutoTextList   \s NoStyle \t "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rsidR="00E75A67" w:rsidRDefault="00E75A67">
      <w:pPr>
        <w:pStyle w:val="ProductList-Body"/>
      </w:pPr>
    </w:p>
    <w:p w:rsidR="00E75A67" w:rsidRDefault="000E2243">
      <w:pPr>
        <w:pStyle w:val="ProductList-ClauseHeading"/>
      </w:pPr>
      <w:r>
        <w:t>Licence k serveru (podle počtu jader) – Licencování na základě jednotlivých virtuálních prostředí OSE</w:t>
      </w:r>
    </w:p>
    <w:p w:rsidR="00E75A67" w:rsidRDefault="000E2243" w:rsidP="000E2243">
      <w:pPr>
        <w:pStyle w:val="ProductList-Bullet"/>
        <w:numPr>
          <w:ilvl w:val="0"/>
          <w:numId w:val="13"/>
        </w:numPr>
      </w:pPr>
      <w:r>
        <w:t xml:space="preserve">Zákazník může využívat libovolný počet </w:t>
      </w:r>
      <w:r>
        <w:fldChar w:fldCharType="begin"/>
      </w:r>
      <w:r>
        <w:instrText xml:space="preserve"> AutoTextList   \s NoStyle \t "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 v libovolném </w:t>
      </w:r>
      <w:r>
        <w:fldChar w:fldCharType="begin"/>
      </w:r>
      <w:r>
        <w:instrText xml:space="preserve"> AutoTextList   \s NoStyle \t "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w:t>
      </w:r>
      <w:r>
        <w:fldChar w:fldCharType="begin"/>
      </w:r>
      <w:r>
        <w:instrText xml:space="preserve"> AutoTextList   \s NoStyle \t "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w:t>
      </w:r>
      <w:r>
        <w:fldChar w:fldCharType="begin"/>
      </w:r>
      <w:r>
        <w:instrText xml:space="preserve"> AutoTextList   \s NoStyle \t "  znamená právo na stahování, instalaci a užívání produktu a na přístup k němu." </w:instrText>
      </w:r>
      <w:r>
        <w:fldChar w:fldCharType="separate"/>
      </w:r>
      <w:r>
        <w:rPr>
          <w:color w:val="0563C1"/>
        </w:rPr>
        <w:t>licence</w:t>
      </w:r>
      <w:r>
        <w:fldChar w:fldCharType="end"/>
      </w:r>
      <w:r>
        <w:t xml:space="preserve"> k serveru, jak je popsáno níže.</w:t>
      </w:r>
    </w:p>
    <w:p w:rsidR="00E75A67" w:rsidRDefault="000E2243" w:rsidP="000E2243">
      <w:pPr>
        <w:pStyle w:val="ProductList-Bullet"/>
        <w:numPr>
          <w:ilvl w:val="0"/>
          <w:numId w:val="13"/>
        </w:numPr>
      </w:pPr>
      <w:r>
        <w:t xml:space="preserve">Počet potřebných </w:t>
      </w:r>
      <w:r>
        <w:fldChar w:fldCharType="begin"/>
      </w:r>
      <w:r>
        <w:instrText xml:space="preserve"> AutoTextList   \s NoStyle \t "  znamená právo na stahování, instalaci a užívání produktu a na přístup k němu." </w:instrText>
      </w:r>
      <w:r>
        <w:fldChar w:fldCharType="separate"/>
      </w:r>
      <w:r>
        <w:rPr>
          <w:color w:val="0563C1"/>
        </w:rPr>
        <w:t>licencí</w:t>
      </w:r>
      <w:r>
        <w:fldChar w:fldCharType="end"/>
      </w:r>
      <w:r>
        <w:t xml:space="preserve"> se rovná počtu </w:t>
      </w:r>
      <w:r>
        <w:fldChar w:fldCharType="begin"/>
      </w:r>
      <w:r>
        <w:instrText xml:space="preserve"> AutoTextList   \s NoStyle \t "  je jednotka výpočetního výkonu ve virtuálním hardwarovém systému. Virtuální jádro je virtuální reprezentace jednoho nebo více hardwarových vláken." </w:instrText>
      </w:r>
      <w:r>
        <w:fldChar w:fldCharType="separate"/>
      </w:r>
      <w:r>
        <w:rPr>
          <w:color w:val="0563C1"/>
        </w:rPr>
        <w:t>virtuálních jader</w:t>
      </w:r>
      <w:r>
        <w:fldChar w:fldCharType="end"/>
      </w:r>
      <w:r>
        <w:t xml:space="preserve"> ve </w:t>
      </w:r>
      <w:r>
        <w:fldChar w:fldCharType="begin"/>
      </w:r>
      <w:r>
        <w:instrText xml:space="preserve"> AutoTextList   \s NoStyle \t "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který se vztahuje pravidlo minimálních čtyř </w:t>
      </w:r>
      <w:r>
        <w:fldChar w:fldCharType="begin"/>
      </w:r>
      <w:r>
        <w:instrText xml:space="preserve"> AutoTextList   \s NoStyle \t "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 označuje prostředí OSE, které je konfigurováno pro spuštění přímo v systému virtuálního hardwaru" </w:instrText>
      </w:r>
      <w:r>
        <w:fldChar w:fldCharType="separate"/>
      </w:r>
      <w:r>
        <w:rPr>
          <w:color w:val="0563C1"/>
        </w:rPr>
        <w:t>virtuální prostředí OSE</w:t>
      </w:r>
      <w:r>
        <w:fldChar w:fldCharType="end"/>
      </w:r>
      <w:r>
        <w:t>.</w:t>
      </w:r>
    </w:p>
    <w:p w:rsidR="00E75A67" w:rsidRDefault="000E2243" w:rsidP="000E2243">
      <w:pPr>
        <w:pStyle w:val="ProductList-Bullet"/>
        <w:numPr>
          <w:ilvl w:val="0"/>
          <w:numId w:val="13"/>
        </w:numPr>
      </w:pPr>
      <w:r>
        <w:t xml:space="preserve">Pokud je libovolné </w:t>
      </w:r>
      <w:r>
        <w:fldChar w:fldCharType="begin"/>
      </w:r>
      <w:r>
        <w:instrText xml:space="preserve"> AutoTextList   \s NoStyle \t "  je jednotka výpočetního výkonu ve virtuálním hardwarovém systému. Virtuální jádro je virtuální reprezentace jednoho nebo více hardwarových vláken." </w:instrText>
      </w:r>
      <w:r>
        <w:fldChar w:fldCharType="separate"/>
      </w:r>
      <w:r>
        <w:rPr>
          <w:color w:val="0563C1"/>
        </w:rPr>
        <w:t>virtuální jádro</w:t>
      </w:r>
      <w:r>
        <w:fldChar w:fldCharType="end"/>
      </w:r>
      <w:r>
        <w:t xml:space="preserve"> v jakémkoli okamžiku namapováno na více než jedno </w:t>
      </w:r>
      <w:r>
        <w:fldChar w:fldCharType="begin"/>
      </w:r>
      <w:r>
        <w:instrText xml:space="preserve"> AutoTextList   \s NoStyle \t "  znamená buď fyzické jádro, nebo hypervlákno fyzického  procesoru." </w:instrText>
      </w:r>
      <w:r>
        <w:fldChar w:fldCharType="separate"/>
      </w:r>
      <w:r>
        <w:rPr>
          <w:color w:val="0563C1"/>
        </w:rPr>
        <w:t>hardwarové vlákno</w:t>
      </w:r>
      <w:r>
        <w:fldChar w:fldCharType="end"/>
      </w:r>
      <w:r>
        <w:t xml:space="preserve">, potřebuje zákazník licenci pro každé </w:t>
      </w:r>
      <w:r>
        <w:fldChar w:fldCharType="begin"/>
      </w:r>
      <w:r>
        <w:instrText xml:space="preserve"> AutoTextList   \s NoStyle \t "  znamená buď fyzické jádro, nebo hypervlákno fyzického  procesoru." </w:instrText>
      </w:r>
      <w:r>
        <w:fldChar w:fldCharType="separate"/>
      </w:r>
      <w:r>
        <w:rPr>
          <w:color w:val="0563C1"/>
        </w:rPr>
        <w:t>hardwarové vlákno</w:t>
      </w:r>
      <w:r>
        <w:fldChar w:fldCharType="end"/>
      </w:r>
      <w:r>
        <w:t xml:space="preserve">, na které je jádro namapováno. </w:t>
      </w:r>
    </w:p>
    <w:p w:rsidR="00E75A67" w:rsidRDefault="000E2243">
      <w:pPr>
        <w:pStyle w:val="ProductList-Offering2Heading"/>
      </w:pPr>
      <w:bookmarkStart w:id="27" w:name="_Sec544"/>
      <w:r>
        <w:t>Servery pro správu</w:t>
      </w:r>
      <w:bookmarkEnd w:id="27"/>
      <w:r>
        <w:fldChar w:fldCharType="begin"/>
      </w:r>
      <w:r>
        <w:instrText xml:space="preserve"> TC "</w:instrText>
      </w:r>
      <w:bookmarkStart w:id="28" w:name="_Toc428783366"/>
      <w:r>
        <w:instrText>Servery pro správu</w:instrText>
      </w:r>
      <w:bookmarkEnd w:id="28"/>
      <w:r>
        <w:instrText>" \l 3</w:instrText>
      </w:r>
      <w:r>
        <w:fldChar w:fldCharType="end"/>
      </w:r>
    </w:p>
    <w:p w:rsidR="00E75A67" w:rsidRDefault="000E2243">
      <w:pPr>
        <w:pStyle w:val="ProductList-ClauseHeading"/>
      </w:pPr>
      <w:r>
        <w:t>Licence pro správu</w:t>
      </w:r>
    </w:p>
    <w:p w:rsidR="00E75A67" w:rsidRDefault="000E2243">
      <w:pPr>
        <w:pStyle w:val="ProductList-Body"/>
      </w:pPr>
      <w:r>
        <w:t xml:space="preserve">Verze licence pro správu, nikoli verze užívaného softwaru, určuje verzi příslušných licenčních podmínek (včetně užívání v rámci práv na užívání předchozích verzí bez ohledu na ustanovení opačného významu). </w:t>
      </w:r>
    </w:p>
    <w:p w:rsidR="00E75A67" w:rsidRDefault="00E75A67">
      <w:pPr>
        <w:pStyle w:val="ProductList-Body"/>
      </w:pPr>
    </w:p>
    <w:p w:rsidR="00E75A67" w:rsidRDefault="000E2243">
      <w:pPr>
        <w:pStyle w:val="ProductList-ClauseHeading"/>
      </w:pPr>
      <w:r>
        <w:t>Licence ke správě serveru (podle počtu procesorů)</w:t>
      </w:r>
    </w:p>
    <w:p w:rsidR="00E75A67" w:rsidRDefault="000E2243" w:rsidP="000E2243">
      <w:pPr>
        <w:pStyle w:val="ProductList-Bullet"/>
        <w:numPr>
          <w:ilvl w:val="0"/>
          <w:numId w:val="14"/>
        </w:numPr>
      </w:pPr>
      <w:r>
        <w:t xml:space="preserve">Zákazník může využívat software na libovolném </w:t>
      </w:r>
      <w:r>
        <w:fldChar w:fldCharType="begin"/>
      </w:r>
      <w:r>
        <w:instrText xml:space="preserve"> AutoTextList   \s NoStyle \t "  je systém fyzického hardwaru, v němž je možné spustit serverový software." </w:instrText>
      </w:r>
      <w:r>
        <w:fldChar w:fldCharType="separate"/>
      </w:r>
      <w:r>
        <w:rPr>
          <w:color w:val="0563C1"/>
        </w:rPr>
        <w:t>serveru</w:t>
      </w:r>
      <w:r>
        <w:fldChar w:fldCharType="end"/>
      </w:r>
      <w:r>
        <w:t xml:space="preserve"> vyhrazeném k využití zákazníkem pro </w:t>
      </w:r>
      <w:r>
        <w:fldChar w:fldCharType="begin"/>
      </w:r>
      <w:r>
        <w:instrText xml:space="preserve"> AutoTextList   \s NoStyle \t "označuje vyžádání nebo získání dat, konfiguraci nebo poskytnutí pokynů k hardwaru nebo softwaru, které přímo nebo nepřímo souvisejí s prostředím OSE. Nezahrnuje zjišťování přítomnosti zařízení nebo prostředí OSE." </w:instrText>
      </w:r>
      <w:r>
        <w:fldChar w:fldCharType="separate"/>
      </w:r>
      <w:r>
        <w:rPr>
          <w:color w:val="0563C1"/>
        </w:rPr>
        <w:t>správu prostředí OSE</w:t>
      </w:r>
      <w:r>
        <w:fldChar w:fldCharType="end"/>
      </w:r>
      <w:r>
        <w:t xml:space="preserve"> na </w:t>
      </w:r>
      <w:r>
        <w:fldChar w:fldCharType="begin"/>
      </w:r>
      <w:r>
        <w:instrText xml:space="preserve"> AutoTextList   \s NoStyle \t "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licence ke správě </w:t>
      </w:r>
      <w:r>
        <w:fldChar w:fldCharType="begin"/>
      </w:r>
      <w:r>
        <w:instrText xml:space="preserve"> AutoTextList   \s NoStyle \t "  je systém fyzického hardwaru, v němž je možné spustit serverový software." </w:instrText>
      </w:r>
      <w:r>
        <w:fldChar w:fldCharType="separate"/>
      </w:r>
      <w:r>
        <w:rPr>
          <w:color w:val="0563C1"/>
        </w:rPr>
        <w:t>serveru</w:t>
      </w:r>
      <w:r>
        <w:fldChar w:fldCharType="end"/>
      </w:r>
      <w:r>
        <w:t xml:space="preserve">, jak je popsáno níže. </w:t>
      </w:r>
    </w:p>
    <w:p w:rsidR="00E75A67" w:rsidRDefault="000E2243" w:rsidP="000E2243">
      <w:pPr>
        <w:pStyle w:val="ProductList-Bullet"/>
        <w:numPr>
          <w:ilvl w:val="0"/>
          <w:numId w:val="14"/>
        </w:numPr>
      </w:pPr>
      <w:r>
        <w:fldChar w:fldCharType="begin"/>
      </w:r>
      <w:r>
        <w:instrText xml:space="preserve"> AutoTextList   \s NoStyle \t "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 nichž běží </w:t>
      </w:r>
      <w:r>
        <w:fldChar w:fldCharType="begin"/>
      </w:r>
      <w:r>
        <w:instrText xml:space="preserve"> AutoTextList   \s NoStyle \t "  je systém fyzického hardwaru, v němž je možné spustit serverový software." </w:instrText>
      </w:r>
      <w:r>
        <w:fldChar w:fldCharType="separate"/>
      </w:r>
      <w:r>
        <w:rPr>
          <w:color w:val="0563C1"/>
        </w:rPr>
        <w:t>serverové</w:t>
      </w:r>
      <w:r>
        <w:fldChar w:fldCharType="end"/>
      </w:r>
      <w:r>
        <w:t xml:space="preserve"> operační systémy, vyžadují licence pro </w:t>
      </w:r>
      <w:r>
        <w:fldChar w:fldCharType="begin"/>
      </w:r>
      <w:r>
        <w:instrText xml:space="preserve"> AutoTextList   \s NoStyle \t "  označuje licenci povolující správu jednoho či více prostředí OSE odpovídající nebo předchozí verzí serverového softwaru. (Kompletní definici naleznete ve slovníku.)" </w:instrText>
      </w:r>
      <w:r>
        <w:fldChar w:fldCharType="separate"/>
      </w:r>
      <w:r>
        <w:rPr>
          <w:color w:val="0563C1"/>
        </w:rPr>
        <w:t>správu serveru</w:t>
      </w:r>
      <w:r>
        <w:fldChar w:fldCharType="end"/>
      </w:r>
      <w:r>
        <w:t xml:space="preserve">. </w:t>
      </w:r>
    </w:p>
    <w:p w:rsidR="00E75A67" w:rsidRDefault="000E2243" w:rsidP="000E2243">
      <w:pPr>
        <w:pStyle w:val="ProductList-Bullet"/>
        <w:numPr>
          <w:ilvl w:val="0"/>
          <w:numId w:val="14"/>
        </w:numPr>
      </w:pPr>
      <w:r>
        <w:t xml:space="preserve">Pro každé dva procesory na licencovaném serveru je vyžadována jedna licence. </w:t>
      </w:r>
    </w:p>
    <w:p w:rsidR="00E75A67" w:rsidRDefault="000E2243" w:rsidP="000E2243">
      <w:pPr>
        <w:pStyle w:val="ProductList-Bullet"/>
        <w:numPr>
          <w:ilvl w:val="0"/>
          <w:numId w:val="14"/>
        </w:numPr>
      </w:pPr>
      <w:r>
        <w:t xml:space="preserve">Každá </w:t>
      </w:r>
      <w:r>
        <w:fldChar w:fldCharType="begin"/>
      </w:r>
      <w:r>
        <w:instrText xml:space="preserve"> AutoTextList   \s NoStyle \t "  znamená právo na stahování, instalaci a užívání produktu a na přístup k němu." </w:instrText>
      </w:r>
      <w:r>
        <w:fldChar w:fldCharType="separate"/>
      </w:r>
      <w:r>
        <w:rPr>
          <w:color w:val="0563C1"/>
        </w:rPr>
        <w:t>licence</w:t>
      </w:r>
      <w:r>
        <w:fldChar w:fldCharType="end"/>
      </w:r>
      <w:r>
        <w:t xml:space="preserve"> standardní edice umožňuje užívání softwaru pro správu až dvou </w:t>
      </w:r>
      <w:r>
        <w:fldChar w:fldCharType="begin"/>
      </w:r>
      <w:r>
        <w:instrText xml:space="preserve"> AutoTextList   \s NoStyle \t "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rsidR="00E75A67" w:rsidRDefault="000E2243" w:rsidP="000E2243">
      <w:pPr>
        <w:pStyle w:val="ProductList-Bullet"/>
        <w:numPr>
          <w:ilvl w:val="0"/>
          <w:numId w:val="14"/>
        </w:numPr>
      </w:pPr>
      <w:r>
        <w:t xml:space="preserve">Licence standardní edice umožňují správu </w:t>
      </w:r>
      <w:r>
        <w:fldChar w:fldCharType="begin"/>
      </w:r>
      <w:r>
        <w:instrText xml:space="preserve"> AutoTextList   \s NoStyle \t "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fyzického prostředí OSE</w:t>
      </w:r>
      <w:r>
        <w:fldChar w:fldCharType="end"/>
      </w:r>
      <w:r>
        <w:t xml:space="preserve"> na </w:t>
      </w:r>
      <w:r>
        <w:fldChar w:fldCharType="begin"/>
      </w:r>
      <w:r>
        <w:instrText xml:space="preserve"> AutoTextList   \s NoStyle \t "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navíc ke dvěma dalším </w:t>
      </w:r>
      <w:r>
        <w:fldChar w:fldCharType="begin"/>
      </w:r>
      <w:r>
        <w:instrText xml:space="preserve"> AutoTextList   \s NoStyle \t "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prostředím OSE</w:t>
      </w:r>
      <w:r>
        <w:fldChar w:fldCharType="end"/>
      </w:r>
      <w:r>
        <w:t xml:space="preserve">, je-li </w:t>
      </w:r>
      <w:r>
        <w:fldChar w:fldCharType="begin"/>
      </w:r>
      <w:r>
        <w:instrText xml:space="preserve"> AutoTextList   \s NoStyle \t "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využíváno pouze pro hostování a správu </w:t>
      </w:r>
      <w:r>
        <w:fldChar w:fldCharType="begin"/>
      </w:r>
      <w:r>
        <w:instrText xml:space="preserve"> AutoTextList   \s NoStyle \t "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w:t>
      </w:r>
    </w:p>
    <w:p w:rsidR="00E75A67" w:rsidRDefault="000E2243" w:rsidP="000E2243">
      <w:pPr>
        <w:pStyle w:val="ProductList-Bullet"/>
        <w:numPr>
          <w:ilvl w:val="0"/>
          <w:numId w:val="14"/>
        </w:numPr>
      </w:pPr>
      <w:r>
        <w:t xml:space="preserve">Zákazník může přidělit další licence standardní edice svému </w:t>
      </w:r>
      <w:r>
        <w:fldChar w:fldCharType="begin"/>
      </w:r>
      <w:r>
        <w:instrText xml:space="preserve"> AutoTextList   \s NoStyle \t "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licencovanému serveru</w:t>
      </w:r>
      <w:r>
        <w:fldChar w:fldCharType="end"/>
      </w:r>
      <w:r>
        <w:t xml:space="preserve"> a spravovat dvě další </w:t>
      </w:r>
      <w:r>
        <w:fldChar w:fldCharType="begin"/>
      </w:r>
      <w:r>
        <w:instrText xml:space="preserve"> AutoTextList   \s NoStyle \t "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jednu licenci. </w:t>
      </w:r>
    </w:p>
    <w:p w:rsidR="00E75A67" w:rsidRDefault="000E2243" w:rsidP="000E2243">
      <w:pPr>
        <w:pStyle w:val="ProductList-Bullet"/>
        <w:numPr>
          <w:ilvl w:val="0"/>
          <w:numId w:val="14"/>
        </w:numPr>
      </w:pPr>
      <w:r>
        <w:fldChar w:fldCharType="begin"/>
      </w:r>
      <w:r>
        <w:instrText xml:space="preserve"> AutoTextList   \s NoStyle \t "  znamená právo na stahování, instalaci a užívání produktu a na přístup k němu." </w:instrText>
      </w:r>
      <w:r>
        <w:fldChar w:fldCharType="separate"/>
      </w:r>
      <w:r>
        <w:rPr>
          <w:color w:val="0563C1"/>
        </w:rPr>
        <w:t>Licence</w:t>
      </w:r>
      <w:r>
        <w:fldChar w:fldCharType="end"/>
      </w:r>
      <w:r>
        <w:t xml:space="preserve"> edice datového centra umožňují užívání softwaru pro správu libovolného počtu </w:t>
      </w:r>
      <w:r>
        <w:fldChar w:fldCharType="begin"/>
      </w:r>
      <w:r>
        <w:instrText xml:space="preserve"> AutoTextList   \s NoStyle \t "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w:t>
      </w:r>
    </w:p>
    <w:p w:rsidR="00E75A67" w:rsidRDefault="00E75A67">
      <w:pPr>
        <w:pStyle w:val="ProductList-Body"/>
      </w:pPr>
    </w:p>
    <w:p w:rsidR="00E75A67" w:rsidRDefault="000E2243">
      <w:pPr>
        <w:pStyle w:val="ProductList-ClauseHeading"/>
      </w:pPr>
      <w:r>
        <w:t>Licence pro správu klienta (podle prostředí OSE nebo uživatelů)</w:t>
      </w:r>
    </w:p>
    <w:p w:rsidR="00E75A67" w:rsidRDefault="000E2243" w:rsidP="000E2243">
      <w:pPr>
        <w:pStyle w:val="ProductList-Bullet"/>
        <w:numPr>
          <w:ilvl w:val="0"/>
          <w:numId w:val="15"/>
        </w:numPr>
      </w:pPr>
      <w:r>
        <w:t xml:space="preserve">Zákazník smí užívat software ke správě </w:t>
      </w:r>
      <w:r>
        <w:fldChar w:fldCharType="begin"/>
      </w:r>
      <w:r>
        <w:instrText xml:space="preserve"> AutoTextList   \s NoStyle \t "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  označuje jednotlivý fyzický hardwarový systém vyhrazený k využití zákazníkem, kterému je přiřazena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nebo </w:t>
      </w:r>
      <w:r>
        <w:fldChar w:fldCharType="begin"/>
      </w:r>
      <w:r>
        <w:instrText xml:space="preserve"> AutoTextList   \s NoStyle \t "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zařízeních používaných </w:t>
      </w:r>
      <w:r>
        <w:fldChar w:fldCharType="begin"/>
      </w:r>
      <w:r>
        <w:instrText xml:space="preserve"> AutoTextList   \s NoStyle \t "  označuje jednotlivého uživatele, kterému je přidělena licence." </w:instrText>
      </w:r>
      <w:r>
        <w:fldChar w:fldCharType="separate"/>
      </w:r>
      <w:r>
        <w:rPr>
          <w:color w:val="0563C1"/>
        </w:rPr>
        <w:t>licencovaným uživatelem</w:t>
      </w:r>
      <w:r>
        <w:fldChar w:fldCharType="end"/>
      </w:r>
      <w:r>
        <w:t xml:space="preserve"> pro každou licenci pro správu klienta, kterou získá. </w:t>
      </w:r>
    </w:p>
    <w:p w:rsidR="00E75A67" w:rsidRDefault="000E2243" w:rsidP="000E2243">
      <w:pPr>
        <w:pStyle w:val="ProductList-Bullet"/>
        <w:numPr>
          <w:ilvl w:val="0"/>
          <w:numId w:val="15"/>
        </w:numPr>
      </w:pPr>
      <w:r>
        <w:fldChar w:fldCharType="begin"/>
      </w:r>
      <w:r>
        <w:instrText xml:space="preserve"> AutoTextList   \s NoStyle \t "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ve kterých běží jiné než </w:t>
      </w:r>
      <w:r>
        <w:fldChar w:fldCharType="begin"/>
      </w:r>
      <w:r>
        <w:instrText xml:space="preserve"> AutoTextList   \s NoStyle \t "  je systém fyzického hardwaru, v němž je možné spustit serverový software." </w:instrText>
      </w:r>
      <w:r>
        <w:fldChar w:fldCharType="separate"/>
      </w:r>
      <w:r>
        <w:rPr>
          <w:color w:val="0563C1"/>
        </w:rPr>
        <w:t>serverové</w:t>
      </w:r>
      <w:r>
        <w:fldChar w:fldCharType="end"/>
      </w:r>
      <w:r>
        <w:t xml:space="preserve"> operační systémy, vyžadují licence pro správu klienta nebo </w:t>
      </w:r>
      <w:r>
        <w:fldChar w:fldCharType="begin"/>
      </w:r>
      <w:r>
        <w:instrText xml:space="preserve"> AutoTextList   \s NoStyle \t " označuje licenci na bázi předplatného označenou v tabulce licencí pro správu produktu, resp. odpovídající sadu CAL nebo SL uvedenou v tabulce ekvivalentních licencí/CAL, jež je uvedena v příloze A. (Kompletní definici naleznete ve slovníku.)" </w:instrText>
      </w:r>
      <w:r>
        <w:fldChar w:fldCharType="separate"/>
      </w:r>
      <w:r>
        <w:rPr>
          <w:color w:val="0563C1"/>
        </w:rPr>
        <w:t>licence ekvivalentní k licencím pro správu</w:t>
      </w:r>
      <w:r>
        <w:fldChar w:fldCharType="end"/>
      </w:r>
      <w:r>
        <w:t xml:space="preserve">. </w:t>
      </w:r>
    </w:p>
    <w:p w:rsidR="00E75A67" w:rsidRDefault="000E2243" w:rsidP="000E2243">
      <w:pPr>
        <w:pStyle w:val="ProductList-Bullet"/>
        <w:numPr>
          <w:ilvl w:val="0"/>
          <w:numId w:val="15"/>
        </w:numPr>
      </w:pPr>
      <w:r>
        <w:t xml:space="preserve">Počet požadovaných licencí pro správu klienta závisí na přiděleném typu </w:t>
      </w:r>
      <w:r>
        <w:fldChar w:fldCharType="begin"/>
      </w:r>
      <w:r>
        <w:instrText xml:space="preserve"> AutoTextList   \s NoStyle \t "  znamená právo na stahování, instalaci a užívání produktu a na přístup k němu." </w:instrText>
      </w:r>
      <w:r>
        <w:fldChar w:fldCharType="separate"/>
      </w:r>
      <w:r>
        <w:rPr>
          <w:color w:val="0563C1"/>
        </w:rPr>
        <w:t>licence</w:t>
      </w:r>
      <w:r>
        <w:fldChar w:fldCharType="end"/>
      </w:r>
      <w:r>
        <w:t xml:space="preserve"> (na jedno </w:t>
      </w:r>
      <w:r>
        <w:fldChar w:fldCharType="begin"/>
      </w:r>
      <w:r>
        <w:instrText xml:space="preserve"> AutoTextList   \s NoStyle \t "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uživatele). </w:t>
      </w:r>
    </w:p>
    <w:p w:rsidR="00E75A67" w:rsidRDefault="000E2243" w:rsidP="000E2243">
      <w:pPr>
        <w:pStyle w:val="ProductList-Bullet"/>
        <w:numPr>
          <w:ilvl w:val="0"/>
          <w:numId w:val="15"/>
        </w:numPr>
      </w:pPr>
      <w:r>
        <w:t xml:space="preserve">Správa prostředí </w:t>
      </w:r>
      <w:r>
        <w:fldChar w:fldCharType="begin"/>
      </w:r>
      <w:r>
        <w:instrText xml:space="preserve"> AutoTextList   \s NoStyle \t "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ke kterému přistupuje více než jeden uživatel, vyžaduje licenci pro správu klientů OSE pro každého uživatele.</w:t>
      </w:r>
    </w:p>
    <w:p w:rsidR="00E75A67" w:rsidRDefault="00E75A67">
      <w:pPr>
        <w:pStyle w:val="ProductList-Body"/>
      </w:pPr>
    </w:p>
    <w:p w:rsidR="00E75A67" w:rsidRDefault="000E2243">
      <w:pPr>
        <w:pStyle w:val="ProductList-ClauseHeading"/>
      </w:pPr>
      <w:r>
        <w:t>Licence pro správu nejsou vyžadovány pro:</w:t>
      </w:r>
    </w:p>
    <w:p w:rsidR="00E75A67" w:rsidRDefault="000E2243" w:rsidP="000E2243">
      <w:pPr>
        <w:pStyle w:val="ProductList-Bullet"/>
        <w:numPr>
          <w:ilvl w:val="0"/>
          <w:numId w:val="16"/>
        </w:numPr>
      </w:pPr>
      <w:r>
        <w:fldChar w:fldCharType="begin"/>
      </w:r>
      <w:r>
        <w:instrText xml:space="preserve"> AutoTextList   \s NoStyle \t "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která neobsahují </w:t>
      </w:r>
      <w:r>
        <w:fldChar w:fldCharType="begin"/>
      </w:r>
      <w:r>
        <w:instrText xml:space="preserve"> AutoTextList   \s NoStyle \t "  znamená instanci softwaru, která je zavedena do paměti a pro kterou byla spuštěna jedna nebo několik instrukcí. (Kompletní definici naleznete ve slovníku.)" </w:instrText>
      </w:r>
      <w:r>
        <w:fldChar w:fldCharType="separate"/>
      </w:r>
      <w:r>
        <w:rPr>
          <w:color w:val="0563C1"/>
        </w:rPr>
        <w:t>spuštěné instance</w:t>
      </w:r>
      <w:r>
        <w:fldChar w:fldCharType="end"/>
      </w:r>
      <w:r>
        <w:t xml:space="preserve"> softwaru, </w:t>
      </w:r>
    </w:p>
    <w:p w:rsidR="00E75A67" w:rsidRDefault="000E2243" w:rsidP="000E2243">
      <w:pPr>
        <w:pStyle w:val="ProductList-Bullet"/>
        <w:numPr>
          <w:ilvl w:val="0"/>
          <w:numId w:val="16"/>
        </w:numPr>
      </w:pPr>
      <w:r>
        <w:t xml:space="preserve">jakákoli zařízení síťové infrastruktury zákazníka, která slouží pouze za účelem přenosu síťových dat a nikoli k provozování softwaru Windows Server, </w:t>
      </w:r>
    </w:p>
    <w:p w:rsidR="00E75A67" w:rsidRDefault="000E2243" w:rsidP="000E2243">
      <w:pPr>
        <w:pStyle w:val="ProductList-Bullet"/>
        <w:numPr>
          <w:ilvl w:val="0"/>
          <w:numId w:val="16"/>
        </w:numPr>
      </w:pPr>
      <w:r>
        <w:lastRenderedPageBreak/>
        <w:t xml:space="preserve">převodu </w:t>
      </w:r>
      <w:r>
        <w:fldChar w:fldCharType="begin"/>
      </w:r>
      <w:r>
        <w:instrText xml:space="preserve"> AutoTextList   \s NoStyle \t "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z fyzického na virtuální nebo </w:t>
      </w:r>
    </w:p>
    <w:p w:rsidR="00E75A67" w:rsidRDefault="000E2243" w:rsidP="000E2243">
      <w:pPr>
        <w:pStyle w:val="ProductList-Bullet"/>
        <w:numPr>
          <w:ilvl w:val="0"/>
          <w:numId w:val="16"/>
        </w:numPr>
      </w:pPr>
      <w:r>
        <w:t>jakékoli zařízení, které je užíváno pouze pro sledování a správu stavu hardwarových komponent (například teplota systému, rychlost větráku, vypnutí či zapnutí sytému, resetování systému nebo dostupnost procesoru).</w:t>
      </w:r>
    </w:p>
    <w:p w:rsidR="00E75A67" w:rsidRDefault="00E75A67">
      <w:pPr>
        <w:pStyle w:val="ProductList-Body"/>
      </w:pPr>
    </w:p>
    <w:p w:rsidR="00E75A67" w:rsidRDefault="000E2243">
      <w:pPr>
        <w:pStyle w:val="ProductList-ClauseHeading"/>
      </w:pPr>
      <w:r>
        <w:t>Datové sady</w:t>
      </w:r>
    </w:p>
    <w:p w:rsidR="00E75A67" w:rsidRDefault="000E2243">
      <w:pPr>
        <w:pStyle w:val="ProductList-Body"/>
      </w:pPr>
      <w:r>
        <w:t>Zákazník není oprávněn kopírovat ani distribuovat žádné datové sady (ani části datových sad), které jsou součástí softwaru.</w:t>
      </w:r>
    </w:p>
    <w:p w:rsidR="00E75A67" w:rsidRDefault="000E2243">
      <w:pPr>
        <w:pStyle w:val="ProductList-Offering2Heading"/>
      </w:pPr>
      <w:bookmarkStart w:id="29" w:name="_Sec545"/>
      <w:r>
        <w:t>Speciální servery</w:t>
      </w:r>
      <w:bookmarkEnd w:id="29"/>
      <w:r>
        <w:fldChar w:fldCharType="begin"/>
      </w:r>
      <w:r>
        <w:instrText xml:space="preserve"> TC "</w:instrText>
      </w:r>
      <w:bookmarkStart w:id="30" w:name="_Toc428783367"/>
      <w:r>
        <w:instrText>Speciální servery</w:instrText>
      </w:r>
      <w:bookmarkEnd w:id="30"/>
      <w:r>
        <w:instrText>" \l 3</w:instrText>
      </w:r>
      <w:r>
        <w:fldChar w:fldCharType="end"/>
      </w:r>
    </w:p>
    <w:p w:rsidR="00E75A67" w:rsidRDefault="000E2243">
      <w:pPr>
        <w:pStyle w:val="ProductList-ClauseHeading"/>
      </w:pPr>
      <w:r>
        <w:t>Licence k serveru (podle počtu instancí)</w:t>
      </w:r>
    </w:p>
    <w:p w:rsidR="00E75A67" w:rsidRDefault="000E2243">
      <w:pPr>
        <w:pStyle w:val="ProductList-Body"/>
      </w:pPr>
      <w:r>
        <w:t xml:space="preserve">Zákazník může užívat jednu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spuštěnou instanci</w:t>
      </w:r>
      <w:r>
        <w:fldChar w:fldCharType="end"/>
      </w:r>
      <w:r>
        <w:t xml:space="preserve"> serverového softwaru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pro každou </w:t>
      </w:r>
      <w:r>
        <w:fldChar w:fldCharType="begin"/>
      </w:r>
      <w:r>
        <w:instrText xml:space="preserve"> AutoTextList   \s NoStyle \t "Server je systém fyzického hardwaru, v němž je možné spustit serverový software." </w:instrText>
      </w:r>
      <w:r>
        <w:fldChar w:fldCharType="separate"/>
      </w:r>
      <w:r>
        <w:rPr>
          <w:color w:val="0563C1"/>
        </w:rPr>
        <w:t>serverovou</w:t>
      </w:r>
      <w:r>
        <w:fldChar w:fldCharType="end"/>
      </w:r>
      <w:r>
        <w:t xml:space="preserve"> licenci, kterou získá</w:t>
      </w:r>
    </w:p>
    <w:p w:rsidR="00E75A67" w:rsidRDefault="000E2243">
      <w:pPr>
        <w:pStyle w:val="ProductList-Offering2Heading"/>
      </w:pPr>
      <w:bookmarkStart w:id="31" w:name="_Sec546"/>
      <w:r>
        <w:t>Nástroje pro vývojáře</w:t>
      </w:r>
      <w:bookmarkEnd w:id="31"/>
      <w:r>
        <w:fldChar w:fldCharType="begin"/>
      </w:r>
      <w:r>
        <w:instrText xml:space="preserve"> TC "</w:instrText>
      </w:r>
      <w:bookmarkStart w:id="32" w:name="_Toc428783368"/>
      <w:r>
        <w:instrText>Nástroje pro vývojáře</w:instrText>
      </w:r>
      <w:bookmarkEnd w:id="32"/>
      <w:r>
        <w:instrText>" \l 3</w:instrText>
      </w:r>
      <w:r>
        <w:fldChar w:fldCharType="end"/>
      </w:r>
    </w:p>
    <w:p w:rsidR="00E75A67" w:rsidRDefault="000E2243">
      <w:pPr>
        <w:pStyle w:val="ProductList-ClauseHeading"/>
      </w:pPr>
      <w:r>
        <w:t>Uživatelské licence</w:t>
      </w:r>
    </w:p>
    <w:p w:rsidR="00E75A67" w:rsidRDefault="000E2243" w:rsidP="000E2243">
      <w:pPr>
        <w:pStyle w:val="ProductList-Bullet"/>
        <w:numPr>
          <w:ilvl w:val="0"/>
          <w:numId w:val="17"/>
        </w:numPr>
      </w:pPr>
      <w:r>
        <w:t xml:space="preserve">Jeden </w:t>
      </w:r>
      <w:r>
        <w:fldChar w:fldCharType="begin"/>
      </w:r>
      <w:r>
        <w:instrText xml:space="preserve"> AutoTextList   \s NoStyle \t "  označuje jednotlivého uživatele, kterému je přidělena licence." </w:instrText>
      </w:r>
      <w:r>
        <w:fldChar w:fldCharType="separate"/>
      </w:r>
      <w:r>
        <w:rPr>
          <w:color w:val="0563C1"/>
        </w:rPr>
        <w:t>licencovaný uživatel</w:t>
      </w:r>
      <w:r>
        <w:fldChar w:fldCharType="end"/>
      </w:r>
      <w:r>
        <w:t xml:space="preserve"> smí užívat libovolný počet kopií softwaru a jakékoli předchozí verze na libovolném zařízení vyhrazeném k užívání zákazníkem pro každou uživatelskou licenci, kterou získá.</w:t>
      </w:r>
    </w:p>
    <w:p w:rsidR="00E75A67" w:rsidRDefault="000E2243" w:rsidP="000E2243">
      <w:pPr>
        <w:pStyle w:val="ProductList-Bullet"/>
        <w:numPr>
          <w:ilvl w:val="0"/>
          <w:numId w:val="17"/>
        </w:numPr>
      </w:pPr>
      <w:r>
        <w:fldChar w:fldCharType="begin"/>
      </w:r>
      <w:r>
        <w:instrText xml:space="preserve"> AutoTextList   \s NoStyle \t "  označuje jednotlivého uživatele, kterému je přidělena licence." </w:instrText>
      </w:r>
      <w:r>
        <w:fldChar w:fldCharType="separate"/>
      </w:r>
      <w:r>
        <w:rPr>
          <w:color w:val="0563C1"/>
        </w:rPr>
        <w:t>Licencovaní uživatelé</w:t>
      </w:r>
      <w:r>
        <w:fldChar w:fldCharType="end"/>
      </w:r>
      <w:r>
        <w:t xml:space="preserve"> smí užívat software k vyhodnocování a za účelem vývoje, testování a předvádění svých programů. Tato práva zahrnují použití softwaru k simulaci prostředí koncového uživatele pro účely diagnostiky problémů souvisejících s jeho programy. </w:t>
      </w:r>
    </w:p>
    <w:p w:rsidR="00E75A67" w:rsidRDefault="000E2243" w:rsidP="000E2243">
      <w:pPr>
        <w:pStyle w:val="ProductList-Bullet"/>
        <w:numPr>
          <w:ilvl w:val="0"/>
          <w:numId w:val="17"/>
        </w:numPr>
      </w:pPr>
      <w:r>
        <w:t xml:space="preserve">Software není licencován pro užívání v </w:t>
      </w:r>
      <w:r>
        <w:fldChar w:fldCharType="begin"/>
      </w:r>
      <w:r>
        <w:instrText xml:space="preserve"> AutoTextList   \s NoStyle \t "  znamená fyzické nebo virtuální prostředí OSE, na kterém jsou spuštěny produkční funkce nebo které přistupuje k produkčním datům, nebo jakékoli fyzické prostředí OSE, které hostuje jedno nebo více virtuálních prostředí OSE, na kterých jsou spuštěny produkční funkce nebo která přistupují k produkčním datům." </w:instrText>
      </w:r>
      <w:r>
        <w:fldChar w:fldCharType="separate"/>
      </w:r>
      <w:r>
        <w:rPr>
          <w:color w:val="0563C1"/>
        </w:rPr>
        <w:t>produkčním prostředí</w:t>
      </w:r>
      <w:r>
        <w:fldChar w:fldCharType="end"/>
      </w:r>
      <w:r>
        <w:t xml:space="preserve">. </w:t>
      </w:r>
    </w:p>
    <w:p w:rsidR="00E75A67" w:rsidRDefault="00E75A67">
      <w:pPr>
        <w:pStyle w:val="ProductList-Body"/>
      </w:pPr>
    </w:p>
    <w:p w:rsidR="00E75A67" w:rsidRDefault="000E2243">
      <w:pPr>
        <w:pStyle w:val="ProductList-ClauseHeading"/>
      </w:pPr>
      <w:r>
        <w:t>Další licenční podmínky pro odběry MSDN</w:t>
      </w:r>
    </w:p>
    <w:p w:rsidR="00E75A67" w:rsidRDefault="000E2243">
      <w:pPr>
        <w:pStyle w:val="ProductList-Body"/>
      </w:pPr>
      <w:r>
        <w:t xml:space="preserve">Kromě práv uvedených v podmínkách licenčního modelu může zákazník každé získané </w:t>
      </w:r>
      <w:r>
        <w:fldChar w:fldCharType="begin"/>
      </w:r>
      <w:r>
        <w:instrText xml:space="preserve"> AutoTextList   \s NoStyle \t "  znamená právo na stahování, instalaci a užívání produktu a na přístup k němu." </w:instrText>
      </w:r>
      <w:r>
        <w:fldChar w:fldCharType="separate"/>
      </w:r>
      <w:r>
        <w:rPr>
          <w:color w:val="0563C1"/>
        </w:rPr>
        <w:t>licenci</w:t>
      </w:r>
      <w:r>
        <w:fldChar w:fldCharType="end"/>
      </w:r>
      <w:r>
        <w:t xml:space="preserve"> přiřadit předplatné MSDN. Pro odběry MSDN označuje termín „software“ software, který je k dispozici na úrovni odběru zákazníka prostřednictvím služeb stahování odběru MSDN.</w:t>
      </w:r>
    </w:p>
    <w:p w:rsidR="00E75A67" w:rsidRDefault="00E75A67">
      <w:pPr>
        <w:pStyle w:val="ProductList-Body"/>
      </w:pPr>
    </w:p>
    <w:p w:rsidR="00E75A67" w:rsidRDefault="000E2243">
      <w:pPr>
        <w:pStyle w:val="ProductList-SubClauseHeading"/>
      </w:pPr>
      <w:r>
        <w:t>Spouštění softwaru se službami platformy Microsoft Azure</w:t>
      </w:r>
    </w:p>
    <w:p w:rsidR="00E75A67" w:rsidRDefault="000E2243" w:rsidP="000E2243">
      <w:pPr>
        <w:pStyle w:val="ProductList-Bullet"/>
        <w:numPr>
          <w:ilvl w:val="1"/>
          <w:numId w:val="18"/>
        </w:numPr>
      </w:pPr>
      <w:r>
        <w:fldChar w:fldCharType="begin"/>
      </w:r>
      <w:r>
        <w:instrText xml:space="preserve"> AutoTextList   \s NoStyle \t "  označuje jednotlivého uživatele, kterému je přidělena licence." </w:instrText>
      </w:r>
      <w:r>
        <w:fldChar w:fldCharType="separate"/>
      </w:r>
      <w:r>
        <w:rPr>
          <w:color w:val="0563C1"/>
        </w:rPr>
        <w:t>Licencovaný uživatel</w:t>
      </w:r>
      <w:r>
        <w:fldChar w:fldCharType="end"/>
      </w:r>
      <w:r>
        <w:t xml:space="preserve"> smí spouštět software se službami platformy Microsoft Azure během doby platnosti odběru MSDN</w:t>
      </w:r>
    </w:p>
    <w:p w:rsidR="00E75A67" w:rsidRDefault="000E2243" w:rsidP="000E2243">
      <w:pPr>
        <w:pStyle w:val="ProductList-Bullet"/>
        <w:numPr>
          <w:ilvl w:val="1"/>
          <w:numId w:val="18"/>
        </w:numPr>
      </w:pPr>
      <w:r>
        <w:t xml:space="preserve">Užívání softwaru nadále podléhá podmínkám a ujednáním multilicenční smlouvy zákazníka a jakýmkoli podmínkám připojeným k softwaru. </w:t>
      </w:r>
    </w:p>
    <w:p w:rsidR="00E75A67" w:rsidRDefault="000E2243" w:rsidP="000E2243">
      <w:pPr>
        <w:pStyle w:val="ProductList-Bullet"/>
        <w:numPr>
          <w:ilvl w:val="1"/>
          <w:numId w:val="18"/>
        </w:numPr>
      </w:pPr>
      <w:r>
        <w:t xml:space="preserve">Podmínky licenčního modelu nástrojů pro vývojáře platí pro užívání nabídek softwaru a Azure MSDN Dev/Test, s výjimkou toho, že </w:t>
      </w:r>
      <w:r>
        <w:fldChar w:fldCharType="begin"/>
      </w:r>
      <w:r>
        <w:instrText xml:space="preserve"> AutoTextList   \s NoStyle \t "  označuje jednotlivého uživatele, kterému je přidělena licence." </w:instrText>
      </w:r>
      <w:r>
        <w:fldChar w:fldCharType="separate"/>
      </w:r>
      <w:r>
        <w:rPr>
          <w:color w:val="0563C1"/>
        </w:rPr>
        <w:t>licencovaný uživatel</w:t>
      </w:r>
      <w:r>
        <w:fldChar w:fldCharType="end"/>
      </w:r>
      <w:r>
        <w:t xml:space="preserve"> nesmí spouštět software serverových a počítačových operačních systémů Windows na službách platformy Microsoft Azure pro libovolné použití ani služby Office Professional Plus nebo System Center Virtual Machine Manager v produkčním prostředí. </w:t>
      </w:r>
    </w:p>
    <w:p w:rsidR="00E75A67" w:rsidRDefault="00E75A67">
      <w:pPr>
        <w:pStyle w:val="ProductList-BodyIndented"/>
      </w:pPr>
    </w:p>
    <w:p w:rsidR="00E75A67" w:rsidRDefault="000E2243">
      <w:pPr>
        <w:pStyle w:val="ProductList-SubClauseHeading"/>
      </w:pPr>
      <w:r>
        <w:t>Další požadavky</w:t>
      </w:r>
    </w:p>
    <w:p w:rsidR="00E75A67" w:rsidRDefault="000E2243">
      <w:pPr>
        <w:pStyle w:val="ProductList-BodyIndented"/>
      </w:pPr>
      <w:r>
        <w:t>Chce-li zákazník spouštět software se službami platformy Microsoft Azure, musí aktivovat svůj odběr MSDN propojením svého účtu Microsoft s odběrem MSDN.</w:t>
      </w:r>
    </w:p>
    <w:p w:rsidR="00E75A67" w:rsidRDefault="00E75A67">
      <w:pPr>
        <w:pStyle w:val="ProductList-BodyIndented"/>
      </w:pPr>
    </w:p>
    <w:p w:rsidR="00E75A67" w:rsidRDefault="000E2243">
      <w:pPr>
        <w:pStyle w:val="ProductList-SubClauseHeading"/>
      </w:pPr>
      <w:r>
        <w:t>Akceptační testování a zpětná vazba</w:t>
      </w:r>
    </w:p>
    <w:p w:rsidR="00E75A67" w:rsidRDefault="000E2243">
      <w:pPr>
        <w:pStyle w:val="ProductList-BodyIndented"/>
      </w:pPr>
      <w:r>
        <w:t>Koncoví uživatelé zákazníka mohou přistupovat k softwaru, aby provedli akceptační testování nebo poskytli zpětnou vazbu pro své programy.</w:t>
      </w:r>
    </w:p>
    <w:p w:rsidR="00E75A67" w:rsidRDefault="00E75A67">
      <w:pPr>
        <w:pStyle w:val="ProductList-BodyIndented"/>
      </w:pPr>
    </w:p>
    <w:p w:rsidR="00E75A67" w:rsidRDefault="000E2243">
      <w:pPr>
        <w:pStyle w:val="ProductList-SubClauseHeading"/>
      </w:pPr>
      <w:r>
        <w:t>Windows Server 2012 R2, služba Vzdálená plocha</w:t>
      </w:r>
    </w:p>
    <w:p w:rsidR="00E75A67" w:rsidRDefault="000E2243">
      <w:pPr>
        <w:pStyle w:val="ProductList-BodyIndented"/>
      </w:pPr>
      <w:r>
        <w:t>Funkci služby Vzdálená plocha systému Windows Server smí najednou užívat až 200 anonymních uživatelů pro přístup k online ukázkám programů zákazníka.</w:t>
      </w:r>
    </w:p>
    <w:p w:rsidR="00E75A67" w:rsidRDefault="00E75A67">
      <w:pPr>
        <w:pStyle w:val="ProductList-BodyIndented"/>
      </w:pPr>
    </w:p>
    <w:p w:rsidR="00E75A67" w:rsidRDefault="000E2243">
      <w:pPr>
        <w:pStyle w:val="ProductList-SubClauseHeading"/>
      </w:pPr>
      <w:r>
        <w:t>Produkt Windows Embedded</w:t>
      </w:r>
    </w:p>
    <w:p w:rsidR="00E75A67" w:rsidRDefault="000E2243">
      <w:pPr>
        <w:pStyle w:val="ProductList-BodyIndented"/>
      </w:pPr>
      <w:r>
        <w:t xml:space="preserve">Každý produkt systému Windows Embedded je licencován v souladu s podmínkami, které jsou s ním dodávány, včetně jakýchkoli povinností společnosti Microsoft souvisejících s obhajobou před nároky ohledně porušení práv či smlouvy nebo zneužití. Tyto podmínky nahrazují odpovídající podmínky v multilicenční smlouvě zákazníka. Každý </w:t>
      </w:r>
      <w:r>
        <w:fldChar w:fldCharType="begin"/>
      </w:r>
      <w:r>
        <w:instrText xml:space="preserve"> AutoTextList   \s NoStyle \t "  označuje jednotlivého uživatele, kterému je přidělena licence." </w:instrText>
      </w:r>
      <w:r>
        <w:fldChar w:fldCharType="separate"/>
      </w:r>
      <w:r>
        <w:rPr>
          <w:color w:val="0563C1"/>
        </w:rPr>
        <w:t>licencovaný uživatel</w:t>
      </w:r>
      <w:r>
        <w:fldChar w:fldCharType="end"/>
      </w:r>
      <w:r>
        <w:t xml:space="preserve"> může instalovat a užívat libovolný počet kopií licencovaného produktu systému Windows Embedded.</w:t>
      </w:r>
    </w:p>
    <w:p w:rsidR="00E75A67" w:rsidRDefault="00E75A67">
      <w:pPr>
        <w:sectPr w:rsidR="00E75A67">
          <w:headerReference w:type="default" r:id="rId32"/>
          <w:footerReference w:type="default" r:id="rId33"/>
          <w:type w:val="continuous"/>
          <w:pgSz w:w="12240" w:h="15840" w:code="1"/>
          <w:pgMar w:top="1170" w:right="720" w:bottom="720" w:left="720" w:header="432" w:footer="288" w:gutter="0"/>
          <w:cols w:space="360"/>
        </w:sectPr>
      </w:pPr>
    </w:p>
    <w:p w:rsidR="00E75A67" w:rsidRDefault="000E2243">
      <w:pPr>
        <w:pStyle w:val="ProductList-SectionHeading"/>
        <w:pageBreakBefore/>
      </w:pPr>
      <w:bookmarkStart w:id="33" w:name="_Sec547"/>
      <w:bookmarkEnd w:id="11"/>
      <w:r>
        <w:lastRenderedPageBreak/>
        <w:t>Software</w:t>
      </w:r>
      <w:r>
        <w:fldChar w:fldCharType="begin"/>
      </w:r>
      <w:r>
        <w:instrText xml:space="preserve"> TC "</w:instrText>
      </w:r>
      <w:bookmarkStart w:id="34" w:name="_Toc428783369"/>
      <w:r>
        <w:instrText>Software</w:instrText>
      </w:r>
      <w:bookmarkEnd w:id="34"/>
      <w:r>
        <w:instrText>" \l 1</w:instrText>
      </w:r>
      <w:r>
        <w:fldChar w:fldCharType="end"/>
      </w:r>
    </w:p>
    <w:p w:rsidR="00E75A67" w:rsidRDefault="000E2243">
      <w:pPr>
        <w:pStyle w:val="ProductList-Offering1HeadingNoBorder"/>
      </w:pPr>
      <w:bookmarkStart w:id="35" w:name="_Sec857"/>
      <w:r>
        <w:t>Advanced Threat Analytics</w:t>
      </w:r>
      <w:bookmarkEnd w:id="35"/>
      <w:r>
        <w:fldChar w:fldCharType="begin"/>
      </w:r>
      <w:r>
        <w:instrText xml:space="preserve"> TC "</w:instrText>
      </w:r>
      <w:bookmarkStart w:id="36" w:name="_Toc428783370"/>
      <w:r>
        <w:instrText>Advanced Threat Analytics</w:instrText>
      </w:r>
      <w:bookmarkEnd w:id="36"/>
      <w:r>
        <w:instrText>" \l 2</w:instrText>
      </w:r>
      <w:r>
        <w:fldChar w:fldCharType="end"/>
      </w:r>
    </w:p>
    <w:p w:rsidR="00E75A67" w:rsidRDefault="000E2243">
      <w:pPr>
        <w:pStyle w:val="ProductList-Offering1SubSection"/>
      </w:pPr>
      <w:bookmarkStart w:id="37" w:name="_Sec858"/>
      <w:r>
        <w:t>1. Dostupnost programu</w:t>
      </w:r>
      <w:bookmarkEnd w:id="37"/>
    </w:p>
    <w:tbl>
      <w:tblPr>
        <w:tblStyle w:val="PURTable"/>
        <w:tblW w:w="10784" w:type="dxa"/>
        <w:tblLook w:val="04A0" w:firstRow="1" w:lastRow="0" w:firstColumn="1" w:lastColumn="0" w:noHBand="0" w:noVBand="1"/>
      </w:tblPr>
      <w:tblGrid>
        <w:gridCol w:w="4034"/>
        <w:gridCol w:w="613"/>
        <w:gridCol w:w="604"/>
        <w:gridCol w:w="612"/>
        <w:gridCol w:w="608"/>
        <w:gridCol w:w="608"/>
        <w:gridCol w:w="612"/>
        <w:gridCol w:w="615"/>
        <w:gridCol w:w="634"/>
        <w:gridCol w:w="619"/>
        <w:gridCol w:w="613"/>
        <w:gridCol w:w="612"/>
      </w:tblGrid>
      <w:tr w:rsidR="00E75A67" w:rsidTr="007160AF">
        <w:trPr>
          <w:cnfStyle w:val="100000000000" w:firstRow="1" w:lastRow="0" w:firstColumn="0" w:lastColumn="0" w:oddVBand="0" w:evenVBand="0" w:oddHBand="0" w:evenHBand="0" w:firstRowFirstColumn="0" w:firstRowLastColumn="0" w:lastRowFirstColumn="0" w:lastRowLastColumn="0"/>
        </w:trPr>
        <w:tc>
          <w:tcPr>
            <w:tcW w:w="4034"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pPr>
            <w:r>
              <w:rPr>
                <w:color w:val="FFFFFF"/>
              </w:rPr>
              <w:t>Produkty</w:t>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"Licence" </w:instrText>
            </w:r>
            <w:r>
              <w:fldChar w:fldCharType="separate"/>
            </w:r>
            <w:r>
              <w:rPr>
                <w:color w:val="FFFFFF"/>
              </w:rPr>
              <w:t>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60AF" w:rsidTr="007160AF">
        <w:tc>
          <w:tcPr>
            <w:tcW w:w="4034" w:type="dxa"/>
            <w:tcBorders>
              <w:top w:val="single" w:sz="6" w:space="0" w:color="FFFFFF"/>
              <w:left w:val="none" w:sz="4" w:space="0" w:color="6E6E6E"/>
              <w:bottom w:val="dashed" w:sz="4" w:space="0" w:color="BFBFBF"/>
              <w:right w:val="none" w:sz="4" w:space="0" w:color="6E6E6E"/>
            </w:tcBorders>
          </w:tcPr>
          <w:p w:rsidR="007160AF" w:rsidRDefault="007160AF" w:rsidP="007160AF">
            <w:pPr>
              <w:pStyle w:val="ProductList-TableBody"/>
            </w:pPr>
            <w:r>
              <w:rPr>
                <w:color w:val="000000"/>
              </w:rPr>
              <w:t>Licence pro správu klienta pro produkt Advanced Threat Analytics 2016 pro prostředí OSE</w:t>
            </w:r>
            <w:r>
              <w:fldChar w:fldCharType="begin"/>
            </w:r>
            <w:r>
              <w:instrText xml:space="preserve"> XE "Licence pro správu klienta pro produkt Advanced Threat Analytics 2016 pro prostředí OSE" </w:instrText>
            </w:r>
            <w:r>
              <w:fldChar w:fldCharType="end"/>
            </w:r>
          </w:p>
        </w:tc>
        <w:tc>
          <w:tcPr>
            <w:tcW w:w="613" w:type="dxa"/>
            <w:tcBorders>
              <w:top w:val="single" w:sz="6" w:space="0" w:color="FFFFFF"/>
              <w:left w:val="none" w:sz="4" w:space="0" w:color="6E6E6E"/>
              <w:bottom w:val="dashed" w:sz="4" w:space="0" w:color="BFBFBF"/>
              <w:right w:val="none" w:sz="4" w:space="0" w:color="6E6E6E"/>
            </w:tcBorders>
          </w:tcPr>
          <w:p w:rsidR="007160AF" w:rsidRDefault="007160AF" w:rsidP="007160AF">
            <w:pPr>
              <w:pStyle w:val="ProductList-TableBody"/>
              <w:jc w:val="center"/>
            </w:pPr>
            <w:r>
              <w:rPr>
                <w:color w:val="000000"/>
              </w:rPr>
              <w:t>8/15</w:t>
            </w:r>
          </w:p>
        </w:tc>
        <w:tc>
          <w:tcPr>
            <w:tcW w:w="604" w:type="dxa"/>
            <w:tcBorders>
              <w:top w:val="single" w:sz="6" w:space="0" w:color="FFFFFF"/>
              <w:left w:val="none" w:sz="4" w:space="0" w:color="6E6E6E"/>
              <w:bottom w:val="dashed" w:sz="4" w:space="0" w:color="BFBFBF"/>
              <w:right w:val="none" w:sz="4" w:space="0" w:color="6E6E6E"/>
            </w:tcBorders>
          </w:tcPr>
          <w:p w:rsidR="007160AF" w:rsidRDefault="007160AF" w:rsidP="007160AF">
            <w:pPr>
              <w:pStyle w:val="ProductList-TableBody"/>
              <w:jc w:val="center"/>
            </w:pPr>
          </w:p>
        </w:tc>
        <w:tc>
          <w:tcPr>
            <w:tcW w:w="612" w:type="dxa"/>
            <w:tcBorders>
              <w:top w:val="single" w:sz="6" w:space="0" w:color="FFFFFF"/>
              <w:left w:val="none" w:sz="4" w:space="0" w:color="6E6E6E"/>
              <w:bottom w:val="dashed" w:sz="4" w:space="0" w:color="BFBFBF"/>
              <w:right w:val="none" w:sz="4" w:space="0" w:color="6E6E6E"/>
            </w:tcBorders>
          </w:tcPr>
          <w:p w:rsidR="007160AF" w:rsidRDefault="007160AF" w:rsidP="007160AF">
            <w:pPr>
              <w:pStyle w:val="ProductList-TableBody"/>
              <w:jc w:val="center"/>
            </w:pPr>
            <w:r>
              <w:rPr>
                <w:color w:val="000000"/>
              </w:rPr>
              <w:t>2</w:t>
            </w:r>
          </w:p>
        </w:tc>
        <w:tc>
          <w:tcPr>
            <w:tcW w:w="608" w:type="dxa"/>
            <w:tcBorders>
              <w:top w:val="single" w:sz="6" w:space="0" w:color="FFFFFF"/>
              <w:left w:val="none" w:sz="4" w:space="0" w:color="6E6E6E"/>
              <w:bottom w:val="dashed" w:sz="4" w:space="0" w:color="BFBFBF"/>
              <w:right w:val="single" w:sz="6" w:space="0" w:color="FFFFFF"/>
            </w:tcBorders>
          </w:tcPr>
          <w:p w:rsidR="007160AF" w:rsidRDefault="007160AF" w:rsidP="007160AF">
            <w:pPr>
              <w:pStyle w:val="ProductList-TableBody"/>
              <w:jc w:val="center"/>
            </w:pPr>
            <w:r>
              <w:rPr>
                <w:color w:val="000000"/>
              </w:rPr>
              <w:t>1</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7160AF" w:rsidTr="007160AF">
        <w:tc>
          <w:tcPr>
            <w:tcW w:w="4034" w:type="dxa"/>
            <w:tcBorders>
              <w:top w:val="dashed" w:sz="4" w:space="0" w:color="BFBFBF"/>
              <w:left w:val="none" w:sz="4" w:space="0" w:color="6E6E6E"/>
              <w:bottom w:val="none" w:sz="4" w:space="0" w:color="BFBFBF"/>
              <w:right w:val="none" w:sz="4" w:space="0" w:color="6E6E6E"/>
            </w:tcBorders>
          </w:tcPr>
          <w:p w:rsidR="007160AF" w:rsidRDefault="007160AF" w:rsidP="007160AF">
            <w:pPr>
              <w:pStyle w:val="ProductList-TableBody"/>
            </w:pPr>
            <w:r>
              <w:rPr>
                <w:color w:val="000000"/>
              </w:rPr>
              <w:t>Licence pro správu klienta pro produkt Advanced Threat Analytics 2016 pro uživatele</w:t>
            </w:r>
            <w:r>
              <w:fldChar w:fldCharType="begin"/>
            </w:r>
            <w:r>
              <w:instrText xml:space="preserve"> XE "Licence pro správu klienta pro produkt Advanced Threat Analytics 2016 pro uživatele" </w:instrText>
            </w:r>
            <w:r>
              <w:fldChar w:fldCharType="end"/>
            </w:r>
          </w:p>
        </w:tc>
        <w:tc>
          <w:tcPr>
            <w:tcW w:w="613" w:type="dxa"/>
            <w:tcBorders>
              <w:top w:val="dashed" w:sz="4" w:space="0" w:color="BFBFBF"/>
              <w:left w:val="none" w:sz="4" w:space="0" w:color="6E6E6E"/>
              <w:bottom w:val="none" w:sz="4" w:space="0" w:color="BFBFBF"/>
              <w:right w:val="none" w:sz="4" w:space="0" w:color="6E6E6E"/>
            </w:tcBorders>
          </w:tcPr>
          <w:p w:rsidR="007160AF" w:rsidRDefault="007160AF" w:rsidP="007160AF">
            <w:pPr>
              <w:pStyle w:val="ProductList-TableBody"/>
              <w:jc w:val="center"/>
            </w:pPr>
            <w:r>
              <w:rPr>
                <w:color w:val="000000"/>
              </w:rPr>
              <w:t>8/15</w:t>
            </w:r>
          </w:p>
        </w:tc>
        <w:tc>
          <w:tcPr>
            <w:tcW w:w="604" w:type="dxa"/>
            <w:tcBorders>
              <w:top w:val="dashed" w:sz="4" w:space="0" w:color="BFBFBF"/>
              <w:left w:val="none" w:sz="4" w:space="0" w:color="6E6E6E"/>
              <w:bottom w:val="none" w:sz="4" w:space="0" w:color="BFBFBF"/>
              <w:right w:val="none" w:sz="4" w:space="0" w:color="6E6E6E"/>
            </w:tcBorders>
          </w:tcPr>
          <w:p w:rsidR="007160AF" w:rsidRDefault="007160AF" w:rsidP="007160AF">
            <w:pPr>
              <w:pStyle w:val="ProductList-TableBody"/>
              <w:jc w:val="center"/>
            </w:pPr>
          </w:p>
        </w:tc>
        <w:tc>
          <w:tcPr>
            <w:tcW w:w="612" w:type="dxa"/>
            <w:tcBorders>
              <w:top w:val="dashed" w:sz="4" w:space="0" w:color="BFBFBF"/>
              <w:left w:val="none" w:sz="4" w:space="0" w:color="6E6E6E"/>
              <w:bottom w:val="none" w:sz="4" w:space="0" w:color="BFBFBF"/>
              <w:right w:val="none" w:sz="4" w:space="0" w:color="6E6E6E"/>
            </w:tcBorders>
          </w:tcPr>
          <w:p w:rsidR="007160AF" w:rsidRDefault="007160AF" w:rsidP="007160AF">
            <w:pPr>
              <w:pStyle w:val="ProductList-TableBody"/>
              <w:jc w:val="center"/>
            </w:pPr>
            <w:r>
              <w:rPr>
                <w:color w:val="000000"/>
              </w:rPr>
              <w:t>2</w:t>
            </w:r>
          </w:p>
        </w:tc>
        <w:tc>
          <w:tcPr>
            <w:tcW w:w="608" w:type="dxa"/>
            <w:tcBorders>
              <w:top w:val="dashed" w:sz="4" w:space="0" w:color="BFBFBF"/>
              <w:left w:val="none" w:sz="4" w:space="0" w:color="6E6E6E"/>
              <w:bottom w:val="none" w:sz="4" w:space="0" w:color="BFBFBF"/>
              <w:right w:val="single" w:sz="6" w:space="0" w:color="FFFFFF"/>
            </w:tcBorders>
          </w:tcPr>
          <w:p w:rsidR="007160AF" w:rsidRDefault="007160AF" w:rsidP="007160AF">
            <w:pPr>
              <w:pStyle w:val="ProductList-TableBody"/>
              <w:jc w:val="center"/>
            </w:pPr>
            <w:r>
              <w:rPr>
                <w:color w:val="000000"/>
              </w:rPr>
              <w:t>1</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7160AF" w:rsidRDefault="007160AF" w:rsidP="007160AF">
            <w:pPr>
              <w:pStyle w:val="ProductList-TableBody"/>
              <w:jc w:val="center"/>
            </w:pPr>
            <w:r>
              <w:t xml:space="preserve"> </w:t>
            </w:r>
          </w:p>
        </w:tc>
      </w:tr>
    </w:tbl>
    <w:p w:rsidR="00E75A67" w:rsidRDefault="000E2243">
      <w:pPr>
        <w:pStyle w:val="ProductList-Offering1SubSection"/>
      </w:pPr>
      <w:bookmarkStart w:id="38" w:name="_Sec859"/>
      <w:r>
        <w:t>2. Podmínky produktu</w:t>
      </w:r>
      <w:bookmarkEnd w:id="38"/>
    </w:p>
    <w:tbl>
      <w:tblPr>
        <w:tblStyle w:val="PURTable"/>
        <w:tblW w:w="0" w:type="dxa"/>
        <w:tblLook w:val="04A0" w:firstRow="1" w:lastRow="0" w:firstColumn="1" w:lastColumn="0" w:noHBand="0" w:noVBand="1"/>
      </w:tblPr>
      <w:tblGrid>
        <w:gridCol w:w="3602"/>
        <w:gridCol w:w="3597"/>
        <w:gridCol w:w="3591"/>
      </w:tblGrid>
      <w:tr w:rsidR="00E75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Nižší verze: Není relevantní</w:t>
            </w:r>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r:id="rId34">
              <w:r>
                <w:rPr>
                  <w:color w:val="000000"/>
                </w:rPr>
                <w:t>Příloha B</w:t>
              </w:r>
            </w:hyperlink>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Nárok na snížení: Není relevantní</w:t>
            </w:r>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Nárok na aktualizaci: Není relevantní</w:t>
            </w:r>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E75A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E75A67">
            <w:pPr>
              <w:pStyle w:val="ProductList-TableBody"/>
            </w:pPr>
          </w:p>
        </w:tc>
      </w:tr>
    </w:tbl>
    <w:p w:rsidR="00E75A67" w:rsidRDefault="00E75A67">
      <w:pPr>
        <w:pStyle w:val="ProductList-Body"/>
      </w:pPr>
    </w:p>
    <w:p w:rsidR="00E75A67" w:rsidRDefault="000E2243">
      <w:pPr>
        <w:pStyle w:val="ProductList-ClauseHeading"/>
      </w:pPr>
      <w:r>
        <w:t>2.1 Omezení pro zemi</w:t>
      </w:r>
    </w:p>
    <w:p w:rsidR="00E75A67" w:rsidRDefault="000E2243">
      <w:pPr>
        <w:pStyle w:val="ProductList-Body"/>
      </w:pPr>
      <w:r>
        <w:t>Je možné, že zákazník nebude moci používat produkt Advanced Threat Analytics 2016 v Čínské lidové republice.</w:t>
      </w:r>
    </w:p>
    <w:p w:rsidR="00E75A67" w:rsidRDefault="000E2243">
      <w:pPr>
        <w:pStyle w:val="ProductList-Offering1SubSection"/>
      </w:pPr>
      <w:bookmarkStart w:id="39" w:name="_Sec860"/>
      <w:r>
        <w:t>3. Užívací práva</w:t>
      </w:r>
      <w:bookmarkEnd w:id="39"/>
    </w:p>
    <w:tbl>
      <w:tblPr>
        <w:tblStyle w:val="PURTable"/>
        <w:tblW w:w="0" w:type="dxa"/>
        <w:tblLook w:val="04A0" w:firstRow="1" w:lastRow="0" w:firstColumn="1" w:lastColumn="0" w:noHBand="0" w:noVBand="1"/>
      </w:tblPr>
      <w:tblGrid>
        <w:gridCol w:w="3598"/>
        <w:gridCol w:w="3586"/>
        <w:gridCol w:w="3606"/>
      </w:tblGrid>
      <w:tr w:rsidR="00E75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35">
              <w:r>
                <w:rPr>
                  <w:color w:val="00467F"/>
                  <w:u w:val="single"/>
                </w:rPr>
                <w:t>Univerzální</w:t>
              </w:r>
            </w:hyperlink>
            <w:r>
              <w:t xml:space="preserve">; </w:t>
            </w:r>
            <w:hyperlink w:anchor="_Sec544">
              <w:r>
                <w:rPr>
                  <w:color w:val="00467F"/>
                  <w:u w:val="single"/>
                </w:rPr>
                <w:t>server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Další software: Není relevantní</w:t>
            </w:r>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75A67" w:rsidRDefault="000E2243">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75A67" w:rsidRDefault="000E2243">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Internetové funkce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E75A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E75A67">
            <w:pPr>
              <w:pStyle w:val="ProductList-TableBody"/>
            </w:pPr>
          </w:p>
        </w:tc>
      </w:tr>
    </w:tbl>
    <w:p w:rsidR="00E75A67" w:rsidRDefault="00E75A67">
      <w:pPr>
        <w:pStyle w:val="ProductList-Body"/>
      </w:pPr>
    </w:p>
    <w:p w:rsidR="00E75A67" w:rsidRDefault="000E2243">
      <w:pPr>
        <w:pStyle w:val="ProductList-ClauseHeading"/>
      </w:pPr>
      <w:r>
        <w:t>3.1 Licence pro správu</w:t>
      </w:r>
    </w:p>
    <w:tbl>
      <w:tblPr>
        <w:tblStyle w:val="PURTable"/>
        <w:tblW w:w="0" w:type="dxa"/>
        <w:tblLook w:val="04A0" w:firstRow="1" w:lastRow="0" w:firstColumn="1" w:lastColumn="0" w:noHBand="0" w:noVBand="1"/>
      </w:tblPr>
      <w:tblGrid>
        <w:gridCol w:w="3568"/>
        <w:gridCol w:w="3615"/>
        <w:gridCol w:w="3607"/>
      </w:tblGrid>
      <w:tr w:rsidR="00E75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75A67" w:rsidRDefault="000E2243">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rsidR="00E75A67" w:rsidRDefault="000E2243">
            <w:pPr>
              <w:pStyle w:val="ProductList-TableBody"/>
            </w:pPr>
            <w:r>
              <w:t>Advanced Threat Analytics 2016 (multilicence pro uživatele nebo pro prostředí OSE)</w:t>
            </w:r>
          </w:p>
        </w:tc>
        <w:tc>
          <w:tcPr>
            <w:tcW w:w="4040" w:type="dxa"/>
            <w:tcBorders>
              <w:top w:val="single" w:sz="18" w:space="0" w:color="0072C6"/>
              <w:left w:val="none" w:sz="4" w:space="0" w:color="000000"/>
              <w:bottom w:val="single" w:sz="4" w:space="0" w:color="000000"/>
              <w:right w:val="single" w:sz="4" w:space="0" w:color="000000"/>
            </w:tcBorders>
          </w:tcPr>
          <w:p w:rsidR="00E75A67" w:rsidRDefault="000E2243">
            <w:pPr>
              <w:pStyle w:val="ProductList-TableBody"/>
            </w:pPr>
            <w:r>
              <w:t xml:space="preserve">Licence ekvivalentní k licenci pro správu (viz </w:t>
            </w:r>
            <w:hyperlink w:anchor="_Sec591">
              <w:r>
                <w:rPr>
                  <w:color w:val="00467F"/>
                  <w:u w:val="single"/>
                </w:rPr>
                <w:t>Příloha A</w:t>
              </w:r>
            </w:hyperlink>
            <w:r>
              <w:t>)</w:t>
            </w:r>
          </w:p>
        </w:tc>
      </w:tr>
    </w:tbl>
    <w:p w:rsidR="00E75A67" w:rsidRDefault="00E75A67">
      <w:pPr>
        <w:pStyle w:val="ProductList-Body"/>
      </w:pPr>
    </w:p>
    <w:p w:rsidR="00E75A67" w:rsidRDefault="000E2243">
      <w:pPr>
        <w:pStyle w:val="ProductList-ClauseHeading"/>
      </w:pPr>
      <w:r>
        <w:t>3.2 Užití vyžadující licenci pro správu</w:t>
      </w:r>
    </w:p>
    <w:p w:rsidR="00E75A67" w:rsidRDefault="000E2243">
      <w:pPr>
        <w:pStyle w:val="ProductList-Body"/>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jsou zapotřebí pouze pro klientská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serverová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používaná ve funkci klientských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která jsou provozována na zařízeních koncových uživatelů nebo k nimž tato zařízení přistupují, přičemž tato zařízení koncových uživatelů jsou ověřována systémem Active Directory, jehož správu zajišťuje produkt Advanced Threat Analytics.</w:t>
      </w:r>
    </w:p>
    <w:p w:rsidR="00E75A67" w:rsidRDefault="000E2243">
      <w:pPr>
        <w:pStyle w:val="ProductList-Offering1SubSection"/>
      </w:pPr>
      <w:bookmarkStart w:id="40" w:name="_Sec861"/>
      <w:r>
        <w:t>4. Software Assurance</w:t>
      </w:r>
      <w:bookmarkEnd w:id="40"/>
    </w:p>
    <w:tbl>
      <w:tblPr>
        <w:tblStyle w:val="PURTable"/>
        <w:tblW w:w="0" w:type="dxa"/>
        <w:tblLook w:val="04A0" w:firstRow="1" w:lastRow="0" w:firstColumn="1" w:lastColumn="0" w:noHBand="0" w:noVBand="1"/>
      </w:tblPr>
      <w:tblGrid>
        <w:gridCol w:w="3622"/>
        <w:gridCol w:w="3586"/>
        <w:gridCol w:w="3582"/>
      </w:tblGrid>
      <w:tr w:rsidR="00E75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Práva na zálohu: Není relevantní</w:t>
            </w:r>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Práva pro roaming: Není relevantní</w:t>
            </w:r>
          </w:p>
        </w:tc>
      </w:tr>
      <w:tr w:rsidR="00E75A67">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E75A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E75A67">
            <w:pPr>
              <w:pStyle w:val="ProductList-TableBody"/>
            </w:pPr>
          </w:p>
        </w:tc>
      </w:tr>
    </w:tbl>
    <w:p w:rsidR="00E75A67" w:rsidRDefault="00E75A67">
      <w:pPr>
        <w:pStyle w:val="ProductList-Body"/>
        <w:jc w:val="right"/>
      </w:pPr>
    </w:p>
    <w:p w:rsidR="00E75A67" w:rsidRDefault="00E75A67">
      <w:pPr>
        <w:pStyle w:val="ProductList-Body"/>
        <w:jc w:val="right"/>
      </w:pPr>
    </w:p>
    <w:tbl>
      <w:tblPr>
        <w:tblStyle w:val="PURTable"/>
        <w:tblW w:w="0" w:type="dxa"/>
        <w:tblLook w:val="04A0" w:firstRow="1" w:lastRow="0" w:firstColumn="1" w:lastColumn="0" w:noHBand="0" w:noVBand="1"/>
      </w:tblPr>
      <w:tblGrid>
        <w:gridCol w:w="10800"/>
      </w:tblGrid>
      <w:tr w:rsidR="00E75A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5A67" w:rsidRDefault="00902E1C">
            <w:pPr>
              <w:pStyle w:val="ProductList-TableBody"/>
              <w:jc w:val="right"/>
            </w:pPr>
            <w:hyperlink w:anchor="_Sec842">
              <w:r w:rsidR="000E2243">
                <w:rPr>
                  <w:color w:val="00467F"/>
                  <w:sz w:val="14"/>
                  <w:u w:val="single"/>
                </w:rPr>
                <w:t>Obsah</w:t>
              </w:r>
            </w:hyperlink>
            <w:r w:rsidR="000E2243">
              <w:rPr>
                <w:sz w:val="14"/>
              </w:rPr>
              <w:t xml:space="preserve"> / </w:t>
            </w:r>
            <w:hyperlink w:anchor="_Sec549">
              <w:r w:rsidR="000E2243">
                <w:rPr>
                  <w:color w:val="00467F"/>
                  <w:sz w:val="14"/>
                  <w:u w:val="single"/>
                </w:rPr>
                <w:t>Slovník</w:t>
              </w:r>
            </w:hyperlink>
            <w:r w:rsidR="000E2243">
              <w:rPr>
                <w:sz w:val="14"/>
              </w:rPr>
              <w:t xml:space="preserve"> / </w:t>
            </w:r>
            <w:hyperlink w:anchor="_Sec844">
              <w:r w:rsidR="000E2243">
                <w:rPr>
                  <w:color w:val="00467F"/>
                  <w:sz w:val="14"/>
                  <w:u w:val="single"/>
                </w:rPr>
                <w:t>Index</w:t>
              </w:r>
            </w:hyperlink>
          </w:p>
        </w:tc>
      </w:tr>
    </w:tbl>
    <w:p w:rsidR="00E75A67" w:rsidRDefault="00E75A67">
      <w:pPr>
        <w:pStyle w:val="ProductList-Body"/>
      </w:pPr>
    </w:p>
    <w:p w:rsidR="00E75A67" w:rsidRDefault="000E2243">
      <w:pPr>
        <w:pStyle w:val="ProductList-Offering1HeadingNoBorder"/>
      </w:pPr>
      <w:bookmarkStart w:id="41" w:name="_Sec592"/>
      <w:r>
        <w:t>BizTalk</w:t>
      </w:r>
      <w:bookmarkEnd w:id="41"/>
      <w:r>
        <w:fldChar w:fldCharType="begin"/>
      </w:r>
      <w:r>
        <w:instrText xml:space="preserve"> TC "</w:instrText>
      </w:r>
      <w:bookmarkStart w:id="42" w:name="_Toc428783371"/>
      <w:r>
        <w:instrText>BizTalk</w:instrText>
      </w:r>
      <w:bookmarkEnd w:id="42"/>
      <w:r>
        <w:instrText>" \l 2</w:instrText>
      </w:r>
      <w:r>
        <w:fldChar w:fldCharType="end"/>
      </w:r>
    </w:p>
    <w:p w:rsidR="00E75A67" w:rsidRDefault="000E2243">
      <w:pPr>
        <w:pStyle w:val="ProductList-Offering1SubSection"/>
      </w:pPr>
      <w:bookmarkStart w:id="43" w:name="_Sec593"/>
      <w:r>
        <w:t>1. Dostupnost programu</w:t>
      </w:r>
      <w:bookmarkEnd w:id="43"/>
    </w:p>
    <w:tbl>
      <w:tblPr>
        <w:tblStyle w:val="PURTable"/>
        <w:tblW w:w="10784" w:type="dxa"/>
        <w:tblLook w:val="04A0" w:firstRow="1" w:lastRow="0" w:firstColumn="1" w:lastColumn="0" w:noHBand="0" w:noVBand="1"/>
      </w:tblPr>
      <w:tblGrid>
        <w:gridCol w:w="3928"/>
        <w:gridCol w:w="607"/>
        <w:gridCol w:w="602"/>
        <w:gridCol w:w="605"/>
        <w:gridCol w:w="602"/>
        <w:gridCol w:w="598"/>
        <w:gridCol w:w="604"/>
        <w:gridCol w:w="611"/>
        <w:gridCol w:w="634"/>
        <w:gridCol w:w="785"/>
        <w:gridCol w:w="607"/>
        <w:gridCol w:w="601"/>
      </w:tblGrid>
      <w:tr w:rsidR="00E75A67" w:rsidTr="007160AF">
        <w:trPr>
          <w:cnfStyle w:val="100000000000" w:firstRow="1" w:lastRow="0" w:firstColumn="0" w:lastColumn="0" w:oddVBand="0" w:evenVBand="0" w:oddHBand="0" w:evenHBand="0" w:firstRowFirstColumn="0" w:firstRowLastColumn="0" w:lastRowFirstColumn="0" w:lastRowLastColumn="0"/>
        </w:trPr>
        <w:tc>
          <w:tcPr>
            <w:tcW w:w="3984"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pPr>
            <w:r>
              <w:rPr>
                <w:color w:val="FFFFFF"/>
              </w:rPr>
              <w:t>Produkty</w:t>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"Licence" </w:instrText>
            </w:r>
            <w:r>
              <w:fldChar w:fldCharType="separate"/>
            </w:r>
            <w:r>
              <w:rPr>
                <w:color w:val="FFFFFF"/>
              </w:rPr>
              <w:t>L</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3"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60AF" w:rsidTr="007160AF">
        <w:tc>
          <w:tcPr>
            <w:tcW w:w="3984" w:type="dxa"/>
            <w:tcBorders>
              <w:top w:val="single" w:sz="6" w:space="0" w:color="FFFFFF"/>
              <w:left w:val="none" w:sz="4" w:space="0" w:color="6E6E6E"/>
              <w:bottom w:val="dashed" w:sz="4" w:space="0" w:color="BFBFBF"/>
              <w:right w:val="none" w:sz="4" w:space="0" w:color="6E6E6E"/>
            </w:tcBorders>
          </w:tcPr>
          <w:p w:rsidR="007160AF" w:rsidRDefault="007160AF" w:rsidP="007160AF">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10" w:type="dxa"/>
            <w:tcBorders>
              <w:top w:val="single" w:sz="6" w:space="0" w:color="FFFFFF"/>
              <w:left w:val="none" w:sz="4" w:space="0" w:color="6E6E6E"/>
              <w:bottom w:val="dashed" w:sz="4" w:space="0" w:color="BFBFBF"/>
              <w:right w:val="none" w:sz="4" w:space="0" w:color="6E6E6E"/>
            </w:tcBorders>
            <w:shd w:val="clear" w:color="auto" w:fill="FFFFFF"/>
          </w:tcPr>
          <w:p w:rsidR="007160AF" w:rsidRDefault="007160AF" w:rsidP="007160AF">
            <w:pPr>
              <w:pStyle w:val="ProductList-TableBody"/>
              <w:jc w:val="center"/>
            </w:pPr>
            <w:r>
              <w:rPr>
                <w:color w:val="000000"/>
              </w:rPr>
              <w:t>6/14</w:t>
            </w:r>
          </w:p>
        </w:tc>
        <w:tc>
          <w:tcPr>
            <w:tcW w:w="606" w:type="dxa"/>
            <w:tcBorders>
              <w:top w:val="single" w:sz="6" w:space="0" w:color="FFFFFF"/>
              <w:left w:val="none" w:sz="4" w:space="0" w:color="6E6E6E"/>
              <w:bottom w:val="dashed" w:sz="4" w:space="0" w:color="BFBFBF"/>
              <w:right w:val="none" w:sz="4" w:space="0" w:color="6E6E6E"/>
            </w:tcBorders>
            <w:shd w:val="clear" w:color="auto" w:fill="FFFFFF"/>
          </w:tcPr>
          <w:p w:rsidR="007160AF" w:rsidRDefault="007160AF" w:rsidP="007160AF">
            <w:pPr>
              <w:pStyle w:val="ProductList-TableBody"/>
              <w:jc w:val="center"/>
            </w:pPr>
            <w:r>
              <w:rPr>
                <w:color w:val="000000"/>
              </w:rPr>
              <w:t>25</w:t>
            </w:r>
          </w:p>
        </w:tc>
        <w:tc>
          <w:tcPr>
            <w:tcW w:w="609" w:type="dxa"/>
            <w:tcBorders>
              <w:top w:val="single" w:sz="6" w:space="0" w:color="FFFFFF"/>
              <w:left w:val="none" w:sz="4" w:space="0" w:color="6E6E6E"/>
              <w:bottom w:val="dashed" w:sz="4" w:space="0" w:color="BFBFBF"/>
              <w:right w:val="none" w:sz="4" w:space="0" w:color="6E6E6E"/>
            </w:tcBorders>
            <w:shd w:val="clear" w:color="auto" w:fill="FFFFFF"/>
          </w:tcPr>
          <w:p w:rsidR="007160AF" w:rsidRDefault="007160AF" w:rsidP="007160AF">
            <w:pPr>
              <w:pStyle w:val="ProductList-TableBody"/>
              <w:jc w:val="center"/>
            </w:pPr>
            <w:r>
              <w:rPr>
                <w:color w:val="000000"/>
              </w:rPr>
              <w:t>38</w:t>
            </w:r>
          </w:p>
        </w:tc>
        <w:tc>
          <w:tcPr>
            <w:tcW w:w="606" w:type="dxa"/>
            <w:tcBorders>
              <w:top w:val="single" w:sz="6" w:space="0" w:color="FFFFFF"/>
              <w:left w:val="none" w:sz="4" w:space="0" w:color="6E6E6E"/>
              <w:bottom w:val="dashed" w:sz="4" w:space="0" w:color="BFBFBF"/>
              <w:right w:val="single" w:sz="6" w:space="0" w:color="FFFFFF"/>
            </w:tcBorders>
            <w:shd w:val="clear" w:color="auto" w:fill="FFFFFF"/>
          </w:tcPr>
          <w:p w:rsidR="007160AF" w:rsidRDefault="007160AF" w:rsidP="007160AF">
            <w:pPr>
              <w:pStyle w:val="ProductList-TableBody"/>
              <w:jc w:val="center"/>
            </w:pPr>
            <w:r>
              <w:rPr>
                <w:color w:val="000000"/>
              </w:rPr>
              <w:t>13</w:t>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"Industry Device" </w:instrText>
            </w:r>
            <w:r>
              <w:fldChar w:fldCharType="separate"/>
            </w:r>
            <w:r>
              <w:rPr>
                <w:color w:val="0563C1"/>
              </w:rPr>
              <w:t>ID</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7160AF" w:rsidTr="007160AF">
        <w:tc>
          <w:tcPr>
            <w:tcW w:w="3984" w:type="dxa"/>
            <w:tcBorders>
              <w:top w:val="dashed" w:sz="4" w:space="0" w:color="BFBFBF"/>
              <w:left w:val="none" w:sz="4" w:space="0" w:color="6E6E6E"/>
              <w:bottom w:val="dashed" w:sz="4" w:space="0" w:color="BFBFBF"/>
              <w:right w:val="none" w:sz="4" w:space="0" w:color="6E6E6E"/>
            </w:tcBorders>
          </w:tcPr>
          <w:p w:rsidR="007160AF" w:rsidRDefault="007160AF" w:rsidP="007160AF">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10" w:type="dxa"/>
            <w:tcBorders>
              <w:top w:val="dashed" w:sz="4" w:space="0" w:color="BFBFBF"/>
              <w:left w:val="none" w:sz="4" w:space="0" w:color="6E6E6E"/>
              <w:bottom w:val="dashed" w:sz="4" w:space="0" w:color="BFBFBF"/>
              <w:right w:val="none" w:sz="4" w:space="0" w:color="6E6E6E"/>
            </w:tcBorders>
            <w:shd w:val="clear" w:color="auto" w:fill="FFFFFF"/>
          </w:tcPr>
          <w:p w:rsidR="007160AF" w:rsidRDefault="007160AF" w:rsidP="007160AF">
            <w:pPr>
              <w:pStyle w:val="ProductList-TableBody"/>
              <w:jc w:val="center"/>
            </w:pPr>
            <w:r>
              <w:rPr>
                <w:color w:val="000000"/>
              </w:rPr>
              <w:t>6/14</w:t>
            </w:r>
          </w:p>
        </w:tc>
        <w:tc>
          <w:tcPr>
            <w:tcW w:w="606" w:type="dxa"/>
            <w:tcBorders>
              <w:top w:val="dashed" w:sz="4" w:space="0" w:color="BFBFBF"/>
              <w:left w:val="none" w:sz="4" w:space="0" w:color="6E6E6E"/>
              <w:bottom w:val="dashed" w:sz="4" w:space="0" w:color="BFBFBF"/>
              <w:right w:val="none" w:sz="4" w:space="0" w:color="6E6E6E"/>
            </w:tcBorders>
            <w:shd w:val="clear" w:color="auto" w:fill="FFFFFF"/>
          </w:tcPr>
          <w:p w:rsidR="007160AF" w:rsidRDefault="007160AF" w:rsidP="007160AF">
            <w:pPr>
              <w:pStyle w:val="ProductList-TableBody"/>
              <w:jc w:val="center"/>
            </w:pPr>
          </w:p>
        </w:tc>
        <w:tc>
          <w:tcPr>
            <w:tcW w:w="609" w:type="dxa"/>
            <w:tcBorders>
              <w:top w:val="dashed" w:sz="4" w:space="0" w:color="BFBFBF"/>
              <w:left w:val="none" w:sz="4" w:space="0" w:color="6E6E6E"/>
              <w:bottom w:val="dashed" w:sz="4" w:space="0" w:color="BFBFBF"/>
              <w:right w:val="none" w:sz="4" w:space="0" w:color="6E6E6E"/>
            </w:tcBorders>
            <w:shd w:val="clear" w:color="auto" w:fill="FFFFFF"/>
          </w:tcPr>
          <w:p w:rsidR="007160AF" w:rsidRDefault="007160AF" w:rsidP="007160AF">
            <w:pPr>
              <w:pStyle w:val="ProductList-TableBody"/>
              <w:jc w:val="center"/>
            </w:pPr>
          </w:p>
        </w:tc>
        <w:tc>
          <w:tcPr>
            <w:tcW w:w="606" w:type="dxa"/>
            <w:tcBorders>
              <w:top w:val="dashed" w:sz="4" w:space="0" w:color="BFBFBF"/>
              <w:left w:val="none" w:sz="4" w:space="0" w:color="6E6E6E"/>
              <w:bottom w:val="dashed" w:sz="4" w:space="0" w:color="BFBFBF"/>
              <w:right w:val="single" w:sz="6" w:space="0" w:color="FFFFFF"/>
            </w:tcBorders>
            <w:shd w:val="clear" w:color="auto" w:fill="FFFFFF"/>
          </w:tcPr>
          <w:p w:rsidR="007160AF" w:rsidRDefault="007160AF" w:rsidP="007160AF">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BFBFBF"/>
          </w:tcPr>
          <w:p w:rsidR="007160AF" w:rsidRDefault="007160AF" w:rsidP="007160AF">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7160AF" w:rsidRDefault="007160AF" w:rsidP="007160AF">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7160AF" w:rsidRDefault="007160AF" w:rsidP="007160AF">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7160AF" w:rsidRDefault="007160AF" w:rsidP="007160AF">
            <w:pPr>
              <w:pStyle w:val="ProductList-TableBody"/>
              <w:jc w:val="center"/>
            </w:pPr>
            <w: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fldChar w:fldCharType="begin"/>
            </w:r>
            <w:r>
              <w:instrText xml:space="preserve"> AutoTextList   \s NoStyle \t "Industry Device" </w:instrText>
            </w:r>
            <w:r>
              <w:fldChar w:fldCharType="separate"/>
            </w:r>
            <w:r>
              <w:rPr>
                <w:color w:val="0563C1"/>
              </w:rPr>
              <w:t>ID</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7160AF" w:rsidRDefault="007160AF" w:rsidP="007160AF">
            <w:pPr>
              <w:pStyle w:val="ProductList-TableBody"/>
              <w:jc w:val="center"/>
            </w:pPr>
            <w:r>
              <w:t xml:space="preserve"> </w:t>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7160AF" w:rsidRDefault="007160AF" w:rsidP="007160AF">
            <w:pPr>
              <w:pStyle w:val="ProductList-TableBody"/>
              <w:jc w:val="center"/>
            </w:pPr>
            <w:r>
              <w:t xml:space="preserve"> </w:t>
            </w:r>
          </w:p>
        </w:tc>
      </w:tr>
      <w:tr w:rsidR="007160AF" w:rsidTr="007160AF">
        <w:tc>
          <w:tcPr>
            <w:tcW w:w="3984" w:type="dxa"/>
            <w:tcBorders>
              <w:top w:val="dashed" w:sz="4" w:space="0" w:color="BFBFBF"/>
              <w:left w:val="none" w:sz="4" w:space="0" w:color="6E6E6E"/>
              <w:bottom w:val="dashed" w:sz="4" w:space="0" w:color="BFBFBF"/>
              <w:right w:val="none" w:sz="4" w:space="0" w:color="6E6E6E"/>
            </w:tcBorders>
          </w:tcPr>
          <w:p w:rsidR="007160AF" w:rsidRDefault="007160AF" w:rsidP="007160AF">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10" w:type="dxa"/>
            <w:tcBorders>
              <w:top w:val="dashed" w:sz="4" w:space="0" w:color="BFBFBF"/>
              <w:left w:val="none" w:sz="4" w:space="0" w:color="6E6E6E"/>
              <w:bottom w:val="dashed" w:sz="4" w:space="0" w:color="BFBFBF"/>
              <w:right w:val="none" w:sz="4" w:space="0" w:color="6E6E6E"/>
            </w:tcBorders>
            <w:shd w:val="clear" w:color="auto" w:fill="FFFFFF"/>
          </w:tcPr>
          <w:p w:rsidR="007160AF" w:rsidRDefault="007160AF" w:rsidP="007160AF">
            <w:pPr>
              <w:pStyle w:val="ProductList-TableBody"/>
              <w:jc w:val="center"/>
            </w:pPr>
            <w:r>
              <w:rPr>
                <w:color w:val="000000"/>
              </w:rPr>
              <w:t>6/14</w:t>
            </w:r>
          </w:p>
        </w:tc>
        <w:tc>
          <w:tcPr>
            <w:tcW w:w="606" w:type="dxa"/>
            <w:tcBorders>
              <w:top w:val="dashed" w:sz="4" w:space="0" w:color="BFBFBF"/>
              <w:left w:val="none" w:sz="4" w:space="0" w:color="6E6E6E"/>
              <w:bottom w:val="dashed" w:sz="4" w:space="0" w:color="BFBFBF"/>
              <w:right w:val="none" w:sz="4" w:space="0" w:color="6E6E6E"/>
            </w:tcBorders>
            <w:shd w:val="clear" w:color="auto" w:fill="FFFFFF"/>
          </w:tcPr>
          <w:p w:rsidR="007160AF" w:rsidRDefault="007160AF" w:rsidP="007160AF">
            <w:pPr>
              <w:pStyle w:val="ProductList-TableBody"/>
              <w:jc w:val="center"/>
            </w:pPr>
          </w:p>
        </w:tc>
        <w:tc>
          <w:tcPr>
            <w:tcW w:w="609" w:type="dxa"/>
            <w:tcBorders>
              <w:top w:val="dashed" w:sz="4" w:space="0" w:color="BFBFBF"/>
              <w:left w:val="none" w:sz="4" w:space="0" w:color="6E6E6E"/>
              <w:bottom w:val="dashed" w:sz="4" w:space="0" w:color="BFBFBF"/>
              <w:right w:val="none" w:sz="4" w:space="0" w:color="6E6E6E"/>
            </w:tcBorders>
            <w:shd w:val="clear" w:color="auto" w:fill="FFFFFF"/>
          </w:tcPr>
          <w:p w:rsidR="007160AF" w:rsidRDefault="007160AF" w:rsidP="007160AF">
            <w:pPr>
              <w:pStyle w:val="ProductList-TableBody"/>
              <w:jc w:val="center"/>
            </w:pPr>
          </w:p>
        </w:tc>
        <w:tc>
          <w:tcPr>
            <w:tcW w:w="606" w:type="dxa"/>
            <w:tcBorders>
              <w:top w:val="dashed" w:sz="4" w:space="0" w:color="BFBFBF"/>
              <w:left w:val="none" w:sz="4" w:space="0" w:color="6E6E6E"/>
              <w:bottom w:val="dashed" w:sz="4" w:space="0" w:color="BFBFBF"/>
              <w:right w:val="single" w:sz="6" w:space="0" w:color="FFFFFF"/>
            </w:tcBorders>
            <w:shd w:val="clear" w:color="auto" w:fill="FFFFFF"/>
          </w:tcPr>
          <w:p w:rsidR="007160AF" w:rsidRDefault="007160AF" w:rsidP="007160AF">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BFBFBF"/>
          </w:tcPr>
          <w:p w:rsidR="007160AF" w:rsidRDefault="007160AF" w:rsidP="007160AF">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7160AF" w:rsidRDefault="007160AF" w:rsidP="007160AF">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7160AF" w:rsidRDefault="007160AF" w:rsidP="007160AF">
            <w:pPr>
              <w:pStyle w:val="ProductList-TableBody"/>
              <w:jc w:val="center"/>
            </w:pPr>
            <w: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fldChar w:fldCharType="begin"/>
            </w:r>
            <w:r>
              <w:instrText xml:space="preserve"> AutoTextList   \s NoStyle \t "Industry Device" </w:instrText>
            </w:r>
            <w:r>
              <w:fldChar w:fldCharType="separate"/>
            </w:r>
            <w:r>
              <w:rPr>
                <w:color w:val="0563C1"/>
              </w:rPr>
              <w:t>ID</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7160AF" w:rsidRDefault="007160AF" w:rsidP="007160AF">
            <w:pPr>
              <w:pStyle w:val="ProductList-TableBody"/>
              <w:jc w:val="center"/>
            </w:pPr>
            <w:r>
              <w:t xml:space="preserve"> </w:t>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7160AF" w:rsidRDefault="007160AF" w:rsidP="007160AF">
            <w:pPr>
              <w:pStyle w:val="ProductList-TableBody"/>
              <w:jc w:val="center"/>
            </w:pPr>
            <w:r>
              <w:t xml:space="preserve"> </w:t>
            </w:r>
          </w:p>
        </w:tc>
      </w:tr>
      <w:tr w:rsidR="007160AF" w:rsidTr="007160AF">
        <w:tc>
          <w:tcPr>
            <w:tcW w:w="3984" w:type="dxa"/>
            <w:tcBorders>
              <w:top w:val="dashed" w:sz="4" w:space="0" w:color="BFBFBF"/>
              <w:left w:val="none" w:sz="4" w:space="0" w:color="6E6E6E"/>
              <w:bottom w:val="dashed" w:sz="4" w:space="0" w:color="BFBFBF"/>
              <w:right w:val="none" w:sz="4" w:space="0" w:color="6E6E6E"/>
            </w:tcBorders>
          </w:tcPr>
          <w:p w:rsidR="007160AF" w:rsidRDefault="007160AF" w:rsidP="007160AF">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10" w:type="dxa"/>
            <w:tcBorders>
              <w:top w:val="dashed" w:sz="4" w:space="0" w:color="BFBFBF"/>
              <w:left w:val="none" w:sz="4" w:space="0" w:color="6E6E6E"/>
              <w:bottom w:val="dashed" w:sz="4" w:space="0" w:color="BFBFBF"/>
              <w:right w:val="none" w:sz="4" w:space="0" w:color="6E6E6E"/>
            </w:tcBorders>
            <w:shd w:val="clear" w:color="auto" w:fill="FFFFFF"/>
          </w:tcPr>
          <w:p w:rsidR="007160AF" w:rsidRDefault="007160AF" w:rsidP="007160AF">
            <w:pPr>
              <w:pStyle w:val="ProductList-TableBody"/>
              <w:jc w:val="center"/>
            </w:pPr>
            <w:r>
              <w:rPr>
                <w:color w:val="000000"/>
              </w:rPr>
              <w:t>6/14</w:t>
            </w:r>
          </w:p>
        </w:tc>
        <w:tc>
          <w:tcPr>
            <w:tcW w:w="606" w:type="dxa"/>
            <w:tcBorders>
              <w:top w:val="dashed" w:sz="4" w:space="0" w:color="BFBFBF"/>
              <w:left w:val="none" w:sz="4" w:space="0" w:color="6E6E6E"/>
              <w:bottom w:val="dashed" w:sz="4" w:space="0" w:color="BFBFBF"/>
              <w:right w:val="none" w:sz="4" w:space="0" w:color="6E6E6E"/>
            </w:tcBorders>
            <w:shd w:val="clear" w:color="auto" w:fill="FFFFFF"/>
          </w:tcPr>
          <w:p w:rsidR="007160AF" w:rsidRDefault="007160AF" w:rsidP="007160AF">
            <w:pPr>
              <w:pStyle w:val="ProductList-TableBody"/>
              <w:jc w:val="center"/>
            </w:pPr>
            <w:r>
              <w:rPr>
                <w:color w:val="000000"/>
              </w:rPr>
              <w:t>200</w:t>
            </w:r>
          </w:p>
        </w:tc>
        <w:tc>
          <w:tcPr>
            <w:tcW w:w="609" w:type="dxa"/>
            <w:tcBorders>
              <w:top w:val="dashed" w:sz="4" w:space="0" w:color="BFBFBF"/>
              <w:left w:val="none" w:sz="4" w:space="0" w:color="6E6E6E"/>
              <w:bottom w:val="dashed" w:sz="4" w:space="0" w:color="BFBFBF"/>
              <w:right w:val="none" w:sz="4" w:space="0" w:color="6E6E6E"/>
            </w:tcBorders>
            <w:shd w:val="clear" w:color="auto" w:fill="FFFFFF"/>
          </w:tcPr>
          <w:p w:rsidR="007160AF" w:rsidRDefault="007160AF" w:rsidP="007160AF">
            <w:pPr>
              <w:pStyle w:val="ProductList-TableBody"/>
              <w:jc w:val="center"/>
            </w:pPr>
            <w:r>
              <w:rPr>
                <w:color w:val="000000"/>
              </w:rPr>
              <w:t>300</w:t>
            </w:r>
          </w:p>
        </w:tc>
        <w:tc>
          <w:tcPr>
            <w:tcW w:w="606" w:type="dxa"/>
            <w:tcBorders>
              <w:top w:val="dashed" w:sz="4" w:space="0" w:color="BFBFBF"/>
              <w:left w:val="none" w:sz="4" w:space="0" w:color="6E6E6E"/>
              <w:bottom w:val="dashed" w:sz="4" w:space="0" w:color="BFBFBF"/>
              <w:right w:val="single" w:sz="6" w:space="0" w:color="FFFFFF"/>
            </w:tcBorders>
            <w:shd w:val="clear" w:color="auto" w:fill="FFFFFF"/>
          </w:tcPr>
          <w:p w:rsidR="007160AF" w:rsidRDefault="007160AF" w:rsidP="007160AF">
            <w:pPr>
              <w:pStyle w:val="ProductList-TableBody"/>
              <w:jc w:val="center"/>
            </w:pPr>
            <w:r>
              <w:rPr>
                <w:color w:val="000000"/>
              </w:rPr>
              <w:t>100</w:t>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7160AF" w:rsidTr="007160AF">
        <w:tc>
          <w:tcPr>
            <w:tcW w:w="3984" w:type="dxa"/>
            <w:tcBorders>
              <w:top w:val="dashed" w:sz="4" w:space="0" w:color="BFBFBF"/>
              <w:left w:val="none" w:sz="4" w:space="0" w:color="6E6E6E"/>
              <w:bottom w:val="dashed" w:sz="4" w:space="0" w:color="BFBFBF"/>
              <w:right w:val="none" w:sz="4" w:space="0" w:color="6E6E6E"/>
            </w:tcBorders>
          </w:tcPr>
          <w:p w:rsidR="007160AF" w:rsidRDefault="007160AF" w:rsidP="007160AF">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10" w:type="dxa"/>
            <w:tcBorders>
              <w:top w:val="dashed" w:sz="4" w:space="0" w:color="BFBFBF"/>
              <w:left w:val="none" w:sz="4" w:space="0" w:color="6E6E6E"/>
              <w:bottom w:val="dashed" w:sz="4" w:space="0" w:color="BFBFBF"/>
              <w:right w:val="none" w:sz="4" w:space="0" w:color="6E6E6E"/>
            </w:tcBorders>
            <w:shd w:val="clear" w:color="auto" w:fill="FFFFFF"/>
          </w:tcPr>
          <w:p w:rsidR="007160AF" w:rsidRDefault="007160AF" w:rsidP="007160AF">
            <w:pPr>
              <w:pStyle w:val="ProductList-TableBody"/>
              <w:jc w:val="center"/>
            </w:pPr>
            <w:r>
              <w:rPr>
                <w:color w:val="000000"/>
              </w:rPr>
              <w:t>6/14</w:t>
            </w:r>
          </w:p>
        </w:tc>
        <w:tc>
          <w:tcPr>
            <w:tcW w:w="606" w:type="dxa"/>
            <w:tcBorders>
              <w:top w:val="dashed" w:sz="4" w:space="0" w:color="BFBFBF"/>
              <w:left w:val="none" w:sz="4" w:space="0" w:color="6E6E6E"/>
              <w:bottom w:val="dashed" w:sz="4" w:space="0" w:color="BFBFBF"/>
              <w:right w:val="none" w:sz="4" w:space="0" w:color="6E6E6E"/>
            </w:tcBorders>
            <w:shd w:val="clear" w:color="auto" w:fill="FFFFFF"/>
          </w:tcPr>
          <w:p w:rsidR="007160AF" w:rsidRDefault="007160AF" w:rsidP="007160AF">
            <w:pPr>
              <w:pStyle w:val="ProductList-TableBody"/>
              <w:jc w:val="center"/>
            </w:pPr>
            <w:r>
              <w:rPr>
                <w:color w:val="000000"/>
              </w:rPr>
              <w:t>50</w:t>
            </w:r>
          </w:p>
        </w:tc>
        <w:tc>
          <w:tcPr>
            <w:tcW w:w="609" w:type="dxa"/>
            <w:tcBorders>
              <w:top w:val="dashed" w:sz="4" w:space="0" w:color="BFBFBF"/>
              <w:left w:val="none" w:sz="4" w:space="0" w:color="6E6E6E"/>
              <w:bottom w:val="dashed" w:sz="4" w:space="0" w:color="BFBFBF"/>
              <w:right w:val="none" w:sz="4" w:space="0" w:color="6E6E6E"/>
            </w:tcBorders>
            <w:shd w:val="clear" w:color="auto" w:fill="FFFFFF"/>
          </w:tcPr>
          <w:p w:rsidR="007160AF" w:rsidRDefault="007160AF" w:rsidP="007160AF">
            <w:pPr>
              <w:pStyle w:val="ProductList-TableBody"/>
              <w:jc w:val="center"/>
            </w:pPr>
            <w:r>
              <w:rPr>
                <w:color w:val="000000"/>
              </w:rPr>
              <w:t>75</w:t>
            </w:r>
          </w:p>
        </w:tc>
        <w:tc>
          <w:tcPr>
            <w:tcW w:w="606" w:type="dxa"/>
            <w:tcBorders>
              <w:top w:val="dashed" w:sz="4" w:space="0" w:color="BFBFBF"/>
              <w:left w:val="none" w:sz="4" w:space="0" w:color="6E6E6E"/>
              <w:bottom w:val="dashed" w:sz="4" w:space="0" w:color="BFBFBF"/>
              <w:right w:val="single" w:sz="6" w:space="0" w:color="FFFFFF"/>
            </w:tcBorders>
            <w:shd w:val="clear" w:color="auto" w:fill="FFFFFF"/>
          </w:tcPr>
          <w:p w:rsidR="007160AF" w:rsidRDefault="007160AF" w:rsidP="007160AF">
            <w:pPr>
              <w:pStyle w:val="ProductList-TableBody"/>
              <w:jc w:val="center"/>
            </w:pPr>
            <w:r>
              <w:rPr>
                <w:color w:val="000000"/>
              </w:rPr>
              <w:t>25</w:t>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7160AF" w:rsidTr="007160AF">
        <w:tc>
          <w:tcPr>
            <w:tcW w:w="3984" w:type="dxa"/>
            <w:tcBorders>
              <w:top w:val="dashed" w:sz="4" w:space="0" w:color="BFBFBF"/>
              <w:left w:val="none" w:sz="4" w:space="0" w:color="6E6E6E"/>
              <w:bottom w:val="none" w:sz="4" w:space="0" w:color="6E6E6E"/>
              <w:right w:val="none" w:sz="4" w:space="0" w:color="6E6E6E"/>
            </w:tcBorders>
          </w:tcPr>
          <w:p w:rsidR="007160AF" w:rsidRDefault="007160AF" w:rsidP="007160AF">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10" w:type="dxa"/>
            <w:tcBorders>
              <w:top w:val="dashed" w:sz="4" w:space="0" w:color="BFBFBF"/>
              <w:left w:val="none" w:sz="4" w:space="0" w:color="6E6E6E"/>
              <w:bottom w:val="none" w:sz="4" w:space="0" w:color="6E6E6E"/>
              <w:right w:val="none" w:sz="4" w:space="0" w:color="6E6E6E"/>
            </w:tcBorders>
            <w:shd w:val="clear" w:color="auto" w:fill="FFFFFF"/>
          </w:tcPr>
          <w:p w:rsidR="007160AF" w:rsidRDefault="007160AF" w:rsidP="007160AF">
            <w:pPr>
              <w:pStyle w:val="ProductList-TableBody"/>
              <w:jc w:val="center"/>
            </w:pPr>
            <w:r>
              <w:rPr>
                <w:color w:val="000000"/>
              </w:rPr>
              <w:t>6/14</w:t>
            </w:r>
          </w:p>
        </w:tc>
        <w:tc>
          <w:tcPr>
            <w:tcW w:w="606" w:type="dxa"/>
            <w:tcBorders>
              <w:top w:val="dashed" w:sz="4" w:space="0" w:color="BFBFBF"/>
              <w:left w:val="none" w:sz="4" w:space="0" w:color="6E6E6E"/>
              <w:bottom w:val="none" w:sz="4" w:space="0" w:color="6E6E6E"/>
              <w:right w:val="none" w:sz="4" w:space="0" w:color="6E6E6E"/>
            </w:tcBorders>
            <w:shd w:val="clear" w:color="auto" w:fill="FFFFFF"/>
          </w:tcPr>
          <w:p w:rsidR="007160AF" w:rsidRDefault="007160AF" w:rsidP="007160AF">
            <w:pPr>
              <w:pStyle w:val="ProductList-TableBody"/>
              <w:jc w:val="center"/>
            </w:pPr>
          </w:p>
        </w:tc>
        <w:tc>
          <w:tcPr>
            <w:tcW w:w="609" w:type="dxa"/>
            <w:tcBorders>
              <w:top w:val="dashed" w:sz="4" w:space="0" w:color="BFBFBF"/>
              <w:left w:val="none" w:sz="4" w:space="0" w:color="6E6E6E"/>
              <w:bottom w:val="none" w:sz="4" w:space="0" w:color="6E6E6E"/>
              <w:right w:val="none" w:sz="4" w:space="0" w:color="6E6E6E"/>
            </w:tcBorders>
            <w:shd w:val="clear" w:color="auto" w:fill="FFFFFF"/>
          </w:tcPr>
          <w:p w:rsidR="007160AF" w:rsidRDefault="007160AF" w:rsidP="007160AF">
            <w:pPr>
              <w:pStyle w:val="ProductList-TableBody"/>
              <w:jc w:val="center"/>
            </w:pPr>
          </w:p>
        </w:tc>
        <w:tc>
          <w:tcPr>
            <w:tcW w:w="606" w:type="dxa"/>
            <w:tcBorders>
              <w:top w:val="dashed" w:sz="4" w:space="0" w:color="BFBFBF"/>
              <w:left w:val="none" w:sz="4" w:space="0" w:color="6E6E6E"/>
              <w:bottom w:val="none" w:sz="4" w:space="0" w:color="6E6E6E"/>
              <w:right w:val="single" w:sz="6" w:space="0" w:color="FFFFFF"/>
            </w:tcBorders>
            <w:shd w:val="clear" w:color="auto" w:fill="FFFFFF"/>
          </w:tcPr>
          <w:p w:rsidR="007160AF" w:rsidRDefault="007160AF" w:rsidP="007160AF">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BFBFBF"/>
          </w:tcPr>
          <w:p w:rsidR="007160AF" w:rsidRDefault="007160AF" w:rsidP="007160AF">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7160AF" w:rsidRDefault="007160AF" w:rsidP="007160AF">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7160AF" w:rsidRDefault="007160AF" w:rsidP="007160AF">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7160AF" w:rsidRDefault="007160AF" w:rsidP="007160AF">
            <w:pPr>
              <w:pStyle w:val="ProductList-TableBody"/>
              <w:jc w:val="center"/>
            </w:pPr>
            <w: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fldChar w:fldCharType="begin"/>
            </w:r>
            <w:r>
              <w:instrText xml:space="preserve"> AutoTextList   \s NoStyle \t "Industry Device" </w:instrText>
            </w:r>
            <w:r>
              <w:fldChar w:fldCharType="separate"/>
            </w:r>
            <w:r>
              <w:rPr>
                <w:color w:val="0563C1"/>
              </w:rPr>
              <w:t>ID</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7160AF" w:rsidRDefault="007160AF" w:rsidP="007160AF">
            <w:pPr>
              <w:pStyle w:val="ProductList-TableBody"/>
              <w:jc w:val="center"/>
            </w:pPr>
            <w:r>
              <w:t xml:space="preserve"> </w:t>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7160AF" w:rsidRDefault="007160AF" w:rsidP="007160AF">
            <w:pPr>
              <w:pStyle w:val="ProductList-TableBody"/>
              <w:jc w:val="center"/>
            </w:pPr>
            <w:r>
              <w:t xml:space="preserve"> </w:t>
            </w:r>
          </w:p>
        </w:tc>
      </w:tr>
    </w:tbl>
    <w:p w:rsidR="00E75A67" w:rsidRDefault="000E2243">
      <w:pPr>
        <w:pStyle w:val="ProductList-Offering1SubSection"/>
      </w:pPr>
      <w:bookmarkStart w:id="44" w:name="_Sec594"/>
      <w:r>
        <w:lastRenderedPageBreak/>
        <w:t>2. Podmínky produktu</w:t>
      </w:r>
      <w:bookmarkEnd w:id="44"/>
    </w:p>
    <w:tbl>
      <w:tblPr>
        <w:tblStyle w:val="PURTable"/>
        <w:tblW w:w="0" w:type="dxa"/>
        <w:tblLook w:val="04A0" w:firstRow="1" w:lastRow="0" w:firstColumn="1" w:lastColumn="0" w:noHBand="0" w:noVBand="1"/>
      </w:tblPr>
      <w:tblGrid>
        <w:gridCol w:w="3602"/>
        <w:gridCol w:w="3597"/>
        <w:gridCol w:w="3591"/>
      </w:tblGrid>
      <w:tr w:rsidR="00E75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Nižší verze: Není relevantní</w:t>
            </w:r>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0000"/>
                </w:rPr>
                <w:t>Příloha B</w:t>
              </w:r>
            </w:hyperlink>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Nárok na snížení: Není relevantní</w:t>
            </w:r>
          </w:p>
        </w:tc>
      </w:tr>
      <w:tr w:rsidR="00E75A67">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 (kromě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Nárok na převod: Není relevantní</w:t>
            </w:r>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E75A67">
            <w:pPr>
              <w:pStyle w:val="ProductList-TableBody"/>
            </w:pPr>
          </w:p>
        </w:tc>
      </w:tr>
    </w:tbl>
    <w:p w:rsidR="00E75A67" w:rsidRDefault="000E2243">
      <w:pPr>
        <w:pStyle w:val="ProductList-Offering1SubSection"/>
      </w:pPr>
      <w:bookmarkStart w:id="45" w:name="_Sec595"/>
      <w:r>
        <w:t>3. Užívací práva</w:t>
      </w:r>
      <w:bookmarkEnd w:id="45"/>
    </w:p>
    <w:tbl>
      <w:tblPr>
        <w:tblStyle w:val="PURTable"/>
        <w:tblW w:w="0" w:type="dxa"/>
        <w:tblLook w:val="04A0" w:firstRow="1" w:lastRow="0" w:firstColumn="1" w:lastColumn="0" w:noHBand="0" w:noVBand="1"/>
      </w:tblPr>
      <w:tblGrid>
        <w:gridCol w:w="3598"/>
        <w:gridCol w:w="3586"/>
        <w:gridCol w:w="3606"/>
      </w:tblGrid>
      <w:tr w:rsidR="00E75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3">
              <w:r>
                <w:rPr>
                  <w:color w:val="00467F"/>
                  <w:u w:val="single"/>
                </w:rPr>
                <w:t>podle počtu jader</w:t>
              </w:r>
            </w:hyperlink>
            <w:r>
              <w:t xml:space="preserve"> – vše (kromě verze Developer), </w:t>
            </w:r>
            <w:hyperlink w:anchor="_Sec546">
              <w:r>
                <w:rPr>
                  <w:color w:val="00467F"/>
                  <w:u w:val="single"/>
                </w:rPr>
                <w:t>nástroje pro vývojáře</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Branch a Standard</w:t>
            </w:r>
          </w:p>
        </w:tc>
        <w:tc>
          <w:tcPr>
            <w:tcW w:w="4040" w:type="dxa"/>
            <w:tcBorders>
              <w:top w:val="single" w:sz="18" w:space="0" w:color="00188F"/>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 Software označený v užívacích právech pro serverové produkty, který smí zákazník používat ve spojení s využíváním serverového softwaru." </w:instrText>
            </w:r>
            <w:r>
              <w:fldChar w:fldCharType="separate"/>
            </w:r>
            <w:r>
              <w:rPr>
                <w:color w:val="0563C1"/>
              </w:rPr>
              <w:t>Další software</w:t>
            </w:r>
            <w:r>
              <w:fldChar w:fldCharType="end"/>
            </w:r>
            <w:r>
              <w:t>: Všechny verze (s výjimkou verze Developer)</w:t>
            </w:r>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 a webové aplikace Office – vše (kromě verze Developer)</w:t>
            </w:r>
          </w:p>
        </w:tc>
      </w:tr>
      <w:tr w:rsidR="00E75A67">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E75A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E75A67">
            <w:pPr>
              <w:pStyle w:val="ProductList-TableBody"/>
            </w:pPr>
          </w:p>
        </w:tc>
      </w:tr>
    </w:tbl>
    <w:p w:rsidR="00E75A67" w:rsidRDefault="00E75A67">
      <w:pPr>
        <w:pStyle w:val="ProductList-Body"/>
      </w:pPr>
    </w:p>
    <w:p w:rsidR="00E75A67" w:rsidRDefault="000E2243">
      <w:pPr>
        <w:pStyle w:val="ProductList-ClauseHeading"/>
      </w:pPr>
      <w:r>
        <w:t>3.1 BizTalk Server 2013 R2 verze Branch a Standard</w:t>
      </w:r>
    </w:p>
    <w:p w:rsidR="00E75A67" w:rsidRDefault="000E2243">
      <w:pPr>
        <w:pStyle w:val="ProductList-Body"/>
      </w:pPr>
      <w:r>
        <w:t xml:space="preserve">Zákazník nemůže serverový software používat na </w:t>
      </w:r>
      <w:r>
        <w:fldChar w:fldCharType="begin"/>
      </w:r>
      <w:r>
        <w:instrText xml:space="preserve"> AutoTextList   \s NoStyle \t "  je systém fyzického hardwaru, v němž je možné spustit serverový software." </w:instrText>
      </w:r>
      <w:r>
        <w:fldChar w:fldCharType="separate"/>
      </w:r>
      <w:r>
        <w:rPr>
          <w:color w:val="0563C1"/>
        </w:rPr>
        <w:t>serveru</w:t>
      </w:r>
      <w:r>
        <w:fldChar w:fldCharType="end"/>
      </w:r>
      <w:r>
        <w:t xml:space="preserve"> jako součásti síťového clusteru, ani v </w:t>
      </w:r>
      <w:r>
        <w:fldChar w:fldCharType="begin"/>
      </w:r>
      <w:r>
        <w:instrText xml:space="preserve"> AutoTextList   \s NoStyle \t "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které je součástí síťového clusteru </w:t>
      </w:r>
      <w:r>
        <w:fldChar w:fldCharType="begin"/>
      </w:r>
      <w:r>
        <w:instrText xml:space="preserve"> AutoTextList   \s NoStyle \t "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stejném </w:t>
      </w:r>
      <w:r>
        <w:fldChar w:fldCharType="begin"/>
      </w:r>
      <w:r>
        <w:instrText xml:space="preserve"> AutoTextList   \s NoStyle \t "  je systém fyzického hardwaru, v němž je možné spustit serverový software." </w:instrText>
      </w:r>
      <w:r>
        <w:fldChar w:fldCharType="separate"/>
      </w:r>
      <w:r>
        <w:rPr>
          <w:color w:val="0563C1"/>
        </w:rPr>
        <w:t>serveru</w:t>
      </w:r>
      <w:r>
        <w:fldChar w:fldCharType="end"/>
      </w:r>
      <w:r>
        <w:t>.</w:t>
      </w:r>
    </w:p>
    <w:p w:rsidR="00E75A67" w:rsidRDefault="00E75A67">
      <w:pPr>
        <w:pStyle w:val="ProductList-Body"/>
      </w:pPr>
    </w:p>
    <w:p w:rsidR="00E75A67" w:rsidRDefault="000E2243">
      <w:pPr>
        <w:pStyle w:val="ProductList-ClauseHeading"/>
      </w:pPr>
      <w:r>
        <w:t>3.2 BizTalk Server 2013 R2 Branch Edition</w:t>
      </w:r>
    </w:p>
    <w:p w:rsidR="00E75A67" w:rsidRDefault="000E2243">
      <w:pPr>
        <w:pStyle w:val="ProductList-Body"/>
      </w:pPr>
      <w:r>
        <w:t xml:space="preserve">Zákazník smí </w:t>
      </w:r>
      <w:r>
        <w:fldChar w:fldCharType="begin"/>
      </w:r>
      <w:r>
        <w:instrText xml:space="preserve"> AutoTextList   \s NoStyle \t "  znamená instanci softwaru, která je zavedena do paměti a pro kterou byla spuštěna jedna nebo několik instrukcí. (Kompletní definici naleznete ve slovníku.)" </w:instrText>
      </w:r>
      <w:r>
        <w:fldChar w:fldCharType="separate"/>
      </w:r>
      <w:r>
        <w:rPr>
          <w:color w:val="0563C1"/>
        </w:rPr>
        <w:t>spustit instance</w:t>
      </w:r>
      <w:r>
        <w:fldChar w:fldCharType="end"/>
      </w:r>
      <w:r>
        <w:t xml:space="preserve"> softwaru na </w:t>
      </w:r>
      <w:r>
        <w:fldChar w:fldCharType="begin"/>
      </w:r>
      <w:r>
        <w:instrText xml:space="preserve"> AutoTextList   \s NoStyle \t "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xml:space="preserve"> pouze v koncovém bodě své vnitřní sítě (nebo okrajovém bodě své organizace), a to s cílem propojit obchodní události nebo transakce s aktivitami zpracovávanými v tomto koncovém bodě. Žádný </w:t>
      </w:r>
      <w:r>
        <w:fldChar w:fldCharType="begin"/>
      </w:r>
      <w:r>
        <w:instrText xml:space="preserve"> AutoTextList   \s NoStyle \t "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 server</w:t>
      </w:r>
      <w:r>
        <w:fldChar w:fldCharType="end"/>
      </w:r>
      <w:r>
        <w:t xml:space="preserve"> nesmí:</w:t>
      </w:r>
    </w:p>
    <w:p w:rsidR="00E75A67" w:rsidRDefault="000E2243" w:rsidP="000E2243">
      <w:pPr>
        <w:pStyle w:val="ProductList-Bullet"/>
        <w:numPr>
          <w:ilvl w:val="0"/>
          <w:numId w:val="19"/>
        </w:numPr>
      </w:pPr>
      <w:r>
        <w:t xml:space="preserve">působit jako centrální uzel v modelu sítě typu „hub and spoke“, </w:t>
      </w:r>
    </w:p>
    <w:p w:rsidR="00E75A67" w:rsidRDefault="000E2243" w:rsidP="000E2243">
      <w:pPr>
        <w:pStyle w:val="ProductList-Bullet"/>
        <w:numPr>
          <w:ilvl w:val="0"/>
          <w:numId w:val="19"/>
        </w:numPr>
      </w:pPr>
      <w:r>
        <w:t xml:space="preserve">centralizovat celopodnikovou komunikaci s jinými servery nebo zařízeními nebo </w:t>
      </w:r>
    </w:p>
    <w:p w:rsidR="00E75A67" w:rsidRDefault="000E2243" w:rsidP="000E2243">
      <w:pPr>
        <w:pStyle w:val="ProductList-Bullet"/>
        <w:numPr>
          <w:ilvl w:val="0"/>
          <w:numId w:val="19"/>
        </w:numPr>
      </w:pPr>
      <w:r>
        <w:t>automatizovat obchodní procesy v celých divizích, obchodních jednotkách nebo pobočkách.</w:t>
      </w:r>
    </w:p>
    <w:p w:rsidR="00E75A67" w:rsidRDefault="00E75A67">
      <w:pPr>
        <w:pStyle w:val="ProductList-Body"/>
      </w:pPr>
    </w:p>
    <w:p w:rsidR="00E75A67" w:rsidRDefault="000E2243">
      <w:pPr>
        <w:pStyle w:val="ProductList-ClauseHeading"/>
      </w:pPr>
      <w:r>
        <w:t>3.3 Další software</w:t>
      </w:r>
    </w:p>
    <w:tbl>
      <w:tblPr>
        <w:tblStyle w:val="PURTable"/>
        <w:tblW w:w="0" w:type="dxa"/>
        <w:tblLook w:val="04A0" w:firstRow="1" w:lastRow="0" w:firstColumn="1" w:lastColumn="0" w:noHBand="0" w:noVBand="1"/>
      </w:tblPr>
      <w:tblGrid>
        <w:gridCol w:w="3598"/>
        <w:gridCol w:w="3616"/>
        <w:gridCol w:w="3576"/>
      </w:tblGrid>
      <w:tr w:rsidR="00E75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75A67" w:rsidRDefault="000E2243">
            <w:pPr>
              <w:pStyle w:val="ProductList-TableBody"/>
            </w:pPr>
            <w:r>
              <w:t>Nástroje pro správu a sledování</w:t>
            </w:r>
          </w:p>
        </w:tc>
        <w:tc>
          <w:tcPr>
            <w:tcW w:w="4040" w:type="dxa"/>
            <w:tcBorders>
              <w:top w:val="single" w:sz="18" w:space="0" w:color="0072C6"/>
              <w:left w:val="single" w:sz="4" w:space="0" w:color="000000"/>
              <w:bottom w:val="single" w:sz="4" w:space="0" w:color="000000"/>
              <w:right w:val="single" w:sz="4" w:space="0" w:color="000000"/>
            </w:tcBorders>
          </w:tcPr>
          <w:p w:rsidR="00E75A67" w:rsidRDefault="000E2243">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E75A67" w:rsidRDefault="000E2243">
            <w:pPr>
              <w:pStyle w:val="ProductList-TableBody"/>
            </w:pPr>
            <w:r>
              <w:t>Schémata a šablony související s produktem BizTalk Server</w:t>
            </w:r>
          </w:p>
        </w:tc>
      </w:tr>
      <w:tr w:rsidR="00E75A67">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Klient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Výstrahy událostí BAM pro službu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Rozhraní API událostí BAM a objekty typu interceptor a nástroje pro správu</w:t>
            </w:r>
          </w:p>
        </w:tc>
      </w:tr>
      <w:tr w:rsidR="00E75A67">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Development Tools</w:t>
            </w:r>
          </w:p>
        </w:tc>
      </w:tr>
      <w:tr w:rsidR="00E75A67">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MQHelper.dll</w:t>
            </w:r>
          </w:p>
        </w:tc>
      </w:tr>
      <w:tr w:rsidR="00E75A67">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SOAP Receive Adapter</w:t>
            </w:r>
          </w:p>
        </w:tc>
      </w:tr>
      <w:tr w:rsidR="00E75A67">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Sada (sady) 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UDDI</w:t>
            </w:r>
          </w:p>
        </w:tc>
      </w:tr>
      <w:tr w:rsidR="00E75A67">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Adaptéry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Webové služby adaptéru služby Windows SharePoint Services</w:t>
            </w:r>
          </w:p>
        </w:tc>
        <w:tc>
          <w:tcPr>
            <w:tcW w:w="4040" w:type="dxa"/>
            <w:tcBorders>
              <w:top w:val="single" w:sz="4" w:space="0" w:color="000000"/>
              <w:left w:val="single" w:sz="4" w:space="0" w:color="000000"/>
              <w:bottom w:val="single" w:sz="4" w:space="0" w:color="000000"/>
              <w:right w:val="single" w:sz="4" w:space="0" w:color="000000"/>
            </w:tcBorders>
          </w:tcPr>
          <w:p w:rsidR="00E75A67" w:rsidRDefault="00E75A67">
            <w:pPr>
              <w:pStyle w:val="ProductList-TableBody"/>
            </w:pPr>
          </w:p>
        </w:tc>
      </w:tr>
    </w:tbl>
    <w:p w:rsidR="00E75A67" w:rsidRDefault="000E2243">
      <w:pPr>
        <w:pStyle w:val="ProductList-Offering1SubSection"/>
      </w:pPr>
      <w:bookmarkStart w:id="46" w:name="_Sec596"/>
      <w:r>
        <w:t>4. Software Assurance</w:t>
      </w:r>
      <w:bookmarkEnd w:id="46"/>
    </w:p>
    <w:p w:rsidR="00E75A67" w:rsidRDefault="00E75A67">
      <w:pPr>
        <w:pStyle w:val="ProductList-Body"/>
      </w:pPr>
    </w:p>
    <w:tbl>
      <w:tblPr>
        <w:tblStyle w:val="PURTable"/>
        <w:tblW w:w="0" w:type="dxa"/>
        <w:tblLook w:val="04A0" w:firstRow="1" w:lastRow="0" w:firstColumn="1" w:lastColumn="0" w:noHBand="0" w:noVBand="1"/>
      </w:tblPr>
      <w:tblGrid>
        <w:gridCol w:w="3620"/>
        <w:gridCol w:w="3589"/>
        <w:gridCol w:w="3581"/>
      </w:tblGrid>
      <w:tr w:rsidR="00E75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75A67" w:rsidRDefault="000E2243">
            <w:pPr>
              <w:pStyle w:val="ProductList-TableBody"/>
            </w:pPr>
            <w:r>
              <w:fldChar w:fldCharType="begin"/>
            </w:r>
            <w:r>
              <w:instrText xml:space="preserve"> AutoTextList   \s NoStyle \t ":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 (s výjimkou verze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Práva na zálohu: Není relevantní</w:t>
            </w:r>
          </w:p>
        </w:tc>
      </w:tr>
      <w:tr w:rsidR="00E75A67">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(s výjimkou verze Developer)</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36">
              <w:r>
                <w:rPr>
                  <w:color w:val="00467F"/>
                  <w:u w:val="single"/>
                </w:rPr>
                <w:t>Seznam produktů – prosinec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Práva pro roaming: Není relevantní</w:t>
            </w:r>
          </w:p>
        </w:tc>
      </w:tr>
      <w:tr w:rsidR="00E75A67">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 (s výjimkou verze Branch a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E75A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E75A67">
            <w:pPr>
              <w:pStyle w:val="ProductList-TableBody"/>
            </w:pPr>
          </w:p>
        </w:tc>
      </w:tr>
    </w:tbl>
    <w:p w:rsidR="00E75A67" w:rsidRDefault="00E75A67">
      <w:pPr>
        <w:pStyle w:val="ProductList-Body"/>
      </w:pPr>
    </w:p>
    <w:p w:rsidR="00E75A67" w:rsidRDefault="000E2243">
      <w:pPr>
        <w:pStyle w:val="ProductList-ClauseHeading"/>
      </w:pPr>
      <w:r>
        <w:t>4.1 Biz Talk Server 2013 R2 Enterprise – neomezená virtualizace</w:t>
      </w:r>
    </w:p>
    <w:p w:rsidR="00E75A67" w:rsidRDefault="000E2243">
      <w:pPr>
        <w:pStyle w:val="ProductList-Body"/>
      </w:pPr>
      <w:r>
        <w:t xml:space="preserve">Zákazník může spouštět libovolný počet </w:t>
      </w:r>
      <w:r>
        <w:fldChar w:fldCharType="begin"/>
      </w:r>
      <w:r>
        <w:instrText xml:space="preserve"> AutoTextList   \s NoStyle \t "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serverového softwaru v libovolném počtu </w:t>
      </w:r>
      <w:r>
        <w:fldChar w:fldCharType="begin"/>
      </w:r>
      <w:r>
        <w:instrText xml:space="preserve"> AutoTextList   \s NoStyle \t "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libovolném </w:t>
      </w:r>
      <w:r>
        <w:fldChar w:fldCharType="begin"/>
      </w:r>
      <w:r>
        <w:instrText xml:space="preserve"> AutoTextList   \s NoStyle \t "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pro který má plné krytí SA na všech svých </w:t>
      </w:r>
      <w:r>
        <w:fldChar w:fldCharType="begin"/>
      </w:r>
      <w:r>
        <w:instrText xml:space="preserve"> AutoTextList   \s NoStyle \t "  znamená právo na stahování, instalaci a užívání produktu a na přístup k němu." </w:instrText>
      </w:r>
      <w:r>
        <w:fldChar w:fldCharType="separate"/>
      </w:r>
      <w:r>
        <w:rPr>
          <w:color w:val="0563C1"/>
        </w:rPr>
        <w:t>licencích</w:t>
      </w:r>
      <w:r>
        <w:fldChar w:fldCharType="end"/>
      </w:r>
      <w:r>
        <w:t xml:space="preserve"> pro </w:t>
      </w:r>
      <w:r>
        <w:fldChar w:fldCharType="begin"/>
      </w:r>
      <w:r>
        <w:instrText xml:space="preserve"> AutoTextList   \s NoStyle \t "  je systém fyzického hardwaru, v němž je možné spustit serverový software." </w:instrText>
      </w:r>
      <w:r>
        <w:fldChar w:fldCharType="separate"/>
      </w:r>
      <w:r>
        <w:rPr>
          <w:color w:val="0563C1"/>
        </w:rPr>
        <w:t>server</w:t>
      </w:r>
      <w:r>
        <w:fldChar w:fldCharType="end"/>
      </w:r>
      <w:r>
        <w:t xml:space="preserve"> (podle počtu jader). </w:t>
      </w:r>
    </w:p>
    <w:p w:rsidR="00E75A67" w:rsidRDefault="00E75A67">
      <w:pPr>
        <w:pStyle w:val="ProductList-Body"/>
        <w:jc w:val="right"/>
      </w:pPr>
    </w:p>
    <w:tbl>
      <w:tblPr>
        <w:tblStyle w:val="PURTable"/>
        <w:tblW w:w="0" w:type="dxa"/>
        <w:tblLook w:val="04A0" w:firstRow="1" w:lastRow="0" w:firstColumn="1" w:lastColumn="0" w:noHBand="0" w:noVBand="1"/>
      </w:tblPr>
      <w:tblGrid>
        <w:gridCol w:w="10800"/>
      </w:tblGrid>
      <w:tr w:rsidR="00E75A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5A67" w:rsidRDefault="00902E1C">
            <w:pPr>
              <w:pStyle w:val="ProductList-TableBody"/>
              <w:jc w:val="right"/>
            </w:pPr>
            <w:hyperlink w:anchor="_Sec842">
              <w:r w:rsidR="000E2243">
                <w:rPr>
                  <w:color w:val="00467F"/>
                  <w:sz w:val="14"/>
                  <w:u w:val="single"/>
                </w:rPr>
                <w:t>Obsah</w:t>
              </w:r>
            </w:hyperlink>
            <w:r w:rsidR="000E2243">
              <w:rPr>
                <w:sz w:val="14"/>
              </w:rPr>
              <w:t xml:space="preserve"> / </w:t>
            </w:r>
            <w:hyperlink w:anchor="_Sec549">
              <w:r w:rsidR="000E2243">
                <w:rPr>
                  <w:color w:val="00467F"/>
                  <w:sz w:val="14"/>
                  <w:u w:val="single"/>
                </w:rPr>
                <w:t>Slovník</w:t>
              </w:r>
            </w:hyperlink>
            <w:r w:rsidR="000E2243">
              <w:rPr>
                <w:sz w:val="14"/>
              </w:rPr>
              <w:t xml:space="preserve"> / </w:t>
            </w:r>
            <w:hyperlink w:anchor="_Sec844">
              <w:r w:rsidR="000E2243">
                <w:rPr>
                  <w:color w:val="00467F"/>
                  <w:sz w:val="14"/>
                  <w:u w:val="single"/>
                </w:rPr>
                <w:t>Index</w:t>
              </w:r>
            </w:hyperlink>
          </w:p>
        </w:tc>
      </w:tr>
    </w:tbl>
    <w:p w:rsidR="00E75A67" w:rsidRDefault="00E75A67">
      <w:pPr>
        <w:pStyle w:val="ProductList-Body"/>
      </w:pPr>
    </w:p>
    <w:p w:rsidR="00E75A67" w:rsidRDefault="000E2243">
      <w:pPr>
        <w:pStyle w:val="ProductList-Offering1HeadingNoBorder"/>
      </w:pPr>
      <w:bookmarkStart w:id="47" w:name="_Sec597"/>
      <w:r>
        <w:t>Sady CAL</w:t>
      </w:r>
      <w:bookmarkEnd w:id="47"/>
      <w:r>
        <w:fldChar w:fldCharType="begin"/>
      </w:r>
      <w:r>
        <w:instrText xml:space="preserve"> TC "</w:instrText>
      </w:r>
      <w:bookmarkStart w:id="48" w:name="_Toc428783372"/>
      <w:r>
        <w:instrText>Sady CAL</w:instrText>
      </w:r>
      <w:bookmarkEnd w:id="48"/>
      <w:r>
        <w:instrText>" \l 2</w:instrText>
      </w:r>
      <w:r>
        <w:fldChar w:fldCharType="end"/>
      </w:r>
    </w:p>
    <w:p w:rsidR="00E75A67" w:rsidRDefault="000E2243">
      <w:pPr>
        <w:pStyle w:val="ProductList-Offering1SubSection"/>
      </w:pPr>
      <w:bookmarkStart w:id="49" w:name="_Sec598"/>
      <w:r>
        <w:t>1. Dostupnost programu</w:t>
      </w:r>
      <w:bookmarkEnd w:id="49"/>
    </w:p>
    <w:tbl>
      <w:tblPr>
        <w:tblStyle w:val="PURTable"/>
        <w:tblW w:w="10784" w:type="dxa"/>
        <w:tblLook w:val="04A0" w:firstRow="1" w:lastRow="0" w:firstColumn="1" w:lastColumn="0" w:noHBand="0" w:noVBand="1"/>
      </w:tblPr>
      <w:tblGrid>
        <w:gridCol w:w="3920"/>
        <w:gridCol w:w="597"/>
        <w:gridCol w:w="597"/>
        <w:gridCol w:w="605"/>
        <w:gridCol w:w="707"/>
        <w:gridCol w:w="596"/>
        <w:gridCol w:w="605"/>
        <w:gridCol w:w="611"/>
        <w:gridCol w:w="634"/>
        <w:gridCol w:w="617"/>
        <w:gridCol w:w="606"/>
        <w:gridCol w:w="689"/>
      </w:tblGrid>
      <w:tr w:rsidR="00E75A67" w:rsidTr="007160AF">
        <w:trPr>
          <w:cnfStyle w:val="100000000000" w:firstRow="1" w:lastRow="0" w:firstColumn="0" w:lastColumn="0" w:oddVBand="0" w:evenVBand="0" w:oddHBand="0" w:evenHBand="0" w:firstRowFirstColumn="0" w:firstRowLastColumn="0" w:lastRowFirstColumn="0" w:lastRowLastColumn="0"/>
        </w:trPr>
        <w:tc>
          <w:tcPr>
            <w:tcW w:w="3970"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pPr>
            <w:r>
              <w:rPr>
                <w:color w:val="FFFFFF"/>
              </w:rPr>
              <w:t>Produkty</w:t>
            </w:r>
          </w:p>
        </w:tc>
        <w:tc>
          <w:tcPr>
            <w:tcW w:w="602"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02"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rPr>
                <w:color w:val="FFFFFF"/>
              </w:rPr>
              <w:t xml:space="preserve">  L  </w:t>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714"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60AF" w:rsidTr="007160AF">
        <w:tc>
          <w:tcPr>
            <w:tcW w:w="3970" w:type="dxa"/>
            <w:tcBorders>
              <w:top w:val="single" w:sz="6" w:space="0" w:color="FFFFFF"/>
              <w:left w:val="none" w:sz="4" w:space="0" w:color="6E6E6E"/>
              <w:bottom w:val="dashed" w:sz="4" w:space="0" w:color="BFBFBF"/>
              <w:right w:val="none" w:sz="4" w:space="0" w:color="6E6E6E"/>
            </w:tcBorders>
          </w:tcPr>
          <w:p w:rsidR="007160AF" w:rsidRDefault="007160AF" w:rsidP="007160AF">
            <w:pPr>
              <w:pStyle w:val="ProductList-TableBody"/>
            </w:pPr>
            <w:r>
              <w:lastRenderedPageBreak/>
              <w:t>Sada Core CAL Suite</w:t>
            </w:r>
            <w:r>
              <w:fldChar w:fldCharType="begin"/>
            </w:r>
            <w:r>
              <w:instrText xml:space="preserve"> XE "Sada Core CAL Suite" </w:instrText>
            </w:r>
            <w:r>
              <w:fldChar w:fldCharType="end"/>
            </w:r>
            <w:r>
              <w:t xml:space="preserve"> (zařízení a uživatel)</w:t>
            </w:r>
          </w:p>
        </w:tc>
        <w:tc>
          <w:tcPr>
            <w:tcW w:w="602" w:type="dxa"/>
            <w:tcBorders>
              <w:top w:val="single" w:sz="6" w:space="0" w:color="FFFFFF"/>
              <w:left w:val="none" w:sz="4" w:space="0" w:color="6E6E6E"/>
              <w:bottom w:val="dashed" w:sz="4" w:space="0" w:color="BFBFBF"/>
              <w:right w:val="none" w:sz="4" w:space="0" w:color="6E6E6E"/>
            </w:tcBorders>
          </w:tcPr>
          <w:p w:rsidR="007160AF" w:rsidRDefault="007160AF" w:rsidP="007160AF">
            <w:pPr>
              <w:pStyle w:val="ProductList-TableBody"/>
              <w:jc w:val="center"/>
            </w:pPr>
          </w:p>
        </w:tc>
        <w:tc>
          <w:tcPr>
            <w:tcW w:w="602" w:type="dxa"/>
            <w:tcBorders>
              <w:top w:val="single" w:sz="6" w:space="0" w:color="FFFFFF"/>
              <w:left w:val="none" w:sz="4" w:space="0" w:color="6E6E6E"/>
              <w:bottom w:val="dashed" w:sz="4" w:space="0" w:color="BFBFBF"/>
              <w:right w:val="none" w:sz="4" w:space="0" w:color="6E6E6E"/>
            </w:tcBorders>
          </w:tcPr>
          <w:p w:rsidR="007160AF" w:rsidRDefault="007160AF" w:rsidP="007160AF">
            <w:pPr>
              <w:pStyle w:val="ProductList-TableBody"/>
              <w:jc w:val="center"/>
            </w:pPr>
            <w:r>
              <w:t>(1)</w:t>
            </w:r>
          </w:p>
        </w:tc>
        <w:tc>
          <w:tcPr>
            <w:tcW w:w="608" w:type="dxa"/>
            <w:tcBorders>
              <w:top w:val="single" w:sz="6" w:space="0" w:color="FFFFFF"/>
              <w:left w:val="none" w:sz="4" w:space="0" w:color="6E6E6E"/>
              <w:bottom w:val="dashed" w:sz="4" w:space="0" w:color="BFBFBF"/>
              <w:right w:val="none" w:sz="4" w:space="0" w:color="6E6E6E"/>
            </w:tcBorders>
          </w:tcPr>
          <w:p w:rsidR="007160AF" w:rsidRDefault="007160AF" w:rsidP="007160AF">
            <w:pPr>
              <w:pStyle w:val="ProductList-TableBody"/>
              <w:jc w:val="center"/>
            </w:pPr>
            <w:r>
              <w:t>2</w:t>
            </w:r>
          </w:p>
        </w:tc>
        <w:tc>
          <w:tcPr>
            <w:tcW w:w="714" w:type="dxa"/>
            <w:tcBorders>
              <w:top w:val="single" w:sz="6" w:space="0" w:color="FFFFFF"/>
              <w:left w:val="none" w:sz="4" w:space="0" w:color="6E6E6E"/>
              <w:bottom w:val="dashed" w:sz="4" w:space="0" w:color="BFBFBF"/>
              <w:right w:val="single" w:sz="6" w:space="0" w:color="FFFFFF"/>
            </w:tcBorders>
          </w:tcPr>
          <w:p w:rsidR="007160AF" w:rsidRDefault="007160AF" w:rsidP="007160AF">
            <w:pPr>
              <w:pStyle w:val="ProductList-TableBody"/>
              <w:jc w:val="center"/>
            </w:pPr>
            <w:r>
              <w:t>1</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fldChar w:fldCharType="begin"/>
            </w:r>
            <w:r>
              <w:instrText xml:space="preserve"> AutoTextList   \s NoStyle \t "Customized Desktop Platform" </w:instrText>
            </w:r>
            <w:r>
              <w:fldChar w:fldCharType="separate"/>
            </w:r>
            <w:r>
              <w:rPr>
                <w:color w:val="0563C1"/>
              </w:rPr>
              <w:t>CP</w:t>
            </w:r>
            <w:r>
              <w:fldChar w:fldCharType="end"/>
            </w:r>
            <w:r>
              <w:t xml:space="preserve">, </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"School Desktop Platform Product" </w:instrText>
            </w:r>
            <w:r>
              <w:fldChar w:fldCharType="separate"/>
            </w:r>
            <w:r>
              <w:rPr>
                <w:color w:val="0563C1"/>
              </w:rPr>
              <w:t>SD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7160AF" w:rsidTr="007160AF">
        <w:tc>
          <w:tcPr>
            <w:tcW w:w="3970" w:type="dxa"/>
            <w:tcBorders>
              <w:top w:val="dashed" w:sz="4" w:space="0" w:color="BFBFBF"/>
              <w:left w:val="none" w:sz="4" w:space="0" w:color="6E6E6E"/>
              <w:bottom w:val="dashed" w:sz="4" w:space="0" w:color="BFBFBF"/>
              <w:right w:val="none" w:sz="4" w:space="0" w:color="6E6E6E"/>
            </w:tcBorders>
          </w:tcPr>
          <w:p w:rsidR="007160AF" w:rsidRDefault="007160AF" w:rsidP="007160AF">
            <w:pPr>
              <w:pStyle w:val="ProductList-TableBody"/>
            </w:pPr>
            <w:r>
              <w:t>Core CAL Suite Bridge pro Office 365</w:t>
            </w:r>
            <w:r>
              <w:fldChar w:fldCharType="begin"/>
            </w:r>
            <w:r>
              <w:instrText xml:space="preserve"> XE "Core CAL Suite Bridge pro Office 365" </w:instrText>
            </w:r>
            <w:r>
              <w:fldChar w:fldCharType="end"/>
            </w:r>
            <w:r>
              <w:t xml:space="preserve"> (licence na odběr pro uživatele)</w:t>
            </w:r>
          </w:p>
        </w:tc>
        <w:tc>
          <w:tcPr>
            <w:tcW w:w="602" w:type="dxa"/>
            <w:tcBorders>
              <w:top w:val="dashed" w:sz="4" w:space="0" w:color="BFBFBF"/>
              <w:left w:val="none" w:sz="4" w:space="0" w:color="6E6E6E"/>
              <w:bottom w:val="dashed" w:sz="4" w:space="0" w:color="BFBFBF"/>
              <w:right w:val="none" w:sz="4" w:space="0" w:color="6E6E6E"/>
            </w:tcBorders>
          </w:tcPr>
          <w:p w:rsidR="007160AF" w:rsidRDefault="007160AF" w:rsidP="007160AF">
            <w:pPr>
              <w:pStyle w:val="ProductList-TableBody"/>
              <w:jc w:val="center"/>
            </w:pPr>
          </w:p>
        </w:tc>
        <w:tc>
          <w:tcPr>
            <w:tcW w:w="602" w:type="dxa"/>
            <w:tcBorders>
              <w:top w:val="dashed" w:sz="4" w:space="0" w:color="BFBFBF"/>
              <w:left w:val="none" w:sz="4" w:space="0" w:color="6E6E6E"/>
              <w:bottom w:val="dashed" w:sz="4" w:space="0" w:color="BFBFBF"/>
              <w:right w:val="none" w:sz="4" w:space="0" w:color="6E6E6E"/>
            </w:tcBorders>
          </w:tcPr>
          <w:p w:rsidR="007160AF" w:rsidRDefault="007160AF" w:rsidP="007160AF">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7160AF" w:rsidRDefault="007160AF" w:rsidP="007160AF">
            <w:pPr>
              <w:pStyle w:val="ProductList-TableBody"/>
              <w:jc w:val="center"/>
            </w:pPr>
          </w:p>
        </w:tc>
        <w:tc>
          <w:tcPr>
            <w:tcW w:w="714" w:type="dxa"/>
            <w:tcBorders>
              <w:top w:val="dashed" w:sz="4" w:space="0" w:color="BFBFBF"/>
              <w:left w:val="none" w:sz="4" w:space="0" w:color="6E6E6E"/>
              <w:bottom w:val="dashed" w:sz="4" w:space="0" w:color="BFBFBF"/>
              <w:right w:val="single" w:sz="6" w:space="0" w:color="FFFFFF"/>
            </w:tcBorders>
          </w:tcPr>
          <w:p w:rsidR="007160AF" w:rsidRDefault="007160AF" w:rsidP="007160AF">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7160AF" w:rsidRDefault="007160AF" w:rsidP="007160AF">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7160AF" w:rsidRDefault="007160AF" w:rsidP="007160AF">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7160AF" w:rsidRDefault="007160AF" w:rsidP="007160A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7160AF" w:rsidRDefault="007160AF" w:rsidP="007160AF">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7160AF" w:rsidRDefault="007160AF" w:rsidP="007160AF">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7160AF" w:rsidRDefault="007160AF" w:rsidP="007160AF">
            <w:pPr>
              <w:pStyle w:val="ProductList-TableBody"/>
              <w:jc w:val="center"/>
            </w:pPr>
            <w:r>
              <w:t xml:space="preserve"> </w:t>
            </w:r>
          </w:p>
        </w:tc>
      </w:tr>
      <w:tr w:rsidR="007160AF" w:rsidTr="007160AF">
        <w:tc>
          <w:tcPr>
            <w:tcW w:w="3970" w:type="dxa"/>
            <w:tcBorders>
              <w:top w:val="dashed" w:sz="4" w:space="0" w:color="BFBFBF"/>
              <w:left w:val="none" w:sz="4" w:space="0" w:color="6E6E6E"/>
              <w:bottom w:val="dashed" w:sz="4" w:space="0" w:color="BFBFBF"/>
              <w:right w:val="none" w:sz="4" w:space="0" w:color="6E6E6E"/>
            </w:tcBorders>
          </w:tcPr>
          <w:p w:rsidR="007160AF" w:rsidRDefault="007160AF" w:rsidP="007160AF">
            <w:pPr>
              <w:pStyle w:val="ProductList-TableBody"/>
            </w:pPr>
            <w:r>
              <w:t>Core CAL Suite Bridge pro Office 365 z licence na odběr</w:t>
            </w:r>
            <w:r>
              <w:fldChar w:fldCharType="begin"/>
            </w:r>
            <w:r>
              <w:instrText xml:space="preserve"> XE "Core CAL Suite Bridge pro Office 365 z licence na odběr" </w:instrText>
            </w:r>
            <w:r>
              <w:fldChar w:fldCharType="end"/>
            </w:r>
            <w:r>
              <w:t xml:space="preserve"> (licence na odběr pro uživatele)</w:t>
            </w:r>
          </w:p>
        </w:tc>
        <w:tc>
          <w:tcPr>
            <w:tcW w:w="602" w:type="dxa"/>
            <w:tcBorders>
              <w:top w:val="dashed" w:sz="4" w:space="0" w:color="BFBFBF"/>
              <w:left w:val="none" w:sz="4" w:space="0" w:color="6E6E6E"/>
              <w:bottom w:val="dashed" w:sz="4" w:space="0" w:color="BFBFBF"/>
              <w:right w:val="none" w:sz="4" w:space="0" w:color="6E6E6E"/>
            </w:tcBorders>
          </w:tcPr>
          <w:p w:rsidR="007160AF" w:rsidRDefault="007160AF" w:rsidP="007160AF">
            <w:pPr>
              <w:pStyle w:val="ProductList-TableBody"/>
              <w:jc w:val="center"/>
            </w:pPr>
          </w:p>
        </w:tc>
        <w:tc>
          <w:tcPr>
            <w:tcW w:w="602" w:type="dxa"/>
            <w:tcBorders>
              <w:top w:val="dashed" w:sz="4" w:space="0" w:color="BFBFBF"/>
              <w:left w:val="none" w:sz="4" w:space="0" w:color="6E6E6E"/>
              <w:bottom w:val="dashed" w:sz="4" w:space="0" w:color="BFBFBF"/>
              <w:right w:val="none" w:sz="4" w:space="0" w:color="6E6E6E"/>
            </w:tcBorders>
          </w:tcPr>
          <w:p w:rsidR="007160AF" w:rsidRDefault="007160AF" w:rsidP="007160AF">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7160AF" w:rsidRDefault="007160AF" w:rsidP="007160AF">
            <w:pPr>
              <w:pStyle w:val="ProductList-TableBody"/>
              <w:jc w:val="center"/>
            </w:pPr>
          </w:p>
        </w:tc>
        <w:tc>
          <w:tcPr>
            <w:tcW w:w="714" w:type="dxa"/>
            <w:tcBorders>
              <w:top w:val="dashed" w:sz="4" w:space="0" w:color="BFBFBF"/>
              <w:left w:val="none" w:sz="4" w:space="0" w:color="6E6E6E"/>
              <w:bottom w:val="dashed" w:sz="4" w:space="0" w:color="BFBFBF"/>
              <w:right w:val="single" w:sz="6" w:space="0" w:color="FFFFFF"/>
            </w:tcBorders>
          </w:tcPr>
          <w:p w:rsidR="007160AF" w:rsidRDefault="007160AF" w:rsidP="007160AF">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7160AF" w:rsidRDefault="007160AF" w:rsidP="007160AF">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7160AF" w:rsidRDefault="007160AF" w:rsidP="007160AF">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7160AF" w:rsidRDefault="007160AF" w:rsidP="007160A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7160AF" w:rsidRDefault="007160AF" w:rsidP="007160AF">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7160AF" w:rsidRDefault="007160AF" w:rsidP="007160AF">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7160AF" w:rsidRDefault="007160AF" w:rsidP="007160AF">
            <w:pPr>
              <w:pStyle w:val="ProductList-TableBody"/>
              <w:jc w:val="center"/>
            </w:pPr>
            <w:r>
              <w:t xml:space="preserve"> </w:t>
            </w:r>
          </w:p>
        </w:tc>
      </w:tr>
      <w:tr w:rsidR="007160AF" w:rsidTr="007160AF">
        <w:tc>
          <w:tcPr>
            <w:tcW w:w="3970" w:type="dxa"/>
            <w:tcBorders>
              <w:top w:val="dashed" w:sz="4" w:space="0" w:color="BFBFBF"/>
              <w:left w:val="none" w:sz="4" w:space="0" w:color="6E6E6E"/>
              <w:bottom w:val="dashed" w:sz="4" w:space="0" w:color="BFBFBF"/>
              <w:right w:val="none" w:sz="4" w:space="0" w:color="6E6E6E"/>
            </w:tcBorders>
          </w:tcPr>
          <w:p w:rsidR="007160AF" w:rsidRDefault="007160AF" w:rsidP="007160AF">
            <w:pPr>
              <w:pStyle w:val="ProductList-TableBody"/>
            </w:pPr>
            <w:r>
              <w:t>Core CAL Suite Bridge pro Office 365 a Microsoft Intune</w:t>
            </w:r>
            <w:r>
              <w:fldChar w:fldCharType="begin"/>
            </w:r>
            <w:r>
              <w:instrText xml:space="preserve"> XE "Core CAL Suite Bridge pro Office 365 a Microsoft Intune" </w:instrText>
            </w:r>
            <w:r>
              <w:fldChar w:fldCharType="end"/>
            </w:r>
            <w:r>
              <w:t xml:space="preserve"> (licence na odběr pro uživatele)</w:t>
            </w:r>
          </w:p>
        </w:tc>
        <w:tc>
          <w:tcPr>
            <w:tcW w:w="602" w:type="dxa"/>
            <w:tcBorders>
              <w:top w:val="dashed" w:sz="4" w:space="0" w:color="BFBFBF"/>
              <w:left w:val="none" w:sz="4" w:space="0" w:color="6E6E6E"/>
              <w:bottom w:val="dashed" w:sz="4" w:space="0" w:color="BFBFBF"/>
              <w:right w:val="none" w:sz="4" w:space="0" w:color="6E6E6E"/>
            </w:tcBorders>
          </w:tcPr>
          <w:p w:rsidR="007160AF" w:rsidRDefault="007160AF" w:rsidP="007160AF">
            <w:pPr>
              <w:pStyle w:val="ProductList-TableBody"/>
              <w:jc w:val="center"/>
            </w:pPr>
          </w:p>
        </w:tc>
        <w:tc>
          <w:tcPr>
            <w:tcW w:w="602" w:type="dxa"/>
            <w:tcBorders>
              <w:top w:val="dashed" w:sz="4" w:space="0" w:color="BFBFBF"/>
              <w:left w:val="none" w:sz="4" w:space="0" w:color="6E6E6E"/>
              <w:bottom w:val="dashed" w:sz="4" w:space="0" w:color="BFBFBF"/>
              <w:right w:val="none" w:sz="4" w:space="0" w:color="6E6E6E"/>
            </w:tcBorders>
          </w:tcPr>
          <w:p w:rsidR="007160AF" w:rsidRDefault="007160AF" w:rsidP="007160AF">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7160AF" w:rsidRDefault="007160AF" w:rsidP="007160AF">
            <w:pPr>
              <w:pStyle w:val="ProductList-TableBody"/>
              <w:jc w:val="center"/>
            </w:pPr>
          </w:p>
        </w:tc>
        <w:tc>
          <w:tcPr>
            <w:tcW w:w="714" w:type="dxa"/>
            <w:tcBorders>
              <w:top w:val="dashed" w:sz="4" w:space="0" w:color="BFBFBF"/>
              <w:left w:val="none" w:sz="4" w:space="0" w:color="6E6E6E"/>
              <w:bottom w:val="dashed" w:sz="4" w:space="0" w:color="BFBFBF"/>
              <w:right w:val="single" w:sz="6" w:space="0" w:color="FFFFFF"/>
            </w:tcBorders>
          </w:tcPr>
          <w:p w:rsidR="007160AF" w:rsidRDefault="007160AF" w:rsidP="007160AF">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7160AF" w:rsidRDefault="007160AF" w:rsidP="007160AF">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7160AF" w:rsidRDefault="007160AF" w:rsidP="007160AF">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7160AF" w:rsidRDefault="007160AF" w:rsidP="007160A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7160AF" w:rsidRDefault="007160AF" w:rsidP="007160AF">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7160AF" w:rsidRDefault="007160AF" w:rsidP="007160AF">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7160AF" w:rsidRDefault="007160AF" w:rsidP="007160AF">
            <w:pPr>
              <w:pStyle w:val="ProductList-TableBody"/>
              <w:jc w:val="center"/>
            </w:pPr>
            <w:r>
              <w:t xml:space="preserve"> </w:t>
            </w:r>
          </w:p>
        </w:tc>
      </w:tr>
      <w:tr w:rsidR="007160AF" w:rsidTr="007160AF">
        <w:tc>
          <w:tcPr>
            <w:tcW w:w="3970" w:type="dxa"/>
            <w:tcBorders>
              <w:top w:val="dashed" w:sz="4" w:space="0" w:color="BFBFBF"/>
              <w:left w:val="none" w:sz="4" w:space="0" w:color="6E6E6E"/>
              <w:bottom w:val="dashed" w:sz="4" w:space="0" w:color="BFBFBF"/>
              <w:right w:val="none" w:sz="4" w:space="0" w:color="6E6E6E"/>
            </w:tcBorders>
          </w:tcPr>
          <w:p w:rsidR="007160AF" w:rsidRDefault="007160AF" w:rsidP="007160AF">
            <w:pPr>
              <w:pStyle w:val="ProductList-TableBody"/>
            </w:pPr>
            <w:r>
              <w:t>Core CAL Suite Bridge pro Microsoft Intune</w:t>
            </w:r>
            <w:r>
              <w:fldChar w:fldCharType="begin"/>
            </w:r>
            <w:r>
              <w:instrText xml:space="preserve"> XE "Core CAL Suite Bridge pro Microsoft Intune" </w:instrText>
            </w:r>
            <w:r>
              <w:fldChar w:fldCharType="end"/>
            </w:r>
            <w:r>
              <w:t xml:space="preserve"> (licence na odběr pro uživatele)</w:t>
            </w:r>
          </w:p>
        </w:tc>
        <w:tc>
          <w:tcPr>
            <w:tcW w:w="602" w:type="dxa"/>
            <w:tcBorders>
              <w:top w:val="dashed" w:sz="4" w:space="0" w:color="BFBFBF"/>
              <w:left w:val="none" w:sz="4" w:space="0" w:color="6E6E6E"/>
              <w:bottom w:val="dashed" w:sz="4" w:space="0" w:color="BFBFBF"/>
              <w:right w:val="none" w:sz="4" w:space="0" w:color="6E6E6E"/>
            </w:tcBorders>
          </w:tcPr>
          <w:p w:rsidR="007160AF" w:rsidRDefault="007160AF" w:rsidP="007160AF">
            <w:pPr>
              <w:pStyle w:val="ProductList-TableBody"/>
              <w:jc w:val="center"/>
            </w:pPr>
          </w:p>
        </w:tc>
        <w:tc>
          <w:tcPr>
            <w:tcW w:w="602" w:type="dxa"/>
            <w:tcBorders>
              <w:top w:val="dashed" w:sz="4" w:space="0" w:color="BFBFBF"/>
              <w:left w:val="none" w:sz="4" w:space="0" w:color="6E6E6E"/>
              <w:bottom w:val="dashed" w:sz="4" w:space="0" w:color="BFBFBF"/>
              <w:right w:val="none" w:sz="4" w:space="0" w:color="6E6E6E"/>
            </w:tcBorders>
          </w:tcPr>
          <w:p w:rsidR="007160AF" w:rsidRDefault="007160AF" w:rsidP="007160AF">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7160AF" w:rsidRDefault="007160AF" w:rsidP="007160AF">
            <w:pPr>
              <w:pStyle w:val="ProductList-TableBody"/>
              <w:jc w:val="center"/>
            </w:pPr>
          </w:p>
        </w:tc>
        <w:tc>
          <w:tcPr>
            <w:tcW w:w="714" w:type="dxa"/>
            <w:tcBorders>
              <w:top w:val="dashed" w:sz="4" w:space="0" w:color="BFBFBF"/>
              <w:left w:val="none" w:sz="4" w:space="0" w:color="6E6E6E"/>
              <w:bottom w:val="dashed" w:sz="4" w:space="0" w:color="BFBFBF"/>
              <w:right w:val="single" w:sz="6" w:space="0" w:color="FFFFFF"/>
            </w:tcBorders>
          </w:tcPr>
          <w:p w:rsidR="007160AF" w:rsidRDefault="007160AF" w:rsidP="007160AF">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7160AF" w:rsidRDefault="007160AF" w:rsidP="007160AF">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7160AF" w:rsidRDefault="007160AF" w:rsidP="007160AF">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7160AF" w:rsidRDefault="007160AF" w:rsidP="007160A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7160AF" w:rsidRDefault="007160AF" w:rsidP="007160AF">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7160AF" w:rsidRDefault="007160AF" w:rsidP="007160AF">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7160AF" w:rsidRDefault="007160AF" w:rsidP="007160AF">
            <w:pPr>
              <w:pStyle w:val="ProductList-TableBody"/>
            </w:pPr>
          </w:p>
        </w:tc>
      </w:tr>
      <w:tr w:rsidR="007160AF" w:rsidTr="007160AF">
        <w:tc>
          <w:tcPr>
            <w:tcW w:w="3970" w:type="dxa"/>
            <w:tcBorders>
              <w:top w:val="dashed" w:sz="4" w:space="0" w:color="BFBFBF"/>
              <w:left w:val="none" w:sz="4" w:space="0" w:color="6E6E6E"/>
              <w:bottom w:val="dashed" w:sz="4" w:space="0" w:color="BFBFBF"/>
              <w:right w:val="none" w:sz="4" w:space="0" w:color="6E6E6E"/>
            </w:tcBorders>
          </w:tcPr>
          <w:p w:rsidR="007160AF" w:rsidRDefault="007160AF" w:rsidP="007160AF">
            <w:pPr>
              <w:pStyle w:val="ProductList-TableBody"/>
            </w:pPr>
            <w:r>
              <w:t>Core CAL Bridge pro Enterprise Mobility Suite z krytí SA</w:t>
            </w:r>
            <w:r>
              <w:fldChar w:fldCharType="begin"/>
            </w:r>
            <w:r>
              <w:instrText xml:space="preserve"> XE "Core CAL Bridge pro Enterprise Mobility Suite z krytí SA" </w:instrText>
            </w:r>
            <w:r>
              <w:fldChar w:fldCharType="end"/>
            </w:r>
            <w:r>
              <w:t xml:space="preserve"> (licence na odběr pro uživatele)</w:t>
            </w:r>
          </w:p>
        </w:tc>
        <w:tc>
          <w:tcPr>
            <w:tcW w:w="602" w:type="dxa"/>
            <w:tcBorders>
              <w:top w:val="dashed" w:sz="4" w:space="0" w:color="BFBFBF"/>
              <w:left w:val="none" w:sz="4" w:space="0" w:color="6E6E6E"/>
              <w:bottom w:val="dashed" w:sz="4" w:space="0" w:color="BFBFBF"/>
              <w:right w:val="none" w:sz="4" w:space="0" w:color="6E6E6E"/>
            </w:tcBorders>
          </w:tcPr>
          <w:p w:rsidR="007160AF" w:rsidRDefault="007160AF" w:rsidP="007160AF">
            <w:pPr>
              <w:pStyle w:val="ProductList-TableBody"/>
              <w:jc w:val="center"/>
            </w:pPr>
          </w:p>
        </w:tc>
        <w:tc>
          <w:tcPr>
            <w:tcW w:w="602" w:type="dxa"/>
            <w:tcBorders>
              <w:top w:val="dashed" w:sz="4" w:space="0" w:color="BFBFBF"/>
              <w:left w:val="none" w:sz="4" w:space="0" w:color="6E6E6E"/>
              <w:bottom w:val="dashed" w:sz="4" w:space="0" w:color="BFBFBF"/>
              <w:right w:val="none" w:sz="4" w:space="0" w:color="6E6E6E"/>
            </w:tcBorders>
          </w:tcPr>
          <w:p w:rsidR="007160AF" w:rsidRDefault="007160AF" w:rsidP="007160AF">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7160AF" w:rsidRDefault="007160AF" w:rsidP="007160AF">
            <w:pPr>
              <w:pStyle w:val="ProductList-TableBody"/>
              <w:jc w:val="center"/>
            </w:pPr>
          </w:p>
        </w:tc>
        <w:tc>
          <w:tcPr>
            <w:tcW w:w="714" w:type="dxa"/>
            <w:tcBorders>
              <w:top w:val="dashed" w:sz="4" w:space="0" w:color="BFBFBF"/>
              <w:left w:val="none" w:sz="4" w:space="0" w:color="6E6E6E"/>
              <w:bottom w:val="dashed" w:sz="4" w:space="0" w:color="BFBFBF"/>
              <w:right w:val="single" w:sz="6" w:space="0" w:color="FFFFFF"/>
            </w:tcBorders>
          </w:tcPr>
          <w:p w:rsidR="007160AF" w:rsidRDefault="007160AF" w:rsidP="007160AF">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7160AF" w:rsidRDefault="007160AF" w:rsidP="007160AF">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7160AF" w:rsidRDefault="007160AF" w:rsidP="007160AF">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7160AF" w:rsidRDefault="007160AF" w:rsidP="007160A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7160AF" w:rsidRDefault="007160AF" w:rsidP="007160AF">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7160AF" w:rsidRDefault="007160AF" w:rsidP="007160AF">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7160AF" w:rsidRDefault="007160AF" w:rsidP="007160AF">
            <w:pPr>
              <w:pStyle w:val="ProductList-TableBody"/>
              <w:jc w:val="center"/>
            </w:pPr>
            <w:r>
              <w:t xml:space="preserve"> </w:t>
            </w:r>
          </w:p>
        </w:tc>
      </w:tr>
      <w:tr w:rsidR="007160AF" w:rsidTr="007160AF">
        <w:tc>
          <w:tcPr>
            <w:tcW w:w="3970" w:type="dxa"/>
            <w:tcBorders>
              <w:top w:val="dashed" w:sz="4" w:space="0" w:color="BFBFBF"/>
              <w:left w:val="none" w:sz="4" w:space="0" w:color="6E6E6E"/>
              <w:bottom w:val="dashed" w:sz="4" w:space="0" w:color="BFBFBF"/>
              <w:right w:val="none" w:sz="4" w:space="0" w:color="6E6E6E"/>
            </w:tcBorders>
          </w:tcPr>
          <w:p w:rsidR="007160AF" w:rsidRDefault="007160AF" w:rsidP="007160AF">
            <w:pPr>
              <w:pStyle w:val="ProductList-TableBody"/>
            </w:pPr>
            <w:r>
              <w:t>Enterprise CAL Suite</w:t>
            </w:r>
            <w:r>
              <w:fldChar w:fldCharType="begin"/>
            </w:r>
            <w:r>
              <w:instrText xml:space="preserve"> XE "Enterprise CAL Suite" </w:instrText>
            </w:r>
            <w:r>
              <w:fldChar w:fldCharType="end"/>
            </w:r>
            <w:r>
              <w:t xml:space="preserve"> (zařízení a uživatel)</w:t>
            </w:r>
          </w:p>
        </w:tc>
        <w:tc>
          <w:tcPr>
            <w:tcW w:w="602" w:type="dxa"/>
            <w:tcBorders>
              <w:top w:val="dashed" w:sz="4" w:space="0" w:color="BFBFBF"/>
              <w:left w:val="none" w:sz="4" w:space="0" w:color="6E6E6E"/>
              <w:bottom w:val="dashed" w:sz="4" w:space="0" w:color="BFBFBF"/>
              <w:right w:val="none" w:sz="4" w:space="0" w:color="6E6E6E"/>
            </w:tcBorders>
          </w:tcPr>
          <w:p w:rsidR="007160AF" w:rsidRDefault="007160AF" w:rsidP="007160AF">
            <w:pPr>
              <w:pStyle w:val="ProductList-TableBody"/>
              <w:jc w:val="center"/>
            </w:pPr>
          </w:p>
        </w:tc>
        <w:tc>
          <w:tcPr>
            <w:tcW w:w="602" w:type="dxa"/>
            <w:tcBorders>
              <w:top w:val="dashed" w:sz="4" w:space="0" w:color="BFBFBF"/>
              <w:left w:val="none" w:sz="4" w:space="0" w:color="6E6E6E"/>
              <w:bottom w:val="dashed" w:sz="4" w:space="0" w:color="BFBFBF"/>
              <w:right w:val="none" w:sz="4" w:space="0" w:color="6E6E6E"/>
            </w:tcBorders>
          </w:tcPr>
          <w:p w:rsidR="007160AF" w:rsidRDefault="007160AF" w:rsidP="007160AF">
            <w:pPr>
              <w:pStyle w:val="ProductList-TableBody"/>
              <w:jc w:val="center"/>
            </w:pPr>
            <w:r>
              <w:t>(2)</w:t>
            </w:r>
          </w:p>
        </w:tc>
        <w:tc>
          <w:tcPr>
            <w:tcW w:w="608" w:type="dxa"/>
            <w:tcBorders>
              <w:top w:val="dashed" w:sz="4" w:space="0" w:color="BFBFBF"/>
              <w:left w:val="none" w:sz="4" w:space="0" w:color="6E6E6E"/>
              <w:bottom w:val="dashed" w:sz="4" w:space="0" w:color="BFBFBF"/>
              <w:right w:val="none" w:sz="4" w:space="0" w:color="6E6E6E"/>
            </w:tcBorders>
          </w:tcPr>
          <w:p w:rsidR="007160AF" w:rsidRDefault="007160AF" w:rsidP="007160AF">
            <w:pPr>
              <w:pStyle w:val="ProductList-TableBody"/>
              <w:jc w:val="center"/>
            </w:pPr>
            <w:r>
              <w:t>8</w:t>
            </w:r>
          </w:p>
        </w:tc>
        <w:tc>
          <w:tcPr>
            <w:tcW w:w="714" w:type="dxa"/>
            <w:tcBorders>
              <w:top w:val="dashed" w:sz="4" w:space="0" w:color="BFBFBF"/>
              <w:left w:val="none" w:sz="4" w:space="0" w:color="6E6E6E"/>
              <w:bottom w:val="dashed" w:sz="4" w:space="0" w:color="BFBFBF"/>
              <w:right w:val="single" w:sz="6" w:space="0" w:color="FFFFFF"/>
            </w:tcBorders>
          </w:tcPr>
          <w:p w:rsidR="007160AF" w:rsidRDefault="007160AF" w:rsidP="007160AF">
            <w:pPr>
              <w:pStyle w:val="ProductList-TableBody"/>
              <w:jc w:val="center"/>
            </w:pPr>
            <w:r>
              <w:t>2</w:t>
            </w: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7160AF" w:rsidRDefault="007160AF" w:rsidP="007160AF">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fldChar w:fldCharType="begin"/>
            </w:r>
            <w:r>
              <w:instrText xml:space="preserve"> AutoTextList   \s NoStyle \t "Customized Desktop Platform" </w:instrText>
            </w:r>
            <w:r>
              <w:fldChar w:fldCharType="separate"/>
            </w:r>
            <w:r>
              <w:rPr>
                <w:color w:val="0563C1"/>
              </w:rPr>
              <w:t>CP</w:t>
            </w:r>
            <w:r>
              <w:fldChar w:fldCharType="end"/>
            </w:r>
            <w:r>
              <w:t>,</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"School Desktop Platform Product" </w:instrText>
            </w:r>
            <w:r>
              <w:fldChar w:fldCharType="separate"/>
            </w:r>
            <w:r>
              <w:rPr>
                <w:color w:val="0563C1"/>
              </w:rPr>
              <w:t>SD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7160AF" w:rsidTr="007160AF">
        <w:tc>
          <w:tcPr>
            <w:tcW w:w="3970" w:type="dxa"/>
            <w:tcBorders>
              <w:top w:val="dashed" w:sz="4" w:space="0" w:color="BFBFBF"/>
              <w:left w:val="none" w:sz="4" w:space="0" w:color="6E6E6E"/>
              <w:bottom w:val="dashed" w:sz="4" w:space="0" w:color="BFBFBF"/>
              <w:right w:val="none" w:sz="4" w:space="0" w:color="6E6E6E"/>
            </w:tcBorders>
          </w:tcPr>
          <w:p w:rsidR="007160AF" w:rsidRDefault="007160AF" w:rsidP="007160AF">
            <w:pPr>
              <w:pStyle w:val="ProductList-TableBody"/>
            </w:pPr>
            <w:r>
              <w:t>Enterprise CAL Suite Bridge pro Office 365</w:t>
            </w:r>
            <w:r>
              <w:fldChar w:fldCharType="begin"/>
            </w:r>
            <w:r>
              <w:instrText xml:space="preserve"> XE "Enterprise CAL Suite Bridge pro Office 365" </w:instrText>
            </w:r>
            <w:r>
              <w:fldChar w:fldCharType="end"/>
            </w:r>
            <w:r>
              <w:t xml:space="preserve"> (licence na odběr pro uživatele)</w:t>
            </w:r>
          </w:p>
        </w:tc>
        <w:tc>
          <w:tcPr>
            <w:tcW w:w="602" w:type="dxa"/>
            <w:tcBorders>
              <w:top w:val="dashed" w:sz="4" w:space="0" w:color="BFBFBF"/>
              <w:left w:val="none" w:sz="4" w:space="0" w:color="6E6E6E"/>
              <w:bottom w:val="dashed" w:sz="4" w:space="0" w:color="BFBFBF"/>
              <w:right w:val="none" w:sz="4" w:space="0" w:color="6E6E6E"/>
            </w:tcBorders>
          </w:tcPr>
          <w:p w:rsidR="007160AF" w:rsidRDefault="007160AF" w:rsidP="007160AF">
            <w:pPr>
              <w:pStyle w:val="ProductList-TableBody"/>
              <w:jc w:val="center"/>
            </w:pPr>
          </w:p>
        </w:tc>
        <w:tc>
          <w:tcPr>
            <w:tcW w:w="602" w:type="dxa"/>
            <w:tcBorders>
              <w:top w:val="dashed" w:sz="4" w:space="0" w:color="BFBFBF"/>
              <w:left w:val="none" w:sz="4" w:space="0" w:color="6E6E6E"/>
              <w:bottom w:val="dashed" w:sz="4" w:space="0" w:color="BFBFBF"/>
              <w:right w:val="none" w:sz="4" w:space="0" w:color="6E6E6E"/>
            </w:tcBorders>
          </w:tcPr>
          <w:p w:rsidR="007160AF" w:rsidRDefault="007160AF" w:rsidP="007160AF">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7160AF" w:rsidRDefault="007160AF" w:rsidP="007160AF">
            <w:pPr>
              <w:pStyle w:val="ProductList-TableBody"/>
              <w:jc w:val="center"/>
            </w:pPr>
          </w:p>
        </w:tc>
        <w:tc>
          <w:tcPr>
            <w:tcW w:w="714" w:type="dxa"/>
            <w:tcBorders>
              <w:top w:val="dashed" w:sz="4" w:space="0" w:color="BFBFBF"/>
              <w:left w:val="none" w:sz="4" w:space="0" w:color="6E6E6E"/>
              <w:bottom w:val="dashed" w:sz="4" w:space="0" w:color="BFBFBF"/>
              <w:right w:val="single" w:sz="6" w:space="0" w:color="FFFFFF"/>
            </w:tcBorders>
          </w:tcPr>
          <w:p w:rsidR="007160AF" w:rsidRDefault="007160AF" w:rsidP="007160AF">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7160AF" w:rsidRDefault="007160AF" w:rsidP="007160AF">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7160AF" w:rsidRDefault="007160AF" w:rsidP="007160AF">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7160AF" w:rsidRDefault="007160AF" w:rsidP="007160A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7160AF" w:rsidRDefault="007160AF" w:rsidP="007160AF">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7160AF" w:rsidRDefault="007160AF" w:rsidP="007160AF">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7160AF" w:rsidRDefault="007160AF" w:rsidP="007160AF">
            <w:pPr>
              <w:pStyle w:val="ProductList-TableBody"/>
              <w:jc w:val="center"/>
            </w:pPr>
            <w:r>
              <w:t xml:space="preserve"> </w:t>
            </w:r>
          </w:p>
        </w:tc>
      </w:tr>
      <w:tr w:rsidR="007160AF" w:rsidTr="007160AF">
        <w:tc>
          <w:tcPr>
            <w:tcW w:w="3970" w:type="dxa"/>
            <w:tcBorders>
              <w:top w:val="dashed" w:sz="4" w:space="0" w:color="BFBFBF"/>
              <w:left w:val="none" w:sz="4" w:space="0" w:color="6E6E6E"/>
              <w:bottom w:val="dashed" w:sz="4" w:space="0" w:color="BFBFBF"/>
              <w:right w:val="none" w:sz="4" w:space="0" w:color="6E6E6E"/>
            </w:tcBorders>
          </w:tcPr>
          <w:p w:rsidR="007160AF" w:rsidRDefault="007160AF" w:rsidP="007160AF">
            <w:pPr>
              <w:pStyle w:val="ProductList-TableBody"/>
            </w:pPr>
            <w:r>
              <w:t>Enterprise CAL Suite Bridge pro Office 365 z krytí SA</w:t>
            </w:r>
            <w:r>
              <w:fldChar w:fldCharType="begin"/>
            </w:r>
            <w:r>
              <w:instrText xml:space="preserve"> XE "Enterprise CAL Suite Bridge pro Office 365 z krytí SA" </w:instrText>
            </w:r>
            <w:r>
              <w:fldChar w:fldCharType="end"/>
            </w:r>
            <w:r>
              <w:t xml:space="preserve"> (licence na odběr pro uživatele)</w:t>
            </w:r>
          </w:p>
        </w:tc>
        <w:tc>
          <w:tcPr>
            <w:tcW w:w="602" w:type="dxa"/>
            <w:tcBorders>
              <w:top w:val="dashed" w:sz="4" w:space="0" w:color="BFBFBF"/>
              <w:left w:val="none" w:sz="4" w:space="0" w:color="6E6E6E"/>
              <w:bottom w:val="dashed" w:sz="4" w:space="0" w:color="BFBFBF"/>
              <w:right w:val="none" w:sz="4" w:space="0" w:color="6E6E6E"/>
            </w:tcBorders>
          </w:tcPr>
          <w:p w:rsidR="007160AF" w:rsidRDefault="007160AF" w:rsidP="007160AF">
            <w:pPr>
              <w:pStyle w:val="ProductList-TableBody"/>
              <w:jc w:val="center"/>
            </w:pPr>
          </w:p>
        </w:tc>
        <w:tc>
          <w:tcPr>
            <w:tcW w:w="602" w:type="dxa"/>
            <w:tcBorders>
              <w:top w:val="dashed" w:sz="4" w:space="0" w:color="BFBFBF"/>
              <w:left w:val="none" w:sz="4" w:space="0" w:color="6E6E6E"/>
              <w:bottom w:val="dashed" w:sz="4" w:space="0" w:color="BFBFBF"/>
              <w:right w:val="none" w:sz="4" w:space="0" w:color="6E6E6E"/>
            </w:tcBorders>
          </w:tcPr>
          <w:p w:rsidR="007160AF" w:rsidRDefault="007160AF" w:rsidP="007160AF">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7160AF" w:rsidRDefault="007160AF" w:rsidP="007160AF">
            <w:pPr>
              <w:pStyle w:val="ProductList-TableBody"/>
              <w:jc w:val="center"/>
            </w:pPr>
          </w:p>
        </w:tc>
        <w:tc>
          <w:tcPr>
            <w:tcW w:w="714" w:type="dxa"/>
            <w:tcBorders>
              <w:top w:val="dashed" w:sz="4" w:space="0" w:color="BFBFBF"/>
              <w:left w:val="none" w:sz="4" w:space="0" w:color="6E6E6E"/>
              <w:bottom w:val="dashed" w:sz="4" w:space="0" w:color="BFBFBF"/>
              <w:right w:val="single" w:sz="6" w:space="0" w:color="FFFFFF"/>
            </w:tcBorders>
          </w:tcPr>
          <w:p w:rsidR="007160AF" w:rsidRDefault="007160AF" w:rsidP="007160AF">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7160AF" w:rsidRDefault="007160AF" w:rsidP="007160AF">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7160AF" w:rsidRDefault="007160AF" w:rsidP="007160AF">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7160AF" w:rsidRDefault="007160AF" w:rsidP="007160A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7160AF" w:rsidRDefault="007160AF" w:rsidP="007160AF">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7160AF" w:rsidRDefault="007160AF" w:rsidP="007160AF">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7160AF" w:rsidRDefault="007160AF" w:rsidP="007160AF">
            <w:pPr>
              <w:pStyle w:val="ProductList-TableBody"/>
              <w:jc w:val="center"/>
            </w:pPr>
            <w:r>
              <w:t xml:space="preserve"> </w:t>
            </w:r>
          </w:p>
        </w:tc>
      </w:tr>
      <w:tr w:rsidR="007160AF" w:rsidTr="007160AF">
        <w:tc>
          <w:tcPr>
            <w:tcW w:w="3970" w:type="dxa"/>
            <w:tcBorders>
              <w:top w:val="dashed" w:sz="4" w:space="0" w:color="BFBFBF"/>
              <w:left w:val="none" w:sz="4" w:space="0" w:color="6E6E6E"/>
              <w:bottom w:val="dashed" w:sz="4" w:space="0" w:color="BFBFBF"/>
              <w:right w:val="none" w:sz="4" w:space="0" w:color="6E6E6E"/>
            </w:tcBorders>
          </w:tcPr>
          <w:p w:rsidR="007160AF" w:rsidRDefault="007160AF" w:rsidP="007160AF">
            <w:pPr>
              <w:pStyle w:val="ProductList-TableBody"/>
            </w:pPr>
            <w:r>
              <w:t>Enterprise CAL Suite Bridge pro Office 365 a Microsoft Intune</w:t>
            </w:r>
            <w:r>
              <w:fldChar w:fldCharType="begin"/>
            </w:r>
            <w:r>
              <w:instrText xml:space="preserve"> XE "Enterprise CAL Suite Bridge pro Office 365 a Microsoft Intune" </w:instrText>
            </w:r>
            <w:r>
              <w:fldChar w:fldCharType="end"/>
            </w:r>
            <w:r>
              <w:t xml:space="preserve"> (licence na odběr pro uživatele)</w:t>
            </w:r>
          </w:p>
        </w:tc>
        <w:tc>
          <w:tcPr>
            <w:tcW w:w="602" w:type="dxa"/>
            <w:tcBorders>
              <w:top w:val="dashed" w:sz="4" w:space="0" w:color="BFBFBF"/>
              <w:left w:val="none" w:sz="4" w:space="0" w:color="6E6E6E"/>
              <w:bottom w:val="dashed" w:sz="4" w:space="0" w:color="BFBFBF"/>
              <w:right w:val="none" w:sz="4" w:space="0" w:color="6E6E6E"/>
            </w:tcBorders>
          </w:tcPr>
          <w:p w:rsidR="007160AF" w:rsidRDefault="007160AF" w:rsidP="007160AF">
            <w:pPr>
              <w:pStyle w:val="ProductList-TableBody"/>
              <w:jc w:val="center"/>
            </w:pPr>
          </w:p>
        </w:tc>
        <w:tc>
          <w:tcPr>
            <w:tcW w:w="602" w:type="dxa"/>
            <w:tcBorders>
              <w:top w:val="dashed" w:sz="4" w:space="0" w:color="BFBFBF"/>
              <w:left w:val="none" w:sz="4" w:space="0" w:color="6E6E6E"/>
              <w:bottom w:val="dashed" w:sz="4" w:space="0" w:color="BFBFBF"/>
              <w:right w:val="none" w:sz="4" w:space="0" w:color="6E6E6E"/>
            </w:tcBorders>
          </w:tcPr>
          <w:p w:rsidR="007160AF" w:rsidRDefault="007160AF" w:rsidP="007160AF">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7160AF" w:rsidRDefault="007160AF" w:rsidP="007160AF">
            <w:pPr>
              <w:pStyle w:val="ProductList-TableBody"/>
              <w:jc w:val="center"/>
            </w:pPr>
          </w:p>
        </w:tc>
        <w:tc>
          <w:tcPr>
            <w:tcW w:w="714" w:type="dxa"/>
            <w:tcBorders>
              <w:top w:val="dashed" w:sz="4" w:space="0" w:color="BFBFBF"/>
              <w:left w:val="none" w:sz="4" w:space="0" w:color="6E6E6E"/>
              <w:bottom w:val="dashed" w:sz="4" w:space="0" w:color="BFBFBF"/>
              <w:right w:val="single" w:sz="6" w:space="0" w:color="FFFFFF"/>
            </w:tcBorders>
          </w:tcPr>
          <w:p w:rsidR="007160AF" w:rsidRDefault="007160AF" w:rsidP="007160AF">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7160AF" w:rsidRDefault="007160AF" w:rsidP="007160AF">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7160AF" w:rsidRDefault="007160AF" w:rsidP="007160AF">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7160AF" w:rsidRDefault="007160AF" w:rsidP="007160A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7160AF" w:rsidRDefault="007160AF" w:rsidP="007160AF">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7160AF" w:rsidRDefault="007160AF" w:rsidP="007160AF">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7160AF" w:rsidRDefault="007160AF" w:rsidP="007160AF">
            <w:pPr>
              <w:pStyle w:val="ProductList-TableBody"/>
              <w:jc w:val="center"/>
            </w:pPr>
            <w:r>
              <w:t xml:space="preserve"> </w:t>
            </w:r>
          </w:p>
        </w:tc>
      </w:tr>
      <w:tr w:rsidR="007160AF" w:rsidTr="007160AF">
        <w:tc>
          <w:tcPr>
            <w:tcW w:w="3970" w:type="dxa"/>
            <w:tcBorders>
              <w:top w:val="dashed" w:sz="4" w:space="0" w:color="BFBFBF"/>
              <w:left w:val="none" w:sz="4" w:space="0" w:color="6E6E6E"/>
              <w:bottom w:val="dashed" w:sz="4" w:space="0" w:color="BFBFBF"/>
              <w:right w:val="none" w:sz="4" w:space="0" w:color="6E6E6E"/>
            </w:tcBorders>
          </w:tcPr>
          <w:p w:rsidR="007160AF" w:rsidRDefault="007160AF" w:rsidP="007160AF">
            <w:pPr>
              <w:pStyle w:val="ProductList-TableBody"/>
            </w:pPr>
            <w:r>
              <w:t>Enterprise CAL Suite Bridge pro Microsoft Intune</w:t>
            </w:r>
            <w:r>
              <w:fldChar w:fldCharType="begin"/>
            </w:r>
            <w:r>
              <w:instrText xml:space="preserve"> XE "Enterprise CAL Suite Bridge pro Microsoft Intune" </w:instrText>
            </w:r>
            <w:r>
              <w:fldChar w:fldCharType="end"/>
            </w:r>
            <w:r>
              <w:t xml:space="preserve"> (licence na odběr pro uživatele)</w:t>
            </w:r>
          </w:p>
        </w:tc>
        <w:tc>
          <w:tcPr>
            <w:tcW w:w="602" w:type="dxa"/>
            <w:tcBorders>
              <w:top w:val="dashed" w:sz="4" w:space="0" w:color="BFBFBF"/>
              <w:left w:val="none" w:sz="4" w:space="0" w:color="6E6E6E"/>
              <w:bottom w:val="dashed" w:sz="4" w:space="0" w:color="BFBFBF"/>
              <w:right w:val="none" w:sz="4" w:space="0" w:color="6E6E6E"/>
            </w:tcBorders>
          </w:tcPr>
          <w:p w:rsidR="007160AF" w:rsidRDefault="007160AF" w:rsidP="007160AF">
            <w:pPr>
              <w:pStyle w:val="ProductList-TableBody"/>
              <w:jc w:val="center"/>
            </w:pPr>
          </w:p>
        </w:tc>
        <w:tc>
          <w:tcPr>
            <w:tcW w:w="602" w:type="dxa"/>
            <w:tcBorders>
              <w:top w:val="dashed" w:sz="4" w:space="0" w:color="BFBFBF"/>
              <w:left w:val="none" w:sz="4" w:space="0" w:color="6E6E6E"/>
              <w:bottom w:val="dashed" w:sz="4" w:space="0" w:color="BFBFBF"/>
              <w:right w:val="none" w:sz="4" w:space="0" w:color="6E6E6E"/>
            </w:tcBorders>
          </w:tcPr>
          <w:p w:rsidR="007160AF" w:rsidRDefault="007160AF" w:rsidP="007160AF">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7160AF" w:rsidRDefault="007160AF" w:rsidP="007160AF">
            <w:pPr>
              <w:pStyle w:val="ProductList-TableBody"/>
              <w:jc w:val="center"/>
            </w:pPr>
          </w:p>
        </w:tc>
        <w:tc>
          <w:tcPr>
            <w:tcW w:w="714" w:type="dxa"/>
            <w:tcBorders>
              <w:top w:val="dashed" w:sz="4" w:space="0" w:color="BFBFBF"/>
              <w:left w:val="none" w:sz="4" w:space="0" w:color="6E6E6E"/>
              <w:bottom w:val="dashed" w:sz="4" w:space="0" w:color="BFBFBF"/>
              <w:right w:val="single" w:sz="6" w:space="0" w:color="FFFFFF"/>
            </w:tcBorders>
          </w:tcPr>
          <w:p w:rsidR="007160AF" w:rsidRDefault="007160AF" w:rsidP="007160AF">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7160AF" w:rsidRDefault="007160AF" w:rsidP="007160AF">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7160AF" w:rsidRDefault="007160AF" w:rsidP="007160AF">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7160AF" w:rsidRDefault="007160AF" w:rsidP="007160A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7160AF" w:rsidRDefault="007160AF" w:rsidP="007160AF">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7160AF" w:rsidRDefault="007160AF" w:rsidP="007160AF">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7160AF" w:rsidRDefault="007160AF" w:rsidP="007160AF">
            <w:pPr>
              <w:pStyle w:val="ProductList-TableBody"/>
              <w:jc w:val="center"/>
            </w:pPr>
            <w:r>
              <w:t xml:space="preserve"> </w:t>
            </w:r>
          </w:p>
        </w:tc>
      </w:tr>
      <w:tr w:rsidR="007160AF" w:rsidTr="007160AF">
        <w:tc>
          <w:tcPr>
            <w:tcW w:w="3970" w:type="dxa"/>
            <w:tcBorders>
              <w:top w:val="dashed" w:sz="4" w:space="0" w:color="BFBFBF"/>
              <w:left w:val="none" w:sz="4" w:space="0" w:color="6E6E6E"/>
              <w:bottom w:val="none" w:sz="4" w:space="0" w:color="BFBFBF"/>
              <w:right w:val="none" w:sz="4" w:space="0" w:color="6E6E6E"/>
            </w:tcBorders>
          </w:tcPr>
          <w:p w:rsidR="007160AF" w:rsidRDefault="007160AF" w:rsidP="007160AF">
            <w:pPr>
              <w:pStyle w:val="ProductList-TableBody"/>
            </w:pPr>
            <w:r>
              <w:t>Enterprise CAL Bridge pro Enterprise Mobility Suite z krytí SA</w:t>
            </w:r>
            <w:r>
              <w:fldChar w:fldCharType="begin"/>
            </w:r>
            <w:r>
              <w:instrText xml:space="preserve"> XE "Enterprise CAL Bridge pro Enterprise Mobility Suite z krytí SA" </w:instrText>
            </w:r>
            <w:r>
              <w:fldChar w:fldCharType="end"/>
            </w:r>
            <w:r>
              <w:t xml:space="preserve"> (licence na odběr pro uživatele)</w:t>
            </w:r>
          </w:p>
        </w:tc>
        <w:tc>
          <w:tcPr>
            <w:tcW w:w="602" w:type="dxa"/>
            <w:tcBorders>
              <w:top w:val="dashed" w:sz="4" w:space="0" w:color="BFBFBF"/>
              <w:left w:val="none" w:sz="4" w:space="0" w:color="6E6E6E"/>
              <w:bottom w:val="none" w:sz="4" w:space="0" w:color="BFBFBF"/>
              <w:right w:val="none" w:sz="4" w:space="0" w:color="6E6E6E"/>
            </w:tcBorders>
          </w:tcPr>
          <w:p w:rsidR="007160AF" w:rsidRDefault="007160AF" w:rsidP="007160AF">
            <w:pPr>
              <w:pStyle w:val="ProductList-TableBody"/>
              <w:jc w:val="center"/>
            </w:pPr>
          </w:p>
        </w:tc>
        <w:tc>
          <w:tcPr>
            <w:tcW w:w="602" w:type="dxa"/>
            <w:tcBorders>
              <w:top w:val="dashed" w:sz="4" w:space="0" w:color="BFBFBF"/>
              <w:left w:val="none" w:sz="4" w:space="0" w:color="6E6E6E"/>
              <w:bottom w:val="none" w:sz="4" w:space="0" w:color="BFBFBF"/>
              <w:right w:val="none" w:sz="4" w:space="0" w:color="6E6E6E"/>
            </w:tcBorders>
          </w:tcPr>
          <w:p w:rsidR="007160AF" w:rsidRDefault="007160AF" w:rsidP="007160AF">
            <w:pPr>
              <w:pStyle w:val="ProductList-TableBody"/>
              <w:jc w:val="center"/>
            </w:pPr>
          </w:p>
        </w:tc>
        <w:tc>
          <w:tcPr>
            <w:tcW w:w="608" w:type="dxa"/>
            <w:tcBorders>
              <w:top w:val="dashed" w:sz="4" w:space="0" w:color="BFBFBF"/>
              <w:left w:val="none" w:sz="4" w:space="0" w:color="6E6E6E"/>
              <w:bottom w:val="none" w:sz="4" w:space="0" w:color="BFBFBF"/>
              <w:right w:val="none" w:sz="4" w:space="0" w:color="6E6E6E"/>
            </w:tcBorders>
          </w:tcPr>
          <w:p w:rsidR="007160AF" w:rsidRDefault="007160AF" w:rsidP="007160AF">
            <w:pPr>
              <w:pStyle w:val="ProductList-TableBody"/>
              <w:jc w:val="center"/>
            </w:pPr>
          </w:p>
        </w:tc>
        <w:tc>
          <w:tcPr>
            <w:tcW w:w="714" w:type="dxa"/>
            <w:tcBorders>
              <w:top w:val="dashed" w:sz="4" w:space="0" w:color="BFBFBF"/>
              <w:left w:val="none" w:sz="4" w:space="0" w:color="6E6E6E"/>
              <w:bottom w:val="none" w:sz="4" w:space="0" w:color="BFBFBF"/>
              <w:right w:val="single" w:sz="6" w:space="0" w:color="FFFFFF"/>
            </w:tcBorders>
          </w:tcPr>
          <w:p w:rsidR="007160AF" w:rsidRDefault="007160AF" w:rsidP="007160AF">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7160AF" w:rsidRDefault="007160AF" w:rsidP="007160AF">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7160AF" w:rsidRDefault="007160AF" w:rsidP="007160AF">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7160AF" w:rsidRDefault="007160AF" w:rsidP="007160A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7160AF" w:rsidRDefault="007160AF" w:rsidP="007160AF">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7160AF" w:rsidRDefault="007160AF" w:rsidP="007160AF">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7160AF" w:rsidRDefault="007160AF" w:rsidP="007160AF">
            <w:pPr>
              <w:pStyle w:val="ProductList-TableBody"/>
              <w:jc w:val="center"/>
            </w:pPr>
            <w:r>
              <w:t xml:space="preserve"> </w:t>
            </w:r>
          </w:p>
        </w:tc>
      </w:tr>
    </w:tbl>
    <w:p w:rsidR="00E75A67" w:rsidRDefault="000E2243">
      <w:pPr>
        <w:pStyle w:val="ProductList-Offering1SubSection"/>
      </w:pPr>
      <w:bookmarkStart w:id="50" w:name="_Sec599"/>
      <w:r>
        <w:t>2. Podmínky produktu</w:t>
      </w:r>
      <w:bookmarkEnd w:id="50"/>
    </w:p>
    <w:tbl>
      <w:tblPr>
        <w:tblStyle w:val="PURTable"/>
        <w:tblW w:w="0" w:type="dxa"/>
        <w:tblLook w:val="04A0" w:firstRow="1" w:lastRow="0" w:firstColumn="1" w:lastColumn="0" w:noHBand="0" w:noVBand="1"/>
      </w:tblPr>
      <w:tblGrid>
        <w:gridCol w:w="3602"/>
        <w:gridCol w:w="3597"/>
        <w:gridCol w:w="3591"/>
      </w:tblGrid>
      <w:tr w:rsidR="00E75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Nižší verze: Není relevantní</w:t>
            </w:r>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Nárok na snížení: Není relevantní</w:t>
            </w:r>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"Nárok na převod: Produkt (v rámci počítačové platformy nebo mimo ni), pro který zákazník se smlouvou Enterprise nebo Enterprise Subscription může přejít na licenci na odběr." </w:instrText>
            </w:r>
            <w:r>
              <w:fldChar w:fldCharType="separate"/>
            </w:r>
            <w:r>
              <w:rPr>
                <w:color w:val="0563C1"/>
              </w:rPr>
              <w:t>Nárok na převod</w:t>
            </w:r>
            <w:r>
              <w:fldChar w:fldCharType="end"/>
            </w:r>
            <w:r>
              <w:t>: Vše (kromě Bridges)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Nárok na aktualizaci: Není relevantní</w:t>
            </w:r>
          </w:p>
        </w:tc>
      </w:tr>
      <w:tr w:rsidR="00E75A67">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 Sleva UTD : Sleva Up-to-Date je sleva dostupná pro zákazníky programu Open Value Subscription, kteří si objednávají licence pro produkty během prvního roku smlouvy, pokud mají licenci pro odpovídající kvalifikující produkt." </w:instrText>
            </w:r>
            <w:r>
              <w:fldChar w:fldCharType="separate"/>
            </w:r>
            <w:r>
              <w:rPr>
                <w:color w:val="0563C1"/>
              </w:rPr>
              <w:t>Sleva UTD</w:t>
            </w:r>
            <w:r>
              <w:fldChar w:fldCharType="end"/>
            </w:r>
            <w:r>
              <w:t>: Core CAL nebo sada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E75A67">
            <w:pPr>
              <w:pStyle w:val="ProductList-TableBody"/>
            </w:pPr>
          </w:p>
        </w:tc>
      </w:tr>
    </w:tbl>
    <w:p w:rsidR="00E75A67" w:rsidRDefault="00E75A67">
      <w:pPr>
        <w:pStyle w:val="ProductList-Body"/>
      </w:pPr>
    </w:p>
    <w:p w:rsidR="00E75A67" w:rsidRDefault="000E2243">
      <w:pPr>
        <w:pStyle w:val="ProductList-ClauseHeading"/>
      </w:pPr>
      <w:r>
        <w:t>2.1 Proces určení příslušných užívacích práv pro sady CAL</w:t>
      </w:r>
    </w:p>
    <w:p w:rsidR="00E75A67" w:rsidRDefault="000E2243">
      <w:pPr>
        <w:pStyle w:val="ProductList-Body"/>
      </w:pPr>
      <w:r>
        <w:t>Licence sady CAL nerozlišuje verze a přístupová práva jsou určena statutem krytí SA pro tuto licenci. Pokud doba účinnosti krytí SA uplyne, přístupová práva v rámci časově neomezených licencí jsou stanovena na základě platných užívacích práv pro verze aktuální před uplynutím platnosti.</w:t>
      </w:r>
    </w:p>
    <w:p w:rsidR="00E75A67" w:rsidRDefault="00E75A67">
      <w:pPr>
        <w:pStyle w:val="ProductList-Body"/>
      </w:pPr>
    </w:p>
    <w:p w:rsidR="00E75A67" w:rsidRDefault="000E2243">
      <w:pPr>
        <w:pStyle w:val="ProductList-ClauseHeading"/>
      </w:pPr>
      <w:r>
        <w:t>2.2 Komponenty sady CAL Suite</w:t>
      </w:r>
    </w:p>
    <w:p w:rsidR="00E75A67" w:rsidRDefault="000E2243">
      <w:pPr>
        <w:pStyle w:val="ProductList-Body"/>
      </w:pPr>
      <w:r>
        <w:t xml:space="preserve">V </w:t>
      </w:r>
      <w:hyperlink w:anchor="_Sec591">
        <w:r>
          <w:rPr>
            <w:color w:val="00467F"/>
            <w:u w:val="single"/>
          </w:rPr>
          <w:t>Příloze A</w:t>
        </w:r>
      </w:hyperlink>
      <w:r>
        <w:t>, v tabulce licencí ekvivalentních k licenci CAL/licenci pro správu naleznete aktuální komponenty sady Core CAL Suite a Enterprise CAL Suite.</w:t>
      </w:r>
    </w:p>
    <w:p w:rsidR="00E75A67" w:rsidRDefault="00E75A67">
      <w:pPr>
        <w:pStyle w:val="ProductList-Body"/>
      </w:pPr>
    </w:p>
    <w:p w:rsidR="00E75A67" w:rsidRDefault="000E2243">
      <w:pPr>
        <w:pStyle w:val="ProductList-ClauseHeading"/>
      </w:pPr>
      <w:r>
        <w:t>2.3 Služby online zahrnuté do sady Enterprise CAL Suite</w:t>
      </w:r>
    </w:p>
    <w:p w:rsidR="00E75A67" w:rsidRDefault="000E2243">
      <w:pPr>
        <w:pStyle w:val="ProductList-Body"/>
      </w:pPr>
      <w:r>
        <w:t>Sada Enterprise CAL Suite s aktivním krytím SA také zahrnuje práva na služby Exchange Online Archiving for Exchange Server</w:t>
      </w:r>
      <w:r>
        <w:fldChar w:fldCharType="begin"/>
      </w:r>
      <w:r>
        <w:instrText xml:space="preserve"> XE "Exchange Online Archiving for Exchange Server" </w:instrText>
      </w:r>
      <w:r>
        <w:fldChar w:fldCharType="end"/>
      </w:r>
      <w:r>
        <w:t>, Data Loss Prevention a Exchange Online Protection</w:t>
      </w:r>
      <w:r>
        <w:fldChar w:fldCharType="begin"/>
      </w:r>
      <w:r>
        <w:instrText xml:space="preserve"> XE "Exchange Online Protection" </w:instrText>
      </w:r>
      <w:r>
        <w:fldChar w:fldCharType="end"/>
      </w:r>
      <w:r>
        <w:t xml:space="preserve">. Pro zákazníky se smlouvami Microsoft Business datovanými před říjnem 2010 a prováděcími smlouvami datovanými pře červencem 2011, se nákup a užívání služeb online zahrnutých do sady Enterprise CAL Suite řídí dodatečnými podmínkami pro služby online užívané se Software – starší smlouvy v příloze A – Dodatečné podmínky ke smlouvě k programu v červnu 2015 – seznam produktů a adrese </w:t>
      </w:r>
      <w:hyperlink r:id="rId37">
        <w:r>
          <w:rPr>
            <w:color w:val="00467F"/>
            <w:u w:val="single"/>
          </w:rPr>
          <w:t>http://go.microsoft.com/?linkid=9839207</w:t>
        </w:r>
      </w:hyperlink>
      <w:r>
        <w:t>.</w:t>
      </w:r>
    </w:p>
    <w:p w:rsidR="00E75A67" w:rsidRDefault="00E75A67">
      <w:pPr>
        <w:pStyle w:val="ProductList-Body"/>
      </w:pPr>
    </w:p>
    <w:p w:rsidR="00E75A67" w:rsidRDefault="000E2243">
      <w:pPr>
        <w:pStyle w:val="ProductList-ClauseHeading"/>
      </w:pPr>
      <w:r>
        <w:t>2.4 Core CAL Suite Bridge pro O365, O365 &amp; Intune a Intune</w:t>
      </w:r>
    </w:p>
    <w:p w:rsidR="00E75A67" w:rsidRDefault="000E2243">
      <w:pPr>
        <w:pStyle w:val="ProductList-SubClauseHeading"/>
      </w:pPr>
      <w:r>
        <w:t>2.4.1 Požadavky produktů CAL Suite Bridge</w:t>
      </w:r>
    </w:p>
    <w:p w:rsidR="00E75A67" w:rsidRDefault="000E2243">
      <w:pPr>
        <w:pStyle w:val="ProductList-BodyIndented"/>
      </w:pPr>
      <w:r>
        <w:t>Produkt CAL Suite Bridge může být vyžadován při přechodu ze sady CAL na srovnatelnou kombinaci softwaru a služby online. Pokud převod vyžaduje produkt CAL Suite Bridge, počet licencí na odběr pro uživatele CAL Suite Bridge se musí shodovat s počtem licencí na odběr pro uživatele pro kvalifikující službu online.</w:t>
      </w:r>
    </w:p>
    <w:p w:rsidR="00E75A67" w:rsidRDefault="00E75A67">
      <w:pPr>
        <w:pStyle w:val="ProductList-BodyIndented"/>
      </w:pPr>
    </w:p>
    <w:p w:rsidR="00E75A67" w:rsidRDefault="000E2243">
      <w:pPr>
        <w:pStyle w:val="ProductList-BodyIndented"/>
      </w:pPr>
      <w:r>
        <w:t>Produkt CAL Suite Bridge je produkt Enterprise a smí být licencován pouze v kombinaci s příslušnou kvalifikující online službou, aby byl uspokojen požadavek celopodnikového charakteru vztahující se na produkt CAL Suite Bridge nebo jeho nadřazené sady CAL Suite.</w:t>
      </w:r>
    </w:p>
    <w:tbl>
      <w:tblPr>
        <w:tblStyle w:val="PURTable0"/>
        <w:tblW w:w="0" w:type="dxa"/>
        <w:tblLook w:val="04A0" w:firstRow="1" w:lastRow="0" w:firstColumn="1" w:lastColumn="0" w:noHBand="0" w:noVBand="1"/>
      </w:tblPr>
      <w:tblGrid>
        <w:gridCol w:w="3473"/>
        <w:gridCol w:w="3477"/>
        <w:gridCol w:w="3480"/>
      </w:tblGrid>
      <w:tr w:rsidR="00E75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75A67" w:rsidRDefault="000E2243">
            <w:pPr>
              <w:pStyle w:val="ProductList-TableBody"/>
            </w:pPr>
            <w:r>
              <w:rPr>
                <w:color w:val="FFFFFF"/>
              </w:rPr>
              <w:t>Produkt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75A67" w:rsidRDefault="000E2243">
            <w:pPr>
              <w:pStyle w:val="ProductList-TableBody"/>
            </w:pPr>
            <w:r>
              <w:rPr>
                <w:color w:val="FFFFFF"/>
              </w:rPr>
              <w:t>Nadřazená sada CAL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75A67" w:rsidRDefault="000E2243">
            <w:pPr>
              <w:pStyle w:val="ProductList-TableBody"/>
            </w:pPr>
            <w:r>
              <w:rPr>
                <w:color w:val="FFFFFF"/>
              </w:rPr>
              <w:t>Kvalifikující online služby</w:t>
            </w:r>
          </w:p>
        </w:tc>
      </w:tr>
      <w:tr w:rsidR="00E75A67">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Core CAL Suite Bridge pro Office 365</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Sada Core CAL Suite</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Office 365 Enterprise E1</w:t>
            </w:r>
            <w:r>
              <w:fldChar w:fldCharType="begin"/>
            </w:r>
            <w:r>
              <w:instrText xml:space="preserve"> XE "Office 365 Enterprise E1" </w:instrText>
            </w:r>
            <w:r>
              <w:fldChar w:fldCharType="end"/>
            </w:r>
            <w:r>
              <w:t xml:space="preserve"> nebo Office 365 Enterprise E3</w:t>
            </w:r>
            <w:r>
              <w:fldChar w:fldCharType="begin"/>
            </w:r>
            <w:r>
              <w:instrText xml:space="preserve"> XE "Office 365 Enterprise E3" </w:instrText>
            </w:r>
            <w:r>
              <w:fldChar w:fldCharType="end"/>
            </w:r>
            <w:r>
              <w:t xml:space="preserve"> nebo Office 365 Enterprise </w:t>
            </w:r>
            <w:r>
              <w:fldChar w:fldCharType="begin"/>
            </w:r>
            <w:r>
              <w:instrText xml:space="preserve"> XE "Office 365 Enterprise " </w:instrText>
            </w:r>
            <w:r>
              <w:fldChar w:fldCharType="end"/>
            </w:r>
            <w:r>
              <w:t>E4</w:t>
            </w:r>
          </w:p>
        </w:tc>
      </w:tr>
      <w:tr w:rsidR="00E75A67">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Core CAL Suite Bridge pro Office 365 a Microsoft Intune</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Sada Core CAL Suite</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Office 365 Enterprise E1 a Microsoft Intune</w:t>
            </w:r>
            <w:r>
              <w:fldChar w:fldCharType="begin"/>
            </w:r>
            <w:r>
              <w:instrText xml:space="preserve"> XE "Office 365 Enterprise E1 a Microsoft Intune" </w:instrText>
            </w:r>
            <w:r>
              <w:fldChar w:fldCharType="end"/>
            </w:r>
            <w:r>
              <w:t xml:space="preserve"> nebo</w:t>
            </w:r>
          </w:p>
          <w:p w:rsidR="00E75A67" w:rsidRDefault="000E2243">
            <w:pPr>
              <w:pStyle w:val="ProductList-TableBody"/>
            </w:pPr>
            <w:r>
              <w:t>Office 365 Enterprise E3 a Microsoft Intune</w:t>
            </w:r>
            <w:r>
              <w:fldChar w:fldCharType="begin"/>
            </w:r>
            <w:r>
              <w:instrText xml:space="preserve"> XE "Office 365 Enterprise E3 a Microsoft Intune" </w:instrText>
            </w:r>
            <w:r>
              <w:fldChar w:fldCharType="end"/>
            </w:r>
            <w:r>
              <w:t xml:space="preserve"> nebo</w:t>
            </w:r>
          </w:p>
          <w:p w:rsidR="00E75A67" w:rsidRDefault="000E2243">
            <w:pPr>
              <w:pStyle w:val="ProductList-TableBody"/>
            </w:pPr>
            <w:r>
              <w:t>Office 365 Enterprise E4 a Microsoft Intune</w:t>
            </w:r>
            <w:r>
              <w:fldChar w:fldCharType="begin"/>
            </w:r>
            <w:r>
              <w:instrText xml:space="preserve"> XE "Office 365 Enterprise E4 a Microsoft Intune" </w:instrText>
            </w:r>
            <w:r>
              <w:fldChar w:fldCharType="end"/>
            </w:r>
          </w:p>
        </w:tc>
      </w:tr>
      <w:tr w:rsidR="00E75A67">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Core CAL Suite Bridge pro Microsoft Intune</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Sada Core CAL Suite</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Microsoft Intune</w:t>
            </w:r>
            <w:r>
              <w:fldChar w:fldCharType="begin"/>
            </w:r>
            <w:r>
              <w:instrText xml:space="preserve"> XE "Microsoft Intune" </w:instrText>
            </w:r>
            <w:r>
              <w:fldChar w:fldCharType="end"/>
            </w:r>
          </w:p>
        </w:tc>
      </w:tr>
      <w:tr w:rsidR="00E75A67">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Core CAL Suite Bridge pro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Sada Core CAL Suite</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Sada Enterprise Mobility Suite</w:t>
            </w:r>
            <w:r>
              <w:fldChar w:fldCharType="begin"/>
            </w:r>
            <w:r>
              <w:instrText xml:space="preserve"> XE "Sada Enterprise Mobility Suite" </w:instrText>
            </w:r>
            <w:r>
              <w:fldChar w:fldCharType="end"/>
            </w:r>
          </w:p>
        </w:tc>
      </w:tr>
      <w:tr w:rsidR="00E75A67">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lastRenderedPageBreak/>
              <w:t>Enterprise CAL Suite Bridge pro Office 365</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Sada Enterprise CAL Suite</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Office 365 Enterprise E3</w:t>
            </w:r>
            <w:r>
              <w:fldChar w:fldCharType="begin"/>
            </w:r>
            <w:r>
              <w:instrText xml:space="preserve"> XE "Office 365 Enterprise E3" </w:instrText>
            </w:r>
            <w:r>
              <w:fldChar w:fldCharType="end"/>
            </w:r>
            <w:r>
              <w:t xml:space="preserve"> nebo</w:t>
            </w:r>
          </w:p>
          <w:p w:rsidR="00E75A67" w:rsidRDefault="000E2243">
            <w:pPr>
              <w:pStyle w:val="ProductList-TableBody"/>
            </w:pPr>
            <w:r>
              <w:t>Office 365 Enterprise E4</w:t>
            </w:r>
            <w:r>
              <w:fldChar w:fldCharType="begin"/>
            </w:r>
            <w:r>
              <w:instrText xml:space="preserve"> XE "Office 365 Enterprise E4" </w:instrText>
            </w:r>
            <w:r>
              <w:fldChar w:fldCharType="end"/>
            </w:r>
          </w:p>
        </w:tc>
      </w:tr>
      <w:tr w:rsidR="00E75A67">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Enterprise CAL Suite Bridge pro Office 365 a Microsoft Intune</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Sada Enterprise CAL Suite</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Office 365 Enterprise E3 a Microsoft Intune</w:t>
            </w:r>
            <w:r>
              <w:fldChar w:fldCharType="begin"/>
            </w:r>
            <w:r>
              <w:instrText xml:space="preserve"> XE "Office 365 Enterprise E3 a Microsoft Intune" </w:instrText>
            </w:r>
            <w:r>
              <w:fldChar w:fldCharType="end"/>
            </w:r>
            <w:r>
              <w:t xml:space="preserve"> nebo</w:t>
            </w:r>
          </w:p>
          <w:p w:rsidR="00E75A67" w:rsidRDefault="000E2243">
            <w:pPr>
              <w:pStyle w:val="ProductList-TableBody"/>
            </w:pPr>
            <w:r>
              <w:t>Office 365 Enterprise E4 a Microsoft Intune</w:t>
            </w:r>
            <w:r>
              <w:fldChar w:fldCharType="begin"/>
            </w:r>
            <w:r>
              <w:instrText xml:space="preserve"> XE "Office 365 Enterprise E4 a Microsoft Intune" </w:instrText>
            </w:r>
            <w:r>
              <w:fldChar w:fldCharType="end"/>
            </w:r>
          </w:p>
        </w:tc>
      </w:tr>
      <w:tr w:rsidR="00E75A67">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Enterprise CAL Suite Bridge pro Microsoft Intune</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Sada Enterprise CAL Suite</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Microsoft Intune</w:t>
            </w:r>
            <w:r>
              <w:fldChar w:fldCharType="begin"/>
            </w:r>
            <w:r>
              <w:instrText xml:space="preserve"> XE "Microsoft Intune" </w:instrText>
            </w:r>
            <w:r>
              <w:fldChar w:fldCharType="end"/>
            </w:r>
          </w:p>
        </w:tc>
      </w:tr>
      <w:tr w:rsidR="00E75A67">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Enterprise CAL Suite Bridge pro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Sada Enterprise CAL Suite</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Sada Enterprise Mobility Suite</w:t>
            </w:r>
            <w:r>
              <w:fldChar w:fldCharType="begin"/>
            </w:r>
            <w:r>
              <w:instrText xml:space="preserve"> XE "Sada Enterprise Mobility Suite" </w:instrText>
            </w:r>
            <w:r>
              <w:fldChar w:fldCharType="end"/>
            </w:r>
          </w:p>
        </w:tc>
      </w:tr>
    </w:tbl>
    <w:p w:rsidR="00E75A67" w:rsidRDefault="00E75A67">
      <w:pPr>
        <w:pStyle w:val="ProductList-BodyIndented"/>
      </w:pPr>
    </w:p>
    <w:p w:rsidR="00E75A67" w:rsidRDefault="000E2243">
      <w:pPr>
        <w:pStyle w:val="ProductList-SubClauseHeading"/>
      </w:pPr>
      <w:r>
        <w:t>2.4.2 Licence Student Only CAL (Academic Open License a Academic Select)</w:t>
      </w:r>
    </w:p>
    <w:p w:rsidR="00E75A67" w:rsidRDefault="000E2243">
      <w:pPr>
        <w:pStyle w:val="ProductList-BodyIndented"/>
      </w:pPr>
      <w:r>
        <w:t>Licence Student Only CAL jsou omezeny na počítače ve vlastnictví licencovaného studenta nebo počítače ve vlastnictví instituce vyhrazené pro jednoho studenta a nejsou určeny k použití v laboratořích nebo učebnách.</w:t>
      </w:r>
    </w:p>
    <w:p w:rsidR="00E75A67" w:rsidRDefault="00E75A67">
      <w:pPr>
        <w:pStyle w:val="ProductList-BodyIndented"/>
      </w:pPr>
    </w:p>
    <w:p w:rsidR="00E75A67" w:rsidRDefault="000E2243">
      <w:pPr>
        <w:pStyle w:val="ProductList-SubClauseHeading"/>
      </w:pPr>
      <w:r>
        <w:t>2.4.3 Převody</w:t>
      </w:r>
    </w:p>
    <w:p w:rsidR="00E75A67" w:rsidRDefault="000E2243">
      <w:pPr>
        <w:pStyle w:val="ProductList-BodyIndented"/>
      </w:pPr>
      <w:r>
        <w:t xml:space="preserve">Níže jsou uvedeny volby přechodu pro zákazníky oprávněné k přechodu na služby online, jak je dále popsáno v jejich multilicenční smlouvě. </w:t>
      </w:r>
    </w:p>
    <w:tbl>
      <w:tblPr>
        <w:tblStyle w:val="PURTable0"/>
        <w:tblW w:w="0" w:type="dxa"/>
        <w:tblLook w:val="04A0" w:firstRow="1" w:lastRow="0" w:firstColumn="1" w:lastColumn="0" w:noHBand="0" w:noVBand="1"/>
      </w:tblPr>
      <w:tblGrid>
        <w:gridCol w:w="5212"/>
        <w:gridCol w:w="5218"/>
      </w:tblGrid>
      <w:tr w:rsidR="00E75A6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75A67" w:rsidRDefault="000E2243">
            <w:pPr>
              <w:pStyle w:val="ProductList-TableBody"/>
            </w:pPr>
            <w:r>
              <w:rPr>
                <w:color w:val="FFFFFF"/>
              </w:rPr>
              <w:t>Převáděné produkty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75A67" w:rsidRDefault="000E2243">
            <w:pPr>
              <w:pStyle w:val="ProductList-TableBody"/>
            </w:pPr>
            <w:r>
              <w:rPr>
                <w:color w:val="FFFFFF"/>
              </w:rPr>
              <w:t>Platné možnosti převodu</w:t>
            </w:r>
          </w:p>
        </w:tc>
      </w:tr>
      <w:tr w:rsidR="00E75A67">
        <w:tc>
          <w:tcPr>
            <w:tcW w:w="612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Sada Core CAL Suite</w:t>
            </w:r>
          </w:p>
        </w:tc>
        <w:tc>
          <w:tcPr>
            <w:tcW w:w="612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Office 365 (Enterprise &amp; Government E1, E3, E4)*, Microsoft Intune, sada Enterprise Mobility Suite</w:t>
            </w:r>
          </w:p>
        </w:tc>
      </w:tr>
      <w:tr w:rsidR="00E75A67">
        <w:tc>
          <w:tcPr>
            <w:tcW w:w="612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Sada Enterprise CAL Suite</w:t>
            </w:r>
          </w:p>
        </w:tc>
        <w:tc>
          <w:tcPr>
            <w:tcW w:w="612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Office 365 (Enterprise &amp; Government E3, E4)*, Microsoft Intune, sada Enterprise Mobility Suite</w:t>
            </w:r>
          </w:p>
        </w:tc>
      </w:tr>
      <w:tr w:rsidR="00E75A67">
        <w:tc>
          <w:tcPr>
            <w:tcW w:w="612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Office Professional Plus a sada Core CAL Suite</w:t>
            </w:r>
          </w:p>
        </w:tc>
        <w:tc>
          <w:tcPr>
            <w:tcW w:w="612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Office 365 (Enterprise a Government E3, E4)*</w:t>
            </w:r>
          </w:p>
        </w:tc>
      </w:tr>
      <w:tr w:rsidR="00E75A67">
        <w:tc>
          <w:tcPr>
            <w:tcW w:w="612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Office Professional Plus a sada Enterprise CAL Suite</w:t>
            </w:r>
          </w:p>
        </w:tc>
        <w:tc>
          <w:tcPr>
            <w:tcW w:w="612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Office 365 (Enterprise a Government E3, E4)*</w:t>
            </w:r>
          </w:p>
        </w:tc>
      </w:tr>
    </w:tbl>
    <w:p w:rsidR="00E75A67" w:rsidRDefault="000E2243">
      <w:pPr>
        <w:pStyle w:val="ProductList-BodyIndented"/>
      </w:pPr>
      <w:r>
        <w:t>*Tento převod vyžaduje také příslušný produkt CAL Suite Bridge.</w:t>
      </w:r>
    </w:p>
    <w:p w:rsidR="00E75A67" w:rsidRDefault="000E2243">
      <w:pPr>
        <w:pStyle w:val="ProductList-Offering1SubSection"/>
      </w:pPr>
      <w:bookmarkStart w:id="51" w:name="_Sec600"/>
      <w:r>
        <w:t>3. Užívací práva</w:t>
      </w:r>
      <w:bookmarkEnd w:id="51"/>
    </w:p>
    <w:tbl>
      <w:tblPr>
        <w:tblStyle w:val="PURTable"/>
        <w:tblW w:w="0" w:type="dxa"/>
        <w:tblLook w:val="04A0" w:firstRow="1" w:lastRow="0" w:firstColumn="1" w:lastColumn="0" w:noHBand="0" w:noVBand="1"/>
      </w:tblPr>
      <w:tblGrid>
        <w:gridCol w:w="3612"/>
        <w:gridCol w:w="3580"/>
        <w:gridCol w:w="3598"/>
      </w:tblGrid>
      <w:tr w:rsidR="00E75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r>
              <w:t xml:space="preserve">, </w:t>
            </w:r>
            <w:hyperlink w:anchor="_Sec541">
              <w:r>
                <w:rPr>
                  <w:color w:val="00467F"/>
                  <w:u w:val="single"/>
                </w:rPr>
                <w:t>Procesor/CAL</w:t>
              </w:r>
            </w:hyperlink>
            <w:r>
              <w:t xml:space="preserve">, </w:t>
            </w:r>
            <w:hyperlink w:anchor="_Sec544">
              <w:r>
                <w:rPr>
                  <w:color w:val="00467F"/>
                  <w:u w:val="single"/>
                </w:rPr>
                <w:t>Server pro správu</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Další software: Není relevantní</w:t>
            </w:r>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Zahrnuté technologie: Není relevantní</w:t>
            </w:r>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E75A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E75A67">
            <w:pPr>
              <w:pStyle w:val="ProductList-TableBody"/>
            </w:pPr>
          </w:p>
        </w:tc>
      </w:tr>
    </w:tbl>
    <w:p w:rsidR="00E75A67" w:rsidRDefault="000E2243">
      <w:pPr>
        <w:pStyle w:val="ProductList-Offering1SubSection"/>
      </w:pPr>
      <w:bookmarkStart w:id="52" w:name="_Sec601"/>
      <w:r>
        <w:t>4. Software Assurance</w:t>
      </w:r>
      <w:bookmarkEnd w:id="52"/>
    </w:p>
    <w:tbl>
      <w:tblPr>
        <w:tblStyle w:val="PURTable"/>
        <w:tblW w:w="0" w:type="dxa"/>
        <w:tblLook w:val="04A0" w:firstRow="1" w:lastRow="0" w:firstColumn="1" w:lastColumn="0" w:noHBand="0" w:noVBand="1"/>
      </w:tblPr>
      <w:tblGrid>
        <w:gridCol w:w="3622"/>
        <w:gridCol w:w="3586"/>
        <w:gridCol w:w="3582"/>
      </w:tblGrid>
      <w:tr w:rsidR="00E75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Práva na zálohu: Není relevantní</w:t>
            </w:r>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38">
              <w:r>
                <w:rPr>
                  <w:color w:val="00467F"/>
                  <w:u w:val="single"/>
                </w:rPr>
                <w:t>Seznam produktů – březen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Práva pro roaming: Není relevantní</w:t>
            </w:r>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E75A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E75A67">
            <w:pPr>
              <w:pStyle w:val="ProductList-TableBody"/>
            </w:pPr>
          </w:p>
        </w:tc>
      </w:tr>
    </w:tbl>
    <w:p w:rsidR="00E75A67" w:rsidRDefault="00E75A67">
      <w:pPr>
        <w:pStyle w:val="ProductList-Body"/>
        <w:jc w:val="right"/>
      </w:pPr>
    </w:p>
    <w:tbl>
      <w:tblPr>
        <w:tblStyle w:val="PURTable"/>
        <w:tblW w:w="0" w:type="dxa"/>
        <w:tblLook w:val="04A0" w:firstRow="1" w:lastRow="0" w:firstColumn="1" w:lastColumn="0" w:noHBand="0" w:noVBand="1"/>
      </w:tblPr>
      <w:tblGrid>
        <w:gridCol w:w="10800"/>
      </w:tblGrid>
      <w:tr w:rsidR="00E75A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5A67" w:rsidRDefault="00902E1C">
            <w:pPr>
              <w:pStyle w:val="ProductList-TableBody"/>
              <w:jc w:val="right"/>
            </w:pPr>
            <w:hyperlink w:anchor="_Sec842">
              <w:r w:rsidR="000E2243">
                <w:rPr>
                  <w:color w:val="00467F"/>
                  <w:sz w:val="14"/>
                  <w:u w:val="single"/>
                </w:rPr>
                <w:t>Obsah</w:t>
              </w:r>
            </w:hyperlink>
            <w:r w:rsidR="000E2243">
              <w:rPr>
                <w:sz w:val="14"/>
              </w:rPr>
              <w:t xml:space="preserve"> / </w:t>
            </w:r>
            <w:hyperlink w:anchor="_Sec549">
              <w:r w:rsidR="000E2243">
                <w:rPr>
                  <w:color w:val="00467F"/>
                  <w:sz w:val="14"/>
                  <w:u w:val="single"/>
                </w:rPr>
                <w:t>Slovník</w:t>
              </w:r>
            </w:hyperlink>
            <w:r w:rsidR="000E2243">
              <w:rPr>
                <w:sz w:val="14"/>
              </w:rPr>
              <w:t xml:space="preserve"> / </w:t>
            </w:r>
            <w:hyperlink w:anchor="_Sec844">
              <w:r w:rsidR="000E2243">
                <w:rPr>
                  <w:color w:val="00467F"/>
                  <w:sz w:val="14"/>
                  <w:u w:val="single"/>
                </w:rPr>
                <w:t>Index</w:t>
              </w:r>
            </w:hyperlink>
          </w:p>
        </w:tc>
      </w:tr>
    </w:tbl>
    <w:p w:rsidR="00E75A67" w:rsidRDefault="00E75A67">
      <w:pPr>
        <w:pStyle w:val="ProductList-Body"/>
      </w:pPr>
    </w:p>
    <w:p w:rsidR="00E75A67" w:rsidRDefault="000E2243">
      <w:pPr>
        <w:pStyle w:val="ProductList-Offering1HeadingNoBorder"/>
      </w:pPr>
      <w:bookmarkStart w:id="53" w:name="_Sec602"/>
      <w:r>
        <w:t>Sada Core Infrastructure Server (CIS)</w:t>
      </w:r>
      <w:bookmarkEnd w:id="53"/>
      <w:r>
        <w:fldChar w:fldCharType="begin"/>
      </w:r>
      <w:r>
        <w:instrText xml:space="preserve"> TC "</w:instrText>
      </w:r>
      <w:bookmarkStart w:id="54" w:name="_Toc428783373"/>
      <w:r>
        <w:instrText>Sada Core Infrastructure Server (CIS)</w:instrText>
      </w:r>
      <w:bookmarkEnd w:id="54"/>
      <w:r>
        <w:instrText>" \l 2</w:instrText>
      </w:r>
      <w:r>
        <w:fldChar w:fldCharType="end"/>
      </w:r>
    </w:p>
    <w:p w:rsidR="00E75A67" w:rsidRDefault="000E2243">
      <w:pPr>
        <w:pStyle w:val="ProductList-Offering1SubSection"/>
      </w:pPr>
      <w:bookmarkStart w:id="55" w:name="_Sec603"/>
      <w:r>
        <w:t>1. Dostupnost programu</w:t>
      </w:r>
      <w:bookmarkEnd w:id="55"/>
    </w:p>
    <w:tbl>
      <w:tblPr>
        <w:tblStyle w:val="PURTable"/>
        <w:tblW w:w="10784"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E75A67" w:rsidTr="007160AF">
        <w:trPr>
          <w:cnfStyle w:val="100000000000" w:firstRow="1" w:lastRow="0" w:firstColumn="0" w:lastColumn="0" w:oddVBand="0" w:evenVBand="0" w:oddHBand="0" w:evenHBand="0" w:firstRowFirstColumn="0" w:firstRowLastColumn="0" w:lastRowFirstColumn="0" w:lastRowLastColumn="0"/>
        </w:trPr>
        <w:tc>
          <w:tcPr>
            <w:tcW w:w="4039"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pPr>
            <w:r>
              <w:rPr>
                <w:color w:val="FFFFFF"/>
              </w:rPr>
              <w:t>Produkty</w:t>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 Datum dostupnosti" </w:instrText>
            </w:r>
            <w:r>
              <w:fldChar w:fldCharType="separate"/>
            </w:r>
            <w:r>
              <w:rPr>
                <w:color w:val="FFFFFF"/>
              </w:rPr>
              <w:t>DA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7A69B3">
            <w:pPr>
              <w:pStyle w:val="ProductList-TableBody"/>
              <w:jc w:val="center"/>
            </w:pPr>
            <w:r>
              <w:t>L</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 Licence a krytí Software Assurance"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 Software Assurance"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 Select a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 Smlouva Open Value a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 Smlouva Enterprise a Enterprise Subscription"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 Smlouva Open Value Subscription – řešení ve vzdělávání" </w:instrText>
            </w:r>
            <w:r>
              <w:fldChar w:fldCharType="separate"/>
            </w:r>
            <w:r>
              <w:rPr>
                <w:color w:val="FFFFFF"/>
              </w:rPr>
              <w:t>OVS-ES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7160AF" w:rsidTr="007160AF">
        <w:tc>
          <w:tcPr>
            <w:tcW w:w="4039" w:type="dxa"/>
            <w:tcBorders>
              <w:top w:val="single" w:sz="6" w:space="0" w:color="FFFFFF"/>
              <w:left w:val="none" w:sz="4" w:space="0" w:color="6E6E6E"/>
              <w:bottom w:val="dashed" w:sz="4" w:space="0" w:color="BFBFBF"/>
              <w:right w:val="none" w:sz="4" w:space="0" w:color="6E6E6E"/>
            </w:tcBorders>
          </w:tcPr>
          <w:p w:rsidR="007160AF" w:rsidRDefault="007160AF" w:rsidP="007160AF">
            <w:pPr>
              <w:pStyle w:val="ProductList-TableBody"/>
            </w:pPr>
            <w:r>
              <w:t>Core Infrastructure Server Suite Standard.</w:t>
            </w:r>
            <w:r>
              <w:fldChar w:fldCharType="begin"/>
            </w:r>
            <w:r>
              <w:instrText xml:space="preserve"> XE "Core Infrastructure Server Suite Standard." </w:instrText>
            </w:r>
            <w:r>
              <w:fldChar w:fldCharType="end"/>
            </w:r>
          </w:p>
        </w:tc>
        <w:tc>
          <w:tcPr>
            <w:tcW w:w="608" w:type="dxa"/>
            <w:tcBorders>
              <w:top w:val="single" w:sz="6" w:space="0" w:color="FFFFFF"/>
              <w:left w:val="none" w:sz="4" w:space="0" w:color="6E6E6E"/>
              <w:bottom w:val="dashed" w:sz="4" w:space="0" w:color="BFBFBF"/>
              <w:right w:val="none" w:sz="4" w:space="0" w:color="6E6E6E"/>
            </w:tcBorders>
          </w:tcPr>
          <w:p w:rsidR="007160AF" w:rsidRDefault="007160AF" w:rsidP="007160AF">
            <w:pPr>
              <w:pStyle w:val="ProductList-TableBody"/>
              <w:jc w:val="center"/>
            </w:pPr>
          </w:p>
        </w:tc>
        <w:tc>
          <w:tcPr>
            <w:tcW w:w="607" w:type="dxa"/>
            <w:tcBorders>
              <w:top w:val="single" w:sz="6" w:space="0" w:color="FFFFFF"/>
              <w:left w:val="none" w:sz="4" w:space="0" w:color="6E6E6E"/>
              <w:bottom w:val="dashed" w:sz="4" w:space="0" w:color="BFBFBF"/>
              <w:right w:val="none" w:sz="4" w:space="0" w:color="6E6E6E"/>
            </w:tcBorders>
          </w:tcPr>
          <w:p w:rsidR="007160AF" w:rsidRDefault="007160AF" w:rsidP="007160AF">
            <w:pPr>
              <w:pStyle w:val="ProductList-TableBody"/>
              <w:jc w:val="center"/>
            </w:pPr>
            <w:r>
              <w:t>25</w:t>
            </w:r>
          </w:p>
        </w:tc>
        <w:tc>
          <w:tcPr>
            <w:tcW w:w="612" w:type="dxa"/>
            <w:tcBorders>
              <w:top w:val="single" w:sz="6" w:space="0" w:color="FFFFFF"/>
              <w:left w:val="none" w:sz="4" w:space="0" w:color="6E6E6E"/>
              <w:bottom w:val="dashed" w:sz="4" w:space="0" w:color="BFBFBF"/>
              <w:right w:val="none" w:sz="4" w:space="0" w:color="6E6E6E"/>
            </w:tcBorders>
          </w:tcPr>
          <w:p w:rsidR="007160AF" w:rsidRDefault="007160AF" w:rsidP="007160AF">
            <w:pPr>
              <w:pStyle w:val="ProductList-TableBody"/>
              <w:jc w:val="center"/>
            </w:pPr>
            <w:r>
              <w:t>38</w:t>
            </w:r>
          </w:p>
        </w:tc>
        <w:tc>
          <w:tcPr>
            <w:tcW w:w="607" w:type="dxa"/>
            <w:tcBorders>
              <w:top w:val="single" w:sz="6" w:space="0" w:color="FFFFFF"/>
              <w:left w:val="none" w:sz="4" w:space="0" w:color="6E6E6E"/>
              <w:bottom w:val="dashed" w:sz="4" w:space="0" w:color="BFBFBF"/>
              <w:right w:val="single" w:sz="6" w:space="0" w:color="FFFFFF"/>
            </w:tcBorders>
          </w:tcPr>
          <w:p w:rsidR="007160AF" w:rsidRDefault="007160AF" w:rsidP="007160AF">
            <w:pPr>
              <w:pStyle w:val="ProductList-TableBody"/>
              <w:jc w:val="center"/>
            </w:pPr>
            <w:r>
              <w:t>13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fldChar w:fldCharType="begin"/>
            </w:r>
            <w:r>
              <w:instrText xml:space="preserve"> AutoTextList   \s NoStyle \t ": Open License a Open Value" </w:instrText>
            </w:r>
            <w:r>
              <w:fldChar w:fldCharType="separate"/>
            </w:r>
            <w:r>
              <w:rPr>
                <w:color w:val="0563C1"/>
              </w:rPr>
              <w:t>OF</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t xml:space="preserve"> </w:t>
            </w:r>
            <w:r>
              <w:fldChar w:fldCharType="begin"/>
            </w:r>
            <w:r>
              <w:instrText xml:space="preserve"> AutoTextList   \s NoStyle \t "Core Infrastructure" </w:instrText>
            </w:r>
            <w:r>
              <w:fldChar w:fldCharType="separate"/>
            </w:r>
            <w:r>
              <w:rPr>
                <w:color w:val="0563C1"/>
              </w:rPr>
              <w:t xml:space="preserve"> C</w:t>
            </w:r>
            <w:r>
              <w:fldChar w:fldCharType="end"/>
            </w:r>
            <w:r>
              <w:t xml:space="preserve"> ,</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t xml:space="preserve"> </w:t>
            </w: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7160AF" w:rsidTr="007160AF">
        <w:tc>
          <w:tcPr>
            <w:tcW w:w="4039" w:type="dxa"/>
            <w:tcBorders>
              <w:top w:val="dashed" w:sz="4" w:space="0" w:color="BFBFBF"/>
              <w:left w:val="none" w:sz="4" w:space="0" w:color="6E6E6E"/>
              <w:bottom w:val="none" w:sz="4" w:space="0" w:color="BFBFBF"/>
              <w:right w:val="none" w:sz="4" w:space="0" w:color="6E6E6E"/>
            </w:tcBorders>
          </w:tcPr>
          <w:p w:rsidR="007160AF" w:rsidRDefault="007160AF" w:rsidP="007160AF">
            <w:pPr>
              <w:pStyle w:val="ProductList-TableBody"/>
            </w:pPr>
            <w:r>
              <w:t>Core Infrastructure Server Suite Datacenter,</w:t>
            </w:r>
            <w:r>
              <w:fldChar w:fldCharType="begin"/>
            </w:r>
            <w:r>
              <w:instrText xml:space="preserve"> XE "Core Infrastructure Server Suite Datacenter," </w:instrText>
            </w:r>
            <w:r>
              <w:fldChar w:fldCharType="end"/>
            </w:r>
          </w:p>
        </w:tc>
        <w:tc>
          <w:tcPr>
            <w:tcW w:w="608" w:type="dxa"/>
            <w:tcBorders>
              <w:top w:val="dashed" w:sz="4" w:space="0" w:color="BFBFBF"/>
              <w:left w:val="none" w:sz="4" w:space="0" w:color="6E6E6E"/>
              <w:bottom w:val="none" w:sz="4" w:space="0" w:color="BFBFBF"/>
              <w:right w:val="none" w:sz="4" w:space="0" w:color="6E6E6E"/>
            </w:tcBorders>
          </w:tcPr>
          <w:p w:rsidR="007160AF" w:rsidRDefault="007160AF" w:rsidP="007160AF">
            <w:pPr>
              <w:pStyle w:val="ProductList-TableBody"/>
              <w:jc w:val="center"/>
            </w:pPr>
          </w:p>
        </w:tc>
        <w:tc>
          <w:tcPr>
            <w:tcW w:w="607" w:type="dxa"/>
            <w:tcBorders>
              <w:top w:val="dashed" w:sz="4" w:space="0" w:color="BFBFBF"/>
              <w:left w:val="none" w:sz="4" w:space="0" w:color="6E6E6E"/>
              <w:bottom w:val="none" w:sz="4" w:space="0" w:color="BFBFBF"/>
              <w:right w:val="none" w:sz="4" w:space="0" w:color="6E6E6E"/>
            </w:tcBorders>
          </w:tcPr>
          <w:p w:rsidR="007160AF" w:rsidRDefault="007160AF" w:rsidP="007160AF">
            <w:pPr>
              <w:pStyle w:val="ProductList-TableBody"/>
              <w:jc w:val="center"/>
            </w:pPr>
            <w:r>
              <w:t>75</w:t>
            </w:r>
          </w:p>
        </w:tc>
        <w:tc>
          <w:tcPr>
            <w:tcW w:w="612" w:type="dxa"/>
            <w:tcBorders>
              <w:top w:val="dashed" w:sz="4" w:space="0" w:color="BFBFBF"/>
              <w:left w:val="none" w:sz="4" w:space="0" w:color="6E6E6E"/>
              <w:bottom w:val="none" w:sz="4" w:space="0" w:color="BFBFBF"/>
              <w:right w:val="none" w:sz="4" w:space="0" w:color="6E6E6E"/>
            </w:tcBorders>
          </w:tcPr>
          <w:p w:rsidR="007160AF" w:rsidRDefault="007160AF" w:rsidP="007160AF">
            <w:pPr>
              <w:pStyle w:val="ProductList-TableBody"/>
              <w:jc w:val="center"/>
            </w:pPr>
            <w:r>
              <w:t>113</w:t>
            </w:r>
          </w:p>
        </w:tc>
        <w:tc>
          <w:tcPr>
            <w:tcW w:w="607" w:type="dxa"/>
            <w:tcBorders>
              <w:top w:val="dashed" w:sz="4" w:space="0" w:color="BFBFBF"/>
              <w:left w:val="none" w:sz="4" w:space="0" w:color="6E6E6E"/>
              <w:bottom w:val="none" w:sz="4" w:space="0" w:color="BFBFBF"/>
              <w:right w:val="single" w:sz="6" w:space="0" w:color="FFFFFF"/>
            </w:tcBorders>
          </w:tcPr>
          <w:p w:rsidR="007160AF" w:rsidRDefault="007160AF" w:rsidP="007160AF">
            <w:pPr>
              <w:pStyle w:val="ProductList-TableBody"/>
              <w:jc w:val="center"/>
            </w:pPr>
            <w:r>
              <w:t>38</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fldChar w:fldCharType="begin"/>
            </w:r>
            <w:r>
              <w:instrText xml:space="preserve"> AutoTextList   \s NoStyle \t ": Open License a Open Value" </w:instrText>
            </w:r>
            <w:r>
              <w:fldChar w:fldCharType="separate"/>
            </w:r>
            <w:r>
              <w:rPr>
                <w:color w:val="0563C1"/>
              </w:rPr>
              <w:t>OF</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t xml:space="preserve"> </w:t>
            </w:r>
            <w:r>
              <w:fldChar w:fldCharType="begin"/>
            </w:r>
            <w:r>
              <w:instrText xml:space="preserve"> AutoTextList   \s NoStyle \t "Core Infrastructure" </w:instrText>
            </w:r>
            <w:r>
              <w:fldChar w:fldCharType="separate"/>
            </w:r>
            <w:r>
              <w:rPr>
                <w:color w:val="0563C1"/>
              </w:rPr>
              <w:t xml:space="preserve"> C</w:t>
            </w:r>
            <w:r>
              <w:fldChar w:fldCharType="end"/>
            </w:r>
            <w:r>
              <w:t xml:space="preserve"> ,</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t xml:space="preserve"> </w:t>
            </w: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E75A67" w:rsidRDefault="000E2243">
      <w:pPr>
        <w:pStyle w:val="ProductList-Offering1SubSection"/>
      </w:pPr>
      <w:bookmarkStart w:id="56" w:name="_Sec604"/>
      <w:r>
        <w:t>2. Podmínky produktu</w:t>
      </w:r>
      <w:bookmarkEnd w:id="56"/>
    </w:p>
    <w:tbl>
      <w:tblPr>
        <w:tblStyle w:val="PURTable"/>
        <w:tblW w:w="0" w:type="dxa"/>
        <w:tblLook w:val="04A0" w:firstRow="1" w:lastRow="0" w:firstColumn="1" w:lastColumn="0" w:noHBand="0" w:noVBand="1"/>
      </w:tblPr>
      <w:tblGrid>
        <w:gridCol w:w="3602"/>
        <w:gridCol w:w="3597"/>
        <w:gridCol w:w="3591"/>
      </w:tblGrid>
      <w:tr w:rsidR="00E75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Nižší verze: Není relevantní</w:t>
            </w:r>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Nárok na snížení: Není relevantní</w:t>
            </w:r>
          </w:p>
        </w:tc>
      </w:tr>
      <w:tr w:rsidR="00E75A67">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Nárok na aktualizaci: Není relevantní</w:t>
            </w:r>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E75A67">
            <w:pPr>
              <w:pStyle w:val="ProductList-TableBody"/>
            </w:pPr>
          </w:p>
        </w:tc>
      </w:tr>
    </w:tbl>
    <w:p w:rsidR="00E75A67" w:rsidRDefault="000E2243">
      <w:pPr>
        <w:pStyle w:val="ProductList-Offering1SubSection"/>
      </w:pPr>
      <w:bookmarkStart w:id="57" w:name="_Sec605"/>
      <w:r>
        <w:t>3. Užívací práva</w:t>
      </w:r>
      <w:bookmarkEnd w:id="57"/>
    </w:p>
    <w:tbl>
      <w:tblPr>
        <w:tblStyle w:val="PURTable"/>
        <w:tblW w:w="0" w:type="dxa"/>
        <w:tblLook w:val="04A0" w:firstRow="1" w:lastRow="0" w:firstColumn="1" w:lastColumn="0" w:noHBand="0" w:noVBand="1"/>
      </w:tblPr>
      <w:tblGrid>
        <w:gridCol w:w="3596"/>
        <w:gridCol w:w="3588"/>
        <w:gridCol w:w="3606"/>
      </w:tblGrid>
      <w:tr w:rsidR="00E75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p>
        </w:tc>
        <w:tc>
          <w:tcPr>
            <w:tcW w:w="4040" w:type="dxa"/>
            <w:tcBorders>
              <w:top w:val="single" w:sz="18" w:space="0" w:color="00188F"/>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Další software: Není relevantní</w:t>
            </w:r>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Zahrnuté technologie: Není relevantní</w:t>
            </w:r>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lastRenderedPageBreak/>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E75A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E75A67">
            <w:pPr>
              <w:pStyle w:val="ProductList-TableBody"/>
            </w:pPr>
          </w:p>
        </w:tc>
      </w:tr>
    </w:tbl>
    <w:p w:rsidR="00E75A67" w:rsidRDefault="00E75A67">
      <w:pPr>
        <w:pStyle w:val="ProductList-Body"/>
      </w:pPr>
    </w:p>
    <w:p w:rsidR="00E75A67" w:rsidRDefault="000E2243">
      <w:pPr>
        <w:pStyle w:val="ProductList-ClauseHeading"/>
      </w:pPr>
      <w:r>
        <w:t>3.1 Příslušná užívací práva</w:t>
      </w:r>
    </w:p>
    <w:p w:rsidR="00E75A67" w:rsidRDefault="000E2243">
      <w:pPr>
        <w:pStyle w:val="ProductList-Body"/>
      </w:pPr>
      <w:r>
        <w:t xml:space="preserve">Na přístup zákazníka k softwaru CIS a na jeho užívání se vztahují příslušné licenční podmínky k jednotlivým produktům tvořícím software CIS ve znění upraveném těmito licenčními podmínkami. Pro každé dva </w:t>
      </w:r>
      <w:r>
        <w:fldChar w:fldCharType="begin"/>
      </w:r>
      <w:r>
        <w:instrText xml:space="preserve"> AutoTextList   \s NoStyle \t " je procesorem v systému fyzického hardwaru." </w:instrText>
      </w:r>
      <w:r>
        <w:fldChar w:fldCharType="separate"/>
      </w:r>
      <w:r>
        <w:rPr>
          <w:color w:val="0563C1"/>
        </w:rPr>
        <w:t>fyzické procesory</w:t>
      </w:r>
      <w:r>
        <w:fldChar w:fldCharType="end"/>
      </w:r>
      <w:r>
        <w:t xml:space="preserve"> je vyžadována jedna licence pro sadu CIS Suite. Zákazník musí získat licenci pro každý </w:t>
      </w:r>
      <w:r>
        <w:fldChar w:fldCharType="begin"/>
      </w:r>
      <w:r>
        <w:instrText xml:space="preserve"> AutoTextList   \s NoStyle \t " je procesorem v systému fyzického hardwaru." </w:instrText>
      </w:r>
      <w:r>
        <w:fldChar w:fldCharType="separate"/>
      </w:r>
      <w:r>
        <w:rPr>
          <w:color w:val="0563C1"/>
        </w:rPr>
        <w:t>fyzický procesor</w:t>
      </w:r>
      <w:r>
        <w:fldChar w:fldCharType="end"/>
      </w:r>
      <w:r>
        <w:t xml:space="preserve"> na každém </w:t>
      </w:r>
      <w:r>
        <w:fldChar w:fldCharType="begin"/>
      </w:r>
      <w:r>
        <w:instrText xml:space="preserve"> AutoTextList   \s NoStyle \t "  je systém fyzického hardwaru, v němž je možné spustit serverový software." </w:instrText>
      </w:r>
      <w:r>
        <w:fldChar w:fldCharType="separate"/>
      </w:r>
      <w:r>
        <w:rPr>
          <w:color w:val="0563C1"/>
        </w:rPr>
        <w:t>serveru</w:t>
      </w:r>
      <w:r>
        <w:fldChar w:fldCharType="end"/>
      </w:r>
      <w:r>
        <w:t>, na kterém spouští software CIS.</w:t>
      </w:r>
    </w:p>
    <w:p w:rsidR="00E75A67" w:rsidRDefault="00E75A67">
      <w:pPr>
        <w:pStyle w:val="ProductList-Body"/>
      </w:pPr>
    </w:p>
    <w:p w:rsidR="00E75A67" w:rsidRDefault="000E2243">
      <w:pPr>
        <w:pStyle w:val="ProductList-ClauseHeading"/>
      </w:pPr>
      <w:r>
        <w:t>3.2 Software zahrnutý do softwaru CIS Suite Standard</w:t>
      </w:r>
    </w:p>
    <w:p w:rsidR="00E75A67" w:rsidRDefault="000E2243">
      <w:pPr>
        <w:pStyle w:val="ProductList-Body"/>
      </w:pPr>
      <w:r>
        <w:t xml:space="preserve">Software CIS Suite Standard zahrnuje poslední verze softwaru Windows Server Standard a System Center Standard. Pro každou </w:t>
      </w:r>
      <w:r>
        <w:fldChar w:fldCharType="begin"/>
      </w:r>
      <w:r>
        <w:instrText xml:space="preserve"> AutoTextList   \s NoStyle \t "  znamená právo na stahování, instalaci a užívání produktu a na přístup k němu." </w:instrText>
      </w:r>
      <w:r>
        <w:fldChar w:fldCharType="separate"/>
      </w:r>
      <w:r>
        <w:rPr>
          <w:color w:val="0563C1"/>
        </w:rPr>
        <w:t>licenci</w:t>
      </w:r>
      <w:r>
        <w:fldChar w:fldCharType="end"/>
      </w:r>
      <w:r>
        <w:t xml:space="preserve"> k softwaru CIS Suite Standard může zákazník kdykoli spustit na </w:t>
      </w:r>
      <w:r>
        <w:fldChar w:fldCharType="begin"/>
      </w:r>
      <w:r>
        <w:instrText xml:space="preserve"> AutoTextList   \s NoStyle \t "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w:t>
      </w:r>
    </w:p>
    <w:p w:rsidR="00E75A67" w:rsidRDefault="000E2243" w:rsidP="000E2243">
      <w:pPr>
        <w:pStyle w:val="ProductList-Bullet"/>
        <w:numPr>
          <w:ilvl w:val="0"/>
          <w:numId w:val="20"/>
        </w:numPr>
      </w:pPr>
      <w:r>
        <w:t xml:space="preserve">Jednu instanci softwaru Windows Server Standard v jednom </w:t>
      </w:r>
      <w:r>
        <w:fldChar w:fldCharType="begin"/>
      </w:r>
      <w:r>
        <w:instrText xml:space="preserve"> AutoTextList   \s NoStyle \t "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a </w:t>
      </w:r>
    </w:p>
    <w:p w:rsidR="00E75A67" w:rsidRDefault="000E2243" w:rsidP="000E2243">
      <w:pPr>
        <w:pStyle w:val="ProductList-Bullet"/>
        <w:numPr>
          <w:ilvl w:val="0"/>
          <w:numId w:val="20"/>
        </w:numPr>
      </w:pPr>
      <w:r>
        <w:t xml:space="preserve">Jednu instanci softwaru Windows Server Standard v každém z nejvýše dvou </w:t>
      </w:r>
      <w:r>
        <w:fldChar w:fldCharType="begin"/>
      </w:r>
      <w:r>
        <w:instrText xml:space="preserve"> AutoTextList   \s NoStyle \t " označuje prostředí OSE, které je konfigurováno pro spuštění přímo v systému virtuálního hardwaru" </w:instrText>
      </w:r>
      <w:r>
        <w:fldChar w:fldCharType="separate"/>
      </w:r>
      <w:r>
        <w:rPr>
          <w:color w:val="0563C1"/>
        </w:rPr>
        <w:t>virtuálních prostředí OSE</w:t>
      </w:r>
      <w:r>
        <w:fldChar w:fldCharType="end"/>
      </w:r>
    </w:p>
    <w:p w:rsidR="00E75A67" w:rsidRDefault="000E2243">
      <w:pPr>
        <w:pStyle w:val="ProductList-Body"/>
      </w:pPr>
      <w:r>
        <w:t xml:space="preserve">Pokud zákazník užívá maximální povolený počet </w:t>
      </w:r>
      <w:r>
        <w:fldChar w:fldCharType="begin"/>
      </w:r>
      <w:r>
        <w:instrText xml:space="preserve"> AutoTextList   \s NoStyle \t "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instanci spuštěnou ve </w:t>
      </w:r>
      <w:r>
        <w:fldChar w:fldCharType="begin"/>
      </w:r>
      <w:r>
        <w:instrText xml:space="preserve"> AutoTextList   \s NoStyle \t "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smí užívat pouze pro hostování a správu </w:t>
      </w:r>
      <w:r>
        <w:fldChar w:fldCharType="begin"/>
      </w:r>
      <w:r>
        <w:instrText xml:space="preserve"> AutoTextList   \s NoStyle \t " označuje prostředí OSE, které je konfigurováno pro spuštění přímo v systému virtuálního hardwaru" </w:instrText>
      </w:r>
      <w:r>
        <w:fldChar w:fldCharType="separate"/>
      </w:r>
      <w:r>
        <w:rPr>
          <w:color w:val="0563C1"/>
        </w:rPr>
        <w:t>virtuálních prostředí OSE</w:t>
      </w:r>
      <w:r>
        <w:fldChar w:fldCharType="end"/>
      </w:r>
      <w:r>
        <w:t>.</w:t>
      </w:r>
    </w:p>
    <w:p w:rsidR="00E75A67" w:rsidRDefault="00E75A67">
      <w:pPr>
        <w:pStyle w:val="ProductList-Body"/>
      </w:pPr>
    </w:p>
    <w:p w:rsidR="00E75A67" w:rsidRDefault="000E2243">
      <w:pPr>
        <w:pStyle w:val="ProductList-ClauseHeading"/>
      </w:pPr>
      <w:r>
        <w:t>3.3 Software zahrnutý do softwaru CIS Suite Datacenter</w:t>
      </w:r>
    </w:p>
    <w:p w:rsidR="00E75A67" w:rsidRDefault="000E2243">
      <w:pPr>
        <w:pStyle w:val="ProductList-Body"/>
      </w:pPr>
      <w:r>
        <w:t xml:space="preserve">Software CIS Suite Datacenter zahrnuje poslední verze softwaru Windows Server Datacenter a System Center Datacenter. Na každém </w:t>
      </w:r>
      <w:r>
        <w:fldChar w:fldCharType="begin"/>
      </w:r>
      <w:r>
        <w:instrText xml:space="preserve"> AutoTextList   \s NoStyle \t "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se softwarem CIS Suite Datacenter smí zákazník v libovolném počtu </w:t>
      </w:r>
      <w:r>
        <w:fldChar w:fldCharType="begin"/>
      </w:r>
      <w:r>
        <w:instrText xml:space="preserve"> AutoTextList   \s NoStyle \t "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operačního systému (OSE)</w:t>
      </w:r>
      <w:r>
        <w:fldChar w:fldCharType="end"/>
      </w:r>
      <w:r>
        <w:t xml:space="preserve"> spouštět libovolný počet </w:t>
      </w:r>
      <w:r>
        <w:fldChar w:fldCharType="begin"/>
      </w:r>
      <w:r>
        <w:instrText xml:space="preserve"> AutoTextList   \s NoStyle \t "  znamená instanci softwaru, která je zavedena do paměti a pro kterou byla spuštěna jedna nebo několik instrukcí. (Kompletní definici naleznete ve slovníku.)" </w:instrText>
      </w:r>
      <w:r>
        <w:fldChar w:fldCharType="separate"/>
      </w:r>
      <w:r>
        <w:rPr>
          <w:color w:val="0563C1"/>
        </w:rPr>
        <w:t>instancí</w:t>
      </w:r>
      <w:r>
        <w:fldChar w:fldCharType="end"/>
      </w:r>
      <w:r>
        <w:t xml:space="preserve"> softwaru Windows Server Datacenter.</w:t>
      </w:r>
    </w:p>
    <w:p w:rsidR="00E75A67" w:rsidRDefault="00E75A67">
      <w:pPr>
        <w:pStyle w:val="ProductList-Body"/>
      </w:pPr>
    </w:p>
    <w:p w:rsidR="00E75A67" w:rsidRDefault="000E2243">
      <w:pPr>
        <w:pStyle w:val="ProductList-ClauseHeading"/>
      </w:pPr>
      <w:r>
        <w:t>3.4 Licence pro správu</w:t>
      </w:r>
    </w:p>
    <w:p w:rsidR="00E75A67" w:rsidRDefault="000E2243">
      <w:pPr>
        <w:pStyle w:val="ProductList-Body"/>
      </w:pPr>
      <w:r>
        <w:t xml:space="preserve">Pro účely uplatnění licenčních podmínek pro produkt System Center na užívání softwaru CIS zákazníkem se předpokládá, že zákazník k licencovanému serveru přiřadil licence pro produkt System Center v počtu odpovídajícím </w:t>
      </w:r>
      <w:r>
        <w:fldChar w:fldCharType="begin"/>
      </w:r>
      <w:r>
        <w:instrText xml:space="preserve"> AutoTextList   \s NoStyle \t "  znamená právo na stahování, instalaci a užívání produktu a na přístup k němu." </w:instrText>
      </w:r>
      <w:r>
        <w:fldChar w:fldCharType="separate"/>
      </w:r>
      <w:r>
        <w:rPr>
          <w:color w:val="0563C1"/>
        </w:rPr>
        <w:t>licencím</w:t>
      </w:r>
      <w:r>
        <w:fldChar w:fldCharType="end"/>
      </w:r>
      <w:r>
        <w:t xml:space="preserve"> CIS Suite přiřazeným tomuto serveru.</w:t>
      </w:r>
    </w:p>
    <w:p w:rsidR="00E75A67" w:rsidRDefault="00E75A67">
      <w:pPr>
        <w:pStyle w:val="ProductList-Body"/>
      </w:pPr>
    </w:p>
    <w:p w:rsidR="00E75A67" w:rsidRDefault="000E2243">
      <w:pPr>
        <w:pStyle w:val="ProductList-ClauseHeading"/>
      </w:pPr>
      <w:r>
        <w:t>3.5 Další podmínky</w:t>
      </w:r>
    </w:p>
    <w:p w:rsidR="00E75A67" w:rsidRDefault="000E2243">
      <w:pPr>
        <w:pStyle w:val="ProductList-Body"/>
      </w:pPr>
      <w:r>
        <w:t>Zákazník může spustit předchozí verzi nebo nižší verzi libovolného z jednotlivých produktů zahrnutých v sadě CIS Suite, podle toho, co je povoleno v licenčních podmínkách pro tento produkt v licenčních podmínkách k produktu.</w:t>
      </w:r>
    </w:p>
    <w:p w:rsidR="00E75A67" w:rsidRDefault="00E75A67">
      <w:pPr>
        <w:pStyle w:val="ProductList-Body"/>
      </w:pPr>
    </w:p>
    <w:p w:rsidR="00E75A67" w:rsidRDefault="000E2243">
      <w:pPr>
        <w:pStyle w:val="ProductList-Body"/>
      </w:pPr>
      <w:r>
        <w:t xml:space="preserve">Všechny ostatní požadavky na získání </w:t>
      </w:r>
      <w:r>
        <w:fldChar w:fldCharType="begin"/>
      </w:r>
      <w:r>
        <w:instrText xml:space="preserve"> AutoTextList   \s NoStyle \t "  označuje licenci přiřazenou k serveru vyhrazenou k využití zákazníkem, která umožňuje externím uživatelům přístup k odpovídající verzi nebo k předchozím verzím serverového softwaru." </w:instrText>
      </w:r>
      <w:r>
        <w:fldChar w:fldCharType="separate"/>
      </w:r>
      <w:r>
        <w:rPr>
          <w:color w:val="0563C1"/>
        </w:rPr>
        <w:t>licencí pro externí připojení</w:t>
      </w:r>
      <w:r>
        <w:fldChar w:fldCharType="end"/>
      </w:r>
      <w:r>
        <w:t xml:space="preserve"> (External Connector License), </w:t>
      </w:r>
      <w:r>
        <w:fldChar w:fldCharType="begin"/>
      </w:r>
      <w:r>
        <w:instrText xml:space="preserve"> AutoTextList   \s NoStyle \t " označuje licenci pro klientský přístup, která může být dle potřeby přidělena uživatelem nebo zařízením. (Kompletní definici naleznete ve slovníku.)" </w:instrText>
      </w:r>
      <w:r>
        <w:fldChar w:fldCharType="separate"/>
      </w:r>
      <w:r>
        <w:rPr>
          <w:color w:val="0563C1"/>
        </w:rPr>
        <w:t>licencí CAL</w:t>
      </w:r>
      <w:r>
        <w:fldChar w:fldCharType="end"/>
      </w:r>
      <w:r>
        <w:t xml:space="preserve"> a </w:t>
      </w:r>
      <w:r>
        <w:fldChar w:fldCharType="begin"/>
      </w:r>
      <w:r>
        <w:instrText xml:space="preserve"> AutoTextList   \s NoStyle \t "  označuje licenci povolující správu jednoho či více prostředí OSE odpovídající nebo předchozí verzí serverového softwaru. (Kompletní definici naleznete ve slovníku.)" </w:instrText>
      </w:r>
      <w:r>
        <w:fldChar w:fldCharType="separate"/>
      </w:r>
      <w:r>
        <w:rPr>
          <w:color w:val="0563C1"/>
        </w:rPr>
        <w:t>licencí pro správu</w:t>
      </w:r>
      <w:r>
        <w:fldChar w:fldCharType="end"/>
      </w:r>
      <w:r>
        <w:t xml:space="preserve"> a přiřazení těchto licencí uživatelům nebo zařízením pro přístup a správu, jak je uvedeno v licenčních podmínkách k produktu, zůstávají v plné platnosti a účinnosti.</w:t>
      </w:r>
    </w:p>
    <w:p w:rsidR="00E75A67" w:rsidRDefault="00E75A67">
      <w:pPr>
        <w:pStyle w:val="ProductList-Body"/>
      </w:pPr>
    </w:p>
    <w:p w:rsidR="00E75A67" w:rsidRDefault="000E2243">
      <w:pPr>
        <w:pStyle w:val="ProductList-ClauseHeading"/>
      </w:pPr>
      <w:r>
        <w:t>3.6 Speciální právo na downgrade – Core Infrastructure Server Suite Standard</w:t>
      </w:r>
    </w:p>
    <w:p w:rsidR="00E75A67" w:rsidRDefault="000E2243">
      <w:pPr>
        <w:pStyle w:val="ProductList-Body"/>
      </w:pPr>
      <w:r>
        <w:t xml:space="preserve">Pro jakýkoli server, který je správně licencován pro CIS Suite Standard, může zákazník spustit </w:t>
      </w:r>
      <w:r>
        <w:fldChar w:fldCharType="begin"/>
      </w:r>
      <w:r>
        <w:instrText xml:space="preserve"> AutoTextList   \s NoStyle \t "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produktu Windows Server 2008 R2 Enterprise</w:t>
      </w:r>
      <w:r>
        <w:fldChar w:fldCharType="begin"/>
      </w:r>
      <w:r>
        <w:instrText xml:space="preserve"> XE "Windows Server 2008 R2 Enterprise" </w:instrText>
      </w:r>
      <w:r>
        <w:fldChar w:fldCharType="end"/>
      </w:r>
      <w:r>
        <w:t xml:space="preserve"> namísto produktu Windows Server Standard</w:t>
      </w:r>
      <w:r>
        <w:fldChar w:fldCharType="begin"/>
      </w:r>
      <w:r>
        <w:instrText xml:space="preserve"> XE "Windows Server Standard" </w:instrText>
      </w:r>
      <w:r>
        <w:fldChar w:fldCharType="end"/>
      </w:r>
      <w:r>
        <w:t>.</w:t>
      </w:r>
    </w:p>
    <w:p w:rsidR="00E75A67" w:rsidRDefault="000E2243">
      <w:pPr>
        <w:pStyle w:val="ProductList-Offering1SubSection"/>
      </w:pPr>
      <w:bookmarkStart w:id="58" w:name="_Sec606"/>
      <w:r>
        <w:t>4. Software Assurance</w:t>
      </w:r>
      <w:bookmarkEnd w:id="58"/>
    </w:p>
    <w:tbl>
      <w:tblPr>
        <w:tblStyle w:val="PURTable"/>
        <w:tblW w:w="0" w:type="dxa"/>
        <w:tblLook w:val="04A0" w:firstRow="1" w:lastRow="0" w:firstColumn="1" w:lastColumn="0" w:noHBand="0" w:noVBand="1"/>
      </w:tblPr>
      <w:tblGrid>
        <w:gridCol w:w="3622"/>
        <w:gridCol w:w="3586"/>
        <w:gridCol w:w="3582"/>
      </w:tblGrid>
      <w:tr w:rsidR="00E75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Práva na zálohu: Není relevantní</w:t>
            </w:r>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39">
              <w:r>
                <w:rPr>
                  <w:color w:val="00467F"/>
                  <w:u w:val="single"/>
                </w:rPr>
                <w:t>Seznam produktů – březen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Práva pro roaming: Není relevantní</w:t>
            </w:r>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E75A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E75A67">
            <w:pPr>
              <w:pStyle w:val="ProductList-TableBody"/>
            </w:pPr>
          </w:p>
        </w:tc>
      </w:tr>
    </w:tbl>
    <w:p w:rsidR="00E75A67" w:rsidRDefault="00E75A67">
      <w:pPr>
        <w:pStyle w:val="ProductList-Body"/>
      </w:pPr>
    </w:p>
    <w:p w:rsidR="00E75A67" w:rsidRDefault="000E2243">
      <w:pPr>
        <w:pStyle w:val="ProductList-ClauseHeading"/>
      </w:pPr>
      <w:r>
        <w:t>4.1 Prodloužení krytí Software Assurance pro Windows Server a System Center</w:t>
      </w:r>
    </w:p>
    <w:p w:rsidR="00E75A67" w:rsidRDefault="000E2243">
      <w:pPr>
        <w:pStyle w:val="ProductList-Body"/>
      </w:pPr>
      <w:r>
        <w:t xml:space="preserve">Zákazníci, kteří mají licence s aktivním krytím SA pro produkty ve sloupci A tabulky níže, mohou po uplynutí doby účinnosti krytí získat SA pro příslušnou sadu CIS, a to bez získání základní </w:t>
      </w:r>
      <w:r>
        <w:fldChar w:fldCharType="begin"/>
      </w:r>
      <w:r>
        <w:instrText xml:space="preserve"> AutoTextList   \s NoStyle \t "  znamená právo na stahování, instalaci a užívání produktu a na přístup k němu." </w:instrText>
      </w:r>
      <w:r>
        <w:fldChar w:fldCharType="separate"/>
      </w:r>
      <w:r>
        <w:rPr>
          <w:color w:val="0563C1"/>
        </w:rPr>
        <w:t>licence</w:t>
      </w:r>
      <w:r>
        <w:fldChar w:fldCharType="end"/>
      </w:r>
      <w:r>
        <w:t xml:space="preserve"> sady CIS.</w:t>
      </w:r>
    </w:p>
    <w:tbl>
      <w:tblPr>
        <w:tblStyle w:val="PURTable"/>
        <w:tblW w:w="0" w:type="dxa"/>
        <w:tblLook w:val="04A0" w:firstRow="1" w:lastRow="0" w:firstColumn="1" w:lastColumn="0" w:noHBand="0" w:noVBand="1"/>
      </w:tblPr>
      <w:tblGrid>
        <w:gridCol w:w="5383"/>
        <w:gridCol w:w="5407"/>
      </w:tblGrid>
      <w:tr w:rsidR="00E75A6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75A67" w:rsidRDefault="000E2243">
            <w:pPr>
              <w:pStyle w:val="ProductList-TableBody"/>
            </w:pPr>
            <w:r>
              <w:rPr>
                <w:color w:val="FFFFFF"/>
              </w:rPr>
              <w:t>Sloupec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75A67" w:rsidRDefault="000E2243">
            <w:pPr>
              <w:pStyle w:val="ProductList-TableBody"/>
            </w:pPr>
            <w:r>
              <w:rPr>
                <w:color w:val="FFFFFF"/>
              </w:rPr>
              <w:t>Sloupec B</w:t>
            </w:r>
          </w:p>
        </w:tc>
      </w:tr>
      <w:tr w:rsidR="00E75A67">
        <w:tc>
          <w:tcPr>
            <w:tcW w:w="612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 xml:space="preserve">Windows Server Standard </w:t>
            </w:r>
            <w:r>
              <w:fldChar w:fldCharType="begin"/>
            </w:r>
            <w:r>
              <w:instrText xml:space="preserve"> XE "Windows Server Standard " </w:instrText>
            </w:r>
            <w:r>
              <w:fldChar w:fldCharType="end"/>
            </w:r>
          </w:p>
          <w:p w:rsidR="00E75A67" w:rsidRDefault="000E2243">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Core Infrastructure Server Suite Standard.</w:t>
            </w:r>
          </w:p>
        </w:tc>
      </w:tr>
      <w:tr w:rsidR="00E75A67">
        <w:tc>
          <w:tcPr>
            <w:tcW w:w="612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 xml:space="preserve">Windows Server </w:t>
            </w:r>
            <w:r w:rsidR="007160AF">
              <w:t>Datacenter</w:t>
            </w:r>
            <w:r>
              <w:t xml:space="preserve">  </w:t>
            </w:r>
          </w:p>
          <w:p w:rsidR="00E75A67" w:rsidRDefault="000E2243">
            <w:pPr>
              <w:pStyle w:val="ProductList-TableBody"/>
            </w:pPr>
            <w:r>
              <w:t xml:space="preserve">System Center </w:t>
            </w:r>
            <w:r w:rsidR="007160AF">
              <w:t>Datacenter</w:t>
            </w:r>
          </w:p>
        </w:tc>
        <w:tc>
          <w:tcPr>
            <w:tcW w:w="612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Core Infrastructure Server Suite Datacenter,</w:t>
            </w:r>
          </w:p>
        </w:tc>
      </w:tr>
    </w:tbl>
    <w:p w:rsidR="00E75A67" w:rsidRDefault="000E2243">
      <w:pPr>
        <w:pStyle w:val="ProductList-Body"/>
      </w:pPr>
      <w:r>
        <w:t xml:space="preserve">Pro každou sadu tvořenou jednou z kvalifikujících </w:t>
      </w:r>
      <w:r>
        <w:fldChar w:fldCharType="begin"/>
      </w:r>
      <w:r>
        <w:instrText xml:space="preserve"> AutoTextList   \s NoStyle \t "  znamená právo na stahování, instalaci a užívání produktu a na přístup k němu." </w:instrText>
      </w:r>
      <w:r>
        <w:fldChar w:fldCharType="separate"/>
      </w:r>
      <w:r>
        <w:rPr>
          <w:color w:val="0563C1"/>
        </w:rPr>
        <w:t>licencí</w:t>
      </w:r>
      <w:r>
        <w:fldChar w:fldCharType="end"/>
      </w:r>
      <w:r>
        <w:t xml:space="preserve"> v buňce ve sloupci A tabulky uvedené výše, mohou zákazníci získat SA pro jednu </w:t>
      </w:r>
      <w:r>
        <w:fldChar w:fldCharType="begin"/>
      </w:r>
      <w:r>
        <w:instrText xml:space="preserve"> AutoTextList   \s NoStyle \t "  znamená právo na stahování, instalaci a užívání produktu a na přístup k němu." </w:instrText>
      </w:r>
      <w:r>
        <w:fldChar w:fldCharType="separate"/>
      </w:r>
      <w:r>
        <w:rPr>
          <w:color w:val="0563C1"/>
        </w:rPr>
        <w:t>licenci</w:t>
      </w:r>
      <w:r>
        <w:fldChar w:fldCharType="end"/>
      </w:r>
      <w:r>
        <w:t xml:space="preserve"> odpovídající sady CIS ve sloupci B. Zákazníci, kteří získají licenci a užívají sadu CIS (Standard nebo Datacenter) v rámci této nabídky, nesmí nadále užívat software na základě svých kvalifikujících </w:t>
      </w:r>
      <w:r>
        <w:fldChar w:fldCharType="begin"/>
      </w:r>
      <w:r>
        <w:instrText xml:space="preserve"> AutoTextList   \s NoStyle \t "  znamená právo na stahování, instalaci a užívání produktu a na přístup k němu." </w:instrText>
      </w:r>
      <w:r>
        <w:fldChar w:fldCharType="separate"/>
      </w:r>
      <w:r>
        <w:rPr>
          <w:color w:val="0563C1"/>
        </w:rPr>
        <w:t>licencí</w:t>
      </w:r>
      <w:r>
        <w:fldChar w:fldCharType="end"/>
      </w:r>
      <w:r>
        <w:t xml:space="preserve">. </w:t>
      </w:r>
      <w:r>
        <w:fldChar w:fldCharType="begin"/>
      </w:r>
      <w:r>
        <w:instrText xml:space="preserve"> AutoTextList   \s NoStyle \t "  znamená právo na stahování, instalaci a užívání produktu a na přístup k němu." </w:instrText>
      </w:r>
      <w:r>
        <w:fldChar w:fldCharType="separate"/>
      </w:r>
      <w:r>
        <w:rPr>
          <w:color w:val="0563C1"/>
        </w:rPr>
        <w:t>Licence</w:t>
      </w:r>
      <w:r>
        <w:fldChar w:fldCharType="end"/>
      </w:r>
      <w:r>
        <w:t xml:space="preserve"> a SA získané v rámci smlouvy k odběru se pro tuto nabídku nekvalifikují.</w:t>
      </w:r>
    </w:p>
    <w:p w:rsidR="00E75A67" w:rsidRDefault="00E75A67">
      <w:pPr>
        <w:pStyle w:val="ProductList-Body"/>
        <w:jc w:val="right"/>
      </w:pPr>
    </w:p>
    <w:tbl>
      <w:tblPr>
        <w:tblStyle w:val="PURTable"/>
        <w:tblW w:w="0" w:type="dxa"/>
        <w:tblLook w:val="04A0" w:firstRow="1" w:lastRow="0" w:firstColumn="1" w:lastColumn="0" w:noHBand="0" w:noVBand="1"/>
      </w:tblPr>
      <w:tblGrid>
        <w:gridCol w:w="10800"/>
      </w:tblGrid>
      <w:tr w:rsidR="00E75A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5A67" w:rsidRDefault="00902E1C">
            <w:pPr>
              <w:pStyle w:val="ProductList-TableBody"/>
              <w:jc w:val="right"/>
            </w:pPr>
            <w:hyperlink w:anchor="_Sec842">
              <w:r w:rsidR="000E2243">
                <w:rPr>
                  <w:color w:val="00467F"/>
                  <w:sz w:val="14"/>
                  <w:u w:val="single"/>
                </w:rPr>
                <w:t>Obsah</w:t>
              </w:r>
            </w:hyperlink>
            <w:r w:rsidR="000E2243">
              <w:rPr>
                <w:sz w:val="14"/>
              </w:rPr>
              <w:t xml:space="preserve"> / </w:t>
            </w:r>
            <w:hyperlink w:anchor="_Sec549">
              <w:r w:rsidR="000E2243">
                <w:rPr>
                  <w:color w:val="00467F"/>
                  <w:sz w:val="14"/>
                  <w:u w:val="single"/>
                </w:rPr>
                <w:t>Slovník</w:t>
              </w:r>
            </w:hyperlink>
            <w:r w:rsidR="000E2243">
              <w:rPr>
                <w:sz w:val="14"/>
              </w:rPr>
              <w:t xml:space="preserve"> / </w:t>
            </w:r>
            <w:hyperlink w:anchor="_Sec844">
              <w:r w:rsidR="000E2243">
                <w:rPr>
                  <w:color w:val="00467F"/>
                  <w:sz w:val="14"/>
                  <w:u w:val="single"/>
                </w:rPr>
                <w:t>Index</w:t>
              </w:r>
            </w:hyperlink>
          </w:p>
        </w:tc>
      </w:tr>
    </w:tbl>
    <w:p w:rsidR="00E75A67" w:rsidRDefault="00E75A67">
      <w:pPr>
        <w:pStyle w:val="ProductList-Body"/>
      </w:pPr>
    </w:p>
    <w:p w:rsidR="00E75A67" w:rsidRDefault="000E2243">
      <w:pPr>
        <w:pStyle w:val="ProductList-Offering1HeadingNoBorder"/>
      </w:pPr>
      <w:bookmarkStart w:id="59" w:name="_Sec862"/>
      <w:r>
        <w:t>Forefront</w:t>
      </w:r>
      <w:bookmarkEnd w:id="59"/>
      <w:r>
        <w:fldChar w:fldCharType="begin"/>
      </w:r>
      <w:r>
        <w:instrText xml:space="preserve"> TC "</w:instrText>
      </w:r>
      <w:bookmarkStart w:id="60" w:name="_Toc428783374"/>
      <w:r>
        <w:instrText>Forefront</w:instrText>
      </w:r>
      <w:bookmarkEnd w:id="60"/>
      <w:r>
        <w:instrText>" \l 2</w:instrText>
      </w:r>
      <w:r>
        <w:fldChar w:fldCharType="end"/>
      </w:r>
    </w:p>
    <w:p w:rsidR="00E75A67" w:rsidRDefault="000E2243">
      <w:pPr>
        <w:pStyle w:val="ProductList-Offering1SubSection"/>
      </w:pPr>
      <w:bookmarkStart w:id="61" w:name="_Sec863"/>
      <w:r>
        <w:t>1. Dostupnost programu</w:t>
      </w:r>
      <w:bookmarkEnd w:id="61"/>
    </w:p>
    <w:tbl>
      <w:tblPr>
        <w:tblStyle w:val="PURTable"/>
        <w:tblW w:w="10787"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E75A67" w:rsidTr="007160AF">
        <w:trPr>
          <w:cnfStyle w:val="100000000000" w:firstRow="1" w:lastRow="0" w:firstColumn="0" w:lastColumn="0" w:oddVBand="0" w:evenVBand="0" w:oddHBand="0" w:evenHBand="0" w:firstRowFirstColumn="0" w:firstRowLastColumn="0" w:lastRowFirstColumn="0" w:lastRowLastColumn="0"/>
        </w:trPr>
        <w:tc>
          <w:tcPr>
            <w:tcW w:w="4035"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pPr>
            <w:r>
              <w:rPr>
                <w:color w:val="FFFFFF"/>
              </w:rPr>
              <w:t>Produkty</w:t>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7160AF">
            <w:pPr>
              <w:pStyle w:val="ProductList-TableBody"/>
              <w:jc w:val="center"/>
            </w:pPr>
            <w:r>
              <w:t>L</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10" w:type="dxa"/>
            <w:tcBorders>
              <w:top w:val="single" w:sz="6" w:space="0" w:color="FFFFFF"/>
              <w:left w:val="single" w:sz="6" w:space="0" w:color="FFFFFF"/>
              <w:bottom w:val="single" w:sz="6" w:space="0" w:color="FFFFFF"/>
              <w:right w:val="single" w:sz="4" w:space="0" w:color="000000"/>
            </w:tcBorders>
            <w:shd w:val="clear" w:color="auto" w:fill="00188F"/>
          </w:tcPr>
          <w:p w:rsidR="00E75A67" w:rsidRDefault="000E224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60AF" w:rsidTr="007160AF">
        <w:tc>
          <w:tcPr>
            <w:tcW w:w="4035" w:type="dxa"/>
            <w:tcBorders>
              <w:top w:val="single" w:sz="6" w:space="0" w:color="FFFFFF"/>
              <w:left w:val="none" w:sz="4" w:space="0" w:color="BFBFBF"/>
              <w:bottom w:val="none" w:sz="4" w:space="0" w:color="BFBFBF"/>
              <w:right w:val="none" w:sz="4" w:space="0" w:color="6E6E6E"/>
            </w:tcBorders>
          </w:tcPr>
          <w:p w:rsidR="007160AF" w:rsidRDefault="007160AF" w:rsidP="007160AF">
            <w:pPr>
              <w:pStyle w:val="ProductList-TableBody"/>
            </w:pPr>
            <w:r>
              <w:t>Forefront Identity Manager 2010 R2 Windows Live Edition</w:t>
            </w:r>
            <w:r>
              <w:fldChar w:fldCharType="begin"/>
            </w:r>
            <w:r>
              <w:instrText xml:space="preserve"> XE "Forefront Identity Manager 2010 R2 Windows Live Edition" </w:instrText>
            </w:r>
            <w:r>
              <w:fldChar w:fldCharType="end"/>
            </w:r>
          </w:p>
        </w:tc>
        <w:tc>
          <w:tcPr>
            <w:tcW w:w="613" w:type="dxa"/>
            <w:tcBorders>
              <w:top w:val="single" w:sz="6" w:space="0" w:color="FFFFFF"/>
              <w:left w:val="none" w:sz="4" w:space="0" w:color="6E6E6E"/>
              <w:bottom w:val="none" w:sz="4" w:space="0" w:color="BFBFBF"/>
              <w:right w:val="none" w:sz="4" w:space="0" w:color="6E6E6E"/>
            </w:tcBorders>
          </w:tcPr>
          <w:p w:rsidR="007160AF" w:rsidRDefault="007160AF" w:rsidP="007160AF">
            <w:pPr>
              <w:pStyle w:val="ProductList-TableBody"/>
              <w:jc w:val="center"/>
            </w:pPr>
            <w:r>
              <w:t>5/12</w:t>
            </w:r>
          </w:p>
        </w:tc>
        <w:tc>
          <w:tcPr>
            <w:tcW w:w="608" w:type="dxa"/>
            <w:tcBorders>
              <w:top w:val="single" w:sz="6" w:space="0" w:color="FFFFFF"/>
              <w:left w:val="none" w:sz="4" w:space="0" w:color="6E6E6E"/>
              <w:bottom w:val="none" w:sz="4" w:space="0" w:color="BFBFBF"/>
              <w:right w:val="none" w:sz="4" w:space="0" w:color="6E6E6E"/>
            </w:tcBorders>
          </w:tcPr>
          <w:p w:rsidR="007160AF" w:rsidRDefault="007160AF" w:rsidP="007160AF">
            <w:pPr>
              <w:pStyle w:val="ProductList-TableBody"/>
              <w:jc w:val="center"/>
            </w:pPr>
            <w:r>
              <w:t>25</w:t>
            </w:r>
          </w:p>
        </w:tc>
        <w:tc>
          <w:tcPr>
            <w:tcW w:w="612" w:type="dxa"/>
            <w:tcBorders>
              <w:top w:val="single" w:sz="6" w:space="0" w:color="FFFFFF"/>
              <w:left w:val="none" w:sz="4" w:space="0" w:color="6E6E6E"/>
              <w:bottom w:val="none" w:sz="4" w:space="0" w:color="BFBFBF"/>
              <w:right w:val="none" w:sz="4" w:space="0" w:color="6E6E6E"/>
            </w:tcBorders>
          </w:tcPr>
          <w:p w:rsidR="007160AF" w:rsidRDefault="007160AF" w:rsidP="007160AF">
            <w:pPr>
              <w:pStyle w:val="ProductList-TableBody"/>
              <w:jc w:val="center"/>
            </w:pPr>
            <w:r>
              <w:t>38</w:t>
            </w:r>
          </w:p>
        </w:tc>
        <w:tc>
          <w:tcPr>
            <w:tcW w:w="608" w:type="dxa"/>
            <w:tcBorders>
              <w:top w:val="single" w:sz="6" w:space="0" w:color="FFFFFF"/>
              <w:left w:val="none" w:sz="4" w:space="0" w:color="6E6E6E"/>
              <w:bottom w:val="none" w:sz="4" w:space="0" w:color="BFBFBF"/>
              <w:right w:val="single" w:sz="6" w:space="0" w:color="FFFFFF"/>
            </w:tcBorders>
          </w:tcPr>
          <w:p w:rsidR="007160AF" w:rsidRDefault="007160AF" w:rsidP="007160AF">
            <w:pPr>
              <w:pStyle w:val="ProductList-TableBody"/>
              <w:jc w:val="center"/>
            </w:pPr>
            <w:r>
              <w:t>13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7160AF" w:rsidRDefault="007160AF" w:rsidP="007160AF">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7160AF" w:rsidRDefault="007160AF" w:rsidP="007160AF">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E75A67" w:rsidRDefault="000E2243">
      <w:pPr>
        <w:pStyle w:val="ProductList-Offering1SubSection"/>
      </w:pPr>
      <w:bookmarkStart w:id="62" w:name="_Sec864"/>
      <w:r>
        <w:lastRenderedPageBreak/>
        <w:t>2. Podmínky produktu</w:t>
      </w:r>
      <w:bookmarkEnd w:id="62"/>
    </w:p>
    <w:tbl>
      <w:tblPr>
        <w:tblStyle w:val="PURTable"/>
        <w:tblW w:w="0" w:type="dxa"/>
        <w:tblLook w:val="04A0" w:firstRow="1" w:lastRow="0" w:firstColumn="1" w:lastColumn="0" w:noHBand="0" w:noVBand="1"/>
      </w:tblPr>
      <w:tblGrid>
        <w:gridCol w:w="3602"/>
        <w:gridCol w:w="3597"/>
        <w:gridCol w:w="3591"/>
      </w:tblGrid>
      <w:tr w:rsidR="00E75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Forefront Identity Manager 2010 Windows Live Edition</w:t>
            </w:r>
            <w:r>
              <w:fldChar w:fldCharType="begin"/>
            </w:r>
            <w:r>
              <w:instrText xml:space="preserve"> XE "Forefront Identity Manager 2010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Nižší verze: Není relevantní</w:t>
            </w:r>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r:id="rId40">
              <w:r>
                <w:rPr>
                  <w:color w:val="00467F"/>
                  <w:u w:val="single"/>
                </w:rPr>
                <w:t>Příloha B</w:t>
              </w:r>
            </w:hyperlink>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Nárok na snížení: Není relevantní</w:t>
            </w:r>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Nárok na aktualizaci: Není relevantní</w:t>
            </w:r>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E75A67">
            <w:pPr>
              <w:pStyle w:val="ProductList-TableBody"/>
            </w:pPr>
          </w:p>
        </w:tc>
      </w:tr>
    </w:tbl>
    <w:p w:rsidR="00E75A67" w:rsidRDefault="00E75A67">
      <w:pPr>
        <w:pStyle w:val="ProductList-Body"/>
      </w:pPr>
    </w:p>
    <w:p w:rsidR="00E75A67" w:rsidRDefault="000E2243">
      <w:pPr>
        <w:pStyle w:val="ProductList-ClauseHeading"/>
      </w:pPr>
      <w:r>
        <w:t>2.1 Forefront Identity Manager 2010 – Windows Live Edition</w:t>
      </w:r>
    </w:p>
    <w:p w:rsidR="00E75A67" w:rsidRDefault="000E2243">
      <w:pPr>
        <w:pStyle w:val="ProductList-Body"/>
      </w:pPr>
      <w:r>
        <w:t>Forefront Identity Manager 2010 – Windows Live Edition je novou verzí produktu Identity Lifecycle Manager 2007 – Windows Live Edition.</w:t>
      </w:r>
    </w:p>
    <w:p w:rsidR="00E75A67" w:rsidRDefault="00E75A67">
      <w:pPr>
        <w:pStyle w:val="ProductList-Body"/>
      </w:pPr>
    </w:p>
    <w:p w:rsidR="00E75A67" w:rsidRDefault="000E2243">
      <w:pPr>
        <w:pStyle w:val="ProductList-Offering1SubSection"/>
      </w:pPr>
      <w:bookmarkStart w:id="63" w:name="_Sec865"/>
      <w:r>
        <w:t>3. Užívací práva</w:t>
      </w:r>
      <w:bookmarkEnd w:id="63"/>
    </w:p>
    <w:tbl>
      <w:tblPr>
        <w:tblStyle w:val="PURTable"/>
        <w:tblW w:w="0" w:type="dxa"/>
        <w:tblLook w:val="04A0" w:firstRow="1" w:lastRow="0" w:firstColumn="1" w:lastColumn="0" w:noHBand="0" w:noVBand="1"/>
      </w:tblPr>
      <w:tblGrid>
        <w:gridCol w:w="3599"/>
        <w:gridCol w:w="3587"/>
        <w:gridCol w:w="3604"/>
      </w:tblGrid>
      <w:tr w:rsidR="00E75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41">
              <w:r>
                <w:rPr>
                  <w:color w:val="00467F"/>
                  <w:u w:val="single"/>
                </w:rPr>
                <w:t>Univerzální</w:t>
              </w:r>
            </w:hyperlink>
            <w:r>
              <w:t xml:space="preserve">; </w:t>
            </w:r>
            <w:hyperlink w:anchor="_Sec545">
              <w:r>
                <w:rPr>
                  <w:color w:val="00467F"/>
                  <w:u w:val="single"/>
                </w:rPr>
                <w:t>speciální server</w:t>
              </w:r>
            </w:hyperlink>
          </w:p>
        </w:tc>
        <w:tc>
          <w:tcPr>
            <w:tcW w:w="4040" w:type="dxa"/>
            <w:tcBorders>
              <w:top w:val="single" w:sz="18" w:space="0" w:color="00188F"/>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"Další software: Software označený v užívacích právech pro serverové produkty, který smí zákazník používat ve spojení s využíváním serverového softwaru." </w:instrText>
            </w:r>
            <w:r>
              <w:fldChar w:fldCharType="separate"/>
            </w:r>
            <w:r>
              <w:rPr>
                <w:color w:val="0563C1"/>
              </w:rPr>
              <w:t>Další software</w:t>
            </w:r>
            <w:r>
              <w:fldChar w:fldCharType="end"/>
            </w:r>
            <w:r>
              <w:t>: Ano</w:t>
            </w:r>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Zahrnuté technologie: Není relevantní</w:t>
            </w:r>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E75A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E75A67">
            <w:pPr>
              <w:pStyle w:val="ProductList-TableBody"/>
            </w:pPr>
          </w:p>
        </w:tc>
      </w:tr>
    </w:tbl>
    <w:p w:rsidR="00E75A67" w:rsidRDefault="00E75A67">
      <w:pPr>
        <w:pStyle w:val="ProductList-Body"/>
      </w:pPr>
    </w:p>
    <w:p w:rsidR="00E75A67" w:rsidRDefault="000E2243">
      <w:pPr>
        <w:pStyle w:val="ProductList-ClauseHeading"/>
      </w:pPr>
      <w:r>
        <w:t>3.1 Import dat identity: Forefront Identity Manager 2010 R2 Windows Live Edition</w:t>
      </w:r>
    </w:p>
    <w:p w:rsidR="00E75A67" w:rsidRDefault="000E2243">
      <w:pPr>
        <w:pStyle w:val="ProductList-Body"/>
      </w:pPr>
      <w:r>
        <w:t>Tento software může zákazník použít k importu dat identity a změn těchto dat z jednoho nebo několika připojených zdrojů dat a usnadnění synchronizace a přenosu takových dat mezi svými připojenými zdroji dat a službou Microsoft Passport Network / Windows Live ID. Software nesmí zákazník užívat k žádnému jinému účelu.</w:t>
      </w:r>
    </w:p>
    <w:p w:rsidR="00E75A67" w:rsidRDefault="00E75A67">
      <w:pPr>
        <w:pStyle w:val="ProductList-Body"/>
      </w:pPr>
    </w:p>
    <w:p w:rsidR="00E75A67" w:rsidRDefault="000E2243">
      <w:pPr>
        <w:pStyle w:val="ProductList-ClauseHeading"/>
      </w:pPr>
      <w:r>
        <w:t>3.2 Další software</w:t>
      </w:r>
    </w:p>
    <w:tbl>
      <w:tblPr>
        <w:tblStyle w:val="PURTable"/>
        <w:tblW w:w="0" w:type="dxa"/>
        <w:tblLook w:val="04A0" w:firstRow="1" w:lastRow="0" w:firstColumn="1" w:lastColumn="0" w:noHBand="0" w:noVBand="1"/>
      </w:tblPr>
      <w:tblGrid>
        <w:gridCol w:w="3642"/>
        <w:gridCol w:w="3574"/>
        <w:gridCol w:w="3574"/>
      </w:tblGrid>
      <w:tr w:rsidR="00E75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75A67" w:rsidRDefault="000E2243">
            <w:pPr>
              <w:pStyle w:val="ProductList-TableBody"/>
            </w:pPr>
            <w:r>
              <w:t>Klientský software</w:t>
            </w:r>
          </w:p>
        </w:tc>
        <w:tc>
          <w:tcPr>
            <w:tcW w:w="4040" w:type="dxa"/>
            <w:tcBorders>
              <w:top w:val="single" w:sz="18" w:space="0" w:color="0072C6"/>
              <w:left w:val="single" w:sz="4" w:space="0" w:color="000000"/>
              <w:bottom w:val="single" w:sz="4" w:space="0" w:color="000000"/>
              <w:right w:val="single" w:sz="4" w:space="0" w:color="000000"/>
            </w:tcBorders>
          </w:tcPr>
          <w:p w:rsidR="00E75A67" w:rsidRDefault="00E75A6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75A67" w:rsidRDefault="00E75A67">
            <w:pPr>
              <w:pStyle w:val="ProductList-TableBody"/>
            </w:pPr>
          </w:p>
        </w:tc>
      </w:tr>
    </w:tbl>
    <w:p w:rsidR="00E75A67" w:rsidRDefault="000E2243">
      <w:pPr>
        <w:pStyle w:val="ProductList-Offering2HeadingNoBorder"/>
      </w:pPr>
      <w:bookmarkStart w:id="64" w:name="_Sec866"/>
      <w:r>
        <w:t>4. Software Assurance</w:t>
      </w:r>
      <w:bookmarkEnd w:id="64"/>
      <w:r>
        <w:fldChar w:fldCharType="begin"/>
      </w:r>
      <w:r>
        <w:instrText xml:space="preserve"> TC "</w:instrText>
      </w:r>
      <w:bookmarkStart w:id="65" w:name="_Toc428783375"/>
      <w:r>
        <w:instrText>4. Software Assurance</w:instrText>
      </w:r>
      <w:bookmarkEnd w:id="65"/>
      <w:r>
        <w:instrText>" \l 3</w:instrText>
      </w:r>
      <w:r>
        <w:fldChar w:fldCharType="end"/>
      </w:r>
    </w:p>
    <w:tbl>
      <w:tblPr>
        <w:tblStyle w:val="PURTable"/>
        <w:tblW w:w="0" w:type="dxa"/>
        <w:tblLook w:val="04A0" w:firstRow="1" w:lastRow="0" w:firstColumn="1" w:lastColumn="0" w:noHBand="0" w:noVBand="1"/>
      </w:tblPr>
      <w:tblGrid>
        <w:gridCol w:w="3622"/>
        <w:gridCol w:w="3586"/>
        <w:gridCol w:w="3582"/>
      </w:tblGrid>
      <w:tr w:rsidR="00E75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Práva na zálohu: Není relevantní</w:t>
            </w:r>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Práva pro roaming: Není relevantní</w:t>
            </w:r>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E75A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E75A67">
            <w:pPr>
              <w:pStyle w:val="ProductList-TableBody"/>
            </w:pPr>
          </w:p>
        </w:tc>
      </w:tr>
    </w:tbl>
    <w:p w:rsidR="00E75A67" w:rsidRDefault="00E75A67">
      <w:pPr>
        <w:pStyle w:val="ProductList-Body"/>
        <w:jc w:val="right"/>
      </w:pPr>
    </w:p>
    <w:tbl>
      <w:tblPr>
        <w:tblStyle w:val="PURTable"/>
        <w:tblW w:w="0" w:type="dxa"/>
        <w:tblLook w:val="04A0" w:firstRow="1" w:lastRow="0" w:firstColumn="1" w:lastColumn="0" w:noHBand="0" w:noVBand="1"/>
      </w:tblPr>
      <w:tblGrid>
        <w:gridCol w:w="10800"/>
      </w:tblGrid>
      <w:tr w:rsidR="00E75A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5A67" w:rsidRDefault="00902E1C">
            <w:pPr>
              <w:pStyle w:val="ProductList-TableBody"/>
              <w:jc w:val="right"/>
            </w:pPr>
            <w:hyperlink w:anchor="_Sec842">
              <w:r w:rsidR="000E2243">
                <w:rPr>
                  <w:color w:val="00467F"/>
                  <w:sz w:val="14"/>
                  <w:u w:val="single"/>
                </w:rPr>
                <w:t>Obsah</w:t>
              </w:r>
            </w:hyperlink>
            <w:r w:rsidR="000E2243">
              <w:rPr>
                <w:sz w:val="14"/>
              </w:rPr>
              <w:t xml:space="preserve"> / </w:t>
            </w:r>
            <w:hyperlink w:anchor="_Sec549">
              <w:r w:rsidR="000E2243">
                <w:rPr>
                  <w:color w:val="00467F"/>
                  <w:sz w:val="14"/>
                  <w:u w:val="single"/>
                </w:rPr>
                <w:t>Slovník</w:t>
              </w:r>
            </w:hyperlink>
            <w:r w:rsidR="000E2243">
              <w:rPr>
                <w:sz w:val="14"/>
              </w:rPr>
              <w:t xml:space="preserve"> / </w:t>
            </w:r>
            <w:hyperlink w:anchor="_Sec844">
              <w:r w:rsidR="000E2243">
                <w:rPr>
                  <w:color w:val="00467F"/>
                  <w:sz w:val="14"/>
                  <w:u w:val="single"/>
                </w:rPr>
                <w:t>Index</w:t>
              </w:r>
            </w:hyperlink>
          </w:p>
        </w:tc>
      </w:tr>
    </w:tbl>
    <w:p w:rsidR="00E75A67" w:rsidRDefault="00E75A67">
      <w:pPr>
        <w:pStyle w:val="ProductList-Body"/>
      </w:pPr>
    </w:p>
    <w:p w:rsidR="00E75A67" w:rsidRDefault="000E2243">
      <w:pPr>
        <w:pStyle w:val="ProductList-OfferingGroupHeading"/>
      </w:pPr>
      <w:bookmarkStart w:id="66" w:name="_Sec608"/>
      <w:r>
        <w:t>Microsoft Dynamics</w:t>
      </w:r>
      <w:bookmarkEnd w:id="66"/>
      <w:r>
        <w:fldChar w:fldCharType="begin"/>
      </w:r>
      <w:r>
        <w:instrText xml:space="preserve"> TC "</w:instrText>
      </w:r>
      <w:bookmarkStart w:id="67" w:name="_Toc428783376"/>
      <w:r>
        <w:instrText>Microsoft Dynamics</w:instrText>
      </w:r>
      <w:bookmarkEnd w:id="67"/>
      <w:r>
        <w:instrText>" \l 2</w:instrText>
      </w:r>
      <w:r>
        <w:fldChar w:fldCharType="end"/>
      </w:r>
    </w:p>
    <w:p w:rsidR="00E75A67" w:rsidRDefault="000E2243">
      <w:pPr>
        <w:pStyle w:val="ProductList-Offering2HeadingNoBorder"/>
      </w:pPr>
      <w:bookmarkStart w:id="68" w:name="_Sec609"/>
      <w:r>
        <w:t>Microsoft Dynamics AX</w:t>
      </w:r>
      <w:bookmarkEnd w:id="68"/>
      <w:r>
        <w:fldChar w:fldCharType="begin"/>
      </w:r>
      <w:r>
        <w:instrText xml:space="preserve"> TC "</w:instrText>
      </w:r>
      <w:bookmarkStart w:id="69" w:name="_Toc428783377"/>
      <w:r>
        <w:instrText>Microsoft Dynamics AX</w:instrText>
      </w:r>
      <w:bookmarkEnd w:id="69"/>
      <w:r>
        <w:instrText>" \l 3</w:instrText>
      </w:r>
      <w:r>
        <w:fldChar w:fldCharType="end"/>
      </w:r>
    </w:p>
    <w:p w:rsidR="00E75A67" w:rsidRDefault="000E2243">
      <w:pPr>
        <w:pStyle w:val="ProductList-Offering1SubSection"/>
      </w:pPr>
      <w:bookmarkStart w:id="70" w:name="_Sec678"/>
      <w:r>
        <w:t>1. Dostupnost programu</w:t>
      </w:r>
      <w:bookmarkEnd w:id="70"/>
    </w:p>
    <w:tbl>
      <w:tblPr>
        <w:tblStyle w:val="PURTable"/>
        <w:tblW w:w="10784" w:type="dxa"/>
        <w:tblLook w:val="04A0" w:firstRow="1" w:lastRow="0" w:firstColumn="1" w:lastColumn="0" w:noHBand="0" w:noVBand="1"/>
      </w:tblPr>
      <w:tblGrid>
        <w:gridCol w:w="3970"/>
        <w:gridCol w:w="608"/>
        <w:gridCol w:w="611"/>
        <w:gridCol w:w="608"/>
        <w:gridCol w:w="601"/>
        <w:gridCol w:w="601"/>
        <w:gridCol w:w="607"/>
        <w:gridCol w:w="613"/>
        <w:gridCol w:w="734"/>
        <w:gridCol w:w="618"/>
        <w:gridCol w:w="609"/>
        <w:gridCol w:w="604"/>
      </w:tblGrid>
      <w:tr w:rsidR="00E75A67" w:rsidTr="007160AF">
        <w:trPr>
          <w:cnfStyle w:val="100000000000" w:firstRow="1" w:lastRow="0" w:firstColumn="0" w:lastColumn="0" w:oddVBand="0" w:evenVBand="0" w:oddHBand="0" w:evenHBand="0" w:firstRowFirstColumn="0" w:firstRowLastColumn="0" w:lastRowFirstColumn="0" w:lastRowLastColumn="0"/>
        </w:trPr>
        <w:tc>
          <w:tcPr>
            <w:tcW w:w="3970"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pPr>
            <w:r>
              <w:rPr>
                <w:color w:val="FFFFFF"/>
              </w:rPr>
              <w:t>Produkty</w:t>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 Datum dostupnosti" </w:instrText>
            </w:r>
            <w:r>
              <w:fldChar w:fldCharType="separate"/>
            </w:r>
            <w:r>
              <w:rPr>
                <w:color w:val="FFFFFF"/>
              </w:rPr>
              <w:t>DA</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7A69B3">
            <w:pPr>
              <w:pStyle w:val="ProductList-TableBody"/>
              <w:jc w:val="center"/>
            </w:pPr>
            <w:r>
              <w:t>L</w:t>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 Licence a krytí Software Assurance" </w:instrText>
            </w:r>
            <w:r>
              <w:fldChar w:fldCharType="separate"/>
            </w:r>
            <w:r>
              <w:rPr>
                <w:color w:val="FFFFFF"/>
              </w:rPr>
              <w:t>L/SA</w:t>
            </w:r>
            <w: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 Software Assurance" </w:instrText>
            </w:r>
            <w:r>
              <w:fldChar w:fldCharType="separate"/>
            </w:r>
            <w:r>
              <w:rPr>
                <w:color w:val="FFFFFF"/>
              </w:rPr>
              <w:t>SA</w:t>
            </w:r>
            <w: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 Select a Select Plus" </w:instrText>
            </w:r>
            <w:r>
              <w:fldChar w:fldCharType="separate"/>
            </w:r>
            <w:r>
              <w:rPr>
                <w:color w:val="FFFFFF"/>
              </w:rPr>
              <w:t>S/S+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 Microsoft Products and Services Agreement" </w:instrText>
            </w:r>
            <w:r>
              <w:fldChar w:fldCharType="separate"/>
            </w:r>
            <w:r>
              <w:rPr>
                <w:color w:val="FFFFFF"/>
              </w:rPr>
              <w:t>MPSA</w:t>
            </w:r>
            <w:r>
              <w:fldChar w:fldCharType="end"/>
            </w:r>
          </w:p>
        </w:tc>
        <w:tc>
          <w:tcPr>
            <w:tcW w:w="734"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 Smlouva Open Value a Open Value Subscription" </w:instrText>
            </w:r>
            <w:r>
              <w:fldChar w:fldCharType="separate"/>
            </w:r>
            <w:r>
              <w:rPr>
                <w:color w:val="FFFFFF"/>
              </w:rPr>
              <w:t>OV/OVS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 Smlouva Enterprise a Enterprise Subscription" </w:instrText>
            </w:r>
            <w:r>
              <w:fldChar w:fldCharType="separate"/>
            </w:r>
            <w:r>
              <w:rPr>
                <w:color w:val="FFFFFF"/>
              </w:rPr>
              <w:t>EA/EAS</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 Smlouva Open Value Subscription – řešení ve vzdělávání" </w:instrText>
            </w:r>
            <w:r>
              <w:fldChar w:fldCharType="separate"/>
            </w:r>
            <w:r>
              <w:rPr>
                <w:color w:val="FFFFFF"/>
              </w:rPr>
              <w:t>OVS-ES</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7160AF" w:rsidTr="007160AF">
        <w:tc>
          <w:tcPr>
            <w:tcW w:w="3970" w:type="dxa"/>
            <w:tcBorders>
              <w:top w:val="single" w:sz="6" w:space="0" w:color="FFFFFF"/>
              <w:left w:val="none" w:sz="4" w:space="0" w:color="6E6E6E"/>
              <w:bottom w:val="dashed" w:sz="4" w:space="0" w:color="BFBFBF"/>
              <w:right w:val="none" w:sz="4" w:space="0" w:color="6E6E6E"/>
            </w:tcBorders>
          </w:tcPr>
          <w:p w:rsidR="007160AF" w:rsidRDefault="007160AF" w:rsidP="007160AF">
            <w:pPr>
              <w:pStyle w:val="ProductList-TableBody"/>
            </w:pPr>
            <w:r>
              <w:t>Microsoft Dynamics AX 2012 R3 Server</w:t>
            </w:r>
            <w:r>
              <w:fldChar w:fldCharType="begin"/>
            </w:r>
            <w:r>
              <w:instrText xml:space="preserve"> XE "Microsoft Dynamics AX 2012 R3 Server" </w:instrText>
            </w:r>
            <w:r>
              <w:fldChar w:fldCharType="end"/>
            </w:r>
          </w:p>
        </w:tc>
        <w:tc>
          <w:tcPr>
            <w:tcW w:w="608" w:type="dxa"/>
            <w:tcBorders>
              <w:top w:val="single" w:sz="6" w:space="0" w:color="FFFFFF"/>
              <w:left w:val="none" w:sz="4" w:space="0" w:color="6E6E6E"/>
              <w:bottom w:val="dashed" w:sz="4" w:space="0" w:color="BFBFBF"/>
              <w:right w:val="none" w:sz="4" w:space="0" w:color="6E6E6E"/>
            </w:tcBorders>
          </w:tcPr>
          <w:p w:rsidR="007160AF" w:rsidRDefault="007160AF" w:rsidP="007160AF">
            <w:pPr>
              <w:pStyle w:val="ProductList-TableBody"/>
              <w:jc w:val="center"/>
            </w:pPr>
            <w:r>
              <w:t>5/14</w:t>
            </w:r>
          </w:p>
        </w:tc>
        <w:tc>
          <w:tcPr>
            <w:tcW w:w="611" w:type="dxa"/>
            <w:tcBorders>
              <w:top w:val="single" w:sz="6" w:space="0" w:color="FFFFFF"/>
              <w:left w:val="none" w:sz="4" w:space="0" w:color="6E6E6E"/>
              <w:bottom w:val="dashed" w:sz="4" w:space="0" w:color="BFBFBF"/>
              <w:right w:val="none" w:sz="4" w:space="0" w:color="6E6E6E"/>
            </w:tcBorders>
          </w:tcPr>
          <w:p w:rsidR="007160AF" w:rsidRDefault="007160AF" w:rsidP="007160AF">
            <w:pPr>
              <w:pStyle w:val="ProductList-TableBody"/>
              <w:jc w:val="center"/>
            </w:pPr>
            <w:r>
              <w:t>(50)</w:t>
            </w:r>
          </w:p>
        </w:tc>
        <w:tc>
          <w:tcPr>
            <w:tcW w:w="608" w:type="dxa"/>
            <w:tcBorders>
              <w:top w:val="single" w:sz="6" w:space="0" w:color="FFFFFF"/>
              <w:left w:val="none" w:sz="4" w:space="0" w:color="6E6E6E"/>
              <w:bottom w:val="dashed" w:sz="4" w:space="0" w:color="BFBFBF"/>
              <w:right w:val="none" w:sz="4" w:space="0" w:color="6E6E6E"/>
            </w:tcBorders>
          </w:tcPr>
          <w:p w:rsidR="007160AF" w:rsidRDefault="007160AF" w:rsidP="007160AF">
            <w:pPr>
              <w:pStyle w:val="ProductList-TableBody"/>
              <w:jc w:val="center"/>
            </w:pPr>
          </w:p>
        </w:tc>
        <w:tc>
          <w:tcPr>
            <w:tcW w:w="601" w:type="dxa"/>
            <w:tcBorders>
              <w:top w:val="single" w:sz="6" w:space="0" w:color="FFFFFF"/>
              <w:left w:val="none" w:sz="4" w:space="0" w:color="6E6E6E"/>
              <w:bottom w:val="dashed" w:sz="4" w:space="0" w:color="BFBFBF"/>
              <w:right w:val="single" w:sz="6" w:space="0" w:color="FFFFFF"/>
            </w:tcBorders>
          </w:tcPr>
          <w:p w:rsidR="007160AF" w:rsidRDefault="007160AF" w:rsidP="007160AF">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7160AF" w:rsidRDefault="007160AF" w:rsidP="007160AF">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7160AF" w:rsidRDefault="007160AF" w:rsidP="007160AF">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7160AF" w:rsidRDefault="007160AF" w:rsidP="007160AF">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7160AF" w:rsidRDefault="007160AF" w:rsidP="007160AF">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7160AF" w:rsidRDefault="007160AF" w:rsidP="007160AF">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7160AF" w:rsidTr="007160AF">
        <w:tc>
          <w:tcPr>
            <w:tcW w:w="3970" w:type="dxa"/>
            <w:tcBorders>
              <w:top w:val="dashed" w:sz="4" w:space="0" w:color="BFBFBF"/>
              <w:left w:val="none" w:sz="4" w:space="0" w:color="6E6E6E"/>
              <w:bottom w:val="dashed" w:sz="4" w:space="0" w:color="BFBFBF"/>
              <w:right w:val="none" w:sz="4" w:space="0" w:color="6E6E6E"/>
            </w:tcBorders>
          </w:tcPr>
          <w:p w:rsidR="007160AF" w:rsidRDefault="007160AF" w:rsidP="007160AF">
            <w:pPr>
              <w:pStyle w:val="ProductList-TableBody"/>
            </w:pPr>
            <w:r>
              <w:t>Microsoft Dynamics AX 2012 R3 Store Server</w:t>
            </w:r>
            <w:r>
              <w:fldChar w:fldCharType="begin"/>
            </w:r>
            <w:r>
              <w:instrText xml:space="preserve"> XE "Microsoft Dynamics AX 2012 R3 Store Server" </w:instrText>
            </w:r>
            <w:r>
              <w:fldChar w:fldCharType="end"/>
            </w:r>
          </w:p>
        </w:tc>
        <w:tc>
          <w:tcPr>
            <w:tcW w:w="608" w:type="dxa"/>
            <w:tcBorders>
              <w:top w:val="dashed" w:sz="4" w:space="0" w:color="BFBFBF"/>
              <w:left w:val="none" w:sz="4" w:space="0" w:color="6E6E6E"/>
              <w:bottom w:val="dashed" w:sz="4" w:space="0" w:color="BFBFBF"/>
              <w:right w:val="none" w:sz="4" w:space="0" w:color="6E6E6E"/>
            </w:tcBorders>
          </w:tcPr>
          <w:p w:rsidR="007160AF" w:rsidRDefault="007160AF" w:rsidP="007160AF">
            <w:pPr>
              <w:pStyle w:val="ProductList-TableBody"/>
              <w:jc w:val="center"/>
            </w:pPr>
            <w:r>
              <w:t>5/14</w:t>
            </w:r>
          </w:p>
        </w:tc>
        <w:tc>
          <w:tcPr>
            <w:tcW w:w="611" w:type="dxa"/>
            <w:tcBorders>
              <w:top w:val="dashed" w:sz="4" w:space="0" w:color="BFBFBF"/>
              <w:left w:val="none" w:sz="4" w:space="0" w:color="6E6E6E"/>
              <w:bottom w:val="dashed" w:sz="4" w:space="0" w:color="BFBFBF"/>
              <w:right w:val="none" w:sz="4" w:space="0" w:color="6E6E6E"/>
            </w:tcBorders>
          </w:tcPr>
          <w:p w:rsidR="007160AF" w:rsidRDefault="007160AF" w:rsidP="007160AF">
            <w:pPr>
              <w:pStyle w:val="ProductList-TableBody"/>
              <w:jc w:val="center"/>
            </w:pPr>
            <w:r>
              <w:t>(10)</w:t>
            </w:r>
          </w:p>
        </w:tc>
        <w:tc>
          <w:tcPr>
            <w:tcW w:w="608" w:type="dxa"/>
            <w:tcBorders>
              <w:top w:val="dashed" w:sz="4" w:space="0" w:color="BFBFBF"/>
              <w:left w:val="none" w:sz="4" w:space="0" w:color="6E6E6E"/>
              <w:bottom w:val="dashed" w:sz="4" w:space="0" w:color="BFBFBF"/>
              <w:right w:val="none" w:sz="4" w:space="0" w:color="6E6E6E"/>
            </w:tcBorders>
          </w:tcPr>
          <w:p w:rsidR="007160AF" w:rsidRDefault="007160AF" w:rsidP="007160AF">
            <w:pPr>
              <w:pStyle w:val="ProductList-TableBody"/>
              <w:jc w:val="center"/>
            </w:pPr>
          </w:p>
        </w:tc>
        <w:tc>
          <w:tcPr>
            <w:tcW w:w="601" w:type="dxa"/>
            <w:tcBorders>
              <w:top w:val="dashed" w:sz="4" w:space="0" w:color="BFBFBF"/>
              <w:left w:val="none" w:sz="4" w:space="0" w:color="6E6E6E"/>
              <w:bottom w:val="dashed" w:sz="4" w:space="0" w:color="BFBFBF"/>
              <w:right w:val="single" w:sz="6" w:space="0" w:color="FFFFFF"/>
            </w:tcBorders>
          </w:tcPr>
          <w:p w:rsidR="007160AF" w:rsidRDefault="007160AF" w:rsidP="007160AF">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7160AF" w:rsidRDefault="007160AF" w:rsidP="007160AF">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7160AF" w:rsidRDefault="007160AF" w:rsidP="007160AF">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7160AF" w:rsidRDefault="007160AF" w:rsidP="007160AF">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7160AF" w:rsidRDefault="007160AF" w:rsidP="007160AF">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7160AF" w:rsidRDefault="007160AF" w:rsidP="007160AF">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7160AF" w:rsidTr="007160AF">
        <w:tc>
          <w:tcPr>
            <w:tcW w:w="3970" w:type="dxa"/>
            <w:tcBorders>
              <w:top w:val="dashed" w:sz="4" w:space="0" w:color="BFBFBF"/>
              <w:left w:val="none" w:sz="4" w:space="0" w:color="6E6E6E"/>
              <w:bottom w:val="dashed" w:sz="4" w:space="0" w:color="BFBFBF"/>
              <w:right w:val="none" w:sz="4" w:space="0" w:color="6E6E6E"/>
            </w:tcBorders>
          </w:tcPr>
          <w:p w:rsidR="007160AF" w:rsidRDefault="007160AF" w:rsidP="007160AF">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(sada 2 jádrových licencí)</w:t>
            </w:r>
          </w:p>
        </w:tc>
        <w:tc>
          <w:tcPr>
            <w:tcW w:w="608" w:type="dxa"/>
            <w:tcBorders>
              <w:top w:val="dashed" w:sz="4" w:space="0" w:color="BFBFBF"/>
              <w:left w:val="none" w:sz="4" w:space="0" w:color="6E6E6E"/>
              <w:bottom w:val="dashed" w:sz="4" w:space="0" w:color="BFBFBF"/>
              <w:right w:val="none" w:sz="4" w:space="0" w:color="6E6E6E"/>
            </w:tcBorders>
          </w:tcPr>
          <w:p w:rsidR="007160AF" w:rsidRDefault="007160AF" w:rsidP="007160AF">
            <w:pPr>
              <w:pStyle w:val="ProductList-TableBody"/>
              <w:jc w:val="center"/>
            </w:pPr>
            <w:r>
              <w:t>5/14</w:t>
            </w:r>
          </w:p>
        </w:tc>
        <w:tc>
          <w:tcPr>
            <w:tcW w:w="611" w:type="dxa"/>
            <w:tcBorders>
              <w:top w:val="dashed" w:sz="4" w:space="0" w:color="BFBFBF"/>
              <w:left w:val="none" w:sz="4" w:space="0" w:color="6E6E6E"/>
              <w:bottom w:val="dashed" w:sz="4" w:space="0" w:color="BFBFBF"/>
              <w:right w:val="none" w:sz="4" w:space="0" w:color="6E6E6E"/>
            </w:tcBorders>
          </w:tcPr>
          <w:p w:rsidR="007160AF" w:rsidRDefault="007160AF" w:rsidP="007160AF">
            <w:pPr>
              <w:pStyle w:val="ProductList-TableBody"/>
              <w:jc w:val="center"/>
            </w:pPr>
            <w:r>
              <w:t>(125)</w:t>
            </w:r>
          </w:p>
        </w:tc>
        <w:tc>
          <w:tcPr>
            <w:tcW w:w="608" w:type="dxa"/>
            <w:tcBorders>
              <w:top w:val="dashed" w:sz="4" w:space="0" w:color="BFBFBF"/>
              <w:left w:val="none" w:sz="4" w:space="0" w:color="6E6E6E"/>
              <w:bottom w:val="dashed" w:sz="4" w:space="0" w:color="BFBFBF"/>
              <w:right w:val="none" w:sz="4" w:space="0" w:color="6E6E6E"/>
            </w:tcBorders>
          </w:tcPr>
          <w:p w:rsidR="007160AF" w:rsidRDefault="007160AF" w:rsidP="007160AF">
            <w:pPr>
              <w:pStyle w:val="ProductList-TableBody"/>
              <w:jc w:val="center"/>
            </w:pPr>
          </w:p>
        </w:tc>
        <w:tc>
          <w:tcPr>
            <w:tcW w:w="601" w:type="dxa"/>
            <w:tcBorders>
              <w:top w:val="dashed" w:sz="4" w:space="0" w:color="BFBFBF"/>
              <w:left w:val="none" w:sz="4" w:space="0" w:color="6E6E6E"/>
              <w:bottom w:val="dashed" w:sz="4" w:space="0" w:color="BFBFBF"/>
              <w:right w:val="single" w:sz="6" w:space="0" w:color="FFFFFF"/>
            </w:tcBorders>
          </w:tcPr>
          <w:p w:rsidR="007160AF" w:rsidRDefault="007160AF" w:rsidP="007160AF">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7160AF" w:rsidRDefault="007160AF" w:rsidP="007160AF">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7160AF" w:rsidRDefault="007160AF" w:rsidP="007160AF">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7160AF" w:rsidRDefault="007160AF" w:rsidP="007160AF">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7160AF" w:rsidRDefault="007160AF" w:rsidP="007160AF">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7160AF" w:rsidRDefault="007160AF" w:rsidP="007160AF">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7160AF" w:rsidTr="007160AF">
        <w:tc>
          <w:tcPr>
            <w:tcW w:w="3970" w:type="dxa"/>
            <w:tcBorders>
              <w:top w:val="dashed" w:sz="4" w:space="0" w:color="BFBFBF"/>
              <w:left w:val="none" w:sz="4" w:space="0" w:color="6E6E6E"/>
              <w:bottom w:val="dashed" w:sz="4" w:space="0" w:color="BFBFBF"/>
              <w:right w:val="none" w:sz="4" w:space="0" w:color="6E6E6E"/>
            </w:tcBorders>
          </w:tcPr>
          <w:p w:rsidR="007160AF" w:rsidRDefault="007160AF" w:rsidP="007160AF">
            <w:pPr>
              <w:pStyle w:val="ProductList-TableBody"/>
            </w:pPr>
            <w:r>
              <w:t>Licence Self Serve CAL k produktu Microsoft Dynamics AX 2012 R3</w:t>
            </w:r>
            <w:r>
              <w:fldChar w:fldCharType="begin"/>
            </w:r>
            <w:r>
              <w:instrText xml:space="preserve"> XE "Licence Self Serve CAL k produktu Microsoft Dynamics AX 2012 R3" </w:instrText>
            </w:r>
            <w:r>
              <w:fldChar w:fldCharType="end"/>
            </w:r>
            <w:r>
              <w:t xml:space="preserve"> (zařízení a uživatel)</w:t>
            </w:r>
          </w:p>
        </w:tc>
        <w:tc>
          <w:tcPr>
            <w:tcW w:w="608" w:type="dxa"/>
            <w:tcBorders>
              <w:top w:val="dashed" w:sz="4" w:space="0" w:color="BFBFBF"/>
              <w:left w:val="none" w:sz="4" w:space="0" w:color="6E6E6E"/>
              <w:bottom w:val="dashed" w:sz="4" w:space="0" w:color="BFBFBF"/>
              <w:right w:val="none" w:sz="4" w:space="0" w:color="6E6E6E"/>
            </w:tcBorders>
          </w:tcPr>
          <w:p w:rsidR="007160AF" w:rsidRDefault="007160AF" w:rsidP="007160AF">
            <w:pPr>
              <w:pStyle w:val="ProductList-TableBody"/>
              <w:jc w:val="center"/>
            </w:pPr>
            <w:r>
              <w:t>5/14</w:t>
            </w:r>
          </w:p>
        </w:tc>
        <w:tc>
          <w:tcPr>
            <w:tcW w:w="611" w:type="dxa"/>
            <w:tcBorders>
              <w:top w:val="dashed" w:sz="4" w:space="0" w:color="BFBFBF"/>
              <w:left w:val="none" w:sz="4" w:space="0" w:color="6E6E6E"/>
              <w:bottom w:val="dashed" w:sz="4" w:space="0" w:color="BFBFBF"/>
              <w:right w:val="none" w:sz="4" w:space="0" w:color="6E6E6E"/>
            </w:tcBorders>
          </w:tcPr>
          <w:p w:rsidR="007160AF" w:rsidRDefault="007160AF" w:rsidP="007160AF">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rsidR="007160AF" w:rsidRDefault="007160AF" w:rsidP="007160AF">
            <w:pPr>
              <w:pStyle w:val="ProductList-TableBody"/>
              <w:jc w:val="center"/>
            </w:pPr>
          </w:p>
        </w:tc>
        <w:tc>
          <w:tcPr>
            <w:tcW w:w="601" w:type="dxa"/>
            <w:tcBorders>
              <w:top w:val="dashed" w:sz="4" w:space="0" w:color="BFBFBF"/>
              <w:left w:val="none" w:sz="4" w:space="0" w:color="6E6E6E"/>
              <w:bottom w:val="dashed" w:sz="4" w:space="0" w:color="BFBFBF"/>
              <w:right w:val="single" w:sz="6" w:space="0" w:color="FFFFFF"/>
            </w:tcBorders>
          </w:tcPr>
          <w:p w:rsidR="007160AF" w:rsidRDefault="007160AF" w:rsidP="007160AF">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7160AF" w:rsidRDefault="007160AF" w:rsidP="007160AF">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7160AF" w:rsidRDefault="007160AF" w:rsidP="007160AF">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7160AF" w:rsidRDefault="007160AF" w:rsidP="007160AF">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7160AF" w:rsidRDefault="007160AF" w:rsidP="007160AF">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7160AF" w:rsidRDefault="007160AF" w:rsidP="007160AF">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7160AF" w:rsidTr="007160AF">
        <w:tc>
          <w:tcPr>
            <w:tcW w:w="3970" w:type="dxa"/>
            <w:tcBorders>
              <w:top w:val="dashed" w:sz="4" w:space="0" w:color="BFBFBF"/>
              <w:left w:val="none" w:sz="4" w:space="0" w:color="6E6E6E"/>
              <w:bottom w:val="dashed" w:sz="4" w:space="0" w:color="BFBFBF"/>
              <w:right w:val="none" w:sz="4" w:space="0" w:color="6E6E6E"/>
            </w:tcBorders>
          </w:tcPr>
          <w:p w:rsidR="007160AF" w:rsidRDefault="007160AF" w:rsidP="007160AF">
            <w:pPr>
              <w:pStyle w:val="ProductList-TableBody"/>
            </w:pPr>
            <w:r>
              <w:t xml:space="preserve">Licence Task CAL k produktu Microsoft Dynamics AX 2012 R3 </w:t>
            </w:r>
            <w:r>
              <w:fldChar w:fldCharType="begin"/>
            </w:r>
            <w:r>
              <w:instrText xml:space="preserve"> XE "Licence Task CAL k produktu Microsoft Dynamics AX 2012 R3 " </w:instrText>
            </w:r>
            <w:r>
              <w:fldChar w:fldCharType="end"/>
            </w:r>
            <w:r>
              <w:t>(zařízení a uživatel)</w:t>
            </w:r>
          </w:p>
        </w:tc>
        <w:tc>
          <w:tcPr>
            <w:tcW w:w="608" w:type="dxa"/>
            <w:tcBorders>
              <w:top w:val="dashed" w:sz="4" w:space="0" w:color="BFBFBF"/>
              <w:left w:val="none" w:sz="4" w:space="0" w:color="6E6E6E"/>
              <w:bottom w:val="dashed" w:sz="4" w:space="0" w:color="BFBFBF"/>
              <w:right w:val="none" w:sz="4" w:space="0" w:color="6E6E6E"/>
            </w:tcBorders>
          </w:tcPr>
          <w:p w:rsidR="007160AF" w:rsidRDefault="007160AF" w:rsidP="007160AF">
            <w:pPr>
              <w:pStyle w:val="ProductList-TableBody"/>
              <w:jc w:val="center"/>
            </w:pPr>
            <w:r>
              <w:t>5/14</w:t>
            </w:r>
          </w:p>
        </w:tc>
        <w:tc>
          <w:tcPr>
            <w:tcW w:w="611" w:type="dxa"/>
            <w:tcBorders>
              <w:top w:val="dashed" w:sz="4" w:space="0" w:color="BFBFBF"/>
              <w:left w:val="none" w:sz="4" w:space="0" w:color="6E6E6E"/>
              <w:bottom w:val="dashed" w:sz="4" w:space="0" w:color="BFBFBF"/>
              <w:right w:val="none" w:sz="4" w:space="0" w:color="6E6E6E"/>
            </w:tcBorders>
          </w:tcPr>
          <w:p w:rsidR="007160AF" w:rsidRDefault="007160AF" w:rsidP="007160AF">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rsidR="007160AF" w:rsidRDefault="007160AF" w:rsidP="007160AF">
            <w:pPr>
              <w:pStyle w:val="ProductList-TableBody"/>
              <w:jc w:val="center"/>
            </w:pPr>
          </w:p>
        </w:tc>
        <w:tc>
          <w:tcPr>
            <w:tcW w:w="601" w:type="dxa"/>
            <w:tcBorders>
              <w:top w:val="dashed" w:sz="4" w:space="0" w:color="BFBFBF"/>
              <w:left w:val="none" w:sz="4" w:space="0" w:color="6E6E6E"/>
              <w:bottom w:val="dashed" w:sz="4" w:space="0" w:color="BFBFBF"/>
              <w:right w:val="single" w:sz="6" w:space="0" w:color="FFFFFF"/>
            </w:tcBorders>
          </w:tcPr>
          <w:p w:rsidR="007160AF" w:rsidRDefault="007160AF" w:rsidP="007160AF">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7160AF" w:rsidRDefault="007160AF" w:rsidP="007160AF">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7160AF" w:rsidRDefault="007160AF" w:rsidP="007160AF">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7160AF" w:rsidRDefault="007160AF" w:rsidP="007160AF">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7160AF" w:rsidRDefault="007160AF" w:rsidP="007160AF">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7160AF" w:rsidRDefault="007160AF" w:rsidP="007160AF">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7160AF" w:rsidTr="007160AF">
        <w:tc>
          <w:tcPr>
            <w:tcW w:w="3970" w:type="dxa"/>
            <w:tcBorders>
              <w:top w:val="dashed" w:sz="4" w:space="0" w:color="BFBFBF"/>
              <w:left w:val="none" w:sz="4" w:space="0" w:color="6E6E6E"/>
              <w:bottom w:val="dashed" w:sz="4" w:space="0" w:color="BFBFBF"/>
              <w:right w:val="none" w:sz="4" w:space="0" w:color="6E6E6E"/>
            </w:tcBorders>
          </w:tcPr>
          <w:p w:rsidR="007160AF" w:rsidRDefault="007160AF" w:rsidP="007160AF">
            <w:pPr>
              <w:pStyle w:val="ProductList-TableBody"/>
            </w:pPr>
            <w:r>
              <w:t>Rozšiřující licence Additive CAL k produktu Microsoft Dynamics AX 2012 R3 Task</w:t>
            </w:r>
            <w:r>
              <w:fldChar w:fldCharType="begin"/>
            </w:r>
            <w:r>
              <w:instrText xml:space="preserve"> XE "Rozšiřující licence Additive CAL k produktu Microsoft Dynamics AX 2012 R3 Task" </w:instrText>
            </w:r>
            <w:r>
              <w:fldChar w:fldCharType="end"/>
            </w:r>
            <w:r>
              <w:t xml:space="preserve"> (zařízení a uživatel)</w:t>
            </w:r>
          </w:p>
        </w:tc>
        <w:tc>
          <w:tcPr>
            <w:tcW w:w="608" w:type="dxa"/>
            <w:tcBorders>
              <w:top w:val="dashed" w:sz="4" w:space="0" w:color="BFBFBF"/>
              <w:left w:val="none" w:sz="4" w:space="0" w:color="6E6E6E"/>
              <w:bottom w:val="dashed" w:sz="4" w:space="0" w:color="BFBFBF"/>
              <w:right w:val="none" w:sz="4" w:space="0" w:color="6E6E6E"/>
            </w:tcBorders>
          </w:tcPr>
          <w:p w:rsidR="007160AF" w:rsidRDefault="007160AF" w:rsidP="007160AF">
            <w:pPr>
              <w:pStyle w:val="ProductList-TableBody"/>
              <w:jc w:val="center"/>
            </w:pPr>
            <w:r>
              <w:t>5/14</w:t>
            </w:r>
          </w:p>
        </w:tc>
        <w:tc>
          <w:tcPr>
            <w:tcW w:w="611" w:type="dxa"/>
            <w:tcBorders>
              <w:top w:val="dashed" w:sz="4" w:space="0" w:color="BFBFBF"/>
              <w:left w:val="none" w:sz="4" w:space="0" w:color="6E6E6E"/>
              <w:bottom w:val="dashed" w:sz="4" w:space="0" w:color="BFBFBF"/>
              <w:right w:val="none" w:sz="4" w:space="0" w:color="6E6E6E"/>
            </w:tcBorders>
          </w:tcPr>
          <w:p w:rsidR="007160AF" w:rsidRDefault="007160AF" w:rsidP="007160AF">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rsidR="007160AF" w:rsidRDefault="007160AF" w:rsidP="007160AF">
            <w:pPr>
              <w:pStyle w:val="ProductList-TableBody"/>
              <w:jc w:val="center"/>
            </w:pPr>
          </w:p>
        </w:tc>
        <w:tc>
          <w:tcPr>
            <w:tcW w:w="601" w:type="dxa"/>
            <w:tcBorders>
              <w:top w:val="dashed" w:sz="4" w:space="0" w:color="BFBFBF"/>
              <w:left w:val="none" w:sz="4" w:space="0" w:color="6E6E6E"/>
              <w:bottom w:val="dashed" w:sz="4" w:space="0" w:color="BFBFBF"/>
              <w:right w:val="single" w:sz="6" w:space="0" w:color="FFFFFF"/>
            </w:tcBorders>
          </w:tcPr>
          <w:p w:rsidR="007160AF" w:rsidRDefault="007160AF" w:rsidP="007160AF">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7160AF" w:rsidRDefault="007160AF" w:rsidP="007160AF">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7160AF" w:rsidRDefault="007160AF" w:rsidP="007160AF">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7160AF" w:rsidRDefault="007160AF" w:rsidP="007160AF">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7160AF" w:rsidRDefault="007160AF" w:rsidP="007160AF">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7160AF" w:rsidRDefault="007160AF" w:rsidP="007160AF">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7160AF" w:rsidTr="007160AF">
        <w:tc>
          <w:tcPr>
            <w:tcW w:w="3970" w:type="dxa"/>
            <w:tcBorders>
              <w:top w:val="dashed" w:sz="4" w:space="0" w:color="BFBFBF"/>
              <w:left w:val="none" w:sz="4" w:space="0" w:color="6E6E6E"/>
              <w:bottom w:val="dashed" w:sz="4" w:space="0" w:color="BFBFBF"/>
              <w:right w:val="none" w:sz="4" w:space="0" w:color="6E6E6E"/>
            </w:tcBorders>
          </w:tcPr>
          <w:p w:rsidR="007160AF" w:rsidRDefault="007160AF" w:rsidP="007160AF">
            <w:pPr>
              <w:pStyle w:val="ProductList-TableBody"/>
            </w:pPr>
            <w:r>
              <w:t>Funkční licence CAL k produktu Microsoft Dynamics AX 2012 R3</w:t>
            </w:r>
            <w:r>
              <w:fldChar w:fldCharType="begin"/>
            </w:r>
            <w:r>
              <w:instrText xml:space="preserve"> XE "Funkční licence CAL k produktu Microsoft Dynamics AX 2012 R3" </w:instrText>
            </w:r>
            <w:r>
              <w:fldChar w:fldCharType="end"/>
            </w:r>
            <w:r>
              <w:t xml:space="preserve"> (zařízení a uživatel)</w:t>
            </w:r>
          </w:p>
        </w:tc>
        <w:tc>
          <w:tcPr>
            <w:tcW w:w="608" w:type="dxa"/>
            <w:tcBorders>
              <w:top w:val="dashed" w:sz="4" w:space="0" w:color="BFBFBF"/>
              <w:left w:val="none" w:sz="4" w:space="0" w:color="6E6E6E"/>
              <w:bottom w:val="dashed" w:sz="4" w:space="0" w:color="BFBFBF"/>
              <w:right w:val="none" w:sz="4" w:space="0" w:color="6E6E6E"/>
            </w:tcBorders>
          </w:tcPr>
          <w:p w:rsidR="007160AF" w:rsidRDefault="007160AF" w:rsidP="007160AF">
            <w:pPr>
              <w:pStyle w:val="ProductList-TableBody"/>
              <w:jc w:val="center"/>
            </w:pPr>
            <w:r>
              <w:t>5/14</w:t>
            </w:r>
          </w:p>
        </w:tc>
        <w:tc>
          <w:tcPr>
            <w:tcW w:w="611" w:type="dxa"/>
            <w:tcBorders>
              <w:top w:val="dashed" w:sz="4" w:space="0" w:color="BFBFBF"/>
              <w:left w:val="none" w:sz="4" w:space="0" w:color="6E6E6E"/>
              <w:bottom w:val="dashed" w:sz="4" w:space="0" w:color="BFBFBF"/>
              <w:right w:val="none" w:sz="4" w:space="0" w:color="6E6E6E"/>
            </w:tcBorders>
          </w:tcPr>
          <w:p w:rsidR="007160AF" w:rsidRDefault="007160AF" w:rsidP="007160AF">
            <w:pPr>
              <w:pStyle w:val="ProductList-TableBody"/>
              <w:jc w:val="center"/>
            </w:pPr>
            <w:r>
              <w:t>(15)</w:t>
            </w:r>
          </w:p>
        </w:tc>
        <w:tc>
          <w:tcPr>
            <w:tcW w:w="608" w:type="dxa"/>
            <w:tcBorders>
              <w:top w:val="dashed" w:sz="4" w:space="0" w:color="BFBFBF"/>
              <w:left w:val="none" w:sz="4" w:space="0" w:color="6E6E6E"/>
              <w:bottom w:val="dashed" w:sz="4" w:space="0" w:color="BFBFBF"/>
              <w:right w:val="none" w:sz="4" w:space="0" w:color="6E6E6E"/>
            </w:tcBorders>
          </w:tcPr>
          <w:p w:rsidR="007160AF" w:rsidRDefault="007160AF" w:rsidP="007160AF">
            <w:pPr>
              <w:pStyle w:val="ProductList-TableBody"/>
              <w:jc w:val="center"/>
            </w:pPr>
          </w:p>
        </w:tc>
        <w:tc>
          <w:tcPr>
            <w:tcW w:w="601" w:type="dxa"/>
            <w:tcBorders>
              <w:top w:val="dashed" w:sz="4" w:space="0" w:color="BFBFBF"/>
              <w:left w:val="none" w:sz="4" w:space="0" w:color="6E6E6E"/>
              <w:bottom w:val="dashed" w:sz="4" w:space="0" w:color="BFBFBF"/>
              <w:right w:val="single" w:sz="6" w:space="0" w:color="FFFFFF"/>
            </w:tcBorders>
          </w:tcPr>
          <w:p w:rsidR="007160AF" w:rsidRDefault="007160AF" w:rsidP="007160AF">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7160AF" w:rsidRDefault="007160AF" w:rsidP="007160AF">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7160AF" w:rsidRDefault="007160AF" w:rsidP="007160AF">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7160AF" w:rsidRDefault="007160AF" w:rsidP="007160AF">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7160AF" w:rsidRDefault="007160AF" w:rsidP="007160AF">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7160AF" w:rsidRDefault="007160AF" w:rsidP="007160AF">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7160AF" w:rsidTr="007160AF">
        <w:tc>
          <w:tcPr>
            <w:tcW w:w="3970" w:type="dxa"/>
            <w:tcBorders>
              <w:top w:val="dashed" w:sz="4" w:space="0" w:color="BFBFBF"/>
              <w:left w:val="none" w:sz="4" w:space="0" w:color="6E6E6E"/>
              <w:bottom w:val="dashed" w:sz="4" w:space="0" w:color="BFBFBF"/>
              <w:right w:val="none" w:sz="4" w:space="0" w:color="6E6E6E"/>
            </w:tcBorders>
          </w:tcPr>
          <w:p w:rsidR="007160AF" w:rsidRDefault="007160AF" w:rsidP="007160AF">
            <w:pPr>
              <w:pStyle w:val="ProductList-TableBody"/>
            </w:pPr>
            <w:r>
              <w:t>Rozšiřující licence Additive CAL k produktu Microsoft Dynamics AX 2012 R3 Functional</w:t>
            </w:r>
            <w:r>
              <w:fldChar w:fldCharType="begin"/>
            </w:r>
            <w:r>
              <w:instrText xml:space="preserve"> XE "Rozšiřující licence Additive CAL k produktu Microsoft Dynamics AX 2012 R3 Functional" </w:instrText>
            </w:r>
            <w:r>
              <w:fldChar w:fldCharType="end"/>
            </w:r>
            <w:r>
              <w:t xml:space="preserve"> (zařízení a uživatel)</w:t>
            </w:r>
          </w:p>
        </w:tc>
        <w:tc>
          <w:tcPr>
            <w:tcW w:w="608" w:type="dxa"/>
            <w:tcBorders>
              <w:top w:val="dashed" w:sz="4" w:space="0" w:color="BFBFBF"/>
              <w:left w:val="none" w:sz="4" w:space="0" w:color="6E6E6E"/>
              <w:bottom w:val="dashed" w:sz="4" w:space="0" w:color="BFBFBF"/>
              <w:right w:val="none" w:sz="4" w:space="0" w:color="6E6E6E"/>
            </w:tcBorders>
          </w:tcPr>
          <w:p w:rsidR="007160AF" w:rsidRDefault="007160AF" w:rsidP="007160AF">
            <w:pPr>
              <w:pStyle w:val="ProductList-TableBody"/>
              <w:jc w:val="center"/>
            </w:pPr>
            <w:r>
              <w:t>5/14</w:t>
            </w:r>
          </w:p>
        </w:tc>
        <w:tc>
          <w:tcPr>
            <w:tcW w:w="611" w:type="dxa"/>
            <w:tcBorders>
              <w:top w:val="dashed" w:sz="4" w:space="0" w:color="BFBFBF"/>
              <w:left w:val="none" w:sz="4" w:space="0" w:color="6E6E6E"/>
              <w:bottom w:val="dashed" w:sz="4" w:space="0" w:color="BFBFBF"/>
              <w:right w:val="none" w:sz="4" w:space="0" w:color="6E6E6E"/>
            </w:tcBorders>
          </w:tcPr>
          <w:p w:rsidR="007160AF" w:rsidRDefault="007160AF" w:rsidP="007160AF">
            <w:pPr>
              <w:pStyle w:val="ProductList-TableBody"/>
              <w:jc w:val="center"/>
            </w:pPr>
            <w:r>
              <w:t>(10)</w:t>
            </w:r>
          </w:p>
        </w:tc>
        <w:tc>
          <w:tcPr>
            <w:tcW w:w="608" w:type="dxa"/>
            <w:tcBorders>
              <w:top w:val="dashed" w:sz="4" w:space="0" w:color="BFBFBF"/>
              <w:left w:val="none" w:sz="4" w:space="0" w:color="6E6E6E"/>
              <w:bottom w:val="dashed" w:sz="4" w:space="0" w:color="BFBFBF"/>
              <w:right w:val="none" w:sz="4" w:space="0" w:color="6E6E6E"/>
            </w:tcBorders>
          </w:tcPr>
          <w:p w:rsidR="007160AF" w:rsidRDefault="007160AF" w:rsidP="007160AF">
            <w:pPr>
              <w:pStyle w:val="ProductList-TableBody"/>
              <w:jc w:val="center"/>
            </w:pPr>
          </w:p>
        </w:tc>
        <w:tc>
          <w:tcPr>
            <w:tcW w:w="601" w:type="dxa"/>
            <w:tcBorders>
              <w:top w:val="dashed" w:sz="4" w:space="0" w:color="BFBFBF"/>
              <w:left w:val="none" w:sz="4" w:space="0" w:color="6E6E6E"/>
              <w:bottom w:val="dashed" w:sz="4" w:space="0" w:color="BFBFBF"/>
              <w:right w:val="single" w:sz="6" w:space="0" w:color="FFFFFF"/>
            </w:tcBorders>
          </w:tcPr>
          <w:p w:rsidR="007160AF" w:rsidRDefault="007160AF" w:rsidP="007160AF">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7160AF" w:rsidRDefault="007160AF" w:rsidP="007160AF">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7160AF" w:rsidRDefault="007160AF" w:rsidP="007160AF">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7160AF" w:rsidRDefault="007160AF" w:rsidP="007160AF">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7160AF" w:rsidRDefault="007160AF" w:rsidP="007160AF">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7160AF" w:rsidRDefault="007160AF" w:rsidP="007160AF">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7160AF" w:rsidTr="007160AF">
        <w:tc>
          <w:tcPr>
            <w:tcW w:w="3970" w:type="dxa"/>
            <w:tcBorders>
              <w:top w:val="dashed" w:sz="4" w:space="0" w:color="BFBFBF"/>
              <w:left w:val="none" w:sz="4" w:space="0" w:color="6E6E6E"/>
              <w:bottom w:val="dashed" w:sz="4" w:space="0" w:color="BFBFBF"/>
              <w:right w:val="none" w:sz="4" w:space="0" w:color="6E6E6E"/>
            </w:tcBorders>
          </w:tcPr>
          <w:p w:rsidR="007160AF" w:rsidRDefault="007160AF" w:rsidP="007160AF">
            <w:pPr>
              <w:pStyle w:val="ProductList-TableBody"/>
            </w:pPr>
            <w:r>
              <w:t xml:space="preserve">Licence CAL k produktu Microsoft Dynamics AX 2012 R3 Enterprise </w:t>
            </w:r>
            <w:r>
              <w:fldChar w:fldCharType="begin"/>
            </w:r>
            <w:r>
              <w:instrText xml:space="preserve"> XE "Licence CAL k produktu Microsoft Dynamics AX 2012 R3 Enterprise " </w:instrText>
            </w:r>
            <w:r>
              <w:fldChar w:fldCharType="end"/>
            </w:r>
            <w:r>
              <w:t>(zařízení a uživatel)</w:t>
            </w:r>
          </w:p>
        </w:tc>
        <w:tc>
          <w:tcPr>
            <w:tcW w:w="608" w:type="dxa"/>
            <w:tcBorders>
              <w:top w:val="dashed" w:sz="4" w:space="0" w:color="BFBFBF"/>
              <w:left w:val="none" w:sz="4" w:space="0" w:color="6E6E6E"/>
              <w:bottom w:val="dashed" w:sz="4" w:space="0" w:color="BFBFBF"/>
              <w:right w:val="none" w:sz="4" w:space="0" w:color="6E6E6E"/>
            </w:tcBorders>
          </w:tcPr>
          <w:p w:rsidR="007160AF" w:rsidRDefault="007160AF" w:rsidP="007160AF">
            <w:pPr>
              <w:pStyle w:val="ProductList-TableBody"/>
              <w:jc w:val="center"/>
            </w:pPr>
            <w:r>
              <w:t>5/14</w:t>
            </w:r>
          </w:p>
        </w:tc>
        <w:tc>
          <w:tcPr>
            <w:tcW w:w="611" w:type="dxa"/>
            <w:tcBorders>
              <w:top w:val="dashed" w:sz="4" w:space="0" w:color="BFBFBF"/>
              <w:left w:val="none" w:sz="4" w:space="0" w:color="6E6E6E"/>
              <w:bottom w:val="dashed" w:sz="4" w:space="0" w:color="BFBFBF"/>
              <w:right w:val="none" w:sz="4" w:space="0" w:color="6E6E6E"/>
            </w:tcBorders>
          </w:tcPr>
          <w:p w:rsidR="007160AF" w:rsidRDefault="007160AF" w:rsidP="007160AF">
            <w:pPr>
              <w:pStyle w:val="ProductList-TableBody"/>
              <w:jc w:val="center"/>
            </w:pPr>
            <w:r>
              <w:t>(50)</w:t>
            </w:r>
          </w:p>
        </w:tc>
        <w:tc>
          <w:tcPr>
            <w:tcW w:w="608" w:type="dxa"/>
            <w:tcBorders>
              <w:top w:val="dashed" w:sz="4" w:space="0" w:color="BFBFBF"/>
              <w:left w:val="none" w:sz="4" w:space="0" w:color="6E6E6E"/>
              <w:bottom w:val="dashed" w:sz="4" w:space="0" w:color="BFBFBF"/>
              <w:right w:val="none" w:sz="4" w:space="0" w:color="6E6E6E"/>
            </w:tcBorders>
          </w:tcPr>
          <w:p w:rsidR="007160AF" w:rsidRDefault="007160AF" w:rsidP="007160AF">
            <w:pPr>
              <w:pStyle w:val="ProductList-TableBody"/>
              <w:jc w:val="center"/>
            </w:pPr>
          </w:p>
        </w:tc>
        <w:tc>
          <w:tcPr>
            <w:tcW w:w="601" w:type="dxa"/>
            <w:tcBorders>
              <w:top w:val="dashed" w:sz="4" w:space="0" w:color="BFBFBF"/>
              <w:left w:val="none" w:sz="4" w:space="0" w:color="6E6E6E"/>
              <w:bottom w:val="dashed" w:sz="4" w:space="0" w:color="BFBFBF"/>
              <w:right w:val="single" w:sz="6" w:space="0" w:color="FFFFFF"/>
            </w:tcBorders>
          </w:tcPr>
          <w:p w:rsidR="007160AF" w:rsidRDefault="007160AF" w:rsidP="007160AF">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7160AF" w:rsidRDefault="007160AF" w:rsidP="007160AF">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7160AF" w:rsidRDefault="007160AF" w:rsidP="007160AF">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7160AF" w:rsidRDefault="007160AF" w:rsidP="007160AF">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7160AF" w:rsidRDefault="007160AF" w:rsidP="007160AF">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7160AF" w:rsidRDefault="007160AF" w:rsidP="007160AF">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7160AF" w:rsidTr="007160AF">
        <w:tc>
          <w:tcPr>
            <w:tcW w:w="3970" w:type="dxa"/>
            <w:tcBorders>
              <w:top w:val="dashed" w:sz="4" w:space="0" w:color="BFBFBF"/>
              <w:left w:val="none" w:sz="4" w:space="0" w:color="6E6E6E"/>
              <w:bottom w:val="none" w:sz="4" w:space="0" w:color="BFBFBF"/>
              <w:right w:val="none" w:sz="4" w:space="0" w:color="6E6E6E"/>
            </w:tcBorders>
          </w:tcPr>
          <w:p w:rsidR="007160AF" w:rsidRDefault="007160AF" w:rsidP="007160AF">
            <w:pPr>
              <w:pStyle w:val="ProductList-TableBody"/>
            </w:pPr>
            <w:r>
              <w:lastRenderedPageBreak/>
              <w:t>Rozšiřující licence Additive CAL k produktu Microsoft Dynamics AX 2012 R3 Enterprise</w:t>
            </w:r>
            <w:r>
              <w:fldChar w:fldCharType="begin"/>
            </w:r>
            <w:r>
              <w:instrText xml:space="preserve"> XE "Rozšiřující licence Additive CAL k produktu Microsoft Dynamics AX 2012 R3 Enterprise" </w:instrText>
            </w:r>
            <w:r>
              <w:fldChar w:fldCharType="end"/>
            </w:r>
            <w:r>
              <w:t xml:space="preserve"> (zařízení a uživatel)</w:t>
            </w:r>
          </w:p>
        </w:tc>
        <w:tc>
          <w:tcPr>
            <w:tcW w:w="608" w:type="dxa"/>
            <w:tcBorders>
              <w:top w:val="dashed" w:sz="4" w:space="0" w:color="BFBFBF"/>
              <w:left w:val="none" w:sz="4" w:space="0" w:color="6E6E6E"/>
              <w:bottom w:val="none" w:sz="4" w:space="0" w:color="BFBFBF"/>
              <w:right w:val="none" w:sz="4" w:space="0" w:color="6E6E6E"/>
            </w:tcBorders>
          </w:tcPr>
          <w:p w:rsidR="007160AF" w:rsidRDefault="007160AF" w:rsidP="007160AF">
            <w:pPr>
              <w:pStyle w:val="ProductList-TableBody"/>
              <w:jc w:val="center"/>
            </w:pPr>
            <w:r>
              <w:t>5/14</w:t>
            </w:r>
          </w:p>
        </w:tc>
        <w:tc>
          <w:tcPr>
            <w:tcW w:w="611" w:type="dxa"/>
            <w:tcBorders>
              <w:top w:val="dashed" w:sz="4" w:space="0" w:color="BFBFBF"/>
              <w:left w:val="none" w:sz="4" w:space="0" w:color="6E6E6E"/>
              <w:bottom w:val="none" w:sz="4" w:space="0" w:color="BFBFBF"/>
              <w:right w:val="none" w:sz="4" w:space="0" w:color="6E6E6E"/>
            </w:tcBorders>
          </w:tcPr>
          <w:p w:rsidR="007160AF" w:rsidRDefault="007160AF" w:rsidP="007160AF">
            <w:pPr>
              <w:pStyle w:val="ProductList-TableBody"/>
              <w:jc w:val="center"/>
            </w:pPr>
            <w:r>
              <w:t>(25)</w:t>
            </w:r>
          </w:p>
        </w:tc>
        <w:tc>
          <w:tcPr>
            <w:tcW w:w="608" w:type="dxa"/>
            <w:tcBorders>
              <w:top w:val="dashed" w:sz="4" w:space="0" w:color="BFBFBF"/>
              <w:left w:val="none" w:sz="4" w:space="0" w:color="6E6E6E"/>
              <w:bottom w:val="none" w:sz="4" w:space="0" w:color="BFBFBF"/>
              <w:right w:val="none" w:sz="4" w:space="0" w:color="6E6E6E"/>
            </w:tcBorders>
          </w:tcPr>
          <w:p w:rsidR="007160AF" w:rsidRDefault="007160AF" w:rsidP="007160AF">
            <w:pPr>
              <w:pStyle w:val="ProductList-TableBody"/>
              <w:jc w:val="center"/>
            </w:pPr>
          </w:p>
        </w:tc>
        <w:tc>
          <w:tcPr>
            <w:tcW w:w="601" w:type="dxa"/>
            <w:tcBorders>
              <w:top w:val="dashed" w:sz="4" w:space="0" w:color="BFBFBF"/>
              <w:left w:val="none" w:sz="4" w:space="0" w:color="6E6E6E"/>
              <w:bottom w:val="none" w:sz="4" w:space="0" w:color="BFBFBF"/>
              <w:right w:val="single" w:sz="6" w:space="0" w:color="FFFFFF"/>
            </w:tcBorders>
          </w:tcPr>
          <w:p w:rsidR="007160AF" w:rsidRDefault="007160AF" w:rsidP="007160AF">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7160AF" w:rsidRDefault="007160AF" w:rsidP="007160AF">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7160AF" w:rsidRDefault="007160AF" w:rsidP="007160AF">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7160AF" w:rsidRDefault="007160AF" w:rsidP="007160AF">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7160AF" w:rsidRDefault="007160AF" w:rsidP="007160AF">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7160AF" w:rsidRDefault="007160AF" w:rsidP="007160AF">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t xml:space="preserve"> </w:t>
            </w:r>
            <w:r>
              <w:fldChar w:fldCharType="begin"/>
            </w:r>
            <w:r>
              <w:instrText xml:space="preserve"> AutoTextList   \s NoStyle \t "Additional Product" </w:instrText>
            </w:r>
            <w:r>
              <w:fldChar w:fldCharType="separate"/>
            </w:r>
            <w:r>
              <w:rPr>
                <w:color w:val="0563C1"/>
              </w:rPr>
              <w:t xml:space="preserve"> A</w:t>
            </w:r>
            <w:r>
              <w:fldChar w:fldCharType="end"/>
            </w:r>
          </w:p>
        </w:tc>
      </w:tr>
    </w:tbl>
    <w:p w:rsidR="00E75A67" w:rsidRDefault="000E2243">
      <w:pPr>
        <w:pStyle w:val="ProductList-Offering1SubSection"/>
      </w:pPr>
      <w:bookmarkStart w:id="71" w:name="_Sec734"/>
      <w:r>
        <w:t>2. Podmínky produktu</w:t>
      </w:r>
      <w:bookmarkEnd w:id="71"/>
    </w:p>
    <w:tbl>
      <w:tblPr>
        <w:tblStyle w:val="PURTable"/>
        <w:tblW w:w="0" w:type="dxa"/>
        <w:tblLook w:val="04A0" w:firstRow="1" w:lastRow="0" w:firstColumn="1" w:lastColumn="0" w:noHBand="0" w:noVBand="1"/>
      </w:tblPr>
      <w:tblGrid>
        <w:gridCol w:w="3602"/>
        <w:gridCol w:w="3597"/>
        <w:gridCol w:w="3591"/>
      </w:tblGrid>
      <w:tr w:rsidR="00E75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Nižší verze: Není relevantní</w:t>
            </w:r>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Nárok na snížení: Není relevantní</w:t>
            </w:r>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Nárok na aktualizaci: Není relevantní</w:t>
            </w:r>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E75A67">
            <w:pPr>
              <w:pStyle w:val="ProductList-TableBody"/>
            </w:pPr>
          </w:p>
        </w:tc>
      </w:tr>
    </w:tbl>
    <w:p w:rsidR="00E75A67" w:rsidRDefault="000E2243">
      <w:pPr>
        <w:pStyle w:val="ProductList-Offering1SubSection"/>
      </w:pPr>
      <w:bookmarkStart w:id="72" w:name="_Sec789"/>
      <w:r>
        <w:t>3. Užívací práva</w:t>
      </w:r>
      <w:bookmarkEnd w:id="72"/>
    </w:p>
    <w:tbl>
      <w:tblPr>
        <w:tblStyle w:val="PURTable"/>
        <w:tblW w:w="0" w:type="dxa"/>
        <w:tblLook w:val="04A0" w:firstRow="1" w:lastRow="0" w:firstColumn="1" w:lastColumn="0" w:noHBand="0" w:noVBand="1"/>
      </w:tblPr>
      <w:tblGrid>
        <w:gridCol w:w="3593"/>
        <w:gridCol w:w="3598"/>
        <w:gridCol w:w="3599"/>
      </w:tblGrid>
      <w:tr w:rsidR="00E75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r>
              <w:t xml:space="preserve"> - Server a Store Server, </w:t>
            </w:r>
            <w:hyperlink w:anchor="_Sec543">
              <w:r>
                <w:rPr>
                  <w:color w:val="00467F"/>
                  <w:u w:val="single"/>
                </w:rPr>
                <w:t>Podle počtu jader</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"Další software: Software označený v užívacích právech pro serverové produkty, který smí zákazník používat ve spojení s využíváním serverového softwaru." </w:instrText>
            </w:r>
            <w:r>
              <w:fldChar w:fldCharType="separate"/>
            </w:r>
            <w:r>
              <w:rPr>
                <w:color w:val="0563C1"/>
              </w:rPr>
              <w:t>Další software</w:t>
            </w:r>
            <w:r>
              <w:fldChar w:fldCharType="end"/>
            </w:r>
            <w:r>
              <w:t>: Všechny verze</w:t>
            </w:r>
          </w:p>
        </w:tc>
      </w:tr>
      <w:tr w:rsidR="00E75A67">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 (kromě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Zahrnuté technologie: Není relevantní</w:t>
            </w:r>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E75A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E75A67">
            <w:pPr>
              <w:pStyle w:val="ProductList-TableBody"/>
            </w:pPr>
          </w:p>
        </w:tc>
      </w:tr>
    </w:tbl>
    <w:p w:rsidR="00E75A67" w:rsidRDefault="00E75A67">
      <w:pPr>
        <w:pStyle w:val="ProductList-Body"/>
      </w:pPr>
    </w:p>
    <w:p w:rsidR="00E75A67" w:rsidRDefault="000E2243">
      <w:pPr>
        <w:pStyle w:val="ProductList-ClauseHeading"/>
      </w:pPr>
      <w:r>
        <w:t>3.1 Přístup k serverovému softwaru</w:t>
      </w:r>
    </w:p>
    <w:p w:rsidR="00E75A67" w:rsidRDefault="000E2243">
      <w:pPr>
        <w:pStyle w:val="ProductList-Body"/>
      </w:pPr>
      <w:r>
        <w:t>Záznam času výhradně pro účely mezd, záznam výdajů výhradně pro výplatu kompenzací; správa osobních údajů; vytváření žádanek a správa rozpočtů v souvislosti s těmito činnostmi.</w:t>
      </w:r>
    </w:p>
    <w:tbl>
      <w:tblPr>
        <w:tblStyle w:val="PURTable"/>
        <w:tblW w:w="0" w:type="dxa"/>
        <w:tblLook w:val="04A0" w:firstRow="1" w:lastRow="0" w:firstColumn="1" w:lastColumn="0" w:noHBand="0" w:noVBand="1"/>
      </w:tblPr>
      <w:tblGrid>
        <w:gridCol w:w="3615"/>
        <w:gridCol w:w="3626"/>
        <w:gridCol w:w="3549"/>
      </w:tblGrid>
      <w:tr w:rsidR="00E75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75A67" w:rsidRDefault="000E2243">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rsidR="00E75A67" w:rsidRDefault="000E2243">
            <w:pPr>
              <w:pStyle w:val="ProductList-TableBody"/>
            </w:pPr>
            <w:r>
              <w:t>Licence Self-Serve Use CAL k systému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E75A67" w:rsidRDefault="00E75A67">
            <w:pPr>
              <w:pStyle w:val="ProductList-TableBody"/>
            </w:pPr>
          </w:p>
        </w:tc>
      </w:tr>
    </w:tbl>
    <w:p w:rsidR="00E75A67" w:rsidRDefault="00E75A67">
      <w:pPr>
        <w:pStyle w:val="ProductList-Body"/>
      </w:pPr>
    </w:p>
    <w:p w:rsidR="00E75A67" w:rsidRDefault="000E2243">
      <w:pPr>
        <w:pStyle w:val="ProductList-SubClauseHeading"/>
      </w:pPr>
      <w:r>
        <w:t>3.1.1 Rozšiřující funkce spojené s licencí Task CAL k systému Microsoft Dynamics AX 2012 R3</w:t>
      </w:r>
    </w:p>
    <w:p w:rsidR="00E75A67" w:rsidRDefault="000E2243">
      <w:pPr>
        <w:pStyle w:val="ProductList-BodyIndented"/>
      </w:pPr>
      <w:r>
        <w:t>Zaznamenávání a schvalování libovolného typu času a výdajů; schvalování faktur; schvalování všech transakcí souvisejících se Self-serve; provozování zařízení v místě prodeje nebo zařízení ve skladu; a provozování zařízení manažera obchodu</w:t>
      </w:r>
    </w:p>
    <w:tbl>
      <w:tblPr>
        <w:tblStyle w:val="PURTable0"/>
        <w:tblW w:w="0" w:type="dxa"/>
        <w:tblLook w:val="04A0" w:firstRow="1" w:lastRow="0" w:firstColumn="1" w:lastColumn="0" w:noHBand="0" w:noVBand="1"/>
      </w:tblPr>
      <w:tblGrid>
        <w:gridCol w:w="3478"/>
        <w:gridCol w:w="3474"/>
        <w:gridCol w:w="3478"/>
      </w:tblGrid>
      <w:tr w:rsidR="00E75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75A67" w:rsidRDefault="000E2243">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E75A67" w:rsidRDefault="000E2243">
            <w:pPr>
              <w:pStyle w:val="ProductList-TableBody"/>
            </w:pPr>
            <w:r>
              <w:t>Licence Task Use CAL k systému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E75A67" w:rsidRDefault="000E2243">
            <w:pPr>
              <w:pStyle w:val="ProductList-TableBody"/>
            </w:pPr>
            <w:r>
              <w:t>Rozšiřující licence Task Use Additive CAL k produktu Microsoft Dynamics AX 2012 R3</w:t>
            </w:r>
          </w:p>
        </w:tc>
      </w:tr>
    </w:tbl>
    <w:p w:rsidR="00E75A67" w:rsidRDefault="00E75A67">
      <w:pPr>
        <w:pStyle w:val="ProductList-BodyIndented"/>
      </w:pPr>
    </w:p>
    <w:p w:rsidR="00E75A67" w:rsidRDefault="000E2243">
      <w:pPr>
        <w:pStyle w:val="ProductList-SubClauseHeading"/>
      </w:pPr>
      <w:r>
        <w:t>3.1.2 Rozšiřující funkce spojené s licencí Functional CAL k produktu Microsoft Dynamics AX 2012 R3</w:t>
      </w:r>
    </w:p>
    <w:p w:rsidR="00E75A67" w:rsidRDefault="000E2243">
      <w:pPr>
        <w:pStyle w:val="ProductList-BodyIndented"/>
      </w:pPr>
      <w:r>
        <w:t>Používání zavedených operačních cyklů a obchodních procesů poskytnutých softwarem; vytváření a aktualizace (i) žádanek na pozice nebo (ii) záznamů kmenových dat týkajících se žadatelů, zaměstnanců, zákazníků, dodavatelů nebo katalogů dílů; a schvalování všech transakcí souvisejících s úlohami a samoobslužnými činnostmi.</w:t>
      </w:r>
    </w:p>
    <w:tbl>
      <w:tblPr>
        <w:tblStyle w:val="PURTable0"/>
        <w:tblW w:w="0" w:type="dxa"/>
        <w:tblLook w:val="04A0" w:firstRow="1" w:lastRow="0" w:firstColumn="1" w:lastColumn="0" w:noHBand="0" w:noVBand="1"/>
      </w:tblPr>
      <w:tblGrid>
        <w:gridCol w:w="3474"/>
        <w:gridCol w:w="3478"/>
        <w:gridCol w:w="3478"/>
      </w:tblGrid>
      <w:tr w:rsidR="00E75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75A67" w:rsidRDefault="000E2243">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E75A67" w:rsidRDefault="000E2243">
            <w:pPr>
              <w:pStyle w:val="ProductList-TableBody"/>
            </w:pPr>
            <w:r>
              <w:t>Licence Functional Use CAL k produktu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E75A67" w:rsidRDefault="000E2243">
            <w:pPr>
              <w:pStyle w:val="ProductList-TableBody"/>
            </w:pPr>
            <w:r>
              <w:t>Rozšiřující licence Functional Use Additive CAL k produktu Microsoft Dynamics AX 2012 R3</w:t>
            </w:r>
          </w:p>
        </w:tc>
      </w:tr>
    </w:tbl>
    <w:p w:rsidR="00E75A67" w:rsidRDefault="00E75A67">
      <w:pPr>
        <w:pStyle w:val="ProductList-BodyIndented"/>
      </w:pPr>
    </w:p>
    <w:p w:rsidR="00E75A67" w:rsidRDefault="000E2243">
      <w:pPr>
        <w:pStyle w:val="ProductList-SubClauseHeading"/>
      </w:pPr>
      <w:r>
        <w:t>3.1.3 Rozšiřující funkce spojené s licencí Enterprise CAL k produktu Microsoft Dynamics AX 2012 R3</w:t>
      </w:r>
    </w:p>
    <w:p w:rsidR="00E75A67" w:rsidRDefault="000E2243">
      <w:pPr>
        <w:pStyle w:val="ProductList-BodyIndented"/>
      </w:pPr>
      <w:r>
        <w:t>Neomezený přístup ke všem funkcím v softwaru serveru v rámci řešení ERP.</w:t>
      </w:r>
    </w:p>
    <w:tbl>
      <w:tblPr>
        <w:tblStyle w:val="PURTable0"/>
        <w:tblW w:w="0" w:type="dxa"/>
        <w:tblLook w:val="04A0" w:firstRow="1" w:lastRow="0" w:firstColumn="1" w:lastColumn="0" w:noHBand="0" w:noVBand="1"/>
      </w:tblPr>
      <w:tblGrid>
        <w:gridCol w:w="3474"/>
        <w:gridCol w:w="3478"/>
        <w:gridCol w:w="3478"/>
      </w:tblGrid>
      <w:tr w:rsidR="00E75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75A67" w:rsidRDefault="000E2243">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E75A67" w:rsidRDefault="000E2243">
            <w:pPr>
              <w:pStyle w:val="ProductList-TableBody"/>
            </w:pPr>
            <w:r>
              <w:t>Licence Enterprise Use CAL k produktu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E75A67" w:rsidRDefault="000E2243">
            <w:pPr>
              <w:pStyle w:val="ProductList-TableBody"/>
            </w:pPr>
            <w:r>
              <w:t>Rozšiřující licence Enterprise Use Additive CAL k produktu Microsoft Dynamics AX 2012 R3</w:t>
            </w:r>
          </w:p>
        </w:tc>
      </w:tr>
    </w:tbl>
    <w:p w:rsidR="00E75A67" w:rsidRDefault="00E75A67">
      <w:pPr>
        <w:pStyle w:val="ProductList-BodyIndented"/>
      </w:pPr>
    </w:p>
    <w:p w:rsidR="00E75A67" w:rsidRDefault="000E2243">
      <w:pPr>
        <w:pStyle w:val="ProductList-ClauseHeading"/>
      </w:pPr>
      <w:r>
        <w:t>3.2 Právo na úpravy</w:t>
      </w:r>
    </w:p>
    <w:p w:rsidR="00E75A67" w:rsidRDefault="000E2243">
      <w:pPr>
        <w:pStyle w:val="ProductList-Body"/>
      </w:pPr>
      <w:r>
        <w:t>Software může zahrnovat moduly plug-in a komponenty doby běhu a další komponenty uvedené v tištěné nebo online dokumentaci, které umožňují zákazníkovi rozšíření funkcí softwaru. Zákazník může upravovat nebo vytvářet odvozená díla z těchto komponent a používat je, avšak pouze se softwarem a pouze pro své interní potřeby.</w:t>
      </w:r>
    </w:p>
    <w:p w:rsidR="00E75A67" w:rsidRDefault="00E75A67">
      <w:pPr>
        <w:pStyle w:val="ProductList-Body"/>
      </w:pPr>
    </w:p>
    <w:p w:rsidR="00E75A67" w:rsidRDefault="000E2243">
      <w:pPr>
        <w:pStyle w:val="ProductList-ClauseHeading"/>
      </w:pPr>
      <w:r>
        <w:t>3.3 Další software</w:t>
      </w:r>
    </w:p>
    <w:tbl>
      <w:tblPr>
        <w:tblStyle w:val="PURTable"/>
        <w:tblW w:w="0" w:type="dxa"/>
        <w:tblLook w:val="04A0" w:firstRow="1" w:lastRow="0" w:firstColumn="1" w:lastColumn="0" w:noHBand="0" w:noVBand="1"/>
      </w:tblPr>
      <w:tblGrid>
        <w:gridCol w:w="3644"/>
        <w:gridCol w:w="3614"/>
        <w:gridCol w:w="3532"/>
      </w:tblGrid>
      <w:tr w:rsidR="00E75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75A67" w:rsidRDefault="000E2243">
            <w:pPr>
              <w:pStyle w:val="ProductList-TableBody"/>
            </w:pPr>
            <w:r>
              <w:t>Software klienta Management Reporter Designer pro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E75A67" w:rsidRDefault="000E2243">
            <w:pPr>
              <w:pStyle w:val="ProductList-TableBody"/>
            </w:pPr>
            <w:r>
              <w:t>Software plně funkčního klienta systému Windows Microsoft Dynamics AX 2012 R3</w:t>
            </w:r>
          </w:p>
        </w:tc>
        <w:tc>
          <w:tcPr>
            <w:tcW w:w="4040" w:type="dxa"/>
            <w:tcBorders>
              <w:top w:val="single" w:sz="18" w:space="0" w:color="0072C6"/>
              <w:left w:val="single" w:sz="4" w:space="0" w:color="000000"/>
              <w:bottom w:val="single" w:sz="4" w:space="0" w:color="000000"/>
              <w:right w:val="single" w:sz="4" w:space="0" w:color="000000"/>
            </w:tcBorders>
          </w:tcPr>
          <w:p w:rsidR="00E75A67" w:rsidRDefault="00E75A67">
            <w:pPr>
              <w:pStyle w:val="ProductList-TableBody"/>
            </w:pPr>
          </w:p>
        </w:tc>
      </w:tr>
    </w:tbl>
    <w:p w:rsidR="00E75A67" w:rsidRDefault="000E2243">
      <w:pPr>
        <w:pStyle w:val="ProductList-Offering1SubSection"/>
      </w:pPr>
      <w:bookmarkStart w:id="73" w:name="_Sec817"/>
      <w:r>
        <w:t>4. Software Assurance</w:t>
      </w:r>
      <w:bookmarkEnd w:id="73"/>
    </w:p>
    <w:tbl>
      <w:tblPr>
        <w:tblStyle w:val="PURTable"/>
        <w:tblW w:w="0" w:type="dxa"/>
        <w:tblLook w:val="04A0" w:firstRow="1" w:lastRow="0" w:firstColumn="1" w:lastColumn="0" w:noHBand="0" w:noVBand="1"/>
      </w:tblPr>
      <w:tblGrid>
        <w:gridCol w:w="3622"/>
        <w:gridCol w:w="3586"/>
        <w:gridCol w:w="3582"/>
      </w:tblGrid>
      <w:tr w:rsidR="00E75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75A67" w:rsidRDefault="000E2243">
            <w:pPr>
              <w:pStyle w:val="ProductList-TableBody"/>
            </w:pPr>
            <w:r>
              <w:fldChar w:fldCharType="begin"/>
            </w:r>
            <w:r>
              <w:instrText xml:space="preserve"> AutoTextList   \s NoStyle \t ":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75A67" w:rsidRDefault="000E2243">
            <w:pPr>
              <w:pStyle w:val="ProductList-TableBody"/>
            </w:pPr>
            <w:r>
              <w:fldChar w:fldCharType="begin"/>
            </w:r>
            <w:r>
              <w:instrText xml:space="preserve"> AutoTextList   \s NoStyle \t ": Výhoda SA, která umožňuje zákazníkovi spouštět pasivní instance záloh produktu ve spojení se softwarem běžícím na licencovaném serveru v očekávání události zálohy. (Kompletní definici naleznete ve slovníku.)" </w:instrText>
            </w:r>
            <w:r>
              <w:fldChar w:fldCharType="separate"/>
            </w:r>
            <w:r>
              <w:rPr>
                <w:color w:val="0563C1"/>
              </w:rPr>
              <w:t>Práva na zálohu</w:t>
            </w:r>
            <w:r>
              <w:fldChar w:fldCharType="end"/>
            </w:r>
            <w:r>
              <w:t>: Pouze Microsoft Dynamics AX Server</w:t>
            </w:r>
          </w:p>
        </w:tc>
      </w:tr>
      <w:tr w:rsidR="00E75A67">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(pouze serverové a jádrové licence)</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2">
              <w:r>
                <w:rPr>
                  <w:color w:val="00467F"/>
                  <w:u w:val="single"/>
                </w:rPr>
                <w:t>Seznam produktů – červen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Práva pro roaming: Není relevantní</w:t>
            </w:r>
          </w:p>
        </w:tc>
      </w:tr>
      <w:tr w:rsidR="00E75A67">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E75A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E75A67">
            <w:pPr>
              <w:pStyle w:val="ProductList-TableBody"/>
            </w:pPr>
          </w:p>
        </w:tc>
      </w:tr>
    </w:tbl>
    <w:p w:rsidR="00E75A67" w:rsidRDefault="00E75A67">
      <w:pPr>
        <w:pStyle w:val="ProductList-Body"/>
      </w:pPr>
    </w:p>
    <w:p w:rsidR="00E75A67" w:rsidRDefault="000E2243">
      <w:pPr>
        <w:pStyle w:val="ProductList-ClauseHeading"/>
      </w:pPr>
      <w:r>
        <w:lastRenderedPageBreak/>
        <w:t>4.1 Lokalizace a aktualizace</w:t>
      </w:r>
    </w:p>
    <w:p w:rsidR="00E75A67" w:rsidRDefault="000E2243">
      <w:pPr>
        <w:pStyle w:val="ProductList-Body"/>
      </w:pPr>
      <w:r>
        <w:t xml:space="preserve">Zákazník je oprávněn obdržet a užívat aktualizace související s daňovými a regulačními požadavky státní správy na </w:t>
      </w:r>
      <w:r>
        <w:fldChar w:fldCharType="begin"/>
      </w:r>
      <w:r>
        <w:instrText xml:space="preserve"> AutoTextList   \s NoStyle \t "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xml:space="preserve">, a to za předpokladu, že má aktivní SA pro </w:t>
      </w:r>
      <w:r>
        <w:fldChar w:fldCharType="begin"/>
      </w:r>
      <w:r>
        <w:instrText xml:space="preserve"> AutoTextList   \s NoStyle \t "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 servery</w:t>
      </w:r>
      <w:r>
        <w:fldChar w:fldCharType="end"/>
      </w:r>
      <w:r>
        <w:t xml:space="preserve"> a licence </w:t>
      </w:r>
      <w:r>
        <w:fldChar w:fldCharType="begin"/>
      </w:r>
      <w:r>
        <w:instrText xml:space="preserve"> AutoTextList   \s NoStyle \t "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w:t>
      </w:r>
    </w:p>
    <w:p w:rsidR="00E75A67" w:rsidRDefault="00E75A67">
      <w:pPr>
        <w:pStyle w:val="ProductList-Body"/>
        <w:jc w:val="right"/>
      </w:pPr>
    </w:p>
    <w:tbl>
      <w:tblPr>
        <w:tblStyle w:val="PURTable"/>
        <w:tblW w:w="0" w:type="dxa"/>
        <w:tblLook w:val="04A0" w:firstRow="1" w:lastRow="0" w:firstColumn="1" w:lastColumn="0" w:noHBand="0" w:noVBand="1"/>
      </w:tblPr>
      <w:tblGrid>
        <w:gridCol w:w="10800"/>
      </w:tblGrid>
      <w:tr w:rsidR="00E75A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5A67" w:rsidRDefault="00902E1C">
            <w:pPr>
              <w:pStyle w:val="ProductList-TableBody"/>
              <w:jc w:val="right"/>
            </w:pPr>
            <w:hyperlink w:anchor="_Sec842">
              <w:r w:rsidR="000E2243">
                <w:rPr>
                  <w:color w:val="00467F"/>
                  <w:sz w:val="14"/>
                  <w:u w:val="single"/>
                </w:rPr>
                <w:t>Obsah</w:t>
              </w:r>
            </w:hyperlink>
            <w:r w:rsidR="000E2243">
              <w:rPr>
                <w:sz w:val="14"/>
              </w:rPr>
              <w:t xml:space="preserve"> / </w:t>
            </w:r>
            <w:hyperlink w:anchor="_Sec549">
              <w:r w:rsidR="000E2243">
                <w:rPr>
                  <w:color w:val="00467F"/>
                  <w:sz w:val="14"/>
                  <w:u w:val="single"/>
                </w:rPr>
                <w:t>Slovník</w:t>
              </w:r>
            </w:hyperlink>
            <w:r w:rsidR="000E2243">
              <w:rPr>
                <w:sz w:val="14"/>
              </w:rPr>
              <w:t xml:space="preserve"> / </w:t>
            </w:r>
            <w:hyperlink w:anchor="_Sec844">
              <w:r w:rsidR="000E2243">
                <w:rPr>
                  <w:color w:val="00467F"/>
                  <w:sz w:val="14"/>
                  <w:u w:val="single"/>
                </w:rPr>
                <w:t>Index</w:t>
              </w:r>
            </w:hyperlink>
          </w:p>
        </w:tc>
      </w:tr>
    </w:tbl>
    <w:p w:rsidR="00E75A67" w:rsidRDefault="00E75A67">
      <w:pPr>
        <w:pStyle w:val="ProductList-Body"/>
      </w:pPr>
    </w:p>
    <w:p w:rsidR="00E75A67" w:rsidRDefault="000E2243">
      <w:pPr>
        <w:pStyle w:val="ProductList-Offering2HeadingNoBorder"/>
      </w:pPr>
      <w:bookmarkStart w:id="74" w:name="_Sec610"/>
      <w:r>
        <w:t>Microsoft Dynamics CRM</w:t>
      </w:r>
      <w:bookmarkEnd w:id="74"/>
      <w:r>
        <w:fldChar w:fldCharType="begin"/>
      </w:r>
      <w:r>
        <w:instrText xml:space="preserve"> TC "</w:instrText>
      </w:r>
      <w:bookmarkStart w:id="75" w:name="_Toc428783378"/>
      <w:r>
        <w:instrText>Microsoft Dynamics CRM</w:instrText>
      </w:r>
      <w:bookmarkEnd w:id="75"/>
      <w:r>
        <w:instrText>" \l 3</w:instrText>
      </w:r>
      <w:r>
        <w:fldChar w:fldCharType="end"/>
      </w:r>
    </w:p>
    <w:p w:rsidR="00E75A67" w:rsidRDefault="000E2243">
      <w:pPr>
        <w:pStyle w:val="ProductList-Offering1SubSection"/>
      </w:pPr>
      <w:bookmarkStart w:id="76" w:name="_Sec679"/>
      <w:r>
        <w:t>1. Dostupnost programu</w:t>
      </w:r>
      <w:bookmarkEnd w:id="76"/>
    </w:p>
    <w:tbl>
      <w:tblPr>
        <w:tblStyle w:val="PURTable"/>
        <w:tblW w:w="10784" w:type="dxa"/>
        <w:tblLook w:val="04A0" w:firstRow="1" w:lastRow="0" w:firstColumn="1" w:lastColumn="0" w:noHBand="0" w:noVBand="1"/>
      </w:tblPr>
      <w:tblGrid>
        <w:gridCol w:w="4032"/>
        <w:gridCol w:w="615"/>
        <w:gridCol w:w="610"/>
        <w:gridCol w:w="612"/>
        <w:gridCol w:w="607"/>
        <w:gridCol w:w="607"/>
        <w:gridCol w:w="611"/>
        <w:gridCol w:w="615"/>
        <w:gridCol w:w="634"/>
        <w:gridCol w:w="619"/>
        <w:gridCol w:w="613"/>
        <w:gridCol w:w="609"/>
      </w:tblGrid>
      <w:tr w:rsidR="00E75A67" w:rsidTr="007160AF">
        <w:trPr>
          <w:cnfStyle w:val="100000000000" w:firstRow="1" w:lastRow="0" w:firstColumn="0" w:lastColumn="0" w:oddVBand="0" w:evenVBand="0" w:oddHBand="0" w:evenHBand="0" w:firstRowFirstColumn="0" w:firstRowLastColumn="0" w:lastRowFirstColumn="0" w:lastRowLastColumn="0"/>
        </w:trPr>
        <w:tc>
          <w:tcPr>
            <w:tcW w:w="4032"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pPr>
            <w:r>
              <w:rPr>
                <w:color w:val="FFFFFF"/>
              </w:rPr>
              <w:t>Produkty</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 Datum dostupnosti" </w:instrText>
            </w:r>
            <w:r>
              <w:fldChar w:fldCharType="separate"/>
            </w:r>
            <w:r>
              <w:rPr>
                <w:color w:val="FFFFFF"/>
              </w:rPr>
              <w:t>DA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rPr>
                <w:color w:val="FFFFFF"/>
              </w:rPr>
              <w:t xml:space="preserve">  L  </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 Licence a krytí Software Assurance"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 Software Assurance" </w:instrText>
            </w:r>
            <w:r>
              <w:fldChar w:fldCharType="separate"/>
            </w:r>
            <w:r>
              <w:rPr>
                <w:color w:val="FFFFFF"/>
              </w:rPr>
              <w:t>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 Select a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 Smlouva Open Value a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 Smlouva Enterprise a Enterprise Subscription"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 Smlouva Open Value Subscription – řešení ve vzdělávání" </w:instrText>
            </w:r>
            <w:r>
              <w:fldChar w:fldCharType="separate"/>
            </w:r>
            <w:r>
              <w:rPr>
                <w:color w:val="FFFFFF"/>
              </w:rPr>
              <w:t>OVS-ES</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7160AF" w:rsidTr="007160AF">
        <w:tc>
          <w:tcPr>
            <w:tcW w:w="4032" w:type="dxa"/>
            <w:tcBorders>
              <w:top w:val="single" w:sz="6" w:space="0" w:color="FFFFFF"/>
              <w:left w:val="none" w:sz="4" w:space="0" w:color="6E6E6E"/>
              <w:bottom w:val="dashed" w:sz="4" w:space="0" w:color="BFBFBF"/>
              <w:right w:val="none" w:sz="4" w:space="0" w:color="6E6E6E"/>
            </w:tcBorders>
          </w:tcPr>
          <w:p w:rsidR="007160AF" w:rsidRDefault="007160AF" w:rsidP="007160AF">
            <w:pPr>
              <w:pStyle w:val="ProductList-TableBody"/>
            </w:pPr>
            <w:r>
              <w:t>Microsoft Dynamics CRM Server 2015</w:t>
            </w:r>
            <w:r>
              <w:fldChar w:fldCharType="begin"/>
            </w:r>
            <w:r>
              <w:instrText xml:space="preserve"> XE "Microsoft Dynamics CRM Server 2015" </w:instrText>
            </w:r>
            <w:r>
              <w:fldChar w:fldCharType="end"/>
            </w:r>
          </w:p>
        </w:tc>
        <w:tc>
          <w:tcPr>
            <w:tcW w:w="615" w:type="dxa"/>
            <w:tcBorders>
              <w:top w:val="single" w:sz="6" w:space="0" w:color="FFFFFF"/>
              <w:left w:val="none" w:sz="4" w:space="0" w:color="6E6E6E"/>
              <w:bottom w:val="dashed" w:sz="4" w:space="0" w:color="BFBFBF"/>
              <w:right w:val="none" w:sz="4" w:space="0" w:color="6E6E6E"/>
            </w:tcBorders>
          </w:tcPr>
          <w:p w:rsidR="007160AF" w:rsidRDefault="007160AF" w:rsidP="007160AF">
            <w:pPr>
              <w:pStyle w:val="ProductList-TableBody"/>
              <w:jc w:val="center"/>
            </w:pPr>
            <w:r>
              <w:t>12/14</w:t>
            </w:r>
          </w:p>
        </w:tc>
        <w:tc>
          <w:tcPr>
            <w:tcW w:w="610" w:type="dxa"/>
            <w:tcBorders>
              <w:top w:val="single" w:sz="6" w:space="0" w:color="FFFFFF"/>
              <w:left w:val="none" w:sz="4" w:space="0" w:color="6E6E6E"/>
              <w:bottom w:val="dashed" w:sz="4" w:space="0" w:color="BFBFBF"/>
              <w:right w:val="none" w:sz="4" w:space="0" w:color="6E6E6E"/>
            </w:tcBorders>
          </w:tcPr>
          <w:p w:rsidR="007160AF" w:rsidRDefault="007160AF" w:rsidP="007160AF">
            <w:pPr>
              <w:pStyle w:val="ProductList-TableBody"/>
              <w:jc w:val="center"/>
            </w:pPr>
            <w:r>
              <w:t>(50)</w:t>
            </w:r>
          </w:p>
        </w:tc>
        <w:tc>
          <w:tcPr>
            <w:tcW w:w="612" w:type="dxa"/>
            <w:tcBorders>
              <w:top w:val="single" w:sz="6" w:space="0" w:color="FFFFFF"/>
              <w:left w:val="none" w:sz="4" w:space="0" w:color="6E6E6E"/>
              <w:bottom w:val="dashed" w:sz="4" w:space="0" w:color="BFBFBF"/>
              <w:right w:val="none" w:sz="4" w:space="0" w:color="6E6E6E"/>
            </w:tcBorders>
          </w:tcPr>
          <w:p w:rsidR="007160AF" w:rsidRDefault="007160AF" w:rsidP="007160AF">
            <w:pPr>
              <w:pStyle w:val="ProductList-TableBody"/>
              <w:jc w:val="center"/>
            </w:pPr>
            <w:r>
              <w:t>75</w:t>
            </w:r>
          </w:p>
        </w:tc>
        <w:tc>
          <w:tcPr>
            <w:tcW w:w="607" w:type="dxa"/>
            <w:tcBorders>
              <w:top w:val="single" w:sz="6" w:space="0" w:color="FFFFFF"/>
              <w:left w:val="none" w:sz="4" w:space="0" w:color="6E6E6E"/>
              <w:bottom w:val="dashed" w:sz="4" w:space="0" w:color="BFBFBF"/>
              <w:right w:val="single" w:sz="6" w:space="0" w:color="FFFFFF"/>
            </w:tcBorders>
          </w:tcPr>
          <w:p w:rsidR="007160AF" w:rsidRDefault="007160AF" w:rsidP="007160AF">
            <w:pPr>
              <w:pStyle w:val="ProductList-TableBody"/>
              <w:jc w:val="center"/>
            </w:pPr>
            <w:r>
              <w:t>25</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fldChar w:fldCharType="begin"/>
            </w:r>
            <w:r>
              <w:instrText xml:space="preserve"> AutoTextList   \s NoStyle \t ": Open License a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7160AF" w:rsidTr="007160AF">
        <w:tc>
          <w:tcPr>
            <w:tcW w:w="4032" w:type="dxa"/>
            <w:tcBorders>
              <w:top w:val="dashed" w:sz="4" w:space="0" w:color="BFBFBF"/>
              <w:left w:val="none" w:sz="4" w:space="0" w:color="6E6E6E"/>
              <w:bottom w:val="dashed" w:sz="4" w:space="0" w:color="BFBFBF"/>
              <w:right w:val="none" w:sz="4" w:space="0" w:color="6E6E6E"/>
            </w:tcBorders>
          </w:tcPr>
          <w:p w:rsidR="007160AF" w:rsidRDefault="007160AF" w:rsidP="007160AF">
            <w:pPr>
              <w:pStyle w:val="ProductList-TableBody"/>
            </w:pPr>
            <w:r>
              <w:t>Microsoft Dynamics CRM Workgroup Server 2015</w:t>
            </w:r>
            <w:r>
              <w:fldChar w:fldCharType="begin"/>
            </w:r>
            <w:r>
              <w:instrText xml:space="preserve"> XE "Microsoft Dynamics CRM Workgroup Server 2015"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rsidR="007160AF" w:rsidRDefault="007160AF" w:rsidP="007160AF">
            <w:pPr>
              <w:pStyle w:val="ProductList-TableBody"/>
              <w:jc w:val="center"/>
            </w:pPr>
            <w:r>
              <w:t>12/14</w:t>
            </w:r>
          </w:p>
        </w:tc>
        <w:tc>
          <w:tcPr>
            <w:tcW w:w="610" w:type="dxa"/>
            <w:tcBorders>
              <w:top w:val="dashed" w:sz="4" w:space="0" w:color="BFBFBF"/>
              <w:left w:val="none" w:sz="4" w:space="0" w:color="6E6E6E"/>
              <w:bottom w:val="dashed" w:sz="4" w:space="0" w:color="BFBFBF"/>
              <w:right w:val="none" w:sz="4" w:space="0" w:color="6E6E6E"/>
            </w:tcBorders>
          </w:tcPr>
          <w:p w:rsidR="007160AF" w:rsidRDefault="007160AF" w:rsidP="007160AF">
            <w:pPr>
              <w:pStyle w:val="ProductList-TableBody"/>
              <w:jc w:val="center"/>
            </w:pPr>
            <w:r>
              <w:t>(25)</w:t>
            </w:r>
          </w:p>
        </w:tc>
        <w:tc>
          <w:tcPr>
            <w:tcW w:w="612" w:type="dxa"/>
            <w:tcBorders>
              <w:top w:val="dashed" w:sz="4" w:space="0" w:color="BFBFBF"/>
              <w:left w:val="none" w:sz="4" w:space="0" w:color="6E6E6E"/>
              <w:bottom w:val="dashed" w:sz="4" w:space="0" w:color="BFBFBF"/>
              <w:right w:val="none" w:sz="4" w:space="0" w:color="6E6E6E"/>
            </w:tcBorders>
          </w:tcPr>
          <w:p w:rsidR="007160AF" w:rsidRDefault="007160AF" w:rsidP="007160AF">
            <w:pPr>
              <w:pStyle w:val="ProductList-TableBody"/>
              <w:jc w:val="center"/>
            </w:pPr>
            <w:r>
              <w:t>38</w:t>
            </w:r>
          </w:p>
        </w:tc>
        <w:tc>
          <w:tcPr>
            <w:tcW w:w="607" w:type="dxa"/>
            <w:tcBorders>
              <w:top w:val="dashed" w:sz="4" w:space="0" w:color="BFBFBF"/>
              <w:left w:val="none" w:sz="4" w:space="0" w:color="6E6E6E"/>
              <w:bottom w:val="dashed" w:sz="4" w:space="0" w:color="BFBFBF"/>
              <w:right w:val="single" w:sz="6" w:space="0" w:color="FFFFFF"/>
            </w:tcBorders>
          </w:tcPr>
          <w:p w:rsidR="007160AF" w:rsidRDefault="007160AF" w:rsidP="007160AF">
            <w:pPr>
              <w:pStyle w:val="ProductList-TableBody"/>
              <w:jc w:val="center"/>
            </w:pPr>
            <w:r>
              <w:t>13</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fldChar w:fldCharType="begin"/>
            </w:r>
            <w:r>
              <w:instrText xml:space="preserve"> AutoTextList   \s NoStyle \t ": Open License a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7160AF" w:rsidRDefault="007160AF" w:rsidP="007160AF">
            <w:pPr>
              <w:pStyle w:val="ProductList-TableBody"/>
              <w:jc w:val="center"/>
            </w:pPr>
            <w:r>
              <w:t xml:space="preserve"> </w:t>
            </w:r>
          </w:p>
        </w:tc>
      </w:tr>
      <w:tr w:rsidR="007160AF" w:rsidTr="007160AF">
        <w:tc>
          <w:tcPr>
            <w:tcW w:w="4032" w:type="dxa"/>
            <w:tcBorders>
              <w:top w:val="dashed" w:sz="4" w:space="0" w:color="BFBFBF"/>
              <w:left w:val="none" w:sz="4" w:space="0" w:color="6E6E6E"/>
              <w:bottom w:val="dashed" w:sz="4" w:space="0" w:color="BFBFBF"/>
              <w:right w:val="none" w:sz="4" w:space="0" w:color="6E6E6E"/>
            </w:tcBorders>
          </w:tcPr>
          <w:p w:rsidR="007160AF" w:rsidRDefault="007160AF" w:rsidP="007160AF">
            <w:pPr>
              <w:pStyle w:val="ProductList-TableBody"/>
            </w:pPr>
            <w:r>
              <w:t>Licence Essentials CAL k produktu Microsoft Dynamics CRM 2015</w:t>
            </w:r>
            <w:r>
              <w:fldChar w:fldCharType="begin"/>
            </w:r>
            <w:r>
              <w:instrText xml:space="preserve"> XE "Licence Essentials CAL k produktu Microsoft Dynamics CRM 2015" </w:instrText>
            </w:r>
            <w:r>
              <w:fldChar w:fldCharType="end"/>
            </w:r>
            <w:r>
              <w:t xml:space="preserve"> (zařízení a uživatel)</w:t>
            </w:r>
          </w:p>
        </w:tc>
        <w:tc>
          <w:tcPr>
            <w:tcW w:w="615" w:type="dxa"/>
            <w:tcBorders>
              <w:top w:val="dashed" w:sz="4" w:space="0" w:color="BFBFBF"/>
              <w:left w:val="none" w:sz="4" w:space="0" w:color="6E6E6E"/>
              <w:bottom w:val="dashed" w:sz="4" w:space="0" w:color="BFBFBF"/>
              <w:right w:val="none" w:sz="4" w:space="0" w:color="6E6E6E"/>
            </w:tcBorders>
          </w:tcPr>
          <w:p w:rsidR="007160AF" w:rsidRDefault="007160AF" w:rsidP="007160AF">
            <w:pPr>
              <w:pStyle w:val="ProductList-TableBody"/>
              <w:jc w:val="center"/>
            </w:pPr>
            <w:r>
              <w:t>12/14</w:t>
            </w:r>
          </w:p>
        </w:tc>
        <w:tc>
          <w:tcPr>
            <w:tcW w:w="610" w:type="dxa"/>
            <w:tcBorders>
              <w:top w:val="dashed" w:sz="4" w:space="0" w:color="BFBFBF"/>
              <w:left w:val="none" w:sz="4" w:space="0" w:color="6E6E6E"/>
              <w:bottom w:val="dashed" w:sz="4" w:space="0" w:color="BFBFBF"/>
              <w:right w:val="none" w:sz="4" w:space="0" w:color="6E6E6E"/>
            </w:tcBorders>
          </w:tcPr>
          <w:p w:rsidR="007160AF" w:rsidRDefault="007160AF" w:rsidP="007160AF">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7160AF" w:rsidRDefault="007160AF" w:rsidP="007160AF">
            <w:pPr>
              <w:pStyle w:val="ProductList-TableBody"/>
              <w:jc w:val="center"/>
            </w:pPr>
            <w:r>
              <w:t>2</w:t>
            </w:r>
          </w:p>
        </w:tc>
        <w:tc>
          <w:tcPr>
            <w:tcW w:w="607" w:type="dxa"/>
            <w:tcBorders>
              <w:top w:val="dashed" w:sz="4" w:space="0" w:color="BFBFBF"/>
              <w:left w:val="none" w:sz="4" w:space="0" w:color="6E6E6E"/>
              <w:bottom w:val="dashed" w:sz="4" w:space="0" w:color="BFBFBF"/>
              <w:right w:val="single" w:sz="6" w:space="0" w:color="FFFFFF"/>
            </w:tcBorders>
          </w:tcPr>
          <w:p w:rsidR="007160AF" w:rsidRDefault="007160AF" w:rsidP="007160AF">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fldChar w:fldCharType="begin"/>
            </w:r>
            <w:r>
              <w:instrText xml:space="preserve"> AutoTextList   \s NoStyle \t ": Open License a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7160AF" w:rsidTr="007160AF">
        <w:tc>
          <w:tcPr>
            <w:tcW w:w="4032" w:type="dxa"/>
            <w:tcBorders>
              <w:top w:val="dashed" w:sz="4" w:space="0" w:color="BFBFBF"/>
              <w:left w:val="none" w:sz="4" w:space="0" w:color="6E6E6E"/>
              <w:bottom w:val="dashed" w:sz="4" w:space="0" w:color="BFBFBF"/>
              <w:right w:val="none" w:sz="4" w:space="0" w:color="6E6E6E"/>
            </w:tcBorders>
          </w:tcPr>
          <w:p w:rsidR="007160AF" w:rsidRDefault="007160AF" w:rsidP="007160AF">
            <w:pPr>
              <w:pStyle w:val="ProductList-TableBody"/>
            </w:pPr>
            <w:r>
              <w:t xml:space="preserve">Licence Basic CAL k produktu Microsoft Dynamics CRM 2015 </w:t>
            </w:r>
            <w:r>
              <w:fldChar w:fldCharType="begin"/>
            </w:r>
            <w:r>
              <w:instrText xml:space="preserve"> XE "Licence Basic CAL k produktu Microsoft Dynamics CRM 2015 " </w:instrText>
            </w:r>
            <w:r>
              <w:fldChar w:fldCharType="end"/>
            </w:r>
            <w:r>
              <w:t>(zařízení a uživatel)</w:t>
            </w:r>
          </w:p>
        </w:tc>
        <w:tc>
          <w:tcPr>
            <w:tcW w:w="615" w:type="dxa"/>
            <w:tcBorders>
              <w:top w:val="dashed" w:sz="4" w:space="0" w:color="BFBFBF"/>
              <w:left w:val="none" w:sz="4" w:space="0" w:color="6E6E6E"/>
              <w:bottom w:val="dashed" w:sz="4" w:space="0" w:color="BFBFBF"/>
              <w:right w:val="none" w:sz="4" w:space="0" w:color="6E6E6E"/>
            </w:tcBorders>
          </w:tcPr>
          <w:p w:rsidR="007160AF" w:rsidRDefault="007160AF" w:rsidP="007160AF">
            <w:pPr>
              <w:pStyle w:val="ProductList-TableBody"/>
              <w:jc w:val="center"/>
            </w:pPr>
            <w:r>
              <w:t>12/14</w:t>
            </w:r>
          </w:p>
        </w:tc>
        <w:tc>
          <w:tcPr>
            <w:tcW w:w="610" w:type="dxa"/>
            <w:tcBorders>
              <w:top w:val="dashed" w:sz="4" w:space="0" w:color="BFBFBF"/>
              <w:left w:val="none" w:sz="4" w:space="0" w:color="6E6E6E"/>
              <w:bottom w:val="dashed" w:sz="4" w:space="0" w:color="BFBFBF"/>
              <w:right w:val="none" w:sz="4" w:space="0" w:color="6E6E6E"/>
            </w:tcBorders>
          </w:tcPr>
          <w:p w:rsidR="007160AF" w:rsidRDefault="007160AF" w:rsidP="007160AF">
            <w:pPr>
              <w:pStyle w:val="ProductList-TableBody"/>
              <w:jc w:val="center"/>
            </w:pPr>
            <w:r>
              <w:t>(10)</w:t>
            </w:r>
          </w:p>
        </w:tc>
        <w:tc>
          <w:tcPr>
            <w:tcW w:w="612" w:type="dxa"/>
            <w:tcBorders>
              <w:top w:val="dashed" w:sz="4" w:space="0" w:color="BFBFBF"/>
              <w:left w:val="none" w:sz="4" w:space="0" w:color="6E6E6E"/>
              <w:bottom w:val="dashed" w:sz="4" w:space="0" w:color="BFBFBF"/>
              <w:right w:val="none" w:sz="4" w:space="0" w:color="6E6E6E"/>
            </w:tcBorders>
          </w:tcPr>
          <w:p w:rsidR="007160AF" w:rsidRDefault="007160AF" w:rsidP="007160AF">
            <w:pPr>
              <w:pStyle w:val="ProductList-TableBody"/>
              <w:jc w:val="center"/>
            </w:pPr>
            <w:r>
              <w:t>15</w:t>
            </w:r>
          </w:p>
        </w:tc>
        <w:tc>
          <w:tcPr>
            <w:tcW w:w="607" w:type="dxa"/>
            <w:tcBorders>
              <w:top w:val="dashed" w:sz="4" w:space="0" w:color="BFBFBF"/>
              <w:left w:val="none" w:sz="4" w:space="0" w:color="6E6E6E"/>
              <w:bottom w:val="dashed" w:sz="4" w:space="0" w:color="BFBFBF"/>
              <w:right w:val="single" w:sz="6" w:space="0" w:color="FFFFFF"/>
            </w:tcBorders>
          </w:tcPr>
          <w:p w:rsidR="007160AF" w:rsidRDefault="007160AF" w:rsidP="007160AF">
            <w:pPr>
              <w:pStyle w:val="ProductList-TableBody"/>
              <w:jc w:val="center"/>
            </w:pPr>
            <w:r>
              <w:t>5</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fldChar w:fldCharType="begin"/>
            </w:r>
            <w:r>
              <w:instrText xml:space="preserve"> AutoTextList   \s NoStyle \t ": Open License a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7160AF" w:rsidTr="007160AF">
        <w:tc>
          <w:tcPr>
            <w:tcW w:w="4032" w:type="dxa"/>
            <w:tcBorders>
              <w:top w:val="dashed" w:sz="4" w:space="0" w:color="BFBFBF"/>
              <w:left w:val="none" w:sz="4" w:space="0" w:color="6E6E6E"/>
              <w:bottom w:val="dashed" w:sz="4" w:space="0" w:color="BFBFBF"/>
              <w:right w:val="none" w:sz="4" w:space="0" w:color="6E6E6E"/>
            </w:tcBorders>
          </w:tcPr>
          <w:p w:rsidR="007160AF" w:rsidRDefault="007160AF" w:rsidP="007160AF">
            <w:pPr>
              <w:pStyle w:val="ProductList-TableBody"/>
            </w:pPr>
            <w:r>
              <w:t>Rozšiřující licence Additive CAL k produktu Microsoft Dynamics CRM 2015 Basic</w:t>
            </w:r>
            <w:r>
              <w:fldChar w:fldCharType="begin"/>
            </w:r>
            <w:r>
              <w:instrText xml:space="preserve"> XE "Rozšiřující licence Additive CAL k produktu Microsoft Dynamics CRM 2015 Basic" </w:instrText>
            </w:r>
            <w:r>
              <w:fldChar w:fldCharType="end"/>
            </w:r>
            <w:r>
              <w:t xml:space="preserve"> (zařízení a uživatel)</w:t>
            </w:r>
          </w:p>
        </w:tc>
        <w:tc>
          <w:tcPr>
            <w:tcW w:w="615" w:type="dxa"/>
            <w:tcBorders>
              <w:top w:val="dashed" w:sz="4" w:space="0" w:color="BFBFBF"/>
              <w:left w:val="none" w:sz="4" w:space="0" w:color="6E6E6E"/>
              <w:bottom w:val="dashed" w:sz="4" w:space="0" w:color="BFBFBF"/>
              <w:right w:val="none" w:sz="4" w:space="0" w:color="6E6E6E"/>
            </w:tcBorders>
          </w:tcPr>
          <w:p w:rsidR="007160AF" w:rsidRDefault="007160AF" w:rsidP="007160AF">
            <w:pPr>
              <w:pStyle w:val="ProductList-TableBody"/>
              <w:jc w:val="center"/>
            </w:pPr>
            <w:r>
              <w:t>12/14</w:t>
            </w:r>
          </w:p>
        </w:tc>
        <w:tc>
          <w:tcPr>
            <w:tcW w:w="610" w:type="dxa"/>
            <w:tcBorders>
              <w:top w:val="dashed" w:sz="4" w:space="0" w:color="BFBFBF"/>
              <w:left w:val="none" w:sz="4" w:space="0" w:color="6E6E6E"/>
              <w:bottom w:val="dashed" w:sz="4" w:space="0" w:color="BFBFBF"/>
              <w:right w:val="none" w:sz="4" w:space="0" w:color="6E6E6E"/>
            </w:tcBorders>
          </w:tcPr>
          <w:p w:rsidR="007160AF" w:rsidRDefault="007160AF" w:rsidP="007160AF">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7160AF" w:rsidRDefault="007160AF" w:rsidP="007160AF">
            <w:pPr>
              <w:pStyle w:val="ProductList-TableBody"/>
              <w:jc w:val="center"/>
            </w:pPr>
            <w:r>
              <w:t>2</w:t>
            </w:r>
          </w:p>
        </w:tc>
        <w:tc>
          <w:tcPr>
            <w:tcW w:w="607" w:type="dxa"/>
            <w:tcBorders>
              <w:top w:val="dashed" w:sz="4" w:space="0" w:color="BFBFBF"/>
              <w:left w:val="none" w:sz="4" w:space="0" w:color="6E6E6E"/>
              <w:bottom w:val="dashed" w:sz="4" w:space="0" w:color="BFBFBF"/>
              <w:right w:val="single" w:sz="6" w:space="0" w:color="FFFFFF"/>
            </w:tcBorders>
          </w:tcPr>
          <w:p w:rsidR="007160AF" w:rsidRDefault="007160AF" w:rsidP="007160AF">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fldChar w:fldCharType="begin"/>
            </w:r>
            <w:r>
              <w:instrText xml:space="preserve"> AutoTextList   \s NoStyle \t ": Open License a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7160AF" w:rsidTr="007160AF">
        <w:tc>
          <w:tcPr>
            <w:tcW w:w="4032" w:type="dxa"/>
            <w:tcBorders>
              <w:top w:val="dashed" w:sz="4" w:space="0" w:color="BFBFBF"/>
              <w:left w:val="none" w:sz="4" w:space="0" w:color="6E6E6E"/>
              <w:bottom w:val="dashed" w:sz="4" w:space="0" w:color="BFBFBF"/>
              <w:right w:val="none" w:sz="4" w:space="0" w:color="6E6E6E"/>
            </w:tcBorders>
          </w:tcPr>
          <w:p w:rsidR="007160AF" w:rsidRDefault="007160AF" w:rsidP="007160AF">
            <w:pPr>
              <w:pStyle w:val="ProductList-TableBody"/>
            </w:pPr>
            <w:r>
              <w:t>Licence CAL k produktu Microsoft Dynamics CRM 2015 Professional</w:t>
            </w:r>
            <w:r>
              <w:fldChar w:fldCharType="begin"/>
            </w:r>
            <w:r>
              <w:instrText xml:space="preserve"> XE "Licence CAL k produktu Microsoft Dynamics CRM 2015 Professional" </w:instrText>
            </w:r>
            <w:r>
              <w:fldChar w:fldCharType="end"/>
            </w:r>
            <w:r>
              <w:t xml:space="preserve"> (zařízení a uživatel)</w:t>
            </w:r>
          </w:p>
        </w:tc>
        <w:tc>
          <w:tcPr>
            <w:tcW w:w="615" w:type="dxa"/>
            <w:tcBorders>
              <w:top w:val="dashed" w:sz="4" w:space="0" w:color="BFBFBF"/>
              <w:left w:val="none" w:sz="4" w:space="0" w:color="6E6E6E"/>
              <w:bottom w:val="dashed" w:sz="4" w:space="0" w:color="BFBFBF"/>
              <w:right w:val="none" w:sz="4" w:space="0" w:color="6E6E6E"/>
            </w:tcBorders>
          </w:tcPr>
          <w:p w:rsidR="007160AF" w:rsidRDefault="007160AF" w:rsidP="007160AF">
            <w:pPr>
              <w:pStyle w:val="ProductList-TableBody"/>
              <w:jc w:val="center"/>
            </w:pPr>
            <w:r>
              <w:t>12/14</w:t>
            </w:r>
          </w:p>
        </w:tc>
        <w:tc>
          <w:tcPr>
            <w:tcW w:w="610" w:type="dxa"/>
            <w:tcBorders>
              <w:top w:val="dashed" w:sz="4" w:space="0" w:color="BFBFBF"/>
              <w:left w:val="none" w:sz="4" w:space="0" w:color="6E6E6E"/>
              <w:bottom w:val="dashed" w:sz="4" w:space="0" w:color="BFBFBF"/>
              <w:right w:val="none" w:sz="4" w:space="0" w:color="6E6E6E"/>
            </w:tcBorders>
          </w:tcPr>
          <w:p w:rsidR="007160AF" w:rsidRDefault="007160AF" w:rsidP="007160AF">
            <w:pPr>
              <w:pStyle w:val="ProductList-TableBody"/>
              <w:jc w:val="center"/>
            </w:pPr>
            <w:r>
              <w:t>(10)</w:t>
            </w:r>
          </w:p>
        </w:tc>
        <w:tc>
          <w:tcPr>
            <w:tcW w:w="612" w:type="dxa"/>
            <w:tcBorders>
              <w:top w:val="dashed" w:sz="4" w:space="0" w:color="BFBFBF"/>
              <w:left w:val="none" w:sz="4" w:space="0" w:color="6E6E6E"/>
              <w:bottom w:val="dashed" w:sz="4" w:space="0" w:color="BFBFBF"/>
              <w:right w:val="none" w:sz="4" w:space="0" w:color="6E6E6E"/>
            </w:tcBorders>
          </w:tcPr>
          <w:p w:rsidR="007160AF" w:rsidRDefault="007160AF" w:rsidP="007160AF">
            <w:pPr>
              <w:pStyle w:val="ProductList-TableBody"/>
              <w:jc w:val="center"/>
            </w:pPr>
            <w:r>
              <w:t>15</w:t>
            </w:r>
          </w:p>
        </w:tc>
        <w:tc>
          <w:tcPr>
            <w:tcW w:w="607" w:type="dxa"/>
            <w:tcBorders>
              <w:top w:val="dashed" w:sz="4" w:space="0" w:color="BFBFBF"/>
              <w:left w:val="none" w:sz="4" w:space="0" w:color="6E6E6E"/>
              <w:bottom w:val="dashed" w:sz="4" w:space="0" w:color="BFBFBF"/>
              <w:right w:val="single" w:sz="6" w:space="0" w:color="FFFFFF"/>
            </w:tcBorders>
          </w:tcPr>
          <w:p w:rsidR="007160AF" w:rsidRDefault="007160AF" w:rsidP="007160AF">
            <w:pPr>
              <w:pStyle w:val="ProductList-TableBody"/>
              <w:jc w:val="center"/>
            </w:pPr>
            <w:r>
              <w:t>5</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fldChar w:fldCharType="begin"/>
            </w:r>
            <w:r>
              <w:instrText xml:space="preserve"> AutoTextList   \s NoStyle \t ": Open License a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7160AF" w:rsidTr="007160AF">
        <w:tc>
          <w:tcPr>
            <w:tcW w:w="4032" w:type="dxa"/>
            <w:tcBorders>
              <w:top w:val="dashed" w:sz="4" w:space="0" w:color="BFBFBF"/>
              <w:left w:val="none" w:sz="4" w:space="0" w:color="6E6E6E"/>
              <w:bottom w:val="none" w:sz="4" w:space="0" w:color="BFBFBF"/>
              <w:right w:val="none" w:sz="4" w:space="0" w:color="6E6E6E"/>
            </w:tcBorders>
          </w:tcPr>
          <w:p w:rsidR="007160AF" w:rsidRDefault="007160AF" w:rsidP="007160AF">
            <w:pPr>
              <w:pStyle w:val="ProductList-TableBody"/>
            </w:pPr>
            <w:r>
              <w:t>Rozšiřující licence Additive CAL k produktu Microsoft Dynamics CRM Professional</w:t>
            </w:r>
            <w:r>
              <w:fldChar w:fldCharType="begin"/>
            </w:r>
            <w:r>
              <w:instrText xml:space="preserve"> XE "Rozšiřující licence Additive CAL k produktu Microsoft Dynamics CRM Professional" </w:instrText>
            </w:r>
            <w:r>
              <w:fldChar w:fldCharType="end"/>
            </w:r>
            <w:r>
              <w:t xml:space="preserve"> (zařízení a uživatel)</w:t>
            </w:r>
          </w:p>
        </w:tc>
        <w:tc>
          <w:tcPr>
            <w:tcW w:w="615" w:type="dxa"/>
            <w:tcBorders>
              <w:top w:val="dashed" w:sz="4" w:space="0" w:color="BFBFBF"/>
              <w:left w:val="none" w:sz="4" w:space="0" w:color="6E6E6E"/>
              <w:bottom w:val="none" w:sz="4" w:space="0" w:color="BFBFBF"/>
              <w:right w:val="none" w:sz="4" w:space="0" w:color="6E6E6E"/>
            </w:tcBorders>
          </w:tcPr>
          <w:p w:rsidR="007160AF" w:rsidRDefault="007160AF" w:rsidP="007160AF">
            <w:pPr>
              <w:pStyle w:val="ProductList-TableBody"/>
              <w:jc w:val="center"/>
            </w:pPr>
            <w:r>
              <w:t>12/14</w:t>
            </w:r>
          </w:p>
        </w:tc>
        <w:tc>
          <w:tcPr>
            <w:tcW w:w="610" w:type="dxa"/>
            <w:tcBorders>
              <w:top w:val="dashed" w:sz="4" w:space="0" w:color="BFBFBF"/>
              <w:left w:val="none" w:sz="4" w:space="0" w:color="6E6E6E"/>
              <w:bottom w:val="none" w:sz="4" w:space="0" w:color="BFBFBF"/>
              <w:right w:val="none" w:sz="4" w:space="0" w:color="6E6E6E"/>
            </w:tcBorders>
          </w:tcPr>
          <w:p w:rsidR="007160AF" w:rsidRDefault="007160AF" w:rsidP="007160AF">
            <w:pPr>
              <w:pStyle w:val="ProductList-TableBody"/>
              <w:jc w:val="center"/>
            </w:pPr>
            <w:r>
              <w:t>(5)</w:t>
            </w:r>
          </w:p>
        </w:tc>
        <w:tc>
          <w:tcPr>
            <w:tcW w:w="612" w:type="dxa"/>
            <w:tcBorders>
              <w:top w:val="dashed" w:sz="4" w:space="0" w:color="BFBFBF"/>
              <w:left w:val="none" w:sz="4" w:space="0" w:color="6E6E6E"/>
              <w:bottom w:val="none" w:sz="4" w:space="0" w:color="BFBFBF"/>
              <w:right w:val="none" w:sz="4" w:space="0" w:color="6E6E6E"/>
            </w:tcBorders>
          </w:tcPr>
          <w:p w:rsidR="007160AF" w:rsidRDefault="007160AF" w:rsidP="007160AF">
            <w:pPr>
              <w:pStyle w:val="ProductList-TableBody"/>
              <w:jc w:val="center"/>
            </w:pPr>
            <w:r>
              <w:t>8</w:t>
            </w:r>
          </w:p>
        </w:tc>
        <w:tc>
          <w:tcPr>
            <w:tcW w:w="607" w:type="dxa"/>
            <w:tcBorders>
              <w:top w:val="dashed" w:sz="4" w:space="0" w:color="BFBFBF"/>
              <w:left w:val="none" w:sz="4" w:space="0" w:color="6E6E6E"/>
              <w:bottom w:val="none" w:sz="4" w:space="0" w:color="BFBFBF"/>
              <w:right w:val="single" w:sz="6" w:space="0" w:color="FFFFFF"/>
            </w:tcBorders>
          </w:tcPr>
          <w:p w:rsidR="007160AF" w:rsidRDefault="007160AF" w:rsidP="007160AF">
            <w:pPr>
              <w:pStyle w:val="ProductList-TableBody"/>
              <w:jc w:val="center"/>
            </w:pPr>
            <w:r>
              <w:t>3</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fldChar w:fldCharType="begin"/>
            </w:r>
            <w:r>
              <w:instrText xml:space="preserve"> AutoTextList   \s NoStyle \t ": Open License a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E75A67" w:rsidRDefault="000E2243">
      <w:pPr>
        <w:pStyle w:val="ProductList-Offering1SubSection"/>
      </w:pPr>
      <w:bookmarkStart w:id="77" w:name="_Sec735"/>
      <w:r>
        <w:t>2. Podmínky produktu</w:t>
      </w:r>
      <w:bookmarkEnd w:id="77"/>
    </w:p>
    <w:tbl>
      <w:tblPr>
        <w:tblStyle w:val="PURTable"/>
        <w:tblW w:w="0" w:type="dxa"/>
        <w:tblLook w:val="04A0" w:firstRow="1" w:lastRow="0" w:firstColumn="1" w:lastColumn="0" w:noHBand="0" w:noVBand="1"/>
      </w:tblPr>
      <w:tblGrid>
        <w:gridCol w:w="3602"/>
        <w:gridCol w:w="3597"/>
        <w:gridCol w:w="3591"/>
      </w:tblGrid>
      <w:tr w:rsidR="00E75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Microsoft Dynamics CRM 2013</w:t>
            </w:r>
            <w:r>
              <w:fldChar w:fldCharType="begin"/>
            </w:r>
            <w:r>
              <w:instrText xml:space="preserve"> XE "Microsoft Dynamics CRM 2013" </w:instrText>
            </w:r>
            <w:r>
              <w:fldChar w:fldCharType="end"/>
            </w:r>
            <w:r>
              <w:t xml:space="preserve"> (10/13), Microsoft Dynamics CRM 2011</w:t>
            </w:r>
            <w:r>
              <w:fldChar w:fldCharType="begin"/>
            </w:r>
            <w:r>
              <w:instrText xml:space="preserve"> XE "Microsoft Dynamics CRM 2011"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Nižší verze: Není relevantní</w:t>
            </w:r>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 xml:space="preserve">Prodloužená doba účinnosti: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75A67" w:rsidRDefault="000E2243">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Nárok na snížení: Není relevantní</w:t>
            </w:r>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Nárok na aktualizaci: Není relevantní</w:t>
            </w:r>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E75A67">
            <w:pPr>
              <w:pStyle w:val="ProductList-TableBody"/>
            </w:pPr>
          </w:p>
        </w:tc>
      </w:tr>
    </w:tbl>
    <w:p w:rsidR="00E75A67" w:rsidRDefault="000E2243">
      <w:pPr>
        <w:pStyle w:val="ProductList-Offering1SubSection"/>
      </w:pPr>
      <w:bookmarkStart w:id="78" w:name="_Sec790"/>
      <w:r>
        <w:t>3. Užívací práva</w:t>
      </w:r>
      <w:bookmarkEnd w:id="78"/>
    </w:p>
    <w:tbl>
      <w:tblPr>
        <w:tblStyle w:val="PURTable"/>
        <w:tblW w:w="0" w:type="dxa"/>
        <w:tblLook w:val="04A0" w:firstRow="1" w:lastRow="0" w:firstColumn="1" w:lastColumn="0" w:noHBand="0" w:noVBand="1"/>
      </w:tblPr>
      <w:tblGrid>
        <w:gridCol w:w="3584"/>
        <w:gridCol w:w="3619"/>
        <w:gridCol w:w="3587"/>
      </w:tblGrid>
      <w:tr w:rsidR="00E75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r>
              <w:t xml:space="preserve">, </w:t>
            </w:r>
            <w:hyperlink w:anchor="_Sec545">
              <w:r>
                <w:rPr>
                  <w:color w:val="00467F"/>
                  <w:u w:val="single"/>
                </w:rPr>
                <w:t>Speciální server</w:t>
              </w:r>
            </w:hyperlink>
            <w:r>
              <w:t xml:space="preserve"> – pouze Workgroup Server</w:t>
            </w:r>
          </w:p>
        </w:tc>
        <w:tc>
          <w:tcPr>
            <w:tcW w:w="4040" w:type="dxa"/>
            <w:tcBorders>
              <w:top w:val="single" w:sz="18" w:space="0" w:color="00188F"/>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"Další software: Software označený v užívacích právech pro serverové produkty, který smí zákazník používat ve spojení s využíváním serverového softwaru." </w:instrText>
            </w:r>
            <w:r>
              <w:fldChar w:fldCharType="separate"/>
            </w:r>
            <w:r>
              <w:rPr>
                <w:color w:val="0563C1"/>
              </w:rPr>
              <w:t>Další software</w:t>
            </w:r>
            <w:r>
              <w:fldChar w:fldCharType="end"/>
            </w:r>
            <w:r>
              <w:t>: Všechny verze</w:t>
            </w:r>
          </w:p>
        </w:tc>
      </w:tr>
      <w:tr w:rsidR="00E75A67">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 (s výjimkou verze Workgroup)</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se serverem; pro přístup prostřednictvím klientů Microsoft Dynamics CRM 2015 jsou vyžadovány licence CAL (všechny verze s výjimkou verze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Zahrnuté technologie: Není relevantní</w:t>
            </w:r>
          </w:p>
        </w:tc>
      </w:tr>
      <w:tr w:rsidR="00E75A67">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E75A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E75A67">
            <w:pPr>
              <w:pStyle w:val="ProductList-TableBody"/>
            </w:pPr>
          </w:p>
        </w:tc>
      </w:tr>
    </w:tbl>
    <w:p w:rsidR="00E75A67" w:rsidRDefault="00E75A67">
      <w:pPr>
        <w:pStyle w:val="ProductList-Body"/>
      </w:pPr>
    </w:p>
    <w:p w:rsidR="00E75A67" w:rsidRDefault="000E2243">
      <w:pPr>
        <w:pStyle w:val="ProductList-ClauseHeading"/>
      </w:pPr>
      <w:r>
        <w:t>3.1 Přístup k serverovému softwaru</w:t>
      </w:r>
    </w:p>
    <w:p w:rsidR="00E75A67" w:rsidRDefault="000E2243">
      <w:pPr>
        <w:pStyle w:val="ProductList-Body"/>
      </w:pPr>
      <w:r>
        <w:t>Plná přístupová práva: aktivity, poznámky, vlastní subjekty</w:t>
      </w:r>
    </w:p>
    <w:tbl>
      <w:tblPr>
        <w:tblStyle w:val="PURTable"/>
        <w:tblW w:w="0" w:type="dxa"/>
        <w:tblLook w:val="04A0" w:firstRow="1" w:lastRow="0" w:firstColumn="1" w:lastColumn="0" w:noHBand="0" w:noVBand="1"/>
      </w:tblPr>
      <w:tblGrid>
        <w:gridCol w:w="3580"/>
        <w:gridCol w:w="3597"/>
        <w:gridCol w:w="3613"/>
      </w:tblGrid>
      <w:tr w:rsidR="00E75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75A67" w:rsidRDefault="000E2243">
            <w:pPr>
              <w:pStyle w:val="ProductList-TableBody"/>
            </w:pPr>
            <w:r>
              <w:t>Základní licence k přístupu</w:t>
            </w:r>
          </w:p>
        </w:tc>
        <w:tc>
          <w:tcPr>
            <w:tcW w:w="4040" w:type="dxa"/>
            <w:tcBorders>
              <w:top w:val="single" w:sz="18" w:space="0" w:color="0072C6"/>
              <w:left w:val="single" w:sz="4" w:space="0" w:color="000000"/>
              <w:bottom w:val="single" w:sz="4" w:space="0" w:color="000000"/>
              <w:right w:val="single" w:sz="4" w:space="0" w:color="000000"/>
            </w:tcBorders>
          </w:tcPr>
          <w:p w:rsidR="00E75A67" w:rsidRDefault="000E2243">
            <w:pPr>
              <w:pStyle w:val="ProductList-TableBody"/>
            </w:pPr>
            <w:r>
              <w:t>Licence CAL pro Microsoft Dynamics CRM 2015 Essential</w:t>
            </w:r>
          </w:p>
        </w:tc>
        <w:tc>
          <w:tcPr>
            <w:tcW w:w="4040" w:type="dxa"/>
            <w:tcBorders>
              <w:top w:val="single" w:sz="18" w:space="0" w:color="0072C6"/>
              <w:left w:val="single" w:sz="4" w:space="0" w:color="000000"/>
              <w:bottom w:val="single" w:sz="4" w:space="0" w:color="000000"/>
              <w:right w:val="single" w:sz="4" w:space="0" w:color="000000"/>
            </w:tcBorders>
          </w:tcPr>
          <w:p w:rsidR="00E75A67" w:rsidRDefault="000E2243">
            <w:pPr>
              <w:pStyle w:val="ProductList-TableBody"/>
            </w:pPr>
            <w:r>
              <w:t>Microsoft Dynamics CRM Online Essential (licence na odběr na základě počtu uživatelů)</w:t>
            </w:r>
          </w:p>
        </w:tc>
      </w:tr>
      <w:tr w:rsidR="00E75A6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75A67" w:rsidRDefault="00E75A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Microsoft Dynamics CRM Online Basic (licence na odběr na základě počtu uživatelů)</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Microsoft Dynamics CRM Online Professional (licence na odběr na základě počtu uživatelů)</w:t>
            </w:r>
          </w:p>
        </w:tc>
      </w:tr>
      <w:tr w:rsidR="00E75A6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75A67" w:rsidRDefault="00E75A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Microsoft Dynamics CRM Online Enterprise (licence na odběr na základě počtu uživatelů)</w:t>
            </w:r>
          </w:p>
        </w:tc>
        <w:tc>
          <w:tcPr>
            <w:tcW w:w="4040" w:type="dxa"/>
            <w:tcBorders>
              <w:top w:val="single" w:sz="4" w:space="0" w:color="000000"/>
              <w:left w:val="single" w:sz="4" w:space="0" w:color="000000"/>
              <w:bottom w:val="single" w:sz="4" w:space="0" w:color="000000"/>
              <w:right w:val="single" w:sz="4" w:space="0" w:color="000000"/>
            </w:tcBorders>
          </w:tcPr>
          <w:p w:rsidR="00E75A67" w:rsidRDefault="00E75A67">
            <w:pPr>
              <w:pStyle w:val="ProductList-TableBody"/>
            </w:pPr>
          </w:p>
        </w:tc>
      </w:tr>
    </w:tbl>
    <w:p w:rsidR="00E75A67" w:rsidRDefault="00E75A67">
      <w:pPr>
        <w:pStyle w:val="ProductList-Body"/>
      </w:pPr>
    </w:p>
    <w:p w:rsidR="00E75A67" w:rsidRDefault="000E2243">
      <w:pPr>
        <w:pStyle w:val="ProductList-SubClauseHeading"/>
      </w:pPr>
      <w:r>
        <w:t>3.1.1 Rozšiřující funkce spojené s rozšiřující licencí Use Additive CAL k produktu Microsoft Dynamics CRM 2015 Basic</w:t>
      </w:r>
    </w:p>
    <w:p w:rsidR="00E75A67" w:rsidRDefault="000E2243">
      <w:pPr>
        <w:pStyle w:val="ProductList-BodyIndented"/>
      </w:pPr>
      <w:r>
        <w:t>Plná přístupová práva k účtům, kontaktům, případům, tipům, uživatelským zprávám, řídicím panelům a tabulkám. Přístupová práva pouze ke čtení / omezená přístupová práva k systémovým hlášením, systémovým tabulkám, systémovým řídicím panelům, datům aplikací CRM; službám, prostředkům, pracovním hodinám, zařízení, vybavení, článkům; prodejním kampaním, rychlým kampaním, marketingovým seznamům, ceníkům, seznamům produktů; příležitostem, cílům, kontraktům, cenovým nabídkám, objednávkám, fakturám, konkurentům; spouštěným pracovním postupům</w:t>
      </w:r>
    </w:p>
    <w:tbl>
      <w:tblPr>
        <w:tblStyle w:val="PURTable0"/>
        <w:tblW w:w="0" w:type="dxa"/>
        <w:tblLook w:val="04A0" w:firstRow="1" w:lastRow="0" w:firstColumn="1" w:lastColumn="0" w:noHBand="0" w:noVBand="1"/>
      </w:tblPr>
      <w:tblGrid>
        <w:gridCol w:w="3467"/>
        <w:gridCol w:w="3471"/>
        <w:gridCol w:w="3492"/>
      </w:tblGrid>
      <w:tr w:rsidR="00E75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75A67" w:rsidRDefault="000E2243">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single" w:sz="4" w:space="0" w:color="000000"/>
            </w:tcBorders>
          </w:tcPr>
          <w:p w:rsidR="00E75A67" w:rsidRDefault="000E2243">
            <w:pPr>
              <w:pStyle w:val="ProductList-TableBody"/>
            </w:pPr>
            <w:r>
              <w:t>Licence CAL k produktu Microsoft Dynamics CRM 2015 Basic</w:t>
            </w:r>
          </w:p>
        </w:tc>
        <w:tc>
          <w:tcPr>
            <w:tcW w:w="4040" w:type="dxa"/>
            <w:tcBorders>
              <w:top w:val="single" w:sz="18" w:space="0" w:color="0072C6"/>
              <w:left w:val="single" w:sz="4" w:space="0" w:color="000000"/>
              <w:bottom w:val="single" w:sz="4" w:space="0" w:color="000000"/>
              <w:right w:val="single" w:sz="4" w:space="0" w:color="000000"/>
            </w:tcBorders>
          </w:tcPr>
          <w:p w:rsidR="00E75A67" w:rsidRDefault="000E2243">
            <w:pPr>
              <w:pStyle w:val="ProductList-TableBody"/>
            </w:pPr>
            <w:r>
              <w:t>Microsoft Dynamics CRM Online Basic (licence na odběr na základě počtu uživatelů)</w:t>
            </w:r>
          </w:p>
        </w:tc>
      </w:tr>
      <w:tr w:rsidR="00E75A6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75A67" w:rsidRDefault="00E75A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Rozšiřující licence Additive CAL k produktu Microsoft Dynamics CRM 2015 Basic</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Microsoft Dynamics CRM Online Professional (licence na odběr na základě počtu uživatelů)</w:t>
            </w:r>
          </w:p>
        </w:tc>
      </w:tr>
      <w:tr w:rsidR="00E75A6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75A67" w:rsidRDefault="00E75A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Microsoft Dynamics CRM Online Enterprise (licence na odběr na základě počtu uživatelů)</w:t>
            </w:r>
          </w:p>
        </w:tc>
        <w:tc>
          <w:tcPr>
            <w:tcW w:w="4040" w:type="dxa"/>
            <w:tcBorders>
              <w:top w:val="single" w:sz="4" w:space="0" w:color="000000"/>
              <w:left w:val="single" w:sz="4" w:space="0" w:color="000000"/>
              <w:bottom w:val="single" w:sz="4" w:space="0" w:color="000000"/>
              <w:right w:val="single" w:sz="4" w:space="0" w:color="000000"/>
            </w:tcBorders>
          </w:tcPr>
          <w:p w:rsidR="00E75A67" w:rsidRDefault="00E75A67">
            <w:pPr>
              <w:pStyle w:val="ProductList-TableBody"/>
            </w:pPr>
          </w:p>
        </w:tc>
      </w:tr>
    </w:tbl>
    <w:p w:rsidR="00E75A67" w:rsidRDefault="00E75A67">
      <w:pPr>
        <w:pStyle w:val="ProductList-BodyIndented"/>
      </w:pPr>
    </w:p>
    <w:p w:rsidR="00E75A67" w:rsidRDefault="000E2243">
      <w:pPr>
        <w:pStyle w:val="ProductList-SubClauseHeading"/>
      </w:pPr>
      <w:r>
        <w:t>3.1.2 Rozšiřující funkce spojené s rozšiřující licencí Use Additive CAL k produktu Microsoft Dynamics CRM 2015 Professional</w:t>
      </w:r>
    </w:p>
    <w:p w:rsidR="00E75A67" w:rsidRDefault="000E2243">
      <w:pPr>
        <w:pStyle w:val="ProductList-BodyIndented"/>
      </w:pPr>
      <w:r>
        <w:t>Práva plného přístupu k systémovým hlášením, systémovým tabulkám, systémovým řídicím panelům, datům aplikací CRM; službám, prostředkům, pracovním hodinám, zařízení, vybavení, článkům; prodejním kampaním, rychlým kampaním, marketingovým seznamům, ceníkům, seznamům produktů; příležitostem, cílům, kontraktům, cenovým nabídkám, objednávkám, fakturám, konkurentům; spouštěným pracovním postupům; Vytvoření pracovních postupů, import hromadných dat a přizpůsobení v rámci libovolného subjektu</w:t>
      </w:r>
    </w:p>
    <w:tbl>
      <w:tblPr>
        <w:tblStyle w:val="PURTable0"/>
        <w:tblW w:w="0" w:type="dxa"/>
        <w:tblLook w:val="04A0" w:firstRow="1" w:lastRow="0" w:firstColumn="1" w:lastColumn="0" w:noHBand="0" w:noVBand="1"/>
      </w:tblPr>
      <w:tblGrid>
        <w:gridCol w:w="3460"/>
        <w:gridCol w:w="3485"/>
        <w:gridCol w:w="3485"/>
      </w:tblGrid>
      <w:tr w:rsidR="00E75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75A67" w:rsidRDefault="000E2243">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single" w:sz="4" w:space="0" w:color="000000"/>
            </w:tcBorders>
          </w:tcPr>
          <w:p w:rsidR="00E75A67" w:rsidRDefault="000E2243">
            <w:pPr>
              <w:pStyle w:val="ProductList-TableBody"/>
            </w:pPr>
            <w:r>
              <w:t>Licence CAL k produktu Microsoft Dynamics CRM 2015 Professional</w:t>
            </w:r>
          </w:p>
        </w:tc>
        <w:tc>
          <w:tcPr>
            <w:tcW w:w="4040" w:type="dxa"/>
            <w:tcBorders>
              <w:top w:val="single" w:sz="18" w:space="0" w:color="0072C6"/>
              <w:left w:val="single" w:sz="4" w:space="0" w:color="000000"/>
              <w:bottom w:val="single" w:sz="4" w:space="0" w:color="000000"/>
              <w:right w:val="single" w:sz="4" w:space="0" w:color="000000"/>
            </w:tcBorders>
          </w:tcPr>
          <w:p w:rsidR="00E75A67" w:rsidRDefault="000E2243">
            <w:pPr>
              <w:pStyle w:val="ProductList-TableBody"/>
            </w:pPr>
            <w:r>
              <w:t>Microsoft Dynamics CRM Online Professional (licence na odběr na základě počtu uživatelů)</w:t>
            </w:r>
          </w:p>
        </w:tc>
      </w:tr>
      <w:tr w:rsidR="00E75A6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75A67" w:rsidRDefault="00E75A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Rozšiřující licence CAL k produktu Microsoft Dynamics CRM 2015 Professional</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Microsoft Dynamics CRM Online Enterprise (licence na odběr na základě počtu uživatelů)</w:t>
            </w:r>
          </w:p>
        </w:tc>
      </w:tr>
    </w:tbl>
    <w:p w:rsidR="00E75A67" w:rsidRDefault="00E75A67">
      <w:pPr>
        <w:pStyle w:val="ProductList-BodyIndented"/>
      </w:pPr>
    </w:p>
    <w:p w:rsidR="00E75A67" w:rsidRDefault="000E2243">
      <w:pPr>
        <w:pStyle w:val="ProductList-ClauseHeading"/>
      </w:pPr>
      <w:r>
        <w:t>3.2 Yammer</w:t>
      </w:r>
    </w:p>
    <w:p w:rsidR="00E75A67" w:rsidRDefault="000E2243">
      <w:pPr>
        <w:pStyle w:val="ProductList-Body"/>
      </w:pPr>
      <w:r>
        <w:t>Software propojující aplikaci Microsoft Dynamics CRM se službou Yammer</w:t>
      </w:r>
      <w:r>
        <w:fldChar w:fldCharType="begin"/>
      </w:r>
      <w:r>
        <w:instrText xml:space="preserve"> XE "Yammer" </w:instrText>
      </w:r>
      <w:r>
        <w:fldChar w:fldCharType="end"/>
      </w:r>
      <w:r>
        <w:t xml:space="preserve"> umožní sdílení určitých dat ze služby Yammer se službami online. Na využití služby Yammer zákazníkem se vztahují podmínky služeb online (OST).</w:t>
      </w:r>
    </w:p>
    <w:p w:rsidR="00E75A67" w:rsidRDefault="00E75A67">
      <w:pPr>
        <w:pStyle w:val="ProductList-Body"/>
      </w:pPr>
    </w:p>
    <w:p w:rsidR="00E75A67" w:rsidRDefault="000E2243">
      <w:pPr>
        <w:pStyle w:val="ProductList-ClauseHeading"/>
      </w:pPr>
      <w:r>
        <w:t>3.3 Práva na zálohu</w:t>
      </w:r>
    </w:p>
    <w:p w:rsidR="00E75A67" w:rsidRDefault="000E2243">
      <w:pPr>
        <w:pStyle w:val="ProductList-Body"/>
      </w:pPr>
      <w:r>
        <w:t xml:space="preserve">Pro každé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v němž zákazník používá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spuštěné instance</w:t>
      </w:r>
      <w:r>
        <w:fldChar w:fldCharType="end"/>
      </w:r>
      <w:r>
        <w:t xml:space="preserve"> serverového softwaru, může spustit nejvýše stejný počet pasivních záložních instancí ve zvláštním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za účelem dočasné podpory. Pasivní záložní instance může zákazník spustit na jiném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než je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 server</w:t>
      </w:r>
      <w:r>
        <w:fldChar w:fldCharType="end"/>
      </w:r>
      <w:r>
        <w:t>.</w:t>
      </w:r>
    </w:p>
    <w:p w:rsidR="00E75A67" w:rsidRDefault="00E75A67">
      <w:pPr>
        <w:pStyle w:val="ProductList-Body"/>
      </w:pPr>
    </w:p>
    <w:p w:rsidR="00E75A67" w:rsidRDefault="000E2243">
      <w:pPr>
        <w:pStyle w:val="ProductList-ClauseHeading"/>
      </w:pPr>
      <w:r>
        <w:t>3.4 Další software</w:t>
      </w:r>
    </w:p>
    <w:tbl>
      <w:tblPr>
        <w:tblStyle w:val="PURTable"/>
        <w:tblW w:w="0" w:type="dxa"/>
        <w:tblLook w:val="04A0" w:firstRow="1" w:lastRow="0" w:firstColumn="1" w:lastColumn="0" w:noHBand="0" w:noVBand="1"/>
      </w:tblPr>
      <w:tblGrid>
        <w:gridCol w:w="3615"/>
        <w:gridCol w:w="3592"/>
        <w:gridCol w:w="3583"/>
      </w:tblGrid>
      <w:tr w:rsidR="00E75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75A67" w:rsidRDefault="000E2243">
            <w:pPr>
              <w:pStyle w:val="ProductList-TableBody"/>
            </w:pPr>
            <w:r>
              <w:t>MarketingPilot Connector pro Microsoft Dynamics CRM (pouze Workgroup Server 2015)</w:t>
            </w:r>
          </w:p>
        </w:tc>
        <w:tc>
          <w:tcPr>
            <w:tcW w:w="4040" w:type="dxa"/>
            <w:tcBorders>
              <w:top w:val="single" w:sz="18" w:space="0" w:color="0072C6"/>
              <w:left w:val="single" w:sz="4" w:space="0" w:color="000000"/>
              <w:bottom w:val="single" w:sz="4" w:space="0" w:color="000000"/>
              <w:right w:val="single" w:sz="4" w:space="0" w:color="000000"/>
            </w:tcBorders>
          </w:tcPr>
          <w:p w:rsidR="00E75A67" w:rsidRDefault="000E2243">
            <w:pPr>
              <w:pStyle w:val="ProductList-TableBody"/>
            </w:pPr>
            <w:r>
              <w:t>Microsoft Dynamics CRM 2015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E75A67" w:rsidRDefault="000E2243">
            <w:pPr>
              <w:pStyle w:val="ProductList-TableBody"/>
            </w:pPr>
            <w:r>
              <w:t>Microsoft Dynamics CRM 2015 Microsoft Office Outlook</w:t>
            </w:r>
          </w:p>
        </w:tc>
      </w:tr>
      <w:tr w:rsidR="00E75A67">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Microsoft Dynamics CRM 2015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Microsoft Dynamics CRM 2015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Microsoft Dynamics CRM Reporting Extensions pro Microsoft Dynamics CRM 2015</w:t>
            </w:r>
          </w:p>
        </w:tc>
      </w:tr>
      <w:tr w:rsidR="00E75A67">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Microsoft Dynamics CRM pro podporovaná zařízení</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 xml:space="preserve">Microsoft E-Mail Router a Rule Deployment Wizard pro Microsoft Dynamics CRM 2015 </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Microsoft Dynamics Marketing Connector pro Microsoft Dynamics CRM (ne Workgroup Server)</w:t>
            </w:r>
          </w:p>
        </w:tc>
      </w:tr>
      <w:tr w:rsidR="00E75A67">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Microsoft Dynamics CRM Reporting Extensions pro Microsoft Dynamics CRM 2015</w:t>
            </w:r>
          </w:p>
        </w:tc>
        <w:tc>
          <w:tcPr>
            <w:tcW w:w="4040" w:type="dxa"/>
            <w:tcBorders>
              <w:top w:val="single" w:sz="4" w:space="0" w:color="000000"/>
              <w:left w:val="single" w:sz="4" w:space="0" w:color="000000"/>
              <w:bottom w:val="single" w:sz="4" w:space="0" w:color="000000"/>
              <w:right w:val="single" w:sz="4" w:space="0" w:color="000000"/>
            </w:tcBorders>
          </w:tcPr>
          <w:p w:rsidR="00E75A67" w:rsidRDefault="00E75A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E75A67" w:rsidRDefault="00E75A67">
            <w:pPr>
              <w:pStyle w:val="ProductList-TableBody"/>
            </w:pPr>
          </w:p>
        </w:tc>
      </w:tr>
    </w:tbl>
    <w:p w:rsidR="00E75A67" w:rsidRDefault="000E2243">
      <w:pPr>
        <w:pStyle w:val="ProductList-Offering1SubSection"/>
      </w:pPr>
      <w:bookmarkStart w:id="79" w:name="_Sec818"/>
      <w:r>
        <w:t>4. Software Assurance</w:t>
      </w:r>
      <w:bookmarkEnd w:id="79"/>
    </w:p>
    <w:tbl>
      <w:tblPr>
        <w:tblStyle w:val="PURTable"/>
        <w:tblW w:w="0" w:type="dxa"/>
        <w:tblLook w:val="04A0" w:firstRow="1" w:lastRow="0" w:firstColumn="1" w:lastColumn="0" w:noHBand="0" w:noVBand="1"/>
      </w:tblPr>
      <w:tblGrid>
        <w:gridCol w:w="3622"/>
        <w:gridCol w:w="3586"/>
        <w:gridCol w:w="3582"/>
      </w:tblGrid>
      <w:tr w:rsidR="00E75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75A67" w:rsidRDefault="000E2243">
            <w:pPr>
              <w:pStyle w:val="ProductList-TableBody"/>
            </w:pPr>
            <w:r>
              <w:t>Práva na zálohu: Není relevantní</w:t>
            </w:r>
          </w:p>
        </w:tc>
      </w:tr>
      <w:tr w:rsidR="00E75A67">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3">
              <w:r>
                <w:rPr>
                  <w:color w:val="00467F"/>
                  <w:u w:val="single"/>
                </w:rPr>
                <w:t>Seznam produktů – listopad 2014 a červen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t>Práva pro roaming: Není relevantní</w:t>
            </w:r>
          </w:p>
        </w:tc>
      </w:tr>
      <w:tr w:rsidR="00E75A67">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 (s výjimkou verze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E75A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E75A67">
            <w:pPr>
              <w:pStyle w:val="ProductList-TableBody"/>
            </w:pPr>
          </w:p>
        </w:tc>
      </w:tr>
    </w:tbl>
    <w:p w:rsidR="00E75A67" w:rsidRDefault="00E75A67">
      <w:pPr>
        <w:pStyle w:val="ProductList-Body"/>
      </w:pPr>
    </w:p>
    <w:p w:rsidR="00E75A67" w:rsidRDefault="000E2243">
      <w:pPr>
        <w:pStyle w:val="ProductList-ClauseHeading"/>
      </w:pPr>
      <w:r>
        <w:t>4.1 Rozšiřující licence Additive CAL k produktu Microsoft Dynamics CRM 2015 Professional – Unified Service Desk</w:t>
      </w:r>
    </w:p>
    <w:p w:rsidR="00E75A67" w:rsidRDefault="000E2243">
      <w:pPr>
        <w:pStyle w:val="ProductList-Body"/>
      </w:pPr>
      <w:r>
        <w:t xml:space="preserve">Pro každou rozšiřující licenci Additive CAL k produktu Microsoft Dynamics CRM 2015 Professional, pro kterou má zákazník aktivní SA, může zákazník instalovat a užívat produkt Unified Service Desk (USD) na </w:t>
      </w:r>
      <w:r>
        <w:fldChar w:fldCharType="begin"/>
      </w:r>
      <w:r>
        <w:instrText xml:space="preserve"> AutoTextList   \s NoStyle \t "  označuje jednotlivý fyzický hardwarový systém vyhrazený k využití zákazníkem, kterému je přiřazena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Právo používat službu USD je omezeno na uživatele a zařízení, ke kterému je přiřazena kvalifikující licence </w:t>
      </w:r>
      <w:r>
        <w:fldChar w:fldCharType="begin"/>
      </w:r>
      <w:r>
        <w:instrText xml:space="preserve"> AutoTextList   \s NoStyle \t "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w:t>
      </w:r>
    </w:p>
    <w:p w:rsidR="00E75A67" w:rsidRDefault="00E75A67">
      <w:pPr>
        <w:pStyle w:val="ProductList-Body"/>
      </w:pPr>
    </w:p>
    <w:p w:rsidR="00E75A67" w:rsidRDefault="000E2243">
      <w:pPr>
        <w:pStyle w:val="ProductList-ClauseHeading"/>
      </w:pPr>
      <w:r>
        <w:t>4.2 Microsoft Dynamics CustomerSource</w:t>
      </w:r>
    </w:p>
    <w:p w:rsidR="00E75A67" w:rsidRDefault="000E2243">
      <w:pPr>
        <w:pStyle w:val="ProductList-Body"/>
      </w:pPr>
      <w:r>
        <w:t xml:space="preserve">Ke službě CustomerSource budou mít přístup zákazníci produktu Microsoft Dynamics s aktivním krytím SA nebo online odběrem. </w:t>
      </w:r>
    </w:p>
    <w:p w:rsidR="00E75A67" w:rsidRDefault="00E75A67">
      <w:pPr>
        <w:pStyle w:val="PURBreadcrumb"/>
      </w:pPr>
    </w:p>
    <w:tbl>
      <w:tblPr>
        <w:tblStyle w:val="PURTable"/>
        <w:tblW w:w="0" w:type="dxa"/>
        <w:tblLook w:val="04A0" w:firstRow="1" w:lastRow="0" w:firstColumn="1" w:lastColumn="0" w:noHBand="0" w:noVBand="1"/>
      </w:tblPr>
      <w:tblGrid>
        <w:gridCol w:w="10800"/>
      </w:tblGrid>
      <w:tr w:rsidR="00E75A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5A67" w:rsidRDefault="00902E1C">
            <w:pPr>
              <w:pStyle w:val="ProductList-TableBody"/>
              <w:jc w:val="right"/>
            </w:pPr>
            <w:hyperlink w:anchor="_Sec842">
              <w:r w:rsidR="000E2243">
                <w:rPr>
                  <w:color w:val="00467F"/>
                  <w:sz w:val="14"/>
                  <w:u w:val="single"/>
                </w:rPr>
                <w:t>Obsah</w:t>
              </w:r>
            </w:hyperlink>
            <w:r w:rsidR="000E2243">
              <w:rPr>
                <w:sz w:val="14"/>
              </w:rPr>
              <w:t xml:space="preserve"> / </w:t>
            </w:r>
            <w:hyperlink w:anchor="_Sec549">
              <w:r w:rsidR="000E2243">
                <w:rPr>
                  <w:color w:val="00467F"/>
                  <w:sz w:val="14"/>
                  <w:u w:val="single"/>
                </w:rPr>
                <w:t>Slovník</w:t>
              </w:r>
            </w:hyperlink>
            <w:r w:rsidR="000E2243">
              <w:rPr>
                <w:sz w:val="14"/>
              </w:rPr>
              <w:t xml:space="preserve"> / </w:t>
            </w:r>
            <w:hyperlink w:anchor="_Sec844">
              <w:r w:rsidR="000E2243">
                <w:rPr>
                  <w:color w:val="00467F"/>
                  <w:sz w:val="14"/>
                  <w:u w:val="single"/>
                </w:rPr>
                <w:t>Index</w:t>
              </w:r>
            </w:hyperlink>
          </w:p>
        </w:tc>
      </w:tr>
    </w:tbl>
    <w:p w:rsidR="00E75A67" w:rsidRDefault="00E75A67">
      <w:pPr>
        <w:pStyle w:val="ProductList-Body"/>
      </w:pPr>
    </w:p>
    <w:p w:rsidR="00E75A67" w:rsidRDefault="000E2243">
      <w:pPr>
        <w:pStyle w:val="ProductList-Offering1HeadingNoBorder"/>
      </w:pPr>
      <w:bookmarkStart w:id="80" w:name="_Sec607"/>
      <w:r>
        <w:t>CAL na Microsoft Identity Manager</w:t>
      </w:r>
      <w:bookmarkEnd w:id="80"/>
      <w:r>
        <w:fldChar w:fldCharType="begin"/>
      </w:r>
      <w:r>
        <w:instrText xml:space="preserve"> TC "</w:instrText>
      </w:r>
      <w:bookmarkStart w:id="81" w:name="_Toc428783379"/>
      <w:r>
        <w:instrText>CAL na Microsoft Identity Manager</w:instrText>
      </w:r>
      <w:bookmarkEnd w:id="81"/>
      <w:r>
        <w:instrText>" \l 2</w:instrText>
      </w:r>
      <w:r>
        <w:fldChar w:fldCharType="end"/>
      </w:r>
    </w:p>
    <w:p w:rsidR="00E75A67" w:rsidRDefault="000E2243">
      <w:pPr>
        <w:pStyle w:val="ProductList-Offering1SubSection"/>
      </w:pPr>
      <w:bookmarkStart w:id="82" w:name="_Sec677"/>
      <w:r>
        <w:t>1. Dostupnost programu</w:t>
      </w:r>
      <w:bookmarkEnd w:id="82"/>
    </w:p>
    <w:tbl>
      <w:tblPr>
        <w:tblStyle w:val="PURTable"/>
        <w:tblW w:w="10787" w:type="dxa"/>
        <w:tblLook w:val="04A0" w:firstRow="1" w:lastRow="0" w:firstColumn="1" w:lastColumn="0" w:noHBand="0" w:noVBand="1"/>
      </w:tblPr>
      <w:tblGrid>
        <w:gridCol w:w="4032"/>
        <w:gridCol w:w="612"/>
        <w:gridCol w:w="610"/>
        <w:gridCol w:w="612"/>
        <w:gridCol w:w="607"/>
        <w:gridCol w:w="607"/>
        <w:gridCol w:w="611"/>
        <w:gridCol w:w="615"/>
        <w:gridCol w:w="634"/>
        <w:gridCol w:w="619"/>
        <w:gridCol w:w="613"/>
        <w:gridCol w:w="615"/>
      </w:tblGrid>
      <w:tr w:rsidR="00E75A67" w:rsidTr="007160AF">
        <w:trPr>
          <w:cnfStyle w:val="100000000000" w:firstRow="1" w:lastRow="0" w:firstColumn="0" w:lastColumn="0" w:oddVBand="0" w:evenVBand="0" w:oddHBand="0" w:evenHBand="0" w:firstRowFirstColumn="0" w:firstRowLastColumn="0" w:lastRowFirstColumn="0" w:lastRowLastColumn="0"/>
        </w:trPr>
        <w:tc>
          <w:tcPr>
            <w:tcW w:w="4032"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pPr>
            <w:r>
              <w:rPr>
                <w:color w:val="FFFFFF"/>
              </w:rPr>
              <w:t>Produkty</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7A69B3">
            <w:pPr>
              <w:pStyle w:val="ProductList-TableBody"/>
              <w:jc w:val="center"/>
            </w:pPr>
            <w:r>
              <w:t>L</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15" w:type="dxa"/>
            <w:tcBorders>
              <w:top w:val="single" w:sz="6" w:space="0" w:color="FFFFFF"/>
              <w:left w:val="single" w:sz="6" w:space="0" w:color="FFFFFF"/>
              <w:bottom w:val="single" w:sz="6" w:space="0" w:color="FFFFFF"/>
              <w:right w:val="single" w:sz="4" w:space="0" w:color="000000"/>
            </w:tcBorders>
            <w:shd w:val="clear" w:color="auto" w:fill="00188F"/>
          </w:tcPr>
          <w:p w:rsidR="00E75A67" w:rsidRDefault="000E224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60AF" w:rsidTr="007160AF">
        <w:tc>
          <w:tcPr>
            <w:tcW w:w="4032" w:type="dxa"/>
            <w:tcBorders>
              <w:top w:val="single" w:sz="6" w:space="0" w:color="FFFFFF"/>
              <w:left w:val="none" w:sz="4" w:space="0" w:color="BFBFBF"/>
              <w:bottom w:val="dashed" w:sz="4" w:space="0" w:color="BFBFBF"/>
              <w:right w:val="none" w:sz="4" w:space="0" w:color="6E6E6E"/>
            </w:tcBorders>
          </w:tcPr>
          <w:p w:rsidR="007160AF" w:rsidRDefault="007160AF" w:rsidP="007160AF">
            <w:pPr>
              <w:pStyle w:val="ProductList-TableBody"/>
            </w:pPr>
            <w:r>
              <w:t>CAL na Microsoft Identity Manager 2016</w:t>
            </w:r>
            <w:r>
              <w:fldChar w:fldCharType="begin"/>
            </w:r>
            <w:r>
              <w:instrText xml:space="preserve"> XE "CAL na Microsoft Identity Manager 2016" </w:instrText>
            </w:r>
            <w:r>
              <w:fldChar w:fldCharType="end"/>
            </w:r>
            <w:r>
              <w:t xml:space="preserve"> (uživatel)</w:t>
            </w:r>
          </w:p>
        </w:tc>
        <w:tc>
          <w:tcPr>
            <w:tcW w:w="612" w:type="dxa"/>
            <w:tcBorders>
              <w:top w:val="single" w:sz="6" w:space="0" w:color="FFFFFF"/>
              <w:left w:val="none" w:sz="4" w:space="0" w:color="6E6E6E"/>
              <w:bottom w:val="dashed" w:sz="4" w:space="0" w:color="BFBFBF"/>
              <w:right w:val="none" w:sz="4" w:space="0" w:color="6E6E6E"/>
            </w:tcBorders>
          </w:tcPr>
          <w:p w:rsidR="007160AF" w:rsidRDefault="007160AF" w:rsidP="007160AF">
            <w:pPr>
              <w:pStyle w:val="ProductList-TableBody"/>
              <w:jc w:val="center"/>
            </w:pPr>
            <w:r>
              <w:t>8/15</w:t>
            </w:r>
          </w:p>
        </w:tc>
        <w:tc>
          <w:tcPr>
            <w:tcW w:w="610" w:type="dxa"/>
            <w:tcBorders>
              <w:top w:val="single" w:sz="6" w:space="0" w:color="FFFFFF"/>
              <w:left w:val="none" w:sz="4" w:space="0" w:color="6E6E6E"/>
              <w:bottom w:val="dashed" w:sz="4" w:space="0" w:color="BFBFBF"/>
              <w:right w:val="none" w:sz="4" w:space="0" w:color="6E6E6E"/>
            </w:tcBorders>
          </w:tcPr>
          <w:p w:rsidR="007160AF" w:rsidRDefault="007160AF" w:rsidP="007160AF">
            <w:pPr>
              <w:pStyle w:val="ProductList-TableBody"/>
              <w:jc w:val="center"/>
            </w:pPr>
            <w:r>
              <w:t>1</w:t>
            </w:r>
          </w:p>
        </w:tc>
        <w:tc>
          <w:tcPr>
            <w:tcW w:w="612" w:type="dxa"/>
            <w:tcBorders>
              <w:top w:val="single" w:sz="6" w:space="0" w:color="FFFFFF"/>
              <w:left w:val="none" w:sz="4" w:space="0" w:color="6E6E6E"/>
              <w:bottom w:val="dashed" w:sz="4" w:space="0" w:color="BFBFBF"/>
              <w:right w:val="none" w:sz="4" w:space="0" w:color="6E6E6E"/>
            </w:tcBorders>
          </w:tcPr>
          <w:p w:rsidR="007160AF" w:rsidRDefault="007160AF" w:rsidP="007160AF">
            <w:pPr>
              <w:pStyle w:val="ProductList-TableBody"/>
              <w:jc w:val="center"/>
            </w:pPr>
            <w:r>
              <w:t>2</w:t>
            </w:r>
          </w:p>
        </w:tc>
        <w:tc>
          <w:tcPr>
            <w:tcW w:w="607" w:type="dxa"/>
            <w:tcBorders>
              <w:top w:val="single" w:sz="6" w:space="0" w:color="FFFFFF"/>
              <w:left w:val="none" w:sz="4" w:space="0" w:color="6E6E6E"/>
              <w:bottom w:val="dashed" w:sz="4" w:space="0" w:color="BFBFBF"/>
              <w:right w:val="single" w:sz="6" w:space="0" w:color="FFFFFF"/>
            </w:tcBorders>
          </w:tcPr>
          <w:p w:rsidR="007160AF" w:rsidRDefault="007160AF" w:rsidP="007160AF">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7160AF" w:rsidTr="007160AF">
        <w:tc>
          <w:tcPr>
            <w:tcW w:w="4032" w:type="dxa"/>
            <w:tcBorders>
              <w:top w:val="dashed" w:sz="4" w:space="0" w:color="BFBFBF"/>
              <w:left w:val="none" w:sz="4" w:space="0" w:color="BFBFBF"/>
              <w:bottom w:val="none" w:sz="4" w:space="0" w:color="BFBFBF"/>
              <w:right w:val="none" w:sz="4" w:space="0" w:color="6E6E6E"/>
            </w:tcBorders>
          </w:tcPr>
          <w:p w:rsidR="007160AF" w:rsidRDefault="007160AF" w:rsidP="007160AF">
            <w:pPr>
              <w:pStyle w:val="ProductList-TableBody"/>
            </w:pPr>
            <w:r>
              <w:t>Externí připojovací modul pro Microsoft Identity Manager 2016</w:t>
            </w:r>
            <w:r>
              <w:fldChar w:fldCharType="begin"/>
            </w:r>
            <w:r>
              <w:instrText xml:space="preserve"> XE "Externí připojovací modul pro Microsoft Identity Manager 2016" </w:instrText>
            </w:r>
            <w:r>
              <w:fldChar w:fldCharType="end"/>
            </w:r>
          </w:p>
        </w:tc>
        <w:tc>
          <w:tcPr>
            <w:tcW w:w="612" w:type="dxa"/>
            <w:tcBorders>
              <w:top w:val="dashed" w:sz="4" w:space="0" w:color="BFBFBF"/>
              <w:left w:val="none" w:sz="4" w:space="0" w:color="6E6E6E"/>
              <w:bottom w:val="none" w:sz="4" w:space="0" w:color="BFBFBF"/>
              <w:right w:val="none" w:sz="4" w:space="0" w:color="6E6E6E"/>
            </w:tcBorders>
          </w:tcPr>
          <w:p w:rsidR="007160AF" w:rsidRDefault="007160AF" w:rsidP="007160AF">
            <w:pPr>
              <w:pStyle w:val="ProductList-TableBody"/>
              <w:jc w:val="center"/>
            </w:pPr>
            <w:r>
              <w:t>8/15</w:t>
            </w:r>
          </w:p>
        </w:tc>
        <w:tc>
          <w:tcPr>
            <w:tcW w:w="610" w:type="dxa"/>
            <w:tcBorders>
              <w:top w:val="dashed" w:sz="4" w:space="0" w:color="BFBFBF"/>
              <w:left w:val="none" w:sz="4" w:space="0" w:color="6E6E6E"/>
              <w:bottom w:val="none" w:sz="4" w:space="0" w:color="BFBFBF"/>
              <w:right w:val="none" w:sz="4" w:space="0" w:color="6E6E6E"/>
            </w:tcBorders>
          </w:tcPr>
          <w:p w:rsidR="007160AF" w:rsidRDefault="007160AF" w:rsidP="007160AF">
            <w:pPr>
              <w:pStyle w:val="ProductList-TableBody"/>
              <w:jc w:val="center"/>
            </w:pPr>
            <w:r>
              <w:t>125</w:t>
            </w:r>
          </w:p>
        </w:tc>
        <w:tc>
          <w:tcPr>
            <w:tcW w:w="612" w:type="dxa"/>
            <w:tcBorders>
              <w:top w:val="dashed" w:sz="4" w:space="0" w:color="BFBFBF"/>
              <w:left w:val="none" w:sz="4" w:space="0" w:color="6E6E6E"/>
              <w:bottom w:val="none" w:sz="4" w:space="0" w:color="BFBFBF"/>
              <w:right w:val="none" w:sz="4" w:space="0" w:color="6E6E6E"/>
            </w:tcBorders>
          </w:tcPr>
          <w:p w:rsidR="007160AF" w:rsidRDefault="007160AF" w:rsidP="007160AF">
            <w:pPr>
              <w:pStyle w:val="ProductList-TableBody"/>
              <w:jc w:val="center"/>
            </w:pPr>
            <w:r>
              <w:t>188</w:t>
            </w:r>
          </w:p>
        </w:tc>
        <w:tc>
          <w:tcPr>
            <w:tcW w:w="607" w:type="dxa"/>
            <w:tcBorders>
              <w:top w:val="dashed" w:sz="4" w:space="0" w:color="BFBFBF"/>
              <w:left w:val="none" w:sz="4" w:space="0" w:color="6E6E6E"/>
              <w:bottom w:val="none" w:sz="4" w:space="0" w:color="BFBFBF"/>
              <w:right w:val="single" w:sz="6" w:space="0" w:color="FFFFFF"/>
            </w:tcBorders>
          </w:tcPr>
          <w:p w:rsidR="007160AF" w:rsidRDefault="007160AF" w:rsidP="007160AF">
            <w:pPr>
              <w:pStyle w:val="ProductList-TableBody"/>
              <w:jc w:val="center"/>
            </w:pPr>
            <w:r>
              <w:t>63</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E75A67" w:rsidRDefault="000E2243">
      <w:pPr>
        <w:pStyle w:val="ProductList-Offering1SubSection"/>
      </w:pPr>
      <w:bookmarkStart w:id="83" w:name="_Sec733"/>
      <w:r>
        <w:lastRenderedPageBreak/>
        <w:t>2. Podmínky produktu</w:t>
      </w:r>
      <w:bookmarkEnd w:id="83"/>
    </w:p>
    <w:tbl>
      <w:tblPr>
        <w:tblStyle w:val="PURTable"/>
        <w:tblW w:w="0" w:type="dxa"/>
        <w:tblLook w:val="04A0" w:firstRow="1" w:lastRow="0" w:firstColumn="1" w:lastColumn="0" w:noHBand="0" w:noVBand="1"/>
      </w:tblPr>
      <w:tblGrid>
        <w:gridCol w:w="3602"/>
        <w:gridCol w:w="3597"/>
        <w:gridCol w:w="3591"/>
      </w:tblGrid>
      <w:tr w:rsidR="00E75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Forefront Identity Manager 2010 R2</w:t>
            </w:r>
            <w:r>
              <w:fldChar w:fldCharType="begin"/>
            </w:r>
            <w:r>
              <w:instrText xml:space="preserve"> XE "Forefront Identity Manager 2010 R2"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Nižší verze: Není relevantní</w:t>
            </w:r>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Nárok na snížení: Není relevantní</w:t>
            </w:r>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Nárok na aktualizaci: Není relevantní</w:t>
            </w:r>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E75A67">
            <w:pPr>
              <w:pStyle w:val="ProductList-TableBody"/>
            </w:pPr>
          </w:p>
        </w:tc>
      </w:tr>
    </w:tbl>
    <w:p w:rsidR="00E75A67" w:rsidRDefault="000E2243">
      <w:pPr>
        <w:pStyle w:val="ProductList-Offering1SubSection"/>
      </w:pPr>
      <w:bookmarkStart w:id="84" w:name="_Sec788"/>
      <w:r>
        <w:t>3. Užívací práva</w:t>
      </w:r>
      <w:bookmarkEnd w:id="84"/>
    </w:p>
    <w:tbl>
      <w:tblPr>
        <w:tblStyle w:val="PURTable"/>
        <w:tblW w:w="0" w:type="dxa"/>
        <w:tblLook w:val="04A0" w:firstRow="1" w:lastRow="0" w:firstColumn="1" w:lastColumn="0" w:noHBand="0" w:noVBand="1"/>
      </w:tblPr>
      <w:tblGrid>
        <w:gridCol w:w="3596"/>
        <w:gridCol w:w="3588"/>
        <w:gridCol w:w="3606"/>
      </w:tblGrid>
      <w:tr w:rsidR="00E75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p>
        </w:tc>
        <w:tc>
          <w:tcPr>
            <w:tcW w:w="4040" w:type="dxa"/>
            <w:tcBorders>
              <w:top w:val="single" w:sz="18" w:space="0" w:color="00188F"/>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"Další software: Software označený v užívacích právech pro serverové produkty, který smí zákazník používat ve spojení s využíváním serverového softwaru." </w:instrText>
            </w:r>
            <w:r>
              <w:fldChar w:fldCharType="separate"/>
            </w:r>
            <w:r>
              <w:rPr>
                <w:color w:val="0563C1"/>
              </w:rPr>
              <w:t>Další software</w:t>
            </w:r>
            <w:r>
              <w:fldChar w:fldCharType="end"/>
            </w:r>
            <w:r>
              <w:t>: Ano</w:t>
            </w:r>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Zahrnuté technologie: Není relevantní</w:t>
            </w:r>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E75A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E75A67">
            <w:pPr>
              <w:pStyle w:val="ProductList-TableBody"/>
            </w:pPr>
          </w:p>
        </w:tc>
      </w:tr>
    </w:tbl>
    <w:p w:rsidR="00E75A67" w:rsidRDefault="00E75A67">
      <w:pPr>
        <w:pStyle w:val="ProductList-Body"/>
      </w:pPr>
    </w:p>
    <w:p w:rsidR="00E75A67" w:rsidRDefault="000E2243">
      <w:pPr>
        <w:pStyle w:val="ProductList-ClauseHeading"/>
      </w:pPr>
      <w:r>
        <w:t>3.1 Další software</w:t>
      </w:r>
    </w:p>
    <w:tbl>
      <w:tblPr>
        <w:tblStyle w:val="PURTable"/>
        <w:tblW w:w="0" w:type="dxa"/>
        <w:tblLook w:val="04A0" w:firstRow="1" w:lastRow="0" w:firstColumn="1" w:lastColumn="0" w:noHBand="0" w:noVBand="1"/>
      </w:tblPr>
      <w:tblGrid>
        <w:gridCol w:w="3642"/>
        <w:gridCol w:w="3574"/>
        <w:gridCol w:w="3574"/>
      </w:tblGrid>
      <w:tr w:rsidR="00E75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75A67" w:rsidRDefault="000E2243">
            <w:pPr>
              <w:pStyle w:val="ProductList-TableBody"/>
            </w:pPr>
            <w:r>
              <w:t>Klientský software</w:t>
            </w:r>
          </w:p>
        </w:tc>
        <w:tc>
          <w:tcPr>
            <w:tcW w:w="4040" w:type="dxa"/>
            <w:tcBorders>
              <w:top w:val="single" w:sz="18" w:space="0" w:color="0072C6"/>
              <w:left w:val="single" w:sz="4" w:space="0" w:color="000000"/>
              <w:bottom w:val="single" w:sz="4" w:space="0" w:color="000000"/>
              <w:right w:val="single" w:sz="4" w:space="0" w:color="000000"/>
            </w:tcBorders>
          </w:tcPr>
          <w:p w:rsidR="00E75A67" w:rsidRDefault="00E75A6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E75A67" w:rsidRDefault="00E75A67">
            <w:pPr>
              <w:pStyle w:val="ProductList-TableBody"/>
            </w:pPr>
          </w:p>
        </w:tc>
      </w:tr>
    </w:tbl>
    <w:p w:rsidR="00E75A67" w:rsidRDefault="000E2243">
      <w:pPr>
        <w:pStyle w:val="ProductList-Offering1SubSection"/>
      </w:pPr>
      <w:bookmarkStart w:id="85" w:name="_Sec815"/>
      <w:r>
        <w:t>4. Software Assurance</w:t>
      </w:r>
      <w:bookmarkEnd w:id="85"/>
    </w:p>
    <w:tbl>
      <w:tblPr>
        <w:tblStyle w:val="PURTable"/>
        <w:tblW w:w="0" w:type="dxa"/>
        <w:tblLook w:val="04A0" w:firstRow="1" w:lastRow="0" w:firstColumn="1" w:lastColumn="0" w:noHBand="0" w:noVBand="1"/>
      </w:tblPr>
      <w:tblGrid>
        <w:gridCol w:w="3622"/>
        <w:gridCol w:w="3586"/>
        <w:gridCol w:w="3582"/>
      </w:tblGrid>
      <w:tr w:rsidR="00E75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Práva na zálohu: Není relevantní</w:t>
            </w:r>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Práva pro roaming: Není relevantní</w:t>
            </w:r>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E75A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E75A67">
            <w:pPr>
              <w:pStyle w:val="ProductList-TableBody"/>
            </w:pPr>
          </w:p>
        </w:tc>
      </w:tr>
    </w:tbl>
    <w:p w:rsidR="00E75A67" w:rsidRDefault="00E75A67">
      <w:pPr>
        <w:pStyle w:val="ProductList-Body"/>
        <w:jc w:val="right"/>
      </w:pPr>
    </w:p>
    <w:tbl>
      <w:tblPr>
        <w:tblStyle w:val="PURTable"/>
        <w:tblW w:w="0" w:type="dxa"/>
        <w:tblLook w:val="04A0" w:firstRow="1" w:lastRow="0" w:firstColumn="1" w:lastColumn="0" w:noHBand="0" w:noVBand="1"/>
      </w:tblPr>
      <w:tblGrid>
        <w:gridCol w:w="10800"/>
      </w:tblGrid>
      <w:tr w:rsidR="00E75A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5A67" w:rsidRDefault="00902E1C">
            <w:pPr>
              <w:pStyle w:val="ProductList-TableBody"/>
              <w:jc w:val="right"/>
            </w:pPr>
            <w:hyperlink w:anchor="_Sec842">
              <w:r w:rsidR="000E2243">
                <w:rPr>
                  <w:color w:val="00467F"/>
                  <w:sz w:val="14"/>
                  <w:u w:val="single"/>
                </w:rPr>
                <w:t>Obsah</w:t>
              </w:r>
            </w:hyperlink>
            <w:r w:rsidR="000E2243">
              <w:rPr>
                <w:sz w:val="14"/>
              </w:rPr>
              <w:t xml:space="preserve"> / </w:t>
            </w:r>
            <w:hyperlink w:anchor="_Sec549">
              <w:r w:rsidR="000E2243">
                <w:rPr>
                  <w:color w:val="00467F"/>
                  <w:sz w:val="14"/>
                  <w:u w:val="single"/>
                </w:rPr>
                <w:t>Slovník</w:t>
              </w:r>
            </w:hyperlink>
            <w:r w:rsidR="000E2243">
              <w:rPr>
                <w:sz w:val="14"/>
              </w:rPr>
              <w:t xml:space="preserve"> / </w:t>
            </w:r>
            <w:hyperlink w:anchor="_Sec844">
              <w:r w:rsidR="000E2243">
                <w:rPr>
                  <w:color w:val="00467F"/>
                  <w:sz w:val="14"/>
                  <w:u w:val="single"/>
                </w:rPr>
                <w:t>Index</w:t>
              </w:r>
            </w:hyperlink>
          </w:p>
        </w:tc>
      </w:tr>
    </w:tbl>
    <w:p w:rsidR="00E75A67" w:rsidRDefault="00E75A67">
      <w:pPr>
        <w:pStyle w:val="ProductList-Body"/>
      </w:pPr>
    </w:p>
    <w:p w:rsidR="00E75A67" w:rsidRDefault="000E2243">
      <w:pPr>
        <w:pStyle w:val="ProductList-OfferingGroupHeading"/>
      </w:pPr>
      <w:bookmarkStart w:id="86" w:name="_Sec611"/>
      <w:r>
        <w:t>Aplikace služeb Office</w:t>
      </w:r>
      <w:bookmarkEnd w:id="86"/>
      <w:r>
        <w:fldChar w:fldCharType="begin"/>
      </w:r>
      <w:r>
        <w:instrText xml:space="preserve"> TC "</w:instrText>
      </w:r>
      <w:bookmarkStart w:id="87" w:name="_Toc428783380"/>
      <w:r>
        <w:instrText>Aplikace služeb Office</w:instrText>
      </w:r>
      <w:bookmarkEnd w:id="87"/>
      <w:r>
        <w:instrText>" \l 2</w:instrText>
      </w:r>
      <w:r>
        <w:fldChar w:fldCharType="end"/>
      </w:r>
    </w:p>
    <w:p w:rsidR="00E75A67" w:rsidRDefault="000E2243">
      <w:pPr>
        <w:pStyle w:val="ProductList-Offering2HeadingNoBorder"/>
      </w:pPr>
      <w:bookmarkStart w:id="88" w:name="_Sec636"/>
      <w:r>
        <w:t>Aplikace Office pro stolní počítače</w:t>
      </w:r>
      <w:bookmarkEnd w:id="88"/>
      <w:r>
        <w:fldChar w:fldCharType="begin"/>
      </w:r>
      <w:r>
        <w:instrText xml:space="preserve"> TC "</w:instrText>
      </w:r>
      <w:bookmarkStart w:id="89" w:name="_Toc428783381"/>
      <w:r>
        <w:instrText>Aplikace Office pro stolní počítače</w:instrText>
      </w:r>
      <w:bookmarkEnd w:id="89"/>
      <w:r>
        <w:instrText>" \l 3</w:instrText>
      </w:r>
      <w:r>
        <w:fldChar w:fldCharType="end"/>
      </w:r>
    </w:p>
    <w:p w:rsidR="00E75A67" w:rsidRDefault="000E2243">
      <w:pPr>
        <w:pStyle w:val="ProductList-Offering1SubSection"/>
      </w:pPr>
      <w:bookmarkStart w:id="90" w:name="_Sec681"/>
      <w:r>
        <w:t>1. Dostupnost programu</w:t>
      </w:r>
      <w:bookmarkEnd w:id="90"/>
    </w:p>
    <w:tbl>
      <w:tblPr>
        <w:tblStyle w:val="PURTable"/>
        <w:tblW w:w="10784" w:type="dxa"/>
        <w:tblLook w:val="04A0" w:firstRow="1" w:lastRow="0" w:firstColumn="1" w:lastColumn="0" w:noHBand="0" w:noVBand="1"/>
      </w:tblPr>
      <w:tblGrid>
        <w:gridCol w:w="3907"/>
        <w:gridCol w:w="610"/>
        <w:gridCol w:w="601"/>
        <w:gridCol w:w="603"/>
        <w:gridCol w:w="704"/>
        <w:gridCol w:w="594"/>
        <w:gridCol w:w="603"/>
        <w:gridCol w:w="610"/>
        <w:gridCol w:w="634"/>
        <w:gridCol w:w="617"/>
        <w:gridCol w:w="612"/>
        <w:gridCol w:w="689"/>
      </w:tblGrid>
      <w:tr w:rsidR="00E75A67" w:rsidTr="007160AF">
        <w:trPr>
          <w:cnfStyle w:val="100000000000" w:firstRow="1" w:lastRow="0" w:firstColumn="0" w:lastColumn="0" w:oddVBand="0" w:evenVBand="0" w:oddHBand="0" w:evenHBand="0" w:firstRowFirstColumn="0" w:firstRowLastColumn="0" w:lastRowFirstColumn="0" w:lastRowLastColumn="0"/>
        </w:trPr>
        <w:tc>
          <w:tcPr>
            <w:tcW w:w="3952"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pPr>
            <w:r>
              <w:rPr>
                <w:color w:val="FFFFFF"/>
              </w:rPr>
              <w:t>Produkty</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rPr>
                <w:color w:val="FFFFFF"/>
              </w:rPr>
              <w:t xml:space="preserve">  L  </w:t>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711"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599"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60AF" w:rsidTr="007160AF">
        <w:tc>
          <w:tcPr>
            <w:tcW w:w="3952" w:type="dxa"/>
            <w:tcBorders>
              <w:top w:val="single" w:sz="6" w:space="0" w:color="FFFFFF"/>
              <w:left w:val="none" w:sz="4" w:space="0" w:color="000000"/>
              <w:bottom w:val="dashed" w:sz="4" w:space="0" w:color="BFBFBF"/>
              <w:right w:val="single" w:sz="6" w:space="0" w:color="FFFFFF"/>
            </w:tcBorders>
          </w:tcPr>
          <w:p w:rsidR="007160AF" w:rsidRDefault="007160AF" w:rsidP="007160AF">
            <w:pPr>
              <w:pStyle w:val="ProductList-TableBody"/>
            </w:pPr>
            <w:r>
              <w:t>Access 2013</w:t>
            </w:r>
            <w:r>
              <w:fldChar w:fldCharType="begin"/>
            </w:r>
            <w:r>
              <w:instrText xml:space="preserve"> XE "Access 2013" </w:instrText>
            </w:r>
            <w:r>
              <w:fldChar w:fldCharType="end"/>
            </w:r>
          </w:p>
        </w:tc>
        <w:tc>
          <w:tcPr>
            <w:tcW w:w="612" w:type="dxa"/>
            <w:tcBorders>
              <w:top w:val="single" w:sz="6" w:space="0" w:color="FFFFFF"/>
              <w:left w:val="single" w:sz="6" w:space="0" w:color="FFFFFF"/>
              <w:bottom w:val="dashed" w:sz="4" w:space="0" w:color="BFBFBF"/>
              <w:right w:val="single" w:sz="6" w:space="0" w:color="FFFFFF"/>
            </w:tcBorders>
          </w:tcPr>
          <w:p w:rsidR="007160AF" w:rsidRDefault="007160AF" w:rsidP="007160AF">
            <w:pPr>
              <w:pStyle w:val="ProductList-TableBody"/>
              <w:jc w:val="center"/>
            </w:pPr>
            <w:r>
              <w:t>10/12</w:t>
            </w:r>
          </w:p>
        </w:tc>
        <w:tc>
          <w:tcPr>
            <w:tcW w:w="604" w:type="dxa"/>
            <w:tcBorders>
              <w:top w:val="single" w:sz="6" w:space="0" w:color="FFFFFF"/>
              <w:left w:val="single" w:sz="6" w:space="0" w:color="FFFFFF"/>
              <w:bottom w:val="dashed" w:sz="4" w:space="0" w:color="BFBFBF"/>
              <w:right w:val="single" w:sz="6" w:space="0" w:color="FFFFFF"/>
            </w:tcBorders>
          </w:tcPr>
          <w:p w:rsidR="007160AF" w:rsidRDefault="007160AF" w:rsidP="007160AF">
            <w:pPr>
              <w:pStyle w:val="ProductList-TableBody"/>
              <w:jc w:val="center"/>
            </w:pPr>
            <w:r>
              <w:t>1</w:t>
            </w:r>
          </w:p>
        </w:tc>
        <w:tc>
          <w:tcPr>
            <w:tcW w:w="606" w:type="dxa"/>
            <w:tcBorders>
              <w:top w:val="single" w:sz="6" w:space="0" w:color="FFFFFF"/>
              <w:left w:val="single" w:sz="6" w:space="0" w:color="FFFFFF"/>
              <w:bottom w:val="dashed" w:sz="4" w:space="0" w:color="BFBFBF"/>
              <w:right w:val="single" w:sz="6" w:space="0" w:color="FFFFFF"/>
            </w:tcBorders>
          </w:tcPr>
          <w:p w:rsidR="007160AF" w:rsidRDefault="007160AF" w:rsidP="007160AF">
            <w:pPr>
              <w:pStyle w:val="ProductList-TableBody"/>
              <w:jc w:val="center"/>
            </w:pPr>
            <w:r>
              <w:t>2</w:t>
            </w:r>
          </w:p>
        </w:tc>
        <w:tc>
          <w:tcPr>
            <w:tcW w:w="711" w:type="dxa"/>
            <w:tcBorders>
              <w:top w:val="single" w:sz="6" w:space="0" w:color="FFFFFF"/>
              <w:left w:val="single" w:sz="6" w:space="0" w:color="FFFFFF"/>
              <w:bottom w:val="dashed" w:sz="4" w:space="0" w:color="BFBFBF"/>
              <w:right w:val="single" w:sz="6" w:space="0" w:color="FFFFFF"/>
            </w:tcBorders>
          </w:tcPr>
          <w:p w:rsidR="007160AF" w:rsidRDefault="007160AF" w:rsidP="007160AF">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7160AF" w:rsidRDefault="007160AF" w:rsidP="007160AF">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7160AF" w:rsidRDefault="007160AF" w:rsidP="007160AF">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7160AF" w:rsidRDefault="007160AF" w:rsidP="007160AF">
            <w:pPr>
              <w:pStyle w:val="ProductList-TableBody"/>
              <w:jc w:val="center"/>
            </w:pPr>
            <w:r>
              <w:t xml:space="preserve"> </w:t>
            </w:r>
          </w:p>
        </w:tc>
      </w:tr>
      <w:tr w:rsidR="007160AF" w:rsidTr="007160AF">
        <w:tc>
          <w:tcPr>
            <w:tcW w:w="3952" w:type="dxa"/>
            <w:tcBorders>
              <w:top w:val="dashed" w:sz="4" w:space="0" w:color="BFBFBF"/>
              <w:left w:val="none" w:sz="4" w:space="0" w:color="000000"/>
              <w:bottom w:val="dashed" w:sz="4" w:space="0" w:color="BFBFBF"/>
              <w:right w:val="single" w:sz="6" w:space="0" w:color="FFFFFF"/>
            </w:tcBorders>
          </w:tcPr>
          <w:p w:rsidR="007160AF" w:rsidRDefault="007160AF" w:rsidP="007160AF">
            <w:pPr>
              <w:pStyle w:val="ProductList-TableBody"/>
            </w:pPr>
            <w:r>
              <w:t>Excel 2013</w:t>
            </w:r>
            <w:r>
              <w:fldChar w:fldCharType="begin"/>
            </w:r>
            <w:r>
              <w:instrText xml:space="preserve"> XE "Excel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7160AF" w:rsidRDefault="007160AF" w:rsidP="007160AF">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7160AF" w:rsidRDefault="007160AF" w:rsidP="007160AF">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7160AF" w:rsidRDefault="007160AF" w:rsidP="007160AF">
            <w:pPr>
              <w:pStyle w:val="ProductList-TableBody"/>
              <w:jc w:val="center"/>
            </w:pPr>
            <w:r>
              <w:t>2</w:t>
            </w:r>
          </w:p>
        </w:tc>
        <w:tc>
          <w:tcPr>
            <w:tcW w:w="711" w:type="dxa"/>
            <w:tcBorders>
              <w:top w:val="dashed" w:sz="4" w:space="0" w:color="BFBFBF"/>
              <w:left w:val="single" w:sz="6" w:space="0" w:color="FFFFFF"/>
              <w:bottom w:val="dashed" w:sz="4" w:space="0" w:color="BFBFBF"/>
              <w:right w:val="single" w:sz="6" w:space="0" w:color="FFFFFF"/>
            </w:tcBorders>
          </w:tcPr>
          <w:p w:rsidR="007160AF" w:rsidRDefault="007160AF" w:rsidP="007160AF">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7160AF" w:rsidRDefault="007160AF" w:rsidP="007160AF">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7160AF" w:rsidRDefault="007160AF" w:rsidP="007160AF">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7160AF" w:rsidRDefault="007160AF" w:rsidP="007160AF">
            <w:pPr>
              <w:pStyle w:val="ProductList-TableBody"/>
              <w:jc w:val="center"/>
            </w:pPr>
            <w:r>
              <w:t xml:space="preserve"> </w:t>
            </w:r>
          </w:p>
        </w:tc>
      </w:tr>
      <w:tr w:rsidR="007160AF" w:rsidTr="007160AF">
        <w:tc>
          <w:tcPr>
            <w:tcW w:w="3952" w:type="dxa"/>
            <w:tcBorders>
              <w:top w:val="dashed" w:sz="4" w:space="0" w:color="BFBFBF"/>
              <w:left w:val="none" w:sz="4" w:space="0" w:color="000000"/>
              <w:bottom w:val="dashed" w:sz="4" w:space="0" w:color="BFBFBF"/>
              <w:right w:val="single" w:sz="6" w:space="0" w:color="FFFFFF"/>
            </w:tcBorders>
          </w:tcPr>
          <w:p w:rsidR="007160AF" w:rsidRDefault="007160AF" w:rsidP="007160AF">
            <w:pPr>
              <w:pStyle w:val="ProductList-TableBody"/>
            </w:pPr>
            <w:r>
              <w:t>InfoPath 2013</w:t>
            </w:r>
            <w:r>
              <w:fldChar w:fldCharType="begin"/>
            </w:r>
            <w:r>
              <w:instrText xml:space="preserve"> XE "InfoPath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7160AF" w:rsidRDefault="007160AF" w:rsidP="007160AF">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7160AF" w:rsidRDefault="007160AF" w:rsidP="007160AF">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7160AF" w:rsidRDefault="007160AF" w:rsidP="007160AF">
            <w:pPr>
              <w:pStyle w:val="ProductList-TableBody"/>
              <w:jc w:val="center"/>
            </w:pPr>
            <w:r>
              <w:t>2</w:t>
            </w:r>
          </w:p>
        </w:tc>
        <w:tc>
          <w:tcPr>
            <w:tcW w:w="711" w:type="dxa"/>
            <w:tcBorders>
              <w:top w:val="dashed" w:sz="4" w:space="0" w:color="BFBFBF"/>
              <w:left w:val="single" w:sz="6" w:space="0" w:color="FFFFFF"/>
              <w:bottom w:val="dashed" w:sz="4" w:space="0" w:color="BFBFBF"/>
              <w:right w:val="single" w:sz="6" w:space="0" w:color="FFFFFF"/>
            </w:tcBorders>
          </w:tcPr>
          <w:p w:rsidR="007160AF" w:rsidRDefault="007160AF" w:rsidP="007160AF">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7160AF" w:rsidRDefault="007160AF" w:rsidP="007160AF">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7160AF" w:rsidRDefault="007160AF" w:rsidP="007160AF">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7160AF" w:rsidRDefault="007160AF" w:rsidP="007160AF">
            <w:pPr>
              <w:pStyle w:val="ProductList-TableBody"/>
              <w:jc w:val="center"/>
            </w:pPr>
            <w:r>
              <w:t xml:space="preserve"> </w:t>
            </w:r>
          </w:p>
        </w:tc>
      </w:tr>
      <w:tr w:rsidR="007160AF" w:rsidTr="007160AF">
        <w:tc>
          <w:tcPr>
            <w:tcW w:w="3952" w:type="dxa"/>
            <w:tcBorders>
              <w:top w:val="dashed" w:sz="4" w:space="0" w:color="BFBFBF"/>
              <w:left w:val="none" w:sz="4" w:space="0" w:color="000000"/>
              <w:bottom w:val="dashed" w:sz="4" w:space="0" w:color="BFBFBF"/>
              <w:right w:val="single" w:sz="6" w:space="0" w:color="FFFFFF"/>
            </w:tcBorders>
          </w:tcPr>
          <w:p w:rsidR="007160AF" w:rsidRDefault="007160AF" w:rsidP="007160AF">
            <w:pPr>
              <w:pStyle w:val="ProductList-TableBody"/>
            </w:pPr>
            <w:r>
              <w:t>Office Standard 2013</w:t>
            </w:r>
            <w:r>
              <w:fldChar w:fldCharType="begin"/>
            </w:r>
            <w:r>
              <w:instrText xml:space="preserve"> XE "Office Standard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7160AF" w:rsidRDefault="007160AF" w:rsidP="007160AF">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7160AF" w:rsidRDefault="007160AF" w:rsidP="007160AF">
            <w:pPr>
              <w:pStyle w:val="ProductList-TableBody"/>
              <w:jc w:val="center"/>
            </w:pPr>
            <w:r>
              <w:t>2</w:t>
            </w:r>
          </w:p>
        </w:tc>
        <w:tc>
          <w:tcPr>
            <w:tcW w:w="606" w:type="dxa"/>
            <w:tcBorders>
              <w:top w:val="dashed" w:sz="4" w:space="0" w:color="BFBFBF"/>
              <w:left w:val="single" w:sz="6" w:space="0" w:color="FFFFFF"/>
              <w:bottom w:val="dashed" w:sz="4" w:space="0" w:color="BFBFBF"/>
              <w:right w:val="single" w:sz="6" w:space="0" w:color="FFFFFF"/>
            </w:tcBorders>
          </w:tcPr>
          <w:p w:rsidR="007160AF" w:rsidRDefault="007160AF" w:rsidP="007160AF">
            <w:pPr>
              <w:pStyle w:val="ProductList-TableBody"/>
              <w:jc w:val="center"/>
            </w:pPr>
            <w:r>
              <w:t>3</w:t>
            </w:r>
          </w:p>
        </w:tc>
        <w:tc>
          <w:tcPr>
            <w:tcW w:w="711" w:type="dxa"/>
            <w:tcBorders>
              <w:top w:val="dashed" w:sz="4" w:space="0" w:color="BFBFBF"/>
              <w:left w:val="single" w:sz="6" w:space="0" w:color="FFFFFF"/>
              <w:bottom w:val="dashed" w:sz="4" w:space="0" w:color="BFBFBF"/>
              <w:right w:val="single" w:sz="6" w:space="0" w:color="FFFFFF"/>
            </w:tcBorders>
          </w:tcPr>
          <w:p w:rsidR="007160AF" w:rsidRDefault="007160AF" w:rsidP="007160AF">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fldChar w:fldCharType="begin"/>
            </w:r>
            <w:r>
              <w:instrText xml:space="preserve"> AutoTextList   \s NoStyle \t "Customized Desktop Platform" </w:instrText>
            </w:r>
            <w:r>
              <w:fldChar w:fldCharType="separate"/>
            </w:r>
            <w:r>
              <w:rPr>
                <w:color w:val="0563C1"/>
              </w:rPr>
              <w:t>CP</w:t>
            </w:r>
            <w:r>
              <w:fldChar w:fldCharType="end"/>
            </w:r>
            <w:r>
              <w:t>,</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7160AF" w:rsidRDefault="007160AF" w:rsidP="007160AF">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7160AF" w:rsidRDefault="007160AF" w:rsidP="007160AF">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7160AF" w:rsidRDefault="007160AF" w:rsidP="007160AF">
            <w:pPr>
              <w:pStyle w:val="ProductList-TableBody"/>
              <w:jc w:val="center"/>
            </w:pPr>
          </w:p>
        </w:tc>
      </w:tr>
      <w:tr w:rsidR="007160AF" w:rsidTr="007160AF">
        <w:tc>
          <w:tcPr>
            <w:tcW w:w="3952" w:type="dxa"/>
            <w:tcBorders>
              <w:top w:val="dashed" w:sz="4" w:space="0" w:color="BFBFBF"/>
              <w:left w:val="none" w:sz="4" w:space="0" w:color="000000"/>
              <w:bottom w:val="dashed" w:sz="4" w:space="0" w:color="BFBFBF"/>
              <w:right w:val="single" w:sz="6" w:space="0" w:color="FFFFFF"/>
            </w:tcBorders>
          </w:tcPr>
          <w:p w:rsidR="007160AF" w:rsidRDefault="007160AF" w:rsidP="007160AF">
            <w:pPr>
              <w:pStyle w:val="ProductList-TableBody"/>
            </w:pPr>
            <w:r>
              <w:t>Office Professional Plus 2013</w:t>
            </w:r>
            <w:r>
              <w:fldChar w:fldCharType="begin"/>
            </w:r>
            <w:r>
              <w:instrText xml:space="preserve"> XE "Office Professional Plus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7160AF" w:rsidRDefault="007160AF" w:rsidP="007160AF">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7160AF" w:rsidRDefault="007160AF" w:rsidP="007160AF">
            <w:pPr>
              <w:pStyle w:val="ProductList-TableBody"/>
              <w:jc w:val="center"/>
            </w:pPr>
            <w:r>
              <w:t>2(1)</w:t>
            </w:r>
          </w:p>
        </w:tc>
        <w:tc>
          <w:tcPr>
            <w:tcW w:w="606" w:type="dxa"/>
            <w:tcBorders>
              <w:top w:val="dashed" w:sz="4" w:space="0" w:color="BFBFBF"/>
              <w:left w:val="single" w:sz="6" w:space="0" w:color="FFFFFF"/>
              <w:bottom w:val="dashed" w:sz="4" w:space="0" w:color="BFBFBF"/>
              <w:right w:val="single" w:sz="6" w:space="0" w:color="FFFFFF"/>
            </w:tcBorders>
          </w:tcPr>
          <w:p w:rsidR="007160AF" w:rsidRDefault="007160AF" w:rsidP="007160AF">
            <w:pPr>
              <w:pStyle w:val="ProductList-TableBody"/>
              <w:jc w:val="center"/>
            </w:pPr>
            <w:r>
              <w:t>3</w:t>
            </w:r>
          </w:p>
        </w:tc>
        <w:tc>
          <w:tcPr>
            <w:tcW w:w="711" w:type="dxa"/>
            <w:tcBorders>
              <w:top w:val="dashed" w:sz="4" w:space="0" w:color="BFBFBF"/>
              <w:left w:val="single" w:sz="6" w:space="0" w:color="FFFFFF"/>
              <w:bottom w:val="dashed" w:sz="4" w:space="0" w:color="BFBFBF"/>
              <w:right w:val="single" w:sz="6" w:space="0" w:color="FFFFFF"/>
            </w:tcBorders>
          </w:tcPr>
          <w:p w:rsidR="007160AF" w:rsidRDefault="007160AF" w:rsidP="007160AF">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fldChar w:fldCharType="begin"/>
            </w:r>
            <w:r>
              <w:instrText xml:space="preserve"> AutoTextList   \s NoStyle \t "Enterprise Desktop Platform Product" </w:instrText>
            </w:r>
            <w:r>
              <w:fldChar w:fldCharType="separate"/>
            </w:r>
            <w:r>
              <w:rPr>
                <w:color w:val="0563C1"/>
              </w:rPr>
              <w:t>EP</w:t>
            </w:r>
            <w:r>
              <w:fldChar w:fldCharType="end"/>
            </w:r>
            <w:r>
              <w:t>,</w:t>
            </w:r>
            <w:r>
              <w:fldChar w:fldCharType="begin"/>
            </w:r>
            <w:r>
              <w:instrText xml:space="preserve"> AutoTextList   \s NoStyle \t "Professional Desktop Platform Product" </w:instrText>
            </w:r>
            <w:r>
              <w:fldChar w:fldCharType="separate"/>
            </w:r>
            <w:r>
              <w:rPr>
                <w:color w:val="0563C1"/>
              </w:rPr>
              <w:t>PP</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"School Desktop Platform Product" </w:instrText>
            </w:r>
            <w:r>
              <w:fldChar w:fldCharType="separate"/>
            </w:r>
            <w:r>
              <w:rPr>
                <w:color w:val="0563C1"/>
              </w:rPr>
              <w:t>SD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7160AF" w:rsidTr="007160AF">
        <w:tc>
          <w:tcPr>
            <w:tcW w:w="3952" w:type="dxa"/>
            <w:tcBorders>
              <w:top w:val="dashed" w:sz="4" w:space="0" w:color="BFBFBF"/>
              <w:left w:val="none" w:sz="4" w:space="0" w:color="000000"/>
              <w:bottom w:val="dashed" w:sz="4" w:space="0" w:color="BFBFBF"/>
              <w:right w:val="single" w:sz="6" w:space="0" w:color="FFFFFF"/>
            </w:tcBorders>
          </w:tcPr>
          <w:p w:rsidR="007160AF" w:rsidRDefault="007160AF" w:rsidP="007160AF">
            <w:pPr>
              <w:pStyle w:val="ProductList-TableBody"/>
            </w:pPr>
            <w:r>
              <w:t>Office Home &amp; Student 2013 RT – komerční užívání</w:t>
            </w:r>
            <w:r>
              <w:fldChar w:fldCharType="begin"/>
            </w:r>
            <w:r>
              <w:instrText xml:space="preserve"> XE "Office Home &amp; Student 2013 RT – komerční užívání"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7160AF" w:rsidRDefault="007160AF" w:rsidP="007160AF">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7160AF" w:rsidRDefault="007160AF" w:rsidP="007160AF">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7160AF" w:rsidRDefault="007160AF" w:rsidP="007160AF">
            <w:pPr>
              <w:pStyle w:val="ProductList-TableBody"/>
              <w:jc w:val="center"/>
            </w:pPr>
            <w:r>
              <w:t>2</w:t>
            </w:r>
          </w:p>
        </w:tc>
        <w:tc>
          <w:tcPr>
            <w:tcW w:w="711" w:type="dxa"/>
            <w:tcBorders>
              <w:top w:val="dashed" w:sz="4" w:space="0" w:color="BFBFBF"/>
              <w:left w:val="single" w:sz="6" w:space="0" w:color="FFFFFF"/>
              <w:bottom w:val="dashed" w:sz="4" w:space="0" w:color="BFBFBF"/>
              <w:right w:val="single" w:sz="6" w:space="0" w:color="FFFFFF"/>
            </w:tcBorders>
          </w:tcPr>
          <w:p w:rsidR="007160AF" w:rsidRDefault="007160AF" w:rsidP="007160AF">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7160AF" w:rsidRDefault="007160AF" w:rsidP="007160AF">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7160AF" w:rsidRDefault="007160AF" w:rsidP="007160AF">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7160AF" w:rsidRDefault="007160AF" w:rsidP="007160AF">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7160AF" w:rsidRDefault="007160AF" w:rsidP="007160AF">
            <w:pPr>
              <w:pStyle w:val="ProductList-TableBody"/>
              <w:jc w:val="center"/>
            </w:pPr>
            <w:r>
              <w:t xml:space="preserve"> </w:t>
            </w:r>
          </w:p>
        </w:tc>
      </w:tr>
      <w:tr w:rsidR="007160AF" w:rsidTr="007160AF">
        <w:tc>
          <w:tcPr>
            <w:tcW w:w="3952" w:type="dxa"/>
            <w:tcBorders>
              <w:top w:val="dashed" w:sz="4" w:space="0" w:color="BFBFBF"/>
              <w:left w:val="none" w:sz="4" w:space="0" w:color="000000"/>
              <w:bottom w:val="dashed" w:sz="4" w:space="0" w:color="BFBFBF"/>
              <w:right w:val="single" w:sz="6" w:space="0" w:color="FFFFFF"/>
            </w:tcBorders>
          </w:tcPr>
          <w:p w:rsidR="007160AF" w:rsidRDefault="007160AF" w:rsidP="007160AF">
            <w:pPr>
              <w:pStyle w:val="ProductList-TableBody"/>
            </w:pPr>
            <w:r>
              <w:t>Office Multi Language Pack 2013</w:t>
            </w:r>
            <w:r>
              <w:fldChar w:fldCharType="begin"/>
            </w:r>
            <w:r>
              <w:instrText xml:space="preserve"> XE "Office Multi Language Pack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7160AF" w:rsidRDefault="007160AF" w:rsidP="007160AF">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7160AF" w:rsidRDefault="007160AF" w:rsidP="007160AF">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7160AF" w:rsidRDefault="007160AF" w:rsidP="007160AF">
            <w:pPr>
              <w:pStyle w:val="ProductList-TableBody"/>
              <w:jc w:val="center"/>
            </w:pPr>
            <w:r>
              <w:t>2</w:t>
            </w:r>
          </w:p>
        </w:tc>
        <w:tc>
          <w:tcPr>
            <w:tcW w:w="711" w:type="dxa"/>
            <w:tcBorders>
              <w:top w:val="dashed" w:sz="4" w:space="0" w:color="BFBFBF"/>
              <w:left w:val="single" w:sz="6" w:space="0" w:color="FFFFFF"/>
              <w:bottom w:val="dashed" w:sz="4" w:space="0" w:color="BFBFBF"/>
              <w:right w:val="single" w:sz="6" w:space="0" w:color="FFFFFF"/>
            </w:tcBorders>
          </w:tcPr>
          <w:p w:rsidR="007160AF" w:rsidRDefault="007160AF" w:rsidP="007160AF">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7160AF" w:rsidRDefault="007160AF" w:rsidP="007160AF">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7160AF" w:rsidRDefault="007160AF" w:rsidP="007160AF">
            <w:pPr>
              <w:pStyle w:val="ProductList-TableBody"/>
              <w:jc w:val="center"/>
            </w:pPr>
            <w:r>
              <w:t xml:space="preserve"> </w:t>
            </w:r>
          </w:p>
        </w:tc>
      </w:tr>
      <w:tr w:rsidR="007160AF" w:rsidTr="007160AF">
        <w:tc>
          <w:tcPr>
            <w:tcW w:w="3952" w:type="dxa"/>
            <w:tcBorders>
              <w:top w:val="dashed" w:sz="4" w:space="0" w:color="BFBFBF"/>
              <w:left w:val="none" w:sz="4" w:space="0" w:color="000000"/>
              <w:bottom w:val="dashed" w:sz="4" w:space="0" w:color="BFBFBF"/>
              <w:right w:val="single" w:sz="6" w:space="0" w:color="FFFFFF"/>
            </w:tcBorders>
          </w:tcPr>
          <w:p w:rsidR="007160AF" w:rsidRDefault="007160AF" w:rsidP="007160AF">
            <w:pPr>
              <w:pStyle w:val="ProductList-TableBody"/>
            </w:pPr>
            <w:r>
              <w:t>OneNote 2013</w:t>
            </w:r>
            <w:r>
              <w:fldChar w:fldCharType="begin"/>
            </w:r>
            <w:r>
              <w:instrText xml:space="preserve"> XE "OneNote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7160AF" w:rsidRDefault="007160AF" w:rsidP="007160AF">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7160AF" w:rsidRDefault="007160AF" w:rsidP="007160AF">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7160AF" w:rsidRDefault="007160AF" w:rsidP="007160AF">
            <w:pPr>
              <w:pStyle w:val="ProductList-TableBody"/>
              <w:jc w:val="center"/>
            </w:pPr>
            <w:r>
              <w:t>2</w:t>
            </w:r>
          </w:p>
        </w:tc>
        <w:tc>
          <w:tcPr>
            <w:tcW w:w="711" w:type="dxa"/>
            <w:tcBorders>
              <w:top w:val="dashed" w:sz="4" w:space="0" w:color="BFBFBF"/>
              <w:left w:val="single" w:sz="6" w:space="0" w:color="FFFFFF"/>
              <w:bottom w:val="dashed" w:sz="4" w:space="0" w:color="BFBFBF"/>
              <w:right w:val="single" w:sz="6" w:space="0" w:color="FFFFFF"/>
            </w:tcBorders>
          </w:tcPr>
          <w:p w:rsidR="007160AF" w:rsidRDefault="007160AF" w:rsidP="007160AF">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7160AF" w:rsidRDefault="007160AF" w:rsidP="007160AF">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7160AF" w:rsidRDefault="007160AF" w:rsidP="007160AF">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7160AF" w:rsidRDefault="007160AF" w:rsidP="007160AF">
            <w:pPr>
              <w:pStyle w:val="ProductList-TableBody"/>
              <w:jc w:val="center"/>
            </w:pPr>
            <w:r>
              <w:t xml:space="preserve"> </w:t>
            </w:r>
          </w:p>
        </w:tc>
      </w:tr>
      <w:tr w:rsidR="007160AF" w:rsidTr="007160AF">
        <w:tc>
          <w:tcPr>
            <w:tcW w:w="3952" w:type="dxa"/>
            <w:tcBorders>
              <w:top w:val="dashed" w:sz="4" w:space="0" w:color="BFBFBF"/>
              <w:left w:val="none" w:sz="4" w:space="0" w:color="000000"/>
              <w:bottom w:val="dashed" w:sz="4" w:space="0" w:color="BFBFBF"/>
              <w:right w:val="single" w:sz="6" w:space="0" w:color="FFFFFF"/>
            </w:tcBorders>
          </w:tcPr>
          <w:p w:rsidR="007160AF" w:rsidRDefault="007160AF" w:rsidP="007160AF">
            <w:pPr>
              <w:pStyle w:val="ProductList-TableBody"/>
            </w:pPr>
            <w:r>
              <w:t>Outlook 2013</w:t>
            </w:r>
            <w:r>
              <w:fldChar w:fldCharType="begin"/>
            </w:r>
            <w:r>
              <w:instrText xml:space="preserve"> XE "Outlook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7160AF" w:rsidRDefault="007160AF" w:rsidP="007160AF">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7160AF" w:rsidRDefault="007160AF" w:rsidP="007160AF">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7160AF" w:rsidRDefault="007160AF" w:rsidP="007160AF">
            <w:pPr>
              <w:pStyle w:val="ProductList-TableBody"/>
              <w:jc w:val="center"/>
            </w:pPr>
            <w:r>
              <w:t>2</w:t>
            </w:r>
          </w:p>
        </w:tc>
        <w:tc>
          <w:tcPr>
            <w:tcW w:w="711" w:type="dxa"/>
            <w:tcBorders>
              <w:top w:val="dashed" w:sz="4" w:space="0" w:color="BFBFBF"/>
              <w:left w:val="single" w:sz="6" w:space="0" w:color="FFFFFF"/>
              <w:bottom w:val="dashed" w:sz="4" w:space="0" w:color="BFBFBF"/>
              <w:right w:val="single" w:sz="6" w:space="0" w:color="FFFFFF"/>
            </w:tcBorders>
          </w:tcPr>
          <w:p w:rsidR="007160AF" w:rsidRDefault="007160AF" w:rsidP="007160AF">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7160AF" w:rsidRDefault="007160AF" w:rsidP="007160AF">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7160AF" w:rsidRDefault="007160AF" w:rsidP="007160AF">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7160AF" w:rsidRDefault="007160AF" w:rsidP="007160AF">
            <w:pPr>
              <w:pStyle w:val="ProductList-TableBody"/>
              <w:jc w:val="center"/>
            </w:pPr>
            <w:r>
              <w:t xml:space="preserve"> </w:t>
            </w:r>
          </w:p>
        </w:tc>
      </w:tr>
      <w:tr w:rsidR="007160AF" w:rsidTr="007160AF">
        <w:tc>
          <w:tcPr>
            <w:tcW w:w="3952" w:type="dxa"/>
            <w:tcBorders>
              <w:top w:val="dashed" w:sz="4" w:space="0" w:color="BFBFBF"/>
              <w:left w:val="none" w:sz="4" w:space="0" w:color="000000"/>
              <w:bottom w:val="dashed" w:sz="4" w:space="0" w:color="BFBFBF"/>
              <w:right w:val="single" w:sz="6" w:space="0" w:color="FFFFFF"/>
            </w:tcBorders>
          </w:tcPr>
          <w:p w:rsidR="007160AF" w:rsidRDefault="007160AF" w:rsidP="007160AF">
            <w:pPr>
              <w:pStyle w:val="ProductList-TableBody"/>
            </w:pPr>
            <w:r>
              <w:t>PowerPoint 2013</w:t>
            </w:r>
            <w:r>
              <w:fldChar w:fldCharType="begin"/>
            </w:r>
            <w:r>
              <w:instrText xml:space="preserve"> XE "PowerPoint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7160AF" w:rsidRDefault="007160AF" w:rsidP="007160AF">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7160AF" w:rsidRDefault="007160AF" w:rsidP="007160AF">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7160AF" w:rsidRDefault="007160AF" w:rsidP="007160AF">
            <w:pPr>
              <w:pStyle w:val="ProductList-TableBody"/>
              <w:jc w:val="center"/>
            </w:pPr>
            <w:r>
              <w:t>2</w:t>
            </w:r>
          </w:p>
        </w:tc>
        <w:tc>
          <w:tcPr>
            <w:tcW w:w="711" w:type="dxa"/>
            <w:tcBorders>
              <w:top w:val="dashed" w:sz="4" w:space="0" w:color="BFBFBF"/>
              <w:left w:val="single" w:sz="6" w:space="0" w:color="FFFFFF"/>
              <w:bottom w:val="dashed" w:sz="4" w:space="0" w:color="BFBFBF"/>
              <w:right w:val="single" w:sz="6" w:space="0" w:color="FFFFFF"/>
            </w:tcBorders>
          </w:tcPr>
          <w:p w:rsidR="007160AF" w:rsidRDefault="007160AF" w:rsidP="007160AF">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7160AF" w:rsidRDefault="007160AF" w:rsidP="007160AF">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7160AF" w:rsidRDefault="007160AF" w:rsidP="007160AF">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7160AF" w:rsidRDefault="007160AF" w:rsidP="007160AF">
            <w:pPr>
              <w:pStyle w:val="ProductList-TableBody"/>
              <w:jc w:val="center"/>
            </w:pPr>
            <w:r>
              <w:t xml:space="preserve"> </w:t>
            </w:r>
          </w:p>
        </w:tc>
      </w:tr>
      <w:tr w:rsidR="007160AF" w:rsidTr="007160AF">
        <w:tc>
          <w:tcPr>
            <w:tcW w:w="3952" w:type="dxa"/>
            <w:tcBorders>
              <w:top w:val="dashed" w:sz="4" w:space="0" w:color="BFBFBF"/>
              <w:left w:val="none" w:sz="4" w:space="0" w:color="000000"/>
              <w:bottom w:val="dashed" w:sz="4" w:space="0" w:color="BFBFBF"/>
              <w:right w:val="single" w:sz="6" w:space="0" w:color="FFFFFF"/>
            </w:tcBorders>
          </w:tcPr>
          <w:p w:rsidR="007160AF" w:rsidRDefault="007160AF" w:rsidP="007160AF">
            <w:pPr>
              <w:pStyle w:val="ProductList-TableBody"/>
            </w:pPr>
            <w:r>
              <w:t>Project Standard 2013</w:t>
            </w:r>
            <w:r>
              <w:fldChar w:fldCharType="begin"/>
            </w:r>
            <w:r>
              <w:instrText xml:space="preserve"> XE "Project Standard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7160AF" w:rsidRDefault="007160AF" w:rsidP="007160AF">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7160AF" w:rsidRDefault="007160AF" w:rsidP="007160AF">
            <w:pPr>
              <w:pStyle w:val="ProductList-TableBody"/>
              <w:jc w:val="center"/>
            </w:pPr>
            <w:r>
              <w:t>2</w:t>
            </w:r>
          </w:p>
        </w:tc>
        <w:tc>
          <w:tcPr>
            <w:tcW w:w="606" w:type="dxa"/>
            <w:tcBorders>
              <w:top w:val="dashed" w:sz="4" w:space="0" w:color="BFBFBF"/>
              <w:left w:val="single" w:sz="6" w:space="0" w:color="FFFFFF"/>
              <w:bottom w:val="dashed" w:sz="4" w:space="0" w:color="BFBFBF"/>
              <w:right w:val="single" w:sz="6" w:space="0" w:color="FFFFFF"/>
            </w:tcBorders>
          </w:tcPr>
          <w:p w:rsidR="007160AF" w:rsidRDefault="007160AF" w:rsidP="007160AF">
            <w:pPr>
              <w:pStyle w:val="ProductList-TableBody"/>
              <w:jc w:val="center"/>
            </w:pPr>
            <w:r>
              <w:t>3</w:t>
            </w:r>
          </w:p>
        </w:tc>
        <w:tc>
          <w:tcPr>
            <w:tcW w:w="711" w:type="dxa"/>
            <w:tcBorders>
              <w:top w:val="dashed" w:sz="4" w:space="0" w:color="BFBFBF"/>
              <w:left w:val="single" w:sz="6" w:space="0" w:color="FFFFFF"/>
              <w:bottom w:val="dashed" w:sz="4" w:space="0" w:color="BFBFBF"/>
              <w:right w:val="single" w:sz="6" w:space="0" w:color="FFFFFF"/>
            </w:tcBorders>
          </w:tcPr>
          <w:p w:rsidR="007160AF" w:rsidRDefault="007160AF" w:rsidP="007160AF">
            <w:pPr>
              <w:pStyle w:val="ProductList-TableBody"/>
              <w:jc w:val="center"/>
            </w:pPr>
            <w:r>
              <w:t>2</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7160AF" w:rsidRDefault="007160AF" w:rsidP="007160AF">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7160AF" w:rsidRDefault="007160AF" w:rsidP="007160AF">
            <w:pPr>
              <w:pStyle w:val="ProductList-TableBody"/>
              <w:jc w:val="center"/>
            </w:pPr>
          </w:p>
        </w:tc>
      </w:tr>
      <w:tr w:rsidR="007160AF" w:rsidTr="007160AF">
        <w:tc>
          <w:tcPr>
            <w:tcW w:w="3952" w:type="dxa"/>
            <w:tcBorders>
              <w:top w:val="dashed" w:sz="4" w:space="0" w:color="BFBFBF"/>
              <w:left w:val="none" w:sz="4" w:space="0" w:color="000000"/>
              <w:bottom w:val="dashed" w:sz="4" w:space="0" w:color="BFBFBF"/>
              <w:right w:val="single" w:sz="6" w:space="0" w:color="FFFFFF"/>
            </w:tcBorders>
          </w:tcPr>
          <w:p w:rsidR="007160AF" w:rsidRDefault="007160AF" w:rsidP="007160AF">
            <w:pPr>
              <w:pStyle w:val="ProductList-TableBody"/>
            </w:pPr>
            <w:r>
              <w:t>Project Professional 2013</w:t>
            </w:r>
            <w:r>
              <w:fldChar w:fldCharType="begin"/>
            </w:r>
            <w:r>
              <w:instrText xml:space="preserve"> XE "Project Professional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7160AF" w:rsidRDefault="007160AF" w:rsidP="007160AF">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7160AF" w:rsidRDefault="007160AF" w:rsidP="007160AF">
            <w:pPr>
              <w:pStyle w:val="ProductList-TableBody"/>
              <w:jc w:val="center"/>
            </w:pPr>
            <w:r>
              <w:t>4(1)</w:t>
            </w:r>
          </w:p>
        </w:tc>
        <w:tc>
          <w:tcPr>
            <w:tcW w:w="606" w:type="dxa"/>
            <w:tcBorders>
              <w:top w:val="dashed" w:sz="4" w:space="0" w:color="BFBFBF"/>
              <w:left w:val="single" w:sz="6" w:space="0" w:color="FFFFFF"/>
              <w:bottom w:val="dashed" w:sz="4" w:space="0" w:color="BFBFBF"/>
              <w:right w:val="single" w:sz="6" w:space="0" w:color="FFFFFF"/>
            </w:tcBorders>
          </w:tcPr>
          <w:p w:rsidR="007160AF" w:rsidRDefault="007160AF" w:rsidP="007160AF">
            <w:pPr>
              <w:pStyle w:val="ProductList-TableBody"/>
              <w:jc w:val="center"/>
            </w:pPr>
            <w:r>
              <w:t>6</w:t>
            </w:r>
          </w:p>
        </w:tc>
        <w:tc>
          <w:tcPr>
            <w:tcW w:w="711" w:type="dxa"/>
            <w:tcBorders>
              <w:top w:val="dashed" w:sz="4" w:space="0" w:color="BFBFBF"/>
              <w:left w:val="single" w:sz="6" w:space="0" w:color="FFFFFF"/>
              <w:bottom w:val="dashed" w:sz="4" w:space="0" w:color="BFBFBF"/>
              <w:right w:val="single" w:sz="6" w:space="0" w:color="FFFFFF"/>
            </w:tcBorders>
          </w:tcPr>
          <w:p w:rsidR="007160AF" w:rsidRDefault="007160AF" w:rsidP="007160AF">
            <w:pPr>
              <w:pStyle w:val="ProductList-TableBody"/>
              <w:jc w:val="center"/>
            </w:pPr>
            <w:r>
              <w:t>2</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7160AF" w:rsidTr="007160AF">
        <w:tc>
          <w:tcPr>
            <w:tcW w:w="3952" w:type="dxa"/>
            <w:tcBorders>
              <w:top w:val="dashed" w:sz="4" w:space="0" w:color="BFBFBF"/>
              <w:left w:val="none" w:sz="4" w:space="0" w:color="000000"/>
              <w:bottom w:val="dashed" w:sz="4" w:space="0" w:color="BFBFBF"/>
              <w:right w:val="single" w:sz="6" w:space="0" w:color="FFFFFF"/>
            </w:tcBorders>
          </w:tcPr>
          <w:p w:rsidR="007160AF" w:rsidRDefault="007160AF" w:rsidP="007160AF">
            <w:pPr>
              <w:pStyle w:val="ProductList-TableBody"/>
            </w:pPr>
            <w:r>
              <w:t>Publisher 2013</w:t>
            </w:r>
            <w:r>
              <w:fldChar w:fldCharType="begin"/>
            </w:r>
            <w:r>
              <w:instrText xml:space="preserve"> XE "Publisher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7160AF" w:rsidRDefault="007160AF" w:rsidP="007160AF">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7160AF" w:rsidRDefault="007160AF" w:rsidP="007160AF">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7160AF" w:rsidRDefault="007160AF" w:rsidP="007160AF">
            <w:pPr>
              <w:pStyle w:val="ProductList-TableBody"/>
              <w:jc w:val="center"/>
            </w:pPr>
            <w:r>
              <w:t>2</w:t>
            </w:r>
          </w:p>
        </w:tc>
        <w:tc>
          <w:tcPr>
            <w:tcW w:w="711" w:type="dxa"/>
            <w:tcBorders>
              <w:top w:val="dashed" w:sz="4" w:space="0" w:color="BFBFBF"/>
              <w:left w:val="single" w:sz="6" w:space="0" w:color="FFFFFF"/>
              <w:bottom w:val="dashed" w:sz="4" w:space="0" w:color="BFBFBF"/>
              <w:right w:val="single" w:sz="6" w:space="0" w:color="FFFFFF"/>
            </w:tcBorders>
          </w:tcPr>
          <w:p w:rsidR="007160AF" w:rsidRDefault="007160AF" w:rsidP="007160AF">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7160AF" w:rsidRDefault="007160AF" w:rsidP="007160AF">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7160AF" w:rsidRDefault="007160AF" w:rsidP="007160AF">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7160AF" w:rsidRDefault="007160AF" w:rsidP="007160AF">
            <w:pPr>
              <w:pStyle w:val="ProductList-TableBody"/>
              <w:jc w:val="center"/>
            </w:pPr>
            <w:r>
              <w:t xml:space="preserve"> </w:t>
            </w:r>
          </w:p>
        </w:tc>
      </w:tr>
      <w:tr w:rsidR="007160AF" w:rsidTr="007160AF">
        <w:tc>
          <w:tcPr>
            <w:tcW w:w="3952" w:type="dxa"/>
            <w:tcBorders>
              <w:top w:val="dashed" w:sz="4" w:space="0" w:color="BFBFBF"/>
              <w:left w:val="none" w:sz="4" w:space="0" w:color="000000"/>
              <w:bottom w:val="dashed" w:sz="4" w:space="0" w:color="BFBFBF"/>
              <w:right w:val="single" w:sz="6" w:space="0" w:color="FFFFFF"/>
            </w:tcBorders>
          </w:tcPr>
          <w:p w:rsidR="007160AF" w:rsidRDefault="007160AF" w:rsidP="007160AF">
            <w:pPr>
              <w:pStyle w:val="ProductList-TableBody"/>
            </w:pPr>
            <w:r>
              <w:t>Skype for Business Server 2015</w:t>
            </w:r>
            <w:r>
              <w:fldChar w:fldCharType="begin"/>
            </w:r>
            <w:r>
              <w:instrText xml:space="preserve"> XE "Skype for Business Server 2015"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7160AF" w:rsidRDefault="007160AF" w:rsidP="007160AF">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7160AF" w:rsidRDefault="007160AF" w:rsidP="007160AF">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7160AF" w:rsidRDefault="007160AF" w:rsidP="007160AF">
            <w:pPr>
              <w:pStyle w:val="ProductList-TableBody"/>
              <w:jc w:val="center"/>
            </w:pPr>
            <w:r>
              <w:t>2</w:t>
            </w:r>
          </w:p>
        </w:tc>
        <w:tc>
          <w:tcPr>
            <w:tcW w:w="711" w:type="dxa"/>
            <w:tcBorders>
              <w:top w:val="dashed" w:sz="4" w:space="0" w:color="BFBFBF"/>
              <w:left w:val="single" w:sz="6" w:space="0" w:color="FFFFFF"/>
              <w:bottom w:val="dashed" w:sz="4" w:space="0" w:color="BFBFBF"/>
              <w:right w:val="single" w:sz="6" w:space="0" w:color="FFFFFF"/>
            </w:tcBorders>
          </w:tcPr>
          <w:p w:rsidR="007160AF" w:rsidRDefault="007160AF" w:rsidP="007160AF">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7160AF" w:rsidTr="007160AF">
        <w:tc>
          <w:tcPr>
            <w:tcW w:w="3952" w:type="dxa"/>
            <w:tcBorders>
              <w:top w:val="dashed" w:sz="4" w:space="0" w:color="BFBFBF"/>
              <w:left w:val="none" w:sz="4" w:space="0" w:color="000000"/>
              <w:bottom w:val="dashed" w:sz="4" w:space="0" w:color="BFBFBF"/>
              <w:right w:val="single" w:sz="6" w:space="0" w:color="FFFFFF"/>
            </w:tcBorders>
          </w:tcPr>
          <w:p w:rsidR="007160AF" w:rsidRDefault="007160AF" w:rsidP="007160AF">
            <w:pPr>
              <w:pStyle w:val="ProductList-TableBody"/>
            </w:pPr>
            <w:r>
              <w:t>Visio 2013 Standard</w:t>
            </w:r>
            <w:r>
              <w:fldChar w:fldCharType="begin"/>
            </w:r>
            <w:r>
              <w:instrText xml:space="preserve"> XE "Visio 2013 Standard"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7160AF" w:rsidRDefault="007160AF" w:rsidP="007160AF">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7160AF" w:rsidRDefault="007160AF" w:rsidP="007160AF">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7160AF" w:rsidRDefault="007160AF" w:rsidP="007160AF">
            <w:pPr>
              <w:pStyle w:val="ProductList-TableBody"/>
              <w:jc w:val="center"/>
            </w:pPr>
            <w:r>
              <w:t>2</w:t>
            </w:r>
          </w:p>
        </w:tc>
        <w:tc>
          <w:tcPr>
            <w:tcW w:w="711" w:type="dxa"/>
            <w:tcBorders>
              <w:top w:val="dashed" w:sz="4" w:space="0" w:color="BFBFBF"/>
              <w:left w:val="single" w:sz="6" w:space="0" w:color="FFFFFF"/>
              <w:bottom w:val="dashed" w:sz="4" w:space="0" w:color="BFBFBF"/>
              <w:right w:val="single" w:sz="6" w:space="0" w:color="FFFFFF"/>
            </w:tcBorders>
          </w:tcPr>
          <w:p w:rsidR="007160AF" w:rsidRDefault="007160AF" w:rsidP="007160AF">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7160AF" w:rsidRDefault="007160AF" w:rsidP="007160AF">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7160AF" w:rsidRDefault="007160AF" w:rsidP="007160AF">
            <w:pPr>
              <w:pStyle w:val="ProductList-TableBody"/>
              <w:jc w:val="center"/>
            </w:pPr>
            <w:r>
              <w:t xml:space="preserve"> </w:t>
            </w:r>
          </w:p>
        </w:tc>
      </w:tr>
      <w:tr w:rsidR="007160AF" w:rsidTr="007160AF">
        <w:tc>
          <w:tcPr>
            <w:tcW w:w="3952" w:type="dxa"/>
            <w:tcBorders>
              <w:top w:val="dashed" w:sz="4" w:space="0" w:color="BFBFBF"/>
              <w:left w:val="none" w:sz="4" w:space="0" w:color="000000"/>
              <w:bottom w:val="dashed" w:sz="4" w:space="0" w:color="BFBFBF"/>
              <w:right w:val="single" w:sz="6" w:space="0" w:color="FFFFFF"/>
            </w:tcBorders>
          </w:tcPr>
          <w:p w:rsidR="007160AF" w:rsidRDefault="007160AF" w:rsidP="007160AF">
            <w:pPr>
              <w:pStyle w:val="ProductList-TableBody"/>
            </w:pPr>
            <w:r>
              <w:t>Visio 2013 Professional</w:t>
            </w:r>
            <w:r>
              <w:fldChar w:fldCharType="begin"/>
            </w:r>
            <w:r>
              <w:instrText xml:space="preserve"> XE "Visio 2013 Professional"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7160AF" w:rsidRDefault="007160AF" w:rsidP="007160AF">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7160AF" w:rsidRDefault="007160AF" w:rsidP="007160AF">
            <w:pPr>
              <w:pStyle w:val="ProductList-TableBody"/>
              <w:jc w:val="center"/>
            </w:pPr>
            <w:r>
              <w:t>2(1)</w:t>
            </w:r>
          </w:p>
        </w:tc>
        <w:tc>
          <w:tcPr>
            <w:tcW w:w="606" w:type="dxa"/>
            <w:tcBorders>
              <w:top w:val="dashed" w:sz="4" w:space="0" w:color="BFBFBF"/>
              <w:left w:val="single" w:sz="6" w:space="0" w:color="FFFFFF"/>
              <w:bottom w:val="dashed" w:sz="4" w:space="0" w:color="BFBFBF"/>
              <w:right w:val="single" w:sz="6" w:space="0" w:color="FFFFFF"/>
            </w:tcBorders>
          </w:tcPr>
          <w:p w:rsidR="007160AF" w:rsidRDefault="007160AF" w:rsidP="007160AF">
            <w:pPr>
              <w:pStyle w:val="ProductList-TableBody"/>
              <w:jc w:val="center"/>
            </w:pPr>
            <w:r>
              <w:t>3</w:t>
            </w:r>
          </w:p>
        </w:tc>
        <w:tc>
          <w:tcPr>
            <w:tcW w:w="711" w:type="dxa"/>
            <w:tcBorders>
              <w:top w:val="dashed" w:sz="4" w:space="0" w:color="BFBFBF"/>
              <w:left w:val="single" w:sz="6" w:space="0" w:color="FFFFFF"/>
              <w:bottom w:val="dashed" w:sz="4" w:space="0" w:color="BFBFBF"/>
              <w:right w:val="single" w:sz="6" w:space="0" w:color="FFFFFF"/>
            </w:tcBorders>
          </w:tcPr>
          <w:p w:rsidR="007160AF" w:rsidRDefault="007160AF" w:rsidP="007160AF">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7160AF" w:rsidRDefault="007160AF" w:rsidP="007160AF">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7160AF" w:rsidRDefault="007160AF" w:rsidP="007160AF">
            <w:pPr>
              <w:pStyle w:val="ProductList-TableBody"/>
              <w:jc w:val="center"/>
            </w:pPr>
            <w:r>
              <w:t xml:space="preserve"> </w:t>
            </w:r>
          </w:p>
        </w:tc>
      </w:tr>
      <w:tr w:rsidR="007160AF" w:rsidTr="007160AF">
        <w:tc>
          <w:tcPr>
            <w:tcW w:w="3952" w:type="dxa"/>
            <w:tcBorders>
              <w:top w:val="dashed" w:sz="4" w:space="0" w:color="BFBFBF"/>
              <w:left w:val="none" w:sz="4" w:space="0" w:color="000000"/>
              <w:bottom w:val="dashed" w:sz="4" w:space="0" w:color="BFBFBF"/>
              <w:right w:val="single" w:sz="6" w:space="0" w:color="FFFFFF"/>
            </w:tcBorders>
          </w:tcPr>
          <w:p w:rsidR="007160AF" w:rsidRDefault="007160AF" w:rsidP="007160AF">
            <w:pPr>
              <w:pStyle w:val="ProductList-TableBody"/>
            </w:pPr>
            <w:r>
              <w:t>Word 2013</w:t>
            </w:r>
            <w:r>
              <w:fldChar w:fldCharType="begin"/>
            </w:r>
            <w:r>
              <w:instrText xml:space="preserve"> XE "Word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7160AF" w:rsidRDefault="007160AF" w:rsidP="007160AF">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7160AF" w:rsidRDefault="007160AF" w:rsidP="007160AF">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7160AF" w:rsidRDefault="007160AF" w:rsidP="007160AF">
            <w:pPr>
              <w:pStyle w:val="ProductList-TableBody"/>
              <w:jc w:val="center"/>
            </w:pPr>
            <w:r>
              <w:t>2</w:t>
            </w:r>
          </w:p>
        </w:tc>
        <w:tc>
          <w:tcPr>
            <w:tcW w:w="711" w:type="dxa"/>
            <w:tcBorders>
              <w:top w:val="dashed" w:sz="4" w:space="0" w:color="BFBFBF"/>
              <w:left w:val="single" w:sz="6" w:space="0" w:color="FFFFFF"/>
              <w:bottom w:val="dashed" w:sz="4" w:space="0" w:color="BFBFBF"/>
              <w:right w:val="single" w:sz="6" w:space="0" w:color="FFFFFF"/>
            </w:tcBorders>
          </w:tcPr>
          <w:p w:rsidR="007160AF" w:rsidRDefault="007160AF" w:rsidP="007160AF">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7160AF" w:rsidRDefault="007160AF" w:rsidP="007160AF">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7160AF" w:rsidRDefault="007160AF" w:rsidP="007160AF">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7160AF" w:rsidRDefault="007160AF" w:rsidP="007160AF">
            <w:pPr>
              <w:pStyle w:val="ProductList-TableBody"/>
              <w:jc w:val="center"/>
            </w:pPr>
            <w:r>
              <w:t xml:space="preserve"> </w:t>
            </w:r>
          </w:p>
        </w:tc>
      </w:tr>
      <w:tr w:rsidR="007160AF" w:rsidTr="007160AF">
        <w:tc>
          <w:tcPr>
            <w:tcW w:w="3952" w:type="dxa"/>
            <w:tcBorders>
              <w:top w:val="dashed" w:sz="4" w:space="0" w:color="BFBFBF"/>
              <w:left w:val="none" w:sz="4" w:space="0" w:color="000000"/>
              <w:bottom w:val="dashed" w:sz="4" w:space="0" w:color="BFBFBF"/>
              <w:right w:val="single" w:sz="6" w:space="0" w:color="FFFFFF"/>
            </w:tcBorders>
          </w:tcPr>
          <w:p w:rsidR="007160AF" w:rsidRDefault="007160AF" w:rsidP="007160AF">
            <w:pPr>
              <w:pStyle w:val="ProductList-TableBody"/>
            </w:pPr>
            <w:r>
              <w:t>Work at Home for Office Standard 2013</w:t>
            </w:r>
            <w:r>
              <w:fldChar w:fldCharType="begin"/>
            </w:r>
            <w:r>
              <w:instrText xml:space="preserve"> XE "Work at Home for Office Standard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7160AF" w:rsidRDefault="007160AF" w:rsidP="007160AF">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7160AF" w:rsidRDefault="007160AF" w:rsidP="007160AF">
            <w:pPr>
              <w:pStyle w:val="ProductList-TableBody"/>
              <w:jc w:val="center"/>
            </w:pPr>
            <w:r>
              <w:t>2</w:t>
            </w:r>
          </w:p>
        </w:tc>
        <w:tc>
          <w:tcPr>
            <w:tcW w:w="606" w:type="dxa"/>
            <w:tcBorders>
              <w:top w:val="dashed" w:sz="4" w:space="0" w:color="BFBFBF"/>
              <w:left w:val="single" w:sz="6" w:space="0" w:color="FFFFFF"/>
              <w:bottom w:val="dashed" w:sz="4" w:space="0" w:color="BFBFBF"/>
              <w:right w:val="single" w:sz="6" w:space="0" w:color="FFFFFF"/>
            </w:tcBorders>
          </w:tcPr>
          <w:p w:rsidR="007160AF" w:rsidRDefault="007160AF" w:rsidP="007160AF">
            <w:pPr>
              <w:pStyle w:val="ProductList-TableBody"/>
              <w:jc w:val="center"/>
            </w:pPr>
          </w:p>
        </w:tc>
        <w:tc>
          <w:tcPr>
            <w:tcW w:w="711" w:type="dxa"/>
            <w:tcBorders>
              <w:top w:val="dashed" w:sz="4" w:space="0" w:color="BFBFBF"/>
              <w:left w:val="single" w:sz="6" w:space="0" w:color="FFFFFF"/>
              <w:bottom w:val="dashed" w:sz="4" w:space="0" w:color="BFBFBF"/>
              <w:right w:val="single" w:sz="6" w:space="0" w:color="FFFFFF"/>
            </w:tcBorders>
          </w:tcPr>
          <w:p w:rsidR="007160AF" w:rsidRDefault="007160AF" w:rsidP="007160AF">
            <w:pPr>
              <w:pStyle w:val="ProductList-TableBody"/>
              <w:jc w:val="center"/>
            </w:pP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7160AF" w:rsidRDefault="007160AF" w:rsidP="007160A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7160AF" w:rsidRDefault="007160AF" w:rsidP="007160AF">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7160AF" w:rsidRDefault="007160AF" w:rsidP="007160AF">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7160AF" w:rsidRDefault="007160AF" w:rsidP="007160AF">
            <w:pPr>
              <w:pStyle w:val="ProductList-TableBody"/>
              <w:jc w:val="center"/>
            </w:pPr>
            <w:r>
              <w:t xml:space="preserve"> </w:t>
            </w:r>
          </w:p>
        </w:tc>
      </w:tr>
      <w:tr w:rsidR="007160AF" w:rsidTr="007160AF">
        <w:tc>
          <w:tcPr>
            <w:tcW w:w="3952" w:type="dxa"/>
            <w:tcBorders>
              <w:top w:val="dashed" w:sz="4" w:space="0" w:color="BFBFBF"/>
              <w:left w:val="none" w:sz="4" w:space="0" w:color="000000"/>
              <w:bottom w:val="none" w:sz="4" w:space="0" w:color="BFBFBF"/>
              <w:right w:val="single" w:sz="6" w:space="0" w:color="FFFFFF"/>
            </w:tcBorders>
          </w:tcPr>
          <w:p w:rsidR="007160AF" w:rsidRDefault="007160AF" w:rsidP="007160AF">
            <w:pPr>
              <w:pStyle w:val="ProductList-TableBody"/>
            </w:pPr>
            <w:r>
              <w:t>Work at Home for Office Professional Plus 2013</w:t>
            </w:r>
            <w:r>
              <w:fldChar w:fldCharType="begin"/>
            </w:r>
            <w:r>
              <w:instrText xml:space="preserve"> XE "Work at Home for Office Professional Plus 2013" </w:instrText>
            </w:r>
            <w:r>
              <w:fldChar w:fldCharType="end"/>
            </w:r>
          </w:p>
        </w:tc>
        <w:tc>
          <w:tcPr>
            <w:tcW w:w="612" w:type="dxa"/>
            <w:tcBorders>
              <w:top w:val="dashed" w:sz="4" w:space="0" w:color="BFBFBF"/>
              <w:left w:val="single" w:sz="6" w:space="0" w:color="FFFFFF"/>
              <w:bottom w:val="none" w:sz="4" w:space="0" w:color="BFBFBF"/>
              <w:right w:val="single" w:sz="6" w:space="0" w:color="FFFFFF"/>
            </w:tcBorders>
          </w:tcPr>
          <w:p w:rsidR="007160AF" w:rsidRDefault="007160AF" w:rsidP="007160AF">
            <w:pPr>
              <w:pStyle w:val="ProductList-TableBody"/>
              <w:jc w:val="center"/>
            </w:pPr>
            <w:r>
              <w:t>10/12</w:t>
            </w:r>
          </w:p>
        </w:tc>
        <w:tc>
          <w:tcPr>
            <w:tcW w:w="604" w:type="dxa"/>
            <w:tcBorders>
              <w:top w:val="dashed" w:sz="4" w:space="0" w:color="BFBFBF"/>
              <w:left w:val="single" w:sz="6" w:space="0" w:color="FFFFFF"/>
              <w:bottom w:val="none" w:sz="4" w:space="0" w:color="BFBFBF"/>
              <w:right w:val="single" w:sz="6" w:space="0" w:color="FFFFFF"/>
            </w:tcBorders>
          </w:tcPr>
          <w:p w:rsidR="007160AF" w:rsidRDefault="007160AF" w:rsidP="007160AF">
            <w:pPr>
              <w:pStyle w:val="ProductList-TableBody"/>
              <w:jc w:val="center"/>
            </w:pPr>
            <w:r>
              <w:t>2</w:t>
            </w:r>
          </w:p>
        </w:tc>
        <w:tc>
          <w:tcPr>
            <w:tcW w:w="606" w:type="dxa"/>
            <w:tcBorders>
              <w:top w:val="dashed" w:sz="4" w:space="0" w:color="BFBFBF"/>
              <w:left w:val="single" w:sz="6" w:space="0" w:color="FFFFFF"/>
              <w:bottom w:val="none" w:sz="4" w:space="0" w:color="BFBFBF"/>
              <w:right w:val="single" w:sz="6" w:space="0" w:color="FFFFFF"/>
            </w:tcBorders>
          </w:tcPr>
          <w:p w:rsidR="007160AF" w:rsidRDefault="007160AF" w:rsidP="007160AF">
            <w:pPr>
              <w:pStyle w:val="ProductList-TableBody"/>
              <w:jc w:val="center"/>
            </w:pPr>
          </w:p>
        </w:tc>
        <w:tc>
          <w:tcPr>
            <w:tcW w:w="711" w:type="dxa"/>
            <w:tcBorders>
              <w:top w:val="dashed" w:sz="4" w:space="0" w:color="BFBFBF"/>
              <w:left w:val="single" w:sz="6" w:space="0" w:color="FFFFFF"/>
              <w:bottom w:val="none" w:sz="4" w:space="0" w:color="BFBFBF"/>
              <w:right w:val="single" w:sz="6" w:space="0" w:color="FFFFFF"/>
            </w:tcBorders>
          </w:tcPr>
          <w:p w:rsidR="007160AF" w:rsidRDefault="007160AF" w:rsidP="007160AF">
            <w:pPr>
              <w:pStyle w:val="ProductList-TableBody"/>
              <w:jc w:val="center"/>
            </w:pPr>
          </w:p>
        </w:tc>
        <w:tc>
          <w:tcPr>
            <w:tcW w:w="599" w:type="dxa"/>
            <w:tcBorders>
              <w:top w:val="single" w:sz="6" w:space="0" w:color="FFFFFF"/>
              <w:left w:val="single" w:sz="6" w:space="0" w:color="FFFFFF"/>
              <w:bottom w:val="single" w:sz="6" w:space="0" w:color="FFFFFF"/>
              <w:right w:val="single" w:sz="6" w:space="0" w:color="FFFFFF"/>
            </w:tcBorders>
            <w:shd w:val="clear" w:color="auto" w:fill="BFBFBF"/>
          </w:tcPr>
          <w:p w:rsidR="007160AF" w:rsidRDefault="007160AF" w:rsidP="007160AF">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7160AF" w:rsidRDefault="007160AF" w:rsidP="007160A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7160AF" w:rsidRDefault="007160AF" w:rsidP="007160AF">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7160AF" w:rsidRDefault="007160AF" w:rsidP="007160AF">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7160AF" w:rsidRDefault="007160AF" w:rsidP="007160AF">
            <w:pPr>
              <w:pStyle w:val="ProductList-TableBody"/>
              <w:jc w:val="center"/>
            </w:pPr>
            <w:r>
              <w:t xml:space="preserve"> </w:t>
            </w:r>
          </w:p>
        </w:tc>
      </w:tr>
    </w:tbl>
    <w:p w:rsidR="00E75A67" w:rsidRDefault="000E2243">
      <w:pPr>
        <w:pStyle w:val="ProductList-Offering1SubSection"/>
      </w:pPr>
      <w:bookmarkStart w:id="91" w:name="_Sec736"/>
      <w:r>
        <w:lastRenderedPageBreak/>
        <w:t>2. Podmínky produktu</w:t>
      </w:r>
      <w:bookmarkEnd w:id="91"/>
    </w:p>
    <w:tbl>
      <w:tblPr>
        <w:tblStyle w:val="PURTable"/>
        <w:tblW w:w="0" w:type="dxa"/>
        <w:tblLook w:val="04A0" w:firstRow="1" w:lastRow="0" w:firstColumn="1" w:lastColumn="0" w:noHBand="0" w:noVBand="1"/>
      </w:tblPr>
      <w:tblGrid>
        <w:gridCol w:w="3599"/>
        <w:gridCol w:w="3602"/>
        <w:gridCol w:w="3589"/>
      </w:tblGrid>
      <w:tr w:rsidR="00E75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Office 2010</w:t>
            </w:r>
            <w:r>
              <w:fldChar w:fldCharType="begin"/>
            </w:r>
            <w:r>
              <w:instrText xml:space="preserve"> XE "Office 2010" </w:instrText>
            </w:r>
            <w:r>
              <w:fldChar w:fldCharType="end"/>
            </w:r>
            <w:r>
              <w:t xml:space="preserve"> a aplikace Office 2010 (4/10), Office 2007</w:t>
            </w:r>
            <w:r>
              <w:fldChar w:fldCharType="begin"/>
            </w:r>
            <w:r>
              <w:instrText xml:space="preserve"> XE "Office 2007" </w:instrText>
            </w:r>
            <w:r>
              <w:fldChar w:fldCharType="end"/>
            </w:r>
            <w:r>
              <w:t xml:space="preserve"> a Office 2007 a aplikace Office 2007 (11/06), Lync 2013</w:t>
            </w:r>
            <w:r>
              <w:fldChar w:fldCharType="begin"/>
            </w:r>
            <w:r>
              <w:instrText xml:space="preserve"> XE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Nižší verze: Není relevantní</w:t>
            </w:r>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Licence WAH (Work at Home)</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Nárok na snížení: Není relevantní</w:t>
            </w:r>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"Nárok na převod: Produkt (v rámci počítačové platformy nebo mimo ni), pro který zákazník se smlouvou Enterprise nebo Enterprise Subscription může přejít na licenci na odběr." </w:instrText>
            </w:r>
            <w:r>
              <w:fldChar w:fldCharType="separate"/>
            </w:r>
            <w:r>
              <w:rPr>
                <w:color w:val="0563C1"/>
              </w:rPr>
              <w:t>Nárok na převod</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Nárok na aktualizaci: Není relevantní</w:t>
            </w:r>
          </w:p>
        </w:tc>
      </w:tr>
      <w:tr w:rsidR="00E75A67">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 Sleva UTD : Sleva Up-to-Date je sleva dostupná pro zákazníky programu Open Value Subscription, kteří si objednávají licence pro produkty během prvního roku smlouvy, pokud mají licenci pro odpovídající kvalifikující produkt." </w:instrText>
            </w:r>
            <w:r>
              <w:fldChar w:fldCharType="separate"/>
            </w:r>
            <w:r>
              <w:rPr>
                <w:color w:val="0563C1"/>
              </w:rPr>
              <w:t>Sleva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E75A67">
            <w:pPr>
              <w:pStyle w:val="ProductList-TableBody"/>
            </w:pPr>
          </w:p>
        </w:tc>
      </w:tr>
    </w:tbl>
    <w:p w:rsidR="00E75A67" w:rsidRDefault="00E75A67">
      <w:pPr>
        <w:pStyle w:val="ProductList-Body"/>
      </w:pPr>
    </w:p>
    <w:p w:rsidR="00E75A67" w:rsidRDefault="000E2243">
      <w:pPr>
        <w:pStyle w:val="ProductList-ClauseHeading"/>
      </w:pPr>
      <w:r>
        <w:t>2.1 Project Professional 2013</w:t>
      </w:r>
    </w:p>
    <w:p w:rsidR="00E75A67" w:rsidRDefault="000E2243">
      <w:pPr>
        <w:pStyle w:val="ProductList-Body"/>
      </w:pPr>
      <w:r>
        <w:t>U zákazníků, kteří si licencují produkt Project Professional 2013, se předpokládá, že mají jednu licenci CAL na zařízení pro Project Server 2013</w:t>
      </w:r>
      <w:r>
        <w:fldChar w:fldCharType="begin"/>
      </w:r>
      <w:r>
        <w:instrText xml:space="preserve"> XE "licenci CAL na zařízení pro Project Server 2013" </w:instrText>
      </w:r>
      <w:r>
        <w:fldChar w:fldCharType="end"/>
      </w:r>
      <w:r>
        <w:t xml:space="preserve"> pro každou licenci Project Professional 2013. Právo na přístup k produktu Project Server 2013</w:t>
      </w:r>
      <w:r>
        <w:fldChar w:fldCharType="begin"/>
      </w:r>
      <w:r>
        <w:instrText xml:space="preserve"> XE "Project Server 2013" </w:instrText>
      </w:r>
      <w:r>
        <w:fldChar w:fldCharType="end"/>
      </w:r>
      <w:r>
        <w:t xml:space="preserve"> v rámci dané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licence CAL</w:t>
      </w:r>
      <w:r>
        <w:fldChar w:fldCharType="end"/>
      </w:r>
      <w:r>
        <w:t xml:space="preserve"> vyprší s vypršením odpovídající licence k produktu Project Professional 2013.</w:t>
      </w:r>
    </w:p>
    <w:p w:rsidR="00E75A67" w:rsidRDefault="00E75A67">
      <w:pPr>
        <w:pStyle w:val="ProductList-Body"/>
      </w:pPr>
    </w:p>
    <w:p w:rsidR="00E75A67" w:rsidRDefault="000E2243">
      <w:pPr>
        <w:pStyle w:val="ProductList-ClauseHeading"/>
      </w:pPr>
      <w:r>
        <w:t>2.2 Work at Home</w:t>
      </w:r>
    </w:p>
    <w:p w:rsidR="00E75A67" w:rsidRDefault="000E2243">
      <w:pPr>
        <w:pStyle w:val="ProductList-Body"/>
      </w:pPr>
      <w:r>
        <w:t xml:space="preserve">Licence WAH (Work at Home) je volitelná licence, kterou lze získat pouze společně s plnou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pro produkty Office Standard nebo Office Professional Plus. Umožňuje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primárnímu uživateli</w:t>
      </w:r>
      <w:r>
        <w:fldChar w:fldCharType="end"/>
      </w:r>
      <w:r>
        <w:t xml:space="preserve"> softwaru instalovat a používat software na jednom zařízení mimo pracoviště zákazníka nebo jeho afilace (např. u uživatele doma).</w:t>
      </w:r>
    </w:p>
    <w:p w:rsidR="00E75A67" w:rsidRDefault="00E75A67">
      <w:pPr>
        <w:pStyle w:val="ProductList-Body"/>
      </w:pPr>
    </w:p>
    <w:p w:rsidR="00E75A67" w:rsidRDefault="000E2243">
      <w:pPr>
        <w:pStyle w:val="ProductList-ClauseHeading"/>
      </w:pPr>
      <w:r>
        <w:t>2.3 Převody</w:t>
      </w:r>
    </w:p>
    <w:p w:rsidR="00E75A67" w:rsidRDefault="000E2243">
      <w:pPr>
        <w:pStyle w:val="ProductList-Body"/>
      </w:pPr>
      <w:r>
        <w:t>Níže jsou uvedeny volby přechodu pro zákazníky oprávněné k přechodu na služby online, jak je dále popsáno v jejich multilicenční smlouvě.</w:t>
      </w:r>
    </w:p>
    <w:tbl>
      <w:tblPr>
        <w:tblStyle w:val="PURTable"/>
        <w:tblW w:w="0" w:type="dxa"/>
        <w:tblLook w:val="04A0" w:firstRow="1" w:lastRow="0" w:firstColumn="1" w:lastColumn="0" w:noHBand="0" w:noVBand="1"/>
      </w:tblPr>
      <w:tblGrid>
        <w:gridCol w:w="5393"/>
        <w:gridCol w:w="5397"/>
      </w:tblGrid>
      <w:tr w:rsidR="00E75A6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75A67" w:rsidRDefault="000E2243">
            <w:pPr>
              <w:pStyle w:val="ProductList-TableBody"/>
            </w:pPr>
            <w:r>
              <w:rPr>
                <w:color w:val="FFFFFF"/>
              </w:rPr>
              <w:t>Převáděné produkty (software)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75A67" w:rsidRDefault="000E2243">
            <w:pPr>
              <w:pStyle w:val="ProductList-TableBody"/>
            </w:pPr>
            <w:r>
              <w:rPr>
                <w:color w:val="FFFFFF"/>
              </w:rPr>
              <w:t>Platné možnosti převodu (služby online)</w:t>
            </w:r>
          </w:p>
        </w:tc>
      </w:tr>
      <w:tr w:rsidR="00E75A67">
        <w:tc>
          <w:tcPr>
            <w:tcW w:w="612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Office Professional Plus</w:t>
            </w:r>
          </w:p>
        </w:tc>
        <w:tc>
          <w:tcPr>
            <w:tcW w:w="612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Office 365</w:t>
            </w:r>
            <w:r>
              <w:fldChar w:fldCharType="begin"/>
            </w:r>
            <w:r>
              <w:instrText xml:space="preserve"> XE "Office 365" </w:instrText>
            </w:r>
            <w:r>
              <w:fldChar w:fldCharType="end"/>
            </w:r>
            <w:r>
              <w:t xml:space="preserve"> (Enterprise a Government E3, E4)*, Office 365 ProPlus</w:t>
            </w:r>
            <w:r>
              <w:fldChar w:fldCharType="begin"/>
            </w:r>
            <w:r>
              <w:instrText xml:space="preserve"> XE "Office 365 ProPlus" </w:instrText>
            </w:r>
            <w:r>
              <w:fldChar w:fldCharType="end"/>
            </w:r>
          </w:p>
        </w:tc>
      </w:tr>
      <w:tr w:rsidR="00E75A67">
        <w:tc>
          <w:tcPr>
            <w:tcW w:w="612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Office Professional Plus a sada Core Suite</w:t>
            </w:r>
          </w:p>
        </w:tc>
        <w:tc>
          <w:tcPr>
            <w:tcW w:w="612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Office 365 (Enterprise a Government E3, E4)*</w:t>
            </w:r>
          </w:p>
        </w:tc>
      </w:tr>
      <w:tr w:rsidR="00E75A67">
        <w:tc>
          <w:tcPr>
            <w:tcW w:w="612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Office Professional Plus a sada Enterprise CAL Suite</w:t>
            </w:r>
          </w:p>
        </w:tc>
        <w:tc>
          <w:tcPr>
            <w:tcW w:w="612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Office 365 (Enterprise a Government E3, E4)*</w:t>
            </w:r>
          </w:p>
        </w:tc>
      </w:tr>
      <w:tr w:rsidR="00E75A67">
        <w:tc>
          <w:tcPr>
            <w:tcW w:w="612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Project Professional</w:t>
            </w:r>
          </w:p>
        </w:tc>
        <w:tc>
          <w:tcPr>
            <w:tcW w:w="612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Project Pro pro Office 365</w:t>
            </w:r>
            <w:r>
              <w:fldChar w:fldCharType="begin"/>
            </w:r>
            <w:r>
              <w:instrText xml:space="preserve"> XE "Project Pro pro Office 365" </w:instrText>
            </w:r>
            <w:r>
              <w:fldChar w:fldCharType="end"/>
            </w:r>
          </w:p>
        </w:tc>
      </w:tr>
      <w:tr w:rsidR="00E75A67">
        <w:tc>
          <w:tcPr>
            <w:tcW w:w="612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Visio Professional</w:t>
            </w:r>
          </w:p>
        </w:tc>
        <w:tc>
          <w:tcPr>
            <w:tcW w:w="612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Visio Pro pro Office 365</w:t>
            </w:r>
            <w:r>
              <w:fldChar w:fldCharType="begin"/>
            </w:r>
            <w:r>
              <w:instrText xml:space="preserve"> XE "Visio Pro pro Office 365" </w:instrText>
            </w:r>
            <w:r>
              <w:fldChar w:fldCharType="end"/>
            </w:r>
          </w:p>
        </w:tc>
      </w:tr>
    </w:tbl>
    <w:p w:rsidR="00E75A67" w:rsidRDefault="000E2243">
      <w:pPr>
        <w:pStyle w:val="ProductList-Body"/>
      </w:pPr>
      <w:r>
        <w:t>*Tato volba převodu vyžaduje také příslušný produkt CAL Suite Bridge.</w:t>
      </w:r>
    </w:p>
    <w:p w:rsidR="00E75A67" w:rsidRDefault="00E75A67">
      <w:pPr>
        <w:pStyle w:val="ProductList-Body"/>
      </w:pPr>
    </w:p>
    <w:p w:rsidR="00E75A67" w:rsidRDefault="000E2243">
      <w:pPr>
        <w:pStyle w:val="ProductList-ClauseHeading"/>
      </w:pPr>
      <w:r>
        <w:t>2.4 Bez rozlišení platformy</w:t>
      </w:r>
    </w:p>
    <w:p w:rsidR="00E75A67" w:rsidRDefault="000E2243">
      <w:pPr>
        <w:pStyle w:val="ProductList-Body"/>
      </w:pPr>
      <w:r>
        <w:t>Zákazník může spouštět buď licencovanou verzi, nebo verzi pro jinou platformu, a to za překladu, že verze pro jinou platformu byla k dispozici při zpřístupnění původní licencované verze. Pokud se komponenty sady produktů liší podle verze platformy, může zákazník používat komponenty sady, které se rozhodne nasadit, a pouze tyto komponenty; zákazník nemůže kombinovat komponenty napříč verzemi platformy. Krytí SA pro licenci nezávislou na platformě umožňuje zákazníkovi namísto licencovaného produktu používat nejnovější verzi jedné z verzí platformy produktu, které jsou k dispozici během období účinnosti krytí.</w:t>
      </w:r>
    </w:p>
    <w:p w:rsidR="00E75A67" w:rsidRDefault="000E2243">
      <w:pPr>
        <w:pStyle w:val="ProductList-Offering1SubSection"/>
      </w:pPr>
      <w:bookmarkStart w:id="92" w:name="_Sec791"/>
      <w:r>
        <w:t>3. Užívací práva</w:t>
      </w:r>
      <w:bookmarkEnd w:id="92"/>
    </w:p>
    <w:tbl>
      <w:tblPr>
        <w:tblStyle w:val="PURTable"/>
        <w:tblW w:w="0" w:type="dxa"/>
        <w:tblLook w:val="04A0" w:firstRow="1" w:lastRow="0" w:firstColumn="1" w:lastColumn="0" w:noHBand="0" w:noVBand="1"/>
      </w:tblPr>
      <w:tblGrid>
        <w:gridCol w:w="3610"/>
        <w:gridCol w:w="3581"/>
        <w:gridCol w:w="3599"/>
      </w:tblGrid>
      <w:tr w:rsidR="00E75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39">
              <w:r>
                <w:rPr>
                  <w:color w:val="00467F"/>
                  <w:u w:val="single"/>
                </w:rPr>
                <w:t>aplikace pro stolní počítače</w:t>
              </w:r>
            </w:hyperlink>
          </w:p>
        </w:tc>
        <w:tc>
          <w:tcPr>
            <w:tcW w:w="4040" w:type="dxa"/>
            <w:tcBorders>
              <w:top w:val="single" w:sz="18" w:space="0" w:color="00188F"/>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Práva pro komerční užívání sad Office a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Další software: Není relevantní</w:t>
            </w:r>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Office Web Apps Server 2013 (pouze sady Office)</w:t>
            </w:r>
          </w:p>
        </w:tc>
      </w:tr>
      <w:tr w:rsidR="00E75A67">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Bing Maps</w:t>
              </w:r>
            </w:hyperlink>
            <w:r>
              <w:t xml:space="preserve"> (Excel a Office Professional Plus); </w:t>
            </w:r>
            <w:hyperlink w:anchor="_Sec537">
              <w:r>
                <w:rPr>
                  <w:color w:val="00467F"/>
                  <w:u w:val="single"/>
                </w:rPr>
                <w:t>H.264/MPEG-4 a/nebo VC-1</w:t>
              </w:r>
            </w:hyperlink>
            <w:r>
              <w:t xml:space="preserve"> (Skype for Business),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E75A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E75A67">
            <w:pPr>
              <w:pStyle w:val="ProductList-TableBody"/>
            </w:pPr>
          </w:p>
        </w:tc>
      </w:tr>
    </w:tbl>
    <w:p w:rsidR="00E75A67" w:rsidRDefault="00E75A67">
      <w:pPr>
        <w:pStyle w:val="ProductList-Body"/>
      </w:pPr>
    </w:p>
    <w:p w:rsidR="00E75A67" w:rsidRDefault="000E2243">
      <w:pPr>
        <w:pStyle w:val="ProductList-ClauseHeading"/>
      </w:pPr>
      <w:r>
        <w:t>3.1 Práva pro komerční užívání k produktu Office Home &amp; Student 2013 RT</w:t>
      </w:r>
    </w:p>
    <w:p w:rsidR="00E75A67" w:rsidRDefault="000E2243">
      <w:pPr>
        <w:pStyle w:val="ProductList-Body"/>
      </w:pPr>
      <w:r>
        <w:t xml:space="preserve">Při přiřazení </w:t>
      </w:r>
      <w:r>
        <w:fldChar w:fldCharType="begin"/>
      </w:r>
      <w:r>
        <w:instrText xml:space="preserve"> AutoTextList   \s NoStyle \t "  znamená právo na stahování, instalaci a užívání produktu a na přístup k němu." </w:instrText>
      </w:r>
      <w:r>
        <w:fldChar w:fldCharType="separate"/>
      </w:r>
      <w:r>
        <w:rPr>
          <w:color w:val="0563C1"/>
        </w:rPr>
        <w:t>licence</w:t>
      </w:r>
      <w:r>
        <w:fldChar w:fldCharType="end"/>
      </w:r>
      <w:r>
        <w:t xml:space="preserve"> zařízení, které je samostatně licencováno pro produkt Office Home &amp; Student 2013 RT, může zákazník užívat software Office Home &amp; Student pro komerční užití, bez ohledu na jakákoli ustanovení opačného významu v licenčních podmínkách k produktu Office Home &amp; Student 2013 RT.</w:t>
      </w:r>
    </w:p>
    <w:p w:rsidR="00E75A67" w:rsidRDefault="00E75A67">
      <w:pPr>
        <w:pStyle w:val="ProductList-Body"/>
      </w:pPr>
    </w:p>
    <w:p w:rsidR="00E75A67" w:rsidRDefault="000E2243">
      <w:pPr>
        <w:pStyle w:val="ProductList-ClauseHeading"/>
      </w:pPr>
      <w:r>
        <w:t>3.2 Office Professional Plus 2013 a Office Standard 2013 – Office Home &amp; Student 2013 RT – komerční užití</w:t>
      </w:r>
    </w:p>
    <w:p w:rsidR="00E75A67" w:rsidRDefault="000E2243">
      <w:pPr>
        <w:pStyle w:val="ProductList-Body"/>
      </w:pPr>
      <w:r>
        <w:t xml:space="preserve">Každý </w:t>
      </w:r>
      <w:r>
        <w:fldChar w:fldCharType="begin"/>
      </w:r>
      <w:r>
        <w:instrText xml:space="preserve"> AutoTextList   \s NoStyle \t "  označuje uživatele, který licencované zařízení používá více než 50 % času v libovolném 90denním období." </w:instrText>
      </w:r>
      <w:r>
        <w:fldChar w:fldCharType="separate"/>
      </w:r>
      <w:r>
        <w:rPr>
          <w:color w:val="0563C1"/>
        </w:rPr>
        <w:t>primární uživatel</w:t>
      </w:r>
      <w:r>
        <w:fldChar w:fldCharType="end"/>
      </w:r>
      <w:r>
        <w:fldChar w:fldCharType="begin"/>
      </w:r>
      <w:r>
        <w:instrText xml:space="preserve"> AutoTextList   \s NoStyle \t "  označuje jednotlivý fyzický hardwarový systém vyhrazený k využití zákazníkem, kterému je přiřazena licence. Pro účely této definice je hardwarový oddíl nebo server blade považován za samostatné zařízení." </w:instrText>
      </w:r>
      <w:r>
        <w:fldChar w:fldCharType="separate"/>
      </w:r>
      <w:r>
        <w:rPr>
          <w:color w:val="0563C1"/>
        </w:rPr>
        <w:t>licencovaného zařízení</w:t>
      </w:r>
      <w:r>
        <w:fldChar w:fldCharType="end"/>
      </w:r>
      <w:r>
        <w:t>, na kterém je spouštěn produkt Office Professional Plus 2013 nebo Office Standard 2013, může užívat software samostatně licencovaný v rámci licence pro komerční užívání k produktu Office Home &amp; Student 2013 RT, bez ohledu na jakákoli ustanovení opačného významu v licenčních podmínkách k produktu Office Home &amp; Student 2013 RT.</w:t>
      </w:r>
    </w:p>
    <w:p w:rsidR="00E75A67" w:rsidRDefault="000E2243">
      <w:pPr>
        <w:pStyle w:val="ProductList-Offering1SubSection"/>
      </w:pPr>
      <w:bookmarkStart w:id="93" w:name="_Sec819"/>
      <w:r>
        <w:t>4. Software Assurance</w:t>
      </w:r>
      <w:bookmarkEnd w:id="93"/>
    </w:p>
    <w:tbl>
      <w:tblPr>
        <w:tblStyle w:val="PURTable"/>
        <w:tblW w:w="0" w:type="dxa"/>
        <w:tblLook w:val="04A0" w:firstRow="1" w:lastRow="0" w:firstColumn="1" w:lastColumn="0" w:noHBand="0" w:noVBand="1"/>
      </w:tblPr>
      <w:tblGrid>
        <w:gridCol w:w="3622"/>
        <w:gridCol w:w="3586"/>
        <w:gridCol w:w="3582"/>
      </w:tblGrid>
      <w:tr w:rsidR="00E75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Práva na zálohu: Není relevantní</w:t>
            </w:r>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lastRenderedPageBreak/>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4">
              <w:r>
                <w:rPr>
                  <w:color w:val="00467F"/>
                  <w:u w:val="single"/>
                </w:rPr>
                <w:t>Seznam produktů – červen 2015</w:t>
              </w:r>
            </w:hyperlink>
            <w:r>
              <w:t xml:space="preserve"> (Sada Office Multi-Language Pack a Visio Premium 2010)</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 Výhoda SA umožňující primárnímu uživateli licencovaného zařízení použít kvalifikující zařízení třetí strany...(Kompletní definici naleznete ve slovníku)" </w:instrText>
            </w:r>
            <w:r>
              <w:fldChar w:fldCharType="separate"/>
            </w:r>
            <w:r>
              <w:rPr>
                <w:color w:val="0563C1"/>
              </w:rPr>
              <w:t>Práva pro roaming</w:t>
            </w:r>
            <w:r>
              <w:fldChar w:fldCharType="end"/>
            </w:r>
            <w:r>
              <w:t>: Office, Project a Visio</w:t>
            </w:r>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E75A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E75A67">
            <w:pPr>
              <w:pStyle w:val="ProductList-TableBody"/>
            </w:pPr>
          </w:p>
        </w:tc>
      </w:tr>
    </w:tbl>
    <w:p w:rsidR="00E75A67" w:rsidRDefault="00E75A67">
      <w:pPr>
        <w:pStyle w:val="ProductList-Body"/>
      </w:pPr>
    </w:p>
    <w:p w:rsidR="00E75A67" w:rsidRDefault="000E2243">
      <w:pPr>
        <w:pStyle w:val="ProductList-ClauseHeading"/>
      </w:pPr>
      <w:r>
        <w:t>4.1 Project Professional 2013</w:t>
      </w:r>
    </w:p>
    <w:p w:rsidR="00E75A67" w:rsidRDefault="000E2243">
      <w:pPr>
        <w:pStyle w:val="ProductList-Body"/>
      </w:pPr>
      <w:r>
        <w:t>U zákazníků s aktivním krytím SA pro jejich licenci Project Professional se předpokládá, že mají krytí SA pro odpovídající doplňující licenci CAL k produktu Project Server. Takové krytí SA vyprší s vypršením krytí k produktu Project Professional.</w:t>
      </w:r>
    </w:p>
    <w:p w:rsidR="00E75A67" w:rsidRDefault="00E75A67">
      <w:pPr>
        <w:pStyle w:val="PURBreadcrumb"/>
      </w:pPr>
    </w:p>
    <w:tbl>
      <w:tblPr>
        <w:tblStyle w:val="PURTable"/>
        <w:tblW w:w="0" w:type="dxa"/>
        <w:tblLook w:val="04A0" w:firstRow="1" w:lastRow="0" w:firstColumn="1" w:lastColumn="0" w:noHBand="0" w:noVBand="1"/>
      </w:tblPr>
      <w:tblGrid>
        <w:gridCol w:w="10800"/>
      </w:tblGrid>
      <w:tr w:rsidR="00E75A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5A67" w:rsidRDefault="00902E1C">
            <w:pPr>
              <w:pStyle w:val="ProductList-TableBody"/>
              <w:jc w:val="right"/>
            </w:pPr>
            <w:hyperlink w:anchor="_Sec842">
              <w:r w:rsidR="000E2243">
                <w:rPr>
                  <w:color w:val="00467F"/>
                  <w:sz w:val="14"/>
                  <w:u w:val="single"/>
                </w:rPr>
                <w:t>Obsah</w:t>
              </w:r>
            </w:hyperlink>
            <w:r w:rsidR="000E2243">
              <w:rPr>
                <w:sz w:val="14"/>
              </w:rPr>
              <w:t xml:space="preserve"> / </w:t>
            </w:r>
            <w:hyperlink w:anchor="_Sec549">
              <w:r w:rsidR="000E2243">
                <w:rPr>
                  <w:color w:val="00467F"/>
                  <w:sz w:val="14"/>
                  <w:u w:val="single"/>
                </w:rPr>
                <w:t>Slovník</w:t>
              </w:r>
            </w:hyperlink>
            <w:r w:rsidR="000E2243">
              <w:rPr>
                <w:sz w:val="14"/>
              </w:rPr>
              <w:t xml:space="preserve"> / </w:t>
            </w:r>
            <w:hyperlink w:anchor="_Sec844">
              <w:r w:rsidR="000E2243">
                <w:rPr>
                  <w:color w:val="00467F"/>
                  <w:sz w:val="14"/>
                  <w:u w:val="single"/>
                </w:rPr>
                <w:t>Index</w:t>
              </w:r>
            </w:hyperlink>
          </w:p>
        </w:tc>
      </w:tr>
    </w:tbl>
    <w:p w:rsidR="00E75A67" w:rsidRDefault="00E75A67">
      <w:pPr>
        <w:pStyle w:val="ProductList-Body"/>
      </w:pPr>
    </w:p>
    <w:p w:rsidR="00E75A67" w:rsidRDefault="000E2243">
      <w:pPr>
        <w:pStyle w:val="ProductList-Offering2HeadingNoBorder"/>
      </w:pPr>
      <w:bookmarkStart w:id="94" w:name="_Sec680"/>
      <w:r>
        <w:t>Office for Mac</w:t>
      </w:r>
      <w:bookmarkEnd w:id="94"/>
      <w:r>
        <w:fldChar w:fldCharType="begin"/>
      </w:r>
      <w:r>
        <w:instrText xml:space="preserve"> TC "</w:instrText>
      </w:r>
      <w:bookmarkStart w:id="95" w:name="_Toc428783382"/>
      <w:r>
        <w:instrText>Office for Mac</w:instrText>
      </w:r>
      <w:bookmarkEnd w:id="95"/>
      <w:r>
        <w:instrText>" \l 3</w:instrText>
      </w:r>
      <w:r>
        <w:fldChar w:fldCharType="end"/>
      </w:r>
    </w:p>
    <w:p w:rsidR="00E75A67" w:rsidRDefault="000E2243">
      <w:pPr>
        <w:pStyle w:val="ProductList-Offering1SubSection"/>
      </w:pPr>
      <w:bookmarkStart w:id="96" w:name="_Sec682"/>
      <w:r>
        <w:t>1. Dostupnost programu</w:t>
      </w:r>
      <w:bookmarkEnd w:id="96"/>
    </w:p>
    <w:tbl>
      <w:tblPr>
        <w:tblStyle w:val="PURTable"/>
        <w:tblW w:w="10784"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E75A67" w:rsidTr="007160AF">
        <w:trPr>
          <w:cnfStyle w:val="100000000000" w:firstRow="1" w:lastRow="0" w:firstColumn="0" w:lastColumn="0" w:oddVBand="0" w:evenVBand="0" w:oddHBand="0" w:evenHBand="0" w:firstRowFirstColumn="0" w:firstRowLastColumn="0" w:lastRowFirstColumn="0" w:lastRowLastColumn="0"/>
        </w:trPr>
        <w:tc>
          <w:tcPr>
            <w:tcW w:w="3974"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pPr>
            <w:r>
              <w:rPr>
                <w:color w:val="FFFFFF"/>
              </w:rPr>
              <w:t>Produkty</w:t>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7A69B3">
            <w:pPr>
              <w:pStyle w:val="ProductList-TableBody"/>
              <w:jc w:val="center"/>
            </w:pPr>
            <w:r>
              <w:t>L</w:t>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34"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60AF" w:rsidTr="007160AF">
        <w:tc>
          <w:tcPr>
            <w:tcW w:w="3974" w:type="dxa"/>
            <w:tcBorders>
              <w:top w:val="single" w:sz="6" w:space="0" w:color="FFFFFF"/>
              <w:left w:val="none" w:sz="4" w:space="0" w:color="6E6E6E"/>
              <w:bottom w:val="dashed" w:sz="4" w:space="0" w:color="BFBFBF"/>
              <w:right w:val="none" w:sz="4" w:space="0" w:color="6E6E6E"/>
            </w:tcBorders>
          </w:tcPr>
          <w:p w:rsidR="007160AF" w:rsidRDefault="007160AF" w:rsidP="007160AF">
            <w:pPr>
              <w:pStyle w:val="ProductList-TableBody"/>
            </w:pPr>
            <w:r>
              <w:t>Excel 2016 pro Mac</w:t>
            </w:r>
            <w:r>
              <w:fldChar w:fldCharType="begin"/>
            </w:r>
            <w:r>
              <w:instrText xml:space="preserve"> XE "Excel 2016 pro Mac" </w:instrText>
            </w:r>
            <w:r>
              <w:fldChar w:fldCharType="end"/>
            </w:r>
          </w:p>
        </w:tc>
        <w:tc>
          <w:tcPr>
            <w:tcW w:w="609" w:type="dxa"/>
            <w:tcBorders>
              <w:top w:val="single" w:sz="6" w:space="0" w:color="FFFFFF"/>
              <w:left w:val="none" w:sz="4" w:space="0" w:color="6E6E6E"/>
              <w:bottom w:val="dashed" w:sz="4" w:space="0" w:color="BFBFBF"/>
              <w:right w:val="none" w:sz="4" w:space="0" w:color="6E6E6E"/>
            </w:tcBorders>
          </w:tcPr>
          <w:p w:rsidR="007160AF" w:rsidRDefault="007160AF" w:rsidP="007160AF">
            <w:pPr>
              <w:pStyle w:val="ProductList-TableBody"/>
              <w:jc w:val="center"/>
            </w:pPr>
            <w:r>
              <w:t>8/15</w:t>
            </w:r>
          </w:p>
        </w:tc>
        <w:tc>
          <w:tcPr>
            <w:tcW w:w="606" w:type="dxa"/>
            <w:tcBorders>
              <w:top w:val="single" w:sz="6" w:space="0" w:color="FFFFFF"/>
              <w:left w:val="none" w:sz="4" w:space="0" w:color="6E6E6E"/>
              <w:bottom w:val="dashed" w:sz="4" w:space="0" w:color="BFBFBF"/>
              <w:right w:val="none" w:sz="4" w:space="0" w:color="6E6E6E"/>
            </w:tcBorders>
          </w:tcPr>
          <w:p w:rsidR="007160AF" w:rsidRDefault="007160AF" w:rsidP="007160AF">
            <w:pPr>
              <w:pStyle w:val="ProductList-TableBody"/>
              <w:jc w:val="center"/>
            </w:pPr>
            <w:r>
              <w:t>1</w:t>
            </w:r>
          </w:p>
        </w:tc>
        <w:tc>
          <w:tcPr>
            <w:tcW w:w="608" w:type="dxa"/>
            <w:tcBorders>
              <w:top w:val="single" w:sz="6" w:space="0" w:color="FFFFFF"/>
              <w:left w:val="none" w:sz="4" w:space="0" w:color="6E6E6E"/>
              <w:bottom w:val="dashed" w:sz="4" w:space="0" w:color="BFBFBF"/>
              <w:right w:val="none" w:sz="4" w:space="0" w:color="6E6E6E"/>
            </w:tcBorders>
          </w:tcPr>
          <w:p w:rsidR="007160AF" w:rsidRDefault="007160AF" w:rsidP="007160AF">
            <w:pPr>
              <w:pStyle w:val="ProductList-TableBody"/>
              <w:jc w:val="center"/>
            </w:pPr>
            <w:r>
              <w:t>2</w:t>
            </w:r>
          </w:p>
        </w:tc>
        <w:tc>
          <w:tcPr>
            <w:tcW w:w="601" w:type="dxa"/>
            <w:tcBorders>
              <w:top w:val="single" w:sz="6" w:space="0" w:color="FFFFFF"/>
              <w:left w:val="none" w:sz="4" w:space="0" w:color="6E6E6E"/>
              <w:bottom w:val="dashed" w:sz="4" w:space="0" w:color="BFBFBF"/>
              <w:right w:val="single" w:sz="6" w:space="0" w:color="FFFFFF"/>
            </w:tcBorders>
          </w:tcPr>
          <w:p w:rsidR="007160AF" w:rsidRDefault="007160AF" w:rsidP="007160AF">
            <w:pPr>
              <w:pStyle w:val="ProductList-TableBody"/>
              <w:jc w:val="center"/>
            </w:pPr>
            <w:r>
              <w:t>1</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7160AF" w:rsidRDefault="007160AF" w:rsidP="007160AF">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7160AF" w:rsidRDefault="007160AF" w:rsidP="007160AF">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7160AF" w:rsidRDefault="007160AF" w:rsidP="007160AF">
            <w:pPr>
              <w:pStyle w:val="ProductList-TableBody"/>
              <w:jc w:val="center"/>
            </w:pPr>
          </w:p>
        </w:tc>
      </w:tr>
      <w:tr w:rsidR="007160AF" w:rsidTr="007160AF">
        <w:tc>
          <w:tcPr>
            <w:tcW w:w="3974" w:type="dxa"/>
            <w:tcBorders>
              <w:top w:val="dashed" w:sz="4" w:space="0" w:color="BFBFBF"/>
              <w:left w:val="none" w:sz="4" w:space="0" w:color="6E6E6E"/>
              <w:bottom w:val="dashed" w:sz="4" w:space="0" w:color="BFBFBF"/>
              <w:right w:val="none" w:sz="4" w:space="0" w:color="6E6E6E"/>
            </w:tcBorders>
          </w:tcPr>
          <w:p w:rsidR="007160AF" w:rsidRDefault="007160AF" w:rsidP="007160AF">
            <w:pPr>
              <w:pStyle w:val="ProductList-TableBody"/>
            </w:pPr>
            <w:r>
              <w:t>Lync pro Mac 2011</w:t>
            </w:r>
            <w:r>
              <w:fldChar w:fldCharType="begin"/>
            </w:r>
            <w:r>
              <w:instrText xml:space="preserve"> XE "Lync pro Mac 2011"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7160AF" w:rsidRDefault="007160AF" w:rsidP="007160AF">
            <w:pPr>
              <w:pStyle w:val="ProductList-TableBody"/>
              <w:jc w:val="center"/>
            </w:pPr>
            <w:r>
              <w:t>9/10</w:t>
            </w:r>
          </w:p>
        </w:tc>
        <w:tc>
          <w:tcPr>
            <w:tcW w:w="606" w:type="dxa"/>
            <w:tcBorders>
              <w:top w:val="dashed" w:sz="4" w:space="0" w:color="BFBFBF"/>
              <w:left w:val="none" w:sz="4" w:space="0" w:color="6E6E6E"/>
              <w:bottom w:val="dashed" w:sz="4" w:space="0" w:color="BFBFBF"/>
              <w:right w:val="none" w:sz="4" w:space="0" w:color="6E6E6E"/>
            </w:tcBorders>
          </w:tcPr>
          <w:p w:rsidR="007160AF" w:rsidRDefault="007160AF" w:rsidP="007160AF">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rsidR="007160AF" w:rsidRDefault="007160AF" w:rsidP="007160AF">
            <w:pPr>
              <w:pStyle w:val="ProductList-TableBody"/>
              <w:jc w:val="center"/>
            </w:pPr>
            <w:r>
              <w:t>2</w:t>
            </w:r>
          </w:p>
        </w:tc>
        <w:tc>
          <w:tcPr>
            <w:tcW w:w="601" w:type="dxa"/>
            <w:tcBorders>
              <w:top w:val="dashed" w:sz="4" w:space="0" w:color="BFBFBF"/>
              <w:left w:val="none" w:sz="4" w:space="0" w:color="6E6E6E"/>
              <w:bottom w:val="dashed" w:sz="4" w:space="0" w:color="BFBFBF"/>
              <w:right w:val="single" w:sz="6" w:space="0" w:color="FFFFFF"/>
            </w:tcBorders>
          </w:tcPr>
          <w:p w:rsidR="007160AF" w:rsidRDefault="007160AF" w:rsidP="007160AF">
            <w:pPr>
              <w:pStyle w:val="ProductList-TableBody"/>
              <w:jc w:val="center"/>
            </w:pPr>
            <w:r>
              <w:t>1</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7160AF" w:rsidRDefault="007160AF" w:rsidP="007160AF">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7160AF" w:rsidRDefault="007160AF" w:rsidP="007160AF">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7160AF" w:rsidRDefault="007160AF" w:rsidP="007160AF">
            <w:pPr>
              <w:pStyle w:val="ProductList-TableBody"/>
              <w:jc w:val="center"/>
            </w:pPr>
          </w:p>
        </w:tc>
      </w:tr>
      <w:tr w:rsidR="007160AF" w:rsidTr="007160AF">
        <w:tc>
          <w:tcPr>
            <w:tcW w:w="3974" w:type="dxa"/>
            <w:tcBorders>
              <w:top w:val="dashed" w:sz="4" w:space="0" w:color="BFBFBF"/>
              <w:left w:val="none" w:sz="4" w:space="0" w:color="6E6E6E"/>
              <w:bottom w:val="dashed" w:sz="4" w:space="0" w:color="BFBFBF"/>
              <w:right w:val="none" w:sz="4" w:space="0" w:color="6E6E6E"/>
            </w:tcBorders>
          </w:tcPr>
          <w:p w:rsidR="007160AF" w:rsidRDefault="007160AF" w:rsidP="007160AF">
            <w:pPr>
              <w:pStyle w:val="ProductList-TableBody"/>
            </w:pPr>
            <w:r>
              <w:t>Office 2016 pro Mac Standard</w:t>
            </w:r>
            <w:r>
              <w:fldChar w:fldCharType="begin"/>
            </w:r>
            <w:r>
              <w:instrText xml:space="preserve"> XE "Office 2016 pro Mac Standard"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7160AF" w:rsidRDefault="007160AF" w:rsidP="007160AF">
            <w:pPr>
              <w:pStyle w:val="ProductList-TableBody"/>
              <w:jc w:val="center"/>
            </w:pPr>
            <w:r>
              <w:t>8/15</w:t>
            </w:r>
          </w:p>
        </w:tc>
        <w:tc>
          <w:tcPr>
            <w:tcW w:w="606" w:type="dxa"/>
            <w:tcBorders>
              <w:top w:val="dashed" w:sz="4" w:space="0" w:color="BFBFBF"/>
              <w:left w:val="none" w:sz="4" w:space="0" w:color="6E6E6E"/>
              <w:bottom w:val="dashed" w:sz="4" w:space="0" w:color="BFBFBF"/>
              <w:right w:val="none" w:sz="4" w:space="0" w:color="6E6E6E"/>
            </w:tcBorders>
          </w:tcPr>
          <w:p w:rsidR="007160AF" w:rsidRDefault="007160AF" w:rsidP="007160AF">
            <w:pPr>
              <w:pStyle w:val="ProductList-TableBody"/>
              <w:jc w:val="center"/>
            </w:pPr>
            <w:r>
              <w:t>2(1)</w:t>
            </w:r>
          </w:p>
        </w:tc>
        <w:tc>
          <w:tcPr>
            <w:tcW w:w="608" w:type="dxa"/>
            <w:tcBorders>
              <w:top w:val="dashed" w:sz="4" w:space="0" w:color="BFBFBF"/>
              <w:left w:val="none" w:sz="4" w:space="0" w:color="6E6E6E"/>
              <w:bottom w:val="dashed" w:sz="4" w:space="0" w:color="BFBFBF"/>
              <w:right w:val="none" w:sz="4" w:space="0" w:color="6E6E6E"/>
            </w:tcBorders>
          </w:tcPr>
          <w:p w:rsidR="007160AF" w:rsidRDefault="007160AF" w:rsidP="007160AF">
            <w:pPr>
              <w:pStyle w:val="ProductList-TableBody"/>
              <w:jc w:val="center"/>
            </w:pPr>
            <w:r>
              <w:t>3</w:t>
            </w:r>
          </w:p>
        </w:tc>
        <w:tc>
          <w:tcPr>
            <w:tcW w:w="601" w:type="dxa"/>
            <w:tcBorders>
              <w:top w:val="dashed" w:sz="4" w:space="0" w:color="BFBFBF"/>
              <w:left w:val="none" w:sz="4" w:space="0" w:color="6E6E6E"/>
              <w:bottom w:val="dashed" w:sz="4" w:space="0" w:color="BFBFBF"/>
              <w:right w:val="single" w:sz="6" w:space="0" w:color="FFFFFF"/>
            </w:tcBorders>
          </w:tcPr>
          <w:p w:rsidR="007160AF" w:rsidRDefault="007160AF" w:rsidP="007160AF">
            <w:pPr>
              <w:pStyle w:val="ProductList-TableBody"/>
              <w:jc w:val="center"/>
            </w:pPr>
            <w:r>
              <w:t>1</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7160AF" w:rsidRDefault="007160AF" w:rsidP="007160AF">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7160AF" w:rsidRDefault="007160AF" w:rsidP="007160AF">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7160AF" w:rsidRDefault="007160AF" w:rsidP="007160AF">
            <w:pPr>
              <w:pStyle w:val="ProductList-TableBody"/>
              <w:jc w:val="center"/>
            </w:pPr>
          </w:p>
        </w:tc>
      </w:tr>
      <w:tr w:rsidR="007160AF" w:rsidTr="007160AF">
        <w:tc>
          <w:tcPr>
            <w:tcW w:w="3974" w:type="dxa"/>
            <w:tcBorders>
              <w:top w:val="dashed" w:sz="4" w:space="0" w:color="BFBFBF"/>
              <w:left w:val="none" w:sz="4" w:space="0" w:color="6E6E6E"/>
              <w:bottom w:val="dashed" w:sz="4" w:space="0" w:color="BFBFBF"/>
              <w:right w:val="none" w:sz="4" w:space="0" w:color="6E6E6E"/>
            </w:tcBorders>
          </w:tcPr>
          <w:p w:rsidR="007160AF" w:rsidRDefault="007160AF" w:rsidP="007160AF">
            <w:pPr>
              <w:pStyle w:val="ProductList-TableBody"/>
            </w:pPr>
            <w:r>
              <w:t>Outlook 2016 pro Mac</w:t>
            </w:r>
            <w:r>
              <w:fldChar w:fldCharType="begin"/>
            </w:r>
            <w:r>
              <w:instrText xml:space="preserve"> XE "Outlook 2016 pro Mac"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7160AF" w:rsidRDefault="007160AF" w:rsidP="007160AF">
            <w:pPr>
              <w:pStyle w:val="ProductList-TableBody"/>
              <w:jc w:val="center"/>
            </w:pPr>
            <w:r>
              <w:t>8/15</w:t>
            </w:r>
          </w:p>
        </w:tc>
        <w:tc>
          <w:tcPr>
            <w:tcW w:w="606" w:type="dxa"/>
            <w:tcBorders>
              <w:top w:val="dashed" w:sz="4" w:space="0" w:color="BFBFBF"/>
              <w:left w:val="none" w:sz="4" w:space="0" w:color="6E6E6E"/>
              <w:bottom w:val="dashed" w:sz="4" w:space="0" w:color="BFBFBF"/>
              <w:right w:val="none" w:sz="4" w:space="0" w:color="6E6E6E"/>
            </w:tcBorders>
          </w:tcPr>
          <w:p w:rsidR="007160AF" w:rsidRDefault="007160AF" w:rsidP="007160AF">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rsidR="007160AF" w:rsidRDefault="007160AF" w:rsidP="007160AF">
            <w:pPr>
              <w:pStyle w:val="ProductList-TableBody"/>
              <w:jc w:val="center"/>
            </w:pPr>
            <w:r>
              <w:t>2</w:t>
            </w:r>
          </w:p>
        </w:tc>
        <w:tc>
          <w:tcPr>
            <w:tcW w:w="601" w:type="dxa"/>
            <w:tcBorders>
              <w:top w:val="dashed" w:sz="4" w:space="0" w:color="BFBFBF"/>
              <w:left w:val="none" w:sz="4" w:space="0" w:color="6E6E6E"/>
              <w:bottom w:val="dashed" w:sz="4" w:space="0" w:color="BFBFBF"/>
              <w:right w:val="single" w:sz="6" w:space="0" w:color="FFFFFF"/>
            </w:tcBorders>
          </w:tcPr>
          <w:p w:rsidR="007160AF" w:rsidRDefault="007160AF" w:rsidP="007160AF">
            <w:pPr>
              <w:pStyle w:val="ProductList-TableBody"/>
              <w:jc w:val="center"/>
            </w:pPr>
            <w:r>
              <w:t>1</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7160AF" w:rsidRDefault="007160AF" w:rsidP="007160AF">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7160AF" w:rsidRDefault="007160AF" w:rsidP="007160AF">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7160AF" w:rsidRDefault="007160AF" w:rsidP="007160AF">
            <w:pPr>
              <w:pStyle w:val="ProductList-TableBody"/>
              <w:jc w:val="center"/>
            </w:pPr>
          </w:p>
        </w:tc>
      </w:tr>
      <w:tr w:rsidR="007160AF" w:rsidTr="007160AF">
        <w:tc>
          <w:tcPr>
            <w:tcW w:w="3974" w:type="dxa"/>
            <w:tcBorders>
              <w:top w:val="dashed" w:sz="4" w:space="0" w:color="BFBFBF"/>
              <w:left w:val="none" w:sz="4" w:space="0" w:color="6E6E6E"/>
              <w:bottom w:val="dashed" w:sz="4" w:space="0" w:color="BFBFBF"/>
              <w:right w:val="none" w:sz="4" w:space="0" w:color="6E6E6E"/>
            </w:tcBorders>
          </w:tcPr>
          <w:p w:rsidR="007160AF" w:rsidRDefault="007160AF" w:rsidP="007160AF">
            <w:pPr>
              <w:pStyle w:val="ProductList-TableBody"/>
            </w:pPr>
            <w:r>
              <w:t>PowerPoint 2016 pro Mac</w:t>
            </w:r>
            <w:r>
              <w:fldChar w:fldCharType="begin"/>
            </w:r>
            <w:r>
              <w:instrText xml:space="preserve"> XE "PowerPoint 2016 pro Mac"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7160AF" w:rsidRDefault="007160AF" w:rsidP="007160AF">
            <w:pPr>
              <w:pStyle w:val="ProductList-TableBody"/>
              <w:jc w:val="center"/>
            </w:pPr>
            <w:r>
              <w:t>8/15</w:t>
            </w:r>
          </w:p>
        </w:tc>
        <w:tc>
          <w:tcPr>
            <w:tcW w:w="606" w:type="dxa"/>
            <w:tcBorders>
              <w:top w:val="dashed" w:sz="4" w:space="0" w:color="BFBFBF"/>
              <w:left w:val="none" w:sz="4" w:space="0" w:color="6E6E6E"/>
              <w:bottom w:val="dashed" w:sz="4" w:space="0" w:color="BFBFBF"/>
              <w:right w:val="none" w:sz="4" w:space="0" w:color="6E6E6E"/>
            </w:tcBorders>
          </w:tcPr>
          <w:p w:rsidR="007160AF" w:rsidRDefault="007160AF" w:rsidP="007160AF">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rsidR="007160AF" w:rsidRDefault="007160AF" w:rsidP="007160AF">
            <w:pPr>
              <w:pStyle w:val="ProductList-TableBody"/>
              <w:jc w:val="center"/>
            </w:pPr>
            <w:r>
              <w:t>2</w:t>
            </w:r>
          </w:p>
        </w:tc>
        <w:tc>
          <w:tcPr>
            <w:tcW w:w="601" w:type="dxa"/>
            <w:tcBorders>
              <w:top w:val="dashed" w:sz="4" w:space="0" w:color="BFBFBF"/>
              <w:left w:val="none" w:sz="4" w:space="0" w:color="6E6E6E"/>
              <w:bottom w:val="dashed" w:sz="4" w:space="0" w:color="BFBFBF"/>
              <w:right w:val="single" w:sz="6" w:space="0" w:color="FFFFFF"/>
            </w:tcBorders>
          </w:tcPr>
          <w:p w:rsidR="007160AF" w:rsidRDefault="007160AF" w:rsidP="007160AF">
            <w:pPr>
              <w:pStyle w:val="ProductList-TableBody"/>
              <w:jc w:val="center"/>
            </w:pPr>
            <w:r>
              <w:t>1</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7160AF" w:rsidRDefault="007160AF" w:rsidP="007160AF">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7160AF" w:rsidRDefault="007160AF" w:rsidP="007160AF">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7160AF" w:rsidRDefault="007160AF" w:rsidP="007160AF">
            <w:pPr>
              <w:pStyle w:val="ProductList-TableBody"/>
              <w:jc w:val="center"/>
            </w:pPr>
          </w:p>
        </w:tc>
      </w:tr>
      <w:tr w:rsidR="007160AF" w:rsidTr="007160AF">
        <w:tc>
          <w:tcPr>
            <w:tcW w:w="3974" w:type="dxa"/>
            <w:tcBorders>
              <w:top w:val="dashed" w:sz="4" w:space="0" w:color="BFBFBF"/>
              <w:left w:val="none" w:sz="4" w:space="0" w:color="6E6E6E"/>
              <w:bottom w:val="dashed" w:sz="4" w:space="0" w:color="BFBFBF"/>
              <w:right w:val="none" w:sz="4" w:space="0" w:color="6E6E6E"/>
            </w:tcBorders>
          </w:tcPr>
          <w:p w:rsidR="007160AF" w:rsidRDefault="007160AF" w:rsidP="007160AF">
            <w:pPr>
              <w:pStyle w:val="ProductList-TableBody"/>
            </w:pPr>
            <w:r>
              <w:t>Word 2016 pro Mac</w:t>
            </w:r>
            <w:r>
              <w:fldChar w:fldCharType="begin"/>
            </w:r>
            <w:r>
              <w:instrText xml:space="preserve"> XE "Word 2016 pro Mac"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7160AF" w:rsidRDefault="007160AF" w:rsidP="007160AF">
            <w:pPr>
              <w:pStyle w:val="ProductList-TableBody"/>
              <w:jc w:val="center"/>
            </w:pPr>
            <w:r>
              <w:t>8/15</w:t>
            </w:r>
          </w:p>
        </w:tc>
        <w:tc>
          <w:tcPr>
            <w:tcW w:w="606" w:type="dxa"/>
            <w:tcBorders>
              <w:top w:val="dashed" w:sz="4" w:space="0" w:color="BFBFBF"/>
              <w:left w:val="none" w:sz="4" w:space="0" w:color="6E6E6E"/>
              <w:bottom w:val="dashed" w:sz="4" w:space="0" w:color="BFBFBF"/>
              <w:right w:val="none" w:sz="4" w:space="0" w:color="6E6E6E"/>
            </w:tcBorders>
          </w:tcPr>
          <w:p w:rsidR="007160AF" w:rsidRDefault="007160AF" w:rsidP="007160AF">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rsidR="007160AF" w:rsidRDefault="007160AF" w:rsidP="007160AF">
            <w:pPr>
              <w:pStyle w:val="ProductList-TableBody"/>
              <w:jc w:val="center"/>
            </w:pPr>
            <w:r>
              <w:t>2</w:t>
            </w:r>
          </w:p>
        </w:tc>
        <w:tc>
          <w:tcPr>
            <w:tcW w:w="601" w:type="dxa"/>
            <w:tcBorders>
              <w:top w:val="dashed" w:sz="4" w:space="0" w:color="BFBFBF"/>
              <w:left w:val="none" w:sz="4" w:space="0" w:color="6E6E6E"/>
              <w:bottom w:val="dashed" w:sz="4" w:space="0" w:color="BFBFBF"/>
              <w:right w:val="single" w:sz="6" w:space="0" w:color="FFFFFF"/>
            </w:tcBorders>
          </w:tcPr>
          <w:p w:rsidR="007160AF" w:rsidRDefault="007160AF" w:rsidP="007160AF">
            <w:pPr>
              <w:pStyle w:val="ProductList-TableBody"/>
              <w:jc w:val="center"/>
            </w:pPr>
            <w:r>
              <w:t>1</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7160AF" w:rsidRDefault="007160AF" w:rsidP="007160AF">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7160AF" w:rsidRDefault="007160AF" w:rsidP="007160AF">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7160AF" w:rsidRDefault="007160AF" w:rsidP="007160AF">
            <w:pPr>
              <w:pStyle w:val="ProductList-TableBody"/>
              <w:jc w:val="center"/>
            </w:pPr>
          </w:p>
        </w:tc>
      </w:tr>
      <w:tr w:rsidR="00E75A67" w:rsidTr="007160AF">
        <w:tc>
          <w:tcPr>
            <w:tcW w:w="3974" w:type="dxa"/>
            <w:tcBorders>
              <w:top w:val="dashed" w:sz="4" w:space="0" w:color="BFBFBF"/>
              <w:left w:val="none" w:sz="4" w:space="0" w:color="6E6E6E"/>
              <w:bottom w:val="none" w:sz="4" w:space="0" w:color="BFBFBF"/>
              <w:right w:val="none" w:sz="4" w:space="0" w:color="6E6E6E"/>
            </w:tcBorders>
          </w:tcPr>
          <w:p w:rsidR="00E75A67" w:rsidRDefault="000E2243">
            <w:pPr>
              <w:pStyle w:val="ProductList-TableBody"/>
            </w:pPr>
            <w:r>
              <w:t>Work at Home for Mac 2016</w:t>
            </w:r>
            <w:r>
              <w:fldChar w:fldCharType="begin"/>
            </w:r>
            <w:r>
              <w:instrText xml:space="preserve"> XE "Work at Home for Mac 2016" </w:instrText>
            </w:r>
            <w:r>
              <w:fldChar w:fldCharType="end"/>
            </w:r>
          </w:p>
        </w:tc>
        <w:tc>
          <w:tcPr>
            <w:tcW w:w="609" w:type="dxa"/>
            <w:tcBorders>
              <w:top w:val="dashed" w:sz="4" w:space="0" w:color="BFBFBF"/>
              <w:left w:val="none" w:sz="4" w:space="0" w:color="6E6E6E"/>
              <w:bottom w:val="none" w:sz="4" w:space="0" w:color="BFBFBF"/>
              <w:right w:val="none" w:sz="4" w:space="0" w:color="6E6E6E"/>
            </w:tcBorders>
          </w:tcPr>
          <w:p w:rsidR="00E75A67" w:rsidRDefault="000E2243">
            <w:pPr>
              <w:pStyle w:val="ProductList-TableBody"/>
              <w:jc w:val="center"/>
            </w:pPr>
            <w:r>
              <w:t>8/15</w:t>
            </w:r>
          </w:p>
        </w:tc>
        <w:tc>
          <w:tcPr>
            <w:tcW w:w="606" w:type="dxa"/>
            <w:tcBorders>
              <w:top w:val="dashed" w:sz="4" w:space="0" w:color="BFBFBF"/>
              <w:left w:val="none" w:sz="4" w:space="0" w:color="6E6E6E"/>
              <w:bottom w:val="none" w:sz="4" w:space="0" w:color="BFBFBF"/>
              <w:right w:val="none" w:sz="4" w:space="0" w:color="6E6E6E"/>
            </w:tcBorders>
          </w:tcPr>
          <w:p w:rsidR="00E75A67" w:rsidRDefault="000E2243">
            <w:pPr>
              <w:pStyle w:val="ProductList-TableBody"/>
              <w:jc w:val="center"/>
            </w:pPr>
            <w:r>
              <w:t>2</w:t>
            </w:r>
          </w:p>
        </w:tc>
        <w:tc>
          <w:tcPr>
            <w:tcW w:w="608" w:type="dxa"/>
            <w:tcBorders>
              <w:top w:val="dashed" w:sz="4" w:space="0" w:color="BFBFBF"/>
              <w:left w:val="none" w:sz="4" w:space="0" w:color="6E6E6E"/>
              <w:bottom w:val="none" w:sz="4" w:space="0" w:color="BFBFBF"/>
              <w:right w:val="none" w:sz="4" w:space="0" w:color="6E6E6E"/>
            </w:tcBorders>
          </w:tcPr>
          <w:p w:rsidR="00E75A67" w:rsidRDefault="00E75A67">
            <w:pPr>
              <w:pStyle w:val="ProductList-TableBody"/>
              <w:jc w:val="center"/>
            </w:pPr>
          </w:p>
        </w:tc>
        <w:tc>
          <w:tcPr>
            <w:tcW w:w="601" w:type="dxa"/>
            <w:tcBorders>
              <w:top w:val="dashed" w:sz="4" w:space="0" w:color="BFBFBF"/>
              <w:left w:val="none" w:sz="4" w:space="0" w:color="6E6E6E"/>
              <w:bottom w:val="none" w:sz="4" w:space="0" w:color="BFBFBF"/>
              <w:right w:val="single" w:sz="6" w:space="0" w:color="FFFFFF"/>
            </w:tcBorders>
          </w:tcPr>
          <w:p w:rsidR="00E75A67" w:rsidRDefault="00E75A67">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E75A67" w:rsidRDefault="00E75A67">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E75A67" w:rsidRDefault="00E75A67">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E75A67" w:rsidRDefault="00E75A67">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E75A67" w:rsidRDefault="00E75A67">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E75A67" w:rsidRDefault="00E75A67">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E75A67" w:rsidRDefault="00E75A67">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E75A67" w:rsidRDefault="00E75A67">
            <w:pPr>
              <w:pStyle w:val="ProductList-TableBody"/>
              <w:jc w:val="center"/>
            </w:pPr>
          </w:p>
        </w:tc>
      </w:tr>
    </w:tbl>
    <w:p w:rsidR="00E75A67" w:rsidRDefault="000E2243">
      <w:pPr>
        <w:pStyle w:val="ProductList-Offering1SubSection"/>
      </w:pPr>
      <w:bookmarkStart w:id="97" w:name="_Sec737"/>
      <w:r>
        <w:t>2. Podmínky produktu</w:t>
      </w:r>
      <w:bookmarkEnd w:id="97"/>
    </w:p>
    <w:tbl>
      <w:tblPr>
        <w:tblStyle w:val="PURTable"/>
        <w:tblW w:w="0" w:type="dxa"/>
        <w:tblLook w:val="04A0" w:firstRow="1" w:lastRow="0" w:firstColumn="1" w:lastColumn="0" w:noHBand="0" w:noVBand="1"/>
      </w:tblPr>
      <w:tblGrid>
        <w:gridCol w:w="3602"/>
        <w:gridCol w:w="3597"/>
        <w:gridCol w:w="3591"/>
      </w:tblGrid>
      <w:tr w:rsidR="00E75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Office pro Mac 2011</w:t>
            </w:r>
            <w:r>
              <w:fldChar w:fldCharType="begin"/>
            </w:r>
            <w:r>
              <w:instrText xml:space="preserve"> XE "Office pro Mac 2011" </w:instrText>
            </w:r>
            <w:r>
              <w:fldChar w:fldCharType="end"/>
            </w:r>
            <w:r>
              <w:t xml:space="preserve"> a Office pro aplikace Mac 2011 (9/10)</w:t>
            </w:r>
          </w:p>
        </w:tc>
        <w:tc>
          <w:tcPr>
            <w:tcW w:w="4040" w:type="dxa"/>
            <w:tcBorders>
              <w:top w:val="single" w:sz="18" w:space="0" w:color="00188F"/>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Nižší verze: Není relevantní</w:t>
            </w:r>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Licence WAH (Work at Home)</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Nárok na snížení: Není relevantní</w:t>
            </w:r>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Nárok na aktualizaci: Není relevantní</w:t>
            </w:r>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E75A67">
            <w:pPr>
              <w:pStyle w:val="ProductList-TableBody"/>
            </w:pPr>
          </w:p>
        </w:tc>
      </w:tr>
    </w:tbl>
    <w:p w:rsidR="00E75A67" w:rsidRDefault="00E75A67">
      <w:pPr>
        <w:pStyle w:val="ProductList-Body"/>
      </w:pPr>
    </w:p>
    <w:p w:rsidR="00E75A67" w:rsidRDefault="000E2243">
      <w:pPr>
        <w:pStyle w:val="ProductList-ClauseHeading"/>
      </w:pPr>
      <w:r>
        <w:t>2.1 Nástupnické verze</w:t>
      </w:r>
    </w:p>
    <w:p w:rsidR="00E75A67" w:rsidRDefault="000E2243">
      <w:pPr>
        <w:pStyle w:val="ProductList-Body"/>
      </w:pPr>
      <w:r>
        <w:t>Outlook pro Mac 2011 je nástupnická verze k produktu Entourage pro Mac 2008. Lync pro Mac 2011 je nástupnická verze k produktu Communicator pro Mac 2011</w:t>
      </w:r>
      <w:r>
        <w:fldChar w:fldCharType="begin"/>
      </w:r>
      <w:r>
        <w:instrText xml:space="preserve"> XE "Communicator pro Mac 2011" </w:instrText>
      </w:r>
      <w:r>
        <w:fldChar w:fldCharType="end"/>
      </w:r>
      <w:r>
        <w:t>.</w:t>
      </w:r>
    </w:p>
    <w:p w:rsidR="00E75A67" w:rsidRDefault="00E75A67">
      <w:pPr>
        <w:pStyle w:val="ProductList-Body"/>
      </w:pPr>
    </w:p>
    <w:p w:rsidR="00E75A67" w:rsidRDefault="000E2243">
      <w:pPr>
        <w:pStyle w:val="ProductList-ClauseHeading"/>
      </w:pPr>
      <w:r>
        <w:t>2.2 Work at Home</w:t>
      </w:r>
    </w:p>
    <w:p w:rsidR="00E75A67" w:rsidRDefault="000E2243">
      <w:pPr>
        <w:pStyle w:val="ProductList-Body"/>
      </w:pPr>
      <w:r>
        <w:t xml:space="preserve">Licence WAH (Work at Home) je volitelná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kterou lze získat pouze společně s plnou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pro produkt Office Standard pro Mac. Umožňuje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primárnímu uživateli</w:t>
      </w:r>
      <w:r>
        <w:fldChar w:fldCharType="end"/>
      </w:r>
      <w:r>
        <w:t xml:space="preserve"> softwaru instalovat a používat software na zařízení mimo pracoviště zákazníka nebo jeho afilace (např. u uživatele doma).</w:t>
      </w:r>
    </w:p>
    <w:p w:rsidR="00E75A67" w:rsidRDefault="00E75A67">
      <w:pPr>
        <w:pStyle w:val="ProductList-Body"/>
      </w:pPr>
    </w:p>
    <w:p w:rsidR="00E75A67" w:rsidRDefault="000E2243">
      <w:pPr>
        <w:pStyle w:val="ProductList-ClauseHeading"/>
      </w:pPr>
      <w:r>
        <w:t>2.3 Bez rozlišení platformy</w:t>
      </w:r>
    </w:p>
    <w:p w:rsidR="00E75A67" w:rsidRDefault="000E2243">
      <w:pPr>
        <w:pStyle w:val="ProductList-Body"/>
      </w:pPr>
      <w:r>
        <w:t xml:space="preserve">Zákazník může spouštět buď licencovanou verzi, nebo verzi pro jinou platformu, a to za překladu, že verze pro jinou platformu byla k dispozici při zpřístupnění původní licencované verze. Pokud se komponenty sady produktů liší podle verze platformy, může zákazník používat komponenty sady, které se rozhodne nasadit, a pouze tyto komponenty; zákazník nemůže kombinovat komponenty napříč verzemi platformy. Krytí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nezávislou na platformě umožňuje zákazníkovi namísto licencovaného produktu používat nejnovější verzi jedné z verzí platformy produktu, které jsou k dispozici během období účinnosti krytí.</w:t>
      </w:r>
    </w:p>
    <w:p w:rsidR="00E75A67" w:rsidRDefault="000E2243">
      <w:pPr>
        <w:pStyle w:val="ProductList-Offering1SubSection"/>
      </w:pPr>
      <w:bookmarkStart w:id="98" w:name="_Sec792"/>
      <w:r>
        <w:t>3. Užívací práva</w:t>
      </w:r>
      <w:bookmarkEnd w:id="98"/>
    </w:p>
    <w:tbl>
      <w:tblPr>
        <w:tblStyle w:val="PURTable"/>
        <w:tblW w:w="0" w:type="dxa"/>
        <w:tblLook w:val="04A0" w:firstRow="1" w:lastRow="0" w:firstColumn="1" w:lastColumn="0" w:noHBand="0" w:noVBand="1"/>
      </w:tblPr>
      <w:tblGrid>
        <w:gridCol w:w="3599"/>
        <w:gridCol w:w="3587"/>
        <w:gridCol w:w="3604"/>
      </w:tblGrid>
      <w:tr w:rsidR="00E75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39">
              <w:r>
                <w:rPr>
                  <w:color w:val="00467F"/>
                  <w:u w:val="single"/>
                </w:rPr>
                <w:t>aplikace pro stolní počítače</w:t>
              </w:r>
            </w:hyperlink>
          </w:p>
        </w:tc>
        <w:tc>
          <w:tcPr>
            <w:tcW w:w="4040" w:type="dxa"/>
            <w:tcBorders>
              <w:top w:val="single" w:sz="18" w:space="0" w:color="00188F"/>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Další software: Není relevantní</w:t>
            </w:r>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Office Web Apps Server 2013 (pouze sada Office)</w:t>
            </w:r>
          </w:p>
        </w:tc>
      </w:tr>
      <w:tr w:rsidR="00E75A67">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E75A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E75A67">
            <w:pPr>
              <w:pStyle w:val="ProductList-TableBody"/>
            </w:pPr>
          </w:p>
        </w:tc>
      </w:tr>
    </w:tbl>
    <w:p w:rsidR="00E75A67" w:rsidRDefault="00E75A67">
      <w:pPr>
        <w:pStyle w:val="ProductList-Body"/>
      </w:pPr>
    </w:p>
    <w:p w:rsidR="00E75A67" w:rsidRDefault="000E2243">
      <w:pPr>
        <w:pStyle w:val="ProductList-ClauseHeading"/>
      </w:pPr>
      <w:r>
        <w:t>3.1 Office Home &amp; Student 2013 RT – komerční užívání</w:t>
      </w:r>
    </w:p>
    <w:p w:rsidR="00E75A67" w:rsidRDefault="000E2243">
      <w:pPr>
        <w:pStyle w:val="ProductList-Body"/>
      </w:pP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s produktem Office 2016 pro Mac Standard může užívat software samostatně licencovaný v rámci licence pro komerční užívání k produktu Office Home &amp; Student 2013 RT, bez ohledu na jakákoli ustanovení opačného významu v licenčních podmínkách k produktu Office Home &amp; Student 2013 RT.</w:t>
      </w:r>
    </w:p>
    <w:p w:rsidR="00E75A67" w:rsidRDefault="000E2243">
      <w:pPr>
        <w:pStyle w:val="ProductList-Offering1SubSection"/>
      </w:pPr>
      <w:bookmarkStart w:id="99" w:name="_Sec821"/>
      <w:r>
        <w:lastRenderedPageBreak/>
        <w:t>4. Software Assurance</w:t>
      </w:r>
      <w:bookmarkEnd w:id="99"/>
    </w:p>
    <w:tbl>
      <w:tblPr>
        <w:tblStyle w:val="PURTable"/>
        <w:tblW w:w="0" w:type="dxa"/>
        <w:tblLook w:val="04A0" w:firstRow="1" w:lastRow="0" w:firstColumn="1" w:lastColumn="0" w:noHBand="0" w:noVBand="1"/>
      </w:tblPr>
      <w:tblGrid>
        <w:gridCol w:w="3606"/>
        <w:gridCol w:w="3618"/>
        <w:gridCol w:w="3566"/>
      </w:tblGrid>
      <w:tr w:rsidR="00E75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Práva na zálohu: Není relevantní</w:t>
            </w:r>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5">
              <w:r>
                <w:rPr>
                  <w:color w:val="00467F"/>
                  <w:u w:val="single"/>
                </w:rPr>
                <w:t>Seznam produktů – červen 2015</w:t>
              </w:r>
            </w:hyperlink>
            <w:r>
              <w:t xml:space="preserve"> (Communicator pro Mac 2010)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Práva pro roaming: Není relevantní</w:t>
            </w:r>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E75A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E75A67">
            <w:pPr>
              <w:pStyle w:val="ProductList-TableBody"/>
            </w:pPr>
          </w:p>
        </w:tc>
      </w:tr>
    </w:tbl>
    <w:p w:rsidR="00E75A67" w:rsidRDefault="00E75A67">
      <w:pPr>
        <w:pStyle w:val="ProductList-Body"/>
        <w:jc w:val="right"/>
      </w:pPr>
    </w:p>
    <w:tbl>
      <w:tblPr>
        <w:tblStyle w:val="PURTable"/>
        <w:tblW w:w="0" w:type="dxa"/>
        <w:tblLook w:val="04A0" w:firstRow="1" w:lastRow="0" w:firstColumn="1" w:lastColumn="0" w:noHBand="0" w:noVBand="1"/>
      </w:tblPr>
      <w:tblGrid>
        <w:gridCol w:w="10800"/>
      </w:tblGrid>
      <w:tr w:rsidR="00E75A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5A67" w:rsidRDefault="00902E1C">
            <w:pPr>
              <w:pStyle w:val="ProductList-TableBody"/>
              <w:jc w:val="right"/>
            </w:pPr>
            <w:hyperlink w:anchor="_Sec842">
              <w:r w:rsidR="000E2243">
                <w:rPr>
                  <w:color w:val="00467F"/>
                  <w:sz w:val="14"/>
                  <w:u w:val="single"/>
                </w:rPr>
                <w:t>Obsah</w:t>
              </w:r>
            </w:hyperlink>
            <w:r w:rsidR="000E2243">
              <w:rPr>
                <w:sz w:val="14"/>
              </w:rPr>
              <w:t xml:space="preserve"> / </w:t>
            </w:r>
            <w:hyperlink w:anchor="_Sec549">
              <w:r w:rsidR="000E2243">
                <w:rPr>
                  <w:color w:val="00467F"/>
                  <w:sz w:val="14"/>
                  <w:u w:val="single"/>
                </w:rPr>
                <w:t>Slovník</w:t>
              </w:r>
            </w:hyperlink>
            <w:r w:rsidR="000E2243">
              <w:rPr>
                <w:sz w:val="14"/>
              </w:rPr>
              <w:t xml:space="preserve"> / </w:t>
            </w:r>
            <w:hyperlink w:anchor="_Sec844">
              <w:r w:rsidR="000E2243">
                <w:rPr>
                  <w:color w:val="00467F"/>
                  <w:sz w:val="14"/>
                  <w:u w:val="single"/>
                </w:rPr>
                <w:t>Index</w:t>
              </w:r>
            </w:hyperlink>
          </w:p>
        </w:tc>
      </w:tr>
    </w:tbl>
    <w:p w:rsidR="00E75A67" w:rsidRDefault="00E75A67">
      <w:pPr>
        <w:pStyle w:val="ProductList-Body"/>
      </w:pPr>
    </w:p>
    <w:p w:rsidR="00E75A67" w:rsidRDefault="000E2243">
      <w:pPr>
        <w:pStyle w:val="ProductList-OfferingGroupHeading"/>
      </w:pPr>
      <w:bookmarkStart w:id="100" w:name="_Sec612"/>
      <w:r>
        <w:t>Servery služeb Office</w:t>
      </w:r>
      <w:bookmarkEnd w:id="100"/>
      <w:r>
        <w:fldChar w:fldCharType="begin"/>
      </w:r>
      <w:r>
        <w:instrText xml:space="preserve"> TC "</w:instrText>
      </w:r>
      <w:bookmarkStart w:id="101" w:name="_Toc428783383"/>
      <w:r>
        <w:instrText>Servery služeb Office</w:instrText>
      </w:r>
      <w:bookmarkEnd w:id="101"/>
      <w:r>
        <w:instrText>" \l 2</w:instrText>
      </w:r>
      <w:r>
        <w:fldChar w:fldCharType="end"/>
      </w:r>
    </w:p>
    <w:p w:rsidR="00E75A67" w:rsidRDefault="000E2243">
      <w:pPr>
        <w:pStyle w:val="ProductList-Offering2HeadingNoBorder"/>
      </w:pPr>
      <w:bookmarkStart w:id="102" w:name="_Sec638"/>
      <w:r>
        <w:t>Exchange Server</w:t>
      </w:r>
      <w:bookmarkEnd w:id="102"/>
      <w:r>
        <w:fldChar w:fldCharType="begin"/>
      </w:r>
      <w:r>
        <w:instrText xml:space="preserve"> TC "</w:instrText>
      </w:r>
      <w:bookmarkStart w:id="103" w:name="_Toc428783384"/>
      <w:r>
        <w:instrText>Exchange Server</w:instrText>
      </w:r>
      <w:bookmarkEnd w:id="103"/>
      <w:r>
        <w:instrText>" \l 3</w:instrText>
      </w:r>
      <w:r>
        <w:fldChar w:fldCharType="end"/>
      </w:r>
    </w:p>
    <w:p w:rsidR="00E75A67" w:rsidRDefault="000E2243">
      <w:pPr>
        <w:pStyle w:val="ProductList-Offering1SubSection"/>
      </w:pPr>
      <w:bookmarkStart w:id="104" w:name="_Sec683"/>
      <w:r>
        <w:t>1. Dostupnost programu</w:t>
      </w:r>
      <w:bookmarkEnd w:id="104"/>
    </w:p>
    <w:tbl>
      <w:tblPr>
        <w:tblStyle w:val="PURTable"/>
        <w:tblW w:w="10784" w:type="dxa"/>
        <w:tblLook w:val="04A0" w:firstRow="1" w:lastRow="0" w:firstColumn="1" w:lastColumn="0" w:noHBand="0" w:noVBand="1"/>
      </w:tblPr>
      <w:tblGrid>
        <w:gridCol w:w="4032"/>
        <w:gridCol w:w="615"/>
        <w:gridCol w:w="607"/>
        <w:gridCol w:w="612"/>
        <w:gridCol w:w="607"/>
        <w:gridCol w:w="608"/>
        <w:gridCol w:w="612"/>
        <w:gridCol w:w="615"/>
        <w:gridCol w:w="634"/>
        <w:gridCol w:w="619"/>
        <w:gridCol w:w="613"/>
        <w:gridCol w:w="610"/>
      </w:tblGrid>
      <w:tr w:rsidR="00E75A67" w:rsidTr="007160AF">
        <w:trPr>
          <w:cnfStyle w:val="100000000000" w:firstRow="1" w:lastRow="0" w:firstColumn="0" w:lastColumn="0" w:oddVBand="0" w:evenVBand="0" w:oddHBand="0" w:evenHBand="0" w:firstRowFirstColumn="0" w:firstRowLastColumn="0" w:lastRowFirstColumn="0" w:lastRowLastColumn="0"/>
        </w:trPr>
        <w:tc>
          <w:tcPr>
            <w:tcW w:w="4032"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pPr>
            <w:r>
              <w:rPr>
                <w:color w:val="FFFFFF"/>
              </w:rPr>
              <w:t>Produkty</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 Datum dostupnosti" </w:instrText>
            </w:r>
            <w:r>
              <w:fldChar w:fldCharType="separate"/>
            </w:r>
            <w:r>
              <w:rPr>
                <w:color w:val="FFFFFF"/>
              </w:rPr>
              <w:t>DA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7A69B3">
            <w:pPr>
              <w:pStyle w:val="ProductList-TableBody"/>
              <w:jc w:val="center"/>
            </w:pPr>
            <w:r>
              <w:t>L</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 Licence a krytí Software Assurance"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 Software Assurance"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 Select a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 Smlouva Open Value a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 Smlouva Enterprise a Enterprise Subscription"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 Smlouva Open Value Subscription – řešení ve vzdělávání" </w:instrText>
            </w:r>
            <w:r>
              <w:fldChar w:fldCharType="separate"/>
            </w:r>
            <w:r>
              <w:rPr>
                <w:color w:val="FFFFFF"/>
              </w:rPr>
              <w:t>OVS-ES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7160AF" w:rsidTr="007160AF">
        <w:tc>
          <w:tcPr>
            <w:tcW w:w="4032" w:type="dxa"/>
            <w:tcBorders>
              <w:top w:val="single" w:sz="6" w:space="0" w:color="FFFFFF"/>
              <w:left w:val="none" w:sz="4" w:space="0" w:color="6E6E6E"/>
              <w:bottom w:val="dashed" w:sz="4" w:space="0" w:color="BFBFBF"/>
              <w:right w:val="none" w:sz="4" w:space="0" w:color="6E6E6E"/>
            </w:tcBorders>
          </w:tcPr>
          <w:p w:rsidR="007160AF" w:rsidRDefault="007160AF" w:rsidP="007160AF">
            <w:pPr>
              <w:pStyle w:val="ProductList-TableBody"/>
            </w:pPr>
            <w:r>
              <w:t>Exchange Server Enterprise 2013</w:t>
            </w:r>
            <w:r>
              <w:fldChar w:fldCharType="begin"/>
            </w:r>
            <w:r>
              <w:instrText xml:space="preserve"> XE "Exchange Server Enterprise 2013" </w:instrText>
            </w:r>
            <w:r>
              <w:fldChar w:fldCharType="end"/>
            </w:r>
          </w:p>
        </w:tc>
        <w:tc>
          <w:tcPr>
            <w:tcW w:w="615" w:type="dxa"/>
            <w:tcBorders>
              <w:top w:val="single" w:sz="6" w:space="0" w:color="FFFFFF"/>
              <w:left w:val="none" w:sz="4" w:space="0" w:color="6E6E6E"/>
              <w:bottom w:val="dashed" w:sz="4" w:space="0" w:color="BFBFBF"/>
              <w:right w:val="none" w:sz="4" w:space="0" w:color="6E6E6E"/>
            </w:tcBorders>
          </w:tcPr>
          <w:p w:rsidR="007160AF" w:rsidRDefault="007160AF" w:rsidP="007160AF">
            <w:pPr>
              <w:pStyle w:val="ProductList-TableBody"/>
              <w:jc w:val="center"/>
            </w:pPr>
            <w:r>
              <w:t>10/12</w:t>
            </w:r>
          </w:p>
        </w:tc>
        <w:tc>
          <w:tcPr>
            <w:tcW w:w="607" w:type="dxa"/>
            <w:tcBorders>
              <w:top w:val="single" w:sz="6" w:space="0" w:color="FFFFFF"/>
              <w:left w:val="none" w:sz="4" w:space="0" w:color="6E6E6E"/>
              <w:bottom w:val="dashed" w:sz="4" w:space="0" w:color="BFBFBF"/>
              <w:right w:val="none" w:sz="4" w:space="0" w:color="6E6E6E"/>
            </w:tcBorders>
          </w:tcPr>
          <w:p w:rsidR="007160AF" w:rsidRDefault="007160AF" w:rsidP="007160AF">
            <w:pPr>
              <w:pStyle w:val="ProductList-TableBody"/>
              <w:jc w:val="center"/>
            </w:pPr>
            <w:r>
              <w:t>50</w:t>
            </w:r>
          </w:p>
        </w:tc>
        <w:tc>
          <w:tcPr>
            <w:tcW w:w="612" w:type="dxa"/>
            <w:tcBorders>
              <w:top w:val="single" w:sz="6" w:space="0" w:color="FFFFFF"/>
              <w:left w:val="none" w:sz="4" w:space="0" w:color="6E6E6E"/>
              <w:bottom w:val="dashed" w:sz="4" w:space="0" w:color="BFBFBF"/>
              <w:right w:val="none" w:sz="4" w:space="0" w:color="6E6E6E"/>
            </w:tcBorders>
          </w:tcPr>
          <w:p w:rsidR="007160AF" w:rsidRDefault="007160AF" w:rsidP="007160AF">
            <w:pPr>
              <w:pStyle w:val="ProductList-TableBody"/>
              <w:jc w:val="center"/>
            </w:pPr>
            <w:r>
              <w:t>75</w:t>
            </w:r>
          </w:p>
        </w:tc>
        <w:tc>
          <w:tcPr>
            <w:tcW w:w="607" w:type="dxa"/>
            <w:tcBorders>
              <w:top w:val="single" w:sz="6" w:space="0" w:color="FFFFFF"/>
              <w:left w:val="none" w:sz="4" w:space="0" w:color="6E6E6E"/>
              <w:bottom w:val="dashed" w:sz="4" w:space="0" w:color="BFBFBF"/>
              <w:right w:val="single" w:sz="6" w:space="0" w:color="FFFFFF"/>
            </w:tcBorders>
          </w:tcPr>
          <w:p w:rsidR="007160AF" w:rsidRDefault="007160AF" w:rsidP="007160AF">
            <w:pPr>
              <w:pStyle w:val="ProductList-TableBody"/>
              <w:jc w:val="center"/>
            </w:pPr>
            <w:r>
              <w:t>25</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7160AF" w:rsidTr="007160AF">
        <w:tc>
          <w:tcPr>
            <w:tcW w:w="4032" w:type="dxa"/>
            <w:tcBorders>
              <w:top w:val="dashed" w:sz="4" w:space="0" w:color="BFBFBF"/>
              <w:left w:val="none" w:sz="4" w:space="0" w:color="6E6E6E"/>
              <w:bottom w:val="dashed" w:sz="4" w:space="0" w:color="BFBFBF"/>
              <w:right w:val="none" w:sz="4" w:space="0" w:color="6E6E6E"/>
            </w:tcBorders>
          </w:tcPr>
          <w:p w:rsidR="007160AF" w:rsidRDefault="007160AF" w:rsidP="007160AF">
            <w:pPr>
              <w:pStyle w:val="ProductList-TableBody"/>
            </w:pPr>
            <w:r>
              <w:t xml:space="preserve">Exchange Server Enterprise 2013 CAL </w:t>
            </w:r>
            <w:r>
              <w:fldChar w:fldCharType="begin"/>
            </w:r>
            <w:r>
              <w:instrText xml:space="preserve"> XE "Exchange Server Enterprise 2013 CAL " </w:instrText>
            </w:r>
            <w:r>
              <w:fldChar w:fldCharType="end"/>
            </w:r>
            <w:r>
              <w:t>(uživatel a zařízení)</w:t>
            </w:r>
          </w:p>
        </w:tc>
        <w:tc>
          <w:tcPr>
            <w:tcW w:w="615" w:type="dxa"/>
            <w:tcBorders>
              <w:top w:val="dashed" w:sz="4" w:space="0" w:color="BFBFBF"/>
              <w:left w:val="none" w:sz="4" w:space="0" w:color="6E6E6E"/>
              <w:bottom w:val="dashed" w:sz="4" w:space="0" w:color="BFBFBF"/>
              <w:right w:val="none" w:sz="4" w:space="0" w:color="6E6E6E"/>
            </w:tcBorders>
          </w:tcPr>
          <w:p w:rsidR="007160AF" w:rsidRDefault="007160AF" w:rsidP="007160AF">
            <w:pPr>
              <w:pStyle w:val="ProductList-TableBody"/>
              <w:jc w:val="center"/>
            </w:pPr>
            <w:r>
              <w:t>10/12</w:t>
            </w:r>
          </w:p>
        </w:tc>
        <w:tc>
          <w:tcPr>
            <w:tcW w:w="607" w:type="dxa"/>
            <w:tcBorders>
              <w:top w:val="dashed" w:sz="4" w:space="0" w:color="BFBFBF"/>
              <w:left w:val="none" w:sz="4" w:space="0" w:color="6E6E6E"/>
              <w:bottom w:val="dashed" w:sz="4" w:space="0" w:color="BFBFBF"/>
              <w:right w:val="none" w:sz="4" w:space="0" w:color="6E6E6E"/>
            </w:tcBorders>
          </w:tcPr>
          <w:p w:rsidR="007160AF" w:rsidRDefault="007160AF" w:rsidP="007160AF">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7160AF" w:rsidRDefault="007160AF" w:rsidP="007160AF">
            <w:pPr>
              <w:pStyle w:val="ProductList-TableBody"/>
              <w:jc w:val="center"/>
            </w:pPr>
            <w:r>
              <w:t>2</w:t>
            </w:r>
          </w:p>
        </w:tc>
        <w:tc>
          <w:tcPr>
            <w:tcW w:w="607" w:type="dxa"/>
            <w:tcBorders>
              <w:top w:val="dashed" w:sz="4" w:space="0" w:color="BFBFBF"/>
              <w:left w:val="none" w:sz="4" w:space="0" w:color="6E6E6E"/>
              <w:bottom w:val="dashed" w:sz="4" w:space="0" w:color="BFBFBF"/>
              <w:right w:val="single" w:sz="6" w:space="0" w:color="FFFFFF"/>
            </w:tcBorders>
          </w:tcPr>
          <w:p w:rsidR="007160AF" w:rsidRDefault="007160AF" w:rsidP="007160AF">
            <w:pPr>
              <w:pStyle w:val="ProductList-TableBody"/>
              <w:jc w:val="center"/>
            </w:pPr>
            <w:r>
              <w:t>1</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7160AF" w:rsidTr="007160AF">
        <w:tc>
          <w:tcPr>
            <w:tcW w:w="4032" w:type="dxa"/>
            <w:tcBorders>
              <w:top w:val="dashed" w:sz="4" w:space="0" w:color="BFBFBF"/>
              <w:left w:val="none" w:sz="4" w:space="0" w:color="6E6E6E"/>
              <w:bottom w:val="dashed" w:sz="4" w:space="0" w:color="BFBFBF"/>
              <w:right w:val="none" w:sz="4" w:space="0" w:color="6E6E6E"/>
            </w:tcBorders>
          </w:tcPr>
          <w:p w:rsidR="007160AF" w:rsidRDefault="007160AF" w:rsidP="007160AF">
            <w:pPr>
              <w:pStyle w:val="ProductList-TableBody"/>
            </w:pPr>
            <w:r>
              <w:t>Exchange Server Standard 2013</w:t>
            </w:r>
            <w:r>
              <w:fldChar w:fldCharType="begin"/>
            </w:r>
            <w:r>
              <w:instrText xml:space="preserve"> XE "Exchange Server Standard 2013"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rsidR="007160AF" w:rsidRDefault="007160AF" w:rsidP="007160AF">
            <w:pPr>
              <w:pStyle w:val="ProductList-TableBody"/>
              <w:jc w:val="center"/>
            </w:pPr>
            <w:r>
              <w:t>10/12</w:t>
            </w:r>
          </w:p>
        </w:tc>
        <w:tc>
          <w:tcPr>
            <w:tcW w:w="607" w:type="dxa"/>
            <w:tcBorders>
              <w:top w:val="dashed" w:sz="4" w:space="0" w:color="BFBFBF"/>
              <w:left w:val="none" w:sz="4" w:space="0" w:color="6E6E6E"/>
              <w:bottom w:val="dashed" w:sz="4" w:space="0" w:color="BFBFBF"/>
              <w:right w:val="none" w:sz="4" w:space="0" w:color="6E6E6E"/>
            </w:tcBorders>
          </w:tcPr>
          <w:p w:rsidR="007160AF" w:rsidRDefault="007160AF" w:rsidP="007160AF">
            <w:pPr>
              <w:pStyle w:val="ProductList-TableBody"/>
              <w:jc w:val="center"/>
            </w:pPr>
            <w:r>
              <w:t>10</w:t>
            </w:r>
          </w:p>
        </w:tc>
        <w:tc>
          <w:tcPr>
            <w:tcW w:w="612" w:type="dxa"/>
            <w:tcBorders>
              <w:top w:val="dashed" w:sz="4" w:space="0" w:color="BFBFBF"/>
              <w:left w:val="none" w:sz="4" w:space="0" w:color="6E6E6E"/>
              <w:bottom w:val="dashed" w:sz="4" w:space="0" w:color="BFBFBF"/>
              <w:right w:val="none" w:sz="4" w:space="0" w:color="6E6E6E"/>
            </w:tcBorders>
          </w:tcPr>
          <w:p w:rsidR="007160AF" w:rsidRDefault="007160AF" w:rsidP="007160AF">
            <w:pPr>
              <w:pStyle w:val="ProductList-TableBody"/>
              <w:jc w:val="center"/>
            </w:pPr>
            <w:r>
              <w:t>15</w:t>
            </w:r>
          </w:p>
        </w:tc>
        <w:tc>
          <w:tcPr>
            <w:tcW w:w="607" w:type="dxa"/>
            <w:tcBorders>
              <w:top w:val="dashed" w:sz="4" w:space="0" w:color="BFBFBF"/>
              <w:left w:val="none" w:sz="4" w:space="0" w:color="6E6E6E"/>
              <w:bottom w:val="dashed" w:sz="4" w:space="0" w:color="BFBFBF"/>
              <w:right w:val="single" w:sz="6" w:space="0" w:color="FFFFFF"/>
            </w:tcBorders>
          </w:tcPr>
          <w:p w:rsidR="007160AF" w:rsidRDefault="007160AF" w:rsidP="007160AF">
            <w:pPr>
              <w:pStyle w:val="ProductList-TableBody"/>
              <w:jc w:val="center"/>
            </w:pPr>
            <w:r>
              <w:t>5</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7160AF" w:rsidTr="007160AF">
        <w:tc>
          <w:tcPr>
            <w:tcW w:w="4032" w:type="dxa"/>
            <w:tcBorders>
              <w:top w:val="dashed" w:sz="4" w:space="0" w:color="BFBFBF"/>
              <w:left w:val="none" w:sz="4" w:space="0" w:color="6E6E6E"/>
              <w:bottom w:val="none" w:sz="4" w:space="0" w:color="BFBFBF"/>
              <w:right w:val="none" w:sz="4" w:space="0" w:color="6E6E6E"/>
            </w:tcBorders>
          </w:tcPr>
          <w:p w:rsidR="007160AF" w:rsidRDefault="007160AF" w:rsidP="007160AF">
            <w:pPr>
              <w:pStyle w:val="ProductList-TableBody"/>
            </w:pPr>
            <w:r>
              <w:t>Licence CAL k produktu Exchange Server Standard 2013</w:t>
            </w:r>
            <w:r>
              <w:fldChar w:fldCharType="begin"/>
            </w:r>
            <w:r>
              <w:instrText xml:space="preserve"> XE "Licence CAL k produktu Exchange Server Standard 2013" </w:instrText>
            </w:r>
            <w:r>
              <w:fldChar w:fldCharType="end"/>
            </w:r>
            <w:r>
              <w:t xml:space="preserve"> (uživatel a zařízení)</w:t>
            </w:r>
          </w:p>
        </w:tc>
        <w:tc>
          <w:tcPr>
            <w:tcW w:w="615" w:type="dxa"/>
            <w:tcBorders>
              <w:top w:val="dashed" w:sz="4" w:space="0" w:color="BFBFBF"/>
              <w:left w:val="none" w:sz="4" w:space="0" w:color="6E6E6E"/>
              <w:bottom w:val="none" w:sz="4" w:space="0" w:color="BFBFBF"/>
              <w:right w:val="none" w:sz="4" w:space="0" w:color="6E6E6E"/>
            </w:tcBorders>
          </w:tcPr>
          <w:p w:rsidR="007160AF" w:rsidRDefault="007160AF" w:rsidP="007160AF">
            <w:pPr>
              <w:pStyle w:val="ProductList-TableBody"/>
              <w:jc w:val="center"/>
            </w:pPr>
            <w:r>
              <w:t>10/12</w:t>
            </w:r>
          </w:p>
        </w:tc>
        <w:tc>
          <w:tcPr>
            <w:tcW w:w="607" w:type="dxa"/>
            <w:tcBorders>
              <w:top w:val="dashed" w:sz="4" w:space="0" w:color="BFBFBF"/>
              <w:left w:val="none" w:sz="4" w:space="0" w:color="6E6E6E"/>
              <w:bottom w:val="none" w:sz="4" w:space="0" w:color="BFBFBF"/>
              <w:right w:val="none" w:sz="4" w:space="0" w:color="6E6E6E"/>
            </w:tcBorders>
          </w:tcPr>
          <w:p w:rsidR="007160AF" w:rsidRDefault="007160AF" w:rsidP="007160AF">
            <w:pPr>
              <w:pStyle w:val="ProductList-TableBody"/>
              <w:jc w:val="center"/>
            </w:pPr>
            <w:r>
              <w:t>1</w:t>
            </w:r>
          </w:p>
        </w:tc>
        <w:tc>
          <w:tcPr>
            <w:tcW w:w="612" w:type="dxa"/>
            <w:tcBorders>
              <w:top w:val="dashed" w:sz="4" w:space="0" w:color="BFBFBF"/>
              <w:left w:val="none" w:sz="4" w:space="0" w:color="6E6E6E"/>
              <w:bottom w:val="none" w:sz="4" w:space="0" w:color="BFBFBF"/>
              <w:right w:val="none" w:sz="4" w:space="0" w:color="6E6E6E"/>
            </w:tcBorders>
          </w:tcPr>
          <w:p w:rsidR="007160AF" w:rsidRDefault="007160AF" w:rsidP="007160AF">
            <w:pPr>
              <w:pStyle w:val="ProductList-TableBody"/>
              <w:jc w:val="center"/>
            </w:pPr>
            <w:r>
              <w:t>2</w:t>
            </w:r>
          </w:p>
        </w:tc>
        <w:tc>
          <w:tcPr>
            <w:tcW w:w="607" w:type="dxa"/>
            <w:tcBorders>
              <w:top w:val="dashed" w:sz="4" w:space="0" w:color="BFBFBF"/>
              <w:left w:val="none" w:sz="4" w:space="0" w:color="6E6E6E"/>
              <w:bottom w:val="none" w:sz="4" w:space="0" w:color="BFBFBF"/>
              <w:right w:val="single" w:sz="6" w:space="0" w:color="FFFFFF"/>
            </w:tcBorders>
          </w:tcPr>
          <w:p w:rsidR="007160AF" w:rsidRDefault="007160AF" w:rsidP="007160AF">
            <w:pPr>
              <w:pStyle w:val="ProductList-TableBody"/>
              <w:jc w:val="center"/>
            </w:pPr>
            <w:r>
              <w:t>1</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7160AF" w:rsidRDefault="007160AF" w:rsidP="007160AF">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E75A67" w:rsidRDefault="000E2243">
      <w:pPr>
        <w:pStyle w:val="ProductList-Offering1SubSection"/>
      </w:pPr>
      <w:bookmarkStart w:id="105" w:name="_Sec738"/>
      <w:r>
        <w:t>2. Podmínky produktu</w:t>
      </w:r>
      <w:bookmarkEnd w:id="105"/>
    </w:p>
    <w:tbl>
      <w:tblPr>
        <w:tblStyle w:val="PURTable"/>
        <w:tblW w:w="0" w:type="dxa"/>
        <w:tblLook w:val="04A0" w:firstRow="1" w:lastRow="0" w:firstColumn="1" w:lastColumn="0" w:noHBand="0" w:noVBand="1"/>
      </w:tblPr>
      <w:tblGrid>
        <w:gridCol w:w="3602"/>
        <w:gridCol w:w="3597"/>
        <w:gridCol w:w="3591"/>
      </w:tblGrid>
      <w:tr w:rsidR="00E75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Exchange Server 2010</w:t>
            </w:r>
            <w:r>
              <w:fldChar w:fldCharType="begin"/>
            </w:r>
            <w:r>
              <w:instrText xml:space="preserve"> XE "Exchange Server 2010" </w:instrText>
            </w:r>
            <w:r>
              <w:fldChar w:fldCharType="end"/>
            </w:r>
            <w:r>
              <w:t xml:space="preserve"> (11/09), Exchange Server 2007</w:t>
            </w:r>
            <w:r>
              <w:fldChar w:fldCharType="begin"/>
            </w:r>
            <w:r>
              <w:instrText xml:space="preserve"> XE "Exchange Server 2007" </w:instrText>
            </w:r>
            <w:r>
              <w:fldChar w:fldCharType="end"/>
            </w:r>
            <w:r>
              <w:t xml:space="preserve"> (3/08)</w:t>
            </w:r>
          </w:p>
        </w:tc>
        <w:tc>
          <w:tcPr>
            <w:tcW w:w="4040" w:type="dxa"/>
            <w:tcBorders>
              <w:top w:val="single" w:sz="18" w:space="0" w:color="00188F"/>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na Standard</w:t>
            </w:r>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Nárok na snížení: Není relevantní</w:t>
            </w:r>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Nárok na aktualizaci: Není relevantní</w:t>
            </w:r>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E75A67">
            <w:pPr>
              <w:pStyle w:val="ProductList-TableBody"/>
            </w:pPr>
          </w:p>
        </w:tc>
      </w:tr>
    </w:tbl>
    <w:p w:rsidR="00E75A67" w:rsidRDefault="000E2243">
      <w:pPr>
        <w:pStyle w:val="ProductList-Offering1SubSection"/>
      </w:pPr>
      <w:bookmarkStart w:id="106" w:name="_Sec793"/>
      <w:r>
        <w:t>3. Užívací práva</w:t>
      </w:r>
      <w:bookmarkEnd w:id="106"/>
    </w:p>
    <w:tbl>
      <w:tblPr>
        <w:tblStyle w:val="PURTable"/>
        <w:tblW w:w="0" w:type="dxa"/>
        <w:tblLook w:val="04A0" w:firstRow="1" w:lastRow="0" w:firstColumn="1" w:lastColumn="0" w:noHBand="0" w:noVBand="1"/>
      </w:tblPr>
      <w:tblGrid>
        <w:gridCol w:w="3593"/>
        <w:gridCol w:w="3598"/>
        <w:gridCol w:w="3599"/>
      </w:tblGrid>
      <w:tr w:rsidR="00E75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"Další software: Software označený v užívacích právech pro serverové produkty, který smí zákazník používat ve spojení s využíváním serverového softwaru." </w:instrText>
            </w:r>
            <w:r>
              <w:fldChar w:fldCharType="separate"/>
            </w:r>
            <w:r>
              <w:rPr>
                <w:color w:val="0563C1"/>
              </w:rPr>
              <w:t>Další software</w:t>
            </w:r>
            <w:r>
              <w:fldChar w:fldCharType="end"/>
            </w:r>
            <w:r>
              <w:t>: Všechny verze</w:t>
            </w:r>
          </w:p>
        </w:tc>
      </w:tr>
      <w:tr w:rsidR="00E75A67">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 (přístup k dalším funkcím vyžaduje základní i rozšiřující licence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Zahrnuté technologie: Není relevantní</w:t>
            </w:r>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E75A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E75A67">
            <w:pPr>
              <w:pStyle w:val="ProductList-TableBody"/>
            </w:pPr>
          </w:p>
        </w:tc>
      </w:tr>
    </w:tbl>
    <w:p w:rsidR="00E75A67" w:rsidRDefault="00E75A67">
      <w:pPr>
        <w:pStyle w:val="ProductList-Body"/>
      </w:pPr>
    </w:p>
    <w:p w:rsidR="00E75A67" w:rsidRDefault="000E2243">
      <w:pPr>
        <w:pStyle w:val="ProductList-ClauseHeading"/>
      </w:pPr>
      <w:r>
        <w:t>3.1 Přístup k serverovému softwaru</w:t>
      </w:r>
    </w:p>
    <w:tbl>
      <w:tblPr>
        <w:tblStyle w:val="PURTable"/>
        <w:tblW w:w="0" w:type="dxa"/>
        <w:tblLook w:val="04A0" w:firstRow="1" w:lastRow="0" w:firstColumn="1" w:lastColumn="0" w:noHBand="0" w:noVBand="1"/>
      </w:tblPr>
      <w:tblGrid>
        <w:gridCol w:w="3583"/>
        <w:gridCol w:w="3614"/>
        <w:gridCol w:w="3593"/>
      </w:tblGrid>
      <w:tr w:rsidR="00E75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E75A67" w:rsidRDefault="000E2243">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rsidR="00E75A67" w:rsidRDefault="000E2243">
            <w:pPr>
              <w:pStyle w:val="ProductList-TableBody"/>
            </w:pPr>
            <w:r>
              <w:t>Licence CAL k produktu Exchange Server 2013 Standard</w:t>
            </w:r>
          </w:p>
        </w:tc>
        <w:tc>
          <w:tcPr>
            <w:tcW w:w="4040" w:type="dxa"/>
            <w:tcBorders>
              <w:top w:val="single" w:sz="18" w:space="0" w:color="0072C6"/>
              <w:left w:val="none" w:sz="4" w:space="0" w:color="000000"/>
              <w:bottom w:val="none" w:sz="4" w:space="0" w:color="000000"/>
              <w:right w:val="single" w:sz="4" w:space="0" w:color="000000"/>
            </w:tcBorders>
          </w:tcPr>
          <w:p w:rsidR="00E75A67" w:rsidRDefault="000E2243">
            <w:pPr>
              <w:pStyle w:val="ProductList-TableBody"/>
            </w:pPr>
            <w:r>
              <w:t>Licence na odběr Exchange Online Plan 1 na základě počtu uživatelů</w:t>
            </w:r>
          </w:p>
        </w:tc>
      </w:tr>
      <w:tr w:rsidR="00E75A6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E75A67" w:rsidRDefault="00E75A6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75A67" w:rsidRDefault="000E2243">
            <w:pPr>
              <w:pStyle w:val="ProductList-TableBody"/>
            </w:pPr>
            <w:r>
              <w:t xml:space="preserve">             Licence na odběr na základě počtu uživatelů Exchange Online Plan 1</w:t>
            </w:r>
            <w:r>
              <w:fldChar w:fldCharType="begin"/>
            </w:r>
            <w:r>
              <w:instrText xml:space="preserve"> XE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E75A67" w:rsidRDefault="000E2243">
            <w:pPr>
              <w:pStyle w:val="ProductList-TableBody"/>
            </w:pPr>
            <w:r>
              <w:t>Licence na odběr Exchange Online Plan 2 na základě počtu uživatelů</w:t>
            </w:r>
          </w:p>
        </w:tc>
      </w:tr>
      <w:tr w:rsidR="00E75A6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E75A67" w:rsidRDefault="00E75A6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75A67" w:rsidRDefault="000E2243">
            <w:pPr>
              <w:pStyle w:val="ProductList-TableBody"/>
            </w:pPr>
            <w:r>
              <w:t xml:space="preserve">             Licence na odběr Exchange Online Plan 2A</w:t>
            </w:r>
            <w:r>
              <w:fldChar w:fldCharType="begin"/>
            </w:r>
            <w:r>
              <w:instrText xml:space="preserve"> XE "Exchange Online Plan 2A" </w:instrText>
            </w:r>
            <w:r>
              <w:fldChar w:fldCharType="end"/>
            </w:r>
            <w:r>
              <w:t xml:space="preserve"> na základě počtu uživatelů</w:t>
            </w:r>
          </w:p>
        </w:tc>
        <w:tc>
          <w:tcPr>
            <w:tcW w:w="4040" w:type="dxa"/>
            <w:tcBorders>
              <w:top w:val="none" w:sz="4" w:space="0" w:color="000000"/>
              <w:left w:val="none" w:sz="4" w:space="0" w:color="000000"/>
              <w:bottom w:val="none" w:sz="4" w:space="0" w:color="000000"/>
              <w:right w:val="single" w:sz="4" w:space="0" w:color="000000"/>
            </w:tcBorders>
          </w:tcPr>
          <w:p w:rsidR="00E75A67" w:rsidRDefault="000E2243">
            <w:pPr>
              <w:pStyle w:val="ProductList-TableBody"/>
            </w:pPr>
            <w:r>
              <w:t>Licence na odběr Exchange Online Plan 2G na základě počtu uživatelů</w:t>
            </w:r>
          </w:p>
        </w:tc>
      </w:tr>
      <w:tr w:rsidR="00E75A67">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E75A67" w:rsidRDefault="00E75A6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75A67" w:rsidRDefault="000E2243">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E75A67" w:rsidRDefault="00E75A67">
            <w:pPr>
              <w:pStyle w:val="ProductList-TableBody"/>
            </w:pPr>
          </w:p>
        </w:tc>
      </w:tr>
    </w:tbl>
    <w:p w:rsidR="00E75A67" w:rsidRDefault="00E75A67">
      <w:pPr>
        <w:pStyle w:val="ProductList-Body"/>
      </w:pPr>
    </w:p>
    <w:p w:rsidR="00E75A67" w:rsidRDefault="000E2243">
      <w:pPr>
        <w:pStyle w:val="ProductList-SubClauseHeading"/>
      </w:pPr>
      <w:r>
        <w:t>3.1.1 Rozšiřující funkce spojené s licencí Enterprise CAL k produktu Exchange</w:t>
      </w:r>
    </w:p>
    <w:p w:rsidR="00E75A67" w:rsidRDefault="000E2243">
      <w:pPr>
        <w:pStyle w:val="ProductList-BodyIndented"/>
      </w:pPr>
      <w:r>
        <w:t>Unified Messaging, In-Place Archive, In-Place Holds (časově neomezeno a založeno na dotazech a časových intervalech), Advanced Mobile Policies, ochrana informací a shoda, vlastní zásady uchovávání informací, zaznamenávání deníku na úrovni uživatele/distribučního seznamu, místní poštovní schránky – kompatibilita, ochrana před ztrátou dat</w:t>
      </w:r>
    </w:p>
    <w:tbl>
      <w:tblPr>
        <w:tblStyle w:val="PURTable0"/>
        <w:tblW w:w="0" w:type="dxa"/>
        <w:tblLook w:val="04A0" w:firstRow="1" w:lastRow="0" w:firstColumn="1" w:lastColumn="0" w:noHBand="0" w:noVBand="1"/>
      </w:tblPr>
      <w:tblGrid>
        <w:gridCol w:w="3472"/>
        <w:gridCol w:w="3493"/>
        <w:gridCol w:w="3465"/>
      </w:tblGrid>
      <w:tr w:rsidR="00E75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E75A67" w:rsidRDefault="000E2243">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E75A67" w:rsidRDefault="000E2243">
            <w:pPr>
              <w:pStyle w:val="ProductList-TableBody"/>
            </w:pPr>
            <w:r>
              <w:t>CAL na Exchange Server 2013 Enterprise</w:t>
            </w:r>
          </w:p>
        </w:tc>
        <w:tc>
          <w:tcPr>
            <w:tcW w:w="4040" w:type="dxa"/>
            <w:tcBorders>
              <w:top w:val="single" w:sz="18" w:space="0" w:color="0072C6"/>
              <w:left w:val="none" w:sz="4" w:space="0" w:color="000000"/>
              <w:bottom w:val="none" w:sz="4" w:space="0" w:color="000000"/>
              <w:right w:val="single" w:sz="4" w:space="0" w:color="000000"/>
            </w:tcBorders>
          </w:tcPr>
          <w:p w:rsidR="00E75A67" w:rsidRDefault="000E2243">
            <w:pPr>
              <w:pStyle w:val="ProductList-TableBody"/>
            </w:pPr>
            <w:r>
              <w:t>Licence na odběr Exchange Online Plan 2 na základě počtu uživatelů</w:t>
            </w:r>
          </w:p>
        </w:tc>
      </w:tr>
      <w:tr w:rsidR="00E75A6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E75A67" w:rsidRDefault="00E75A6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75A67" w:rsidRDefault="000E2243">
            <w:pPr>
              <w:pStyle w:val="ProductList-TableBody"/>
            </w:pPr>
            <w:r>
              <w:t>Licence na odběr Exchange Online Plan 2A na základě počtu uživatelů</w:t>
            </w:r>
          </w:p>
        </w:tc>
        <w:tc>
          <w:tcPr>
            <w:tcW w:w="4040" w:type="dxa"/>
            <w:tcBorders>
              <w:top w:val="none" w:sz="4" w:space="0" w:color="000000"/>
              <w:left w:val="none" w:sz="4" w:space="0" w:color="000000"/>
              <w:bottom w:val="none" w:sz="4" w:space="0" w:color="000000"/>
              <w:right w:val="single" w:sz="4" w:space="0" w:color="000000"/>
            </w:tcBorders>
          </w:tcPr>
          <w:p w:rsidR="00E75A67" w:rsidRDefault="000E2243">
            <w:pPr>
              <w:pStyle w:val="ProductList-TableBody"/>
            </w:pPr>
            <w:r>
              <w:t>Licence na odběr Exchange Online Plan 2G na základě počtu uživatelů</w:t>
            </w:r>
          </w:p>
        </w:tc>
      </w:tr>
      <w:tr w:rsidR="00E75A67">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E75A67" w:rsidRDefault="00E75A6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75A67" w:rsidRDefault="000E2243">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E75A67" w:rsidRDefault="00E75A67">
            <w:pPr>
              <w:pStyle w:val="ProductList-TableBody"/>
            </w:pPr>
          </w:p>
        </w:tc>
      </w:tr>
    </w:tbl>
    <w:p w:rsidR="00E75A67" w:rsidRDefault="00E75A67">
      <w:pPr>
        <w:pStyle w:val="ProductList-BodyIndented"/>
      </w:pPr>
    </w:p>
    <w:p w:rsidR="00E75A67" w:rsidRDefault="000E2243">
      <w:pPr>
        <w:pStyle w:val="ProductList-ClauseHeading"/>
      </w:pPr>
      <w:r>
        <w:t>3.2 Další software</w:t>
      </w:r>
    </w:p>
    <w:tbl>
      <w:tblPr>
        <w:tblStyle w:val="PURTable"/>
        <w:tblW w:w="0" w:type="dxa"/>
        <w:tblLook w:val="04A0" w:firstRow="1" w:lastRow="0" w:firstColumn="1" w:lastColumn="0" w:noHBand="0" w:noVBand="1"/>
      </w:tblPr>
      <w:tblGrid>
        <w:gridCol w:w="3666"/>
        <w:gridCol w:w="3562"/>
        <w:gridCol w:w="3562"/>
      </w:tblGrid>
      <w:tr w:rsidR="00E75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75A67" w:rsidRDefault="000E2243">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E75A67" w:rsidRDefault="00E75A6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75A67" w:rsidRDefault="00E75A67">
            <w:pPr>
              <w:pStyle w:val="ProductList-TableBody"/>
            </w:pPr>
          </w:p>
        </w:tc>
      </w:tr>
    </w:tbl>
    <w:p w:rsidR="00E75A67" w:rsidRDefault="000E2243">
      <w:pPr>
        <w:pStyle w:val="ProductList-Offering1SubSection"/>
      </w:pPr>
      <w:bookmarkStart w:id="107" w:name="_Sec824"/>
      <w:r>
        <w:lastRenderedPageBreak/>
        <w:t>4. Software Assurance</w:t>
      </w:r>
      <w:bookmarkEnd w:id="107"/>
    </w:p>
    <w:tbl>
      <w:tblPr>
        <w:tblStyle w:val="PURTable"/>
        <w:tblW w:w="0" w:type="dxa"/>
        <w:tblLook w:val="04A0" w:firstRow="1" w:lastRow="0" w:firstColumn="1" w:lastColumn="0" w:noHBand="0" w:noVBand="1"/>
      </w:tblPr>
      <w:tblGrid>
        <w:gridCol w:w="3622"/>
        <w:gridCol w:w="3586"/>
        <w:gridCol w:w="3582"/>
      </w:tblGrid>
      <w:tr w:rsidR="00E75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Práva na zálohu: Není relevantní</w:t>
            </w:r>
          </w:p>
        </w:tc>
      </w:tr>
      <w:tr w:rsidR="00E75A67">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(pouze serverové licence)</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6">
              <w:r>
                <w:rPr>
                  <w:color w:val="00467F"/>
                  <w:u w:val="single"/>
                </w:rPr>
                <w:t>Seznam produktů – červen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Práva pro roaming: Není relevantní</w:t>
            </w:r>
          </w:p>
        </w:tc>
      </w:tr>
      <w:tr w:rsidR="00E75A67">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E75A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E75A67">
            <w:pPr>
              <w:pStyle w:val="ProductList-TableBody"/>
            </w:pPr>
          </w:p>
        </w:tc>
      </w:tr>
    </w:tbl>
    <w:p w:rsidR="00E75A67" w:rsidRDefault="00E75A67">
      <w:pPr>
        <w:pStyle w:val="ProductList-Body"/>
      </w:pPr>
    </w:p>
    <w:p w:rsidR="00E75A67" w:rsidRDefault="000E2243">
      <w:pPr>
        <w:pStyle w:val="ProductList-ClauseHeading"/>
      </w:pPr>
      <w:r>
        <w:t>4.1 Doplňkové podmínky a ujednání licence Exchange Enterprise CAL with Services 2013</w:t>
      </w:r>
    </w:p>
    <w:p w:rsidR="00E75A67" w:rsidRDefault="000E2243">
      <w:pPr>
        <w:pStyle w:val="ProductList-Body"/>
      </w:pPr>
      <w:r>
        <w:t xml:space="preserve">Licence Exchange Server Enterprise CAL s aktivním krytím SA zahrnuje práva na služby Data Loss Prevention a Exchange Online Protection. Pro zákazníky se smlouvami Microsoft Business datovanými před říjnem 2010 a prováděcími smlouvami datovanými po červenci 2011 se dodatečné podmínky pro služby online užívané se Software – starší smlouvy uvedené v příloze A – Dodatečné podmínky ke smlouvě k programu v červnu 2015 – seznam produktů na adrese </w:t>
      </w:r>
      <w:hyperlink r:id="rId47">
        <w:r>
          <w:rPr>
            <w:color w:val="00467F"/>
            <w:u w:val="single"/>
          </w:rPr>
          <w:t>http://go.microsoft.com/?linkid=9839207</w:t>
        </w:r>
      </w:hyperlink>
      <w:r>
        <w:t xml:space="preserve"> vztahují na nákup a užívání služeb online zahrnutých do licence Exchange Enterprise CAL with Services 2013.</w:t>
      </w:r>
    </w:p>
    <w:p w:rsidR="00E75A67" w:rsidRDefault="00E75A67">
      <w:pPr>
        <w:pStyle w:val="PURBreadcrumb"/>
      </w:pPr>
    </w:p>
    <w:tbl>
      <w:tblPr>
        <w:tblStyle w:val="PURTable"/>
        <w:tblW w:w="0" w:type="dxa"/>
        <w:tblLook w:val="04A0" w:firstRow="1" w:lastRow="0" w:firstColumn="1" w:lastColumn="0" w:noHBand="0" w:noVBand="1"/>
      </w:tblPr>
      <w:tblGrid>
        <w:gridCol w:w="10800"/>
      </w:tblGrid>
      <w:tr w:rsidR="00E75A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5A67" w:rsidRDefault="00902E1C">
            <w:pPr>
              <w:pStyle w:val="ProductList-TableBody"/>
              <w:jc w:val="right"/>
            </w:pPr>
            <w:hyperlink w:anchor="_Sec842">
              <w:r w:rsidR="000E2243">
                <w:rPr>
                  <w:color w:val="00467F"/>
                  <w:sz w:val="14"/>
                  <w:u w:val="single"/>
                </w:rPr>
                <w:t>Obsah</w:t>
              </w:r>
            </w:hyperlink>
            <w:r w:rsidR="000E2243">
              <w:rPr>
                <w:sz w:val="14"/>
              </w:rPr>
              <w:t xml:space="preserve"> / </w:t>
            </w:r>
            <w:hyperlink w:anchor="_Sec549">
              <w:r w:rsidR="000E2243">
                <w:rPr>
                  <w:color w:val="00467F"/>
                  <w:sz w:val="14"/>
                  <w:u w:val="single"/>
                </w:rPr>
                <w:t>Slovník</w:t>
              </w:r>
            </w:hyperlink>
            <w:r w:rsidR="000E2243">
              <w:rPr>
                <w:sz w:val="14"/>
              </w:rPr>
              <w:t xml:space="preserve"> / </w:t>
            </w:r>
            <w:hyperlink w:anchor="_Sec844">
              <w:r w:rsidR="000E2243">
                <w:rPr>
                  <w:color w:val="00467F"/>
                  <w:sz w:val="14"/>
                  <w:u w:val="single"/>
                </w:rPr>
                <w:t>Index</w:t>
              </w:r>
            </w:hyperlink>
          </w:p>
        </w:tc>
      </w:tr>
    </w:tbl>
    <w:p w:rsidR="00E75A67" w:rsidRDefault="00E75A67">
      <w:pPr>
        <w:pStyle w:val="ProductList-Body"/>
      </w:pPr>
    </w:p>
    <w:p w:rsidR="00E75A67" w:rsidRDefault="000E2243">
      <w:pPr>
        <w:pStyle w:val="ProductList-Offering2HeadingNoBorder"/>
      </w:pPr>
      <w:bookmarkStart w:id="108" w:name="_Sec639"/>
      <w:r>
        <w:t>Project Server</w:t>
      </w:r>
      <w:bookmarkEnd w:id="108"/>
      <w:r>
        <w:fldChar w:fldCharType="begin"/>
      </w:r>
      <w:r>
        <w:instrText xml:space="preserve"> TC "</w:instrText>
      </w:r>
      <w:bookmarkStart w:id="109" w:name="_Toc428783385"/>
      <w:r>
        <w:instrText>Project Server</w:instrText>
      </w:r>
      <w:bookmarkEnd w:id="109"/>
      <w:r>
        <w:instrText>" \l 3</w:instrText>
      </w:r>
      <w:r>
        <w:fldChar w:fldCharType="end"/>
      </w:r>
    </w:p>
    <w:p w:rsidR="00E75A67" w:rsidRDefault="000E2243">
      <w:pPr>
        <w:pStyle w:val="ProductList-Offering1SubSection"/>
      </w:pPr>
      <w:bookmarkStart w:id="110" w:name="_Sec684"/>
      <w:r>
        <w:t>1. Dostupnost programu</w:t>
      </w:r>
      <w:bookmarkEnd w:id="110"/>
    </w:p>
    <w:tbl>
      <w:tblPr>
        <w:tblStyle w:val="PURTable"/>
        <w:tblW w:w="10784" w:type="dxa"/>
        <w:tblLook w:val="04A0" w:firstRow="1" w:lastRow="0" w:firstColumn="1" w:lastColumn="0" w:noHBand="0" w:noVBand="1"/>
      </w:tblPr>
      <w:tblGrid>
        <w:gridCol w:w="4032"/>
        <w:gridCol w:w="615"/>
        <w:gridCol w:w="607"/>
        <w:gridCol w:w="612"/>
        <w:gridCol w:w="607"/>
        <w:gridCol w:w="608"/>
        <w:gridCol w:w="612"/>
        <w:gridCol w:w="615"/>
        <w:gridCol w:w="634"/>
        <w:gridCol w:w="619"/>
        <w:gridCol w:w="613"/>
        <w:gridCol w:w="610"/>
      </w:tblGrid>
      <w:tr w:rsidR="00E75A67" w:rsidTr="007160AF">
        <w:trPr>
          <w:cnfStyle w:val="100000000000" w:firstRow="1" w:lastRow="0" w:firstColumn="0" w:lastColumn="0" w:oddVBand="0" w:evenVBand="0" w:oddHBand="0" w:evenHBand="0" w:firstRowFirstColumn="0" w:firstRowLastColumn="0" w:lastRowFirstColumn="0" w:lastRowLastColumn="0"/>
        </w:trPr>
        <w:tc>
          <w:tcPr>
            <w:tcW w:w="4032"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pPr>
            <w:r>
              <w:rPr>
                <w:color w:val="FFFFFF"/>
              </w:rPr>
              <w:t>Produkty</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rPr>
                <w:color w:val="FFFFFF"/>
              </w:rPr>
              <w:t xml:space="preserve">  L  </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60AF" w:rsidTr="007160AF">
        <w:tc>
          <w:tcPr>
            <w:tcW w:w="4032" w:type="dxa"/>
            <w:tcBorders>
              <w:top w:val="single" w:sz="6" w:space="0" w:color="FFFFFF"/>
              <w:left w:val="none" w:sz="4" w:space="0" w:color="6E6E6E"/>
              <w:bottom w:val="dashed" w:sz="4" w:space="0" w:color="BFBFBF"/>
              <w:right w:val="none" w:sz="4" w:space="0" w:color="6E6E6E"/>
            </w:tcBorders>
          </w:tcPr>
          <w:p w:rsidR="007160AF" w:rsidRDefault="007160AF" w:rsidP="007160AF">
            <w:pPr>
              <w:pStyle w:val="ProductList-TableBody"/>
            </w:pPr>
            <w:r>
              <w:t>Project Server 2013</w:t>
            </w:r>
            <w:r>
              <w:fldChar w:fldCharType="begin"/>
            </w:r>
            <w:r>
              <w:instrText xml:space="preserve"> XE "Project Server 2013" </w:instrText>
            </w:r>
            <w:r>
              <w:fldChar w:fldCharType="end"/>
            </w:r>
          </w:p>
        </w:tc>
        <w:tc>
          <w:tcPr>
            <w:tcW w:w="615" w:type="dxa"/>
            <w:tcBorders>
              <w:top w:val="single" w:sz="6" w:space="0" w:color="FFFFFF"/>
              <w:left w:val="none" w:sz="4" w:space="0" w:color="6E6E6E"/>
              <w:bottom w:val="dashed" w:sz="4" w:space="0" w:color="BFBFBF"/>
              <w:right w:val="none" w:sz="4" w:space="0" w:color="6E6E6E"/>
            </w:tcBorders>
          </w:tcPr>
          <w:p w:rsidR="007160AF" w:rsidRDefault="007160AF" w:rsidP="007160AF">
            <w:pPr>
              <w:pStyle w:val="ProductList-TableBody"/>
              <w:jc w:val="center"/>
            </w:pPr>
            <w:r>
              <w:t>10/12</w:t>
            </w:r>
          </w:p>
        </w:tc>
        <w:tc>
          <w:tcPr>
            <w:tcW w:w="607" w:type="dxa"/>
            <w:tcBorders>
              <w:top w:val="single" w:sz="6" w:space="0" w:color="FFFFFF"/>
              <w:left w:val="none" w:sz="4" w:space="0" w:color="6E6E6E"/>
              <w:bottom w:val="dashed" w:sz="4" w:space="0" w:color="BFBFBF"/>
              <w:right w:val="none" w:sz="4" w:space="0" w:color="6E6E6E"/>
            </w:tcBorders>
          </w:tcPr>
          <w:p w:rsidR="007160AF" w:rsidRDefault="007160AF" w:rsidP="007160AF">
            <w:pPr>
              <w:pStyle w:val="ProductList-TableBody"/>
              <w:jc w:val="center"/>
            </w:pPr>
            <w:r>
              <w:t>50</w:t>
            </w:r>
          </w:p>
        </w:tc>
        <w:tc>
          <w:tcPr>
            <w:tcW w:w="612" w:type="dxa"/>
            <w:tcBorders>
              <w:top w:val="single" w:sz="6" w:space="0" w:color="FFFFFF"/>
              <w:left w:val="none" w:sz="4" w:space="0" w:color="6E6E6E"/>
              <w:bottom w:val="dashed" w:sz="4" w:space="0" w:color="BFBFBF"/>
              <w:right w:val="none" w:sz="4" w:space="0" w:color="6E6E6E"/>
            </w:tcBorders>
          </w:tcPr>
          <w:p w:rsidR="007160AF" w:rsidRDefault="007160AF" w:rsidP="007160AF">
            <w:pPr>
              <w:pStyle w:val="ProductList-TableBody"/>
              <w:jc w:val="center"/>
            </w:pPr>
            <w:r>
              <w:t>75</w:t>
            </w:r>
          </w:p>
        </w:tc>
        <w:tc>
          <w:tcPr>
            <w:tcW w:w="607" w:type="dxa"/>
            <w:tcBorders>
              <w:top w:val="single" w:sz="6" w:space="0" w:color="FFFFFF"/>
              <w:left w:val="none" w:sz="4" w:space="0" w:color="6E6E6E"/>
              <w:bottom w:val="dashed" w:sz="4" w:space="0" w:color="BFBFBF"/>
              <w:right w:val="single" w:sz="6" w:space="0" w:color="FFFFFF"/>
            </w:tcBorders>
          </w:tcPr>
          <w:p w:rsidR="007160AF" w:rsidRDefault="007160AF" w:rsidP="007160AF">
            <w:pPr>
              <w:pStyle w:val="ProductList-TableBody"/>
              <w:jc w:val="center"/>
            </w:pPr>
            <w:r>
              <w:t>25</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7160AF" w:rsidTr="007160AF">
        <w:tc>
          <w:tcPr>
            <w:tcW w:w="4032" w:type="dxa"/>
            <w:tcBorders>
              <w:top w:val="dashed" w:sz="4" w:space="0" w:color="BFBFBF"/>
              <w:left w:val="none" w:sz="4" w:space="0" w:color="6E6E6E"/>
              <w:bottom w:val="none" w:sz="4" w:space="0" w:color="BFBFBF"/>
              <w:right w:val="none" w:sz="4" w:space="0" w:color="6E6E6E"/>
            </w:tcBorders>
          </w:tcPr>
          <w:p w:rsidR="007160AF" w:rsidRDefault="007160AF" w:rsidP="007160AF">
            <w:pPr>
              <w:pStyle w:val="ProductList-TableBody"/>
            </w:pPr>
            <w:r>
              <w:t>Licence CAL k produktu Project Server 2013</w:t>
            </w:r>
            <w:r>
              <w:fldChar w:fldCharType="begin"/>
            </w:r>
            <w:r>
              <w:instrText xml:space="preserve"> XE "Licence CAL k produktu Project Server 2013" </w:instrText>
            </w:r>
            <w:r>
              <w:fldChar w:fldCharType="end"/>
            </w:r>
            <w:r>
              <w:t xml:space="preserve"> (uživatel a zařízení)</w:t>
            </w:r>
          </w:p>
        </w:tc>
        <w:tc>
          <w:tcPr>
            <w:tcW w:w="615" w:type="dxa"/>
            <w:tcBorders>
              <w:top w:val="dashed" w:sz="4" w:space="0" w:color="BFBFBF"/>
              <w:left w:val="none" w:sz="4" w:space="0" w:color="6E6E6E"/>
              <w:bottom w:val="none" w:sz="4" w:space="0" w:color="BFBFBF"/>
              <w:right w:val="none" w:sz="4" w:space="0" w:color="6E6E6E"/>
            </w:tcBorders>
          </w:tcPr>
          <w:p w:rsidR="007160AF" w:rsidRDefault="007160AF" w:rsidP="007160AF">
            <w:pPr>
              <w:pStyle w:val="ProductList-TableBody"/>
              <w:jc w:val="center"/>
            </w:pPr>
            <w:r>
              <w:t>10/12</w:t>
            </w:r>
          </w:p>
        </w:tc>
        <w:tc>
          <w:tcPr>
            <w:tcW w:w="607" w:type="dxa"/>
            <w:tcBorders>
              <w:top w:val="dashed" w:sz="4" w:space="0" w:color="BFBFBF"/>
              <w:left w:val="none" w:sz="4" w:space="0" w:color="6E6E6E"/>
              <w:bottom w:val="none" w:sz="4" w:space="0" w:color="BFBFBF"/>
              <w:right w:val="none" w:sz="4" w:space="0" w:color="6E6E6E"/>
            </w:tcBorders>
          </w:tcPr>
          <w:p w:rsidR="007160AF" w:rsidRDefault="007160AF" w:rsidP="007160AF">
            <w:pPr>
              <w:pStyle w:val="ProductList-TableBody"/>
              <w:jc w:val="center"/>
            </w:pPr>
            <w:r>
              <w:t>1</w:t>
            </w:r>
          </w:p>
        </w:tc>
        <w:tc>
          <w:tcPr>
            <w:tcW w:w="612" w:type="dxa"/>
            <w:tcBorders>
              <w:top w:val="dashed" w:sz="4" w:space="0" w:color="BFBFBF"/>
              <w:left w:val="none" w:sz="4" w:space="0" w:color="6E6E6E"/>
              <w:bottom w:val="none" w:sz="4" w:space="0" w:color="BFBFBF"/>
              <w:right w:val="none" w:sz="4" w:space="0" w:color="6E6E6E"/>
            </w:tcBorders>
          </w:tcPr>
          <w:p w:rsidR="007160AF" w:rsidRDefault="007160AF" w:rsidP="007160AF">
            <w:pPr>
              <w:pStyle w:val="ProductList-TableBody"/>
              <w:jc w:val="center"/>
            </w:pPr>
            <w:r>
              <w:t>2</w:t>
            </w:r>
          </w:p>
        </w:tc>
        <w:tc>
          <w:tcPr>
            <w:tcW w:w="607" w:type="dxa"/>
            <w:tcBorders>
              <w:top w:val="dashed" w:sz="4" w:space="0" w:color="BFBFBF"/>
              <w:left w:val="none" w:sz="4" w:space="0" w:color="6E6E6E"/>
              <w:bottom w:val="none" w:sz="4" w:space="0" w:color="BFBFBF"/>
              <w:right w:val="single" w:sz="6" w:space="0" w:color="FFFFFF"/>
            </w:tcBorders>
          </w:tcPr>
          <w:p w:rsidR="007160AF" w:rsidRDefault="007160AF" w:rsidP="007160AF">
            <w:pPr>
              <w:pStyle w:val="ProductList-TableBody"/>
              <w:jc w:val="center"/>
            </w:pPr>
            <w:r>
              <w:t>1</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E75A67" w:rsidRDefault="000E2243">
      <w:pPr>
        <w:pStyle w:val="ProductList-Offering1SubSection"/>
      </w:pPr>
      <w:bookmarkStart w:id="111" w:name="_Sec739"/>
      <w:r>
        <w:t>2. Podmínky produktu</w:t>
      </w:r>
      <w:bookmarkEnd w:id="111"/>
    </w:p>
    <w:tbl>
      <w:tblPr>
        <w:tblStyle w:val="PURTable"/>
        <w:tblW w:w="0" w:type="dxa"/>
        <w:tblLook w:val="04A0" w:firstRow="1" w:lastRow="0" w:firstColumn="1" w:lastColumn="0" w:noHBand="0" w:noVBand="1"/>
      </w:tblPr>
      <w:tblGrid>
        <w:gridCol w:w="3602"/>
        <w:gridCol w:w="3597"/>
        <w:gridCol w:w="3591"/>
      </w:tblGrid>
      <w:tr w:rsidR="00E75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Nižší verze: Není relevantní</w:t>
            </w:r>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Nárok na snížení: Není relevantní</w:t>
            </w:r>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"Nárok na převod: Produkt (v rámci počítačové platformy nebo mimo ni), pro který zákazník se smlouvou Enterprise nebo Enterprise Subscription může přejít na licenci na odběr." </w:instrText>
            </w:r>
            <w:r>
              <w:fldChar w:fldCharType="separate"/>
            </w:r>
            <w:r>
              <w:rPr>
                <w:color w:val="0563C1"/>
              </w:rPr>
              <w:t>Nárok na převod</w:t>
            </w:r>
            <w:r>
              <w:fldChar w:fldCharType="end"/>
            </w:r>
            <w:r>
              <w:t>: Licence CAL produktu Project Server (Project Online, Project Lite)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Nárok na aktualizaci: Není relevantní</w:t>
            </w:r>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E75A67">
            <w:pPr>
              <w:pStyle w:val="ProductList-TableBody"/>
            </w:pPr>
          </w:p>
        </w:tc>
      </w:tr>
    </w:tbl>
    <w:p w:rsidR="00E75A67" w:rsidRDefault="000E2243">
      <w:pPr>
        <w:pStyle w:val="ProductList-Offering1SubSection"/>
      </w:pPr>
      <w:bookmarkStart w:id="112" w:name="_Sec795"/>
      <w:r>
        <w:t>3. Užívací práva</w:t>
      </w:r>
      <w:bookmarkEnd w:id="112"/>
    </w:p>
    <w:tbl>
      <w:tblPr>
        <w:tblStyle w:val="PURTable"/>
        <w:tblW w:w="0" w:type="dxa"/>
        <w:tblLook w:val="04A0" w:firstRow="1" w:lastRow="0" w:firstColumn="1" w:lastColumn="0" w:noHBand="0" w:noVBand="1"/>
      </w:tblPr>
      <w:tblGrid>
        <w:gridCol w:w="3599"/>
        <w:gridCol w:w="3587"/>
        <w:gridCol w:w="3604"/>
      </w:tblGrid>
      <w:tr w:rsidR="00E75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 Software označený v užívacích právech pro serverové produkty, který smí zákazník používat ve spojení s využíváním serverového softwaru." </w:instrText>
            </w:r>
            <w:r>
              <w:fldChar w:fldCharType="separate"/>
            </w:r>
            <w:r>
              <w:rPr>
                <w:color w:val="0563C1"/>
              </w:rPr>
              <w:t>Další software</w:t>
            </w:r>
            <w:r>
              <w:fldChar w:fldCharType="end"/>
            </w:r>
            <w:r>
              <w:t>: Ano</w:t>
            </w:r>
          </w:p>
        </w:tc>
      </w:tr>
      <w:tr w:rsidR="00E75A67">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 Označuje specifické licenční požadavky nebo volby pro přístup externích uživatelů." </w:instrText>
            </w:r>
            <w:r>
              <w:fldChar w:fldCharType="separate"/>
            </w:r>
            <w:r>
              <w:rPr>
                <w:color w:val="0563C1"/>
              </w:rPr>
              <w:t>Požadavky přístupu externích uživatelů</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Zahrnuté technologie: Není relevantní</w:t>
            </w:r>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E75A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E75A67">
            <w:pPr>
              <w:pStyle w:val="ProductList-TableBody"/>
            </w:pPr>
          </w:p>
        </w:tc>
      </w:tr>
    </w:tbl>
    <w:p w:rsidR="00E75A67" w:rsidRDefault="00E75A67">
      <w:pPr>
        <w:pStyle w:val="ProductList-Body"/>
      </w:pPr>
    </w:p>
    <w:p w:rsidR="00E75A67" w:rsidRDefault="000E2243">
      <w:pPr>
        <w:pStyle w:val="ProductList-ClauseHeading"/>
      </w:pPr>
      <w:r>
        <w:t>3.1 Přístup k serverovému softwaru</w:t>
      </w:r>
    </w:p>
    <w:tbl>
      <w:tblPr>
        <w:tblStyle w:val="PURTable"/>
        <w:tblW w:w="0" w:type="dxa"/>
        <w:tblLook w:val="04A0" w:firstRow="1" w:lastRow="0" w:firstColumn="1" w:lastColumn="0" w:noHBand="0" w:noVBand="1"/>
      </w:tblPr>
      <w:tblGrid>
        <w:gridCol w:w="3592"/>
        <w:gridCol w:w="3598"/>
        <w:gridCol w:w="3600"/>
      </w:tblGrid>
      <w:tr w:rsidR="00E75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75A67" w:rsidRDefault="000E2243">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rsidR="00E75A67" w:rsidRDefault="000E2243">
            <w:pPr>
              <w:pStyle w:val="ProductList-TableBody"/>
            </w:pPr>
            <w:r>
              <w:t>Project Server 2013 CAL</w:t>
            </w:r>
          </w:p>
        </w:tc>
        <w:tc>
          <w:tcPr>
            <w:tcW w:w="4040" w:type="dxa"/>
            <w:tcBorders>
              <w:top w:val="single" w:sz="18" w:space="0" w:color="0072C6"/>
              <w:left w:val="none" w:sz="4" w:space="0" w:color="000000"/>
              <w:bottom w:val="none" w:sz="4" w:space="0" w:color="000000"/>
              <w:right w:val="single" w:sz="4" w:space="0" w:color="000000"/>
            </w:tcBorders>
          </w:tcPr>
          <w:p w:rsidR="00E75A67" w:rsidRDefault="000E2243">
            <w:pPr>
              <w:pStyle w:val="ProductList-TableBody"/>
            </w:pPr>
            <w:r>
              <w:t>Project Lite</w:t>
            </w:r>
            <w:r>
              <w:fldChar w:fldCharType="begin"/>
            </w:r>
            <w:r>
              <w:instrText xml:space="preserve"> XE "Project Lite" </w:instrText>
            </w:r>
            <w:r>
              <w:fldChar w:fldCharType="end"/>
            </w:r>
            <w:r>
              <w:t xml:space="preserve"> licence na odběr na základě počtu uživatelů</w:t>
            </w:r>
          </w:p>
        </w:tc>
      </w:tr>
      <w:tr w:rsidR="00E75A6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75A67" w:rsidRDefault="00E75A6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75A67" w:rsidRDefault="000E2243">
            <w:pPr>
              <w:pStyle w:val="ProductList-TableBody"/>
            </w:pPr>
            <w:r>
              <w:t>Project Online</w:t>
            </w:r>
            <w:r>
              <w:fldChar w:fldCharType="begin"/>
            </w:r>
            <w:r>
              <w:instrText xml:space="preserve"> XE "Project Online" </w:instrText>
            </w:r>
            <w:r>
              <w:fldChar w:fldCharType="end"/>
            </w:r>
            <w:r>
              <w:t xml:space="preserve"> licence na odběr na základě počtu uživatelů</w:t>
            </w:r>
          </w:p>
        </w:tc>
        <w:tc>
          <w:tcPr>
            <w:tcW w:w="4040" w:type="dxa"/>
            <w:tcBorders>
              <w:top w:val="none" w:sz="4" w:space="0" w:color="000000"/>
              <w:left w:val="none" w:sz="4" w:space="0" w:color="000000"/>
              <w:bottom w:val="single" w:sz="4" w:space="0" w:color="000000"/>
              <w:right w:val="single" w:sz="4" w:space="0" w:color="000000"/>
            </w:tcBorders>
          </w:tcPr>
          <w:p w:rsidR="00E75A67" w:rsidRDefault="000E2243">
            <w:pPr>
              <w:pStyle w:val="ProductList-TableBody"/>
            </w:pPr>
            <w:r>
              <w:t xml:space="preserve">             Licence na odběr na základě počtu uživatelů k produktu Project Pro pro Office 365</w:t>
            </w:r>
            <w:r>
              <w:fldChar w:fldCharType="begin"/>
            </w:r>
            <w:r>
              <w:instrText xml:space="preserve"> XE "Project Pro pro Office 365" </w:instrText>
            </w:r>
            <w:r>
              <w:fldChar w:fldCharType="end"/>
            </w:r>
          </w:p>
        </w:tc>
      </w:tr>
    </w:tbl>
    <w:p w:rsidR="00E75A67" w:rsidRDefault="00E75A67">
      <w:pPr>
        <w:pStyle w:val="ProductList-Body"/>
      </w:pPr>
    </w:p>
    <w:p w:rsidR="00E75A67" w:rsidRDefault="000E2243">
      <w:pPr>
        <w:pStyle w:val="ProductList-ClauseHeading"/>
      </w:pPr>
      <w:r>
        <w:t>3.2 Další software</w:t>
      </w:r>
    </w:p>
    <w:tbl>
      <w:tblPr>
        <w:tblStyle w:val="PURTable"/>
        <w:tblW w:w="0" w:type="dxa"/>
        <w:tblLook w:val="04A0" w:firstRow="1" w:lastRow="0" w:firstColumn="1" w:lastColumn="0" w:noHBand="0" w:noVBand="1"/>
      </w:tblPr>
      <w:tblGrid>
        <w:gridCol w:w="3666"/>
        <w:gridCol w:w="3562"/>
        <w:gridCol w:w="3562"/>
      </w:tblGrid>
      <w:tr w:rsidR="00E75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75A67" w:rsidRDefault="000E2243">
            <w:pPr>
              <w:pStyle w:val="ProductList-TableBody"/>
            </w:pPr>
            <w:r>
              <w:t>Sada 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E75A67" w:rsidRDefault="00E75A6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75A67" w:rsidRDefault="00E75A67">
            <w:pPr>
              <w:pStyle w:val="ProductList-TableBody"/>
            </w:pPr>
          </w:p>
        </w:tc>
      </w:tr>
    </w:tbl>
    <w:p w:rsidR="00E75A67" w:rsidRDefault="000E2243">
      <w:pPr>
        <w:pStyle w:val="ProductList-Offering1SubSection"/>
      </w:pPr>
      <w:bookmarkStart w:id="113" w:name="_Sec822"/>
      <w:r>
        <w:t>4. Software Assurance</w:t>
      </w:r>
      <w:bookmarkEnd w:id="113"/>
    </w:p>
    <w:tbl>
      <w:tblPr>
        <w:tblStyle w:val="PURTable"/>
        <w:tblW w:w="0" w:type="dxa"/>
        <w:tblLook w:val="04A0" w:firstRow="1" w:lastRow="0" w:firstColumn="1" w:lastColumn="0" w:noHBand="0" w:noVBand="1"/>
      </w:tblPr>
      <w:tblGrid>
        <w:gridCol w:w="3622"/>
        <w:gridCol w:w="3586"/>
        <w:gridCol w:w="3582"/>
      </w:tblGrid>
      <w:tr w:rsidR="00E75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Práva na zálohu: Není relevantní</w:t>
            </w:r>
          </w:p>
        </w:tc>
      </w:tr>
      <w:tr w:rsidR="00E75A67">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Pouze licence pro servery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Práva pro roaming: Není relevantní</w:t>
            </w:r>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E75A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E75A67">
            <w:pPr>
              <w:pStyle w:val="ProductList-TableBody"/>
            </w:pPr>
          </w:p>
        </w:tc>
      </w:tr>
    </w:tbl>
    <w:p w:rsidR="00E75A67" w:rsidRDefault="00E75A67">
      <w:pPr>
        <w:pStyle w:val="ProductList-Body"/>
        <w:jc w:val="right"/>
      </w:pPr>
    </w:p>
    <w:tbl>
      <w:tblPr>
        <w:tblStyle w:val="PURTable"/>
        <w:tblW w:w="0" w:type="dxa"/>
        <w:tblLook w:val="04A0" w:firstRow="1" w:lastRow="0" w:firstColumn="1" w:lastColumn="0" w:noHBand="0" w:noVBand="1"/>
      </w:tblPr>
      <w:tblGrid>
        <w:gridCol w:w="10800"/>
      </w:tblGrid>
      <w:tr w:rsidR="00E75A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5A67" w:rsidRDefault="00902E1C">
            <w:pPr>
              <w:pStyle w:val="ProductList-TableBody"/>
              <w:jc w:val="right"/>
            </w:pPr>
            <w:hyperlink w:anchor="_Sec842">
              <w:r w:rsidR="000E2243">
                <w:rPr>
                  <w:color w:val="00467F"/>
                  <w:sz w:val="14"/>
                  <w:u w:val="single"/>
                </w:rPr>
                <w:t>Obsah</w:t>
              </w:r>
            </w:hyperlink>
            <w:r w:rsidR="000E2243">
              <w:rPr>
                <w:sz w:val="14"/>
              </w:rPr>
              <w:t xml:space="preserve"> / </w:t>
            </w:r>
            <w:hyperlink w:anchor="_Sec549">
              <w:r w:rsidR="000E2243">
                <w:rPr>
                  <w:color w:val="00467F"/>
                  <w:sz w:val="14"/>
                  <w:u w:val="single"/>
                </w:rPr>
                <w:t>Slovník</w:t>
              </w:r>
            </w:hyperlink>
            <w:r w:rsidR="000E2243">
              <w:rPr>
                <w:sz w:val="14"/>
              </w:rPr>
              <w:t xml:space="preserve"> / </w:t>
            </w:r>
            <w:hyperlink w:anchor="_Sec844">
              <w:r w:rsidR="000E2243">
                <w:rPr>
                  <w:color w:val="00467F"/>
                  <w:sz w:val="14"/>
                  <w:u w:val="single"/>
                </w:rPr>
                <w:t>Index</w:t>
              </w:r>
            </w:hyperlink>
          </w:p>
        </w:tc>
      </w:tr>
    </w:tbl>
    <w:p w:rsidR="00E75A67" w:rsidRDefault="00E75A67">
      <w:pPr>
        <w:pStyle w:val="ProductList-Body"/>
      </w:pPr>
    </w:p>
    <w:p w:rsidR="00E75A67" w:rsidRDefault="000E2243">
      <w:pPr>
        <w:pStyle w:val="ProductList-Offering2HeadingNoBorder"/>
      </w:pPr>
      <w:bookmarkStart w:id="114" w:name="_Sec640"/>
      <w:r>
        <w:lastRenderedPageBreak/>
        <w:t>SharePoint Server</w:t>
      </w:r>
      <w:bookmarkEnd w:id="114"/>
      <w:r>
        <w:fldChar w:fldCharType="begin"/>
      </w:r>
      <w:r>
        <w:instrText xml:space="preserve"> TC "</w:instrText>
      </w:r>
      <w:bookmarkStart w:id="115" w:name="_Toc428783386"/>
      <w:r>
        <w:instrText>SharePoint Server</w:instrText>
      </w:r>
      <w:bookmarkEnd w:id="115"/>
      <w:r>
        <w:instrText>" \l 3</w:instrText>
      </w:r>
      <w:r>
        <w:fldChar w:fldCharType="end"/>
      </w:r>
    </w:p>
    <w:p w:rsidR="00E75A67" w:rsidRDefault="000E2243">
      <w:pPr>
        <w:pStyle w:val="ProductList-Offering1SubSection"/>
      </w:pPr>
      <w:bookmarkStart w:id="116" w:name="_Sec685"/>
      <w:r>
        <w:t>1. Dostupnost programu</w:t>
      </w:r>
      <w:bookmarkEnd w:id="116"/>
    </w:p>
    <w:tbl>
      <w:tblPr>
        <w:tblStyle w:val="PURTable"/>
        <w:tblW w:w="10784" w:type="dxa"/>
        <w:tblLook w:val="04A0" w:firstRow="1" w:lastRow="0" w:firstColumn="1" w:lastColumn="0" w:noHBand="0" w:noVBand="1"/>
      </w:tblPr>
      <w:tblGrid>
        <w:gridCol w:w="4033"/>
        <w:gridCol w:w="615"/>
        <w:gridCol w:w="606"/>
        <w:gridCol w:w="611"/>
        <w:gridCol w:w="606"/>
        <w:gridCol w:w="607"/>
        <w:gridCol w:w="611"/>
        <w:gridCol w:w="615"/>
        <w:gridCol w:w="634"/>
        <w:gridCol w:w="619"/>
        <w:gridCol w:w="612"/>
        <w:gridCol w:w="615"/>
      </w:tblGrid>
      <w:tr w:rsidR="00E75A67" w:rsidTr="007160AF">
        <w:trPr>
          <w:cnfStyle w:val="100000000000" w:firstRow="1" w:lastRow="0" w:firstColumn="0" w:lastColumn="0" w:oddVBand="0" w:evenVBand="0" w:oddHBand="0" w:evenHBand="0" w:firstRowFirstColumn="0" w:firstRowLastColumn="0" w:lastRowFirstColumn="0" w:lastRowLastColumn="0"/>
        </w:trPr>
        <w:tc>
          <w:tcPr>
            <w:tcW w:w="4033"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pPr>
            <w:r>
              <w:rPr>
                <w:color w:val="FFFFFF"/>
              </w:rPr>
              <w:t>Produkty</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7A69B3">
            <w:pPr>
              <w:pStyle w:val="ProductList-TableBody"/>
              <w:jc w:val="center"/>
            </w:pPr>
            <w:r>
              <w:t>L</w:t>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60AF" w:rsidTr="007160AF">
        <w:tc>
          <w:tcPr>
            <w:tcW w:w="4033" w:type="dxa"/>
            <w:tcBorders>
              <w:top w:val="single" w:sz="6" w:space="0" w:color="FFFFFF"/>
              <w:left w:val="none" w:sz="4" w:space="0" w:color="6E6E6E"/>
              <w:bottom w:val="dashed" w:sz="4" w:space="0" w:color="BFBFBF"/>
              <w:right w:val="none" w:sz="4" w:space="0" w:color="6E6E6E"/>
            </w:tcBorders>
          </w:tcPr>
          <w:p w:rsidR="007160AF" w:rsidRDefault="007160AF" w:rsidP="007160AF">
            <w:pPr>
              <w:pStyle w:val="ProductList-TableBody"/>
            </w:pPr>
            <w:r>
              <w:t>Microsoft Office Audit a Control Management Server 2013</w:t>
            </w:r>
            <w:r>
              <w:fldChar w:fldCharType="begin"/>
            </w:r>
            <w:r>
              <w:instrText xml:space="preserve"> XE "Microsoft Office Audit a Control Management Server 2013" </w:instrText>
            </w:r>
            <w:r>
              <w:fldChar w:fldCharType="end"/>
            </w:r>
          </w:p>
        </w:tc>
        <w:tc>
          <w:tcPr>
            <w:tcW w:w="615" w:type="dxa"/>
            <w:tcBorders>
              <w:top w:val="single" w:sz="6" w:space="0" w:color="FFFFFF"/>
              <w:left w:val="none" w:sz="4" w:space="0" w:color="6E6E6E"/>
              <w:bottom w:val="dashed" w:sz="4" w:space="0" w:color="BFBFBF"/>
              <w:right w:val="none" w:sz="4" w:space="0" w:color="6E6E6E"/>
            </w:tcBorders>
          </w:tcPr>
          <w:p w:rsidR="007160AF" w:rsidRDefault="007160AF" w:rsidP="007160AF">
            <w:pPr>
              <w:pStyle w:val="ProductList-TableBody"/>
              <w:jc w:val="center"/>
            </w:pPr>
            <w:r>
              <w:t>4/13</w:t>
            </w:r>
          </w:p>
        </w:tc>
        <w:tc>
          <w:tcPr>
            <w:tcW w:w="606" w:type="dxa"/>
            <w:tcBorders>
              <w:top w:val="single" w:sz="6" w:space="0" w:color="FFFFFF"/>
              <w:left w:val="none" w:sz="4" w:space="0" w:color="6E6E6E"/>
              <w:bottom w:val="dashed" w:sz="4" w:space="0" w:color="BFBFBF"/>
              <w:right w:val="none" w:sz="4" w:space="0" w:color="6E6E6E"/>
            </w:tcBorders>
          </w:tcPr>
          <w:p w:rsidR="007160AF" w:rsidRDefault="007160AF" w:rsidP="007160AF">
            <w:pPr>
              <w:pStyle w:val="ProductList-TableBody"/>
              <w:jc w:val="center"/>
            </w:pPr>
            <w:r>
              <w:t>50</w:t>
            </w:r>
          </w:p>
        </w:tc>
        <w:tc>
          <w:tcPr>
            <w:tcW w:w="611" w:type="dxa"/>
            <w:tcBorders>
              <w:top w:val="single" w:sz="6" w:space="0" w:color="FFFFFF"/>
              <w:left w:val="none" w:sz="4" w:space="0" w:color="6E6E6E"/>
              <w:bottom w:val="dashed" w:sz="4" w:space="0" w:color="BFBFBF"/>
              <w:right w:val="none" w:sz="4" w:space="0" w:color="6E6E6E"/>
            </w:tcBorders>
          </w:tcPr>
          <w:p w:rsidR="007160AF" w:rsidRDefault="007160AF" w:rsidP="007160AF">
            <w:pPr>
              <w:pStyle w:val="ProductList-TableBody"/>
              <w:jc w:val="center"/>
            </w:pPr>
            <w:r>
              <w:t>75</w:t>
            </w:r>
          </w:p>
        </w:tc>
        <w:tc>
          <w:tcPr>
            <w:tcW w:w="606" w:type="dxa"/>
            <w:tcBorders>
              <w:top w:val="single" w:sz="6" w:space="0" w:color="FFFFFF"/>
              <w:left w:val="none" w:sz="4" w:space="0" w:color="6E6E6E"/>
              <w:bottom w:val="dashed" w:sz="4" w:space="0" w:color="BFBFBF"/>
              <w:right w:val="single" w:sz="6" w:space="0" w:color="FFFFFF"/>
            </w:tcBorders>
          </w:tcPr>
          <w:p w:rsidR="007160AF" w:rsidRDefault="007160AF" w:rsidP="007160AF">
            <w:pPr>
              <w:pStyle w:val="ProductList-TableBody"/>
              <w:jc w:val="center"/>
            </w:pPr>
            <w:r>
              <w:t>25</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7160AF" w:rsidTr="007160AF">
        <w:tc>
          <w:tcPr>
            <w:tcW w:w="4033" w:type="dxa"/>
            <w:tcBorders>
              <w:top w:val="dashed" w:sz="4" w:space="0" w:color="BFBFBF"/>
              <w:left w:val="none" w:sz="4" w:space="0" w:color="6E6E6E"/>
              <w:bottom w:val="dashed" w:sz="4" w:space="0" w:color="BFBFBF"/>
              <w:right w:val="none" w:sz="4" w:space="0" w:color="6E6E6E"/>
            </w:tcBorders>
          </w:tcPr>
          <w:p w:rsidR="007160AF" w:rsidRDefault="007160AF" w:rsidP="007160AF">
            <w:pPr>
              <w:pStyle w:val="ProductList-TableBody"/>
            </w:pPr>
            <w:r>
              <w:t>SharePoint Server 2013</w:t>
            </w:r>
            <w:r>
              <w:fldChar w:fldCharType="begin"/>
            </w:r>
            <w:r>
              <w:instrText xml:space="preserve"> XE "SharePoint Server 2013"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rsidR="007160AF" w:rsidRDefault="007160AF" w:rsidP="007160AF">
            <w:pPr>
              <w:pStyle w:val="ProductList-TableBody"/>
              <w:jc w:val="center"/>
            </w:pPr>
            <w:r>
              <w:t>10/12</w:t>
            </w:r>
          </w:p>
        </w:tc>
        <w:tc>
          <w:tcPr>
            <w:tcW w:w="606" w:type="dxa"/>
            <w:tcBorders>
              <w:top w:val="dashed" w:sz="4" w:space="0" w:color="BFBFBF"/>
              <w:left w:val="none" w:sz="4" w:space="0" w:color="6E6E6E"/>
              <w:bottom w:val="dashed" w:sz="4" w:space="0" w:color="BFBFBF"/>
              <w:right w:val="none" w:sz="4" w:space="0" w:color="6E6E6E"/>
            </w:tcBorders>
          </w:tcPr>
          <w:p w:rsidR="007160AF" w:rsidRDefault="007160AF" w:rsidP="007160AF">
            <w:pPr>
              <w:pStyle w:val="ProductList-TableBody"/>
              <w:jc w:val="center"/>
            </w:pPr>
            <w:r>
              <w:t>50</w:t>
            </w:r>
          </w:p>
        </w:tc>
        <w:tc>
          <w:tcPr>
            <w:tcW w:w="611" w:type="dxa"/>
            <w:tcBorders>
              <w:top w:val="dashed" w:sz="4" w:space="0" w:color="BFBFBF"/>
              <w:left w:val="none" w:sz="4" w:space="0" w:color="6E6E6E"/>
              <w:bottom w:val="dashed" w:sz="4" w:space="0" w:color="BFBFBF"/>
              <w:right w:val="none" w:sz="4" w:space="0" w:color="6E6E6E"/>
            </w:tcBorders>
          </w:tcPr>
          <w:p w:rsidR="007160AF" w:rsidRDefault="007160AF" w:rsidP="007160AF">
            <w:pPr>
              <w:pStyle w:val="ProductList-TableBody"/>
              <w:jc w:val="center"/>
            </w:pPr>
            <w:r>
              <w:t>75</w:t>
            </w:r>
          </w:p>
        </w:tc>
        <w:tc>
          <w:tcPr>
            <w:tcW w:w="606" w:type="dxa"/>
            <w:tcBorders>
              <w:top w:val="dashed" w:sz="4" w:space="0" w:color="BFBFBF"/>
              <w:left w:val="none" w:sz="4" w:space="0" w:color="6E6E6E"/>
              <w:bottom w:val="dashed" w:sz="4" w:space="0" w:color="BFBFBF"/>
              <w:right w:val="single" w:sz="6" w:space="0" w:color="FFFFFF"/>
            </w:tcBorders>
          </w:tcPr>
          <w:p w:rsidR="007160AF" w:rsidRDefault="007160AF" w:rsidP="007160AF">
            <w:pPr>
              <w:pStyle w:val="ProductList-TableBody"/>
              <w:jc w:val="center"/>
            </w:pPr>
            <w:r>
              <w:t>25</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7160AF" w:rsidTr="007160AF">
        <w:tc>
          <w:tcPr>
            <w:tcW w:w="4033" w:type="dxa"/>
            <w:tcBorders>
              <w:top w:val="dashed" w:sz="4" w:space="0" w:color="BFBFBF"/>
              <w:left w:val="none" w:sz="4" w:space="0" w:color="6E6E6E"/>
              <w:bottom w:val="dashed" w:sz="4" w:space="0" w:color="BFBFBF"/>
              <w:right w:val="none" w:sz="4" w:space="0" w:color="6E6E6E"/>
            </w:tcBorders>
          </w:tcPr>
          <w:p w:rsidR="007160AF" w:rsidRDefault="007160AF" w:rsidP="007160AF">
            <w:pPr>
              <w:pStyle w:val="ProductList-TableBody"/>
            </w:pPr>
            <w:r>
              <w:t>Licence CAL k produktu SharePoint Server 2013 Standard</w:t>
            </w:r>
            <w:r>
              <w:fldChar w:fldCharType="begin"/>
            </w:r>
            <w:r>
              <w:instrText xml:space="preserve"> XE "Licence CAL k produktu SharePoint Server 2013 Standard" </w:instrText>
            </w:r>
            <w:r>
              <w:fldChar w:fldCharType="end"/>
            </w:r>
            <w:r>
              <w:t xml:space="preserve"> (zařízení a uživatel)</w:t>
            </w:r>
          </w:p>
        </w:tc>
        <w:tc>
          <w:tcPr>
            <w:tcW w:w="615" w:type="dxa"/>
            <w:tcBorders>
              <w:top w:val="dashed" w:sz="4" w:space="0" w:color="BFBFBF"/>
              <w:left w:val="none" w:sz="4" w:space="0" w:color="6E6E6E"/>
              <w:bottom w:val="dashed" w:sz="4" w:space="0" w:color="BFBFBF"/>
              <w:right w:val="none" w:sz="4" w:space="0" w:color="6E6E6E"/>
            </w:tcBorders>
          </w:tcPr>
          <w:p w:rsidR="007160AF" w:rsidRDefault="007160AF" w:rsidP="007160AF">
            <w:pPr>
              <w:pStyle w:val="ProductList-TableBody"/>
              <w:jc w:val="center"/>
            </w:pPr>
            <w:r>
              <w:t>10/12</w:t>
            </w:r>
          </w:p>
        </w:tc>
        <w:tc>
          <w:tcPr>
            <w:tcW w:w="606" w:type="dxa"/>
            <w:tcBorders>
              <w:top w:val="dashed" w:sz="4" w:space="0" w:color="BFBFBF"/>
              <w:left w:val="none" w:sz="4" w:space="0" w:color="6E6E6E"/>
              <w:bottom w:val="dashed" w:sz="4" w:space="0" w:color="BFBFBF"/>
              <w:right w:val="none" w:sz="4" w:space="0" w:color="6E6E6E"/>
            </w:tcBorders>
          </w:tcPr>
          <w:p w:rsidR="007160AF" w:rsidRDefault="007160AF" w:rsidP="007160AF">
            <w:pPr>
              <w:pStyle w:val="ProductList-TableBody"/>
              <w:jc w:val="center"/>
            </w:pPr>
            <w:r>
              <w:t>1</w:t>
            </w:r>
          </w:p>
        </w:tc>
        <w:tc>
          <w:tcPr>
            <w:tcW w:w="611" w:type="dxa"/>
            <w:tcBorders>
              <w:top w:val="dashed" w:sz="4" w:space="0" w:color="BFBFBF"/>
              <w:left w:val="none" w:sz="4" w:space="0" w:color="6E6E6E"/>
              <w:bottom w:val="dashed" w:sz="4" w:space="0" w:color="BFBFBF"/>
              <w:right w:val="none" w:sz="4" w:space="0" w:color="6E6E6E"/>
            </w:tcBorders>
          </w:tcPr>
          <w:p w:rsidR="007160AF" w:rsidRDefault="007160AF" w:rsidP="007160AF">
            <w:pPr>
              <w:pStyle w:val="ProductList-TableBody"/>
              <w:jc w:val="center"/>
            </w:pPr>
            <w:r>
              <w:t>2</w:t>
            </w:r>
          </w:p>
        </w:tc>
        <w:tc>
          <w:tcPr>
            <w:tcW w:w="606" w:type="dxa"/>
            <w:tcBorders>
              <w:top w:val="dashed" w:sz="4" w:space="0" w:color="BFBFBF"/>
              <w:left w:val="none" w:sz="4" w:space="0" w:color="6E6E6E"/>
              <w:bottom w:val="dashed" w:sz="4" w:space="0" w:color="BFBFBF"/>
              <w:right w:val="single" w:sz="6" w:space="0" w:color="FFFFFF"/>
            </w:tcBorders>
          </w:tcPr>
          <w:p w:rsidR="007160AF" w:rsidRDefault="007160AF" w:rsidP="007160AF">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7160AF" w:rsidRDefault="007160AF" w:rsidP="007160AF">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7160AF" w:rsidTr="007160AF">
        <w:tc>
          <w:tcPr>
            <w:tcW w:w="4033" w:type="dxa"/>
            <w:tcBorders>
              <w:top w:val="dashed" w:sz="4" w:space="0" w:color="BFBFBF"/>
              <w:left w:val="none" w:sz="4" w:space="0" w:color="6E6E6E"/>
              <w:bottom w:val="none" w:sz="4" w:space="0" w:color="BFBFBF"/>
              <w:right w:val="none" w:sz="4" w:space="0" w:color="6E6E6E"/>
            </w:tcBorders>
          </w:tcPr>
          <w:p w:rsidR="007160AF" w:rsidRDefault="007160AF" w:rsidP="007160AF">
            <w:pPr>
              <w:pStyle w:val="ProductList-TableBody"/>
            </w:pPr>
            <w:r>
              <w:t xml:space="preserve">Licence CAL k produktu SharePoint Server 2013 Enterprise </w:t>
            </w:r>
            <w:r>
              <w:fldChar w:fldCharType="begin"/>
            </w:r>
            <w:r>
              <w:instrText xml:space="preserve"> XE "Licence CAL k produktu SharePoint Server 2013 Enterprise " </w:instrText>
            </w:r>
            <w:r>
              <w:fldChar w:fldCharType="end"/>
            </w:r>
            <w:r>
              <w:t>(zařízení a uživatel)</w:t>
            </w:r>
          </w:p>
        </w:tc>
        <w:tc>
          <w:tcPr>
            <w:tcW w:w="615" w:type="dxa"/>
            <w:tcBorders>
              <w:top w:val="dashed" w:sz="4" w:space="0" w:color="BFBFBF"/>
              <w:left w:val="none" w:sz="4" w:space="0" w:color="6E6E6E"/>
              <w:bottom w:val="none" w:sz="4" w:space="0" w:color="BFBFBF"/>
              <w:right w:val="none" w:sz="4" w:space="0" w:color="6E6E6E"/>
            </w:tcBorders>
          </w:tcPr>
          <w:p w:rsidR="007160AF" w:rsidRDefault="007160AF" w:rsidP="007160AF">
            <w:pPr>
              <w:pStyle w:val="ProductList-TableBody"/>
              <w:jc w:val="center"/>
            </w:pPr>
            <w:r>
              <w:t>10/12</w:t>
            </w:r>
          </w:p>
        </w:tc>
        <w:tc>
          <w:tcPr>
            <w:tcW w:w="606" w:type="dxa"/>
            <w:tcBorders>
              <w:top w:val="dashed" w:sz="4" w:space="0" w:color="BFBFBF"/>
              <w:left w:val="none" w:sz="4" w:space="0" w:color="6E6E6E"/>
              <w:bottom w:val="none" w:sz="4" w:space="0" w:color="BFBFBF"/>
              <w:right w:val="none" w:sz="4" w:space="0" w:color="6E6E6E"/>
            </w:tcBorders>
          </w:tcPr>
          <w:p w:rsidR="007160AF" w:rsidRDefault="007160AF" w:rsidP="007160AF">
            <w:pPr>
              <w:pStyle w:val="ProductList-TableBody"/>
              <w:jc w:val="center"/>
            </w:pPr>
            <w:r>
              <w:t>1</w:t>
            </w:r>
          </w:p>
        </w:tc>
        <w:tc>
          <w:tcPr>
            <w:tcW w:w="611" w:type="dxa"/>
            <w:tcBorders>
              <w:top w:val="dashed" w:sz="4" w:space="0" w:color="BFBFBF"/>
              <w:left w:val="none" w:sz="4" w:space="0" w:color="6E6E6E"/>
              <w:bottom w:val="none" w:sz="4" w:space="0" w:color="BFBFBF"/>
              <w:right w:val="none" w:sz="4" w:space="0" w:color="6E6E6E"/>
            </w:tcBorders>
          </w:tcPr>
          <w:p w:rsidR="007160AF" w:rsidRDefault="007160AF" w:rsidP="007160AF">
            <w:pPr>
              <w:pStyle w:val="ProductList-TableBody"/>
              <w:jc w:val="center"/>
            </w:pPr>
            <w:r>
              <w:t>2</w:t>
            </w:r>
          </w:p>
        </w:tc>
        <w:tc>
          <w:tcPr>
            <w:tcW w:w="606" w:type="dxa"/>
            <w:tcBorders>
              <w:top w:val="dashed" w:sz="4" w:space="0" w:color="BFBFBF"/>
              <w:left w:val="none" w:sz="4" w:space="0" w:color="6E6E6E"/>
              <w:bottom w:val="none" w:sz="4" w:space="0" w:color="BFBFBF"/>
              <w:right w:val="single" w:sz="6" w:space="0" w:color="FFFFFF"/>
            </w:tcBorders>
          </w:tcPr>
          <w:p w:rsidR="007160AF" w:rsidRDefault="007160AF" w:rsidP="007160AF">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"Industry Device" </w:instrText>
            </w:r>
            <w:r>
              <w:fldChar w:fldCharType="separate"/>
            </w:r>
            <w:r>
              <w:rPr>
                <w:color w:val="0563C1"/>
              </w:rPr>
              <w:t>ID</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E75A67" w:rsidRDefault="000E2243">
      <w:pPr>
        <w:pStyle w:val="ProductList-Offering1SubSection"/>
      </w:pPr>
      <w:bookmarkStart w:id="117" w:name="_Sec740"/>
      <w:r>
        <w:t>2. Podmínky produktu</w:t>
      </w:r>
      <w:bookmarkEnd w:id="117"/>
    </w:p>
    <w:tbl>
      <w:tblPr>
        <w:tblStyle w:val="PURTable"/>
        <w:tblW w:w="0" w:type="dxa"/>
        <w:tblLook w:val="04A0" w:firstRow="1" w:lastRow="0" w:firstColumn="1" w:lastColumn="0" w:noHBand="0" w:noVBand="1"/>
      </w:tblPr>
      <w:tblGrid>
        <w:gridCol w:w="3608"/>
        <w:gridCol w:w="3594"/>
        <w:gridCol w:w="3588"/>
      </w:tblGrid>
      <w:tr w:rsidR="00E75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SharePoint Server 2010</w:t>
            </w:r>
            <w:r>
              <w:fldChar w:fldCharType="begin"/>
            </w:r>
            <w:r>
              <w:instrText xml:space="preserve"> XE "SharePoint Server 2010" </w:instrText>
            </w:r>
            <w:r>
              <w:fldChar w:fldCharType="end"/>
            </w:r>
            <w:r>
              <w:t xml:space="preserve"> (4/10), žádná předchozí verze k produktu Microsoft Office Audit a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Nižší verze: Není relevantní</w:t>
            </w:r>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Nárok na snížení: Není relevantní</w:t>
            </w:r>
          </w:p>
        </w:tc>
      </w:tr>
      <w:tr w:rsidR="00E75A67">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Nárok na aktualizaci: Není relevantní</w:t>
            </w:r>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E75A67">
            <w:pPr>
              <w:pStyle w:val="ProductList-TableBody"/>
            </w:pPr>
          </w:p>
        </w:tc>
      </w:tr>
    </w:tbl>
    <w:p w:rsidR="00E75A67" w:rsidRDefault="000E2243">
      <w:pPr>
        <w:pStyle w:val="ProductList-Offering1SubSection"/>
      </w:pPr>
      <w:bookmarkStart w:id="118" w:name="_Sec798"/>
      <w:r>
        <w:t>3. Užívací práva</w:t>
      </w:r>
      <w:bookmarkEnd w:id="118"/>
    </w:p>
    <w:tbl>
      <w:tblPr>
        <w:tblStyle w:val="PURTable"/>
        <w:tblW w:w="0" w:type="dxa"/>
        <w:tblLook w:val="04A0" w:firstRow="1" w:lastRow="0" w:firstColumn="1" w:lastColumn="0" w:noHBand="0" w:noVBand="1"/>
      </w:tblPr>
      <w:tblGrid>
        <w:gridCol w:w="3593"/>
        <w:gridCol w:w="3598"/>
        <w:gridCol w:w="3599"/>
      </w:tblGrid>
      <w:tr w:rsidR="00E75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"Další software: Software označený v užívacích právech pro serverové produkty, který smí zákazník používat ve spojení s využíváním serverového softwaru." </w:instrText>
            </w:r>
            <w:r>
              <w:fldChar w:fldCharType="separate"/>
            </w:r>
            <w:r>
              <w:rPr>
                <w:color w:val="0563C1"/>
              </w:rPr>
              <w:t>Další software</w:t>
            </w:r>
            <w:r>
              <w:fldChar w:fldCharType="end"/>
            </w:r>
            <w:r>
              <w:t>: Ano</w:t>
            </w:r>
          </w:p>
        </w:tc>
      </w:tr>
      <w:tr w:rsidR="00E75A67">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Zahrnuté technologie: Není relevantní</w:t>
            </w:r>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E75A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E75A67">
            <w:pPr>
              <w:pStyle w:val="ProductList-TableBody"/>
            </w:pPr>
          </w:p>
        </w:tc>
      </w:tr>
    </w:tbl>
    <w:p w:rsidR="00E75A67" w:rsidRDefault="00E75A67">
      <w:pPr>
        <w:pStyle w:val="ProductList-Body"/>
      </w:pPr>
    </w:p>
    <w:p w:rsidR="00E75A67" w:rsidRDefault="000E2243">
      <w:pPr>
        <w:pStyle w:val="ProductList-ClauseHeading"/>
      </w:pPr>
      <w:r>
        <w:t>3.1 Microsoft Audit a Control Management Server 2013 – přístup k serverovému softwaru</w:t>
      </w:r>
    </w:p>
    <w:tbl>
      <w:tblPr>
        <w:tblStyle w:val="PURTable"/>
        <w:tblW w:w="0" w:type="dxa"/>
        <w:tblLook w:val="04A0" w:firstRow="1" w:lastRow="0" w:firstColumn="1" w:lastColumn="0" w:noHBand="0" w:noVBand="1"/>
      </w:tblPr>
      <w:tblGrid>
        <w:gridCol w:w="3579"/>
        <w:gridCol w:w="3610"/>
        <w:gridCol w:w="3601"/>
      </w:tblGrid>
      <w:tr w:rsidR="00E75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75A67" w:rsidRDefault="000E2243">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rsidR="00E75A67" w:rsidRDefault="000E2243">
            <w:pPr>
              <w:pStyle w:val="ProductList-TableBody"/>
            </w:pPr>
            <w:r>
              <w:t>SharePoint Server 2013 Standard CAL a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E75A67" w:rsidRDefault="000E2243">
            <w:pPr>
              <w:pStyle w:val="ProductList-TableBody"/>
            </w:pPr>
            <w:r>
              <w:t xml:space="preserve">             Licence na odběr na základě počtu uživatelů pro službu SharePoint Online Plan 2</w:t>
            </w:r>
            <w:r>
              <w:fldChar w:fldCharType="begin"/>
            </w:r>
            <w:r>
              <w:instrText xml:space="preserve"> XE "SharePoint Online Plan 2" </w:instrText>
            </w:r>
            <w:r>
              <w:fldChar w:fldCharType="end"/>
            </w:r>
          </w:p>
        </w:tc>
      </w:tr>
      <w:tr w:rsidR="00E75A6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75A67" w:rsidRDefault="00E75A6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75A67" w:rsidRDefault="000E2243">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E75A67" w:rsidRDefault="00E75A67">
            <w:pPr>
              <w:pStyle w:val="ProductList-TableBody"/>
            </w:pPr>
          </w:p>
        </w:tc>
      </w:tr>
    </w:tbl>
    <w:p w:rsidR="00E75A67" w:rsidRDefault="00E75A67">
      <w:pPr>
        <w:pStyle w:val="ProductList-Body"/>
      </w:pPr>
    </w:p>
    <w:p w:rsidR="00E75A67" w:rsidRDefault="000E2243">
      <w:pPr>
        <w:pStyle w:val="ProductList-ClauseHeading"/>
      </w:pPr>
      <w:r>
        <w:t>3.2 SharePoint Server 2013 – přístup k serverovému softwaru</w:t>
      </w:r>
    </w:p>
    <w:tbl>
      <w:tblPr>
        <w:tblStyle w:val="PURTable"/>
        <w:tblW w:w="0" w:type="dxa"/>
        <w:tblLook w:val="04A0" w:firstRow="1" w:lastRow="0" w:firstColumn="1" w:lastColumn="0" w:noHBand="0" w:noVBand="1"/>
      </w:tblPr>
      <w:tblGrid>
        <w:gridCol w:w="3579"/>
        <w:gridCol w:w="3610"/>
        <w:gridCol w:w="3601"/>
      </w:tblGrid>
      <w:tr w:rsidR="00E75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75A67" w:rsidRDefault="000E2243">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rsidR="00E75A67" w:rsidRDefault="000E2243">
            <w:pPr>
              <w:pStyle w:val="ProductList-TableBody"/>
            </w:pPr>
            <w:r>
              <w:t>Licence Standard CAL k produktu SharePoint Server 2013</w:t>
            </w:r>
          </w:p>
        </w:tc>
        <w:tc>
          <w:tcPr>
            <w:tcW w:w="4040" w:type="dxa"/>
            <w:tcBorders>
              <w:top w:val="single" w:sz="18" w:space="0" w:color="0072C6"/>
              <w:left w:val="none" w:sz="4" w:space="0" w:color="000000"/>
              <w:bottom w:val="none" w:sz="4" w:space="0" w:color="000000"/>
              <w:right w:val="single" w:sz="4" w:space="0" w:color="000000"/>
            </w:tcBorders>
          </w:tcPr>
          <w:p w:rsidR="00E75A67" w:rsidRDefault="000E2243">
            <w:pPr>
              <w:pStyle w:val="ProductList-TableBody"/>
            </w:pPr>
            <w:r>
              <w:t xml:space="preserve">             Licence na odběr na základě počtu uživatelů pro službu SharePoint Online Plan 1</w:t>
            </w:r>
            <w:r>
              <w:fldChar w:fldCharType="begin"/>
            </w:r>
            <w:r>
              <w:instrText xml:space="preserve"> XE "SharePoint Online Plan 1" </w:instrText>
            </w:r>
            <w:r>
              <w:fldChar w:fldCharType="end"/>
            </w:r>
          </w:p>
        </w:tc>
      </w:tr>
      <w:tr w:rsidR="00E75A6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75A67" w:rsidRDefault="00E75A6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75A67" w:rsidRDefault="000E2243">
            <w:pPr>
              <w:pStyle w:val="ProductList-TableBody"/>
            </w:pPr>
            <w:r>
              <w:t xml:space="preserve">Licence ekvivalentní k licenci CAL (viz </w:t>
            </w:r>
            <w:hyperlink r:id="rId48">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E75A67" w:rsidRDefault="000E2243">
            <w:pPr>
              <w:pStyle w:val="ProductList-TableBody"/>
            </w:pPr>
            <w:r>
              <w:t>Licence na odběr na základě počtu uživatelů pro službu SharePoint Online Plan 2</w:t>
            </w:r>
          </w:p>
        </w:tc>
      </w:tr>
    </w:tbl>
    <w:p w:rsidR="00E75A67" w:rsidRDefault="00E75A67">
      <w:pPr>
        <w:pStyle w:val="ProductList-Body"/>
      </w:pPr>
    </w:p>
    <w:p w:rsidR="00E75A67" w:rsidRDefault="000E2243">
      <w:pPr>
        <w:pStyle w:val="ProductList-SubClauseHeading"/>
      </w:pPr>
      <w:r>
        <w:t>3.2.1 Rozšiřující funkce SharePoint Server spojené s licencí SharePoint Enterprise CAL</w:t>
      </w:r>
    </w:p>
    <w:p w:rsidR="00E75A67" w:rsidRDefault="000E2243">
      <w:pPr>
        <w:pStyle w:val="ProductList-BodyIndented"/>
      </w:pPr>
      <w:r>
        <w:t>Business Connectivity Services Line of Business Webparts; Office 2013 Business Connectivity Services Client Integration; Access Services; Enterprise Search; E-discovery and Compliance; InfoPath Forms Services; Excel Services, PowerPivot, and PowerView; Visio Services; PerformancePoint Services; Custom Analytics Reports; and Advanced Charting.</w:t>
      </w:r>
    </w:p>
    <w:tbl>
      <w:tblPr>
        <w:tblStyle w:val="PURTable0"/>
        <w:tblW w:w="0" w:type="dxa"/>
        <w:tblLook w:val="04A0" w:firstRow="1" w:lastRow="0" w:firstColumn="1" w:lastColumn="0" w:noHBand="0" w:noVBand="1"/>
      </w:tblPr>
      <w:tblGrid>
        <w:gridCol w:w="3466"/>
        <w:gridCol w:w="3488"/>
        <w:gridCol w:w="3476"/>
      </w:tblGrid>
      <w:tr w:rsidR="00E75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75A67" w:rsidRDefault="000E2243">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E75A67" w:rsidRDefault="000E2243">
            <w:pPr>
              <w:pStyle w:val="ProductList-TableBody"/>
            </w:pPr>
            <w:r>
              <w:t>Licence Enterprise CAL k produktu SharePoint Server 2013</w:t>
            </w:r>
          </w:p>
        </w:tc>
        <w:tc>
          <w:tcPr>
            <w:tcW w:w="4040" w:type="dxa"/>
            <w:tcBorders>
              <w:top w:val="single" w:sz="18" w:space="0" w:color="0072C6"/>
              <w:left w:val="none" w:sz="4" w:space="0" w:color="000000"/>
              <w:bottom w:val="none" w:sz="4" w:space="0" w:color="000000"/>
              <w:right w:val="single" w:sz="4" w:space="0" w:color="000000"/>
            </w:tcBorders>
          </w:tcPr>
          <w:p w:rsidR="00E75A67" w:rsidRDefault="000E2243">
            <w:pPr>
              <w:pStyle w:val="ProductList-TableBody"/>
            </w:pPr>
            <w:r>
              <w:t>Licence na odběr na základě počtu uživatelů pro službu SharePoint Online Plan 2</w:t>
            </w:r>
          </w:p>
        </w:tc>
      </w:tr>
      <w:tr w:rsidR="00E75A6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75A67" w:rsidRDefault="00E75A6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75A67" w:rsidRDefault="000E2243">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E75A67" w:rsidRDefault="00E75A67">
            <w:pPr>
              <w:pStyle w:val="ProductList-TableBody"/>
            </w:pPr>
          </w:p>
        </w:tc>
      </w:tr>
    </w:tbl>
    <w:p w:rsidR="00E75A67" w:rsidRDefault="00E75A67">
      <w:pPr>
        <w:pStyle w:val="ProductList-BodyIndented"/>
      </w:pPr>
    </w:p>
    <w:p w:rsidR="00E75A67" w:rsidRDefault="000E2243">
      <w:pPr>
        <w:pStyle w:val="ProductList-ClauseHeading"/>
      </w:pPr>
      <w:r>
        <w:t>3.3 Prominutí licence CAL pro uživatele přistupující k veřejnému obsahu</w:t>
      </w:r>
    </w:p>
    <w:p w:rsidR="00E75A67" w:rsidRDefault="000E2243">
      <w:pPr>
        <w:pStyle w:val="ProductList-Body"/>
      </w:pPr>
      <w:r>
        <w:t xml:space="preserv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zapotřebí pro přístup k obsahu, informacím a aplikacím, které zákazník dá veřejně k dispozici pro uživatele po Internetu (tj. kde přístup není omezen na scénáře Intranetu nebo Extranetu).</w:t>
      </w:r>
    </w:p>
    <w:p w:rsidR="00E75A67" w:rsidRDefault="00E75A67">
      <w:pPr>
        <w:pStyle w:val="ProductList-Body"/>
      </w:pPr>
    </w:p>
    <w:p w:rsidR="00E75A67" w:rsidRDefault="000E2243">
      <w:pPr>
        <w:pStyle w:val="ProductList-ClauseHeading"/>
      </w:pPr>
      <w:r>
        <w:t>3.4 Další software</w:t>
      </w:r>
    </w:p>
    <w:tbl>
      <w:tblPr>
        <w:tblStyle w:val="PURTable"/>
        <w:tblW w:w="0" w:type="dxa"/>
        <w:tblLook w:val="04A0" w:firstRow="1" w:lastRow="0" w:firstColumn="1" w:lastColumn="0" w:noHBand="0" w:noVBand="1"/>
      </w:tblPr>
      <w:tblGrid>
        <w:gridCol w:w="3666"/>
        <w:gridCol w:w="3562"/>
        <w:gridCol w:w="3562"/>
      </w:tblGrid>
      <w:tr w:rsidR="00E75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75A67" w:rsidRDefault="000E2243">
            <w:pPr>
              <w:pStyle w:val="ProductList-TableBody"/>
            </w:pPr>
            <w:r>
              <w:t>Sada 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E75A67" w:rsidRDefault="00E75A6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75A67" w:rsidRDefault="00E75A67">
            <w:pPr>
              <w:pStyle w:val="ProductList-TableBody"/>
            </w:pPr>
          </w:p>
        </w:tc>
      </w:tr>
    </w:tbl>
    <w:p w:rsidR="00E75A67" w:rsidRDefault="000E2243">
      <w:pPr>
        <w:pStyle w:val="ProductList-Offering1SubSection"/>
      </w:pPr>
      <w:bookmarkStart w:id="119" w:name="_Sec825"/>
      <w:r>
        <w:t>4. Software Assurance</w:t>
      </w:r>
      <w:bookmarkEnd w:id="119"/>
    </w:p>
    <w:tbl>
      <w:tblPr>
        <w:tblStyle w:val="PURTable"/>
        <w:tblW w:w="0" w:type="dxa"/>
        <w:tblLook w:val="04A0" w:firstRow="1" w:lastRow="0" w:firstColumn="1" w:lastColumn="0" w:noHBand="0" w:noVBand="1"/>
      </w:tblPr>
      <w:tblGrid>
        <w:gridCol w:w="3613"/>
        <w:gridCol w:w="3604"/>
        <w:gridCol w:w="3573"/>
      </w:tblGrid>
      <w:tr w:rsidR="00E75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SharePoint Server a Office Audit a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Práva na zálohu: Není relevantní</w:t>
            </w:r>
          </w:p>
        </w:tc>
      </w:tr>
      <w:tr w:rsidR="00E75A67">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lastRenderedPageBreak/>
              <w:fldChar w:fldCharType="begin"/>
            </w:r>
            <w:r>
              <w:instrText xml:space="preserve"> AutoTextList   \s NoStyle \t ":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SharePoint Server a Office Audit a Control Management Server (pouze licence k serveru)</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9">
              <w:r>
                <w:rPr>
                  <w:color w:val="00467F"/>
                  <w:u w:val="single"/>
                </w:rPr>
                <w:t>Seznam produktů – červen 2015</w:t>
              </w:r>
            </w:hyperlink>
            <w:r>
              <w:t xml:space="preserve"> (SharePoint Server a SharePoint Server pro internetové servery)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Práva pro roaming: Není relevantní</w:t>
            </w:r>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E75A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E75A67">
            <w:pPr>
              <w:pStyle w:val="ProductList-TableBody"/>
            </w:pPr>
          </w:p>
        </w:tc>
      </w:tr>
    </w:tbl>
    <w:p w:rsidR="00E75A67" w:rsidRDefault="00E75A67">
      <w:pPr>
        <w:pStyle w:val="PURBreadcrumb"/>
      </w:pPr>
    </w:p>
    <w:tbl>
      <w:tblPr>
        <w:tblStyle w:val="PURTable"/>
        <w:tblW w:w="0" w:type="dxa"/>
        <w:tblLook w:val="04A0" w:firstRow="1" w:lastRow="0" w:firstColumn="1" w:lastColumn="0" w:noHBand="0" w:noVBand="1"/>
      </w:tblPr>
      <w:tblGrid>
        <w:gridCol w:w="10800"/>
      </w:tblGrid>
      <w:tr w:rsidR="00E75A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5A67" w:rsidRDefault="00902E1C">
            <w:pPr>
              <w:pStyle w:val="ProductList-TableBody"/>
              <w:jc w:val="right"/>
            </w:pPr>
            <w:hyperlink w:anchor="_Sec842">
              <w:r w:rsidR="000E2243">
                <w:rPr>
                  <w:color w:val="00467F"/>
                  <w:sz w:val="14"/>
                  <w:u w:val="single"/>
                </w:rPr>
                <w:t>Obsah</w:t>
              </w:r>
            </w:hyperlink>
            <w:r w:rsidR="000E2243">
              <w:rPr>
                <w:sz w:val="14"/>
              </w:rPr>
              <w:t xml:space="preserve"> / </w:t>
            </w:r>
            <w:hyperlink w:anchor="_Sec549">
              <w:r w:rsidR="000E2243">
                <w:rPr>
                  <w:color w:val="00467F"/>
                  <w:sz w:val="14"/>
                  <w:u w:val="single"/>
                </w:rPr>
                <w:t>Slovník</w:t>
              </w:r>
            </w:hyperlink>
            <w:r w:rsidR="000E2243">
              <w:rPr>
                <w:sz w:val="14"/>
              </w:rPr>
              <w:t xml:space="preserve"> / </w:t>
            </w:r>
            <w:hyperlink w:anchor="_Sec844">
              <w:r w:rsidR="000E2243">
                <w:rPr>
                  <w:color w:val="00467F"/>
                  <w:sz w:val="14"/>
                  <w:u w:val="single"/>
                </w:rPr>
                <w:t>Index</w:t>
              </w:r>
            </w:hyperlink>
          </w:p>
        </w:tc>
      </w:tr>
    </w:tbl>
    <w:p w:rsidR="00E75A67" w:rsidRDefault="00E75A67">
      <w:pPr>
        <w:pStyle w:val="ProductList-Body"/>
      </w:pPr>
    </w:p>
    <w:p w:rsidR="00E75A67" w:rsidRDefault="000E2243">
      <w:pPr>
        <w:pStyle w:val="ProductList-Offering2HeadingNoBorder"/>
      </w:pPr>
      <w:bookmarkStart w:id="120" w:name="_Sec641"/>
      <w:r>
        <w:t>Skype for Business Server</w:t>
      </w:r>
      <w:bookmarkEnd w:id="120"/>
      <w:r>
        <w:fldChar w:fldCharType="begin"/>
      </w:r>
      <w:r>
        <w:instrText xml:space="preserve"> TC "</w:instrText>
      </w:r>
      <w:bookmarkStart w:id="121" w:name="_Toc428783387"/>
      <w:r>
        <w:instrText>Skype for Business Server</w:instrText>
      </w:r>
      <w:bookmarkEnd w:id="121"/>
      <w:r>
        <w:instrText>" \l 3</w:instrText>
      </w:r>
      <w:r>
        <w:fldChar w:fldCharType="end"/>
      </w:r>
    </w:p>
    <w:p w:rsidR="00E75A67" w:rsidRDefault="000E2243">
      <w:pPr>
        <w:pStyle w:val="ProductList-Offering1SubSection"/>
      </w:pPr>
      <w:bookmarkStart w:id="122" w:name="_Sec686"/>
      <w:r>
        <w:t>1. Dostupnost programu</w:t>
      </w:r>
      <w:bookmarkEnd w:id="122"/>
    </w:p>
    <w:p w:rsidR="00E75A67" w:rsidRDefault="00E75A67">
      <w:pPr>
        <w:pStyle w:val="ProductList-Body"/>
      </w:pPr>
    </w:p>
    <w:tbl>
      <w:tblPr>
        <w:tblStyle w:val="PURTable"/>
        <w:tblW w:w="10784" w:type="dxa"/>
        <w:tblLook w:val="04A0" w:firstRow="1" w:lastRow="0" w:firstColumn="1" w:lastColumn="0" w:noHBand="0" w:noVBand="1"/>
      </w:tblPr>
      <w:tblGrid>
        <w:gridCol w:w="3958"/>
        <w:gridCol w:w="608"/>
        <w:gridCol w:w="600"/>
        <w:gridCol w:w="607"/>
        <w:gridCol w:w="600"/>
        <w:gridCol w:w="713"/>
        <w:gridCol w:w="607"/>
        <w:gridCol w:w="613"/>
        <w:gridCol w:w="634"/>
        <w:gridCol w:w="618"/>
        <w:gridCol w:w="613"/>
        <w:gridCol w:w="613"/>
      </w:tblGrid>
      <w:tr w:rsidR="00E75A67" w:rsidTr="007160AF">
        <w:trPr>
          <w:cnfStyle w:val="100000000000" w:firstRow="1" w:lastRow="0" w:firstColumn="0" w:lastColumn="0" w:oddVBand="0" w:evenVBand="0" w:oddHBand="0" w:evenHBand="0" w:firstRowFirstColumn="0" w:firstRowLastColumn="0" w:lastRowFirstColumn="0" w:lastRowLastColumn="0"/>
        </w:trPr>
        <w:tc>
          <w:tcPr>
            <w:tcW w:w="3958"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pPr>
            <w:r>
              <w:rPr>
                <w:color w:val="FFFFFF"/>
              </w:rPr>
              <w:t>Produkty</w:t>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00"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7A69B3">
            <w:pPr>
              <w:pStyle w:val="ProductList-TableBody"/>
              <w:jc w:val="center"/>
            </w:pPr>
            <w:r>
              <w:t>L</w:t>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00"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13"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60AF" w:rsidTr="007160AF">
        <w:tc>
          <w:tcPr>
            <w:tcW w:w="3958" w:type="dxa"/>
            <w:tcBorders>
              <w:top w:val="single" w:sz="6" w:space="0" w:color="FFFFFF"/>
              <w:left w:val="none" w:sz="4" w:space="0" w:color="6E6E6E"/>
              <w:bottom w:val="dashed" w:sz="4" w:space="0" w:color="BFBFBF"/>
              <w:right w:val="none" w:sz="4" w:space="0" w:color="6E6E6E"/>
            </w:tcBorders>
          </w:tcPr>
          <w:p w:rsidR="007160AF" w:rsidRDefault="007160AF" w:rsidP="007160AF">
            <w:pPr>
              <w:pStyle w:val="ProductList-TableBody"/>
            </w:pPr>
            <w:r>
              <w:t>Skype for Business Server 2015</w:t>
            </w:r>
            <w:r>
              <w:fldChar w:fldCharType="begin"/>
            </w:r>
            <w:r>
              <w:instrText xml:space="preserve"> XE "Skype for Business Server 2015" </w:instrText>
            </w:r>
            <w:r>
              <w:fldChar w:fldCharType="end"/>
            </w:r>
          </w:p>
        </w:tc>
        <w:tc>
          <w:tcPr>
            <w:tcW w:w="608" w:type="dxa"/>
            <w:tcBorders>
              <w:top w:val="single" w:sz="6" w:space="0" w:color="FFFFFF"/>
              <w:left w:val="none" w:sz="4" w:space="0" w:color="6E6E6E"/>
              <w:bottom w:val="dashed" w:sz="4" w:space="0" w:color="BFBFBF"/>
              <w:right w:val="none" w:sz="4" w:space="0" w:color="6E6E6E"/>
            </w:tcBorders>
          </w:tcPr>
          <w:p w:rsidR="007160AF" w:rsidRDefault="007160AF" w:rsidP="007160AF">
            <w:pPr>
              <w:pStyle w:val="ProductList-TableBody"/>
              <w:jc w:val="center"/>
            </w:pPr>
            <w:r>
              <w:t>5/15</w:t>
            </w:r>
          </w:p>
        </w:tc>
        <w:tc>
          <w:tcPr>
            <w:tcW w:w="600" w:type="dxa"/>
            <w:tcBorders>
              <w:top w:val="single" w:sz="6" w:space="0" w:color="FFFFFF"/>
              <w:left w:val="none" w:sz="4" w:space="0" w:color="6E6E6E"/>
              <w:bottom w:val="dashed" w:sz="4" w:space="0" w:color="BFBFBF"/>
              <w:right w:val="none" w:sz="4" w:space="0" w:color="6E6E6E"/>
            </w:tcBorders>
          </w:tcPr>
          <w:p w:rsidR="007160AF" w:rsidRDefault="007160AF" w:rsidP="007160AF">
            <w:pPr>
              <w:pStyle w:val="ProductList-TableBody"/>
              <w:jc w:val="center"/>
            </w:pPr>
            <w:r>
              <w:t>50</w:t>
            </w:r>
          </w:p>
        </w:tc>
        <w:tc>
          <w:tcPr>
            <w:tcW w:w="607" w:type="dxa"/>
            <w:tcBorders>
              <w:top w:val="single" w:sz="6" w:space="0" w:color="FFFFFF"/>
              <w:left w:val="none" w:sz="4" w:space="0" w:color="6E6E6E"/>
              <w:bottom w:val="dashed" w:sz="4" w:space="0" w:color="BFBFBF"/>
              <w:right w:val="none" w:sz="4" w:space="0" w:color="6E6E6E"/>
            </w:tcBorders>
          </w:tcPr>
          <w:p w:rsidR="007160AF" w:rsidRDefault="007160AF" w:rsidP="007160AF">
            <w:pPr>
              <w:pStyle w:val="ProductList-TableBody"/>
              <w:jc w:val="center"/>
            </w:pPr>
            <w:r>
              <w:t>75</w:t>
            </w:r>
          </w:p>
        </w:tc>
        <w:tc>
          <w:tcPr>
            <w:tcW w:w="600" w:type="dxa"/>
            <w:tcBorders>
              <w:top w:val="single" w:sz="6" w:space="0" w:color="FFFFFF"/>
              <w:left w:val="none" w:sz="4" w:space="0" w:color="6E6E6E"/>
              <w:bottom w:val="dashed" w:sz="4" w:space="0" w:color="BFBFBF"/>
              <w:right w:val="single" w:sz="6" w:space="0" w:color="FFFFFF"/>
            </w:tcBorders>
          </w:tcPr>
          <w:p w:rsidR="007160AF" w:rsidRDefault="007160AF" w:rsidP="007160AF">
            <w:pPr>
              <w:pStyle w:val="ProductList-TableBody"/>
              <w:jc w:val="center"/>
            </w:pPr>
            <w:r>
              <w:t>25</w:t>
            </w:r>
          </w:p>
        </w:tc>
        <w:tc>
          <w:tcPr>
            <w:tcW w:w="713"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7160AF" w:rsidTr="007160AF">
        <w:tc>
          <w:tcPr>
            <w:tcW w:w="3958" w:type="dxa"/>
            <w:tcBorders>
              <w:top w:val="dashed" w:sz="4" w:space="0" w:color="BFBFBF"/>
              <w:left w:val="none" w:sz="4" w:space="0" w:color="6E6E6E"/>
              <w:bottom w:val="dashed" w:sz="4" w:space="0" w:color="BFBFBF"/>
              <w:right w:val="none" w:sz="4" w:space="0" w:color="6E6E6E"/>
            </w:tcBorders>
          </w:tcPr>
          <w:p w:rsidR="007160AF" w:rsidRDefault="007160AF" w:rsidP="007160AF">
            <w:pPr>
              <w:pStyle w:val="ProductList-TableBody"/>
            </w:pPr>
            <w:r>
              <w:t>Licence CAL k produktu Skype for Business Server 2015 Standard</w:t>
            </w:r>
            <w:r>
              <w:fldChar w:fldCharType="begin"/>
            </w:r>
            <w:r>
              <w:instrText xml:space="preserve"> XE "Licence CAL k produktu Skype for Business Server 2015 Standard" </w:instrText>
            </w:r>
            <w:r>
              <w:fldChar w:fldCharType="end"/>
            </w:r>
            <w:r>
              <w:t xml:space="preserve"> (zařízení nebo uživatel)</w:t>
            </w:r>
          </w:p>
        </w:tc>
        <w:tc>
          <w:tcPr>
            <w:tcW w:w="608" w:type="dxa"/>
            <w:tcBorders>
              <w:top w:val="dashed" w:sz="4" w:space="0" w:color="BFBFBF"/>
              <w:left w:val="none" w:sz="4" w:space="0" w:color="6E6E6E"/>
              <w:bottom w:val="dashed" w:sz="4" w:space="0" w:color="BFBFBF"/>
              <w:right w:val="none" w:sz="4" w:space="0" w:color="6E6E6E"/>
            </w:tcBorders>
          </w:tcPr>
          <w:p w:rsidR="007160AF" w:rsidRDefault="007160AF" w:rsidP="007160AF">
            <w:pPr>
              <w:pStyle w:val="ProductList-TableBody"/>
              <w:jc w:val="center"/>
            </w:pPr>
            <w:r>
              <w:t>5/15</w:t>
            </w:r>
          </w:p>
        </w:tc>
        <w:tc>
          <w:tcPr>
            <w:tcW w:w="600" w:type="dxa"/>
            <w:tcBorders>
              <w:top w:val="dashed" w:sz="4" w:space="0" w:color="BFBFBF"/>
              <w:left w:val="none" w:sz="4" w:space="0" w:color="6E6E6E"/>
              <w:bottom w:val="dashed" w:sz="4" w:space="0" w:color="BFBFBF"/>
              <w:right w:val="none" w:sz="4" w:space="0" w:color="6E6E6E"/>
            </w:tcBorders>
          </w:tcPr>
          <w:p w:rsidR="007160AF" w:rsidRDefault="007160AF" w:rsidP="007160AF">
            <w:pPr>
              <w:pStyle w:val="ProductList-TableBody"/>
              <w:jc w:val="center"/>
            </w:pPr>
            <w:r>
              <w:t>1</w:t>
            </w:r>
          </w:p>
        </w:tc>
        <w:tc>
          <w:tcPr>
            <w:tcW w:w="607" w:type="dxa"/>
            <w:tcBorders>
              <w:top w:val="dashed" w:sz="4" w:space="0" w:color="BFBFBF"/>
              <w:left w:val="none" w:sz="4" w:space="0" w:color="6E6E6E"/>
              <w:bottom w:val="dashed" w:sz="4" w:space="0" w:color="BFBFBF"/>
              <w:right w:val="none" w:sz="4" w:space="0" w:color="6E6E6E"/>
            </w:tcBorders>
          </w:tcPr>
          <w:p w:rsidR="007160AF" w:rsidRDefault="007160AF" w:rsidP="007160AF">
            <w:pPr>
              <w:pStyle w:val="ProductList-TableBody"/>
              <w:jc w:val="center"/>
            </w:pPr>
            <w:r>
              <w:t>2</w:t>
            </w:r>
          </w:p>
        </w:tc>
        <w:tc>
          <w:tcPr>
            <w:tcW w:w="600" w:type="dxa"/>
            <w:tcBorders>
              <w:top w:val="dashed" w:sz="4" w:space="0" w:color="BFBFBF"/>
              <w:left w:val="none" w:sz="4" w:space="0" w:color="6E6E6E"/>
              <w:bottom w:val="dashed" w:sz="4" w:space="0" w:color="BFBFBF"/>
              <w:right w:val="single" w:sz="6" w:space="0" w:color="FFFFFF"/>
            </w:tcBorders>
          </w:tcPr>
          <w:p w:rsidR="007160AF" w:rsidRDefault="007160AF" w:rsidP="007160AF">
            <w:pPr>
              <w:pStyle w:val="ProductList-TableBody"/>
              <w:jc w:val="center"/>
            </w:pPr>
            <w:r>
              <w:t>1</w:t>
            </w:r>
          </w:p>
        </w:tc>
        <w:tc>
          <w:tcPr>
            <w:tcW w:w="713"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7160AF" w:rsidRDefault="007160AF" w:rsidP="007160AF">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7160AF" w:rsidTr="007160AF">
        <w:tc>
          <w:tcPr>
            <w:tcW w:w="3958" w:type="dxa"/>
            <w:tcBorders>
              <w:top w:val="dashed" w:sz="4" w:space="0" w:color="BFBFBF"/>
              <w:left w:val="none" w:sz="4" w:space="0" w:color="6E6E6E"/>
              <w:bottom w:val="dashed" w:sz="4" w:space="0" w:color="BFBFBF"/>
              <w:right w:val="none" w:sz="4" w:space="0" w:color="6E6E6E"/>
            </w:tcBorders>
          </w:tcPr>
          <w:p w:rsidR="007160AF" w:rsidRDefault="007160AF" w:rsidP="007160AF">
            <w:pPr>
              <w:pStyle w:val="ProductList-TableBody"/>
            </w:pPr>
            <w:r>
              <w:t>Licence CAL k produktu Skype for Business Server 2015 Plus</w:t>
            </w:r>
            <w:r>
              <w:fldChar w:fldCharType="begin"/>
            </w:r>
            <w:r>
              <w:instrText xml:space="preserve"> XE "Licence CAL k produktu Skype for Business Server 2015 Plus" </w:instrText>
            </w:r>
            <w:r>
              <w:fldChar w:fldCharType="end"/>
            </w:r>
            <w:r>
              <w:t xml:space="preserve"> (zařízení nebo uživatel)</w:t>
            </w:r>
          </w:p>
        </w:tc>
        <w:tc>
          <w:tcPr>
            <w:tcW w:w="608" w:type="dxa"/>
            <w:tcBorders>
              <w:top w:val="dashed" w:sz="4" w:space="0" w:color="BFBFBF"/>
              <w:left w:val="none" w:sz="4" w:space="0" w:color="6E6E6E"/>
              <w:bottom w:val="dashed" w:sz="4" w:space="0" w:color="BFBFBF"/>
              <w:right w:val="none" w:sz="4" w:space="0" w:color="6E6E6E"/>
            </w:tcBorders>
          </w:tcPr>
          <w:p w:rsidR="007160AF" w:rsidRDefault="007160AF" w:rsidP="007160AF">
            <w:pPr>
              <w:pStyle w:val="ProductList-TableBody"/>
              <w:jc w:val="center"/>
            </w:pPr>
            <w:r>
              <w:t>5/15</w:t>
            </w:r>
          </w:p>
        </w:tc>
        <w:tc>
          <w:tcPr>
            <w:tcW w:w="600" w:type="dxa"/>
            <w:tcBorders>
              <w:top w:val="dashed" w:sz="4" w:space="0" w:color="BFBFBF"/>
              <w:left w:val="none" w:sz="4" w:space="0" w:color="6E6E6E"/>
              <w:bottom w:val="dashed" w:sz="4" w:space="0" w:color="BFBFBF"/>
              <w:right w:val="none" w:sz="4" w:space="0" w:color="6E6E6E"/>
            </w:tcBorders>
          </w:tcPr>
          <w:p w:rsidR="007160AF" w:rsidRDefault="007160AF" w:rsidP="007160AF">
            <w:pPr>
              <w:pStyle w:val="ProductList-TableBody"/>
              <w:jc w:val="center"/>
            </w:pPr>
            <w:r>
              <w:t>1</w:t>
            </w:r>
          </w:p>
        </w:tc>
        <w:tc>
          <w:tcPr>
            <w:tcW w:w="607" w:type="dxa"/>
            <w:tcBorders>
              <w:top w:val="dashed" w:sz="4" w:space="0" w:color="BFBFBF"/>
              <w:left w:val="none" w:sz="4" w:space="0" w:color="6E6E6E"/>
              <w:bottom w:val="dashed" w:sz="4" w:space="0" w:color="BFBFBF"/>
              <w:right w:val="none" w:sz="4" w:space="0" w:color="6E6E6E"/>
            </w:tcBorders>
          </w:tcPr>
          <w:p w:rsidR="007160AF" w:rsidRDefault="007160AF" w:rsidP="007160AF">
            <w:pPr>
              <w:pStyle w:val="ProductList-TableBody"/>
              <w:jc w:val="center"/>
            </w:pPr>
            <w:r>
              <w:t>2</w:t>
            </w:r>
          </w:p>
        </w:tc>
        <w:tc>
          <w:tcPr>
            <w:tcW w:w="600" w:type="dxa"/>
            <w:tcBorders>
              <w:top w:val="dashed" w:sz="4" w:space="0" w:color="BFBFBF"/>
              <w:left w:val="none" w:sz="4" w:space="0" w:color="6E6E6E"/>
              <w:bottom w:val="dashed" w:sz="4" w:space="0" w:color="BFBFBF"/>
              <w:right w:val="single" w:sz="6" w:space="0" w:color="FFFFFF"/>
            </w:tcBorders>
          </w:tcPr>
          <w:p w:rsidR="007160AF" w:rsidRDefault="007160AF" w:rsidP="007160AF">
            <w:pPr>
              <w:pStyle w:val="ProductList-TableBody"/>
              <w:jc w:val="center"/>
            </w:pPr>
            <w:r>
              <w:t>1</w:t>
            </w:r>
          </w:p>
        </w:tc>
        <w:tc>
          <w:tcPr>
            <w:tcW w:w="713"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7160AF" w:rsidTr="007160AF">
        <w:tc>
          <w:tcPr>
            <w:tcW w:w="3958" w:type="dxa"/>
            <w:tcBorders>
              <w:top w:val="dashed" w:sz="4" w:space="0" w:color="BFBFBF"/>
              <w:left w:val="none" w:sz="4" w:space="0" w:color="6E6E6E"/>
              <w:bottom w:val="none" w:sz="4" w:space="0" w:color="BFBFBF"/>
              <w:right w:val="none" w:sz="4" w:space="0" w:color="6E6E6E"/>
            </w:tcBorders>
          </w:tcPr>
          <w:p w:rsidR="007160AF" w:rsidRDefault="007160AF" w:rsidP="007160AF">
            <w:pPr>
              <w:pStyle w:val="ProductList-TableBody"/>
            </w:pPr>
            <w:r>
              <w:t>Licence CAL k produktu Skype for Business Server 2015 Enterprise</w:t>
            </w:r>
            <w:r>
              <w:fldChar w:fldCharType="begin"/>
            </w:r>
            <w:r>
              <w:instrText xml:space="preserve"> XE "Licence CAL k produktu Skype for Business Server 2015 Enterprise" </w:instrText>
            </w:r>
            <w:r>
              <w:fldChar w:fldCharType="end"/>
            </w:r>
            <w:r>
              <w:t xml:space="preserve"> (zařízení nebo uživatel)</w:t>
            </w:r>
          </w:p>
        </w:tc>
        <w:tc>
          <w:tcPr>
            <w:tcW w:w="608" w:type="dxa"/>
            <w:tcBorders>
              <w:top w:val="dashed" w:sz="4" w:space="0" w:color="BFBFBF"/>
              <w:left w:val="none" w:sz="4" w:space="0" w:color="6E6E6E"/>
              <w:bottom w:val="none" w:sz="4" w:space="0" w:color="BFBFBF"/>
              <w:right w:val="none" w:sz="4" w:space="0" w:color="6E6E6E"/>
            </w:tcBorders>
          </w:tcPr>
          <w:p w:rsidR="007160AF" w:rsidRDefault="007160AF" w:rsidP="007160AF">
            <w:pPr>
              <w:pStyle w:val="ProductList-TableBody"/>
              <w:jc w:val="center"/>
            </w:pPr>
            <w:r>
              <w:t>5/15</w:t>
            </w:r>
          </w:p>
        </w:tc>
        <w:tc>
          <w:tcPr>
            <w:tcW w:w="600" w:type="dxa"/>
            <w:tcBorders>
              <w:top w:val="dashed" w:sz="4" w:space="0" w:color="BFBFBF"/>
              <w:left w:val="none" w:sz="4" w:space="0" w:color="6E6E6E"/>
              <w:bottom w:val="none" w:sz="4" w:space="0" w:color="BFBFBF"/>
              <w:right w:val="none" w:sz="4" w:space="0" w:color="6E6E6E"/>
            </w:tcBorders>
          </w:tcPr>
          <w:p w:rsidR="007160AF" w:rsidRDefault="007160AF" w:rsidP="007160AF">
            <w:pPr>
              <w:pStyle w:val="ProductList-TableBody"/>
              <w:jc w:val="center"/>
            </w:pPr>
            <w:r>
              <w:t>1</w:t>
            </w:r>
          </w:p>
        </w:tc>
        <w:tc>
          <w:tcPr>
            <w:tcW w:w="607" w:type="dxa"/>
            <w:tcBorders>
              <w:top w:val="dashed" w:sz="4" w:space="0" w:color="BFBFBF"/>
              <w:left w:val="none" w:sz="4" w:space="0" w:color="6E6E6E"/>
              <w:bottom w:val="none" w:sz="4" w:space="0" w:color="BFBFBF"/>
              <w:right w:val="none" w:sz="4" w:space="0" w:color="6E6E6E"/>
            </w:tcBorders>
          </w:tcPr>
          <w:p w:rsidR="007160AF" w:rsidRDefault="007160AF" w:rsidP="007160AF">
            <w:pPr>
              <w:pStyle w:val="ProductList-TableBody"/>
              <w:jc w:val="center"/>
            </w:pPr>
            <w:r>
              <w:t>2</w:t>
            </w:r>
          </w:p>
        </w:tc>
        <w:tc>
          <w:tcPr>
            <w:tcW w:w="600" w:type="dxa"/>
            <w:tcBorders>
              <w:top w:val="dashed" w:sz="4" w:space="0" w:color="BFBFBF"/>
              <w:left w:val="none" w:sz="4" w:space="0" w:color="6E6E6E"/>
              <w:bottom w:val="none" w:sz="4" w:space="0" w:color="BFBFBF"/>
              <w:right w:val="single" w:sz="6" w:space="0" w:color="FFFFFF"/>
            </w:tcBorders>
          </w:tcPr>
          <w:p w:rsidR="007160AF" w:rsidRDefault="007160AF" w:rsidP="007160AF">
            <w:pPr>
              <w:pStyle w:val="ProductList-TableBody"/>
              <w:jc w:val="center"/>
            </w:pPr>
            <w:r>
              <w:t>1</w:t>
            </w:r>
          </w:p>
        </w:tc>
        <w:tc>
          <w:tcPr>
            <w:tcW w:w="713"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"Enterprise Product" </w:instrText>
            </w:r>
            <w:r>
              <w:fldChar w:fldCharType="separate"/>
            </w:r>
            <w:r>
              <w:rPr>
                <w:color w:val="0563C1"/>
              </w:rPr>
              <w:t xml:space="preserve"> E</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7160AF" w:rsidRDefault="007160AF" w:rsidP="007160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E75A67" w:rsidRDefault="00E75A67">
      <w:pPr>
        <w:pStyle w:val="ProductList-Body"/>
      </w:pPr>
    </w:p>
    <w:p w:rsidR="00E75A67" w:rsidRDefault="000E2243">
      <w:pPr>
        <w:pStyle w:val="ProductList-Offering1SubSection"/>
      </w:pPr>
      <w:bookmarkStart w:id="123" w:name="_Sec741"/>
      <w:r>
        <w:t>2. Podmínky produktu</w:t>
      </w:r>
      <w:bookmarkEnd w:id="123"/>
    </w:p>
    <w:tbl>
      <w:tblPr>
        <w:tblStyle w:val="PURTable"/>
        <w:tblW w:w="0" w:type="dxa"/>
        <w:tblLook w:val="04A0" w:firstRow="1" w:lastRow="0" w:firstColumn="1" w:lastColumn="0" w:noHBand="0" w:noVBand="1"/>
      </w:tblPr>
      <w:tblGrid>
        <w:gridCol w:w="3602"/>
        <w:gridCol w:w="3597"/>
        <w:gridCol w:w="3591"/>
      </w:tblGrid>
      <w:tr w:rsidR="00E75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a Enterprise (12/10)</w:t>
            </w:r>
          </w:p>
        </w:tc>
        <w:tc>
          <w:tcPr>
            <w:tcW w:w="4040" w:type="dxa"/>
            <w:tcBorders>
              <w:top w:val="single" w:sz="18" w:space="0" w:color="00188F"/>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Nižší verze: Není relevantní</w:t>
            </w:r>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Nárok na snížení: Není relevantní</w:t>
            </w:r>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Nárok na aktualizaci: Není relevantní</w:t>
            </w:r>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E75A67">
            <w:pPr>
              <w:pStyle w:val="ProductList-TableBody"/>
            </w:pPr>
          </w:p>
        </w:tc>
      </w:tr>
    </w:tbl>
    <w:p w:rsidR="00E75A67" w:rsidRDefault="000E2243">
      <w:pPr>
        <w:pStyle w:val="ProductList-Offering1SubSection"/>
      </w:pPr>
      <w:bookmarkStart w:id="124" w:name="_Sec799"/>
      <w:r>
        <w:t>3. Užívací práva</w:t>
      </w:r>
      <w:bookmarkEnd w:id="124"/>
    </w:p>
    <w:tbl>
      <w:tblPr>
        <w:tblStyle w:val="PURTable"/>
        <w:tblW w:w="0" w:type="dxa"/>
        <w:tblLook w:val="04A0" w:firstRow="1" w:lastRow="0" w:firstColumn="1" w:lastColumn="0" w:noHBand="0" w:noVBand="1"/>
      </w:tblPr>
      <w:tblGrid>
        <w:gridCol w:w="3592"/>
        <w:gridCol w:w="3598"/>
        <w:gridCol w:w="3600"/>
      </w:tblGrid>
      <w:tr w:rsidR="00E75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 Software označený v užívacích právech pro serverové produkty, který smí zákazník používat ve spojení s využíváním serverového softwaru." </w:instrText>
            </w:r>
            <w:r>
              <w:fldChar w:fldCharType="separate"/>
            </w:r>
            <w:r>
              <w:rPr>
                <w:color w:val="0563C1"/>
              </w:rPr>
              <w:t>Další software</w:t>
            </w:r>
            <w:r>
              <w:fldChar w:fldCharType="end"/>
            </w:r>
            <w:r>
              <w:t>: Ano</w:t>
            </w:r>
          </w:p>
        </w:tc>
      </w:tr>
      <w:tr w:rsidR="00E75A67">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 Označuje, zda serverový produkt vyžaduje od uživatelů nebo zařízení k přístupu licence CAL." </w:instrText>
            </w:r>
            <w:r>
              <w:fldChar w:fldCharType="separate"/>
            </w:r>
            <w:r>
              <w:rPr>
                <w:color w:val="0563C1"/>
              </w:rPr>
              <w:t>Požadavky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75A67" w:rsidRDefault="000E2243">
            <w:pPr>
              <w:pStyle w:val="ProductList-TableBody"/>
            </w:pPr>
            <w:r>
              <w:fldChar w:fldCharType="begin"/>
            </w:r>
            <w:r>
              <w:instrText xml:space="preserve"> AutoTextList   \s NoStyle \t ":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Poznámka k záznamům,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E75A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E75A67">
            <w:pPr>
              <w:pStyle w:val="ProductList-TableBody"/>
            </w:pPr>
          </w:p>
        </w:tc>
      </w:tr>
    </w:tbl>
    <w:p w:rsidR="00E75A67" w:rsidRDefault="00E75A67">
      <w:pPr>
        <w:pStyle w:val="ProductList-Body"/>
      </w:pPr>
    </w:p>
    <w:p w:rsidR="00E75A67" w:rsidRDefault="000E2243">
      <w:pPr>
        <w:pStyle w:val="ProductList-ClauseHeading"/>
      </w:pPr>
      <w:r>
        <w:t>3.1 Přístup k serverovému softwaru</w:t>
      </w:r>
    </w:p>
    <w:tbl>
      <w:tblPr>
        <w:tblStyle w:val="PURTable"/>
        <w:tblW w:w="0" w:type="dxa"/>
        <w:tblLook w:val="04A0" w:firstRow="1" w:lastRow="0" w:firstColumn="1" w:lastColumn="0" w:noHBand="0" w:noVBand="1"/>
      </w:tblPr>
      <w:tblGrid>
        <w:gridCol w:w="3584"/>
        <w:gridCol w:w="3616"/>
        <w:gridCol w:w="3590"/>
      </w:tblGrid>
      <w:tr w:rsidR="00E75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75A67" w:rsidRDefault="000E2243">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rsidR="00E75A67" w:rsidRDefault="000E2243">
            <w:pPr>
              <w:pStyle w:val="ProductList-TableBody"/>
            </w:pPr>
            <w:r>
              <w:t>Licence Standard CAL k produktu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E75A67" w:rsidRDefault="000E2243">
            <w:pPr>
              <w:pStyle w:val="ProductList-TableBody"/>
            </w:pPr>
            <w:r>
              <w:t>Licence na odběr na základě počtu uživatelů pro produkt Skype for Business Online Plan 1</w:t>
            </w:r>
          </w:p>
        </w:tc>
      </w:tr>
      <w:tr w:rsidR="00E75A6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75A67" w:rsidRDefault="00E75A6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75A67" w:rsidRDefault="000E2243">
            <w:pPr>
              <w:pStyle w:val="ProductList-TableBody"/>
            </w:pPr>
            <w:r>
              <w:t xml:space="preserve">             Licence na odběr na základě počtu uživatelů pro produkt Skype for Business Online Plan 1</w:t>
            </w:r>
            <w:r>
              <w:fldChar w:fldCharType="begin"/>
            </w:r>
            <w:r>
              <w:instrText xml:space="preserve"> XE "Skype for Business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E75A67" w:rsidRDefault="000E2243">
            <w:pPr>
              <w:pStyle w:val="ProductList-TableBody"/>
            </w:pPr>
            <w:r>
              <w:t>Licence na odběr na základě počtu uživatelů pro produkt Skype for Business Online Plan 2</w:t>
            </w:r>
          </w:p>
        </w:tc>
      </w:tr>
      <w:tr w:rsidR="00E75A6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75A67" w:rsidRDefault="00E75A6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75A67" w:rsidRDefault="000E2243">
            <w:pPr>
              <w:pStyle w:val="ProductList-TableBody"/>
            </w:pPr>
            <w:r>
              <w:t xml:space="preserve">             Licence na odběr na základě počtu uživatelů pro produkt Skype for Business Online Plan 2</w:t>
            </w:r>
            <w:r>
              <w:fldChar w:fldCharType="begin"/>
            </w:r>
            <w:r>
              <w:instrText xml:space="preserve"> XE "Skype for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E75A67" w:rsidRDefault="000E2243">
            <w:pPr>
              <w:pStyle w:val="ProductList-TableBody"/>
            </w:pPr>
            <w:r>
              <w:t>Licence na odběr na základě počtu uživatelů pro produkt Skype for Business Online Plan 2G</w:t>
            </w:r>
          </w:p>
        </w:tc>
      </w:tr>
      <w:tr w:rsidR="00E75A6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75A67" w:rsidRDefault="00E75A6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75A67" w:rsidRDefault="000E2243">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E75A67" w:rsidRDefault="00E75A67">
            <w:pPr>
              <w:pStyle w:val="ProductList-TableBody"/>
            </w:pPr>
          </w:p>
        </w:tc>
      </w:tr>
    </w:tbl>
    <w:p w:rsidR="00E75A67" w:rsidRDefault="00E75A67">
      <w:pPr>
        <w:pStyle w:val="ProductList-Body"/>
      </w:pPr>
    </w:p>
    <w:p w:rsidR="00E75A67" w:rsidRDefault="000E2243">
      <w:pPr>
        <w:pStyle w:val="ProductList-SubClauseHeading"/>
      </w:pPr>
      <w:r>
        <w:t>3.1.1 Rozšiřující funkce spojené s licencí Enterprise CAL k produktu Skype for Business Server</w:t>
      </w:r>
    </w:p>
    <w:p w:rsidR="00E75A67" w:rsidRDefault="000E2243">
      <w:pPr>
        <w:pStyle w:val="ProductList-BodyIndented"/>
      </w:pPr>
      <w:r>
        <w:t xml:space="preserve">Audio, video a webové konference, sdílení pracovní plochy, prostorové systémy a vícenásobné proudy videa HD </w:t>
      </w:r>
    </w:p>
    <w:tbl>
      <w:tblPr>
        <w:tblStyle w:val="PURTable0"/>
        <w:tblW w:w="0" w:type="dxa"/>
        <w:tblLook w:val="04A0" w:firstRow="1" w:lastRow="0" w:firstColumn="1" w:lastColumn="0" w:noHBand="0" w:noVBand="1"/>
      </w:tblPr>
      <w:tblGrid>
        <w:gridCol w:w="3461"/>
        <w:gridCol w:w="3483"/>
        <w:gridCol w:w="3486"/>
      </w:tblGrid>
      <w:tr w:rsidR="00E75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75A67" w:rsidRDefault="000E2243">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E75A67" w:rsidRDefault="000E2243">
            <w:pPr>
              <w:pStyle w:val="ProductList-TableBody"/>
            </w:pPr>
            <w:r>
              <w:t>Licence Enterprise CAL k produktu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E75A67" w:rsidRDefault="000E2243">
            <w:pPr>
              <w:pStyle w:val="ProductList-TableBody"/>
            </w:pPr>
            <w:r>
              <w:t>Licence na odběr na základě počtu uživatelů pro produkt Skype for Business Online Plan 2</w:t>
            </w:r>
          </w:p>
        </w:tc>
      </w:tr>
      <w:tr w:rsidR="00E75A6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75A67" w:rsidRDefault="00E75A6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75A67" w:rsidRDefault="000E2243">
            <w:pPr>
              <w:pStyle w:val="ProductList-TableBody"/>
            </w:pPr>
            <w:r>
              <w:t>Licence na odběr na základě počtu uživatelů pro produkt Skype for Business Online Plan 2A</w:t>
            </w:r>
          </w:p>
        </w:tc>
        <w:tc>
          <w:tcPr>
            <w:tcW w:w="4040" w:type="dxa"/>
            <w:tcBorders>
              <w:top w:val="none" w:sz="4" w:space="0" w:color="000000"/>
              <w:left w:val="none" w:sz="4" w:space="0" w:color="000000"/>
              <w:bottom w:val="none" w:sz="4" w:space="0" w:color="000000"/>
              <w:right w:val="single" w:sz="4" w:space="0" w:color="000000"/>
            </w:tcBorders>
          </w:tcPr>
          <w:p w:rsidR="00E75A67" w:rsidRDefault="000E2243">
            <w:pPr>
              <w:pStyle w:val="ProductList-TableBody"/>
            </w:pPr>
            <w:r>
              <w:t>Licence na odběr na základě počtu uživatelů pro produkt Skype for Business Online Plan 2G</w:t>
            </w:r>
          </w:p>
        </w:tc>
      </w:tr>
      <w:tr w:rsidR="00E75A6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75A67" w:rsidRDefault="00E75A6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75A67" w:rsidRDefault="000E2243">
            <w:pPr>
              <w:pStyle w:val="ProductList-TableBody"/>
            </w:pPr>
            <w:r>
              <w:t xml:space="preserve">             Licence na odběr na základě počtu uživatelů pro službu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E75A67" w:rsidRDefault="000E2243">
            <w:pPr>
              <w:pStyle w:val="ProductList-TableBody"/>
            </w:pPr>
            <w:r>
              <w:t xml:space="preserve">             Licence na odběr pro službu Live Meeting Professional</w:t>
            </w:r>
            <w:r>
              <w:fldChar w:fldCharType="begin"/>
            </w:r>
            <w:r>
              <w:instrText xml:space="preserve"> XE "Live Meeting Professional" </w:instrText>
            </w:r>
            <w:r>
              <w:fldChar w:fldCharType="end"/>
            </w:r>
            <w:r>
              <w:t xml:space="preserve"> na základě počtu uživatelů</w:t>
            </w:r>
          </w:p>
        </w:tc>
      </w:tr>
      <w:tr w:rsidR="00E75A6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75A67" w:rsidRDefault="00E75A6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75A67" w:rsidRDefault="000E2243">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E75A67" w:rsidRDefault="00E75A67">
            <w:pPr>
              <w:pStyle w:val="ProductList-TableBody"/>
            </w:pPr>
          </w:p>
        </w:tc>
      </w:tr>
    </w:tbl>
    <w:p w:rsidR="00E75A67" w:rsidRDefault="00E75A67">
      <w:pPr>
        <w:pStyle w:val="ProductList-BodyIndented"/>
      </w:pPr>
    </w:p>
    <w:p w:rsidR="00E75A67" w:rsidRDefault="000E2243">
      <w:pPr>
        <w:pStyle w:val="ProductList-SubClauseHeading"/>
      </w:pPr>
      <w:r>
        <w:t>3.1.2 Rozšiřující funkce spojené s licencí CAL k produktu Skype for Business Server Plus</w:t>
      </w:r>
    </w:p>
    <w:p w:rsidR="00E75A67" w:rsidRDefault="000E2243">
      <w:pPr>
        <w:pStyle w:val="ProductList-BodyIndented"/>
      </w:pPr>
      <w:r>
        <w:t xml:space="preserve">Hlasové telefonické služby a správa volání </w:t>
      </w:r>
    </w:p>
    <w:tbl>
      <w:tblPr>
        <w:tblStyle w:val="PURTable0"/>
        <w:tblW w:w="0" w:type="dxa"/>
        <w:tblLook w:val="04A0" w:firstRow="1" w:lastRow="0" w:firstColumn="1" w:lastColumn="0" w:noHBand="0" w:noVBand="1"/>
      </w:tblPr>
      <w:tblGrid>
        <w:gridCol w:w="3472"/>
        <w:gridCol w:w="3464"/>
        <w:gridCol w:w="3494"/>
      </w:tblGrid>
      <w:tr w:rsidR="00E75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75A67" w:rsidRDefault="000E2243">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E75A67" w:rsidRDefault="000E2243">
            <w:pPr>
              <w:pStyle w:val="ProductList-TableBody"/>
            </w:pPr>
            <w:r>
              <w:t>Licence CAL k produktu Skype for Business Server 2015 Plus</w:t>
            </w:r>
          </w:p>
        </w:tc>
        <w:tc>
          <w:tcPr>
            <w:tcW w:w="4040" w:type="dxa"/>
            <w:tcBorders>
              <w:top w:val="single" w:sz="18" w:space="0" w:color="0072C6"/>
              <w:left w:val="none" w:sz="4" w:space="0" w:color="000000"/>
              <w:bottom w:val="single" w:sz="4" w:space="0" w:color="000000"/>
              <w:right w:val="single" w:sz="4" w:space="0" w:color="000000"/>
            </w:tcBorders>
          </w:tcPr>
          <w:p w:rsidR="00E75A67" w:rsidRDefault="000E2243">
            <w:pPr>
              <w:pStyle w:val="ProductList-TableBody"/>
            </w:pPr>
            <w:r>
              <w:t xml:space="preserve">Licence ekvivalentní k licenci CAL (viz </w:t>
            </w:r>
            <w:hyperlink w:anchor="_Sec591">
              <w:r>
                <w:rPr>
                  <w:color w:val="00467F"/>
                  <w:u w:val="single"/>
                </w:rPr>
                <w:t>Příloha A</w:t>
              </w:r>
            </w:hyperlink>
            <w:r>
              <w:t>)</w:t>
            </w:r>
          </w:p>
        </w:tc>
      </w:tr>
    </w:tbl>
    <w:p w:rsidR="00E75A67" w:rsidRDefault="00E75A67">
      <w:pPr>
        <w:pStyle w:val="ProductList-BodyIndented"/>
      </w:pPr>
    </w:p>
    <w:p w:rsidR="00E75A67" w:rsidRDefault="000E2243">
      <w:pPr>
        <w:pStyle w:val="ProductList-ClauseHeading"/>
      </w:pPr>
      <w:r>
        <w:t>3.2 Další software</w:t>
      </w:r>
    </w:p>
    <w:tbl>
      <w:tblPr>
        <w:tblStyle w:val="PURTable"/>
        <w:tblW w:w="0" w:type="dxa"/>
        <w:tblLook w:val="04A0" w:firstRow="1" w:lastRow="0" w:firstColumn="1" w:lastColumn="0" w:noHBand="0" w:noVBand="1"/>
      </w:tblPr>
      <w:tblGrid>
        <w:gridCol w:w="3596"/>
        <w:gridCol w:w="3614"/>
        <w:gridCol w:w="3580"/>
      </w:tblGrid>
      <w:tr w:rsidR="00E75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75A67" w:rsidRDefault="000E2243">
            <w:pPr>
              <w:pStyle w:val="ProductList-TableBody"/>
            </w:pPr>
            <w:r>
              <w:t>Nástroje pro správu</w:t>
            </w:r>
          </w:p>
        </w:tc>
        <w:tc>
          <w:tcPr>
            <w:tcW w:w="4040" w:type="dxa"/>
            <w:tcBorders>
              <w:top w:val="single" w:sz="18" w:space="0" w:color="0072C6"/>
              <w:left w:val="single" w:sz="4" w:space="0" w:color="000000"/>
              <w:bottom w:val="single" w:sz="4" w:space="0" w:color="000000"/>
              <w:right w:val="single" w:sz="4" w:space="0" w:color="000000"/>
            </w:tcBorders>
          </w:tcPr>
          <w:p w:rsidR="00E75A67" w:rsidRDefault="000E2243">
            <w:pPr>
              <w:pStyle w:val="ProductList-TableBody"/>
            </w:pPr>
            <w:r>
              <w:t>Role archivačního a monitorovacího serveru</w:t>
            </w:r>
          </w:p>
        </w:tc>
        <w:tc>
          <w:tcPr>
            <w:tcW w:w="4040" w:type="dxa"/>
            <w:tcBorders>
              <w:top w:val="single" w:sz="18" w:space="0" w:color="0072C6"/>
              <w:left w:val="single" w:sz="4" w:space="0" w:color="000000"/>
              <w:bottom w:val="single" w:sz="4" w:space="0" w:color="000000"/>
              <w:right w:val="single" w:sz="4" w:space="0" w:color="000000"/>
            </w:tcBorders>
          </w:tcPr>
          <w:p w:rsidR="00E75A67" w:rsidRDefault="000E2243">
            <w:pPr>
              <w:pStyle w:val="ProductList-TableBody"/>
            </w:pPr>
            <w:r>
              <w:t>Role Audio/Video Conferencing Server</w:t>
            </w:r>
          </w:p>
        </w:tc>
      </w:tr>
      <w:tr w:rsidR="00E75A67">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Role AS (Autodiscovery Service)</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Role centrálního serveru pro správu</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Role Director</w:t>
            </w:r>
          </w:p>
        </w:tc>
      </w:tr>
      <w:tr w:rsidR="00E75A67">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Role Edge Server</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Role Web App Server pro produkt Skype for Business</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Role Mediation Server</w:t>
            </w:r>
          </w:p>
        </w:tc>
      </w:tr>
      <w:tr w:rsidR="00E75A67">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Ovládací panel pro produkt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Nástroj pro správu Microsoft Lync Server 2013 Group Chat</w:t>
            </w:r>
          </w:p>
        </w:tc>
      </w:tr>
      <w:tr w:rsidR="00E75A67">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Webová aplikace Microsoft Lync</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Role MS (Mobility Service)</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Modul snap-in pro PowerShell</w:t>
            </w:r>
          </w:p>
        </w:tc>
      </w:tr>
      <w:tr w:rsidR="00E75A67">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Role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Trvalá role Chat Server</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Role Survivable Branch Appliance</w:t>
            </w:r>
          </w:p>
        </w:tc>
      </w:tr>
      <w:tr w:rsidR="00E75A67">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Tvůrce topologie</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Role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Role Web Conferencing Server</w:t>
            </w:r>
          </w:p>
        </w:tc>
      </w:tr>
    </w:tbl>
    <w:p w:rsidR="00E75A67" w:rsidRDefault="000E2243">
      <w:pPr>
        <w:pStyle w:val="ProductList-Offering1SubSection"/>
      </w:pPr>
      <w:bookmarkStart w:id="125" w:name="_Sec820"/>
      <w:r>
        <w:t>4. Software Assurance</w:t>
      </w:r>
      <w:bookmarkEnd w:id="125"/>
    </w:p>
    <w:tbl>
      <w:tblPr>
        <w:tblStyle w:val="PURTable"/>
        <w:tblW w:w="0" w:type="dxa"/>
        <w:tblLook w:val="04A0" w:firstRow="1" w:lastRow="0" w:firstColumn="1" w:lastColumn="0" w:noHBand="0" w:noVBand="1"/>
      </w:tblPr>
      <w:tblGrid>
        <w:gridCol w:w="3622"/>
        <w:gridCol w:w="3586"/>
        <w:gridCol w:w="3582"/>
      </w:tblGrid>
      <w:tr w:rsidR="00E75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Práva na zálohu: Není relevantní</w:t>
            </w:r>
          </w:p>
        </w:tc>
      </w:tr>
      <w:tr w:rsidR="00E75A67">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Pouze licence pro servery</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0">
              <w:r>
                <w:rPr>
                  <w:color w:val="00467F"/>
                  <w:u w:val="single"/>
                </w:rPr>
                <w:t>Seznam produktů – červen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Práva pro roaming: Není relevantní</w:t>
            </w:r>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E75A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E75A67">
            <w:pPr>
              <w:pStyle w:val="ProductList-TableBody"/>
            </w:pPr>
          </w:p>
        </w:tc>
      </w:tr>
    </w:tbl>
    <w:p w:rsidR="00E75A67" w:rsidRDefault="00E75A67">
      <w:pPr>
        <w:pStyle w:val="PURBreadcrumb"/>
      </w:pPr>
    </w:p>
    <w:tbl>
      <w:tblPr>
        <w:tblStyle w:val="PURTable"/>
        <w:tblW w:w="0" w:type="dxa"/>
        <w:tblLook w:val="04A0" w:firstRow="1" w:lastRow="0" w:firstColumn="1" w:lastColumn="0" w:noHBand="0" w:noVBand="1"/>
      </w:tblPr>
      <w:tblGrid>
        <w:gridCol w:w="10800"/>
      </w:tblGrid>
      <w:tr w:rsidR="00E75A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5A67" w:rsidRDefault="00902E1C">
            <w:pPr>
              <w:pStyle w:val="ProductList-TableBody"/>
              <w:jc w:val="right"/>
            </w:pPr>
            <w:hyperlink w:anchor="_Sec842">
              <w:r w:rsidR="000E2243">
                <w:rPr>
                  <w:color w:val="00467F"/>
                  <w:sz w:val="14"/>
                  <w:u w:val="single"/>
                </w:rPr>
                <w:t>Obsah</w:t>
              </w:r>
            </w:hyperlink>
            <w:r w:rsidR="000E2243">
              <w:rPr>
                <w:sz w:val="14"/>
              </w:rPr>
              <w:t xml:space="preserve"> / </w:t>
            </w:r>
            <w:hyperlink w:anchor="_Sec549">
              <w:r w:rsidR="000E2243">
                <w:rPr>
                  <w:color w:val="00467F"/>
                  <w:sz w:val="14"/>
                  <w:u w:val="single"/>
                </w:rPr>
                <w:t>Slovník</w:t>
              </w:r>
            </w:hyperlink>
            <w:r w:rsidR="000E2243">
              <w:rPr>
                <w:sz w:val="14"/>
              </w:rPr>
              <w:t xml:space="preserve"> / </w:t>
            </w:r>
            <w:hyperlink w:anchor="_Sec844">
              <w:r w:rsidR="000E2243">
                <w:rPr>
                  <w:color w:val="00467F"/>
                  <w:sz w:val="14"/>
                  <w:u w:val="single"/>
                </w:rPr>
                <w:t>Index</w:t>
              </w:r>
            </w:hyperlink>
          </w:p>
        </w:tc>
      </w:tr>
    </w:tbl>
    <w:p w:rsidR="00E75A67" w:rsidRDefault="00E75A67">
      <w:pPr>
        <w:pStyle w:val="ProductList-Body"/>
      </w:pPr>
    </w:p>
    <w:p w:rsidR="00E75A67" w:rsidRDefault="000E2243">
      <w:pPr>
        <w:pStyle w:val="ProductList-Offering1HeadingNoBorder"/>
      </w:pPr>
      <w:bookmarkStart w:id="126" w:name="_Sec613"/>
      <w:r>
        <w:t>Nájemná práva</w:t>
      </w:r>
      <w:bookmarkEnd w:id="126"/>
      <w:r>
        <w:fldChar w:fldCharType="begin"/>
      </w:r>
      <w:r>
        <w:instrText xml:space="preserve"> TC "</w:instrText>
      </w:r>
      <w:bookmarkStart w:id="127" w:name="_Toc428783388"/>
      <w:r>
        <w:instrText>Nájemná práva</w:instrText>
      </w:r>
      <w:bookmarkEnd w:id="127"/>
      <w:r>
        <w:instrText>" \l 2</w:instrText>
      </w:r>
      <w:r>
        <w:fldChar w:fldCharType="end"/>
      </w:r>
    </w:p>
    <w:p w:rsidR="00E75A67" w:rsidRDefault="000E2243">
      <w:pPr>
        <w:pStyle w:val="ProductList-Offering1SubSection"/>
      </w:pPr>
      <w:bookmarkStart w:id="128" w:name="_Sec687"/>
      <w:r>
        <w:t>1. Dostupnost programu</w:t>
      </w:r>
      <w:bookmarkEnd w:id="128"/>
    </w:p>
    <w:tbl>
      <w:tblPr>
        <w:tblStyle w:val="PURTable"/>
        <w:tblW w:w="10784" w:type="dxa"/>
        <w:tblLook w:val="04A0" w:firstRow="1" w:lastRow="0" w:firstColumn="1" w:lastColumn="0" w:noHBand="0" w:noVBand="1"/>
      </w:tblPr>
      <w:tblGrid>
        <w:gridCol w:w="4040"/>
        <w:gridCol w:w="608"/>
        <w:gridCol w:w="605"/>
        <w:gridCol w:w="612"/>
        <w:gridCol w:w="608"/>
        <w:gridCol w:w="608"/>
        <w:gridCol w:w="612"/>
        <w:gridCol w:w="615"/>
        <w:gridCol w:w="634"/>
        <w:gridCol w:w="619"/>
        <w:gridCol w:w="613"/>
        <w:gridCol w:w="610"/>
      </w:tblGrid>
      <w:tr w:rsidR="00E75A67" w:rsidTr="007160A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pPr>
            <w:r>
              <w:rPr>
                <w:color w:val="FFFFFF"/>
              </w:rPr>
              <w:t>Produkty</w:t>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 Datum dostupnosti" </w:instrText>
            </w:r>
            <w:r>
              <w:fldChar w:fldCharType="separate"/>
            </w:r>
            <w:r>
              <w:rPr>
                <w:color w:val="FFFFFF"/>
              </w:rPr>
              <w:t>DA</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 Licence" </w:instrText>
            </w:r>
            <w:r>
              <w:fldChar w:fldCharType="separate"/>
            </w:r>
            <w:r>
              <w:rPr>
                <w:color w:val="FFFFFF"/>
              </w:rPr>
              <w:t xml:space="preserve"> 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 Licence a krytí Software Assurance" </w:instrText>
            </w:r>
            <w:r>
              <w:fldChar w:fldCharType="separate"/>
            </w:r>
            <w:r>
              <w:rPr>
                <w:color w:val="FFFFFF"/>
              </w:rPr>
              <w:t>L/SA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 Software Assurance"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 Select a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 Smlouva Open Value a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 Smlouva Enterprise a Enterprise Subscription"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 Smlouva Open Value Subscription – řešení ve vzdělávání" </w:instrText>
            </w:r>
            <w:r>
              <w:fldChar w:fldCharType="separate"/>
            </w:r>
            <w:r>
              <w:rPr>
                <w:color w:val="FFFFFF"/>
              </w:rPr>
              <w:t>OVS-ES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E75A67" w:rsidTr="007160AF">
        <w:tc>
          <w:tcPr>
            <w:tcW w:w="4040" w:type="dxa"/>
            <w:tcBorders>
              <w:top w:val="single" w:sz="6" w:space="0" w:color="FFFFFF"/>
              <w:left w:val="none" w:sz="4" w:space="0" w:color="6E6E6E"/>
              <w:bottom w:val="dashed" w:sz="4" w:space="0" w:color="BFBFBF"/>
              <w:right w:val="none" w:sz="4" w:space="0" w:color="6E6E6E"/>
            </w:tcBorders>
          </w:tcPr>
          <w:p w:rsidR="00E75A67" w:rsidRDefault="000E2243">
            <w:pPr>
              <w:pStyle w:val="ProductList-TableBody"/>
            </w:pPr>
            <w:r>
              <w:t>Nájemná práva pro sadu Office Standard</w:t>
            </w:r>
            <w:r>
              <w:fldChar w:fldCharType="begin"/>
            </w:r>
            <w:r>
              <w:instrText xml:space="preserve"> XE "Nájemná práva pro sadu Office Standard" </w:instrText>
            </w:r>
            <w:r>
              <w:fldChar w:fldCharType="end"/>
            </w:r>
          </w:p>
        </w:tc>
        <w:tc>
          <w:tcPr>
            <w:tcW w:w="608" w:type="dxa"/>
            <w:tcBorders>
              <w:top w:val="single" w:sz="6" w:space="0" w:color="FFFFFF"/>
              <w:left w:val="none" w:sz="4" w:space="0" w:color="6E6E6E"/>
              <w:bottom w:val="dashed" w:sz="4" w:space="0" w:color="BFBFBF"/>
              <w:right w:val="none" w:sz="4" w:space="0" w:color="6E6E6E"/>
            </w:tcBorders>
          </w:tcPr>
          <w:p w:rsidR="00E75A67" w:rsidRDefault="00E75A67">
            <w:pPr>
              <w:pStyle w:val="ProductList-TableBody"/>
              <w:jc w:val="center"/>
            </w:pPr>
          </w:p>
        </w:tc>
        <w:tc>
          <w:tcPr>
            <w:tcW w:w="605" w:type="dxa"/>
            <w:tcBorders>
              <w:top w:val="single" w:sz="6" w:space="0" w:color="FFFFFF"/>
              <w:left w:val="none" w:sz="4" w:space="0" w:color="6E6E6E"/>
              <w:bottom w:val="dashed" w:sz="4" w:space="0" w:color="BFBFBF"/>
              <w:right w:val="none" w:sz="4" w:space="0" w:color="6E6E6E"/>
            </w:tcBorders>
          </w:tcPr>
          <w:p w:rsidR="00E75A67" w:rsidRDefault="000E2243">
            <w:pPr>
              <w:pStyle w:val="ProductList-TableBody"/>
              <w:jc w:val="center"/>
            </w:pPr>
            <w:r>
              <w:t>1</w:t>
            </w:r>
          </w:p>
        </w:tc>
        <w:tc>
          <w:tcPr>
            <w:tcW w:w="612" w:type="dxa"/>
            <w:tcBorders>
              <w:top w:val="single" w:sz="6" w:space="0" w:color="FFFFFF"/>
              <w:left w:val="none" w:sz="4" w:space="0" w:color="6E6E6E"/>
              <w:bottom w:val="dashed" w:sz="4" w:space="0" w:color="BFBFBF"/>
              <w:right w:val="none" w:sz="4" w:space="0" w:color="6E6E6E"/>
            </w:tcBorders>
          </w:tcPr>
          <w:p w:rsidR="00E75A67" w:rsidRDefault="00E75A67">
            <w:pPr>
              <w:pStyle w:val="ProductList-TableBody"/>
              <w:jc w:val="center"/>
            </w:pPr>
          </w:p>
        </w:tc>
        <w:tc>
          <w:tcPr>
            <w:tcW w:w="608" w:type="dxa"/>
            <w:tcBorders>
              <w:top w:val="single" w:sz="6" w:space="0" w:color="FFFFFF"/>
              <w:left w:val="none" w:sz="4" w:space="0" w:color="6E6E6E"/>
              <w:bottom w:val="dashed" w:sz="4" w:space="0" w:color="BFBFBF"/>
              <w:right w:val="single" w:sz="6" w:space="0" w:color="FFFFFF"/>
            </w:tcBorders>
          </w:tcPr>
          <w:p w:rsidR="00E75A67" w:rsidRDefault="00E75A67">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E75A67" w:rsidRDefault="00E75A67">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E75A67" w:rsidRDefault="00E75A67">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E75A67" w:rsidRDefault="00E75A6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E75A67" w:rsidRDefault="00E75A67">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E75A67" w:rsidRDefault="00E75A67">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E75A67" w:rsidRDefault="00E75A67">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E75A67" w:rsidRDefault="00E75A67">
            <w:pPr>
              <w:pStyle w:val="ProductList-TableBody"/>
              <w:jc w:val="center"/>
            </w:pPr>
          </w:p>
        </w:tc>
      </w:tr>
      <w:tr w:rsidR="00E75A67" w:rsidTr="007160AF">
        <w:tc>
          <w:tcPr>
            <w:tcW w:w="4040" w:type="dxa"/>
            <w:tcBorders>
              <w:top w:val="dashed" w:sz="4" w:space="0" w:color="BFBFBF"/>
              <w:left w:val="none" w:sz="4" w:space="0" w:color="6E6E6E"/>
              <w:bottom w:val="dashed" w:sz="4" w:space="0" w:color="BFBFBF"/>
              <w:right w:val="none" w:sz="4" w:space="0" w:color="6E6E6E"/>
            </w:tcBorders>
          </w:tcPr>
          <w:p w:rsidR="00E75A67" w:rsidRDefault="000E2243">
            <w:pPr>
              <w:pStyle w:val="ProductList-TableBody"/>
            </w:pPr>
            <w:r>
              <w:t>Nájemná práva pro sadu Office Professional Plus</w:t>
            </w:r>
            <w:r>
              <w:fldChar w:fldCharType="begin"/>
            </w:r>
            <w:r>
              <w:instrText xml:space="preserve"> XE "Nájemná práva pro sadu Office Professional Plus" </w:instrText>
            </w:r>
            <w:r>
              <w:fldChar w:fldCharType="end"/>
            </w:r>
          </w:p>
        </w:tc>
        <w:tc>
          <w:tcPr>
            <w:tcW w:w="608" w:type="dxa"/>
            <w:tcBorders>
              <w:top w:val="dashed" w:sz="4" w:space="0" w:color="BFBFBF"/>
              <w:left w:val="none" w:sz="4" w:space="0" w:color="6E6E6E"/>
              <w:bottom w:val="dashed" w:sz="4" w:space="0" w:color="BFBFBF"/>
              <w:right w:val="none" w:sz="4" w:space="0" w:color="6E6E6E"/>
            </w:tcBorders>
          </w:tcPr>
          <w:p w:rsidR="00E75A67" w:rsidRDefault="00E75A67">
            <w:pPr>
              <w:pStyle w:val="ProductList-TableBody"/>
              <w:jc w:val="center"/>
            </w:pPr>
          </w:p>
        </w:tc>
        <w:tc>
          <w:tcPr>
            <w:tcW w:w="605" w:type="dxa"/>
            <w:tcBorders>
              <w:top w:val="dashed" w:sz="4" w:space="0" w:color="BFBFBF"/>
              <w:left w:val="none" w:sz="4" w:space="0" w:color="6E6E6E"/>
              <w:bottom w:val="dashed" w:sz="4" w:space="0" w:color="BFBFBF"/>
              <w:right w:val="none" w:sz="4" w:space="0" w:color="6E6E6E"/>
            </w:tcBorders>
          </w:tcPr>
          <w:p w:rsidR="00E75A67" w:rsidRDefault="000E2243">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E75A67" w:rsidRDefault="00E75A67">
            <w:pPr>
              <w:pStyle w:val="ProductList-TableBody"/>
              <w:jc w:val="center"/>
            </w:pPr>
          </w:p>
        </w:tc>
        <w:tc>
          <w:tcPr>
            <w:tcW w:w="608" w:type="dxa"/>
            <w:tcBorders>
              <w:top w:val="dashed" w:sz="4" w:space="0" w:color="BFBFBF"/>
              <w:left w:val="none" w:sz="4" w:space="0" w:color="6E6E6E"/>
              <w:bottom w:val="dashed" w:sz="4" w:space="0" w:color="BFBFBF"/>
              <w:right w:val="single" w:sz="6" w:space="0" w:color="FFFFFF"/>
            </w:tcBorders>
          </w:tcPr>
          <w:p w:rsidR="00E75A67" w:rsidRDefault="00E75A67">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E75A67" w:rsidRDefault="00E75A67">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E75A67" w:rsidRDefault="00E75A67">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E75A67" w:rsidRDefault="00E75A6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E75A67" w:rsidRDefault="00E75A67">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E75A67" w:rsidRDefault="00E75A67">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E75A67" w:rsidRDefault="00E75A67">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E75A67" w:rsidRDefault="00E75A67">
            <w:pPr>
              <w:pStyle w:val="ProductList-TableBody"/>
              <w:jc w:val="center"/>
            </w:pPr>
          </w:p>
        </w:tc>
      </w:tr>
      <w:tr w:rsidR="00E75A67" w:rsidTr="007160AF">
        <w:tc>
          <w:tcPr>
            <w:tcW w:w="4040" w:type="dxa"/>
            <w:tcBorders>
              <w:top w:val="dashed" w:sz="4" w:space="0" w:color="BFBFBF"/>
              <w:left w:val="none" w:sz="4" w:space="0" w:color="6E6E6E"/>
              <w:bottom w:val="dashed" w:sz="4" w:space="0" w:color="BFBFBF"/>
              <w:right w:val="none" w:sz="4" w:space="0" w:color="6E6E6E"/>
            </w:tcBorders>
          </w:tcPr>
          <w:p w:rsidR="00E75A67" w:rsidRDefault="000E2243">
            <w:pPr>
              <w:pStyle w:val="ProductList-TableBody"/>
            </w:pPr>
            <w:r>
              <w:t>Nájemná práva pro systém Windows</w:t>
            </w:r>
            <w:r>
              <w:fldChar w:fldCharType="begin"/>
            </w:r>
            <w:r>
              <w:instrText xml:space="preserve"> XE "Nájemná práva pro systém Windows" </w:instrText>
            </w:r>
            <w:r>
              <w:fldChar w:fldCharType="end"/>
            </w:r>
          </w:p>
        </w:tc>
        <w:tc>
          <w:tcPr>
            <w:tcW w:w="608" w:type="dxa"/>
            <w:tcBorders>
              <w:top w:val="dashed" w:sz="4" w:space="0" w:color="BFBFBF"/>
              <w:left w:val="none" w:sz="4" w:space="0" w:color="6E6E6E"/>
              <w:bottom w:val="dashed" w:sz="4" w:space="0" w:color="BFBFBF"/>
              <w:right w:val="none" w:sz="4" w:space="0" w:color="6E6E6E"/>
            </w:tcBorders>
          </w:tcPr>
          <w:p w:rsidR="00E75A67" w:rsidRDefault="00E75A67">
            <w:pPr>
              <w:pStyle w:val="ProductList-TableBody"/>
              <w:jc w:val="center"/>
            </w:pPr>
          </w:p>
        </w:tc>
        <w:tc>
          <w:tcPr>
            <w:tcW w:w="605" w:type="dxa"/>
            <w:tcBorders>
              <w:top w:val="dashed" w:sz="4" w:space="0" w:color="BFBFBF"/>
              <w:left w:val="none" w:sz="4" w:space="0" w:color="6E6E6E"/>
              <w:bottom w:val="dashed" w:sz="4" w:space="0" w:color="BFBFBF"/>
              <w:right w:val="none" w:sz="4" w:space="0" w:color="6E6E6E"/>
            </w:tcBorders>
          </w:tcPr>
          <w:p w:rsidR="00E75A67" w:rsidRDefault="000E2243">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E75A67" w:rsidRDefault="00E75A67">
            <w:pPr>
              <w:pStyle w:val="ProductList-TableBody"/>
              <w:jc w:val="center"/>
            </w:pPr>
          </w:p>
        </w:tc>
        <w:tc>
          <w:tcPr>
            <w:tcW w:w="608" w:type="dxa"/>
            <w:tcBorders>
              <w:top w:val="dashed" w:sz="4" w:space="0" w:color="BFBFBF"/>
              <w:left w:val="none" w:sz="4" w:space="0" w:color="6E6E6E"/>
              <w:bottom w:val="dashed" w:sz="4" w:space="0" w:color="BFBFBF"/>
              <w:right w:val="single" w:sz="6" w:space="0" w:color="FFFFFF"/>
            </w:tcBorders>
          </w:tcPr>
          <w:p w:rsidR="00E75A67" w:rsidRDefault="00E75A67">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E75A67" w:rsidRDefault="00E75A67">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E75A67" w:rsidRDefault="00E75A67">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E75A67" w:rsidRDefault="00E75A6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E75A67" w:rsidRDefault="00E75A67">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E75A67" w:rsidRDefault="00E75A67">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E75A67" w:rsidRDefault="00E75A67">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E75A67" w:rsidRDefault="00E75A67">
            <w:pPr>
              <w:pStyle w:val="ProductList-TableBody"/>
              <w:jc w:val="center"/>
            </w:pPr>
          </w:p>
        </w:tc>
      </w:tr>
    </w:tbl>
    <w:p w:rsidR="00E75A67" w:rsidRDefault="000E2243">
      <w:pPr>
        <w:pStyle w:val="ProductList-Offering1SubSection"/>
      </w:pPr>
      <w:bookmarkStart w:id="129" w:name="_Sec742"/>
      <w:r>
        <w:t>2. Podmínky produktu</w:t>
      </w:r>
      <w:bookmarkEnd w:id="129"/>
    </w:p>
    <w:tbl>
      <w:tblPr>
        <w:tblStyle w:val="PURTable"/>
        <w:tblW w:w="0" w:type="dxa"/>
        <w:tblLook w:val="04A0" w:firstRow="1" w:lastRow="0" w:firstColumn="1" w:lastColumn="0" w:noHBand="0" w:noVBand="1"/>
      </w:tblPr>
      <w:tblGrid>
        <w:gridCol w:w="3602"/>
        <w:gridCol w:w="3597"/>
        <w:gridCol w:w="3591"/>
      </w:tblGrid>
      <w:tr w:rsidR="00E75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Předchozí verze: Není relevantní</w:t>
            </w:r>
          </w:p>
        </w:tc>
        <w:tc>
          <w:tcPr>
            <w:tcW w:w="4040" w:type="dxa"/>
            <w:tcBorders>
              <w:top w:val="single" w:sz="12" w:space="0" w:color="00188F"/>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Aplikace – Office, System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Nižší verze: Není relevantní</w:t>
            </w:r>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Všechna nájemná práva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Předpoklad (SA): Není relevantní</w:t>
            </w:r>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Nárok na snížení: Není relevantní</w:t>
            </w:r>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Nárok na aktualizaci: Není relevantní</w:t>
            </w:r>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E75A67">
            <w:pPr>
              <w:pStyle w:val="ProductList-TableBody"/>
            </w:pPr>
          </w:p>
        </w:tc>
      </w:tr>
    </w:tbl>
    <w:p w:rsidR="00E75A67" w:rsidRDefault="00E75A67">
      <w:pPr>
        <w:pStyle w:val="ProductList-Body"/>
      </w:pPr>
    </w:p>
    <w:p w:rsidR="00E75A67" w:rsidRDefault="000E2243">
      <w:pPr>
        <w:pStyle w:val="ProductList-ClauseHeading"/>
      </w:pPr>
      <w:r>
        <w:t>2.1 Nájemná práva</w:t>
      </w:r>
    </w:p>
    <w:p w:rsidR="00E75A67" w:rsidRDefault="000E2243">
      <w:pPr>
        <w:pStyle w:val="ProductList-Body"/>
      </w:pPr>
      <w:r>
        <w:t xml:space="preserve">Licence k nájemným právům udělené v rámci těchto programů jsou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licencemi</w:t>
      </w:r>
      <w:r>
        <w:fldChar w:fldCharType="end"/>
      </w:r>
      <w:r>
        <w:t xml:space="preserve"> k doplňku, které povolují užívání licencované kvalifikované aplikace nebo operačního systému třetí stranou. Tyto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nejsou plnými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licencemi</w:t>
      </w:r>
      <w:r>
        <w:fldChar w:fldCharType="end"/>
      </w:r>
      <w:r>
        <w:t xml:space="preserve"> k produktu, ani se nejedná o přestup na vyšší edici. Proto každý počítač, ke kterému zákazník přiřadí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s nájemními právy, musí mít licenci k provozování jedné z kvalifikujících aplikací nebo operačních systémů uvedených níže.</w:t>
      </w:r>
    </w:p>
    <w:p w:rsidR="00E75A67" w:rsidRDefault="00E75A67">
      <w:pPr>
        <w:pStyle w:val="ProductList-Body"/>
      </w:pPr>
    </w:p>
    <w:p w:rsidR="00E75A67" w:rsidRDefault="000E2243">
      <w:pPr>
        <w:pStyle w:val="ProductList-ClauseHeading"/>
      </w:pPr>
      <w:r>
        <w:t>2.2 Kvalifikující aplikace pro nájemná práva – Office</w:t>
      </w:r>
    </w:p>
    <w:p w:rsidR="00E75A67" w:rsidRDefault="000E2243">
      <w:pPr>
        <w:pStyle w:val="ProductList-Body"/>
      </w:pPr>
      <w:r>
        <w:t>Licence pro kvalifikující aplikaci musí být přiřazena stejnému zařízení, ke kterému je přiřazena licence s nájemními právy v rámci multilicenčního programu. Aplikace sady Office zakoupené prostřednictvím OEM neopravňují k zakoupení nájemných práv. Kvalifikující aplikace podle typu programu:</w:t>
      </w:r>
    </w:p>
    <w:tbl>
      <w:tblPr>
        <w:tblStyle w:val="PURTable"/>
        <w:tblW w:w="0" w:type="dxa"/>
        <w:tblLook w:val="04A0" w:firstRow="1" w:lastRow="0" w:firstColumn="1" w:lastColumn="0" w:noHBand="0" w:noVBand="1"/>
      </w:tblPr>
      <w:tblGrid>
        <w:gridCol w:w="3662"/>
        <w:gridCol w:w="1815"/>
        <w:gridCol w:w="1783"/>
        <w:gridCol w:w="1758"/>
        <w:gridCol w:w="1772"/>
      </w:tblGrid>
      <w:tr w:rsidR="00E75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75A67" w:rsidRDefault="000E2243">
            <w:pPr>
              <w:pStyle w:val="ProductList-TableBody"/>
            </w:pPr>
            <w:r>
              <w:rPr>
                <w:color w:val="FFFFFF"/>
              </w:rPr>
              <w:t>Kvalifikující operační systém pro zakoupení nájemných práv pro systém Windows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75A67" w:rsidRDefault="000E2243">
            <w:pPr>
              <w:pStyle w:val="ProductList-TableBody"/>
              <w:jc w:val="center"/>
            </w:pPr>
            <w:r>
              <w:rPr>
                <w:color w:val="FFFFFF"/>
              </w:rPr>
              <w:t>PIPC</w:t>
            </w:r>
          </w:p>
          <w:p w:rsidR="00E75A67" w:rsidRDefault="000E2243">
            <w:pPr>
              <w:pStyle w:val="ProductList-TableBody"/>
              <w:jc w:val="center"/>
            </w:pPr>
            <w:r>
              <w:rPr>
                <w:color w:val="FFFFFF"/>
              </w:rPr>
              <w:t>(pouze Japonsko)</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75A67" w:rsidRDefault="000E2243">
            <w:pPr>
              <w:pStyle w:val="ProductList-TableBody"/>
              <w:jc w:val="center"/>
            </w:pPr>
            <w:r>
              <w:rPr>
                <w:color w:val="FFFFFF"/>
              </w:rPr>
              <w:t>MPSA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75A67" w:rsidRDefault="000E2243">
            <w:pPr>
              <w:pStyle w:val="ProductList-TableBody"/>
              <w:jc w:val="center"/>
            </w:pPr>
            <w:r>
              <w:rPr>
                <w:color w:val="FFFFFF"/>
              </w:rPr>
              <w:t>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75A67" w:rsidRDefault="000E2243">
            <w:pPr>
              <w:pStyle w:val="ProductList-TableBody"/>
              <w:jc w:val="center"/>
            </w:pPr>
            <w:r>
              <w:rPr>
                <w:color w:val="FFFFFF"/>
              </w:rPr>
              <w:t>S/S+</w:t>
            </w:r>
          </w:p>
        </w:tc>
      </w:tr>
      <w:tr w:rsidR="00E75A67">
        <w:tc>
          <w:tcPr>
            <w:tcW w:w="4040" w:type="dxa"/>
            <w:gridSpan w:val="5"/>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rPr>
                <w:b/>
              </w:rPr>
              <w:t>Office Standard</w:t>
            </w:r>
          </w:p>
        </w:tc>
      </w:tr>
      <w:tr w:rsidR="00E75A67">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Office Standard 2013</w:t>
            </w:r>
            <w:r>
              <w:fldChar w:fldCharType="begin"/>
            </w:r>
            <w:r>
              <w:instrText xml:space="preserve"> XE "Office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75A67" w:rsidRDefault="00E75A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jc w:val="center"/>
            </w:pPr>
            <w:r>
              <w:t>X</w:t>
            </w:r>
          </w:p>
        </w:tc>
      </w:tr>
      <w:tr w:rsidR="00E75A67">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75A67" w:rsidRDefault="00E75A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jc w:val="center"/>
            </w:pPr>
            <w:r>
              <w:t>X</w:t>
            </w:r>
          </w:p>
        </w:tc>
      </w:tr>
      <w:tr w:rsidR="00E75A67">
        <w:tc>
          <w:tcPr>
            <w:tcW w:w="4040" w:type="dxa"/>
            <w:gridSpan w:val="5"/>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rPr>
                <w:b/>
              </w:rPr>
              <w:t>Office Professional Plus</w:t>
            </w:r>
          </w:p>
        </w:tc>
      </w:tr>
      <w:tr w:rsidR="00E75A67">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Office Professional Plus 2013</w:t>
            </w:r>
            <w:r>
              <w:fldChar w:fldCharType="begin"/>
            </w:r>
            <w:r>
              <w:instrText xml:space="preserve"> XE "Office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75A67" w:rsidRDefault="00E75A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jc w:val="center"/>
            </w:pPr>
            <w:r>
              <w:t>X</w:t>
            </w:r>
          </w:p>
        </w:tc>
      </w:tr>
      <w:tr w:rsidR="00E75A67">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Office Professional Plus 2010</w:t>
            </w:r>
            <w:r>
              <w:fldChar w:fldCharType="begin"/>
            </w:r>
            <w:r>
              <w:instrText xml:space="preserve"> XE "Office Professional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75A67" w:rsidRDefault="00E75A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jc w:val="center"/>
            </w:pPr>
            <w:r>
              <w:t>X</w:t>
            </w:r>
          </w:p>
        </w:tc>
      </w:tr>
      <w:tr w:rsidR="00E75A67">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5A67" w:rsidRDefault="00E75A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75A67" w:rsidRDefault="00E75A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75A67" w:rsidRDefault="00E75A67">
            <w:pPr>
              <w:pStyle w:val="ProductList-TableBody"/>
              <w:jc w:val="center"/>
            </w:pPr>
          </w:p>
        </w:tc>
      </w:tr>
      <w:tr w:rsidR="00E75A67">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Office Home &amp; Business 2013</w:t>
            </w:r>
            <w:r>
              <w:fldChar w:fldCharType="begin"/>
            </w:r>
            <w:r>
              <w:instrText xml:space="preserve"> XE "Office Home &amp; Business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5A67" w:rsidRDefault="00E75A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75A67" w:rsidRDefault="00E75A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75A67" w:rsidRDefault="00E75A67">
            <w:pPr>
              <w:pStyle w:val="ProductList-TableBody"/>
              <w:jc w:val="center"/>
            </w:pPr>
          </w:p>
        </w:tc>
      </w:tr>
      <w:tr w:rsidR="00E75A67">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Office Professional 2013</w:t>
            </w:r>
            <w:r>
              <w:fldChar w:fldCharType="begin"/>
            </w:r>
            <w:r>
              <w:instrText xml:space="preserve"> XE "Office Professional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5A67" w:rsidRDefault="00E75A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75A67" w:rsidRDefault="00E75A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75A67" w:rsidRDefault="00E75A67">
            <w:pPr>
              <w:pStyle w:val="ProductList-TableBody"/>
              <w:jc w:val="center"/>
            </w:pPr>
          </w:p>
        </w:tc>
      </w:tr>
    </w:tbl>
    <w:p w:rsidR="00E75A67" w:rsidRDefault="00E75A67">
      <w:pPr>
        <w:pStyle w:val="ProductList-Body"/>
      </w:pPr>
    </w:p>
    <w:p w:rsidR="00E75A67" w:rsidRDefault="000E2243">
      <w:pPr>
        <w:pStyle w:val="ProductList-ClauseHeading"/>
      </w:pPr>
      <w:r>
        <w:lastRenderedPageBreak/>
        <w:t>2.3 Kvalifikující operační systémy pro nájemná práva – Windows</w:t>
      </w:r>
    </w:p>
    <w:p w:rsidR="00E75A67" w:rsidRDefault="000E2243">
      <w:pPr>
        <w:pStyle w:val="ProductList-Body"/>
      </w:pPr>
      <w:r>
        <w:t xml:space="preserve">Zákazníci, kteří chtějí získat licence s nájemnými právy prostřednictvím programů Select nebo Open License, si musejí nejprve licencovat a ve stolním počítači nainstalovat kvalifikující operační systém. Licencované kvalifikující operační systémy také zahrnují licence získané prostřednictvím smlouvy Get Genuine Windows v rámci programů Select nebo Open.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 kvalifikující operační systém musí být přiřazena stejnému zařízení, ke kterému je přiřazena licence s nájemnými právy v rámci multilicenčního programu. Kvalifikující operační systémy podle typu programu:</w:t>
      </w:r>
    </w:p>
    <w:tbl>
      <w:tblPr>
        <w:tblStyle w:val="PURTable"/>
        <w:tblW w:w="0" w:type="dxa"/>
        <w:tblLook w:val="04A0" w:firstRow="1" w:lastRow="0" w:firstColumn="1" w:lastColumn="0" w:noHBand="0" w:noVBand="1"/>
      </w:tblPr>
      <w:tblGrid>
        <w:gridCol w:w="3613"/>
        <w:gridCol w:w="1441"/>
        <w:gridCol w:w="1430"/>
        <w:gridCol w:w="1449"/>
        <w:gridCol w:w="1421"/>
        <w:gridCol w:w="1436"/>
      </w:tblGrid>
      <w:tr w:rsidR="00E75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75A67" w:rsidRDefault="000E2243">
            <w:pPr>
              <w:pStyle w:val="ProductList-TableBody"/>
            </w:pPr>
            <w:r>
              <w:rPr>
                <w:color w:val="FFFFFF"/>
              </w:rPr>
              <w:t>Kvalifikující operační systém pro zakoupení nájemných práv pro systém Windows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75A67" w:rsidRDefault="000E2243">
            <w:pPr>
              <w:pStyle w:val="ProductList-TableBody"/>
              <w:jc w:val="center"/>
            </w:pPr>
            <w:r>
              <w:rPr>
                <w:color w:val="FFFFFF"/>
              </w:rPr>
              <w:t>OEM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75A67" w:rsidRDefault="000E2243">
            <w:pPr>
              <w:pStyle w:val="ProductList-TableBody"/>
              <w:jc w:val="center"/>
            </w:pPr>
            <w:r>
              <w:rPr>
                <w:color w:val="FFFFFF"/>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75A67" w:rsidRDefault="000E2243">
            <w:pPr>
              <w:pStyle w:val="ProductList-TableBody"/>
              <w:jc w:val="center"/>
            </w:pPr>
            <w:r>
              <w:rPr>
                <w:color w:val="FFFFFF"/>
              </w:rPr>
              <w:t>MPSA</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75A67" w:rsidRDefault="000E2243">
            <w:pPr>
              <w:pStyle w:val="ProductList-TableBody"/>
              <w:jc w:val="center"/>
            </w:pPr>
            <w:r>
              <w:rPr>
                <w:color w:val="FFFFFF"/>
              </w:rPr>
              <w:t>OL</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75A67" w:rsidRDefault="000E2243">
            <w:pPr>
              <w:pStyle w:val="ProductList-TableBody"/>
              <w:jc w:val="center"/>
            </w:pPr>
            <w:r>
              <w:rPr>
                <w:color w:val="FFFFFF"/>
              </w:rPr>
              <w:t>S/S+</w:t>
            </w:r>
          </w:p>
        </w:tc>
      </w:tr>
      <w:tr w:rsidR="00E75A67">
        <w:tc>
          <w:tcPr>
            <w:tcW w:w="4040" w:type="dxa"/>
            <w:gridSpan w:val="6"/>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rPr>
                <w:b/>
              </w:rPr>
              <w:t>Windows</w:t>
            </w:r>
          </w:p>
        </w:tc>
      </w:tr>
      <w:tr w:rsidR="00E75A67">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Windows 10</w:t>
            </w:r>
            <w:r>
              <w:fldChar w:fldCharType="begin"/>
            </w:r>
            <w:r>
              <w:instrText xml:space="preserve"> XE "Windows 10" </w:instrText>
            </w:r>
            <w:r>
              <w:fldChar w:fldCharType="end"/>
            </w:r>
            <w:r>
              <w:t xml:space="preserve"> Home (32bitový nebo 64bitový)</w:t>
            </w:r>
          </w:p>
        </w:tc>
        <w:tc>
          <w:tcPr>
            <w:tcW w:w="160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75A67" w:rsidRDefault="00E75A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75A67" w:rsidRDefault="00E75A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75A67" w:rsidRDefault="00E75A67">
            <w:pPr>
              <w:pStyle w:val="ProductList-TableBody"/>
              <w:jc w:val="center"/>
            </w:pPr>
          </w:p>
        </w:tc>
      </w:tr>
      <w:tr w:rsidR="00E75A67">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Windows 8</w:t>
            </w:r>
            <w:r>
              <w:fldChar w:fldCharType="begin"/>
            </w:r>
            <w:r>
              <w:instrText xml:space="preserve"> XE "Windows 8" </w:instrText>
            </w:r>
            <w:r>
              <w:fldChar w:fldCharType="end"/>
            </w:r>
            <w:r>
              <w:t xml:space="preserve"> a Windows 8.1</w:t>
            </w:r>
            <w:r>
              <w:fldChar w:fldCharType="begin"/>
            </w:r>
            <w:r>
              <w:instrText xml:space="preserve"> XE "Windows 8.1" </w:instrText>
            </w:r>
            <w:r>
              <w:fldChar w:fldCharType="end"/>
            </w:r>
            <w:r>
              <w:t xml:space="preserve"> (32bitový nebo 64bitový)</w:t>
            </w:r>
          </w:p>
        </w:tc>
        <w:tc>
          <w:tcPr>
            <w:tcW w:w="160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75A67" w:rsidRDefault="00E75A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75A67" w:rsidRDefault="00E75A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75A67" w:rsidRDefault="00E75A67">
            <w:pPr>
              <w:pStyle w:val="ProductList-TableBody"/>
              <w:jc w:val="center"/>
            </w:pPr>
          </w:p>
        </w:tc>
      </w:tr>
      <w:tr w:rsidR="00E75A67">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Windows 7</w:t>
            </w:r>
            <w:r>
              <w:fldChar w:fldCharType="begin"/>
            </w:r>
            <w:r>
              <w:instrText xml:space="preserve"> XE "Windows 7" </w:instrText>
            </w:r>
            <w:r>
              <w:fldChar w:fldCharType="end"/>
            </w:r>
            <w:r>
              <w:t xml:space="preserve"> Home Premium (32bitový nebo 64bitový)</w:t>
            </w:r>
          </w:p>
        </w:tc>
        <w:tc>
          <w:tcPr>
            <w:tcW w:w="160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75A67" w:rsidRDefault="00E75A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75A67" w:rsidRDefault="00E75A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75A67" w:rsidRDefault="00E75A67">
            <w:pPr>
              <w:pStyle w:val="ProductList-TableBody"/>
              <w:jc w:val="center"/>
            </w:pPr>
          </w:p>
        </w:tc>
      </w:tr>
      <w:tr w:rsidR="00E75A67">
        <w:tc>
          <w:tcPr>
            <w:tcW w:w="4040" w:type="dxa"/>
            <w:gridSpan w:val="6"/>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rPr>
                <w:b/>
              </w:rPr>
              <w:t>Windows Pro</w:t>
            </w:r>
          </w:p>
        </w:tc>
      </w:tr>
      <w:tr w:rsidR="00E75A67">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 xml:space="preserve">Windows 10 </w:t>
            </w:r>
            <w:r>
              <w:fldChar w:fldCharType="begin"/>
            </w:r>
            <w:r>
              <w:instrText xml:space="preserve"> XE "Windows 10 " </w:instrText>
            </w:r>
            <w:r>
              <w:fldChar w:fldCharType="end"/>
            </w:r>
            <w:r>
              <w:t>Pro (N, KN) (32bitový nebo 64bitový)</w:t>
            </w:r>
          </w:p>
        </w:tc>
        <w:tc>
          <w:tcPr>
            <w:tcW w:w="160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jc w:val="center"/>
            </w:pPr>
            <w:r>
              <w:t>X</w:t>
            </w:r>
          </w:p>
        </w:tc>
      </w:tr>
      <w:tr w:rsidR="00E75A67">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 xml:space="preserve">  Windows 8 a Windows 8.1 (32bitový nebo 64bitový) – Pro (K, KN)</w:t>
            </w:r>
          </w:p>
        </w:tc>
        <w:tc>
          <w:tcPr>
            <w:tcW w:w="160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jc w:val="center"/>
            </w:pPr>
            <w:r>
              <w:t>X</w:t>
            </w:r>
          </w:p>
        </w:tc>
      </w:tr>
      <w:tr w:rsidR="00E75A67">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 xml:space="preserve">  Windows 7 (32bitový nebo 64bitový) – Professional (K, KN)</w:t>
            </w:r>
          </w:p>
        </w:tc>
        <w:tc>
          <w:tcPr>
            <w:tcW w:w="160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75A67" w:rsidRDefault="00E75A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jc w:val="center"/>
            </w:pPr>
            <w:r>
              <w:t>X</w:t>
            </w:r>
          </w:p>
        </w:tc>
      </w:tr>
      <w:tr w:rsidR="00E75A67">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Windows Vista</w:t>
            </w:r>
            <w:r>
              <w:fldChar w:fldCharType="begin"/>
            </w:r>
            <w:r>
              <w:instrText xml:space="preserve"> XE "Windows Vista" </w:instrText>
            </w:r>
            <w:r>
              <w:fldChar w:fldCharType="end"/>
            </w:r>
            <w:r>
              <w:t xml:space="preserve"> (32bitový nebo 64bitový) – Business (K, KN)</w:t>
            </w:r>
          </w:p>
        </w:tc>
        <w:tc>
          <w:tcPr>
            <w:tcW w:w="160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75A67" w:rsidRDefault="00E75A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jc w:val="center"/>
            </w:pPr>
            <w:r>
              <w:t>X</w:t>
            </w:r>
          </w:p>
        </w:tc>
      </w:tr>
    </w:tbl>
    <w:p w:rsidR="00E75A67" w:rsidRDefault="000E2243">
      <w:pPr>
        <w:pStyle w:val="ProductList-Offering1SubSection"/>
      </w:pPr>
      <w:bookmarkStart w:id="130" w:name="_Sec796"/>
      <w:r>
        <w:t>3. Užívací práva</w:t>
      </w:r>
      <w:bookmarkEnd w:id="130"/>
    </w:p>
    <w:tbl>
      <w:tblPr>
        <w:tblStyle w:val="PURTable"/>
        <w:tblW w:w="0" w:type="dxa"/>
        <w:tblLook w:val="04A0" w:firstRow="1" w:lastRow="0" w:firstColumn="1" w:lastColumn="0" w:noHBand="0" w:noVBand="1"/>
      </w:tblPr>
      <w:tblGrid>
        <w:gridCol w:w="3596"/>
        <w:gridCol w:w="3588"/>
        <w:gridCol w:w="3606"/>
      </w:tblGrid>
      <w:tr w:rsidR="00E75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 Podmínky a ujednání, kterými se řídí nasazení a použití produktu." </w:instrText>
            </w:r>
            <w:r>
              <w:fldChar w:fldCharType="separate"/>
            </w:r>
            <w:r>
              <w:rPr>
                <w:color w:val="0563C1"/>
              </w:rPr>
              <w:t>Licenční podmínky</w:t>
            </w:r>
            <w:r>
              <w:fldChar w:fldCharType="end"/>
            </w:r>
            <w:r>
              <w:t xml:space="preserve">: </w:t>
            </w:r>
            <w:hyperlink r:id="rId51">
              <w:r>
                <w:rPr>
                  <w:color w:val="00467F"/>
                  <w:u w:val="single"/>
                </w:rPr>
                <w:t>Univerzální</w:t>
              </w:r>
            </w:hyperlink>
          </w:p>
        </w:tc>
        <w:tc>
          <w:tcPr>
            <w:tcW w:w="4040" w:type="dxa"/>
            <w:tcBorders>
              <w:top w:val="single" w:sz="18" w:space="0" w:color="00188F"/>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Všechna nájemná práva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Další software: Není relevantní</w:t>
            </w:r>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Zahrnuté technologie: Není relevantní</w:t>
            </w:r>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E75A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E75A67">
            <w:pPr>
              <w:pStyle w:val="ProductList-TableBody"/>
            </w:pPr>
          </w:p>
        </w:tc>
      </w:tr>
    </w:tbl>
    <w:p w:rsidR="00E75A67" w:rsidRDefault="00E75A67">
      <w:pPr>
        <w:pStyle w:val="ProductList-Body"/>
      </w:pPr>
    </w:p>
    <w:p w:rsidR="00E75A67" w:rsidRDefault="000E2243">
      <w:pPr>
        <w:pStyle w:val="ProductList-ClauseHeading"/>
      </w:pPr>
      <w:r>
        <w:t>3.1 Nájemná práva</w:t>
      </w:r>
    </w:p>
    <w:p w:rsidR="00E75A67" w:rsidRDefault="000E2243" w:rsidP="000E2243">
      <w:pPr>
        <w:pStyle w:val="ProductList-Bullet"/>
        <w:numPr>
          <w:ilvl w:val="0"/>
          <w:numId w:val="21"/>
        </w:numPr>
      </w:pPr>
      <w:r>
        <w:t>Licence s nájemnými právy musí být trvale přidělena kvalifikujícímu zařízení.</w:t>
      </w:r>
    </w:p>
    <w:p w:rsidR="00E75A67" w:rsidRDefault="000E2243" w:rsidP="000E2243">
      <w:pPr>
        <w:pStyle w:val="ProductList-Bullet"/>
        <w:numPr>
          <w:ilvl w:val="0"/>
          <w:numId w:val="21"/>
        </w:numPr>
      </w:pPr>
      <w:r>
        <w:t>Licence s nájemnými právy upravuje právo zákazníka užívat kvalifikující software na základě existující licence.</w:t>
      </w:r>
    </w:p>
    <w:p w:rsidR="00E75A67" w:rsidRDefault="000E2243" w:rsidP="000E2243">
      <w:pPr>
        <w:pStyle w:val="ProductList-Bullet"/>
        <w:numPr>
          <w:ilvl w:val="0"/>
          <w:numId w:val="21"/>
        </w:numPr>
      </w:pPr>
      <w:r>
        <w:t>Pro každé kvalifikující zařízení s licencí s nájemnými právy společnost Microsoft promíjí zákaz pronájmu, poskytování na leasing a zapůjčování softwaru.</w:t>
      </w:r>
    </w:p>
    <w:p w:rsidR="00E75A67" w:rsidRDefault="000E2243" w:rsidP="000E2243">
      <w:pPr>
        <w:pStyle w:val="ProductList-Bullet"/>
        <w:numPr>
          <w:ilvl w:val="0"/>
          <w:numId w:val="21"/>
        </w:numPr>
      </w:pPr>
      <w:r>
        <w:t>Zákazník musí vyžadovat písemný nebo elektronický souhlas uživatelů s licenčními podmínkami pro software.</w:t>
      </w:r>
    </w:p>
    <w:p w:rsidR="00E75A67" w:rsidRDefault="000E2243" w:rsidP="000E2243">
      <w:pPr>
        <w:pStyle w:val="ProductList-Bullet"/>
        <w:numPr>
          <w:ilvl w:val="0"/>
          <w:numId w:val="21"/>
        </w:numPr>
      </w:pPr>
      <w:r>
        <w:t xml:space="preserve">Zákazník musí uživatele informovat, že společnost Microsoft nenabízí k softwaru žádnou záruku, nebude uživatele bránit před žádnými nároky vznesenými třetími stranami ani nebude povinna nahradit žádné škody vzniklé používáním softwaru. </w:t>
      </w:r>
    </w:p>
    <w:p w:rsidR="00E75A67" w:rsidRDefault="000E2243" w:rsidP="000E2243">
      <w:pPr>
        <w:pStyle w:val="ProductList-Bullet"/>
        <w:numPr>
          <w:ilvl w:val="0"/>
          <w:numId w:val="21"/>
        </w:numPr>
      </w:pPr>
      <w:r>
        <w:t>Použitím softwaru v rámci nájemných práv vyjadřuje zákazník souhlas s tím, že odškodní a bude chránit a bránit společnost Microsoft před škodami vzniklými v souvislosti s používáním kvalifikujícího softwaru, včetně přiměřených poplatků a výdajů za právní zastoupení.</w:t>
      </w:r>
    </w:p>
    <w:p w:rsidR="00E75A67" w:rsidRDefault="000E2243" w:rsidP="000E2243">
      <w:pPr>
        <w:pStyle w:val="ProductList-Bullet"/>
        <w:numPr>
          <w:ilvl w:val="0"/>
          <w:numId w:val="21"/>
        </w:numPr>
      </w:pPr>
      <w:r>
        <w:t>Software nesmí být používán ve virtuálním prostředí.</w:t>
      </w:r>
    </w:p>
    <w:p w:rsidR="00E75A67" w:rsidRDefault="000E2243" w:rsidP="000E2243">
      <w:pPr>
        <w:pStyle w:val="ProductList-Bullet"/>
        <w:numPr>
          <w:ilvl w:val="0"/>
          <w:numId w:val="21"/>
        </w:numPr>
      </w:pPr>
      <w:r>
        <w:t>K softwaru není povolen vzdálený přístup, s výjimkou přístupu pro účely technické podpory s použitím funkce Vzdálená pomoc nebo obdobných technologií.</w:t>
      </w:r>
    </w:p>
    <w:p w:rsidR="00E75A67" w:rsidRDefault="000E2243" w:rsidP="000E2243">
      <w:pPr>
        <w:pStyle w:val="ProductList-Bullet"/>
        <w:numPr>
          <w:ilvl w:val="0"/>
          <w:numId w:val="21"/>
        </w:numPr>
      </w:pPr>
      <w:r>
        <w:t xml:space="preserve">Doba účinnosti licence s nájemnými právy skončí současně s uplynutím doby účinnosti původní licence nebo při změně přiřazení původní licence nebo při trvalém selhání </w:t>
      </w:r>
      <w:r>
        <w:fldChar w:fldCharType="begin"/>
      </w:r>
      <w:r>
        <w:instrText xml:space="preserve"> AutoTextList   \s NoStyle \t "  označuje jednotlivý fyzický hardwarový systém vyhrazený k využití zákazníkem, kterému je přiřazena licence. Pro účely této definice je hardwarový oddíl nebo server blade považován za samostatné zařízení." </w:instrText>
      </w:r>
      <w:r>
        <w:fldChar w:fldCharType="separate"/>
      </w:r>
      <w:r>
        <w:rPr>
          <w:color w:val="0563C1"/>
        </w:rPr>
        <w:t>licencovaného zařízení</w:t>
      </w:r>
      <w:r>
        <w:fldChar w:fldCharType="end"/>
      </w:r>
      <w:r>
        <w:t>.</w:t>
      </w:r>
    </w:p>
    <w:p w:rsidR="00E75A67" w:rsidRDefault="00E75A67">
      <w:pPr>
        <w:pStyle w:val="ProductList-Body"/>
      </w:pPr>
    </w:p>
    <w:p w:rsidR="00E75A67" w:rsidRDefault="000E2243">
      <w:pPr>
        <w:pStyle w:val="ProductList-ClauseHeading"/>
      </w:pPr>
      <w:r>
        <w:t>3.2 Omezení pro neprodukční verze systému Windows</w:t>
      </w:r>
    </w:p>
    <w:p w:rsidR="00E75A67" w:rsidRDefault="000E2243">
      <w:pPr>
        <w:pStyle w:val="ProductList-Body"/>
      </w:pPr>
      <w:r>
        <w:t>Zařízení, ke kterým jsou přidělena nájemná práva pro systém Windows, lze pronajímat pouze jednotlivcům pro nekomerční použití.</w:t>
      </w:r>
    </w:p>
    <w:p w:rsidR="00E75A67" w:rsidRDefault="000E2243">
      <w:pPr>
        <w:pStyle w:val="ProductList-Offering1SubSection"/>
      </w:pPr>
      <w:bookmarkStart w:id="131" w:name="_Sec823"/>
      <w:r>
        <w:t>4. Software Assurance</w:t>
      </w:r>
      <w:bookmarkEnd w:id="131"/>
    </w:p>
    <w:tbl>
      <w:tblPr>
        <w:tblStyle w:val="PURTable"/>
        <w:tblW w:w="0" w:type="dxa"/>
        <w:tblLook w:val="04A0" w:firstRow="1" w:lastRow="0" w:firstColumn="1" w:lastColumn="0" w:noHBand="0" w:noVBand="1"/>
      </w:tblPr>
      <w:tblGrid>
        <w:gridCol w:w="3622"/>
        <w:gridCol w:w="3586"/>
        <w:gridCol w:w="3582"/>
      </w:tblGrid>
      <w:tr w:rsidR="00E75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Výhody SA: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Práva na zálohu: Není relevantní</w:t>
            </w:r>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Práva pro roaming: Není relevantní</w:t>
            </w:r>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E75A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E75A67">
            <w:pPr>
              <w:pStyle w:val="ProductList-TableBody"/>
            </w:pPr>
          </w:p>
        </w:tc>
      </w:tr>
    </w:tbl>
    <w:p w:rsidR="00E75A67" w:rsidRDefault="00E75A67">
      <w:pPr>
        <w:pStyle w:val="PURBreadcrumb"/>
      </w:pPr>
    </w:p>
    <w:p w:rsidR="00E75A67" w:rsidRDefault="00E75A67">
      <w:pPr>
        <w:pStyle w:val="PURBreadcrumb"/>
      </w:pPr>
    </w:p>
    <w:p w:rsidR="00E75A67" w:rsidRDefault="000E2243">
      <w:pPr>
        <w:pStyle w:val="PURBreadcrumb"/>
      </w:pPr>
      <w:r>
        <w:t>4.1 Software Assurance</w:t>
      </w:r>
    </w:p>
    <w:p w:rsidR="00E75A67" w:rsidRDefault="000E2243">
      <w:pPr>
        <w:pStyle w:val="ProductList-Body"/>
      </w:pPr>
      <w:r>
        <w:t xml:space="preserve">Zákazníci, kteří získají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nájemnými právy, nemají nárok na získání krytí SA pro takové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ani pro základní kvalifikující softwarové licence. Uživatelé, kteří si půjčují nebo pronajímají a používají zařízení, ke kterým jsou přiřazeny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nájemnými právy pro systém Windows, však mohou obdržet oprávnění k získání upgradu nebo upgradu a krytí SA pro základní softwarové licence na základě svých vlastních multilicenčních smluv. Bez ohledu na jakékoli protikladné ustanovení této multilicenční smlouvy zákazníka týkajícího se získání časově neomezených práv všechna práva krytí SA, včetně práva na užívání softwaru získaného prostřednictvím SA, vyprší s uplynutím účinnosti příslušných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 nájemnými právy.</w:t>
      </w:r>
    </w:p>
    <w:p w:rsidR="00E75A67" w:rsidRDefault="00E75A67">
      <w:pPr>
        <w:pStyle w:val="PURBreadcrumb"/>
      </w:pPr>
    </w:p>
    <w:p w:rsidR="00E75A67" w:rsidRDefault="00E75A67">
      <w:pPr>
        <w:pStyle w:val="ProductList-Body"/>
        <w:jc w:val="right"/>
      </w:pPr>
    </w:p>
    <w:tbl>
      <w:tblPr>
        <w:tblStyle w:val="PURTable"/>
        <w:tblW w:w="0" w:type="dxa"/>
        <w:tblLook w:val="04A0" w:firstRow="1" w:lastRow="0" w:firstColumn="1" w:lastColumn="0" w:noHBand="0" w:noVBand="1"/>
      </w:tblPr>
      <w:tblGrid>
        <w:gridCol w:w="10800"/>
      </w:tblGrid>
      <w:tr w:rsidR="00E75A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5A67" w:rsidRDefault="00902E1C">
            <w:pPr>
              <w:pStyle w:val="ProductList-TableBody"/>
              <w:jc w:val="right"/>
            </w:pPr>
            <w:hyperlink w:anchor="_Sec842">
              <w:r w:rsidR="000E2243">
                <w:rPr>
                  <w:color w:val="00467F"/>
                  <w:sz w:val="14"/>
                  <w:u w:val="single"/>
                </w:rPr>
                <w:t>Obsah</w:t>
              </w:r>
            </w:hyperlink>
            <w:r w:rsidR="000E2243">
              <w:rPr>
                <w:sz w:val="14"/>
              </w:rPr>
              <w:t xml:space="preserve"> / </w:t>
            </w:r>
            <w:hyperlink w:anchor="_Sec549">
              <w:r w:rsidR="000E2243">
                <w:rPr>
                  <w:color w:val="00467F"/>
                  <w:sz w:val="14"/>
                  <w:u w:val="single"/>
                </w:rPr>
                <w:t>Slovník</w:t>
              </w:r>
            </w:hyperlink>
            <w:r w:rsidR="000E2243">
              <w:rPr>
                <w:sz w:val="14"/>
              </w:rPr>
              <w:t xml:space="preserve"> / </w:t>
            </w:r>
            <w:hyperlink w:anchor="_Sec844">
              <w:r w:rsidR="000E2243">
                <w:rPr>
                  <w:color w:val="00467F"/>
                  <w:sz w:val="14"/>
                  <w:u w:val="single"/>
                </w:rPr>
                <w:t>Index</w:t>
              </w:r>
            </w:hyperlink>
          </w:p>
        </w:tc>
      </w:tr>
    </w:tbl>
    <w:p w:rsidR="00E75A67" w:rsidRDefault="00E75A67">
      <w:pPr>
        <w:pStyle w:val="ProductList-Body"/>
      </w:pPr>
    </w:p>
    <w:p w:rsidR="00E75A67" w:rsidRDefault="000E2243">
      <w:pPr>
        <w:pStyle w:val="ProductList-Offering1HeadingNoBorder"/>
      </w:pPr>
      <w:bookmarkStart w:id="132" w:name="_Sec614"/>
      <w:r>
        <w:t>SQL Server</w:t>
      </w:r>
      <w:bookmarkEnd w:id="132"/>
      <w:r>
        <w:fldChar w:fldCharType="begin"/>
      </w:r>
      <w:r>
        <w:instrText xml:space="preserve"> TC "</w:instrText>
      </w:r>
      <w:bookmarkStart w:id="133" w:name="_Toc428783389"/>
      <w:r>
        <w:instrText>SQL Server</w:instrText>
      </w:r>
      <w:bookmarkEnd w:id="133"/>
      <w:r>
        <w:instrText>" \l 2</w:instrText>
      </w:r>
      <w:r>
        <w:fldChar w:fldCharType="end"/>
      </w:r>
    </w:p>
    <w:p w:rsidR="00E75A67" w:rsidRDefault="000E2243">
      <w:pPr>
        <w:pStyle w:val="ProductList-Offering1SubSection"/>
      </w:pPr>
      <w:bookmarkStart w:id="134" w:name="_Sec688"/>
      <w:r>
        <w:t>1. Dostupnost programu</w:t>
      </w:r>
      <w:bookmarkEnd w:id="134"/>
    </w:p>
    <w:tbl>
      <w:tblPr>
        <w:tblStyle w:val="PURTable"/>
        <w:tblW w:w="10784" w:type="dxa"/>
        <w:tblLook w:val="04A0" w:firstRow="1" w:lastRow="0" w:firstColumn="1" w:lastColumn="0" w:noHBand="0" w:noVBand="1"/>
      </w:tblPr>
      <w:tblGrid>
        <w:gridCol w:w="3980"/>
        <w:gridCol w:w="609"/>
        <w:gridCol w:w="606"/>
        <w:gridCol w:w="608"/>
        <w:gridCol w:w="606"/>
        <w:gridCol w:w="602"/>
        <w:gridCol w:w="608"/>
        <w:gridCol w:w="613"/>
        <w:gridCol w:w="634"/>
        <w:gridCol w:w="695"/>
        <w:gridCol w:w="610"/>
        <w:gridCol w:w="613"/>
      </w:tblGrid>
      <w:tr w:rsidR="00E75A67" w:rsidTr="00182062">
        <w:trPr>
          <w:cnfStyle w:val="100000000000" w:firstRow="1" w:lastRow="0" w:firstColumn="0" w:lastColumn="0" w:oddVBand="0" w:evenVBand="0" w:oddHBand="0" w:evenHBand="0" w:firstRowFirstColumn="0" w:firstRowLastColumn="0" w:lastRowFirstColumn="0" w:lastRowLastColumn="0"/>
        </w:trPr>
        <w:tc>
          <w:tcPr>
            <w:tcW w:w="3980"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pPr>
            <w:r>
              <w:rPr>
                <w:color w:val="FFFFFF"/>
              </w:rPr>
              <w:t>Produkty</w:t>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7A69B3">
            <w:pPr>
              <w:pStyle w:val="ProductList-TableBody"/>
              <w:jc w:val="center"/>
            </w:pPr>
            <w:r>
              <w:t>L</w:t>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2"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82062" w:rsidTr="00182062">
        <w:tc>
          <w:tcPr>
            <w:tcW w:w="3980" w:type="dxa"/>
            <w:tcBorders>
              <w:top w:val="single" w:sz="6" w:space="0" w:color="FFFFFF"/>
              <w:left w:val="none" w:sz="4" w:space="0" w:color="6E6E6E"/>
              <w:bottom w:val="dashed" w:sz="4" w:space="0" w:color="BFBFBF"/>
              <w:right w:val="none" w:sz="4" w:space="0" w:color="6E6E6E"/>
            </w:tcBorders>
          </w:tcPr>
          <w:p w:rsidR="00182062" w:rsidRDefault="00182062" w:rsidP="00182062">
            <w:pPr>
              <w:pStyle w:val="ProductList-TableBody"/>
            </w:pPr>
            <w:r>
              <w:t>SQL Server 2014 Standard</w:t>
            </w:r>
            <w:r>
              <w:fldChar w:fldCharType="begin"/>
            </w:r>
            <w:r>
              <w:instrText xml:space="preserve"> XE "SQL Server 2014 Standard" </w:instrText>
            </w:r>
            <w:r>
              <w:fldChar w:fldCharType="end"/>
            </w:r>
          </w:p>
        </w:tc>
        <w:tc>
          <w:tcPr>
            <w:tcW w:w="609" w:type="dxa"/>
            <w:tcBorders>
              <w:top w:val="single" w:sz="6" w:space="0" w:color="FFFFFF"/>
              <w:left w:val="none" w:sz="4" w:space="0" w:color="6E6E6E"/>
              <w:bottom w:val="dashed" w:sz="4" w:space="0" w:color="BFBFBF"/>
              <w:right w:val="none" w:sz="4" w:space="0" w:color="6E6E6E"/>
            </w:tcBorders>
          </w:tcPr>
          <w:p w:rsidR="00182062" w:rsidRDefault="00182062" w:rsidP="00182062">
            <w:pPr>
              <w:pStyle w:val="ProductList-TableBody"/>
              <w:jc w:val="center"/>
            </w:pPr>
            <w:r>
              <w:t>4/14</w:t>
            </w:r>
          </w:p>
        </w:tc>
        <w:tc>
          <w:tcPr>
            <w:tcW w:w="606" w:type="dxa"/>
            <w:tcBorders>
              <w:top w:val="single" w:sz="6" w:space="0" w:color="FFFFFF"/>
              <w:left w:val="none" w:sz="4" w:space="0" w:color="6E6E6E"/>
              <w:bottom w:val="dashed" w:sz="4" w:space="0" w:color="BFBFBF"/>
              <w:right w:val="none" w:sz="4" w:space="0" w:color="6E6E6E"/>
            </w:tcBorders>
          </w:tcPr>
          <w:p w:rsidR="00182062" w:rsidRDefault="00182062" w:rsidP="00182062">
            <w:pPr>
              <w:pStyle w:val="ProductList-TableBody"/>
              <w:jc w:val="center"/>
            </w:pPr>
            <w:r>
              <w:t>15</w:t>
            </w:r>
          </w:p>
        </w:tc>
        <w:tc>
          <w:tcPr>
            <w:tcW w:w="608" w:type="dxa"/>
            <w:tcBorders>
              <w:top w:val="single" w:sz="6" w:space="0" w:color="FFFFFF"/>
              <w:left w:val="none" w:sz="4" w:space="0" w:color="6E6E6E"/>
              <w:bottom w:val="dashed" w:sz="4" w:space="0" w:color="BFBFBF"/>
              <w:right w:val="none" w:sz="4" w:space="0" w:color="6E6E6E"/>
            </w:tcBorders>
          </w:tcPr>
          <w:p w:rsidR="00182062" w:rsidRDefault="00182062" w:rsidP="00182062">
            <w:pPr>
              <w:pStyle w:val="ProductList-TableBody"/>
              <w:jc w:val="center"/>
            </w:pPr>
            <w:r>
              <w:t>23</w:t>
            </w:r>
          </w:p>
        </w:tc>
        <w:tc>
          <w:tcPr>
            <w:tcW w:w="606" w:type="dxa"/>
            <w:tcBorders>
              <w:top w:val="single" w:sz="6" w:space="0" w:color="FFFFFF"/>
              <w:left w:val="none" w:sz="4" w:space="0" w:color="6E6E6E"/>
              <w:bottom w:val="dashed" w:sz="4" w:space="0" w:color="BFBFBF"/>
              <w:right w:val="single" w:sz="6" w:space="0" w:color="FFFFFF"/>
            </w:tcBorders>
          </w:tcPr>
          <w:p w:rsidR="00182062" w:rsidRDefault="00182062" w:rsidP="00182062">
            <w:pPr>
              <w:pStyle w:val="ProductList-TableBody"/>
              <w:jc w:val="center"/>
            </w:pPr>
            <w:r>
              <w:t>8</w:t>
            </w: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182062" w:rsidRDefault="00182062" w:rsidP="00182062">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182062" w:rsidRDefault="00182062" w:rsidP="00182062">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182062" w:rsidRDefault="00182062" w:rsidP="0018206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182062" w:rsidRDefault="00182062" w:rsidP="0018206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182062" w:rsidRDefault="00182062" w:rsidP="001820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182062" w:rsidRDefault="00182062" w:rsidP="001820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182062" w:rsidRDefault="00182062" w:rsidP="001820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182062" w:rsidTr="00182062">
        <w:tc>
          <w:tcPr>
            <w:tcW w:w="3980" w:type="dxa"/>
            <w:tcBorders>
              <w:top w:val="dashed" w:sz="4" w:space="0" w:color="BFBFBF"/>
              <w:left w:val="none" w:sz="4" w:space="0" w:color="6E6E6E"/>
              <w:bottom w:val="dashed" w:sz="4" w:space="0" w:color="BFBFBF"/>
              <w:right w:val="none" w:sz="4" w:space="0" w:color="6E6E6E"/>
            </w:tcBorders>
          </w:tcPr>
          <w:p w:rsidR="00182062" w:rsidRDefault="00182062" w:rsidP="00182062">
            <w:pPr>
              <w:pStyle w:val="ProductList-TableBody"/>
            </w:pPr>
            <w:r>
              <w:t>SQL Server 2014 Standard Core</w:t>
            </w:r>
            <w:r>
              <w:fldChar w:fldCharType="begin"/>
            </w:r>
            <w:r>
              <w:instrText xml:space="preserve"> XE "SQL Server 2014 Standard Core" </w:instrText>
            </w:r>
            <w:r>
              <w:fldChar w:fldCharType="end"/>
            </w:r>
            <w:r>
              <w:t xml:space="preserve"> (sada 2 jádrových licencí)</w:t>
            </w:r>
          </w:p>
        </w:tc>
        <w:tc>
          <w:tcPr>
            <w:tcW w:w="609" w:type="dxa"/>
            <w:tcBorders>
              <w:top w:val="dashed" w:sz="4" w:space="0" w:color="BFBFBF"/>
              <w:left w:val="none" w:sz="4" w:space="0" w:color="6E6E6E"/>
              <w:bottom w:val="dashed" w:sz="4" w:space="0" w:color="BFBFBF"/>
              <w:right w:val="none" w:sz="4" w:space="0" w:color="6E6E6E"/>
            </w:tcBorders>
          </w:tcPr>
          <w:p w:rsidR="00182062" w:rsidRDefault="00182062" w:rsidP="00182062">
            <w:pPr>
              <w:pStyle w:val="ProductList-TableBody"/>
              <w:jc w:val="center"/>
            </w:pPr>
            <w:r>
              <w:t>4/14</w:t>
            </w:r>
          </w:p>
        </w:tc>
        <w:tc>
          <w:tcPr>
            <w:tcW w:w="606" w:type="dxa"/>
            <w:tcBorders>
              <w:top w:val="dashed" w:sz="4" w:space="0" w:color="BFBFBF"/>
              <w:left w:val="none" w:sz="4" w:space="0" w:color="6E6E6E"/>
              <w:bottom w:val="dashed" w:sz="4" w:space="0" w:color="BFBFBF"/>
              <w:right w:val="none" w:sz="4" w:space="0" w:color="6E6E6E"/>
            </w:tcBorders>
          </w:tcPr>
          <w:p w:rsidR="00182062" w:rsidRDefault="00182062" w:rsidP="00182062">
            <w:pPr>
              <w:pStyle w:val="ProductList-TableBody"/>
              <w:jc w:val="center"/>
            </w:pPr>
            <w:r>
              <w:t>50</w:t>
            </w:r>
          </w:p>
        </w:tc>
        <w:tc>
          <w:tcPr>
            <w:tcW w:w="608" w:type="dxa"/>
            <w:tcBorders>
              <w:top w:val="dashed" w:sz="4" w:space="0" w:color="BFBFBF"/>
              <w:left w:val="none" w:sz="4" w:space="0" w:color="6E6E6E"/>
              <w:bottom w:val="dashed" w:sz="4" w:space="0" w:color="BFBFBF"/>
              <w:right w:val="none" w:sz="4" w:space="0" w:color="6E6E6E"/>
            </w:tcBorders>
          </w:tcPr>
          <w:p w:rsidR="00182062" w:rsidRDefault="00182062" w:rsidP="00182062">
            <w:pPr>
              <w:pStyle w:val="ProductList-TableBody"/>
              <w:jc w:val="center"/>
            </w:pPr>
            <w:r>
              <w:t>75</w:t>
            </w:r>
          </w:p>
        </w:tc>
        <w:tc>
          <w:tcPr>
            <w:tcW w:w="606" w:type="dxa"/>
            <w:tcBorders>
              <w:top w:val="dashed" w:sz="4" w:space="0" w:color="BFBFBF"/>
              <w:left w:val="none" w:sz="4" w:space="0" w:color="6E6E6E"/>
              <w:bottom w:val="dashed" w:sz="4" w:space="0" w:color="BFBFBF"/>
              <w:right w:val="single" w:sz="6" w:space="0" w:color="FFFFFF"/>
            </w:tcBorders>
          </w:tcPr>
          <w:p w:rsidR="00182062" w:rsidRDefault="00182062" w:rsidP="00182062">
            <w:pPr>
              <w:pStyle w:val="ProductList-TableBody"/>
              <w:jc w:val="center"/>
            </w:pPr>
            <w:r>
              <w:t>25</w:t>
            </w: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182062" w:rsidRDefault="00182062" w:rsidP="00182062">
            <w:pPr>
              <w:pStyle w:val="ProductList-TableBody"/>
              <w:jc w:val="center"/>
            </w:pPr>
            <w:r>
              <w:fldChar w:fldCharType="begin"/>
            </w:r>
            <w:r>
              <w:instrText xml:space="preserve"> AutoTextList   \s NoStyle \t "Open License a Open Value" </w:instrText>
            </w:r>
            <w:r>
              <w:fldChar w:fldCharType="separate"/>
            </w:r>
            <w:r>
              <w:rPr>
                <w:color w:val="0563C1"/>
              </w:rPr>
              <w:t>OF</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182062" w:rsidRDefault="00182062" w:rsidP="00182062">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182062" w:rsidRDefault="00182062" w:rsidP="0018206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182062" w:rsidRDefault="00182062" w:rsidP="0018206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182062" w:rsidRDefault="00182062" w:rsidP="001820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182062" w:rsidRDefault="00182062" w:rsidP="001820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182062" w:rsidRDefault="00182062" w:rsidP="001820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182062" w:rsidTr="00182062">
        <w:tc>
          <w:tcPr>
            <w:tcW w:w="3980" w:type="dxa"/>
            <w:tcBorders>
              <w:top w:val="dashed" w:sz="4" w:space="0" w:color="BFBFBF"/>
              <w:left w:val="none" w:sz="4" w:space="0" w:color="6E6E6E"/>
              <w:bottom w:val="dashed" w:sz="4" w:space="0" w:color="BFBFBF"/>
              <w:right w:val="none" w:sz="4" w:space="0" w:color="6E6E6E"/>
            </w:tcBorders>
          </w:tcPr>
          <w:p w:rsidR="00182062" w:rsidRDefault="00182062" w:rsidP="00182062">
            <w:pPr>
              <w:pStyle w:val="ProductList-TableBody"/>
            </w:pPr>
            <w:r>
              <w:t>SQL Server 2014 Enterprise</w:t>
            </w:r>
            <w:r>
              <w:fldChar w:fldCharType="begin"/>
            </w:r>
            <w:r>
              <w:instrText xml:space="preserve"> XE "SQL Server 2014 Enterprise"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182062" w:rsidRDefault="00182062" w:rsidP="00182062">
            <w:pPr>
              <w:pStyle w:val="ProductList-TableBody"/>
              <w:jc w:val="center"/>
            </w:pPr>
            <w:r>
              <w:t>4/14</w:t>
            </w:r>
          </w:p>
        </w:tc>
        <w:tc>
          <w:tcPr>
            <w:tcW w:w="606" w:type="dxa"/>
            <w:tcBorders>
              <w:top w:val="dashed" w:sz="4" w:space="0" w:color="BFBFBF"/>
              <w:left w:val="none" w:sz="4" w:space="0" w:color="6E6E6E"/>
              <w:bottom w:val="dashed" w:sz="4" w:space="0" w:color="BFBFBF"/>
              <w:right w:val="none" w:sz="4" w:space="0" w:color="6E6E6E"/>
            </w:tcBorders>
          </w:tcPr>
          <w:p w:rsidR="00182062" w:rsidRDefault="00182062" w:rsidP="00182062">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182062" w:rsidRDefault="00182062" w:rsidP="00182062">
            <w:pPr>
              <w:pStyle w:val="ProductList-TableBody"/>
              <w:jc w:val="center"/>
            </w:pPr>
          </w:p>
        </w:tc>
        <w:tc>
          <w:tcPr>
            <w:tcW w:w="606" w:type="dxa"/>
            <w:tcBorders>
              <w:top w:val="dashed" w:sz="4" w:space="0" w:color="BFBFBF"/>
              <w:left w:val="none" w:sz="4" w:space="0" w:color="6E6E6E"/>
              <w:bottom w:val="dashed" w:sz="4" w:space="0" w:color="BFBFBF"/>
              <w:right w:val="single" w:sz="6" w:space="0" w:color="FFFFFF"/>
            </w:tcBorders>
          </w:tcPr>
          <w:p w:rsidR="00182062" w:rsidRDefault="00182062" w:rsidP="00182062">
            <w:pPr>
              <w:pStyle w:val="ProductList-TableBody"/>
              <w:jc w:val="center"/>
            </w:pPr>
            <w:r>
              <w:t>38</w:t>
            </w: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182062" w:rsidRDefault="00182062" w:rsidP="00182062">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182062" w:rsidRDefault="00182062" w:rsidP="00182062">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182062" w:rsidRDefault="00182062" w:rsidP="0018206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182062" w:rsidRDefault="00182062" w:rsidP="0018206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182062" w:rsidRDefault="00182062" w:rsidP="001820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182062" w:rsidRDefault="00182062" w:rsidP="001820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182062" w:rsidRDefault="00182062" w:rsidP="001820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182062" w:rsidTr="00182062">
        <w:tc>
          <w:tcPr>
            <w:tcW w:w="3980" w:type="dxa"/>
            <w:tcBorders>
              <w:top w:val="dashed" w:sz="4" w:space="0" w:color="BFBFBF"/>
              <w:left w:val="none" w:sz="4" w:space="0" w:color="6E6E6E"/>
              <w:bottom w:val="dashed" w:sz="4" w:space="0" w:color="BFBFBF"/>
              <w:right w:val="none" w:sz="4" w:space="0" w:color="6E6E6E"/>
            </w:tcBorders>
          </w:tcPr>
          <w:p w:rsidR="00182062" w:rsidRDefault="00182062" w:rsidP="00182062">
            <w:pPr>
              <w:pStyle w:val="ProductList-TableBody"/>
            </w:pPr>
            <w:r>
              <w:t>SQL Server 2014 Enterprise Core</w:t>
            </w:r>
            <w:r>
              <w:fldChar w:fldCharType="begin"/>
            </w:r>
            <w:r>
              <w:instrText xml:space="preserve"> XE "SQL Server 2014 Enterprise Core" </w:instrText>
            </w:r>
            <w:r>
              <w:fldChar w:fldCharType="end"/>
            </w:r>
            <w:r>
              <w:t xml:space="preserve"> (sada 2 jádrových licencí)</w:t>
            </w:r>
          </w:p>
        </w:tc>
        <w:tc>
          <w:tcPr>
            <w:tcW w:w="609" w:type="dxa"/>
            <w:tcBorders>
              <w:top w:val="dashed" w:sz="4" w:space="0" w:color="BFBFBF"/>
              <w:left w:val="none" w:sz="4" w:space="0" w:color="6E6E6E"/>
              <w:bottom w:val="dashed" w:sz="4" w:space="0" w:color="BFBFBF"/>
              <w:right w:val="none" w:sz="4" w:space="0" w:color="6E6E6E"/>
            </w:tcBorders>
          </w:tcPr>
          <w:p w:rsidR="00182062" w:rsidRDefault="00182062" w:rsidP="00182062">
            <w:pPr>
              <w:pStyle w:val="ProductList-TableBody"/>
              <w:jc w:val="center"/>
            </w:pPr>
            <w:r>
              <w:t>4/14</w:t>
            </w:r>
          </w:p>
        </w:tc>
        <w:tc>
          <w:tcPr>
            <w:tcW w:w="606" w:type="dxa"/>
            <w:tcBorders>
              <w:top w:val="dashed" w:sz="4" w:space="0" w:color="BFBFBF"/>
              <w:left w:val="none" w:sz="4" w:space="0" w:color="6E6E6E"/>
              <w:bottom w:val="dashed" w:sz="4" w:space="0" w:color="BFBFBF"/>
              <w:right w:val="none" w:sz="4" w:space="0" w:color="6E6E6E"/>
            </w:tcBorders>
          </w:tcPr>
          <w:p w:rsidR="00182062" w:rsidRDefault="00182062" w:rsidP="00182062">
            <w:pPr>
              <w:pStyle w:val="ProductList-TableBody"/>
              <w:jc w:val="center"/>
            </w:pPr>
            <w:r>
              <w:t>125</w:t>
            </w:r>
          </w:p>
        </w:tc>
        <w:tc>
          <w:tcPr>
            <w:tcW w:w="608" w:type="dxa"/>
            <w:tcBorders>
              <w:top w:val="dashed" w:sz="4" w:space="0" w:color="BFBFBF"/>
              <w:left w:val="none" w:sz="4" w:space="0" w:color="6E6E6E"/>
              <w:bottom w:val="dashed" w:sz="4" w:space="0" w:color="BFBFBF"/>
              <w:right w:val="none" w:sz="4" w:space="0" w:color="6E6E6E"/>
            </w:tcBorders>
          </w:tcPr>
          <w:p w:rsidR="00182062" w:rsidRDefault="00182062" w:rsidP="00182062">
            <w:pPr>
              <w:pStyle w:val="ProductList-TableBody"/>
              <w:jc w:val="center"/>
            </w:pPr>
            <w:r>
              <w:t>188</w:t>
            </w:r>
          </w:p>
        </w:tc>
        <w:tc>
          <w:tcPr>
            <w:tcW w:w="606" w:type="dxa"/>
            <w:tcBorders>
              <w:top w:val="dashed" w:sz="4" w:space="0" w:color="BFBFBF"/>
              <w:left w:val="none" w:sz="4" w:space="0" w:color="6E6E6E"/>
              <w:bottom w:val="dashed" w:sz="4" w:space="0" w:color="BFBFBF"/>
              <w:right w:val="single" w:sz="6" w:space="0" w:color="FFFFFF"/>
            </w:tcBorders>
          </w:tcPr>
          <w:p w:rsidR="00182062" w:rsidRDefault="00182062" w:rsidP="00182062">
            <w:pPr>
              <w:pStyle w:val="ProductList-TableBody"/>
              <w:jc w:val="center"/>
            </w:pPr>
            <w:r>
              <w:t>63</w:t>
            </w: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182062" w:rsidRDefault="00182062" w:rsidP="00182062">
            <w:pPr>
              <w:pStyle w:val="ProductList-TableBody"/>
              <w:jc w:val="center"/>
            </w:pPr>
            <w:r>
              <w:fldChar w:fldCharType="begin"/>
            </w:r>
            <w:r>
              <w:instrText xml:space="preserve"> AutoTextList   \s NoStyle \t "Open License a Open Value" </w:instrText>
            </w:r>
            <w:r>
              <w:fldChar w:fldCharType="separate"/>
            </w:r>
            <w:r>
              <w:rPr>
                <w:color w:val="0563C1"/>
              </w:rPr>
              <w:t>OF</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182062" w:rsidRDefault="00182062" w:rsidP="00182062">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182062" w:rsidRDefault="00182062" w:rsidP="0018206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182062" w:rsidRDefault="00182062" w:rsidP="0018206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182062" w:rsidRDefault="00182062" w:rsidP="001820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182062" w:rsidRDefault="00182062" w:rsidP="001820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182062" w:rsidRDefault="00182062" w:rsidP="001820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182062" w:rsidTr="00182062">
        <w:tc>
          <w:tcPr>
            <w:tcW w:w="3980" w:type="dxa"/>
            <w:tcBorders>
              <w:top w:val="dashed" w:sz="4" w:space="0" w:color="BFBFBF"/>
              <w:left w:val="none" w:sz="4" w:space="0" w:color="6E6E6E"/>
              <w:bottom w:val="dashed" w:sz="4" w:space="0" w:color="BFBFBF"/>
              <w:right w:val="none" w:sz="4" w:space="0" w:color="6E6E6E"/>
            </w:tcBorders>
          </w:tcPr>
          <w:p w:rsidR="00182062" w:rsidRDefault="00182062" w:rsidP="00182062">
            <w:pPr>
              <w:pStyle w:val="ProductList-TableBody"/>
            </w:pPr>
            <w:r>
              <w:t>SQL Server 2014 Developer</w:t>
            </w:r>
            <w:r>
              <w:fldChar w:fldCharType="begin"/>
            </w:r>
            <w:r>
              <w:instrText xml:space="preserve"> XE "SQL Server 2014 Developer"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182062" w:rsidRDefault="00182062" w:rsidP="00182062">
            <w:pPr>
              <w:pStyle w:val="ProductList-TableBody"/>
              <w:jc w:val="center"/>
            </w:pPr>
            <w:r>
              <w:t>4/14</w:t>
            </w:r>
          </w:p>
        </w:tc>
        <w:tc>
          <w:tcPr>
            <w:tcW w:w="606" w:type="dxa"/>
            <w:tcBorders>
              <w:top w:val="dashed" w:sz="4" w:space="0" w:color="BFBFBF"/>
              <w:left w:val="none" w:sz="4" w:space="0" w:color="6E6E6E"/>
              <w:bottom w:val="dashed" w:sz="4" w:space="0" w:color="BFBFBF"/>
              <w:right w:val="none" w:sz="4" w:space="0" w:color="6E6E6E"/>
            </w:tcBorders>
          </w:tcPr>
          <w:p w:rsidR="00182062" w:rsidRDefault="00182062" w:rsidP="00182062">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rsidR="00182062" w:rsidRDefault="00182062" w:rsidP="00182062">
            <w:pPr>
              <w:pStyle w:val="ProductList-TableBody"/>
              <w:jc w:val="center"/>
            </w:pPr>
          </w:p>
        </w:tc>
        <w:tc>
          <w:tcPr>
            <w:tcW w:w="606" w:type="dxa"/>
            <w:tcBorders>
              <w:top w:val="dashed" w:sz="4" w:space="0" w:color="BFBFBF"/>
              <w:left w:val="none" w:sz="4" w:space="0" w:color="6E6E6E"/>
              <w:bottom w:val="dashed" w:sz="4" w:space="0" w:color="BFBFBF"/>
              <w:right w:val="single" w:sz="6" w:space="0" w:color="FFFFFF"/>
            </w:tcBorders>
          </w:tcPr>
          <w:p w:rsidR="00182062" w:rsidRDefault="00182062" w:rsidP="00182062">
            <w:pPr>
              <w:pStyle w:val="ProductList-TableBody"/>
              <w:jc w:val="center"/>
            </w:pP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182062" w:rsidRDefault="00182062" w:rsidP="00182062">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182062" w:rsidRDefault="00182062" w:rsidP="00182062">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182062" w:rsidRDefault="00182062" w:rsidP="0018206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182062" w:rsidRDefault="00182062" w:rsidP="00182062">
            <w:pPr>
              <w:pStyle w:val="ProductList-TableBody"/>
              <w:jc w:val="center"/>
            </w:pPr>
            <w: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182062" w:rsidRDefault="00182062" w:rsidP="00182062">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182062" w:rsidRDefault="00182062" w:rsidP="00182062">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182062" w:rsidRDefault="00182062" w:rsidP="00182062">
            <w:pPr>
              <w:pStyle w:val="ProductList-TableBody"/>
              <w:jc w:val="center"/>
            </w:pPr>
            <w:r>
              <w:t xml:space="preserve"> </w:t>
            </w:r>
          </w:p>
        </w:tc>
      </w:tr>
      <w:tr w:rsidR="00182062" w:rsidTr="00182062">
        <w:tc>
          <w:tcPr>
            <w:tcW w:w="3980" w:type="dxa"/>
            <w:tcBorders>
              <w:top w:val="dashed" w:sz="4" w:space="0" w:color="BFBFBF"/>
              <w:left w:val="none" w:sz="4" w:space="0" w:color="6E6E6E"/>
              <w:bottom w:val="dashed" w:sz="4" w:space="0" w:color="BFBFBF"/>
              <w:right w:val="none" w:sz="4" w:space="0" w:color="6E6E6E"/>
            </w:tcBorders>
          </w:tcPr>
          <w:p w:rsidR="00182062" w:rsidRDefault="00182062" w:rsidP="00182062">
            <w:pPr>
              <w:pStyle w:val="ProductList-TableBody"/>
            </w:pPr>
            <w:r>
              <w:t>SQL Server 2014 Business Intelligence</w:t>
            </w:r>
            <w:r>
              <w:fldChar w:fldCharType="begin"/>
            </w:r>
            <w:r>
              <w:instrText xml:space="preserve"> XE "SQL Server 2014 Business Intelligence"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182062" w:rsidRDefault="00182062" w:rsidP="00182062">
            <w:pPr>
              <w:pStyle w:val="ProductList-TableBody"/>
              <w:jc w:val="center"/>
            </w:pPr>
            <w:r>
              <w:t>4/14</w:t>
            </w:r>
          </w:p>
        </w:tc>
        <w:tc>
          <w:tcPr>
            <w:tcW w:w="606" w:type="dxa"/>
            <w:tcBorders>
              <w:top w:val="dashed" w:sz="4" w:space="0" w:color="BFBFBF"/>
              <w:left w:val="none" w:sz="4" w:space="0" w:color="6E6E6E"/>
              <w:bottom w:val="dashed" w:sz="4" w:space="0" w:color="BFBFBF"/>
              <w:right w:val="none" w:sz="4" w:space="0" w:color="6E6E6E"/>
            </w:tcBorders>
          </w:tcPr>
          <w:p w:rsidR="00182062" w:rsidRDefault="00182062" w:rsidP="00182062">
            <w:pPr>
              <w:pStyle w:val="ProductList-TableBody"/>
              <w:jc w:val="center"/>
            </w:pPr>
            <w:r>
              <w:t>75</w:t>
            </w:r>
          </w:p>
        </w:tc>
        <w:tc>
          <w:tcPr>
            <w:tcW w:w="608" w:type="dxa"/>
            <w:tcBorders>
              <w:top w:val="dashed" w:sz="4" w:space="0" w:color="BFBFBF"/>
              <w:left w:val="none" w:sz="4" w:space="0" w:color="6E6E6E"/>
              <w:bottom w:val="dashed" w:sz="4" w:space="0" w:color="BFBFBF"/>
              <w:right w:val="none" w:sz="4" w:space="0" w:color="6E6E6E"/>
            </w:tcBorders>
          </w:tcPr>
          <w:p w:rsidR="00182062" w:rsidRDefault="00182062" w:rsidP="00182062">
            <w:pPr>
              <w:pStyle w:val="ProductList-TableBody"/>
              <w:jc w:val="center"/>
            </w:pPr>
            <w:r>
              <w:t>113</w:t>
            </w:r>
          </w:p>
        </w:tc>
        <w:tc>
          <w:tcPr>
            <w:tcW w:w="606" w:type="dxa"/>
            <w:tcBorders>
              <w:top w:val="dashed" w:sz="4" w:space="0" w:color="BFBFBF"/>
              <w:left w:val="none" w:sz="4" w:space="0" w:color="6E6E6E"/>
              <w:bottom w:val="dashed" w:sz="4" w:space="0" w:color="BFBFBF"/>
              <w:right w:val="single" w:sz="6" w:space="0" w:color="FFFFFF"/>
            </w:tcBorders>
          </w:tcPr>
          <w:p w:rsidR="00182062" w:rsidRDefault="00182062" w:rsidP="00182062">
            <w:pPr>
              <w:pStyle w:val="ProductList-TableBody"/>
              <w:jc w:val="center"/>
            </w:pPr>
            <w:r>
              <w:t>38</w:t>
            </w: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182062" w:rsidRDefault="00182062" w:rsidP="00182062">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182062" w:rsidRDefault="00182062" w:rsidP="00182062">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182062" w:rsidRDefault="00182062" w:rsidP="0018206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182062" w:rsidRDefault="00182062" w:rsidP="0018206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182062" w:rsidRDefault="00182062" w:rsidP="001820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182062" w:rsidRDefault="00182062" w:rsidP="001820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182062" w:rsidRDefault="00182062" w:rsidP="001820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182062" w:rsidTr="00182062">
        <w:tc>
          <w:tcPr>
            <w:tcW w:w="3980" w:type="dxa"/>
            <w:tcBorders>
              <w:top w:val="dashed" w:sz="4" w:space="0" w:color="BFBFBF"/>
              <w:left w:val="none" w:sz="4" w:space="0" w:color="6E6E6E"/>
              <w:bottom w:val="dashed" w:sz="4" w:space="0" w:color="BFBFBF"/>
              <w:right w:val="none" w:sz="4" w:space="0" w:color="6E6E6E"/>
            </w:tcBorders>
          </w:tcPr>
          <w:p w:rsidR="00182062" w:rsidRDefault="00182062" w:rsidP="00182062">
            <w:pPr>
              <w:pStyle w:val="ProductList-TableBody"/>
            </w:pPr>
            <w:r>
              <w:t>Licence CAL k produktu SQL Server 2014</w:t>
            </w:r>
            <w:r>
              <w:fldChar w:fldCharType="begin"/>
            </w:r>
            <w:r>
              <w:instrText xml:space="preserve"> XE "Licence CAL k produktu SQL Server 2014"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182062" w:rsidRDefault="00182062" w:rsidP="00182062">
            <w:pPr>
              <w:pStyle w:val="ProductList-TableBody"/>
              <w:jc w:val="center"/>
            </w:pPr>
            <w:r>
              <w:t>4/14</w:t>
            </w:r>
          </w:p>
        </w:tc>
        <w:tc>
          <w:tcPr>
            <w:tcW w:w="606" w:type="dxa"/>
            <w:tcBorders>
              <w:top w:val="dashed" w:sz="4" w:space="0" w:color="BFBFBF"/>
              <w:left w:val="none" w:sz="4" w:space="0" w:color="6E6E6E"/>
              <w:bottom w:val="dashed" w:sz="4" w:space="0" w:color="BFBFBF"/>
              <w:right w:val="none" w:sz="4" w:space="0" w:color="6E6E6E"/>
            </w:tcBorders>
          </w:tcPr>
          <w:p w:rsidR="00182062" w:rsidRDefault="00182062" w:rsidP="00182062">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rsidR="00182062" w:rsidRDefault="00182062" w:rsidP="00182062">
            <w:pPr>
              <w:pStyle w:val="ProductList-TableBody"/>
              <w:jc w:val="center"/>
            </w:pPr>
            <w:r>
              <w:t>2</w:t>
            </w:r>
          </w:p>
        </w:tc>
        <w:tc>
          <w:tcPr>
            <w:tcW w:w="606" w:type="dxa"/>
            <w:tcBorders>
              <w:top w:val="dashed" w:sz="4" w:space="0" w:color="BFBFBF"/>
              <w:left w:val="none" w:sz="4" w:space="0" w:color="6E6E6E"/>
              <w:bottom w:val="dashed" w:sz="4" w:space="0" w:color="BFBFBF"/>
              <w:right w:val="single" w:sz="6" w:space="0" w:color="FFFFFF"/>
            </w:tcBorders>
          </w:tcPr>
          <w:p w:rsidR="00182062" w:rsidRDefault="00182062" w:rsidP="00182062">
            <w:pPr>
              <w:pStyle w:val="ProductList-TableBody"/>
              <w:jc w:val="center"/>
            </w:pPr>
            <w:r>
              <w:t>1</w:t>
            </w: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182062" w:rsidRDefault="00182062" w:rsidP="00182062">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182062" w:rsidRDefault="00182062" w:rsidP="00182062">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182062" w:rsidRDefault="00182062" w:rsidP="0018206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182062" w:rsidRDefault="00182062" w:rsidP="0018206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182062" w:rsidRDefault="00182062" w:rsidP="001820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"Industry Device" </w:instrText>
            </w:r>
            <w:r>
              <w:fldChar w:fldCharType="separate"/>
            </w:r>
            <w:r>
              <w:rPr>
                <w:color w:val="0563C1"/>
              </w:rPr>
              <w:t>ID</w:t>
            </w:r>
            <w:r>
              <w:fldChar w:fldCharType="end"/>
            </w:r>
            <w:r>
              <w:t xml:space="preserve">, </w:t>
            </w:r>
            <w:r>
              <w:fldChar w:fldCharType="begin"/>
            </w:r>
            <w:r>
              <w:instrText xml:space="preserve"> AutoTextList   \s NoStyle \t "Server and Tools Product" </w:instrText>
            </w:r>
            <w:r>
              <w:fldChar w:fldCharType="separate"/>
            </w:r>
            <w:r>
              <w:rPr>
                <w:color w:val="0563C1"/>
              </w:rPr>
              <w:t>SP</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182062" w:rsidRDefault="00182062" w:rsidP="001820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182062" w:rsidRDefault="00182062" w:rsidP="00182062">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182062" w:rsidTr="00182062">
        <w:tc>
          <w:tcPr>
            <w:tcW w:w="3980" w:type="dxa"/>
            <w:tcBorders>
              <w:top w:val="dashed" w:sz="4" w:space="0" w:color="BFBFBF"/>
              <w:left w:val="none" w:sz="4" w:space="0" w:color="6E6E6E"/>
              <w:bottom w:val="dashed" w:sz="4" w:space="0" w:color="BFBFBF"/>
              <w:right w:val="none" w:sz="4" w:space="0" w:color="6E6E6E"/>
            </w:tcBorders>
          </w:tcPr>
          <w:p w:rsidR="00182062" w:rsidRDefault="00182062" w:rsidP="00182062">
            <w:pPr>
              <w:pStyle w:val="ProductList-TableBody"/>
            </w:pPr>
            <w:r>
              <w:t>SQL Server Parallel Data Warehouse</w:t>
            </w:r>
            <w:r>
              <w:fldChar w:fldCharType="begin"/>
            </w:r>
            <w:r>
              <w:instrText xml:space="preserve"> XE "SQL Server Parallel Data Warehouse"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182062" w:rsidRDefault="00182062" w:rsidP="00182062">
            <w:pPr>
              <w:pStyle w:val="ProductList-TableBody"/>
              <w:jc w:val="center"/>
            </w:pPr>
            <w:r>
              <w:t>3/12</w:t>
            </w:r>
          </w:p>
        </w:tc>
        <w:tc>
          <w:tcPr>
            <w:tcW w:w="606" w:type="dxa"/>
            <w:tcBorders>
              <w:top w:val="dashed" w:sz="4" w:space="0" w:color="BFBFBF"/>
              <w:left w:val="none" w:sz="4" w:space="0" w:color="6E6E6E"/>
              <w:bottom w:val="dashed" w:sz="4" w:space="0" w:color="BFBFBF"/>
              <w:right w:val="none" w:sz="4" w:space="0" w:color="6E6E6E"/>
            </w:tcBorders>
          </w:tcPr>
          <w:p w:rsidR="00182062" w:rsidRDefault="00182062" w:rsidP="00182062">
            <w:pPr>
              <w:pStyle w:val="ProductList-TableBody"/>
              <w:jc w:val="center"/>
            </w:pPr>
            <w:r>
              <w:t>200</w:t>
            </w:r>
          </w:p>
        </w:tc>
        <w:tc>
          <w:tcPr>
            <w:tcW w:w="608" w:type="dxa"/>
            <w:tcBorders>
              <w:top w:val="dashed" w:sz="4" w:space="0" w:color="BFBFBF"/>
              <w:left w:val="none" w:sz="4" w:space="0" w:color="6E6E6E"/>
              <w:bottom w:val="dashed" w:sz="4" w:space="0" w:color="BFBFBF"/>
              <w:right w:val="none" w:sz="4" w:space="0" w:color="6E6E6E"/>
            </w:tcBorders>
          </w:tcPr>
          <w:p w:rsidR="00182062" w:rsidRDefault="00182062" w:rsidP="00182062">
            <w:pPr>
              <w:pStyle w:val="ProductList-TableBody"/>
              <w:jc w:val="center"/>
            </w:pPr>
            <w:r>
              <w:t>300</w:t>
            </w:r>
          </w:p>
        </w:tc>
        <w:tc>
          <w:tcPr>
            <w:tcW w:w="606" w:type="dxa"/>
            <w:tcBorders>
              <w:top w:val="dashed" w:sz="4" w:space="0" w:color="BFBFBF"/>
              <w:left w:val="none" w:sz="4" w:space="0" w:color="6E6E6E"/>
              <w:bottom w:val="dashed" w:sz="4" w:space="0" w:color="BFBFBF"/>
              <w:right w:val="single" w:sz="6" w:space="0" w:color="FFFFFF"/>
            </w:tcBorders>
          </w:tcPr>
          <w:p w:rsidR="00182062" w:rsidRDefault="00182062" w:rsidP="00182062">
            <w:pPr>
              <w:pStyle w:val="ProductList-TableBody"/>
              <w:jc w:val="center"/>
            </w:pPr>
            <w:r>
              <w:t>100</w:t>
            </w:r>
          </w:p>
        </w:tc>
        <w:tc>
          <w:tcPr>
            <w:tcW w:w="602" w:type="dxa"/>
            <w:tcBorders>
              <w:top w:val="single" w:sz="6" w:space="0" w:color="FFFFFF"/>
              <w:left w:val="single" w:sz="6" w:space="0" w:color="FFFFFF"/>
              <w:bottom w:val="single" w:sz="6" w:space="0" w:color="FFFFFF"/>
              <w:right w:val="single" w:sz="6" w:space="0" w:color="FFFFFF"/>
            </w:tcBorders>
            <w:shd w:val="clear" w:color="auto" w:fill="BFBFBF"/>
          </w:tcPr>
          <w:p w:rsidR="00182062" w:rsidRDefault="00182062" w:rsidP="00182062">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182062" w:rsidRDefault="00182062" w:rsidP="00182062">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182062" w:rsidRDefault="00182062" w:rsidP="0018206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182062" w:rsidRDefault="00182062" w:rsidP="00182062">
            <w:pPr>
              <w:pStyle w:val="ProductList-TableBody"/>
              <w:jc w:val="center"/>
            </w:pPr>
            <w: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182062" w:rsidRDefault="00182062" w:rsidP="001820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182062" w:rsidRDefault="00182062" w:rsidP="00182062">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182062" w:rsidRDefault="00182062" w:rsidP="001820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182062" w:rsidTr="00182062">
        <w:tc>
          <w:tcPr>
            <w:tcW w:w="3980" w:type="dxa"/>
            <w:tcBorders>
              <w:top w:val="dashed" w:sz="4" w:space="0" w:color="BFBFBF"/>
              <w:left w:val="none" w:sz="4" w:space="0" w:color="6E6E6E"/>
              <w:bottom w:val="none" w:sz="4" w:space="0" w:color="BFBFBF"/>
              <w:right w:val="none" w:sz="4" w:space="0" w:color="6E6E6E"/>
            </w:tcBorders>
          </w:tcPr>
          <w:p w:rsidR="00182062" w:rsidRDefault="00182062" w:rsidP="00182062">
            <w:pPr>
              <w:pStyle w:val="ProductList-TableBody"/>
            </w:pPr>
            <w:r>
              <w:t>SQL Server 2012 Parallel Data Warehouse Developer</w:t>
            </w:r>
            <w:r>
              <w:fldChar w:fldCharType="begin"/>
            </w:r>
            <w:r>
              <w:instrText xml:space="preserve"> XE "SQL Server 2012 Parallel Data Warehouse Developer" </w:instrText>
            </w:r>
            <w:r>
              <w:fldChar w:fldCharType="end"/>
            </w:r>
          </w:p>
        </w:tc>
        <w:tc>
          <w:tcPr>
            <w:tcW w:w="609" w:type="dxa"/>
            <w:tcBorders>
              <w:top w:val="dashed" w:sz="4" w:space="0" w:color="BFBFBF"/>
              <w:left w:val="none" w:sz="4" w:space="0" w:color="6E6E6E"/>
              <w:bottom w:val="none" w:sz="4" w:space="0" w:color="BFBFBF"/>
              <w:right w:val="none" w:sz="4" w:space="0" w:color="6E6E6E"/>
            </w:tcBorders>
          </w:tcPr>
          <w:p w:rsidR="00182062" w:rsidRDefault="00182062" w:rsidP="00182062">
            <w:pPr>
              <w:pStyle w:val="ProductList-TableBody"/>
              <w:jc w:val="center"/>
            </w:pPr>
            <w:r>
              <w:t>3/12</w:t>
            </w:r>
          </w:p>
        </w:tc>
        <w:tc>
          <w:tcPr>
            <w:tcW w:w="606" w:type="dxa"/>
            <w:tcBorders>
              <w:top w:val="dashed" w:sz="4" w:space="0" w:color="BFBFBF"/>
              <w:left w:val="none" w:sz="4" w:space="0" w:color="6E6E6E"/>
              <w:bottom w:val="none" w:sz="4" w:space="0" w:color="BFBFBF"/>
              <w:right w:val="none" w:sz="4" w:space="0" w:color="6E6E6E"/>
            </w:tcBorders>
          </w:tcPr>
          <w:p w:rsidR="00182062" w:rsidRDefault="00182062" w:rsidP="00182062">
            <w:pPr>
              <w:pStyle w:val="ProductList-TableBody"/>
              <w:jc w:val="center"/>
            </w:pPr>
            <w:r>
              <w:t>1</w:t>
            </w:r>
          </w:p>
        </w:tc>
        <w:tc>
          <w:tcPr>
            <w:tcW w:w="608" w:type="dxa"/>
            <w:tcBorders>
              <w:top w:val="dashed" w:sz="4" w:space="0" w:color="BFBFBF"/>
              <w:left w:val="none" w:sz="4" w:space="0" w:color="6E6E6E"/>
              <w:bottom w:val="none" w:sz="4" w:space="0" w:color="BFBFBF"/>
              <w:right w:val="none" w:sz="4" w:space="0" w:color="6E6E6E"/>
            </w:tcBorders>
          </w:tcPr>
          <w:p w:rsidR="00182062" w:rsidRDefault="00182062" w:rsidP="00182062">
            <w:pPr>
              <w:pStyle w:val="ProductList-TableBody"/>
              <w:jc w:val="center"/>
            </w:pPr>
          </w:p>
        </w:tc>
        <w:tc>
          <w:tcPr>
            <w:tcW w:w="606" w:type="dxa"/>
            <w:tcBorders>
              <w:top w:val="dashed" w:sz="4" w:space="0" w:color="BFBFBF"/>
              <w:left w:val="none" w:sz="4" w:space="0" w:color="6E6E6E"/>
              <w:bottom w:val="none" w:sz="4" w:space="0" w:color="BFBFBF"/>
              <w:right w:val="single" w:sz="6" w:space="0" w:color="FFFFFF"/>
            </w:tcBorders>
          </w:tcPr>
          <w:p w:rsidR="00182062" w:rsidRDefault="00182062" w:rsidP="00182062">
            <w:pPr>
              <w:pStyle w:val="ProductList-TableBody"/>
              <w:jc w:val="center"/>
            </w:pPr>
          </w:p>
        </w:tc>
        <w:tc>
          <w:tcPr>
            <w:tcW w:w="602" w:type="dxa"/>
            <w:tcBorders>
              <w:top w:val="single" w:sz="6" w:space="0" w:color="FFFFFF"/>
              <w:left w:val="single" w:sz="6" w:space="0" w:color="FFFFFF"/>
              <w:bottom w:val="single" w:sz="6" w:space="0" w:color="FFFFFF"/>
              <w:right w:val="single" w:sz="6" w:space="0" w:color="FFFFFF"/>
            </w:tcBorders>
            <w:shd w:val="clear" w:color="auto" w:fill="BFBFBF"/>
          </w:tcPr>
          <w:p w:rsidR="00182062" w:rsidRDefault="00182062" w:rsidP="00182062">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182062" w:rsidRDefault="00182062" w:rsidP="00182062">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182062" w:rsidRDefault="00182062" w:rsidP="0018206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182062" w:rsidRDefault="00182062" w:rsidP="00182062">
            <w:pPr>
              <w:pStyle w:val="ProductList-TableBody"/>
              <w:jc w:val="center"/>
            </w:pPr>
            <w: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182062" w:rsidRDefault="00182062" w:rsidP="00182062">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182062" w:rsidRDefault="00182062" w:rsidP="00182062">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182062" w:rsidRDefault="00182062" w:rsidP="00182062">
            <w:pPr>
              <w:pStyle w:val="ProductList-TableBody"/>
              <w:jc w:val="center"/>
            </w:pPr>
            <w:r>
              <w:t xml:space="preserve"> </w:t>
            </w:r>
          </w:p>
        </w:tc>
      </w:tr>
    </w:tbl>
    <w:p w:rsidR="00E75A67" w:rsidRDefault="000E2243">
      <w:pPr>
        <w:pStyle w:val="ProductList-Offering1SubSection"/>
      </w:pPr>
      <w:bookmarkStart w:id="135" w:name="_Sec743"/>
      <w:r>
        <w:t>2. Podmínky produktu</w:t>
      </w:r>
      <w:bookmarkEnd w:id="135"/>
    </w:p>
    <w:tbl>
      <w:tblPr>
        <w:tblStyle w:val="PURTable"/>
        <w:tblW w:w="0" w:type="dxa"/>
        <w:tblLook w:val="04A0" w:firstRow="1" w:lastRow="0" w:firstColumn="1" w:lastColumn="0" w:noHBand="0" w:noVBand="1"/>
      </w:tblPr>
      <w:tblGrid>
        <w:gridCol w:w="3602"/>
        <w:gridCol w:w="3593"/>
        <w:gridCol w:w="3595"/>
      </w:tblGrid>
      <w:tr w:rsidR="00E75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SQL Server 2012</w:t>
            </w:r>
            <w:r>
              <w:fldChar w:fldCharType="begin"/>
            </w:r>
            <w:r>
              <w:instrText xml:space="preserve"> XE "SQL Server 2012" </w:instrText>
            </w:r>
            <w:r>
              <w:fldChar w:fldCharType="end"/>
            </w:r>
            <w:r>
              <w:t xml:space="preserve"> (4/12) – vše (kromě produktu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 – všechny verze (kromě verze Developer), Application – Developer</w:t>
            </w:r>
          </w:p>
        </w:tc>
        <w:tc>
          <w:tcPr>
            <w:tcW w:w="4040" w:type="dxa"/>
            <w:tcBorders>
              <w:top w:val="single" w:sz="12" w:space="0" w:color="00188F"/>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Core na Parallel Data Warehouse, Standard, Business Intelligence, Workgroup nebo Small Business nebo 2008 R2 Datacenter; Standard na Workgroup nebo Small Business; Business Intelligence na Standard, Workgroup nebo Small Business</w:t>
            </w:r>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produkty podle počtu jader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Nárok na snížení: Není relevantní</w:t>
            </w:r>
          </w:p>
        </w:tc>
      </w:tr>
      <w:tr w:rsidR="00E75A67">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Všechny verze (s výjimkou verze Developer a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Nárok na aktualizaci: Není relevantní</w:t>
            </w:r>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E75A67">
            <w:pPr>
              <w:pStyle w:val="ProductList-TableBody"/>
            </w:pPr>
          </w:p>
        </w:tc>
      </w:tr>
    </w:tbl>
    <w:p w:rsidR="00E75A67" w:rsidRDefault="00E75A67">
      <w:pPr>
        <w:pStyle w:val="ProductList-Body"/>
      </w:pPr>
    </w:p>
    <w:p w:rsidR="00E75A67" w:rsidRDefault="000E2243">
      <w:pPr>
        <w:pStyle w:val="ProductList-ClauseHeading"/>
      </w:pPr>
      <w:r>
        <w:t>2.1 SQL Server 2014 Enterprise</w:t>
      </w:r>
    </w:p>
    <w:p w:rsidR="00E75A67" w:rsidRDefault="000E2243">
      <w:pPr>
        <w:pStyle w:val="ProductList-Body"/>
      </w:pPr>
      <w:r>
        <w:t xml:space="preserve">Nové </w:t>
      </w:r>
      <w:r>
        <w:fldChar w:fldCharType="begin"/>
      </w:r>
      <w:r>
        <w:instrText xml:space="preserve"> AutoTextList   \s NoStyle \t "Server je systém fyzického hardwaru, v němž je možné spustit serverový software." </w:instrText>
      </w:r>
      <w:r>
        <w:fldChar w:fldCharType="separate"/>
      </w:r>
      <w:r>
        <w:rPr>
          <w:color w:val="0563C1"/>
        </w:rPr>
        <w:t>serverové</w:t>
      </w:r>
      <w:r>
        <w:fldChar w:fldCharType="end"/>
      </w:r>
      <w:r>
        <w:t xml:space="preserve"> licence pro SQL Server 2014 Enterprise</w:t>
      </w:r>
      <w:r>
        <w:fldChar w:fldCharType="begin"/>
      </w:r>
      <w:r>
        <w:instrText xml:space="preserve"> XE "SQL Server 2014 Enterprise" </w:instrText>
      </w:r>
      <w:r>
        <w:fldChar w:fldCharType="end"/>
      </w:r>
      <w:r>
        <w:t xml:space="preserve"> (Server/CAL) nejsou k dispozici. Stávající zákazníci krytí SA, kteří upgradují na verzi 2014, naleznou licenční podmínky v PUR pro duben 2014 na adrese </w:t>
      </w:r>
      <w:hyperlink r:id="rId52">
        <w:r>
          <w:rPr>
            <w:color w:val="00467F"/>
            <w:u w:val="single"/>
          </w:rPr>
          <w:t>http://go.microsoft.com/?linkid=9839206</w:t>
        </w:r>
      </w:hyperlink>
      <w:r>
        <w:t>.</w:t>
      </w:r>
    </w:p>
    <w:p w:rsidR="00E75A67" w:rsidRDefault="00E75A67">
      <w:pPr>
        <w:pStyle w:val="ProductList-Body"/>
      </w:pPr>
    </w:p>
    <w:p w:rsidR="00E75A67" w:rsidRDefault="000E2243">
      <w:pPr>
        <w:pStyle w:val="ProductList-ClauseHeading"/>
      </w:pPr>
      <w:r>
        <w:t>2.2 SQL Server Parallel Data Warehouse Optional Build bez Oracle Java</w:t>
      </w:r>
    </w:p>
    <w:p w:rsidR="00E75A67" w:rsidRDefault="000E2243">
      <w:pPr>
        <w:pStyle w:val="ProductList-Body"/>
      </w:pPr>
      <w:r>
        <w:t xml:space="preserve">Zákazníci, kteří získají nové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 SQL Server Parallel Data Warehouse</w:t>
      </w:r>
      <w:r>
        <w:fldChar w:fldCharType="begin"/>
      </w:r>
      <w:r>
        <w:instrText xml:space="preserve"> XE "SQL Server Parallel Data Warehouse" </w:instrText>
      </w:r>
      <w:r>
        <w:fldChar w:fldCharType="end"/>
      </w:r>
      <w:r>
        <w:t xml:space="preserve"> (PDW) po zpřístupnění aktualizace zařízení 1 (AU 1), mohou získat sestavení produktu s komponentou Oracle Java, nebo na žádost bez této komponenty. Další informace naleznete na adrese </w:t>
      </w:r>
      <w:hyperlink r:id="rId53">
        <w:r>
          <w:rPr>
            <w:color w:val="00467F"/>
            <w:u w:val="single"/>
          </w:rPr>
          <w:t>http://www.microsoft.com/en-us/sqlserver/solutions-technologies/data-warehousing/pdw.aspx</w:t>
        </w:r>
      </w:hyperlink>
      <w:r>
        <w:t>.</w:t>
      </w:r>
    </w:p>
    <w:p w:rsidR="00E75A67" w:rsidRDefault="00E75A67">
      <w:pPr>
        <w:pStyle w:val="ProductList-Body"/>
      </w:pPr>
    </w:p>
    <w:p w:rsidR="00E75A67" w:rsidRDefault="000E2243">
      <w:pPr>
        <w:pStyle w:val="ProductList-ClauseHeading"/>
      </w:pPr>
      <w:r>
        <w:t>2.3 SQL Server Parallel Data Warehouse</w:t>
      </w:r>
    </w:p>
    <w:p w:rsidR="00E75A67" w:rsidRDefault="000E2243">
      <w:pPr>
        <w:pStyle w:val="ProductList-Body"/>
      </w:pPr>
      <w:r>
        <w:t xml:space="preserve">Software SQL Server Parallel Data Warehouse není značen verzemi, avšak zákazníci jsou oprávněni užívat pouze sestavení softwaru zpřístupněná během doby jejich krytí SA. </w:t>
      </w:r>
    </w:p>
    <w:p w:rsidR="00E75A67" w:rsidRDefault="000E2243">
      <w:pPr>
        <w:pStyle w:val="ProductList-Offering1SubSection"/>
      </w:pPr>
      <w:bookmarkStart w:id="136" w:name="_Sec794"/>
      <w:r>
        <w:t>3. Užívací práva</w:t>
      </w:r>
      <w:bookmarkEnd w:id="136"/>
    </w:p>
    <w:tbl>
      <w:tblPr>
        <w:tblStyle w:val="PURTable"/>
        <w:tblW w:w="0" w:type="dxa"/>
        <w:tblLook w:val="04A0" w:firstRow="1" w:lastRow="0" w:firstColumn="1" w:lastColumn="0" w:noHBand="0" w:noVBand="1"/>
      </w:tblPr>
      <w:tblGrid>
        <w:gridCol w:w="3596"/>
        <w:gridCol w:w="3593"/>
        <w:gridCol w:w="3601"/>
      </w:tblGrid>
      <w:tr w:rsidR="00E75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 Podmínky a ujednání, kterými se řídí nasazení a použití produktu." </w:instrText>
            </w:r>
            <w:r>
              <w:fldChar w:fldCharType="separate"/>
            </w:r>
            <w:r>
              <w:rPr>
                <w:color w:val="0563C1"/>
              </w:rPr>
              <w:t>Licenční podmínky</w:t>
            </w:r>
            <w:r>
              <w:fldChar w:fldCharType="end"/>
            </w:r>
            <w:r>
              <w:t xml:space="preserve">: </w:t>
            </w:r>
            <w:hyperlink r:id="rId54">
              <w:r>
                <w:rPr>
                  <w:color w:val="00467F"/>
                  <w:u w:val="single"/>
                </w:rPr>
                <w:t>Univerzální</w:t>
              </w:r>
            </w:hyperlink>
            <w:r>
              <w:t xml:space="preserve">; </w:t>
            </w:r>
            <w:hyperlink r:id="rId55">
              <w:r>
                <w:rPr>
                  <w:color w:val="00467F"/>
                  <w:u w:val="single"/>
                </w:rPr>
                <w:t>Server/CAL</w:t>
              </w:r>
            </w:hyperlink>
            <w:r>
              <w:t xml:space="preserve"> – Standard a Business Intelligence, </w:t>
            </w:r>
            <w:hyperlink w:anchor="_Sec543">
              <w:r>
                <w:rPr>
                  <w:color w:val="00467F"/>
                  <w:u w:val="single"/>
                </w:rPr>
                <w:t xml:space="preserve">podle počtu jader </w:t>
              </w:r>
            </w:hyperlink>
            <w:r>
              <w:t xml:space="preserve">– Standard Core, Enterprise Core a Parallel Data Warehouse, </w:t>
            </w:r>
            <w:hyperlink w:anchor="_Sec546">
              <w:r>
                <w:rPr>
                  <w:color w:val="00467F"/>
                  <w:u w:val="single"/>
                </w:rPr>
                <w:t>nástroje pro vývojáře</w:t>
              </w:r>
            </w:hyperlink>
            <w:r>
              <w:t xml:space="preserve"> – Developer a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 Software označený v užívacích právech pro serverové produkty, který smí zákazník používat ve spojení s využíváním serverového softwaru." </w:instrText>
            </w:r>
            <w:r>
              <w:fldChar w:fldCharType="separate"/>
            </w:r>
            <w:r>
              <w:rPr>
                <w:color w:val="0563C1"/>
              </w:rPr>
              <w:t>Další software</w:t>
            </w:r>
            <w:r>
              <w:fldChar w:fldCharType="end"/>
            </w:r>
            <w:r>
              <w:t>: Všechny verze (s výjimkou verzí Developer)</w:t>
            </w:r>
          </w:p>
        </w:tc>
      </w:tr>
      <w:tr w:rsidR="00E75A67">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 Označuje, zda serverový produkt vyžaduje od uživatelů nebo zařízení k přístupu licence CAL." </w:instrText>
            </w:r>
            <w:r>
              <w:fldChar w:fldCharType="separate"/>
            </w:r>
            <w:r>
              <w:rPr>
                <w:color w:val="0563C1"/>
              </w:rPr>
              <w:t>Požadavky klientského přístupu</w:t>
            </w:r>
            <w:r>
              <w:fldChar w:fldCharType="end"/>
            </w:r>
            <w:r>
              <w:t>: Pouze verze Server/CAL</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 Označuje specifické licenční požadavky nebo volby pro přístup externích uživatelů." </w:instrText>
            </w:r>
            <w:r>
              <w:fldChar w:fldCharType="separate"/>
            </w:r>
            <w:r>
              <w:rPr>
                <w:color w:val="0563C1"/>
              </w:rPr>
              <w:t>Požadavky přístupu externích uživatelů</w:t>
            </w:r>
            <w:r>
              <w:fldChar w:fldCharType="end"/>
            </w:r>
            <w:r>
              <w:t>: CAL (pouze verze Server/CAL)</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E75A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E75A67">
            <w:pPr>
              <w:pStyle w:val="ProductList-TableBody"/>
            </w:pPr>
          </w:p>
        </w:tc>
      </w:tr>
    </w:tbl>
    <w:p w:rsidR="00E75A67" w:rsidRDefault="00E75A67">
      <w:pPr>
        <w:pStyle w:val="ProductList-Body"/>
      </w:pPr>
    </w:p>
    <w:p w:rsidR="00E75A67" w:rsidRDefault="000E2243">
      <w:pPr>
        <w:pStyle w:val="ProductList-ClauseHeading"/>
      </w:pPr>
      <w:r>
        <w:t>3.1 Přístup k serverovému softwaru</w:t>
      </w:r>
    </w:p>
    <w:tbl>
      <w:tblPr>
        <w:tblStyle w:val="PURTable"/>
        <w:tblW w:w="0" w:type="dxa"/>
        <w:tblLook w:val="04A0" w:firstRow="1" w:lastRow="0" w:firstColumn="1" w:lastColumn="0" w:noHBand="0" w:noVBand="1"/>
      </w:tblPr>
      <w:tblGrid>
        <w:gridCol w:w="3616"/>
        <w:gridCol w:w="3624"/>
        <w:gridCol w:w="3550"/>
      </w:tblGrid>
      <w:tr w:rsidR="00E75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E75A67" w:rsidRDefault="000E2243">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rsidR="00E75A67" w:rsidRDefault="000E2243">
            <w:pPr>
              <w:pStyle w:val="ProductList-TableBody"/>
            </w:pPr>
            <w:r>
              <w:t>Licence CAL k produktu SQL Server 2014</w:t>
            </w:r>
          </w:p>
        </w:tc>
        <w:tc>
          <w:tcPr>
            <w:tcW w:w="4040" w:type="dxa"/>
            <w:tcBorders>
              <w:top w:val="single" w:sz="18" w:space="0" w:color="0072C6"/>
              <w:left w:val="none" w:sz="4" w:space="0" w:color="000000"/>
              <w:bottom w:val="single" w:sz="4" w:space="0" w:color="000000"/>
              <w:right w:val="single" w:sz="4" w:space="0" w:color="000000"/>
            </w:tcBorders>
          </w:tcPr>
          <w:p w:rsidR="00E75A67" w:rsidRDefault="00E75A67">
            <w:pPr>
              <w:pStyle w:val="ProductList-TableBody"/>
            </w:pPr>
          </w:p>
        </w:tc>
      </w:tr>
    </w:tbl>
    <w:p w:rsidR="00E75A67" w:rsidRDefault="00E75A67">
      <w:pPr>
        <w:pStyle w:val="ProductList-Body"/>
      </w:pPr>
    </w:p>
    <w:p w:rsidR="00E75A67" w:rsidRDefault="000E2243">
      <w:pPr>
        <w:pStyle w:val="ProductList-ClauseHeading"/>
      </w:pPr>
      <w:r>
        <w:t>3.2 Automatické aktualizace starších verzí produktu SQL Server</w:t>
      </w:r>
    </w:p>
    <w:p w:rsidR="00E75A67" w:rsidRDefault="000E2243">
      <w:pPr>
        <w:pStyle w:val="ProductList-Body"/>
      </w:pPr>
      <w:r>
        <w:t xml:space="preserve">Je-li software nainstalován na </w:t>
      </w:r>
      <w:r>
        <w:fldChar w:fldCharType="begin"/>
      </w:r>
      <w:r>
        <w:instrText xml:space="preserve"> AutoTextList   \s NoStyle \t "  je systém fyzického hardwaru, v němž je možné spustit serverový software." </w:instrText>
      </w:r>
      <w:r>
        <w:fldChar w:fldCharType="separate"/>
      </w:r>
      <w:r>
        <w:rPr>
          <w:color w:val="0563C1"/>
        </w:rPr>
        <w:t>serverech</w:t>
      </w:r>
      <w:r>
        <w:fldChar w:fldCharType="end"/>
      </w:r>
      <w:r>
        <w:t xml:space="preserve"> nebo zařízeních, na nichž běží jakékoli podporované verze produktu SQL Server starší než SQL Server 2012 (nebo komponenty kterékoli z těchto verzí), bude tento software provádět automatickou aktualizaci a nahrazování některých souborů a funkcí v </w:t>
      </w:r>
      <w:r>
        <w:lastRenderedPageBreak/>
        <w:t xml:space="preserve">těchto verzích soubory z tohoto softwaru. Tuto funkci nelze vypnout. Odebrání těchto souborů může vést k chybám v softwaru a původní soubory nemusí být obnovitelné. Instalací tohoto softwaru na </w:t>
      </w:r>
      <w:r>
        <w:fldChar w:fldCharType="begin"/>
      </w:r>
      <w:r>
        <w:instrText xml:space="preserve"> AutoTextList   \s NoStyle \t "  je systém fyzického hardwaru, v němž je možné spustit serverový software." </w:instrText>
      </w:r>
      <w:r>
        <w:fldChar w:fldCharType="separate"/>
      </w:r>
      <w:r>
        <w:rPr>
          <w:color w:val="0563C1"/>
        </w:rPr>
        <w:t>server</w:t>
      </w:r>
      <w:r>
        <w:fldChar w:fldCharType="end"/>
      </w:r>
      <w:r>
        <w:t xml:space="preserve"> nebo zařízení, na němž jsou takové verze provozovány, vyjadřujete svůj souhlas s těmito aktualizacemi ve všech takových verzích a kopiích produktu SQL Server (včetně jejich komponent), jež na daném </w:t>
      </w:r>
      <w:r>
        <w:fldChar w:fldCharType="begin"/>
      </w:r>
      <w:r>
        <w:instrText xml:space="preserve"> AutoTextList   \s NoStyle \t "  je systém fyzického hardwaru, v němž je možné spustit serverový software." </w:instrText>
      </w:r>
      <w:r>
        <w:fldChar w:fldCharType="separate"/>
      </w:r>
      <w:r>
        <w:rPr>
          <w:color w:val="0563C1"/>
        </w:rPr>
        <w:t>serveru</w:t>
      </w:r>
      <w:r>
        <w:fldChar w:fldCharType="end"/>
      </w:r>
      <w:r>
        <w:t xml:space="preserve"> nebo zařízení běží.</w:t>
      </w:r>
    </w:p>
    <w:p w:rsidR="00E75A67" w:rsidRDefault="00E75A67">
      <w:pPr>
        <w:pStyle w:val="ProductList-Body"/>
      </w:pPr>
    </w:p>
    <w:p w:rsidR="00E75A67" w:rsidRDefault="000E2243">
      <w:pPr>
        <w:pStyle w:val="ProductList-ClauseHeading"/>
      </w:pPr>
      <w:r>
        <w:t>3.3 Spouštění instancí pro verze Business Intelligence a Standard</w:t>
      </w:r>
    </w:p>
    <w:p w:rsidR="00E75A67" w:rsidRDefault="000E2243">
      <w:pPr>
        <w:pStyle w:val="ProductList-Body"/>
      </w:pPr>
      <w:r>
        <w:t xml:space="preserve">Pro každou licenci k </w:t>
      </w:r>
      <w:r>
        <w:fldChar w:fldCharType="begin"/>
      </w:r>
      <w:r>
        <w:instrText xml:space="preserve"> AutoTextList   \s NoStyle \t "  je systém fyzického hardwaru, v němž je možné spustit serverový software." </w:instrText>
      </w:r>
      <w:r>
        <w:fldChar w:fldCharType="separate"/>
      </w:r>
      <w:r>
        <w:rPr>
          <w:color w:val="0563C1"/>
        </w:rPr>
        <w:t>serveru</w:t>
      </w:r>
      <w:r>
        <w:fldChar w:fldCharType="end"/>
      </w:r>
      <w:r>
        <w:t xml:space="preserve"> je možné software současně spouštět pouze v jednom </w:t>
      </w:r>
      <w:r>
        <w:fldChar w:fldCharType="begin"/>
      </w:r>
      <w:r>
        <w:instrText xml:space="preserve"> AutoTextList   \s NoStyle \t "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w:t>
      </w:r>
      <w:r>
        <w:fldChar w:fldCharType="end"/>
      </w:r>
      <w:r>
        <w:t xml:space="preserve"> nebo </w:t>
      </w:r>
      <w:r>
        <w:fldChar w:fldCharType="begin"/>
      </w:r>
      <w:r>
        <w:instrText xml:space="preserve"> AutoTextList   \s NoStyle \t " označuje prostředí OSE, které je konfigurováno pro spuštění přímo v systému virtuálního hardwaru" </w:instrText>
      </w:r>
      <w:r>
        <w:fldChar w:fldCharType="separate"/>
      </w:r>
      <w:r>
        <w:rPr>
          <w:color w:val="0563C1"/>
        </w:rPr>
        <w:t>virtuálním</w:t>
      </w:r>
      <w:r>
        <w:fldChar w:fldCharType="end"/>
      </w:r>
      <w:r>
        <w:t xml:space="preserve"> prostředí OSE, ale v daném prostředí </w:t>
      </w:r>
      <w:r>
        <w:fldChar w:fldCharType="begin"/>
      </w:r>
      <w:r>
        <w:instrText xml:space="preserve"> AutoTextList   \s NoStyle \t "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může zákazník užívat libovolný počet </w:t>
      </w:r>
      <w:r>
        <w:fldChar w:fldCharType="begin"/>
      </w:r>
      <w:r>
        <w:instrText xml:space="preserve"> AutoTextList   \s NoStyle \t "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w:t>
      </w:r>
    </w:p>
    <w:p w:rsidR="00E75A67" w:rsidRDefault="00E75A67">
      <w:pPr>
        <w:pStyle w:val="ProductList-Body"/>
      </w:pPr>
    </w:p>
    <w:p w:rsidR="00E75A67" w:rsidRDefault="000E2243">
      <w:pPr>
        <w:pStyle w:val="ProductList-ClauseHeading"/>
      </w:pPr>
      <w:r>
        <w:t>3.4 SQL Server Business Intelligence (2012 a 2014): Prominutí licence CAL pro dávkové úlohy</w:t>
      </w:r>
    </w:p>
    <w:p w:rsidR="00E75A67" w:rsidRDefault="000E2243">
      <w:pPr>
        <w:pStyle w:val="ProductList-Body"/>
      </w:pPr>
      <w:r>
        <w:t xml:space="preserve">Zákazník nepotřebuje licence </w:t>
      </w:r>
      <w:r>
        <w:fldChar w:fldCharType="begin"/>
      </w:r>
      <w:r>
        <w:instrText xml:space="preserve"> AutoTextList   \s NoStyle \t "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pro žádného uživatele ani zařízení přistupující k jeho </w:t>
      </w:r>
      <w:r>
        <w:fldChar w:fldCharType="begin"/>
      </w:r>
      <w:r>
        <w:instrText xml:space="preserve"> AutoTextList   \s NoStyle \t "  označuje bitovou kopii softwaru, kterou vytvoříte spuštěním instalačního programu softwaru, provedením instalačního postupu nebo duplikováním existující instance." </w:instrText>
      </w:r>
      <w:r>
        <w:fldChar w:fldCharType="separate"/>
      </w:r>
      <w:r>
        <w:rPr>
          <w:color w:val="0563C1"/>
        </w:rPr>
        <w:t>instancím</w:t>
      </w:r>
      <w:r>
        <w:fldChar w:fldCharType="end"/>
      </w:r>
      <w:r>
        <w:t xml:space="preserve"> serverového softwaru výhradně prostřednictvím procesu dávkování. „Dávkování“ je činnost, která umožňuje zpracovat najednou skupinu úloh, které probíhají v různý čas.</w:t>
      </w:r>
    </w:p>
    <w:p w:rsidR="00E75A67" w:rsidRDefault="00E75A67">
      <w:pPr>
        <w:pStyle w:val="ProductList-Body"/>
      </w:pPr>
    </w:p>
    <w:p w:rsidR="00E75A67" w:rsidRDefault="000E2243">
      <w:pPr>
        <w:pStyle w:val="ProductList-ClauseHeading"/>
      </w:pPr>
      <w:r>
        <w:t>3.5 Záložní servery pro Parallel Data Warehouse (PDW)</w:t>
      </w:r>
    </w:p>
    <w:p w:rsidR="00E75A67" w:rsidRDefault="000E2243">
      <w:pPr>
        <w:pStyle w:val="ProductList-Body"/>
      </w:pPr>
      <w:r>
        <w:t>Soustava PDW je jediná jednotka tvořená dvěma nebo více výpočetními uzly (licencovanými servery) řízenými jediným ovládacím virtuálním zařízením PDW (</w:t>
      </w:r>
      <w:r>
        <w:fldChar w:fldCharType="begin"/>
      </w:r>
      <w:r>
        <w:instrText xml:space="preserve"> AutoTextList   \s NoStyle \t "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Do soustavy je vestavěna technologie umožňující softwaru provést při chybě předání jinému výpočetnímu uzlu soustavy. Na software provozovaný v zálohovaném prostředí </w:t>
      </w:r>
      <w:r>
        <w:fldChar w:fldCharType="begin"/>
      </w:r>
      <w:r>
        <w:instrText xml:space="preserve"> AutoTextList   \s NoStyle \t "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realizovaném technologií soustavy PDW nepotřebuje zákazník další </w:t>
      </w:r>
      <w:r>
        <w:fldChar w:fldCharType="begin"/>
      </w:r>
      <w:r>
        <w:instrText xml:space="preserve"> AutoTextList   \s NoStyle \t "  znamená právo na stahování, instalaci a užívání produktu a na přístup k němu." </w:instrText>
      </w:r>
      <w:r>
        <w:fldChar w:fldCharType="separate"/>
      </w:r>
      <w:r>
        <w:rPr>
          <w:color w:val="0563C1"/>
        </w:rPr>
        <w:t>licence</w:t>
      </w:r>
      <w:r>
        <w:fldChar w:fldCharType="end"/>
      </w:r>
      <w:r>
        <w:t>.</w:t>
      </w:r>
    </w:p>
    <w:p w:rsidR="00E75A67" w:rsidRDefault="00E75A67">
      <w:pPr>
        <w:pStyle w:val="ProductList-Body"/>
      </w:pPr>
    </w:p>
    <w:p w:rsidR="00E75A67" w:rsidRDefault="000E2243">
      <w:pPr>
        <w:pStyle w:val="ProductList-ClauseHeading"/>
      </w:pPr>
      <w:r>
        <w:t>3.6 SQL Server 2014 Developer Edition: Použití pro předvádění</w:t>
      </w:r>
    </w:p>
    <w:p w:rsidR="00E75A67" w:rsidRDefault="000E2243">
      <w:pPr>
        <w:pStyle w:val="ProductList-Body"/>
      </w:pPr>
      <w:r>
        <w:t xml:space="preserve">Instalovat a používat kopie softwaru za účelem předvádění programů zákazníka s tímto softwarem smí kromě </w:t>
      </w:r>
      <w:r>
        <w:fldChar w:fldCharType="begin"/>
      </w:r>
      <w:r>
        <w:instrText xml:space="preserve"> AutoTextList   \s NoStyle \t "  označuje jednotlivého uživatele, kterému je přidělena licence." </w:instrText>
      </w:r>
      <w:r>
        <w:fldChar w:fldCharType="separate"/>
      </w:r>
      <w:r>
        <w:rPr>
          <w:color w:val="0563C1"/>
        </w:rPr>
        <w:t>licencovaného uživatele</w:t>
      </w:r>
      <w:r>
        <w:fldChar w:fldCharType="end"/>
      </w:r>
      <w:r>
        <w:t xml:space="preserve"> každá osoba, která má přístup k interní síti zákazníka.</w:t>
      </w:r>
    </w:p>
    <w:p w:rsidR="00E75A67" w:rsidRDefault="00E75A67">
      <w:pPr>
        <w:pStyle w:val="ProductList-Body"/>
      </w:pPr>
    </w:p>
    <w:p w:rsidR="00E75A67" w:rsidRDefault="000E2243">
      <w:pPr>
        <w:pStyle w:val="ProductList-ClauseHeading"/>
      </w:pPr>
      <w:r>
        <w:t>3.7 Další software – vše (kromě verze Developer)</w:t>
      </w:r>
    </w:p>
    <w:p w:rsidR="00E75A67" w:rsidRDefault="000E2243">
      <w:pPr>
        <w:pStyle w:val="ProductList-SubClauseHeading"/>
      </w:pPr>
      <w:r>
        <w:t>3.7.1 Další software – vše (kromě verze Parallel Data Warehouse a Developer)</w:t>
      </w:r>
    </w:p>
    <w:tbl>
      <w:tblPr>
        <w:tblStyle w:val="PURTable0"/>
        <w:tblW w:w="0" w:type="dxa"/>
        <w:tblLook w:val="04A0" w:firstRow="1" w:lastRow="0" w:firstColumn="1" w:lastColumn="0" w:noHBand="0" w:noVBand="1"/>
      </w:tblPr>
      <w:tblGrid>
        <w:gridCol w:w="3480"/>
        <w:gridCol w:w="3475"/>
        <w:gridCol w:w="3475"/>
      </w:tblGrid>
      <w:tr w:rsidR="00E75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75A67" w:rsidRDefault="000E2243">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E75A67" w:rsidRDefault="000E2243">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E75A67" w:rsidRDefault="000E2243">
            <w:pPr>
              <w:pStyle w:val="ProductList-TableBody"/>
            </w:pPr>
            <w:r>
              <w:t>Client Tools Connectivity</w:t>
            </w:r>
          </w:p>
        </w:tc>
      </w:tr>
      <w:tr w:rsidR="00E75A67">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Distributed Replay Client</w:t>
            </w:r>
          </w:p>
        </w:tc>
      </w:tr>
      <w:tr w:rsidR="00E75A67">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Součásti dokumentace</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Management Tools – Complete</w:t>
            </w:r>
          </w:p>
        </w:tc>
      </w:tr>
      <w:tr w:rsidR="00E75A67">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E75A67" w:rsidRDefault="00E75A67">
            <w:pPr>
              <w:pStyle w:val="ProductList-TableBody"/>
            </w:pPr>
          </w:p>
        </w:tc>
      </w:tr>
    </w:tbl>
    <w:p w:rsidR="00E75A67" w:rsidRDefault="00E75A67">
      <w:pPr>
        <w:pStyle w:val="ProductList-BodyIndented"/>
      </w:pPr>
    </w:p>
    <w:p w:rsidR="00E75A67" w:rsidRDefault="000E2243">
      <w:pPr>
        <w:pStyle w:val="ProductList-SubClauseHeading"/>
      </w:pPr>
      <w:r>
        <w:t>3.7.2 Další software – Parallel Data Warehouse</w:t>
      </w:r>
    </w:p>
    <w:tbl>
      <w:tblPr>
        <w:tblStyle w:val="PURTable0"/>
        <w:tblW w:w="0" w:type="dxa"/>
        <w:tblLook w:val="04A0" w:firstRow="1" w:lastRow="0" w:firstColumn="1" w:lastColumn="0" w:noHBand="0" w:noVBand="1"/>
      </w:tblPr>
      <w:tblGrid>
        <w:gridCol w:w="3504"/>
        <w:gridCol w:w="3523"/>
        <w:gridCol w:w="3403"/>
      </w:tblGrid>
      <w:tr w:rsidR="00E75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75A67" w:rsidRDefault="000E2243">
            <w:pPr>
              <w:pStyle w:val="ProductList-TableBody"/>
            </w:pPr>
            <w:r>
              <w:t>Server HDInsight Server</w:t>
            </w:r>
          </w:p>
        </w:tc>
        <w:tc>
          <w:tcPr>
            <w:tcW w:w="4040" w:type="dxa"/>
            <w:tcBorders>
              <w:top w:val="single" w:sz="18" w:space="0" w:color="0072C6"/>
              <w:left w:val="single" w:sz="4" w:space="0" w:color="000000"/>
              <w:bottom w:val="single" w:sz="4" w:space="0" w:color="000000"/>
              <w:right w:val="single" w:sz="4" w:space="0" w:color="000000"/>
            </w:tcBorders>
          </w:tcPr>
          <w:p w:rsidR="00E75A67" w:rsidRDefault="000E2243">
            <w:pPr>
              <w:pStyle w:val="ProductList-TableBody"/>
            </w:pPr>
            <w:r>
              <w:t>Řídicí virtuální počítač soustavy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E75A67" w:rsidRDefault="00E75A67">
            <w:pPr>
              <w:pStyle w:val="ProductList-TableBody"/>
            </w:pPr>
          </w:p>
        </w:tc>
      </w:tr>
    </w:tbl>
    <w:p w:rsidR="00E75A67" w:rsidRDefault="000E2243">
      <w:pPr>
        <w:pStyle w:val="ProductList-Offering1SubSection"/>
      </w:pPr>
      <w:bookmarkStart w:id="137" w:name="_Sec826"/>
      <w:r>
        <w:t>4. Software Assurance</w:t>
      </w:r>
      <w:bookmarkEnd w:id="137"/>
    </w:p>
    <w:tbl>
      <w:tblPr>
        <w:tblStyle w:val="PURTable"/>
        <w:tblW w:w="0" w:type="dxa"/>
        <w:tblLook w:val="04A0" w:firstRow="1" w:lastRow="0" w:firstColumn="1" w:lastColumn="0" w:noHBand="0" w:noVBand="1"/>
      </w:tblPr>
      <w:tblGrid>
        <w:gridCol w:w="3613"/>
        <w:gridCol w:w="3583"/>
        <w:gridCol w:w="3594"/>
      </w:tblGrid>
      <w:tr w:rsidR="00E75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 (s výjimkou verze Developer)</w:t>
            </w:r>
          </w:p>
        </w:tc>
        <w:tc>
          <w:tcPr>
            <w:tcW w:w="4040" w:type="dxa"/>
            <w:tcBorders>
              <w:top w:val="single" w:sz="18" w:space="0" w:color="00188F"/>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 Výhoda SA, která umožňuje zákazníkovi spouštět pasivní instance záloh produktu ve spojení se softwarem běžícím na licencovaném serveru v očekávání události zálohy. (Kompletní definici naleznete ve slovníku.)" </w:instrText>
            </w:r>
            <w:r>
              <w:fldChar w:fldCharType="separate"/>
            </w:r>
            <w:r>
              <w:rPr>
                <w:color w:val="0563C1"/>
              </w:rPr>
              <w:t>Práva na zálohu</w:t>
            </w:r>
            <w:r>
              <w:fldChar w:fldCharType="end"/>
            </w:r>
            <w:r>
              <w:t>: Všechny verze (s výjimkou verze Developer a Parallel Data Warehouse)</w:t>
            </w:r>
          </w:p>
        </w:tc>
      </w:tr>
      <w:tr w:rsidR="00E75A67">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(s výjimkou verze Developer a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6">
              <w:r>
                <w:rPr>
                  <w:color w:val="00467F"/>
                  <w:u w:val="single"/>
                </w:rPr>
                <w:t>Seznam produktů – březen 2014 a červen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Práva pro roaming: Není relevantní</w:t>
            </w:r>
          </w:p>
        </w:tc>
      </w:tr>
      <w:tr w:rsidR="00E75A67">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 (s výjimkou verze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E75A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E75A67">
            <w:pPr>
              <w:pStyle w:val="ProductList-TableBody"/>
            </w:pPr>
          </w:p>
        </w:tc>
      </w:tr>
    </w:tbl>
    <w:p w:rsidR="00E75A67" w:rsidRDefault="00E75A67">
      <w:pPr>
        <w:pStyle w:val="PURBreadcrumb"/>
      </w:pPr>
    </w:p>
    <w:p w:rsidR="00E75A67" w:rsidRDefault="000E2243">
      <w:pPr>
        <w:pStyle w:val="ProductList-ClauseHeading"/>
      </w:pPr>
      <w:r>
        <w:t>4.1 SQL Server 2014 Enterprise Core – neomezená virtualizace</w:t>
      </w:r>
    </w:p>
    <w:p w:rsidR="00E75A67" w:rsidRDefault="000E2243">
      <w:pPr>
        <w:pStyle w:val="ProductList-Body"/>
      </w:pPr>
      <w:r>
        <w:t xml:space="preserve">Zákazník může spouštět libovolný počet instancí serverového softwaru v libovolném počtu prostředí </w:t>
      </w:r>
      <w:r>
        <w:fldChar w:fldCharType="begin"/>
      </w:r>
      <w:r>
        <w:instrText xml:space="preserve"> AutoTextList   \s NoStyle \t "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na libovolném </w:t>
      </w:r>
      <w:r>
        <w:fldChar w:fldCharType="begin"/>
      </w:r>
      <w:r>
        <w:instrText xml:space="preserve"> AutoTextList   \s NoStyle \t "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pro který má plné krytí SA na všech svých jádrových licencích pro </w:t>
      </w:r>
      <w:r>
        <w:fldChar w:fldCharType="begin"/>
      </w:r>
      <w:r>
        <w:instrText xml:space="preserve"> AutoTextList   \s NoStyle \t "  je systém fyzického hardwaru, v němž je možné spustit serverový software." </w:instrText>
      </w:r>
      <w:r>
        <w:fldChar w:fldCharType="separate"/>
      </w:r>
      <w:r>
        <w:rPr>
          <w:color w:val="0563C1"/>
        </w:rPr>
        <w:t>server</w:t>
      </w:r>
      <w:r>
        <w:fldChar w:fldCharType="end"/>
      </w:r>
      <w:r>
        <w:t>.</w:t>
      </w:r>
    </w:p>
    <w:p w:rsidR="00E75A67" w:rsidRDefault="000E2243">
      <w:pPr>
        <w:pStyle w:val="ProductList-ClauseHeading"/>
      </w:pPr>
      <w:r>
        <w:t>4.2 SQL Server 2012 Parallel Data Warehouse – aktualizace komponenty</w:t>
      </w:r>
    </w:p>
    <w:p w:rsidR="00E75A67" w:rsidRDefault="000E2243">
      <w:pPr>
        <w:pStyle w:val="ProductList-Body"/>
      </w:pPr>
      <w:r>
        <w:t>V době mezi hlavními vydáními produktů mají zákazníci s krytím SA nárok na zpřístupnění dílčího vydání jednotlivých komponent (např. aktualizace zařízení).</w:t>
      </w:r>
    </w:p>
    <w:p w:rsidR="00E75A67" w:rsidRDefault="00E75A67">
      <w:pPr>
        <w:pStyle w:val="ProductList-Body"/>
      </w:pPr>
    </w:p>
    <w:p w:rsidR="00E75A67" w:rsidRDefault="000E2243">
      <w:pPr>
        <w:pStyle w:val="ProductList-ClauseHeading"/>
      </w:pPr>
      <w:r>
        <w:t>4.3 Možnost odkoupení pro SQL Server na základě prováděcí smlouvy Enrollment for Application Platform EAP</w:t>
      </w:r>
    </w:p>
    <w:p w:rsidR="00E75A67" w:rsidRDefault="000E2243">
      <w:pPr>
        <w:pStyle w:val="ProductList-Body"/>
      </w:pPr>
      <w:r>
        <w:t xml:space="preserve">Zákazník má možnost prodloužit krytí SA pro </w:t>
      </w:r>
      <w:r>
        <w:fldChar w:fldCharType="begin"/>
      </w:r>
      <w:r>
        <w:instrText xml:space="preserve"> AutoTextList   \s NoStyle \t "  znamená právo na stahování, instalaci a užívání produktu a na přístup k němu." </w:instrText>
      </w:r>
      <w:r>
        <w:fldChar w:fldCharType="separate"/>
      </w:r>
      <w:r>
        <w:rPr>
          <w:color w:val="0563C1"/>
        </w:rPr>
        <w:t>licence</w:t>
      </w:r>
      <w:r>
        <w:fldChar w:fldCharType="end"/>
      </w:r>
      <w:r>
        <w:t xml:space="preserve"> SQL Server Enterprise Server/CAL, ale jedinou možností odkoupení na konci doby účinnosti prováděcí smlouvy zákazníka však budou </w:t>
      </w:r>
      <w:r>
        <w:fldChar w:fldCharType="begin"/>
      </w:r>
      <w:r>
        <w:instrText xml:space="preserve"> AutoTextList   \s NoStyle \t "  znamená právo na stahování, instalaci a užívání produktu a na přístup k němu." </w:instrText>
      </w:r>
      <w:r>
        <w:fldChar w:fldCharType="separate"/>
      </w:r>
      <w:r>
        <w:rPr>
          <w:color w:val="0563C1"/>
        </w:rPr>
        <w:t>licence</w:t>
      </w:r>
      <w:r>
        <w:fldChar w:fldCharType="end"/>
      </w:r>
      <w:r>
        <w:t xml:space="preserve"> na základě počtu jader.</w:t>
      </w:r>
    </w:p>
    <w:p w:rsidR="00E75A67" w:rsidRDefault="00E75A67">
      <w:pPr>
        <w:pStyle w:val="ProductList-Body"/>
      </w:pPr>
    </w:p>
    <w:p w:rsidR="00E75A67" w:rsidRDefault="000E2243">
      <w:pPr>
        <w:pStyle w:val="ProductList-ClauseHeading"/>
      </w:pPr>
      <w:r>
        <w:t>4.4 Nasazení produktu SQL Server Parallel Data Warehouse na základě licencí SQL Server Enterprise Core (viz Nižší verze)</w:t>
      </w:r>
    </w:p>
    <w:p w:rsidR="00E75A67" w:rsidRDefault="000E2243">
      <w:pPr>
        <w:pStyle w:val="ProductList-Body"/>
      </w:pPr>
      <w:r>
        <w:t>Přístup k aktualizacím funkce SQL Server Parallel Data Warehouse vyžaduje krytí SA na všech licencích SQL Enterprise na základě počtu jader nasazené tímto způsobem.</w:t>
      </w:r>
    </w:p>
    <w:p w:rsidR="00E75A67" w:rsidRDefault="00E75A67">
      <w:pPr>
        <w:pStyle w:val="ProductList-Body"/>
      </w:pPr>
    </w:p>
    <w:p w:rsidR="00E75A67" w:rsidRDefault="000E2243">
      <w:pPr>
        <w:pStyle w:val="ProductList-ClauseHeading"/>
      </w:pPr>
      <w:r>
        <w:t>4.5 SQL Server 2012 Parallel Data Warehouse (PDW) Optional Build bez Oracle Java</w:t>
      </w:r>
    </w:p>
    <w:p w:rsidR="00E75A67" w:rsidRDefault="000E2243">
      <w:pPr>
        <w:pStyle w:val="ProductList-Body"/>
      </w:pPr>
      <w:r>
        <w:t xml:space="preserve">Zákazníci, kteří mají aktivní krytí SA na </w:t>
      </w:r>
      <w:r>
        <w:fldChar w:fldCharType="begin"/>
      </w:r>
      <w:r>
        <w:instrText xml:space="preserve"> AutoTextList   \s NoStyle \t "  znamená právo na stahování, instalaci a užívání produktu a na přístup k němu." </w:instrText>
      </w:r>
      <w:r>
        <w:fldChar w:fldCharType="separate"/>
      </w:r>
      <w:r>
        <w:rPr>
          <w:color w:val="0563C1"/>
        </w:rPr>
        <w:t>licencích</w:t>
      </w:r>
      <w:r>
        <w:fldChar w:fldCharType="end"/>
      </w:r>
      <w:r>
        <w:t xml:space="preserve"> pro SQL Server 2012 PDW při zpřístupnění aktualizace zařízení 1 (AU 1), mohou získat sestavení produktu s komponentou Oracle Java, nebo na žádost bez této komponenty.</w:t>
      </w:r>
    </w:p>
    <w:p w:rsidR="00E75A67" w:rsidRDefault="00E75A67">
      <w:pPr>
        <w:pStyle w:val="PURBreadcrumb"/>
      </w:pPr>
    </w:p>
    <w:tbl>
      <w:tblPr>
        <w:tblStyle w:val="PURTable"/>
        <w:tblW w:w="0" w:type="dxa"/>
        <w:tblLook w:val="04A0" w:firstRow="1" w:lastRow="0" w:firstColumn="1" w:lastColumn="0" w:noHBand="0" w:noVBand="1"/>
      </w:tblPr>
      <w:tblGrid>
        <w:gridCol w:w="10800"/>
      </w:tblGrid>
      <w:tr w:rsidR="00E75A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5A67" w:rsidRDefault="00902E1C">
            <w:pPr>
              <w:pStyle w:val="ProductList-TableBody"/>
              <w:jc w:val="right"/>
            </w:pPr>
            <w:hyperlink w:anchor="_Sec842">
              <w:r w:rsidR="000E2243">
                <w:rPr>
                  <w:color w:val="00467F"/>
                  <w:sz w:val="14"/>
                  <w:u w:val="single"/>
                </w:rPr>
                <w:t>Obsah</w:t>
              </w:r>
            </w:hyperlink>
            <w:r w:rsidR="000E2243">
              <w:rPr>
                <w:sz w:val="14"/>
              </w:rPr>
              <w:t xml:space="preserve"> / </w:t>
            </w:r>
            <w:hyperlink w:anchor="_Sec549">
              <w:r w:rsidR="000E2243">
                <w:rPr>
                  <w:color w:val="00467F"/>
                  <w:sz w:val="14"/>
                  <w:u w:val="single"/>
                </w:rPr>
                <w:t>Slovník</w:t>
              </w:r>
            </w:hyperlink>
            <w:r w:rsidR="000E2243">
              <w:rPr>
                <w:sz w:val="14"/>
              </w:rPr>
              <w:t xml:space="preserve"> / </w:t>
            </w:r>
            <w:hyperlink w:anchor="_Sec844">
              <w:r w:rsidR="000E2243">
                <w:rPr>
                  <w:color w:val="00467F"/>
                  <w:sz w:val="14"/>
                  <w:u w:val="single"/>
                </w:rPr>
                <w:t>Index</w:t>
              </w:r>
            </w:hyperlink>
          </w:p>
        </w:tc>
      </w:tr>
    </w:tbl>
    <w:p w:rsidR="00E75A67" w:rsidRDefault="00E75A67">
      <w:pPr>
        <w:pStyle w:val="ProductList-Body"/>
      </w:pPr>
    </w:p>
    <w:p w:rsidR="00E75A67" w:rsidRDefault="000E2243">
      <w:pPr>
        <w:pStyle w:val="ProductList-OfferingGroupHeading"/>
      </w:pPr>
      <w:bookmarkStart w:id="138" w:name="_Sec615"/>
      <w:r>
        <w:lastRenderedPageBreak/>
        <w:t>System Center</w:t>
      </w:r>
      <w:bookmarkEnd w:id="138"/>
      <w:r>
        <w:fldChar w:fldCharType="begin"/>
      </w:r>
      <w:r>
        <w:instrText xml:space="preserve"> TC "</w:instrText>
      </w:r>
      <w:bookmarkStart w:id="139" w:name="_Toc428783390"/>
      <w:r>
        <w:instrText>System Center</w:instrText>
      </w:r>
      <w:bookmarkEnd w:id="139"/>
      <w:r>
        <w:instrText>" \l 2</w:instrText>
      </w:r>
      <w:r>
        <w:fldChar w:fldCharType="end"/>
      </w:r>
    </w:p>
    <w:p w:rsidR="00E75A67" w:rsidRDefault="000E2243">
      <w:pPr>
        <w:pStyle w:val="ProductList-Offering2HeadingNoBorder"/>
      </w:pPr>
      <w:bookmarkStart w:id="140" w:name="_Sec642"/>
      <w:r>
        <w:t>System Center Server</w:t>
      </w:r>
      <w:bookmarkEnd w:id="140"/>
      <w:r>
        <w:fldChar w:fldCharType="begin"/>
      </w:r>
      <w:r>
        <w:instrText xml:space="preserve"> TC "</w:instrText>
      </w:r>
      <w:bookmarkStart w:id="141" w:name="_Toc428783391"/>
      <w:r>
        <w:instrText>System Center Server</w:instrText>
      </w:r>
      <w:bookmarkEnd w:id="141"/>
      <w:r>
        <w:instrText>" \l 3</w:instrText>
      </w:r>
      <w:r>
        <w:fldChar w:fldCharType="end"/>
      </w:r>
    </w:p>
    <w:p w:rsidR="00E75A67" w:rsidRDefault="000E2243">
      <w:pPr>
        <w:pStyle w:val="ProductList-Offering1SubSection"/>
      </w:pPr>
      <w:bookmarkStart w:id="142" w:name="_Sec689"/>
      <w:r>
        <w:t>1. Dostupnost programu</w:t>
      </w:r>
      <w:bookmarkEnd w:id="142"/>
    </w:p>
    <w:tbl>
      <w:tblPr>
        <w:tblStyle w:val="PURTable"/>
        <w:tblW w:w="10784" w:type="dxa"/>
        <w:tblLook w:val="04A0" w:firstRow="1" w:lastRow="0" w:firstColumn="1" w:lastColumn="0" w:noHBand="0" w:noVBand="1"/>
      </w:tblPr>
      <w:tblGrid>
        <w:gridCol w:w="4036"/>
        <w:gridCol w:w="616"/>
        <w:gridCol w:w="602"/>
        <w:gridCol w:w="612"/>
        <w:gridCol w:w="607"/>
        <w:gridCol w:w="608"/>
        <w:gridCol w:w="612"/>
        <w:gridCol w:w="615"/>
        <w:gridCol w:w="634"/>
        <w:gridCol w:w="619"/>
        <w:gridCol w:w="613"/>
        <w:gridCol w:w="610"/>
      </w:tblGrid>
      <w:tr w:rsidR="00E75A67" w:rsidTr="00182062">
        <w:trPr>
          <w:cnfStyle w:val="100000000000" w:firstRow="1" w:lastRow="0" w:firstColumn="0" w:lastColumn="0" w:oddVBand="0" w:evenVBand="0" w:oddHBand="0" w:evenHBand="0" w:firstRowFirstColumn="0" w:firstRowLastColumn="0" w:lastRowFirstColumn="0" w:lastRowLastColumn="0"/>
        </w:trPr>
        <w:tc>
          <w:tcPr>
            <w:tcW w:w="4036"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pPr>
            <w:r>
              <w:rPr>
                <w:color w:val="FFFFFF"/>
              </w:rPr>
              <w:t>Produkty</w:t>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02"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7A69B3">
            <w:pPr>
              <w:pStyle w:val="ProductList-TableBody"/>
              <w:jc w:val="center"/>
            </w:pPr>
            <w:r>
              <w:t>L</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82062" w:rsidTr="00182062">
        <w:tc>
          <w:tcPr>
            <w:tcW w:w="4036" w:type="dxa"/>
            <w:tcBorders>
              <w:top w:val="single" w:sz="6" w:space="0" w:color="FFFFFF"/>
              <w:left w:val="none" w:sz="4" w:space="0" w:color="6E6E6E"/>
              <w:bottom w:val="dashed" w:sz="4" w:space="0" w:color="BFBFBF"/>
              <w:right w:val="none" w:sz="4" w:space="0" w:color="6E6E6E"/>
            </w:tcBorders>
          </w:tcPr>
          <w:p w:rsidR="00182062" w:rsidRDefault="00182062" w:rsidP="00182062">
            <w:pPr>
              <w:pStyle w:val="ProductList-TableBody"/>
            </w:pPr>
            <w:r>
              <w:t>Licence pro správu serveru System Center 2012 R2 Standard</w:t>
            </w:r>
            <w:r>
              <w:fldChar w:fldCharType="begin"/>
            </w:r>
            <w:r>
              <w:instrText xml:space="preserve"> XE "Licence pro správu serveru System Center 2012 R2 Standard" </w:instrText>
            </w:r>
            <w:r>
              <w:fldChar w:fldCharType="end"/>
            </w:r>
            <w:r>
              <w:t xml:space="preserve"> (2 procesory)</w:t>
            </w:r>
          </w:p>
        </w:tc>
        <w:tc>
          <w:tcPr>
            <w:tcW w:w="616" w:type="dxa"/>
            <w:tcBorders>
              <w:top w:val="single" w:sz="6" w:space="0" w:color="FFFFFF"/>
              <w:left w:val="none" w:sz="4" w:space="0" w:color="6E6E6E"/>
              <w:bottom w:val="dashed" w:sz="4" w:space="0" w:color="BFBFBF"/>
              <w:right w:val="none" w:sz="4" w:space="0" w:color="6E6E6E"/>
            </w:tcBorders>
          </w:tcPr>
          <w:p w:rsidR="00182062" w:rsidRDefault="00182062" w:rsidP="00182062">
            <w:pPr>
              <w:pStyle w:val="ProductList-TableBody"/>
              <w:jc w:val="center"/>
            </w:pPr>
            <w:r>
              <w:t>10/13</w:t>
            </w:r>
          </w:p>
        </w:tc>
        <w:tc>
          <w:tcPr>
            <w:tcW w:w="602" w:type="dxa"/>
            <w:tcBorders>
              <w:top w:val="single" w:sz="6" w:space="0" w:color="FFFFFF"/>
              <w:left w:val="none" w:sz="4" w:space="0" w:color="6E6E6E"/>
              <w:bottom w:val="dashed" w:sz="4" w:space="0" w:color="BFBFBF"/>
              <w:right w:val="none" w:sz="4" w:space="0" w:color="6E6E6E"/>
            </w:tcBorders>
          </w:tcPr>
          <w:p w:rsidR="00182062" w:rsidRDefault="00182062" w:rsidP="00182062">
            <w:pPr>
              <w:pStyle w:val="ProductList-TableBody"/>
              <w:jc w:val="center"/>
            </w:pPr>
          </w:p>
        </w:tc>
        <w:tc>
          <w:tcPr>
            <w:tcW w:w="612" w:type="dxa"/>
            <w:tcBorders>
              <w:top w:val="single" w:sz="6" w:space="0" w:color="FFFFFF"/>
              <w:left w:val="none" w:sz="4" w:space="0" w:color="6E6E6E"/>
              <w:bottom w:val="dashed" w:sz="4" w:space="0" w:color="BFBFBF"/>
              <w:right w:val="none" w:sz="4" w:space="0" w:color="6E6E6E"/>
            </w:tcBorders>
          </w:tcPr>
          <w:p w:rsidR="00182062" w:rsidRDefault="00182062" w:rsidP="00182062">
            <w:pPr>
              <w:pStyle w:val="ProductList-TableBody"/>
              <w:jc w:val="center"/>
            </w:pPr>
            <w:r>
              <w:t>23</w:t>
            </w:r>
          </w:p>
        </w:tc>
        <w:tc>
          <w:tcPr>
            <w:tcW w:w="607" w:type="dxa"/>
            <w:tcBorders>
              <w:top w:val="single" w:sz="6" w:space="0" w:color="FFFFFF"/>
              <w:left w:val="none" w:sz="4" w:space="0" w:color="6E6E6E"/>
              <w:bottom w:val="dashed" w:sz="4" w:space="0" w:color="BFBFBF"/>
              <w:right w:val="single" w:sz="6" w:space="0" w:color="FFFFFF"/>
            </w:tcBorders>
          </w:tcPr>
          <w:p w:rsidR="00182062" w:rsidRDefault="00182062" w:rsidP="00182062">
            <w:pPr>
              <w:pStyle w:val="ProductList-TableBody"/>
              <w:jc w:val="center"/>
            </w:pPr>
            <w:r>
              <w:t>8</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182062" w:rsidRDefault="00182062" w:rsidP="00182062">
            <w:pPr>
              <w:pStyle w:val="ProductList-TableBody"/>
              <w:jc w:val="center"/>
            </w:pPr>
            <w:r>
              <w:fldChar w:fldCharType="begin"/>
            </w:r>
            <w:r>
              <w:instrText xml:space="preserve"> AutoTextList   \s NoStyle \t "Open License a Open Value" </w:instrText>
            </w:r>
            <w:r>
              <w:fldChar w:fldCharType="separate"/>
            </w:r>
            <w:r>
              <w:rPr>
                <w:color w:val="0563C1"/>
              </w:rPr>
              <w:t>OF</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182062" w:rsidRDefault="00182062" w:rsidP="00182062">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182062" w:rsidRDefault="00182062" w:rsidP="0018206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182062" w:rsidRDefault="00182062" w:rsidP="0018206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182062" w:rsidRDefault="00182062" w:rsidP="001820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"Core Infrastructure" </w:instrText>
            </w:r>
            <w:r>
              <w:fldChar w:fldCharType="separate"/>
            </w:r>
            <w:r>
              <w:rPr>
                <w:color w:val="0563C1"/>
              </w:rPr>
              <w:t xml:space="preserve"> C</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182062" w:rsidRDefault="00182062" w:rsidP="001820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182062" w:rsidRDefault="00182062" w:rsidP="001820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182062" w:rsidTr="00182062">
        <w:tc>
          <w:tcPr>
            <w:tcW w:w="4036" w:type="dxa"/>
            <w:tcBorders>
              <w:top w:val="dashed" w:sz="4" w:space="0" w:color="BFBFBF"/>
              <w:left w:val="none" w:sz="4" w:space="0" w:color="6E6E6E"/>
              <w:bottom w:val="none" w:sz="4" w:space="0" w:color="BFBFBF"/>
              <w:right w:val="none" w:sz="4" w:space="0" w:color="6E6E6E"/>
            </w:tcBorders>
          </w:tcPr>
          <w:p w:rsidR="00182062" w:rsidRDefault="00182062" w:rsidP="00182062">
            <w:pPr>
              <w:pStyle w:val="ProductList-TableBody"/>
            </w:pPr>
            <w:r>
              <w:t>Licence pro správu serveru System Center 2012 R2 Datacenter</w:t>
            </w:r>
            <w:r>
              <w:fldChar w:fldCharType="begin"/>
            </w:r>
            <w:r>
              <w:instrText xml:space="preserve"> XE "Licence pro správu serveru System Center 2012 R2 Datacenter" </w:instrText>
            </w:r>
            <w:r>
              <w:fldChar w:fldCharType="end"/>
            </w:r>
            <w:r>
              <w:t xml:space="preserve"> (2 procesory)</w:t>
            </w:r>
          </w:p>
        </w:tc>
        <w:tc>
          <w:tcPr>
            <w:tcW w:w="616" w:type="dxa"/>
            <w:tcBorders>
              <w:top w:val="dashed" w:sz="4" w:space="0" w:color="BFBFBF"/>
              <w:left w:val="none" w:sz="4" w:space="0" w:color="6E6E6E"/>
              <w:bottom w:val="none" w:sz="4" w:space="0" w:color="BFBFBF"/>
              <w:right w:val="none" w:sz="4" w:space="0" w:color="6E6E6E"/>
            </w:tcBorders>
          </w:tcPr>
          <w:p w:rsidR="00182062" w:rsidRDefault="00182062" w:rsidP="00182062">
            <w:pPr>
              <w:pStyle w:val="ProductList-TableBody"/>
              <w:jc w:val="center"/>
            </w:pPr>
            <w:r>
              <w:t>10/13</w:t>
            </w:r>
          </w:p>
        </w:tc>
        <w:tc>
          <w:tcPr>
            <w:tcW w:w="602" w:type="dxa"/>
            <w:tcBorders>
              <w:top w:val="dashed" w:sz="4" w:space="0" w:color="BFBFBF"/>
              <w:left w:val="none" w:sz="4" w:space="0" w:color="6E6E6E"/>
              <w:bottom w:val="none" w:sz="4" w:space="0" w:color="BFBFBF"/>
              <w:right w:val="none" w:sz="4" w:space="0" w:color="6E6E6E"/>
            </w:tcBorders>
          </w:tcPr>
          <w:p w:rsidR="00182062" w:rsidRDefault="00182062" w:rsidP="00182062">
            <w:pPr>
              <w:pStyle w:val="ProductList-TableBody"/>
              <w:jc w:val="center"/>
            </w:pPr>
          </w:p>
        </w:tc>
        <w:tc>
          <w:tcPr>
            <w:tcW w:w="612" w:type="dxa"/>
            <w:tcBorders>
              <w:top w:val="dashed" w:sz="4" w:space="0" w:color="BFBFBF"/>
              <w:left w:val="none" w:sz="4" w:space="0" w:color="6E6E6E"/>
              <w:bottom w:val="none" w:sz="4" w:space="0" w:color="BFBFBF"/>
              <w:right w:val="none" w:sz="4" w:space="0" w:color="6E6E6E"/>
            </w:tcBorders>
          </w:tcPr>
          <w:p w:rsidR="00182062" w:rsidRDefault="00182062" w:rsidP="00182062">
            <w:pPr>
              <w:pStyle w:val="ProductList-TableBody"/>
              <w:jc w:val="center"/>
            </w:pPr>
            <w:r>
              <w:t>38</w:t>
            </w:r>
          </w:p>
        </w:tc>
        <w:tc>
          <w:tcPr>
            <w:tcW w:w="607" w:type="dxa"/>
            <w:tcBorders>
              <w:top w:val="dashed" w:sz="4" w:space="0" w:color="BFBFBF"/>
              <w:left w:val="none" w:sz="4" w:space="0" w:color="6E6E6E"/>
              <w:bottom w:val="none" w:sz="4" w:space="0" w:color="BFBFBF"/>
              <w:right w:val="single" w:sz="6" w:space="0" w:color="FFFFFF"/>
            </w:tcBorders>
          </w:tcPr>
          <w:p w:rsidR="00182062" w:rsidRDefault="00182062" w:rsidP="00182062">
            <w:pPr>
              <w:pStyle w:val="ProductList-TableBody"/>
              <w:jc w:val="center"/>
            </w:pPr>
            <w:r>
              <w:t>13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182062" w:rsidRDefault="00182062" w:rsidP="00182062">
            <w:pPr>
              <w:pStyle w:val="ProductList-TableBody"/>
              <w:jc w:val="center"/>
            </w:pPr>
            <w:r>
              <w:fldChar w:fldCharType="begin"/>
            </w:r>
            <w:r>
              <w:instrText xml:space="preserve"> AutoTextList   \s NoStyle \t "Open License a Open Value" </w:instrText>
            </w:r>
            <w:r>
              <w:fldChar w:fldCharType="separate"/>
            </w:r>
            <w:r>
              <w:rPr>
                <w:color w:val="0563C1"/>
              </w:rPr>
              <w:t>OF</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182062" w:rsidRDefault="00182062" w:rsidP="00182062">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182062" w:rsidRDefault="00182062" w:rsidP="0018206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182062" w:rsidRDefault="00182062" w:rsidP="0018206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182062" w:rsidRDefault="00182062" w:rsidP="001820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"Core Infrastructure" </w:instrText>
            </w:r>
            <w:r>
              <w:fldChar w:fldCharType="separate"/>
            </w:r>
            <w:r>
              <w:rPr>
                <w:color w:val="0563C1"/>
              </w:rPr>
              <w:t xml:space="preserve"> C</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182062" w:rsidRDefault="00182062" w:rsidP="001820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182062" w:rsidRDefault="00182062" w:rsidP="001820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E75A67" w:rsidRDefault="000E2243">
      <w:pPr>
        <w:pStyle w:val="ProductList-Offering1SubSection"/>
      </w:pPr>
      <w:bookmarkStart w:id="143" w:name="_Sec744"/>
      <w:r>
        <w:t>2. Podmínky produktu</w:t>
      </w:r>
      <w:bookmarkEnd w:id="143"/>
    </w:p>
    <w:tbl>
      <w:tblPr>
        <w:tblStyle w:val="PURTable"/>
        <w:tblW w:w="0" w:type="dxa"/>
        <w:tblLook w:val="04A0" w:firstRow="1" w:lastRow="0" w:firstColumn="1" w:lastColumn="0" w:noHBand="0" w:noVBand="1"/>
      </w:tblPr>
      <w:tblGrid>
        <w:gridCol w:w="3602"/>
        <w:gridCol w:w="3597"/>
        <w:gridCol w:w="3591"/>
      </w:tblGrid>
      <w:tr w:rsidR="00E75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Nižší verze: Není relevantní</w:t>
            </w:r>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Nárok na snížení: Není relevantní</w:t>
            </w:r>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Nárok na aktualizaci: Není relevantní</w:t>
            </w:r>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E75A67">
            <w:pPr>
              <w:pStyle w:val="ProductList-TableBody"/>
            </w:pPr>
          </w:p>
        </w:tc>
      </w:tr>
    </w:tbl>
    <w:p w:rsidR="00E75A67" w:rsidRDefault="00E75A67">
      <w:pPr>
        <w:pStyle w:val="ProductList-Body"/>
      </w:pPr>
    </w:p>
    <w:p w:rsidR="00E75A67" w:rsidRDefault="000E2243">
      <w:pPr>
        <w:pStyle w:val="ProductList-ClauseHeading"/>
      </w:pPr>
      <w:r>
        <w:t>2.1 Prováděcí smlouva Server and Cloud (SCE) – Právo spravovat prostředí OSE ve službě Microsoft Azure na základě licencí CIS</w:t>
      </w:r>
    </w:p>
    <w:p w:rsidR="00E75A67" w:rsidRDefault="000E2243">
      <w:pPr>
        <w:pStyle w:val="ProductList-Body"/>
      </w:pPr>
      <w:r>
        <w:t xml:space="preserve">Zákazníci SCE, kteří splnili požadavky na krytí prováděcí smlouvy a vlastní licenci pro užívání sady Core Infrastructure Server (CIS) Suite pro správu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ve svých vlastních datových centrech, mohou také užívat software System Center licencovaný v rámci CIS ke správě svých kvalifikujících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spouštěných v rámci služby Microsoft Azure. Pro každou licenci CIS krytou SCE zákazníka může zákazník spravovat až 10 kvalifikujících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spouštěných v rámci služby Microsoft Azure. Kvalifikující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zahrnují: </w:t>
      </w:r>
    </w:p>
    <w:p w:rsidR="00E75A67" w:rsidRDefault="000E2243" w:rsidP="000E2243">
      <w:pPr>
        <w:pStyle w:val="ProductList-Bullet"/>
        <w:numPr>
          <w:ilvl w:val="0"/>
          <w:numId w:val="22"/>
        </w:numPr>
      </w:pPr>
      <w:r>
        <w:t>Instance virtuálních počítačů Windows</w:t>
      </w:r>
    </w:p>
    <w:p w:rsidR="00E75A67" w:rsidRDefault="000E2243" w:rsidP="000E2243">
      <w:pPr>
        <w:pStyle w:val="ProductList-Bullet"/>
        <w:numPr>
          <w:ilvl w:val="0"/>
          <w:numId w:val="22"/>
        </w:numPr>
      </w:pPr>
      <w:r>
        <w:t>Instance cloudových služeb (role Web a Pracovník)</w:t>
      </w:r>
    </w:p>
    <w:p w:rsidR="00E75A67" w:rsidRDefault="000E2243" w:rsidP="000E2243">
      <w:pPr>
        <w:pStyle w:val="ProductList-Bullet"/>
        <w:numPr>
          <w:ilvl w:val="0"/>
          <w:numId w:val="22"/>
        </w:numPr>
      </w:pPr>
      <w:r>
        <w:t>Účty úložiště</w:t>
      </w:r>
    </w:p>
    <w:p w:rsidR="00E75A67" w:rsidRDefault="000E2243" w:rsidP="000E2243">
      <w:pPr>
        <w:pStyle w:val="ProductList-Bullet"/>
        <w:numPr>
          <w:ilvl w:val="0"/>
          <w:numId w:val="22"/>
        </w:numPr>
      </w:pPr>
      <w:r>
        <w:t>SQL databáze</w:t>
      </w:r>
    </w:p>
    <w:p w:rsidR="00E75A67" w:rsidRDefault="000E2243" w:rsidP="000E2243">
      <w:pPr>
        <w:pStyle w:val="ProductList-Bullet"/>
        <w:numPr>
          <w:ilvl w:val="0"/>
          <w:numId w:val="22"/>
        </w:numPr>
      </w:pPr>
      <w:r>
        <w:t>Instance webů</w:t>
      </w:r>
    </w:p>
    <w:p w:rsidR="00E75A67" w:rsidRDefault="000E2243">
      <w:pPr>
        <w:pStyle w:val="ProductList-Offering1SubSection"/>
      </w:pPr>
      <w:bookmarkStart w:id="144" w:name="_Sec797"/>
      <w:r>
        <w:t>3. Užívací práva</w:t>
      </w:r>
      <w:bookmarkEnd w:id="144"/>
    </w:p>
    <w:tbl>
      <w:tblPr>
        <w:tblStyle w:val="PURTable"/>
        <w:tblW w:w="0" w:type="dxa"/>
        <w:tblLook w:val="04A0" w:firstRow="1" w:lastRow="0" w:firstColumn="1" w:lastColumn="0" w:noHBand="0" w:noVBand="1"/>
      </w:tblPr>
      <w:tblGrid>
        <w:gridCol w:w="3598"/>
        <w:gridCol w:w="3586"/>
        <w:gridCol w:w="3606"/>
      </w:tblGrid>
      <w:tr w:rsidR="00E75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Další software: Není relevantní</w:t>
            </w:r>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E75A67">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E75A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E75A67">
            <w:pPr>
              <w:pStyle w:val="ProductList-TableBody"/>
            </w:pPr>
          </w:p>
        </w:tc>
      </w:tr>
    </w:tbl>
    <w:p w:rsidR="00E75A67" w:rsidRDefault="00E75A67">
      <w:pPr>
        <w:pStyle w:val="ProductList-Body"/>
      </w:pPr>
    </w:p>
    <w:p w:rsidR="00E75A67" w:rsidRDefault="000E2243">
      <w:pPr>
        <w:pStyle w:val="ProductList-ClauseHeading"/>
      </w:pPr>
      <w:r>
        <w:t>3.1 Licence pro správu – System Center 2012 R2 Standard</w:t>
      </w:r>
    </w:p>
    <w:tbl>
      <w:tblPr>
        <w:tblStyle w:val="PURTable"/>
        <w:tblW w:w="0" w:type="dxa"/>
        <w:tblLook w:val="04A0" w:firstRow="1" w:lastRow="0" w:firstColumn="1" w:lastColumn="0" w:noHBand="0" w:noVBand="1"/>
      </w:tblPr>
      <w:tblGrid>
        <w:gridCol w:w="3612"/>
        <w:gridCol w:w="3625"/>
        <w:gridCol w:w="3553"/>
      </w:tblGrid>
      <w:tr w:rsidR="00E75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75A67" w:rsidRDefault="000E2243">
            <w:pPr>
              <w:pStyle w:val="ProductList-TableBody"/>
            </w:pPr>
            <w:r>
              <w:t>Licence pro správu serveru</w:t>
            </w:r>
          </w:p>
        </w:tc>
        <w:tc>
          <w:tcPr>
            <w:tcW w:w="4040" w:type="dxa"/>
            <w:tcBorders>
              <w:top w:val="single" w:sz="18" w:space="0" w:color="0072C6"/>
              <w:left w:val="single" w:sz="4" w:space="0" w:color="000000"/>
              <w:bottom w:val="single" w:sz="4" w:space="0" w:color="000000"/>
              <w:right w:val="none" w:sz="4" w:space="0" w:color="000000"/>
            </w:tcBorders>
          </w:tcPr>
          <w:p w:rsidR="00E75A67" w:rsidRDefault="000E2243">
            <w:pPr>
              <w:pStyle w:val="ProductList-TableBody"/>
            </w:pPr>
            <w:r>
              <w:t>System Center 2012 R2 Standard – licence pro správu</w:t>
            </w:r>
          </w:p>
        </w:tc>
        <w:tc>
          <w:tcPr>
            <w:tcW w:w="4040" w:type="dxa"/>
            <w:tcBorders>
              <w:top w:val="single" w:sz="18" w:space="0" w:color="0072C6"/>
              <w:left w:val="none" w:sz="4" w:space="0" w:color="000000"/>
              <w:bottom w:val="single" w:sz="4" w:space="0" w:color="000000"/>
              <w:right w:val="single" w:sz="4" w:space="0" w:color="000000"/>
            </w:tcBorders>
          </w:tcPr>
          <w:p w:rsidR="00E75A67" w:rsidRDefault="00E75A67">
            <w:pPr>
              <w:pStyle w:val="ProductList-TableBody"/>
            </w:pPr>
          </w:p>
        </w:tc>
      </w:tr>
    </w:tbl>
    <w:p w:rsidR="00E75A67" w:rsidRDefault="00E75A67">
      <w:pPr>
        <w:pStyle w:val="ProductList-Body"/>
      </w:pPr>
    </w:p>
    <w:p w:rsidR="00E75A67" w:rsidRDefault="000E2243">
      <w:pPr>
        <w:pStyle w:val="ProductList-ClauseHeading"/>
      </w:pPr>
      <w:r>
        <w:t>3.2 Licence pro správu – System Center 2012 R2 Datacenter</w:t>
      </w:r>
    </w:p>
    <w:tbl>
      <w:tblPr>
        <w:tblStyle w:val="PURTable"/>
        <w:tblW w:w="0" w:type="dxa"/>
        <w:tblLook w:val="04A0" w:firstRow="1" w:lastRow="0" w:firstColumn="1" w:lastColumn="0" w:noHBand="0" w:noVBand="1"/>
      </w:tblPr>
      <w:tblGrid>
        <w:gridCol w:w="3607"/>
        <w:gridCol w:w="3636"/>
        <w:gridCol w:w="3547"/>
      </w:tblGrid>
      <w:tr w:rsidR="00E75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75A67" w:rsidRDefault="000E2243">
            <w:pPr>
              <w:pStyle w:val="ProductList-TableBody"/>
            </w:pPr>
            <w:r>
              <w:t>Licence pro správu serveru</w:t>
            </w:r>
          </w:p>
        </w:tc>
        <w:tc>
          <w:tcPr>
            <w:tcW w:w="4040" w:type="dxa"/>
            <w:tcBorders>
              <w:top w:val="single" w:sz="18" w:space="0" w:color="0072C6"/>
              <w:left w:val="single" w:sz="4" w:space="0" w:color="000000"/>
              <w:bottom w:val="single" w:sz="4" w:space="0" w:color="000000"/>
              <w:right w:val="none" w:sz="4" w:space="0" w:color="000000"/>
            </w:tcBorders>
          </w:tcPr>
          <w:p w:rsidR="00E75A67" w:rsidRDefault="000E2243">
            <w:pPr>
              <w:pStyle w:val="ProductList-TableBody"/>
            </w:pPr>
            <w:r>
              <w:t>System Center 2012 R2 Datacenter – licence pro správu</w:t>
            </w:r>
          </w:p>
        </w:tc>
        <w:tc>
          <w:tcPr>
            <w:tcW w:w="4040" w:type="dxa"/>
            <w:tcBorders>
              <w:top w:val="single" w:sz="18" w:space="0" w:color="0072C6"/>
              <w:left w:val="none" w:sz="4" w:space="0" w:color="000000"/>
              <w:bottom w:val="single" w:sz="4" w:space="0" w:color="000000"/>
              <w:right w:val="single" w:sz="4" w:space="0" w:color="000000"/>
            </w:tcBorders>
          </w:tcPr>
          <w:p w:rsidR="00E75A67" w:rsidRDefault="00E75A67">
            <w:pPr>
              <w:pStyle w:val="ProductList-TableBody"/>
            </w:pPr>
          </w:p>
        </w:tc>
      </w:tr>
    </w:tbl>
    <w:p w:rsidR="00E75A67" w:rsidRDefault="00E75A67">
      <w:pPr>
        <w:pStyle w:val="ProductList-Body"/>
      </w:pPr>
    </w:p>
    <w:p w:rsidR="00E75A67" w:rsidRDefault="000E2243">
      <w:pPr>
        <w:pStyle w:val="ProductList-ClauseHeading"/>
      </w:pPr>
      <w:r>
        <w:t>3.3 Technologie SQL Server</w:t>
      </w:r>
    </w:p>
    <w:p w:rsidR="00E75A67" w:rsidRDefault="000E2243">
      <w:pPr>
        <w:pStyle w:val="ProductList-Body"/>
      </w:pPr>
      <w:r>
        <w:t xml:space="preserve">Zákazník může spustit jednu </w:t>
      </w:r>
      <w:r>
        <w:fldChar w:fldCharType="begin"/>
      </w:r>
      <w:r>
        <w:instrText xml:space="preserve"> AutoTextList   \s NoStyle \t "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libovolného databázového softwaru SQL Server</w:t>
      </w:r>
      <w:r>
        <w:fldChar w:fldCharType="begin"/>
      </w:r>
      <w:r>
        <w:instrText xml:space="preserve"> XE "SQL Server" </w:instrText>
      </w:r>
      <w:r>
        <w:fldChar w:fldCharType="end"/>
      </w:r>
      <w:r>
        <w:t xml:space="preserve"> zahrnutého do produktu pro omezené účely podpory tohoto produktu a libovolného dalšího produktu, který zahrnuje databázový software SQL Server.</w:t>
      </w:r>
    </w:p>
    <w:p w:rsidR="00E75A67" w:rsidRDefault="000E2243">
      <w:pPr>
        <w:pStyle w:val="ProductList-Offering1SubSection"/>
      </w:pPr>
      <w:bookmarkStart w:id="145" w:name="_Sec838"/>
      <w:r>
        <w:t>4. Software Assurance</w:t>
      </w:r>
      <w:bookmarkEnd w:id="145"/>
    </w:p>
    <w:tbl>
      <w:tblPr>
        <w:tblStyle w:val="PURTable"/>
        <w:tblW w:w="0" w:type="dxa"/>
        <w:tblLook w:val="04A0" w:firstRow="1" w:lastRow="0" w:firstColumn="1" w:lastColumn="0" w:noHBand="0" w:noVBand="1"/>
      </w:tblPr>
      <w:tblGrid>
        <w:gridCol w:w="3630"/>
        <w:gridCol w:w="3582"/>
        <w:gridCol w:w="3578"/>
      </w:tblGrid>
      <w:tr w:rsidR="00E75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Práva na zálohu: Není relevantní</w:t>
            </w:r>
          </w:p>
        </w:tc>
      </w:tr>
      <w:tr w:rsidR="00E75A67">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(přenositelnost licence pouze prostřednictvím SA)</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7">
              <w:r>
                <w:rPr>
                  <w:color w:val="00467F"/>
                  <w:u w:val="single"/>
                </w:rPr>
                <w:t>Seznam produktů – březen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Práva pro roaming: Není relevantní</w:t>
            </w:r>
          </w:p>
        </w:tc>
      </w:tr>
      <w:tr w:rsidR="00E75A67">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E75A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E75A67">
            <w:pPr>
              <w:pStyle w:val="ProductList-TableBody"/>
            </w:pPr>
          </w:p>
        </w:tc>
      </w:tr>
    </w:tbl>
    <w:p w:rsidR="00E75A67" w:rsidRDefault="00E75A67">
      <w:pPr>
        <w:pStyle w:val="PURBreadcrumb"/>
      </w:pPr>
    </w:p>
    <w:p w:rsidR="00E75A67" w:rsidRDefault="000E2243">
      <w:pPr>
        <w:pStyle w:val="PURBreadcrumb"/>
      </w:pPr>
      <w:r>
        <w:t>4.1 System Center Global Service Monitor</w:t>
      </w:r>
    </w:p>
    <w:p w:rsidR="00E75A67" w:rsidRDefault="000E2243">
      <w:pPr>
        <w:pStyle w:val="ProductList-Body"/>
      </w:pPr>
      <w:r>
        <w:t xml:space="preserve">Zákazníci s aktivním krytím SA pro </w:t>
      </w:r>
      <w:r>
        <w:fldChar w:fldCharType="begin"/>
      </w:r>
      <w:r>
        <w:instrText xml:space="preserve"> AutoTextList   \s NoStyle \t "  označuje licenci povolující správu jednoho či více prostředí OSE odpovídající nebo předchozí verzí serverového softwaru. (Kompletní definici naleznete ve slovníku.)" </w:instrText>
      </w:r>
      <w:r>
        <w:fldChar w:fldCharType="separate"/>
      </w:r>
      <w:r>
        <w:rPr>
          <w:color w:val="0563C1"/>
        </w:rPr>
        <w:t>licence pro správu</w:t>
      </w:r>
      <w:r>
        <w:fldChar w:fldCharType="end"/>
      </w:r>
      <w:r>
        <w:t xml:space="preserve"> mohou službu System Center Global Service Monitor</w:t>
      </w:r>
      <w:r>
        <w:fldChar w:fldCharType="begin"/>
      </w:r>
      <w:r>
        <w:instrText xml:space="preserve"> XE "System Center Global Service Monitor" </w:instrText>
      </w:r>
      <w:r>
        <w:fldChar w:fldCharType="end"/>
      </w:r>
      <w:r>
        <w:t xml:space="preserve"> využívat k monitorování webových aplikací provozovaných v prostředích </w:t>
      </w:r>
      <w:r>
        <w:fldChar w:fldCharType="begin"/>
      </w:r>
      <w:r>
        <w:instrText xml:space="preserve"> AutoTextList   \s NoStyle \t "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licencovaných těmito </w:t>
      </w:r>
      <w:r>
        <w:fldChar w:fldCharType="begin"/>
      </w:r>
      <w:r>
        <w:instrText xml:space="preserve"> AutoTextList   \s NoStyle \t "  označuje licenci povolující správu jednoho či více prostředí OSE odpovídající nebo předchozí verzí serverového softwaru. (Kompletní definici naleznete ve slovníku.)" </w:instrText>
      </w:r>
      <w:r>
        <w:fldChar w:fldCharType="separate"/>
      </w:r>
      <w:r>
        <w:rPr>
          <w:color w:val="0563C1"/>
        </w:rPr>
        <w:t>licencemi pro správu</w:t>
      </w:r>
      <w:r>
        <w:fldChar w:fldCharType="end"/>
      </w:r>
      <w:r>
        <w:t>. Užívání této služby online podléhá podmínkám služby online (OST).</w:t>
      </w:r>
    </w:p>
    <w:p w:rsidR="00E75A67" w:rsidRDefault="00E75A67">
      <w:pPr>
        <w:pStyle w:val="PURBreadcrumb"/>
      </w:pPr>
    </w:p>
    <w:tbl>
      <w:tblPr>
        <w:tblStyle w:val="PURTable"/>
        <w:tblW w:w="0" w:type="dxa"/>
        <w:tblLook w:val="04A0" w:firstRow="1" w:lastRow="0" w:firstColumn="1" w:lastColumn="0" w:noHBand="0" w:noVBand="1"/>
      </w:tblPr>
      <w:tblGrid>
        <w:gridCol w:w="10800"/>
      </w:tblGrid>
      <w:tr w:rsidR="00E75A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5A67" w:rsidRDefault="00902E1C">
            <w:pPr>
              <w:pStyle w:val="ProductList-TableBody"/>
              <w:jc w:val="right"/>
            </w:pPr>
            <w:hyperlink w:anchor="_Sec842">
              <w:r w:rsidR="000E2243">
                <w:rPr>
                  <w:color w:val="00467F"/>
                  <w:sz w:val="14"/>
                  <w:u w:val="single"/>
                </w:rPr>
                <w:t>Obsah</w:t>
              </w:r>
            </w:hyperlink>
            <w:r w:rsidR="000E2243">
              <w:rPr>
                <w:sz w:val="14"/>
              </w:rPr>
              <w:t xml:space="preserve"> / </w:t>
            </w:r>
            <w:hyperlink w:anchor="_Sec549">
              <w:r w:rsidR="000E2243">
                <w:rPr>
                  <w:color w:val="00467F"/>
                  <w:sz w:val="14"/>
                  <w:u w:val="single"/>
                </w:rPr>
                <w:t>Slovník</w:t>
              </w:r>
            </w:hyperlink>
            <w:r w:rsidR="000E2243">
              <w:rPr>
                <w:sz w:val="14"/>
              </w:rPr>
              <w:t xml:space="preserve"> / </w:t>
            </w:r>
            <w:hyperlink w:anchor="_Sec844">
              <w:r w:rsidR="000E2243">
                <w:rPr>
                  <w:color w:val="00467F"/>
                  <w:sz w:val="14"/>
                  <w:u w:val="single"/>
                </w:rPr>
                <w:t>Index</w:t>
              </w:r>
            </w:hyperlink>
          </w:p>
        </w:tc>
      </w:tr>
    </w:tbl>
    <w:p w:rsidR="00E75A67" w:rsidRDefault="00E75A67">
      <w:pPr>
        <w:pStyle w:val="ProductList-Body"/>
      </w:pPr>
    </w:p>
    <w:p w:rsidR="00E75A67" w:rsidRDefault="000E2243">
      <w:pPr>
        <w:pStyle w:val="ProductList-Offering2HeadingNoBorder"/>
      </w:pPr>
      <w:bookmarkStart w:id="146" w:name="_Sec643"/>
      <w:r>
        <w:t>System Center Client Management Suite</w:t>
      </w:r>
      <w:bookmarkEnd w:id="146"/>
      <w:r>
        <w:fldChar w:fldCharType="begin"/>
      </w:r>
      <w:r>
        <w:instrText xml:space="preserve"> TC "</w:instrText>
      </w:r>
      <w:bookmarkStart w:id="147" w:name="_Toc428783392"/>
      <w:r>
        <w:instrText>System Center Client Management Suite</w:instrText>
      </w:r>
      <w:bookmarkEnd w:id="147"/>
      <w:r>
        <w:instrText>" \l 3</w:instrText>
      </w:r>
      <w:r>
        <w:fldChar w:fldCharType="end"/>
      </w:r>
    </w:p>
    <w:p w:rsidR="00E75A67" w:rsidRDefault="000E2243">
      <w:pPr>
        <w:pStyle w:val="ProductList-Offering1SubSection"/>
      </w:pPr>
      <w:bookmarkStart w:id="148" w:name="_Sec690"/>
      <w:r>
        <w:t>1. Dostupnost programu</w:t>
      </w:r>
      <w:bookmarkEnd w:id="148"/>
    </w:p>
    <w:tbl>
      <w:tblPr>
        <w:tblStyle w:val="PURTable"/>
        <w:tblW w:w="10784"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E75A67" w:rsidTr="00182062">
        <w:trPr>
          <w:cnfStyle w:val="100000000000" w:firstRow="1" w:lastRow="0" w:firstColumn="0" w:lastColumn="0" w:oddVBand="0" w:evenVBand="0" w:oddHBand="0" w:evenHBand="0" w:firstRowFirstColumn="0" w:firstRowLastColumn="0" w:lastRowFirstColumn="0" w:lastRowLastColumn="0"/>
        </w:trPr>
        <w:tc>
          <w:tcPr>
            <w:tcW w:w="3962"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pPr>
            <w:r>
              <w:rPr>
                <w:color w:val="FFFFFF"/>
              </w:rPr>
              <w:t>Produkty</w:t>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00"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7A69B3">
            <w:pPr>
              <w:pStyle w:val="ProductList-TableBody"/>
              <w:jc w:val="center"/>
            </w:pPr>
            <w:r>
              <w:t>L</w:t>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599"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12"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82062" w:rsidTr="00182062">
        <w:tc>
          <w:tcPr>
            <w:tcW w:w="3962" w:type="dxa"/>
            <w:tcBorders>
              <w:top w:val="single" w:sz="6" w:space="0" w:color="FFFFFF"/>
              <w:left w:val="none" w:sz="4" w:space="0" w:color="6E6E6E"/>
              <w:bottom w:val="dashed" w:sz="4" w:space="0" w:color="BFBFBF"/>
              <w:right w:val="none" w:sz="4" w:space="0" w:color="6E6E6E"/>
            </w:tcBorders>
          </w:tcPr>
          <w:p w:rsidR="00182062" w:rsidRDefault="00182062" w:rsidP="00182062">
            <w:pPr>
              <w:pStyle w:val="ProductList-TableBody"/>
            </w:pPr>
            <w:r>
              <w:t>Sada System Center 2012 R2 Client Management Suite</w:t>
            </w:r>
            <w:r>
              <w:fldChar w:fldCharType="begin"/>
            </w:r>
            <w:r>
              <w:instrText xml:space="preserve"> XE "Sada System Center 2012 R2 Client Management Suite" </w:instrText>
            </w:r>
            <w:r>
              <w:fldChar w:fldCharType="end"/>
            </w:r>
            <w:r>
              <w:t xml:space="preserve"> na prostředí OSE (ML pro klienta)</w:t>
            </w:r>
          </w:p>
        </w:tc>
        <w:tc>
          <w:tcPr>
            <w:tcW w:w="613" w:type="dxa"/>
            <w:tcBorders>
              <w:top w:val="single" w:sz="6" w:space="0" w:color="FFFFFF"/>
              <w:left w:val="none" w:sz="4" w:space="0" w:color="6E6E6E"/>
              <w:bottom w:val="dashed" w:sz="4" w:space="0" w:color="BFBFBF"/>
              <w:right w:val="none" w:sz="4" w:space="0" w:color="6E6E6E"/>
            </w:tcBorders>
          </w:tcPr>
          <w:p w:rsidR="00182062" w:rsidRDefault="00182062" w:rsidP="00182062">
            <w:pPr>
              <w:pStyle w:val="ProductList-TableBody"/>
              <w:jc w:val="center"/>
            </w:pPr>
            <w:r>
              <w:t>10/13</w:t>
            </w:r>
          </w:p>
        </w:tc>
        <w:tc>
          <w:tcPr>
            <w:tcW w:w="600" w:type="dxa"/>
            <w:tcBorders>
              <w:top w:val="single" w:sz="6" w:space="0" w:color="FFFFFF"/>
              <w:left w:val="none" w:sz="4" w:space="0" w:color="6E6E6E"/>
              <w:bottom w:val="dashed" w:sz="4" w:space="0" w:color="BFBFBF"/>
              <w:right w:val="none" w:sz="4" w:space="0" w:color="6E6E6E"/>
            </w:tcBorders>
          </w:tcPr>
          <w:p w:rsidR="00182062" w:rsidRDefault="00182062" w:rsidP="00182062">
            <w:pPr>
              <w:pStyle w:val="ProductList-TableBody"/>
              <w:jc w:val="center"/>
            </w:pPr>
            <w:r>
              <w:t>(1)</w:t>
            </w:r>
          </w:p>
        </w:tc>
        <w:tc>
          <w:tcPr>
            <w:tcW w:w="607" w:type="dxa"/>
            <w:tcBorders>
              <w:top w:val="single" w:sz="6" w:space="0" w:color="FFFFFF"/>
              <w:left w:val="none" w:sz="4" w:space="0" w:color="6E6E6E"/>
              <w:bottom w:val="dashed" w:sz="4" w:space="0" w:color="BFBFBF"/>
              <w:right w:val="none" w:sz="4" w:space="0" w:color="6E6E6E"/>
            </w:tcBorders>
          </w:tcPr>
          <w:p w:rsidR="00182062" w:rsidRDefault="00182062" w:rsidP="00182062">
            <w:pPr>
              <w:pStyle w:val="ProductList-TableBody"/>
              <w:jc w:val="center"/>
            </w:pPr>
            <w:r>
              <w:t>2</w:t>
            </w:r>
          </w:p>
        </w:tc>
        <w:tc>
          <w:tcPr>
            <w:tcW w:w="599" w:type="dxa"/>
            <w:tcBorders>
              <w:top w:val="single" w:sz="6" w:space="0" w:color="FFFFFF"/>
              <w:left w:val="none" w:sz="4" w:space="0" w:color="6E6E6E"/>
              <w:bottom w:val="dashed" w:sz="4" w:space="0" w:color="BFBFBF"/>
              <w:right w:val="single" w:sz="6" w:space="0" w:color="FFFFFF"/>
            </w:tcBorders>
          </w:tcPr>
          <w:p w:rsidR="00182062" w:rsidRDefault="00182062" w:rsidP="00182062">
            <w:pPr>
              <w:pStyle w:val="ProductList-TableBody"/>
              <w:jc w:val="center"/>
            </w:pPr>
            <w:r>
              <w:t>1</w:t>
            </w: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182062" w:rsidRDefault="00182062" w:rsidP="00182062">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182062" w:rsidRDefault="00182062" w:rsidP="00182062">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182062" w:rsidRDefault="00182062" w:rsidP="0018206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182062" w:rsidRDefault="00182062" w:rsidP="0018206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182062" w:rsidRDefault="00182062" w:rsidP="001820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182062" w:rsidRDefault="00182062" w:rsidP="001820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182062" w:rsidRDefault="00182062" w:rsidP="00182062">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182062" w:rsidTr="00182062">
        <w:tc>
          <w:tcPr>
            <w:tcW w:w="3962" w:type="dxa"/>
            <w:tcBorders>
              <w:top w:val="dashed" w:sz="4" w:space="0" w:color="BFBFBF"/>
              <w:left w:val="none" w:sz="4" w:space="0" w:color="6E6E6E"/>
              <w:bottom w:val="none" w:sz="4" w:space="0" w:color="BFBFBF"/>
              <w:right w:val="none" w:sz="4" w:space="0" w:color="6E6E6E"/>
            </w:tcBorders>
          </w:tcPr>
          <w:p w:rsidR="00182062" w:rsidRDefault="00182062" w:rsidP="00182062">
            <w:pPr>
              <w:pStyle w:val="ProductList-TableBody"/>
            </w:pPr>
            <w:r>
              <w:t>Sada System Center 2012 R2 Client Management Suite na uživatele (ML pro klienta)</w:t>
            </w:r>
          </w:p>
        </w:tc>
        <w:tc>
          <w:tcPr>
            <w:tcW w:w="613" w:type="dxa"/>
            <w:tcBorders>
              <w:top w:val="dashed" w:sz="4" w:space="0" w:color="BFBFBF"/>
              <w:left w:val="none" w:sz="4" w:space="0" w:color="6E6E6E"/>
              <w:bottom w:val="none" w:sz="4" w:space="0" w:color="BFBFBF"/>
              <w:right w:val="none" w:sz="4" w:space="0" w:color="6E6E6E"/>
            </w:tcBorders>
          </w:tcPr>
          <w:p w:rsidR="00182062" w:rsidRDefault="00182062" w:rsidP="00182062">
            <w:pPr>
              <w:pStyle w:val="ProductList-TableBody"/>
              <w:jc w:val="center"/>
            </w:pPr>
            <w:r>
              <w:t>10/13</w:t>
            </w:r>
          </w:p>
        </w:tc>
        <w:tc>
          <w:tcPr>
            <w:tcW w:w="600" w:type="dxa"/>
            <w:tcBorders>
              <w:top w:val="dashed" w:sz="4" w:space="0" w:color="BFBFBF"/>
              <w:left w:val="none" w:sz="4" w:space="0" w:color="6E6E6E"/>
              <w:bottom w:val="none" w:sz="4" w:space="0" w:color="BFBFBF"/>
              <w:right w:val="none" w:sz="4" w:space="0" w:color="6E6E6E"/>
            </w:tcBorders>
          </w:tcPr>
          <w:p w:rsidR="00182062" w:rsidRDefault="00182062" w:rsidP="00182062">
            <w:pPr>
              <w:pStyle w:val="ProductList-TableBody"/>
              <w:jc w:val="center"/>
            </w:pPr>
          </w:p>
        </w:tc>
        <w:tc>
          <w:tcPr>
            <w:tcW w:w="607" w:type="dxa"/>
            <w:tcBorders>
              <w:top w:val="dashed" w:sz="4" w:space="0" w:color="BFBFBF"/>
              <w:left w:val="none" w:sz="4" w:space="0" w:color="6E6E6E"/>
              <w:bottom w:val="none" w:sz="4" w:space="0" w:color="BFBFBF"/>
              <w:right w:val="none" w:sz="4" w:space="0" w:color="6E6E6E"/>
            </w:tcBorders>
          </w:tcPr>
          <w:p w:rsidR="00182062" w:rsidRDefault="00182062" w:rsidP="00182062">
            <w:pPr>
              <w:pStyle w:val="ProductList-TableBody"/>
              <w:jc w:val="center"/>
            </w:pPr>
            <w:r>
              <w:t>2</w:t>
            </w:r>
          </w:p>
        </w:tc>
        <w:tc>
          <w:tcPr>
            <w:tcW w:w="599" w:type="dxa"/>
            <w:tcBorders>
              <w:top w:val="dashed" w:sz="4" w:space="0" w:color="BFBFBF"/>
              <w:left w:val="none" w:sz="4" w:space="0" w:color="6E6E6E"/>
              <w:bottom w:val="none" w:sz="4" w:space="0" w:color="BFBFBF"/>
              <w:right w:val="single" w:sz="6" w:space="0" w:color="FFFFFF"/>
            </w:tcBorders>
          </w:tcPr>
          <w:p w:rsidR="00182062" w:rsidRDefault="00182062" w:rsidP="00182062">
            <w:pPr>
              <w:pStyle w:val="ProductList-TableBody"/>
              <w:jc w:val="center"/>
            </w:pPr>
            <w:r>
              <w:t>1</w:t>
            </w: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182062" w:rsidRDefault="00182062" w:rsidP="00182062">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182062" w:rsidRDefault="00182062" w:rsidP="00182062">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182062" w:rsidRDefault="00182062" w:rsidP="0018206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182062" w:rsidRDefault="00182062" w:rsidP="0018206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182062" w:rsidRDefault="00182062" w:rsidP="001820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182062" w:rsidRDefault="00182062" w:rsidP="001820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182062" w:rsidRDefault="00182062" w:rsidP="00182062">
            <w:pPr>
              <w:pStyle w:val="ProductList-TableBody"/>
              <w:jc w:val="center"/>
            </w:pPr>
            <w:r>
              <w:t xml:space="preserve"> </w:t>
            </w:r>
          </w:p>
        </w:tc>
      </w:tr>
    </w:tbl>
    <w:p w:rsidR="00E75A67" w:rsidRDefault="000E2243">
      <w:pPr>
        <w:pStyle w:val="ProductList-Offering1SubSection"/>
      </w:pPr>
      <w:bookmarkStart w:id="149" w:name="_Sec745"/>
      <w:r>
        <w:t>2. Podmínky produktu</w:t>
      </w:r>
      <w:bookmarkEnd w:id="149"/>
    </w:p>
    <w:tbl>
      <w:tblPr>
        <w:tblStyle w:val="PURTable"/>
        <w:tblW w:w="0" w:type="dxa"/>
        <w:tblLook w:val="04A0" w:firstRow="1" w:lastRow="0" w:firstColumn="1" w:lastColumn="0" w:noHBand="0" w:noVBand="1"/>
      </w:tblPr>
      <w:tblGrid>
        <w:gridCol w:w="3608"/>
        <w:gridCol w:w="3594"/>
        <w:gridCol w:w="3588"/>
      </w:tblGrid>
      <w:tr w:rsidR="00E75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Nižší verze: Není relevantní</w:t>
            </w:r>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E75A67">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"Propagační akce: Označuje, že se produktu týkají časově omezené nabídky, jak je popsáno v Příloze E – Propagační akce." </w:instrText>
            </w:r>
            <w:r>
              <w:fldChar w:fldCharType="separate"/>
            </w:r>
            <w:r>
              <w:rPr>
                <w:color w:val="0563C1"/>
              </w:rPr>
              <w:t>Propagační akce</w:t>
            </w:r>
            <w:r>
              <w:fldChar w:fldCharType="end"/>
            </w:r>
            <w:r>
              <w:t xml:space="preserve">: Propagační akce System Center Client Management Suite </w:t>
            </w:r>
            <w:hyperlink w:anchor="_Sec572">
              <w:r>
                <w:rPr>
                  <w:color w:val="00467F"/>
                  <w:u w:val="single"/>
                </w:rPr>
                <w:t>Příloha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Nárok na snížení: Není relevantní</w:t>
            </w:r>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Nárok na aktualizaci: Není relevantní</w:t>
            </w:r>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E75A67">
            <w:pPr>
              <w:pStyle w:val="ProductList-TableBody"/>
            </w:pPr>
          </w:p>
        </w:tc>
      </w:tr>
    </w:tbl>
    <w:p w:rsidR="00E75A67" w:rsidRDefault="000E2243">
      <w:pPr>
        <w:pStyle w:val="ProductList-Offering1SubSection"/>
      </w:pPr>
      <w:bookmarkStart w:id="150" w:name="_Sec801"/>
      <w:r>
        <w:t>3. Užívací práva</w:t>
      </w:r>
      <w:bookmarkEnd w:id="150"/>
    </w:p>
    <w:tbl>
      <w:tblPr>
        <w:tblStyle w:val="PURTable"/>
        <w:tblW w:w="0" w:type="dxa"/>
        <w:tblLook w:val="04A0" w:firstRow="1" w:lastRow="0" w:firstColumn="1" w:lastColumn="0" w:noHBand="0" w:noVBand="1"/>
      </w:tblPr>
      <w:tblGrid>
        <w:gridCol w:w="3598"/>
        <w:gridCol w:w="3586"/>
        <w:gridCol w:w="3606"/>
      </w:tblGrid>
      <w:tr w:rsidR="00E75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58">
              <w:r>
                <w:rPr>
                  <w:color w:val="00467F"/>
                  <w:u w:val="single"/>
                </w:rPr>
                <w:t>Univerzální</w:t>
              </w:r>
            </w:hyperlink>
            <w:r>
              <w:t xml:space="preserve">; </w:t>
            </w:r>
            <w:hyperlink r:id="rId59">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5A67" w:rsidRDefault="000E2243">
            <w:pPr>
              <w:pStyle w:val="ProductList-TableBody"/>
            </w:pPr>
            <w:r>
              <w:t>Další software: Není relevantní</w:t>
            </w:r>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E75A67">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E75A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E75A67">
            <w:pPr>
              <w:pStyle w:val="ProductList-TableBody"/>
            </w:pPr>
          </w:p>
        </w:tc>
      </w:tr>
    </w:tbl>
    <w:p w:rsidR="00E75A67" w:rsidRDefault="00E75A67">
      <w:pPr>
        <w:pStyle w:val="ProductList-Body"/>
      </w:pPr>
    </w:p>
    <w:p w:rsidR="00E75A67" w:rsidRDefault="000E2243">
      <w:pPr>
        <w:pStyle w:val="ProductList-ClauseHeading"/>
      </w:pPr>
      <w:r>
        <w:t>3.1 Licence pro správu – System Center 2012 R2 Standard</w:t>
      </w:r>
    </w:p>
    <w:tbl>
      <w:tblPr>
        <w:tblStyle w:val="PURTable"/>
        <w:tblW w:w="0" w:type="dxa"/>
        <w:tblLook w:val="04A0" w:firstRow="1" w:lastRow="0" w:firstColumn="1" w:lastColumn="0" w:noHBand="0" w:noVBand="1"/>
      </w:tblPr>
      <w:tblGrid>
        <w:gridCol w:w="3600"/>
        <w:gridCol w:w="3650"/>
        <w:gridCol w:w="3540"/>
      </w:tblGrid>
      <w:tr w:rsidR="00E75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75A67" w:rsidRDefault="000E2243">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rsidR="00E75A67" w:rsidRDefault="000E2243">
            <w:pPr>
              <w:pStyle w:val="ProductList-TableBody"/>
            </w:pPr>
            <w:r>
              <w:t>Licence k sadě System Center 2012 R2 Client Management Suite (uživatel nebo prostředí OSE)</w:t>
            </w:r>
          </w:p>
        </w:tc>
        <w:tc>
          <w:tcPr>
            <w:tcW w:w="4040" w:type="dxa"/>
            <w:tcBorders>
              <w:top w:val="single" w:sz="18" w:space="0" w:color="0072C6"/>
              <w:left w:val="none" w:sz="4" w:space="0" w:color="000000"/>
              <w:bottom w:val="single" w:sz="4" w:space="0" w:color="000000"/>
              <w:right w:val="single" w:sz="4" w:space="0" w:color="000000"/>
            </w:tcBorders>
          </w:tcPr>
          <w:p w:rsidR="00E75A67" w:rsidRDefault="00E75A67">
            <w:pPr>
              <w:pStyle w:val="ProductList-TableBody"/>
            </w:pPr>
          </w:p>
        </w:tc>
      </w:tr>
    </w:tbl>
    <w:p w:rsidR="00E75A67" w:rsidRDefault="00E75A67">
      <w:pPr>
        <w:pStyle w:val="ProductList-Body"/>
      </w:pPr>
    </w:p>
    <w:p w:rsidR="00E75A67" w:rsidRDefault="000E2243">
      <w:pPr>
        <w:pStyle w:val="ProductList-ClauseHeading"/>
      </w:pPr>
      <w:r>
        <w:t>3.2 Technologie SQL Server</w:t>
      </w:r>
    </w:p>
    <w:p w:rsidR="00E75A67" w:rsidRDefault="000E2243">
      <w:pPr>
        <w:pStyle w:val="ProductList-Body"/>
      </w:pPr>
      <w:r>
        <w:t xml:space="preserve">Zákazník může spustit jednu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libovolného databázového softwaru SQL Server</w:t>
      </w:r>
      <w:r>
        <w:fldChar w:fldCharType="begin"/>
      </w:r>
      <w:r>
        <w:instrText xml:space="preserve"> XE "SQL Server" </w:instrText>
      </w:r>
      <w:r>
        <w:fldChar w:fldCharType="end"/>
      </w:r>
      <w:r>
        <w:t xml:space="preserve"> zahrnutého do produktu pro omezené účely podpory tohoto produktu a libovolného dalšího produktu, který zahrnuje databázový software SQL Server.</w:t>
      </w:r>
    </w:p>
    <w:p w:rsidR="00E75A67" w:rsidRDefault="000E2243">
      <w:pPr>
        <w:pStyle w:val="ProductList-Offering1SubSection"/>
      </w:pPr>
      <w:bookmarkStart w:id="151" w:name="_Sec816"/>
      <w:r>
        <w:t>4. Software Assurance</w:t>
      </w:r>
      <w:bookmarkEnd w:id="151"/>
    </w:p>
    <w:p w:rsidR="00E75A67" w:rsidRDefault="00E75A67">
      <w:pPr>
        <w:pStyle w:val="ProductList-ClauseHeading"/>
      </w:pPr>
    </w:p>
    <w:tbl>
      <w:tblPr>
        <w:tblStyle w:val="PURTable"/>
        <w:tblW w:w="0" w:type="dxa"/>
        <w:tblLook w:val="04A0" w:firstRow="1" w:lastRow="0" w:firstColumn="1" w:lastColumn="0" w:noHBand="0" w:noVBand="1"/>
      </w:tblPr>
      <w:tblGrid>
        <w:gridCol w:w="3622"/>
        <w:gridCol w:w="3586"/>
        <w:gridCol w:w="3582"/>
      </w:tblGrid>
      <w:tr w:rsidR="00E75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5A67" w:rsidRDefault="000E2243">
            <w:pPr>
              <w:pStyle w:val="ProductList-TableBody"/>
            </w:pPr>
            <w:r>
              <w:fldChar w:fldCharType="begin"/>
            </w:r>
            <w:r>
              <w:instrText xml:space="preserve"> AutoTextList   \s NoStyle \t "Práva na zálohu: Výhoda SA, která umožňuje zákazníkovi spouštět pasivní instance záloh produktu ve spojení se softwarem běžícím na licencovaném serveru v očekávání události zálohy. (Kompletní definici naleznete ve slovníku.)" </w:instrText>
            </w:r>
            <w:r>
              <w:fldChar w:fldCharType="separate"/>
            </w:r>
            <w:r>
              <w:rPr>
                <w:color w:val="0563C1"/>
              </w:rPr>
              <w:t>Práva na zálohu</w:t>
            </w:r>
            <w:r>
              <w:fldChar w:fldCharType="end"/>
            </w:r>
            <w:r>
              <w:t>: Není relevantní</w:t>
            </w:r>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60">
              <w:r>
                <w:rPr>
                  <w:color w:val="00467F"/>
                  <w:u w:val="single"/>
                </w:rPr>
                <w:t>Seznam produktů – říjen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fldChar w:fldCharType="begin"/>
            </w:r>
            <w:r>
              <w:instrText xml:space="preserve"> AutoTextList   \s NoStyle \t "Práva pro roaming: Výhoda SA umožňující primárnímu uživateli licencovaného zařízení použít kvalifikující zařízení třetí strany...(Kompletní definici naleznete ve slovníku)" </w:instrText>
            </w:r>
            <w:r>
              <w:fldChar w:fldCharType="separate"/>
            </w:r>
            <w:r>
              <w:rPr>
                <w:color w:val="0563C1"/>
              </w:rPr>
              <w:t>Práva pro roaming</w:t>
            </w:r>
            <w:r>
              <w:fldChar w:fldCharType="end"/>
            </w:r>
            <w:r>
              <w:t>: Není relevantní</w:t>
            </w:r>
          </w:p>
        </w:tc>
      </w:tr>
      <w:tr w:rsidR="00E75A67">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E75A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E75A67">
            <w:pPr>
              <w:pStyle w:val="ProductList-TableBody"/>
            </w:pPr>
          </w:p>
        </w:tc>
      </w:tr>
    </w:tbl>
    <w:p w:rsidR="00E75A67" w:rsidRDefault="00E75A67">
      <w:pPr>
        <w:pStyle w:val="PURBreadcrumb"/>
      </w:pPr>
    </w:p>
    <w:tbl>
      <w:tblPr>
        <w:tblStyle w:val="PURTable"/>
        <w:tblW w:w="0" w:type="dxa"/>
        <w:tblLook w:val="04A0" w:firstRow="1" w:lastRow="0" w:firstColumn="1" w:lastColumn="0" w:noHBand="0" w:noVBand="1"/>
      </w:tblPr>
      <w:tblGrid>
        <w:gridCol w:w="10800"/>
      </w:tblGrid>
      <w:tr w:rsidR="00E75A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5A67" w:rsidRDefault="00902E1C">
            <w:pPr>
              <w:pStyle w:val="ProductList-TableBody"/>
              <w:jc w:val="right"/>
            </w:pPr>
            <w:hyperlink w:anchor="_Sec842">
              <w:r w:rsidR="000E2243">
                <w:rPr>
                  <w:color w:val="00467F"/>
                  <w:sz w:val="14"/>
                  <w:u w:val="single"/>
                </w:rPr>
                <w:t>Obsah</w:t>
              </w:r>
            </w:hyperlink>
            <w:r w:rsidR="000E2243">
              <w:rPr>
                <w:sz w:val="14"/>
              </w:rPr>
              <w:t xml:space="preserve"> / </w:t>
            </w:r>
            <w:hyperlink w:anchor="_Sec549">
              <w:r w:rsidR="000E2243">
                <w:rPr>
                  <w:color w:val="00467F"/>
                  <w:sz w:val="14"/>
                  <w:u w:val="single"/>
                </w:rPr>
                <w:t>Slovník</w:t>
              </w:r>
            </w:hyperlink>
            <w:r w:rsidR="000E2243">
              <w:rPr>
                <w:sz w:val="14"/>
              </w:rPr>
              <w:t xml:space="preserve"> / </w:t>
            </w:r>
            <w:hyperlink w:anchor="_Sec844">
              <w:r w:rsidR="000E2243">
                <w:rPr>
                  <w:color w:val="00467F"/>
                  <w:sz w:val="14"/>
                  <w:u w:val="single"/>
                </w:rPr>
                <w:t>Index</w:t>
              </w:r>
            </w:hyperlink>
          </w:p>
        </w:tc>
      </w:tr>
    </w:tbl>
    <w:p w:rsidR="00E75A67" w:rsidRDefault="00E75A67">
      <w:pPr>
        <w:pStyle w:val="ProductList-Body"/>
      </w:pPr>
    </w:p>
    <w:p w:rsidR="00E75A67" w:rsidRDefault="000E2243">
      <w:pPr>
        <w:pStyle w:val="ProductList-Offering2HeadingNoBorder"/>
      </w:pPr>
      <w:bookmarkStart w:id="152" w:name="_Sec644"/>
      <w:r>
        <w:t>System Center Configuration Manager</w:t>
      </w:r>
      <w:bookmarkEnd w:id="152"/>
      <w:r>
        <w:fldChar w:fldCharType="begin"/>
      </w:r>
      <w:r>
        <w:instrText xml:space="preserve"> TC "</w:instrText>
      </w:r>
      <w:bookmarkStart w:id="153" w:name="_Toc428783393"/>
      <w:r>
        <w:instrText>System Center Configuration Manager</w:instrText>
      </w:r>
      <w:bookmarkEnd w:id="153"/>
      <w:r>
        <w:instrText>" \l 3</w:instrText>
      </w:r>
      <w:r>
        <w:fldChar w:fldCharType="end"/>
      </w:r>
    </w:p>
    <w:p w:rsidR="00E75A67" w:rsidRDefault="000E2243">
      <w:pPr>
        <w:pStyle w:val="ProductList-Offering1SubSection"/>
      </w:pPr>
      <w:bookmarkStart w:id="154" w:name="_Sec691"/>
      <w:r>
        <w:t>1. Dostupnost programu</w:t>
      </w:r>
      <w:bookmarkEnd w:id="154"/>
    </w:p>
    <w:p w:rsidR="00E75A67" w:rsidRDefault="00E75A67">
      <w:pPr>
        <w:pStyle w:val="ProductList-Body"/>
      </w:pPr>
    </w:p>
    <w:tbl>
      <w:tblPr>
        <w:tblStyle w:val="PURTable"/>
        <w:tblW w:w="10784" w:type="dxa"/>
        <w:tblLook w:val="04A0" w:firstRow="1" w:lastRow="0" w:firstColumn="1" w:lastColumn="0" w:noHBand="0" w:noVBand="1"/>
      </w:tblPr>
      <w:tblGrid>
        <w:gridCol w:w="4035"/>
        <w:gridCol w:w="615"/>
        <w:gridCol w:w="601"/>
        <w:gridCol w:w="612"/>
        <w:gridCol w:w="607"/>
        <w:gridCol w:w="607"/>
        <w:gridCol w:w="611"/>
        <w:gridCol w:w="615"/>
        <w:gridCol w:w="634"/>
        <w:gridCol w:w="619"/>
        <w:gridCol w:w="613"/>
        <w:gridCol w:w="615"/>
      </w:tblGrid>
      <w:tr w:rsidR="00E75A67" w:rsidTr="00182062">
        <w:trPr>
          <w:cnfStyle w:val="100000000000" w:firstRow="1" w:lastRow="0" w:firstColumn="0" w:lastColumn="0" w:oddVBand="0" w:evenVBand="0" w:oddHBand="0" w:evenHBand="0" w:firstRowFirstColumn="0" w:firstRowLastColumn="0" w:lastRowFirstColumn="0" w:lastRowLastColumn="0"/>
        </w:trPr>
        <w:tc>
          <w:tcPr>
            <w:tcW w:w="4035"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pPr>
            <w:r>
              <w:rPr>
                <w:color w:val="FFFFFF"/>
              </w:rPr>
              <w:t>Produkty</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7A69B3">
            <w:pPr>
              <w:pStyle w:val="ProductList-TableBody"/>
              <w:jc w:val="center"/>
            </w:pPr>
            <w:r>
              <w:t>L</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82062" w:rsidTr="00182062">
        <w:tc>
          <w:tcPr>
            <w:tcW w:w="4035" w:type="dxa"/>
            <w:tcBorders>
              <w:top w:val="single" w:sz="6" w:space="0" w:color="FFFFFF"/>
              <w:left w:val="none" w:sz="4" w:space="0" w:color="6E6E6E"/>
              <w:bottom w:val="dashed" w:sz="4" w:space="0" w:color="BFBFBF"/>
              <w:right w:val="none" w:sz="4" w:space="0" w:color="6E6E6E"/>
            </w:tcBorders>
          </w:tcPr>
          <w:p w:rsidR="00182062" w:rsidRDefault="00182062" w:rsidP="00182062">
            <w:pPr>
              <w:pStyle w:val="ProductList-TableBody"/>
            </w:pPr>
            <w:r>
              <w:t>Licence pro správu klienta System Center 2012 R2 Configuration Manager Client</w:t>
            </w:r>
            <w:r>
              <w:fldChar w:fldCharType="begin"/>
            </w:r>
            <w:r>
              <w:instrText xml:space="preserve"> XE "Licence pro správu klienta System Center 2012 R2 Configuration Manager Client" </w:instrText>
            </w:r>
            <w:r>
              <w:fldChar w:fldCharType="end"/>
            </w:r>
            <w:r>
              <w:t xml:space="preserve"> na prostředí OSE</w:t>
            </w:r>
          </w:p>
        </w:tc>
        <w:tc>
          <w:tcPr>
            <w:tcW w:w="615" w:type="dxa"/>
            <w:tcBorders>
              <w:top w:val="single" w:sz="6" w:space="0" w:color="FFFFFF"/>
              <w:left w:val="none" w:sz="4" w:space="0" w:color="6E6E6E"/>
              <w:bottom w:val="dashed" w:sz="4" w:space="0" w:color="BFBFBF"/>
              <w:right w:val="none" w:sz="4" w:space="0" w:color="6E6E6E"/>
            </w:tcBorders>
          </w:tcPr>
          <w:p w:rsidR="00182062" w:rsidRDefault="00182062" w:rsidP="00182062">
            <w:pPr>
              <w:pStyle w:val="ProductList-TableBody"/>
              <w:jc w:val="center"/>
            </w:pPr>
            <w:r>
              <w:t>10/13</w:t>
            </w:r>
          </w:p>
        </w:tc>
        <w:tc>
          <w:tcPr>
            <w:tcW w:w="601" w:type="dxa"/>
            <w:tcBorders>
              <w:top w:val="single" w:sz="6" w:space="0" w:color="FFFFFF"/>
              <w:left w:val="none" w:sz="4" w:space="0" w:color="6E6E6E"/>
              <w:bottom w:val="dashed" w:sz="4" w:space="0" w:color="BFBFBF"/>
              <w:right w:val="none" w:sz="4" w:space="0" w:color="6E6E6E"/>
            </w:tcBorders>
          </w:tcPr>
          <w:p w:rsidR="00182062" w:rsidRDefault="00182062" w:rsidP="00182062">
            <w:pPr>
              <w:pStyle w:val="ProductList-TableBody"/>
              <w:jc w:val="center"/>
            </w:pPr>
          </w:p>
        </w:tc>
        <w:tc>
          <w:tcPr>
            <w:tcW w:w="612" w:type="dxa"/>
            <w:tcBorders>
              <w:top w:val="single" w:sz="6" w:space="0" w:color="FFFFFF"/>
              <w:left w:val="none" w:sz="4" w:space="0" w:color="6E6E6E"/>
              <w:bottom w:val="dashed" w:sz="4" w:space="0" w:color="BFBFBF"/>
              <w:right w:val="none" w:sz="4" w:space="0" w:color="6E6E6E"/>
            </w:tcBorders>
          </w:tcPr>
          <w:p w:rsidR="00182062" w:rsidRDefault="00182062" w:rsidP="00182062">
            <w:pPr>
              <w:pStyle w:val="ProductList-TableBody"/>
              <w:jc w:val="center"/>
            </w:pPr>
            <w:r>
              <w:t>2</w:t>
            </w:r>
          </w:p>
        </w:tc>
        <w:tc>
          <w:tcPr>
            <w:tcW w:w="607" w:type="dxa"/>
            <w:tcBorders>
              <w:top w:val="single" w:sz="6" w:space="0" w:color="FFFFFF"/>
              <w:left w:val="none" w:sz="4" w:space="0" w:color="6E6E6E"/>
              <w:bottom w:val="dashed" w:sz="4" w:space="0" w:color="BFBFBF"/>
              <w:right w:val="single" w:sz="6" w:space="0" w:color="FFFFFF"/>
            </w:tcBorders>
          </w:tcPr>
          <w:p w:rsidR="00182062" w:rsidRDefault="00182062" w:rsidP="00182062">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182062" w:rsidRDefault="00182062" w:rsidP="00182062">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182062" w:rsidRDefault="00182062" w:rsidP="00182062">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182062" w:rsidRDefault="00182062" w:rsidP="0018206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182062" w:rsidRDefault="00182062" w:rsidP="0018206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182062" w:rsidRDefault="00182062" w:rsidP="00182062">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182062" w:rsidRDefault="00182062" w:rsidP="001820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182062" w:rsidRDefault="00182062" w:rsidP="00182062">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182062" w:rsidTr="00182062">
        <w:tc>
          <w:tcPr>
            <w:tcW w:w="4035" w:type="dxa"/>
            <w:tcBorders>
              <w:top w:val="dashed" w:sz="4" w:space="0" w:color="BFBFBF"/>
              <w:left w:val="none" w:sz="4" w:space="0" w:color="6E6E6E"/>
              <w:bottom w:val="dashed" w:sz="4" w:space="0" w:color="BFBFBF"/>
              <w:right w:val="none" w:sz="4" w:space="0" w:color="6E6E6E"/>
            </w:tcBorders>
          </w:tcPr>
          <w:p w:rsidR="00182062" w:rsidRDefault="00182062" w:rsidP="00182062">
            <w:pPr>
              <w:pStyle w:val="ProductList-TableBody"/>
            </w:pPr>
            <w:r>
              <w:t>Licence pro správu klienta System Center 2012 R2 Configuration Manager Client na uživatele</w:t>
            </w:r>
          </w:p>
        </w:tc>
        <w:tc>
          <w:tcPr>
            <w:tcW w:w="615" w:type="dxa"/>
            <w:tcBorders>
              <w:top w:val="dashed" w:sz="4" w:space="0" w:color="BFBFBF"/>
              <w:left w:val="none" w:sz="4" w:space="0" w:color="6E6E6E"/>
              <w:bottom w:val="dashed" w:sz="4" w:space="0" w:color="BFBFBF"/>
              <w:right w:val="none" w:sz="4" w:space="0" w:color="6E6E6E"/>
            </w:tcBorders>
          </w:tcPr>
          <w:p w:rsidR="00182062" w:rsidRDefault="00182062" w:rsidP="00182062">
            <w:pPr>
              <w:pStyle w:val="ProductList-TableBody"/>
              <w:jc w:val="center"/>
            </w:pPr>
            <w:r>
              <w:t>10/13</w:t>
            </w:r>
          </w:p>
        </w:tc>
        <w:tc>
          <w:tcPr>
            <w:tcW w:w="601" w:type="dxa"/>
            <w:tcBorders>
              <w:top w:val="dashed" w:sz="4" w:space="0" w:color="BFBFBF"/>
              <w:left w:val="none" w:sz="4" w:space="0" w:color="6E6E6E"/>
              <w:bottom w:val="dashed" w:sz="4" w:space="0" w:color="BFBFBF"/>
              <w:right w:val="none" w:sz="4" w:space="0" w:color="6E6E6E"/>
            </w:tcBorders>
          </w:tcPr>
          <w:p w:rsidR="00182062" w:rsidRDefault="00182062" w:rsidP="00182062">
            <w:pPr>
              <w:pStyle w:val="ProductList-TableBody"/>
              <w:jc w:val="center"/>
            </w:pPr>
          </w:p>
        </w:tc>
        <w:tc>
          <w:tcPr>
            <w:tcW w:w="612" w:type="dxa"/>
            <w:tcBorders>
              <w:top w:val="dashed" w:sz="4" w:space="0" w:color="BFBFBF"/>
              <w:left w:val="none" w:sz="4" w:space="0" w:color="6E6E6E"/>
              <w:bottom w:val="dashed" w:sz="4" w:space="0" w:color="BFBFBF"/>
              <w:right w:val="none" w:sz="4" w:space="0" w:color="6E6E6E"/>
            </w:tcBorders>
          </w:tcPr>
          <w:p w:rsidR="00182062" w:rsidRDefault="00182062" w:rsidP="00182062">
            <w:pPr>
              <w:pStyle w:val="ProductList-TableBody"/>
              <w:jc w:val="center"/>
            </w:pPr>
            <w:r>
              <w:t>2</w:t>
            </w:r>
          </w:p>
        </w:tc>
        <w:tc>
          <w:tcPr>
            <w:tcW w:w="607" w:type="dxa"/>
            <w:tcBorders>
              <w:top w:val="dashed" w:sz="4" w:space="0" w:color="BFBFBF"/>
              <w:left w:val="none" w:sz="4" w:space="0" w:color="6E6E6E"/>
              <w:bottom w:val="dashed" w:sz="4" w:space="0" w:color="BFBFBF"/>
              <w:right w:val="single" w:sz="6" w:space="0" w:color="FFFFFF"/>
            </w:tcBorders>
          </w:tcPr>
          <w:p w:rsidR="00182062" w:rsidRDefault="00182062" w:rsidP="00182062">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182062" w:rsidRDefault="00182062" w:rsidP="00182062">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182062" w:rsidRDefault="00182062" w:rsidP="00182062">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182062" w:rsidRDefault="00182062" w:rsidP="0018206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182062" w:rsidRDefault="00182062" w:rsidP="0018206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182062" w:rsidRDefault="00182062" w:rsidP="00182062">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182062" w:rsidRDefault="00182062" w:rsidP="001820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182062" w:rsidRDefault="00182062" w:rsidP="00182062">
            <w:pPr>
              <w:pStyle w:val="ProductList-TableBody"/>
              <w:jc w:val="center"/>
            </w:pPr>
            <w:r>
              <w:t xml:space="preserve"> </w:t>
            </w:r>
          </w:p>
        </w:tc>
      </w:tr>
      <w:tr w:rsidR="00E75A67" w:rsidTr="00182062">
        <w:tc>
          <w:tcPr>
            <w:tcW w:w="4035" w:type="dxa"/>
            <w:tcBorders>
              <w:top w:val="dashed" w:sz="4" w:space="0" w:color="BFBFBF"/>
              <w:left w:val="none" w:sz="4" w:space="0" w:color="6E6E6E"/>
              <w:bottom w:val="none" w:sz="4" w:space="0" w:color="BFBFBF"/>
              <w:right w:val="none" w:sz="4" w:space="0" w:color="6E6E6E"/>
            </w:tcBorders>
          </w:tcPr>
          <w:p w:rsidR="00E75A67" w:rsidRDefault="000E2243">
            <w:pPr>
              <w:pStyle w:val="ProductList-TableBody"/>
            </w:pPr>
            <w:r>
              <w:t>Licence pro správu klienta System Center 2012 R2 Configuration Manager Client (licence pro klienta) (pouze Student)</w:t>
            </w:r>
          </w:p>
        </w:tc>
        <w:tc>
          <w:tcPr>
            <w:tcW w:w="615" w:type="dxa"/>
            <w:tcBorders>
              <w:top w:val="dashed" w:sz="4" w:space="0" w:color="BFBFBF"/>
              <w:left w:val="none" w:sz="4" w:space="0" w:color="6E6E6E"/>
              <w:bottom w:val="none" w:sz="4" w:space="0" w:color="BFBFBF"/>
              <w:right w:val="none" w:sz="4" w:space="0" w:color="6E6E6E"/>
            </w:tcBorders>
          </w:tcPr>
          <w:p w:rsidR="00E75A67" w:rsidRDefault="000E2243">
            <w:pPr>
              <w:pStyle w:val="ProductList-TableBody"/>
              <w:jc w:val="center"/>
            </w:pPr>
            <w:r>
              <w:t>10/13</w:t>
            </w:r>
          </w:p>
        </w:tc>
        <w:tc>
          <w:tcPr>
            <w:tcW w:w="601" w:type="dxa"/>
            <w:tcBorders>
              <w:top w:val="dashed" w:sz="4" w:space="0" w:color="BFBFBF"/>
              <w:left w:val="none" w:sz="4" w:space="0" w:color="6E6E6E"/>
              <w:bottom w:val="none" w:sz="4" w:space="0" w:color="BFBFBF"/>
              <w:right w:val="none" w:sz="4" w:space="0" w:color="6E6E6E"/>
            </w:tcBorders>
          </w:tcPr>
          <w:p w:rsidR="00E75A67" w:rsidRDefault="00E75A67">
            <w:pPr>
              <w:pStyle w:val="ProductList-TableBody"/>
              <w:jc w:val="center"/>
            </w:pPr>
          </w:p>
        </w:tc>
        <w:tc>
          <w:tcPr>
            <w:tcW w:w="612" w:type="dxa"/>
            <w:tcBorders>
              <w:top w:val="dashed" w:sz="4" w:space="0" w:color="BFBFBF"/>
              <w:left w:val="none" w:sz="4" w:space="0" w:color="6E6E6E"/>
              <w:bottom w:val="none" w:sz="4" w:space="0" w:color="BFBFBF"/>
              <w:right w:val="none" w:sz="4" w:space="0" w:color="6E6E6E"/>
            </w:tcBorders>
          </w:tcPr>
          <w:p w:rsidR="00E75A67" w:rsidRDefault="000E2243">
            <w:pPr>
              <w:pStyle w:val="ProductList-TableBody"/>
              <w:jc w:val="center"/>
            </w:pPr>
            <w:r>
              <w:t>2</w:t>
            </w:r>
          </w:p>
        </w:tc>
        <w:tc>
          <w:tcPr>
            <w:tcW w:w="607" w:type="dxa"/>
            <w:tcBorders>
              <w:top w:val="dashed" w:sz="4" w:space="0" w:color="BFBFBF"/>
              <w:left w:val="none" w:sz="4" w:space="0" w:color="6E6E6E"/>
              <w:bottom w:val="none" w:sz="4" w:space="0" w:color="BFBFBF"/>
              <w:right w:val="single" w:sz="6" w:space="0" w:color="FFFFFF"/>
            </w:tcBorders>
          </w:tcPr>
          <w:p w:rsidR="00E75A67" w:rsidRDefault="000E2243">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E75A67" w:rsidRDefault="00E75A67">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E75A67" w:rsidRDefault="00E75A67">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E75A67" w:rsidRDefault="00E75A6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E75A67" w:rsidRDefault="00E75A67">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E75A67" w:rsidRDefault="00E75A67">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E75A67" w:rsidRDefault="00E75A67">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E75A67" w:rsidRDefault="00E75A67">
            <w:pPr>
              <w:pStyle w:val="ProductList-TableBody"/>
              <w:jc w:val="center"/>
            </w:pPr>
          </w:p>
        </w:tc>
      </w:tr>
    </w:tbl>
    <w:p w:rsidR="00E75A67" w:rsidRDefault="00E75A67">
      <w:pPr>
        <w:pStyle w:val="ProductList-Body"/>
      </w:pPr>
    </w:p>
    <w:p w:rsidR="00E75A67" w:rsidRDefault="000E2243">
      <w:pPr>
        <w:pStyle w:val="ProductList-Offering1SubSection"/>
      </w:pPr>
      <w:bookmarkStart w:id="155" w:name="_Sec746"/>
      <w:r>
        <w:lastRenderedPageBreak/>
        <w:t>2. Podmínky produktu</w:t>
      </w:r>
      <w:bookmarkEnd w:id="155"/>
    </w:p>
    <w:tbl>
      <w:tblPr>
        <w:tblStyle w:val="PURTable"/>
        <w:tblW w:w="0" w:type="dxa"/>
        <w:tblLook w:val="04A0" w:firstRow="1" w:lastRow="0" w:firstColumn="1" w:lastColumn="0" w:noHBand="0" w:noVBand="1"/>
      </w:tblPr>
      <w:tblGrid>
        <w:gridCol w:w="3605"/>
        <w:gridCol w:w="3590"/>
        <w:gridCol w:w="3595"/>
      </w:tblGrid>
      <w:tr w:rsidR="00E75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75A67" w:rsidRDefault="000E2243">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2012 Configuration Manager</w:t>
            </w:r>
            <w:r>
              <w:fldChar w:fldCharType="begin"/>
            </w:r>
            <w:r>
              <w:instrText xml:space="preserve"> XE "System Center 2012 Configuration Manager" </w:instrText>
            </w:r>
            <w:r>
              <w:fldChar w:fldCharType="end"/>
            </w:r>
            <w:r>
              <w:t xml:space="preserve"> (/12),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75A67" w:rsidRDefault="000E2243">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Prodloužená doba účinnosti: Není relevantní</w:t>
            </w:r>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 xml:space="preserve">Nižší verze: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75A67" w:rsidRDefault="000E2243">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Nárok na snížení: Není relevantní</w:t>
            </w:r>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Nárok na aktualizaci: Není relevantní</w:t>
            </w:r>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 xml:space="preserve">Sleva UTD: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E75A67">
            <w:pPr>
              <w:pStyle w:val="ProductList-TableBody"/>
            </w:pPr>
          </w:p>
        </w:tc>
      </w:tr>
    </w:tbl>
    <w:p w:rsidR="00E75A67" w:rsidRDefault="000E2243">
      <w:pPr>
        <w:pStyle w:val="ProductList-Offering1SubSection"/>
      </w:pPr>
      <w:bookmarkStart w:id="156" w:name="_Sec802"/>
      <w:r>
        <w:t>3. Užívací práva</w:t>
      </w:r>
      <w:bookmarkEnd w:id="156"/>
    </w:p>
    <w:tbl>
      <w:tblPr>
        <w:tblStyle w:val="PURTable"/>
        <w:tblW w:w="0" w:type="dxa"/>
        <w:tblLook w:val="04A0" w:firstRow="1" w:lastRow="0" w:firstColumn="1" w:lastColumn="0" w:noHBand="0" w:noVBand="1"/>
      </w:tblPr>
      <w:tblGrid>
        <w:gridCol w:w="3597"/>
        <w:gridCol w:w="3587"/>
        <w:gridCol w:w="3606"/>
      </w:tblGrid>
      <w:tr w:rsidR="00E75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Další software: Není relevantní</w:t>
            </w:r>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Požadavek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Požadavek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E75A67">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E75A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E75A67">
            <w:pPr>
              <w:pStyle w:val="ProductList-TableBody"/>
            </w:pPr>
          </w:p>
        </w:tc>
      </w:tr>
    </w:tbl>
    <w:p w:rsidR="00E75A67" w:rsidRDefault="00E75A67">
      <w:pPr>
        <w:pStyle w:val="ProductList-Body"/>
      </w:pPr>
    </w:p>
    <w:p w:rsidR="00E75A67" w:rsidRDefault="000E2243">
      <w:pPr>
        <w:pStyle w:val="ProductList-ClauseHeading"/>
      </w:pPr>
      <w:r>
        <w:t>3.1 Licence pro správu</w:t>
      </w:r>
    </w:p>
    <w:tbl>
      <w:tblPr>
        <w:tblStyle w:val="PURTable"/>
        <w:tblW w:w="0" w:type="dxa"/>
        <w:tblLook w:val="04A0" w:firstRow="1" w:lastRow="0" w:firstColumn="1" w:lastColumn="0" w:noHBand="0" w:noVBand="1"/>
      </w:tblPr>
      <w:tblGrid>
        <w:gridCol w:w="3572"/>
        <w:gridCol w:w="3626"/>
        <w:gridCol w:w="3592"/>
      </w:tblGrid>
      <w:tr w:rsidR="00E75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75A67" w:rsidRDefault="000E2243">
            <w:pPr>
              <w:pStyle w:val="ProductList-TableBody"/>
            </w:pPr>
            <w:r>
              <w:t>Licence pro správu klienta</w:t>
            </w:r>
          </w:p>
        </w:tc>
        <w:tc>
          <w:tcPr>
            <w:tcW w:w="4040" w:type="dxa"/>
            <w:tcBorders>
              <w:top w:val="single" w:sz="18" w:space="0" w:color="0072C6"/>
              <w:left w:val="single" w:sz="4" w:space="0" w:color="000000"/>
              <w:bottom w:val="none" w:sz="4" w:space="0" w:color="000000"/>
              <w:right w:val="none" w:sz="4" w:space="0" w:color="000000"/>
            </w:tcBorders>
          </w:tcPr>
          <w:p w:rsidR="00E75A67" w:rsidRDefault="000E2243">
            <w:pPr>
              <w:pStyle w:val="ProductList-TableBody"/>
            </w:pPr>
            <w:r>
              <w:t>System Center 2012 R2 Configuration Manager (uživatel nebo prostředí OSE)</w:t>
            </w:r>
          </w:p>
        </w:tc>
        <w:tc>
          <w:tcPr>
            <w:tcW w:w="4040" w:type="dxa"/>
            <w:tcBorders>
              <w:top w:val="single" w:sz="18" w:space="0" w:color="0072C6"/>
              <w:left w:val="none" w:sz="4" w:space="0" w:color="000000"/>
              <w:bottom w:val="none" w:sz="4" w:space="0" w:color="000000"/>
              <w:right w:val="single" w:sz="4" w:space="0" w:color="000000"/>
            </w:tcBorders>
          </w:tcPr>
          <w:p w:rsidR="00E75A67" w:rsidRDefault="000E2243">
            <w:pPr>
              <w:pStyle w:val="ProductList-TableBody"/>
            </w:pPr>
            <w:r>
              <w:t>Microsoft Intune</w:t>
            </w:r>
            <w:r>
              <w:fldChar w:fldCharType="begin"/>
            </w:r>
            <w:r>
              <w:instrText xml:space="preserve"> XE "Microsoft Intune" </w:instrText>
            </w:r>
            <w:r>
              <w:fldChar w:fldCharType="end"/>
            </w:r>
            <w:r>
              <w:t xml:space="preserve"> (licence na odběr na základě počtu uživatelů)</w:t>
            </w:r>
          </w:p>
        </w:tc>
      </w:tr>
      <w:tr w:rsidR="00E75A6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75A67" w:rsidRDefault="00E75A6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75A67" w:rsidRDefault="000E2243">
            <w:pPr>
              <w:pStyle w:val="ProductList-TableBody"/>
            </w:pPr>
            <w:r>
              <w:t xml:space="preserve">Licence ekvivalentní k licenci pro správu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E75A67" w:rsidRDefault="00E75A67">
            <w:pPr>
              <w:pStyle w:val="ProductList-TableBody"/>
            </w:pPr>
          </w:p>
        </w:tc>
      </w:tr>
    </w:tbl>
    <w:p w:rsidR="00E75A67" w:rsidRDefault="00E75A67">
      <w:pPr>
        <w:pStyle w:val="ProductList-Body"/>
      </w:pPr>
    </w:p>
    <w:p w:rsidR="00E75A67" w:rsidRDefault="000E2243">
      <w:pPr>
        <w:pStyle w:val="ProductList-ClauseHeading"/>
      </w:pPr>
      <w:r>
        <w:t>3.2 Technologie SQL Server</w:t>
      </w:r>
    </w:p>
    <w:p w:rsidR="00E75A67" w:rsidRDefault="000E2243">
      <w:pPr>
        <w:pStyle w:val="ProductList-Body"/>
      </w:pPr>
      <w:r>
        <w:t>Zákazník může spustit jednu instanci libovolného databázového softwaru SQL Server</w:t>
      </w:r>
      <w:r>
        <w:fldChar w:fldCharType="begin"/>
      </w:r>
      <w:r>
        <w:instrText xml:space="preserve"> XE "SQL Server" </w:instrText>
      </w:r>
      <w:r>
        <w:fldChar w:fldCharType="end"/>
      </w:r>
      <w:r>
        <w:t xml:space="preserve"> zahrnutého do produktu pouze pro účely podpory tohoto produktu a libovolného dalšího produktu, který zahrnuje databázový software SQL Server.</w:t>
      </w:r>
    </w:p>
    <w:p w:rsidR="00E75A67" w:rsidRDefault="000E2243">
      <w:pPr>
        <w:pStyle w:val="ProductList-Offering1SubSection"/>
      </w:pPr>
      <w:bookmarkStart w:id="157" w:name="_Sec839"/>
      <w:r>
        <w:t>4. Software Assurance</w:t>
      </w:r>
      <w:bookmarkEnd w:id="157"/>
    </w:p>
    <w:tbl>
      <w:tblPr>
        <w:tblStyle w:val="PURTable"/>
        <w:tblW w:w="0" w:type="dxa"/>
        <w:tblLook w:val="04A0" w:firstRow="1" w:lastRow="0" w:firstColumn="1" w:lastColumn="0" w:noHBand="0" w:noVBand="1"/>
      </w:tblPr>
      <w:tblGrid>
        <w:gridCol w:w="3622"/>
        <w:gridCol w:w="3586"/>
        <w:gridCol w:w="3582"/>
      </w:tblGrid>
      <w:tr w:rsidR="00E75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Práva na zálohu: Není relevantní</w:t>
            </w:r>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61">
              <w:r>
                <w:rPr>
                  <w:color w:val="00467F"/>
                  <w:u w:val="single"/>
                </w:rPr>
                <w:t>Seznam produktů – říjen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Práva pro roaming: Není relevantní</w:t>
            </w:r>
          </w:p>
        </w:tc>
      </w:tr>
      <w:tr w:rsidR="00E75A67">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E75A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E75A67">
            <w:pPr>
              <w:pStyle w:val="ProductList-TableBody"/>
            </w:pPr>
          </w:p>
        </w:tc>
      </w:tr>
    </w:tbl>
    <w:p w:rsidR="00E75A67" w:rsidRDefault="00E75A67">
      <w:pPr>
        <w:pStyle w:val="ProductList-Body"/>
      </w:pPr>
    </w:p>
    <w:p w:rsidR="00E75A67" w:rsidRDefault="000E2243">
      <w:pPr>
        <w:pStyle w:val="ProductList-ClauseHeading"/>
      </w:pPr>
      <w:r>
        <w:t>4.1 System Center Configuration Manager – práva VDI</w:t>
      </w:r>
    </w:p>
    <w:p w:rsidR="00E75A67" w:rsidRDefault="000E2243">
      <w:pPr>
        <w:pStyle w:val="ProductList-Body"/>
      </w:pPr>
      <w:r>
        <w:t>Zákazníci s aktivním krytím SA pro licence CML, Core CAL</w:t>
      </w:r>
      <w:r>
        <w:fldChar w:fldCharType="begin"/>
      </w:r>
      <w:r>
        <w:instrText xml:space="preserve"> XE "Core CAL" </w:instrText>
      </w:r>
      <w:r>
        <w:fldChar w:fldCharType="end"/>
      </w:r>
      <w:r>
        <w:t xml:space="preserve"> nebo Enterprise CAL</w:t>
      </w:r>
      <w:r>
        <w:fldChar w:fldCharType="begin"/>
      </w:r>
      <w:r>
        <w:instrText xml:space="preserve"> XE "Enterprise CAL" </w:instrText>
      </w:r>
      <w:r>
        <w:fldChar w:fldCharType="end"/>
      </w:r>
      <w:r>
        <w:t xml:space="preserve"> k produktu System Center Configuration Manager (každá z nich „kvalifikující licence VDI“) může software kdykoli užívat ke správě až čtyř </w:t>
      </w:r>
      <w:r>
        <w:fldChar w:fldCharType="begin"/>
      </w:r>
      <w:r>
        <w:instrText xml:space="preserve"> AutoTextList   \s NoStyle \t "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ve kterých běží software užívaný vzdáleně ze zařízení nebo uživatelem, kterým byla kvalifikující </w:t>
      </w:r>
      <w:r>
        <w:fldChar w:fldCharType="begin"/>
      </w:r>
      <w:r>
        <w:instrText xml:space="preserve"> AutoTextList   \s NoStyle \t "  znamená právo na stahování, instalaci a užívání produktu a na přístup k němu." </w:instrText>
      </w:r>
      <w:r>
        <w:fldChar w:fldCharType="separate"/>
      </w:r>
      <w:r>
        <w:rPr>
          <w:color w:val="0563C1"/>
        </w:rPr>
        <w:t>licence</w:t>
      </w:r>
      <w:r>
        <w:fldChar w:fldCharType="end"/>
      </w:r>
      <w:r>
        <w:t xml:space="preserve"> VDI přidělena. Každé </w:t>
      </w:r>
      <w:r>
        <w:fldChar w:fldCharType="begin"/>
      </w:r>
      <w:r>
        <w:instrText xml:space="preserve"> AutoTextList   \s NoStyle \t "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může běžet nejvýše ve čtyřech různých hostitelských infrastrukturách virtuální plochy.</w:t>
      </w:r>
    </w:p>
    <w:p w:rsidR="00E75A67" w:rsidRDefault="00E75A67">
      <w:pPr>
        <w:pStyle w:val="ProductList-Body"/>
        <w:jc w:val="right"/>
      </w:pPr>
    </w:p>
    <w:tbl>
      <w:tblPr>
        <w:tblStyle w:val="PURTable"/>
        <w:tblW w:w="0" w:type="dxa"/>
        <w:tblLook w:val="04A0" w:firstRow="1" w:lastRow="0" w:firstColumn="1" w:lastColumn="0" w:noHBand="0" w:noVBand="1"/>
      </w:tblPr>
      <w:tblGrid>
        <w:gridCol w:w="10800"/>
      </w:tblGrid>
      <w:tr w:rsidR="00E75A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5A67" w:rsidRDefault="00902E1C">
            <w:pPr>
              <w:pStyle w:val="ProductList-TableBody"/>
              <w:jc w:val="right"/>
            </w:pPr>
            <w:hyperlink w:anchor="_Sec842">
              <w:r w:rsidR="000E2243">
                <w:rPr>
                  <w:color w:val="00467F"/>
                  <w:sz w:val="14"/>
                  <w:u w:val="single"/>
                </w:rPr>
                <w:t>Obsah</w:t>
              </w:r>
            </w:hyperlink>
            <w:r w:rsidR="000E2243">
              <w:rPr>
                <w:sz w:val="14"/>
              </w:rPr>
              <w:t xml:space="preserve"> / </w:t>
            </w:r>
            <w:hyperlink w:anchor="_Sec549">
              <w:r w:rsidR="000E2243">
                <w:rPr>
                  <w:color w:val="00467F"/>
                  <w:sz w:val="14"/>
                  <w:u w:val="single"/>
                </w:rPr>
                <w:t>Slovník</w:t>
              </w:r>
            </w:hyperlink>
            <w:r w:rsidR="000E2243">
              <w:rPr>
                <w:sz w:val="14"/>
              </w:rPr>
              <w:t xml:space="preserve"> / </w:t>
            </w:r>
            <w:hyperlink w:anchor="_Sec844">
              <w:r w:rsidR="000E2243">
                <w:rPr>
                  <w:color w:val="00467F"/>
                  <w:sz w:val="14"/>
                  <w:u w:val="single"/>
                </w:rPr>
                <w:t>Index</w:t>
              </w:r>
            </w:hyperlink>
          </w:p>
        </w:tc>
      </w:tr>
    </w:tbl>
    <w:p w:rsidR="00E75A67" w:rsidRDefault="00E75A67">
      <w:pPr>
        <w:pStyle w:val="ProductList-Body"/>
      </w:pPr>
    </w:p>
    <w:p w:rsidR="00E75A67" w:rsidRDefault="000E2243">
      <w:pPr>
        <w:pStyle w:val="ProductList-Offering2Heading"/>
      </w:pPr>
      <w:bookmarkStart w:id="158" w:name="_Sec645"/>
      <w:r>
        <w:t>System Center Data Protection Manager</w:t>
      </w:r>
      <w:bookmarkEnd w:id="158"/>
      <w:r>
        <w:fldChar w:fldCharType="begin"/>
      </w:r>
      <w:r>
        <w:instrText xml:space="preserve"> TC "</w:instrText>
      </w:r>
      <w:bookmarkStart w:id="159" w:name="_Toc428783394"/>
      <w:r>
        <w:instrText>System Center Data Protection Manager</w:instrText>
      </w:r>
      <w:bookmarkEnd w:id="159"/>
      <w:r>
        <w:instrText>" \l 3</w:instrText>
      </w:r>
      <w:r>
        <w:fldChar w:fldCharType="end"/>
      </w:r>
    </w:p>
    <w:p w:rsidR="00E75A67" w:rsidRDefault="000E2243">
      <w:pPr>
        <w:pStyle w:val="ProductList-Body"/>
      </w:pPr>
      <w:r>
        <w:t>Zákazníci z akademických institucí hledající informace o licencování a užívání produktu System Center Data Protection Manager 2010</w:t>
      </w:r>
      <w:r>
        <w:fldChar w:fldCharType="begin"/>
      </w:r>
      <w:r>
        <w:instrText xml:space="preserve"> XE "System Center Data Protection Manager 2010" </w:instrText>
      </w:r>
      <w:r>
        <w:fldChar w:fldCharType="end"/>
      </w:r>
      <w:r>
        <w:t xml:space="preserve"> by měli nahlédnout do užívacích práv k produktu z dubna 2015 </w:t>
      </w:r>
      <w:hyperlink r:id="rId62">
        <w:r>
          <w:rPr>
            <w:color w:val="00467F"/>
            <w:u w:val="single"/>
          </w:rPr>
          <w:t>http://go.microsoft.com/?linkid=9839206</w:t>
        </w:r>
      </w:hyperlink>
      <w:r>
        <w:t xml:space="preserve"> a seznamu produktů z června 2015 </w:t>
      </w:r>
      <w:hyperlink r:id="rId63">
        <w:r>
          <w:rPr>
            <w:color w:val="00467F"/>
            <w:u w:val="single"/>
          </w:rPr>
          <w:t>http://go.microsoft.com/?linkid=9839207</w:t>
        </w:r>
      </w:hyperlink>
      <w:r>
        <w:t>.</w:t>
      </w:r>
    </w:p>
    <w:p w:rsidR="00E75A67" w:rsidRDefault="00E75A67">
      <w:pPr>
        <w:pStyle w:val="ProductList-Body"/>
        <w:jc w:val="right"/>
      </w:pPr>
    </w:p>
    <w:tbl>
      <w:tblPr>
        <w:tblStyle w:val="PURTable"/>
        <w:tblW w:w="0" w:type="dxa"/>
        <w:tblLook w:val="04A0" w:firstRow="1" w:lastRow="0" w:firstColumn="1" w:lastColumn="0" w:noHBand="0" w:noVBand="1"/>
      </w:tblPr>
      <w:tblGrid>
        <w:gridCol w:w="10800"/>
      </w:tblGrid>
      <w:tr w:rsidR="00E75A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5A67" w:rsidRDefault="00902E1C">
            <w:pPr>
              <w:pStyle w:val="ProductList-TableBody"/>
              <w:jc w:val="right"/>
            </w:pPr>
            <w:hyperlink w:anchor="_Sec842">
              <w:r w:rsidR="000E2243">
                <w:rPr>
                  <w:color w:val="00467F"/>
                  <w:sz w:val="14"/>
                  <w:u w:val="single"/>
                </w:rPr>
                <w:t>Obsah</w:t>
              </w:r>
            </w:hyperlink>
            <w:r w:rsidR="000E2243">
              <w:rPr>
                <w:sz w:val="14"/>
              </w:rPr>
              <w:t xml:space="preserve"> / </w:t>
            </w:r>
            <w:hyperlink w:anchor="_Sec549">
              <w:r w:rsidR="000E2243">
                <w:rPr>
                  <w:color w:val="00467F"/>
                  <w:sz w:val="14"/>
                  <w:u w:val="single"/>
                </w:rPr>
                <w:t>Slovník</w:t>
              </w:r>
            </w:hyperlink>
            <w:r w:rsidR="000E2243">
              <w:rPr>
                <w:sz w:val="14"/>
              </w:rPr>
              <w:t xml:space="preserve"> / </w:t>
            </w:r>
            <w:hyperlink w:anchor="_Sec844">
              <w:r w:rsidR="000E2243">
                <w:rPr>
                  <w:color w:val="00467F"/>
                  <w:sz w:val="14"/>
                  <w:u w:val="single"/>
                </w:rPr>
                <w:t>Index</w:t>
              </w:r>
            </w:hyperlink>
          </w:p>
        </w:tc>
      </w:tr>
    </w:tbl>
    <w:p w:rsidR="00E75A67" w:rsidRDefault="00E75A67">
      <w:pPr>
        <w:pStyle w:val="ProductList-Body"/>
      </w:pPr>
    </w:p>
    <w:p w:rsidR="00E75A67" w:rsidRDefault="000E2243">
      <w:pPr>
        <w:pStyle w:val="ProductList-Offering2Heading"/>
      </w:pPr>
      <w:bookmarkStart w:id="160" w:name="_Sec646"/>
      <w:r>
        <w:t>System Center Operation Manager</w:t>
      </w:r>
      <w:bookmarkEnd w:id="160"/>
      <w:r>
        <w:fldChar w:fldCharType="begin"/>
      </w:r>
      <w:r>
        <w:instrText xml:space="preserve"> TC "</w:instrText>
      </w:r>
      <w:bookmarkStart w:id="161" w:name="_Toc428783395"/>
      <w:r>
        <w:instrText>System Center Operation Manager</w:instrText>
      </w:r>
      <w:bookmarkEnd w:id="161"/>
      <w:r>
        <w:instrText>" \l 3</w:instrText>
      </w:r>
      <w:r>
        <w:fldChar w:fldCharType="end"/>
      </w:r>
    </w:p>
    <w:p w:rsidR="00E75A67" w:rsidRDefault="000E2243">
      <w:pPr>
        <w:pStyle w:val="ProductList-Body"/>
      </w:pPr>
      <w:r>
        <w:t>Zákazníci z akademických institucí hledající informace o licencování a užívání produktu System Center Operation Manager 2007 R2</w:t>
      </w:r>
      <w:r>
        <w:fldChar w:fldCharType="begin"/>
      </w:r>
      <w:r>
        <w:instrText xml:space="preserve"> XE "System Center Operation Manager 2007 R2" </w:instrText>
      </w:r>
      <w:r>
        <w:fldChar w:fldCharType="end"/>
      </w:r>
      <w:r>
        <w:t xml:space="preserve"> by měli nahlédnout do užívacích práv k produktu z dubna 2015 </w:t>
      </w:r>
      <w:hyperlink r:id="rId64">
        <w:r>
          <w:rPr>
            <w:color w:val="00467F"/>
            <w:u w:val="single"/>
          </w:rPr>
          <w:t>http://go.microsoft.com/?linkid=9839206</w:t>
        </w:r>
      </w:hyperlink>
      <w:r>
        <w:t xml:space="preserve"> a seznamu produktů z června 2015 </w:t>
      </w:r>
      <w:hyperlink r:id="rId65">
        <w:r>
          <w:rPr>
            <w:color w:val="00467F"/>
            <w:u w:val="single"/>
          </w:rPr>
          <w:t>http://go.microsoft.com/?linkid=9839207</w:t>
        </w:r>
      </w:hyperlink>
      <w:r>
        <w:t>.</w:t>
      </w:r>
    </w:p>
    <w:p w:rsidR="00E75A67" w:rsidRDefault="00E75A67">
      <w:pPr>
        <w:pStyle w:val="ProductList-Body"/>
        <w:jc w:val="right"/>
      </w:pPr>
    </w:p>
    <w:tbl>
      <w:tblPr>
        <w:tblStyle w:val="PURTable"/>
        <w:tblW w:w="0" w:type="dxa"/>
        <w:tblLook w:val="04A0" w:firstRow="1" w:lastRow="0" w:firstColumn="1" w:lastColumn="0" w:noHBand="0" w:noVBand="1"/>
      </w:tblPr>
      <w:tblGrid>
        <w:gridCol w:w="10800"/>
      </w:tblGrid>
      <w:tr w:rsidR="00E75A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5A67" w:rsidRDefault="00902E1C">
            <w:pPr>
              <w:pStyle w:val="ProductList-TableBody"/>
              <w:jc w:val="right"/>
            </w:pPr>
            <w:hyperlink w:anchor="_Sec842">
              <w:r w:rsidR="000E2243">
                <w:rPr>
                  <w:color w:val="00467F"/>
                  <w:sz w:val="14"/>
                  <w:u w:val="single"/>
                </w:rPr>
                <w:t>Obsah</w:t>
              </w:r>
            </w:hyperlink>
            <w:r w:rsidR="000E2243">
              <w:rPr>
                <w:sz w:val="14"/>
              </w:rPr>
              <w:t xml:space="preserve"> / </w:t>
            </w:r>
            <w:hyperlink w:anchor="_Sec549">
              <w:r w:rsidR="000E2243">
                <w:rPr>
                  <w:color w:val="00467F"/>
                  <w:sz w:val="14"/>
                  <w:u w:val="single"/>
                </w:rPr>
                <w:t>Slovník</w:t>
              </w:r>
            </w:hyperlink>
            <w:r w:rsidR="000E2243">
              <w:rPr>
                <w:sz w:val="14"/>
              </w:rPr>
              <w:t xml:space="preserve"> / </w:t>
            </w:r>
            <w:hyperlink w:anchor="_Sec844">
              <w:r w:rsidR="000E2243">
                <w:rPr>
                  <w:color w:val="00467F"/>
                  <w:sz w:val="14"/>
                  <w:u w:val="single"/>
                </w:rPr>
                <w:t>Index</w:t>
              </w:r>
            </w:hyperlink>
          </w:p>
        </w:tc>
      </w:tr>
    </w:tbl>
    <w:p w:rsidR="00E75A67" w:rsidRDefault="00E75A67">
      <w:pPr>
        <w:pStyle w:val="ProductList-Body"/>
      </w:pPr>
    </w:p>
    <w:p w:rsidR="00E75A67" w:rsidRDefault="000E2243">
      <w:pPr>
        <w:pStyle w:val="ProductList-Offering2Heading"/>
      </w:pPr>
      <w:bookmarkStart w:id="162" w:name="_Sec647"/>
      <w:r>
        <w:t>System Center Server Management Suite</w:t>
      </w:r>
      <w:bookmarkEnd w:id="162"/>
      <w:r>
        <w:fldChar w:fldCharType="begin"/>
      </w:r>
      <w:r>
        <w:instrText xml:space="preserve"> TC "</w:instrText>
      </w:r>
      <w:bookmarkStart w:id="163" w:name="_Toc428783396"/>
      <w:r>
        <w:instrText>System Center Server Management Suite</w:instrText>
      </w:r>
      <w:bookmarkEnd w:id="163"/>
      <w:r>
        <w:instrText>" \l 3</w:instrText>
      </w:r>
      <w:r>
        <w:fldChar w:fldCharType="end"/>
      </w:r>
    </w:p>
    <w:p w:rsidR="00E75A67" w:rsidRDefault="000E2243">
      <w:pPr>
        <w:pStyle w:val="ProductList-Body"/>
      </w:pPr>
      <w:r>
        <w:t>Zákazníci z akademických institucí hledající informace o licencování a užívání sady System Center Server Management Suite</w:t>
      </w:r>
      <w:r>
        <w:fldChar w:fldCharType="begin"/>
      </w:r>
      <w:r>
        <w:instrText xml:space="preserve"> XE "System Center Server Management Suite" </w:instrText>
      </w:r>
      <w:r>
        <w:fldChar w:fldCharType="end"/>
      </w:r>
      <w:r>
        <w:t xml:space="preserve"> by měli nahlédnout do užívacích práv k produktu z dubna 2015 </w:t>
      </w:r>
      <w:hyperlink r:id="rId66">
        <w:r>
          <w:rPr>
            <w:color w:val="00467F"/>
            <w:u w:val="single"/>
          </w:rPr>
          <w:t>http://go.microsoft.com/?linkid=9839206</w:t>
        </w:r>
      </w:hyperlink>
      <w:r>
        <w:t xml:space="preserve"> a seznamu produktů z června 2015 </w:t>
      </w:r>
      <w:hyperlink r:id="rId67">
        <w:r>
          <w:rPr>
            <w:color w:val="00467F"/>
            <w:u w:val="single"/>
          </w:rPr>
          <w:t>http://go.microsoft.com/?linkid=9839207</w:t>
        </w:r>
      </w:hyperlink>
      <w:r>
        <w:t>.</w:t>
      </w:r>
    </w:p>
    <w:p w:rsidR="00E75A67" w:rsidRDefault="00E75A67">
      <w:pPr>
        <w:pStyle w:val="ProductList-Body"/>
        <w:jc w:val="right"/>
      </w:pPr>
    </w:p>
    <w:tbl>
      <w:tblPr>
        <w:tblStyle w:val="PURTable"/>
        <w:tblW w:w="0" w:type="dxa"/>
        <w:tblLook w:val="04A0" w:firstRow="1" w:lastRow="0" w:firstColumn="1" w:lastColumn="0" w:noHBand="0" w:noVBand="1"/>
      </w:tblPr>
      <w:tblGrid>
        <w:gridCol w:w="10800"/>
      </w:tblGrid>
      <w:tr w:rsidR="00E75A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5A67" w:rsidRDefault="00902E1C">
            <w:pPr>
              <w:pStyle w:val="ProductList-TableBody"/>
              <w:jc w:val="right"/>
            </w:pPr>
            <w:hyperlink w:anchor="_Sec842">
              <w:r w:rsidR="000E2243">
                <w:rPr>
                  <w:color w:val="00467F"/>
                  <w:sz w:val="14"/>
                  <w:u w:val="single"/>
                </w:rPr>
                <w:t>Obsah</w:t>
              </w:r>
            </w:hyperlink>
            <w:r w:rsidR="000E2243">
              <w:rPr>
                <w:sz w:val="14"/>
              </w:rPr>
              <w:t xml:space="preserve"> / </w:t>
            </w:r>
            <w:hyperlink w:anchor="_Sec549">
              <w:r w:rsidR="000E2243">
                <w:rPr>
                  <w:color w:val="00467F"/>
                  <w:sz w:val="14"/>
                  <w:u w:val="single"/>
                </w:rPr>
                <w:t>Slovník</w:t>
              </w:r>
            </w:hyperlink>
            <w:r w:rsidR="000E2243">
              <w:rPr>
                <w:sz w:val="14"/>
              </w:rPr>
              <w:t xml:space="preserve"> / </w:t>
            </w:r>
            <w:hyperlink w:anchor="_Sec844">
              <w:r w:rsidR="000E2243">
                <w:rPr>
                  <w:color w:val="00467F"/>
                  <w:sz w:val="14"/>
                  <w:u w:val="single"/>
                </w:rPr>
                <w:t>Index</w:t>
              </w:r>
            </w:hyperlink>
          </w:p>
        </w:tc>
      </w:tr>
    </w:tbl>
    <w:p w:rsidR="00E75A67" w:rsidRDefault="00E75A67">
      <w:pPr>
        <w:pStyle w:val="ProductList-Body"/>
      </w:pPr>
    </w:p>
    <w:p w:rsidR="00E75A67" w:rsidRDefault="000E2243">
      <w:pPr>
        <w:pStyle w:val="ProductList-Offering2Heading"/>
      </w:pPr>
      <w:bookmarkStart w:id="164" w:name="_Sec648"/>
      <w:r>
        <w:t>System Center Service Manager</w:t>
      </w:r>
      <w:bookmarkEnd w:id="164"/>
      <w:r>
        <w:fldChar w:fldCharType="begin"/>
      </w:r>
      <w:r>
        <w:instrText xml:space="preserve"> TC "</w:instrText>
      </w:r>
      <w:bookmarkStart w:id="165" w:name="_Toc428783397"/>
      <w:r>
        <w:instrText>System Center Service Manager</w:instrText>
      </w:r>
      <w:bookmarkEnd w:id="165"/>
      <w:r>
        <w:instrText>" \l 3</w:instrText>
      </w:r>
      <w:r>
        <w:fldChar w:fldCharType="end"/>
      </w:r>
    </w:p>
    <w:p w:rsidR="00E75A67" w:rsidRDefault="000E2243">
      <w:pPr>
        <w:pStyle w:val="ProductList-Body"/>
      </w:pPr>
      <w:r>
        <w:t>Zákazníci z akademických institucí hledající informace o licencování a užívání produktu System Center Service Manager 2010</w:t>
      </w:r>
      <w:r>
        <w:fldChar w:fldCharType="begin"/>
      </w:r>
      <w:r>
        <w:instrText xml:space="preserve"> XE "System Center Service Manager 2010" </w:instrText>
      </w:r>
      <w:r>
        <w:fldChar w:fldCharType="end"/>
      </w:r>
      <w:r>
        <w:t xml:space="preserve"> by měli nahlédnout do užívacích práv k produktu z dubna 2015 </w:t>
      </w:r>
      <w:hyperlink r:id="rId68">
        <w:r>
          <w:rPr>
            <w:color w:val="00467F"/>
            <w:u w:val="single"/>
          </w:rPr>
          <w:t>http://go.microsoft.com/?linkid=9839206</w:t>
        </w:r>
      </w:hyperlink>
      <w:r>
        <w:t xml:space="preserve"> a seznamu produktů z června 2015 </w:t>
      </w:r>
      <w:hyperlink r:id="rId69">
        <w:r>
          <w:rPr>
            <w:color w:val="00467F"/>
            <w:u w:val="single"/>
          </w:rPr>
          <w:t>http://go.microsoft.com/?linkid=9839207</w:t>
        </w:r>
      </w:hyperlink>
      <w:r>
        <w:t>.</w:t>
      </w:r>
    </w:p>
    <w:p w:rsidR="00E75A67" w:rsidRDefault="00E75A67">
      <w:pPr>
        <w:pStyle w:val="ProductList-Body"/>
        <w:jc w:val="right"/>
      </w:pPr>
    </w:p>
    <w:tbl>
      <w:tblPr>
        <w:tblStyle w:val="PURTable"/>
        <w:tblW w:w="0" w:type="dxa"/>
        <w:tblLook w:val="04A0" w:firstRow="1" w:lastRow="0" w:firstColumn="1" w:lastColumn="0" w:noHBand="0" w:noVBand="1"/>
      </w:tblPr>
      <w:tblGrid>
        <w:gridCol w:w="10800"/>
      </w:tblGrid>
      <w:tr w:rsidR="00E75A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5A67" w:rsidRDefault="00902E1C">
            <w:pPr>
              <w:pStyle w:val="ProductList-TableBody"/>
              <w:jc w:val="right"/>
            </w:pPr>
            <w:hyperlink w:anchor="_Sec842">
              <w:r w:rsidR="000E2243">
                <w:rPr>
                  <w:color w:val="00467F"/>
                  <w:sz w:val="14"/>
                  <w:u w:val="single"/>
                </w:rPr>
                <w:t>Obsah</w:t>
              </w:r>
            </w:hyperlink>
            <w:r w:rsidR="000E2243">
              <w:rPr>
                <w:sz w:val="14"/>
              </w:rPr>
              <w:t xml:space="preserve"> / </w:t>
            </w:r>
            <w:hyperlink w:anchor="_Sec549">
              <w:r w:rsidR="000E2243">
                <w:rPr>
                  <w:color w:val="00467F"/>
                  <w:sz w:val="14"/>
                  <w:u w:val="single"/>
                </w:rPr>
                <w:t>Slovník</w:t>
              </w:r>
            </w:hyperlink>
            <w:r w:rsidR="000E2243">
              <w:rPr>
                <w:sz w:val="14"/>
              </w:rPr>
              <w:t xml:space="preserve"> / </w:t>
            </w:r>
            <w:hyperlink w:anchor="_Sec844">
              <w:r w:rsidR="000E2243">
                <w:rPr>
                  <w:color w:val="00467F"/>
                  <w:sz w:val="14"/>
                  <w:u w:val="single"/>
                </w:rPr>
                <w:t>Index</w:t>
              </w:r>
            </w:hyperlink>
          </w:p>
        </w:tc>
      </w:tr>
    </w:tbl>
    <w:p w:rsidR="00E75A67" w:rsidRDefault="00E75A67">
      <w:pPr>
        <w:pStyle w:val="ProductList-Body"/>
      </w:pPr>
    </w:p>
    <w:p w:rsidR="00E75A67" w:rsidRDefault="000E2243">
      <w:pPr>
        <w:pStyle w:val="ProductList-Offering1Heading"/>
      </w:pPr>
      <w:bookmarkStart w:id="166" w:name="_Sec616"/>
      <w:r>
        <w:t>Sada Virtual Desktop Infrastructure (VDI)</w:t>
      </w:r>
      <w:bookmarkEnd w:id="166"/>
      <w:r>
        <w:fldChar w:fldCharType="begin"/>
      </w:r>
      <w:r>
        <w:instrText xml:space="preserve"> TC "</w:instrText>
      </w:r>
      <w:bookmarkStart w:id="167" w:name="_Toc428783398"/>
      <w:r>
        <w:instrText>Sada Virtual Desktop Infrastructure (VDI)</w:instrText>
      </w:r>
      <w:bookmarkEnd w:id="167"/>
      <w:r>
        <w:instrText>" \l 2</w:instrText>
      </w:r>
      <w:r>
        <w:fldChar w:fldCharType="end"/>
      </w:r>
    </w:p>
    <w:p w:rsidR="00E75A67" w:rsidRDefault="000E2243">
      <w:pPr>
        <w:pStyle w:val="ProductList-Body"/>
      </w:pPr>
      <w:r>
        <w:t>Zákazníci hledající informace o licencování a užívání sady VDI</w:t>
      </w:r>
      <w:r>
        <w:fldChar w:fldCharType="begin"/>
      </w:r>
      <w:r>
        <w:instrText xml:space="preserve"> XE "VDI" </w:instrText>
      </w:r>
      <w:r>
        <w:fldChar w:fldCharType="end"/>
      </w:r>
      <w:r>
        <w:t xml:space="preserve"> by měli nahlédnout do užívacích práv k produktu z dubna 2015 </w:t>
      </w:r>
      <w:hyperlink r:id="rId70">
        <w:r>
          <w:rPr>
            <w:color w:val="00467F"/>
            <w:u w:val="single"/>
          </w:rPr>
          <w:t>http://go.microsoft.com/?linkid=9839206</w:t>
        </w:r>
      </w:hyperlink>
      <w:r>
        <w:t xml:space="preserve"> a seznamu produktů z června 2015 </w:t>
      </w:r>
      <w:hyperlink r:id="rId71">
        <w:r>
          <w:rPr>
            <w:color w:val="00467F"/>
            <w:u w:val="single"/>
          </w:rPr>
          <w:t>http://go.microsoft.com/?linkid=9839207</w:t>
        </w:r>
      </w:hyperlink>
      <w:r>
        <w:t>.</w:t>
      </w:r>
    </w:p>
    <w:p w:rsidR="00E75A67" w:rsidRDefault="00E75A67">
      <w:pPr>
        <w:pStyle w:val="ProductList-Body"/>
        <w:jc w:val="right"/>
      </w:pPr>
    </w:p>
    <w:tbl>
      <w:tblPr>
        <w:tblStyle w:val="PURTable"/>
        <w:tblW w:w="0" w:type="dxa"/>
        <w:tblLook w:val="04A0" w:firstRow="1" w:lastRow="0" w:firstColumn="1" w:lastColumn="0" w:noHBand="0" w:noVBand="1"/>
      </w:tblPr>
      <w:tblGrid>
        <w:gridCol w:w="10800"/>
      </w:tblGrid>
      <w:tr w:rsidR="00E75A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5A67" w:rsidRDefault="00902E1C">
            <w:pPr>
              <w:pStyle w:val="ProductList-TableBody"/>
              <w:jc w:val="right"/>
            </w:pPr>
            <w:hyperlink w:anchor="_Sec842">
              <w:r w:rsidR="000E2243">
                <w:rPr>
                  <w:color w:val="00467F"/>
                  <w:sz w:val="14"/>
                  <w:u w:val="single"/>
                </w:rPr>
                <w:t>Obsah</w:t>
              </w:r>
            </w:hyperlink>
            <w:r w:rsidR="000E2243">
              <w:rPr>
                <w:sz w:val="14"/>
              </w:rPr>
              <w:t xml:space="preserve"> / </w:t>
            </w:r>
            <w:hyperlink w:anchor="_Sec549">
              <w:r w:rsidR="000E2243">
                <w:rPr>
                  <w:color w:val="00467F"/>
                  <w:sz w:val="14"/>
                  <w:u w:val="single"/>
                </w:rPr>
                <w:t>Slovník</w:t>
              </w:r>
            </w:hyperlink>
            <w:r w:rsidR="000E2243">
              <w:rPr>
                <w:sz w:val="14"/>
              </w:rPr>
              <w:t xml:space="preserve"> / </w:t>
            </w:r>
            <w:hyperlink w:anchor="_Sec844">
              <w:r w:rsidR="000E2243">
                <w:rPr>
                  <w:color w:val="00467F"/>
                  <w:sz w:val="14"/>
                  <w:u w:val="single"/>
                </w:rPr>
                <w:t>Index</w:t>
              </w:r>
            </w:hyperlink>
          </w:p>
        </w:tc>
      </w:tr>
    </w:tbl>
    <w:p w:rsidR="00E75A67" w:rsidRDefault="00E75A67">
      <w:pPr>
        <w:pStyle w:val="ProductList-Body"/>
      </w:pPr>
    </w:p>
    <w:p w:rsidR="00E75A67" w:rsidRDefault="000E2243">
      <w:pPr>
        <w:pStyle w:val="ProductList-OfferingGroupHeading"/>
      </w:pPr>
      <w:bookmarkStart w:id="168" w:name="_Sec617"/>
      <w:r>
        <w:t>Visual Studio</w:t>
      </w:r>
      <w:bookmarkEnd w:id="168"/>
      <w:r>
        <w:fldChar w:fldCharType="begin"/>
      </w:r>
      <w:r>
        <w:instrText xml:space="preserve"> TC "</w:instrText>
      </w:r>
      <w:bookmarkStart w:id="169" w:name="_Toc428783399"/>
      <w:r>
        <w:instrText>Visual Studio</w:instrText>
      </w:r>
      <w:bookmarkEnd w:id="169"/>
      <w:r>
        <w:instrText>" \l 2</w:instrText>
      </w:r>
      <w:r>
        <w:fldChar w:fldCharType="end"/>
      </w:r>
    </w:p>
    <w:p w:rsidR="00E75A67" w:rsidRDefault="000E2243">
      <w:pPr>
        <w:pStyle w:val="ProductList-Offering2HeadingNoBorder"/>
      </w:pPr>
      <w:bookmarkStart w:id="170" w:name="_Sec649"/>
      <w:r>
        <w:t>Visual Studio</w:t>
      </w:r>
      <w:bookmarkEnd w:id="170"/>
      <w:r>
        <w:fldChar w:fldCharType="begin"/>
      </w:r>
      <w:r>
        <w:instrText xml:space="preserve"> TC "</w:instrText>
      </w:r>
      <w:bookmarkStart w:id="171" w:name="_Toc428783400"/>
      <w:r>
        <w:instrText>Visual Studio</w:instrText>
      </w:r>
      <w:bookmarkEnd w:id="171"/>
      <w:r>
        <w:instrText>" \l 3</w:instrText>
      </w:r>
      <w:r>
        <w:fldChar w:fldCharType="end"/>
      </w:r>
    </w:p>
    <w:p w:rsidR="00E75A67" w:rsidRDefault="000E2243">
      <w:pPr>
        <w:pStyle w:val="ProductList-Offering1SubSection"/>
      </w:pPr>
      <w:bookmarkStart w:id="172" w:name="_Sec697"/>
      <w:r>
        <w:t>1. Dostupnost programu</w:t>
      </w:r>
      <w:bookmarkEnd w:id="172"/>
    </w:p>
    <w:tbl>
      <w:tblPr>
        <w:tblStyle w:val="PURTable"/>
        <w:tblW w:w="10784" w:type="dxa"/>
        <w:tblLook w:val="04A0" w:firstRow="1" w:lastRow="0" w:firstColumn="1" w:lastColumn="0" w:noHBand="0" w:noVBand="1"/>
      </w:tblPr>
      <w:tblGrid>
        <w:gridCol w:w="4035"/>
        <w:gridCol w:w="611"/>
        <w:gridCol w:w="608"/>
        <w:gridCol w:w="612"/>
        <w:gridCol w:w="607"/>
        <w:gridCol w:w="608"/>
        <w:gridCol w:w="612"/>
        <w:gridCol w:w="615"/>
        <w:gridCol w:w="634"/>
        <w:gridCol w:w="619"/>
        <w:gridCol w:w="613"/>
        <w:gridCol w:w="610"/>
      </w:tblGrid>
      <w:tr w:rsidR="00E75A67" w:rsidTr="00182062">
        <w:trPr>
          <w:cnfStyle w:val="100000000000" w:firstRow="1" w:lastRow="0" w:firstColumn="0" w:lastColumn="0" w:oddVBand="0" w:evenVBand="0" w:oddHBand="0" w:evenHBand="0" w:firstRowFirstColumn="0" w:firstRowLastColumn="0" w:lastRowFirstColumn="0" w:lastRowLastColumn="0"/>
        </w:trPr>
        <w:tc>
          <w:tcPr>
            <w:tcW w:w="4035"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pPr>
            <w:r>
              <w:rPr>
                <w:color w:val="FFFFFF"/>
              </w:rPr>
              <w:t>Produkty</w:t>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7A69B3">
            <w:pPr>
              <w:pStyle w:val="ProductList-TableBody"/>
              <w:jc w:val="center"/>
            </w:pPr>
            <w:r>
              <w:t>L</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75A67" w:rsidTr="00182062">
        <w:tc>
          <w:tcPr>
            <w:tcW w:w="4035" w:type="dxa"/>
            <w:tcBorders>
              <w:top w:val="single" w:sz="6" w:space="0" w:color="FFFFFF"/>
              <w:left w:val="none" w:sz="4" w:space="0" w:color="6E6E6E"/>
              <w:bottom w:val="dashed" w:sz="4" w:space="0" w:color="BFBFBF"/>
              <w:right w:val="none" w:sz="4" w:space="0" w:color="6E6E6E"/>
            </w:tcBorders>
          </w:tcPr>
          <w:p w:rsidR="00E75A67" w:rsidRDefault="000E2243">
            <w:pPr>
              <w:pStyle w:val="ProductList-TableBody"/>
            </w:pPr>
            <w:r>
              <w:t>Visual Studio Professional 2015</w:t>
            </w:r>
            <w:r>
              <w:fldChar w:fldCharType="begin"/>
            </w:r>
            <w:r>
              <w:instrText xml:space="preserve"> XE "Visual Studio Professional 2015" </w:instrText>
            </w:r>
            <w:r>
              <w:fldChar w:fldCharType="end"/>
            </w:r>
          </w:p>
        </w:tc>
        <w:tc>
          <w:tcPr>
            <w:tcW w:w="611" w:type="dxa"/>
            <w:tcBorders>
              <w:top w:val="single" w:sz="6" w:space="0" w:color="FFFFFF"/>
              <w:left w:val="none" w:sz="4" w:space="0" w:color="6E6E6E"/>
              <w:bottom w:val="dashed" w:sz="4" w:space="0" w:color="BFBFBF"/>
              <w:right w:val="none" w:sz="4" w:space="0" w:color="6E6E6E"/>
            </w:tcBorders>
          </w:tcPr>
          <w:p w:rsidR="00E75A67" w:rsidRDefault="000E2243">
            <w:pPr>
              <w:pStyle w:val="ProductList-TableBody"/>
              <w:jc w:val="center"/>
            </w:pPr>
            <w:r>
              <w:t>9/15</w:t>
            </w:r>
          </w:p>
        </w:tc>
        <w:tc>
          <w:tcPr>
            <w:tcW w:w="608" w:type="dxa"/>
            <w:tcBorders>
              <w:top w:val="single" w:sz="6" w:space="0" w:color="FFFFFF"/>
              <w:left w:val="none" w:sz="4" w:space="0" w:color="6E6E6E"/>
              <w:bottom w:val="dashed" w:sz="4" w:space="0" w:color="BFBFBF"/>
              <w:right w:val="none" w:sz="4" w:space="0" w:color="6E6E6E"/>
            </w:tcBorders>
          </w:tcPr>
          <w:p w:rsidR="00E75A67" w:rsidRDefault="000E2243">
            <w:pPr>
              <w:pStyle w:val="ProductList-TableBody"/>
              <w:jc w:val="center"/>
            </w:pPr>
            <w:r>
              <w:t>2</w:t>
            </w:r>
          </w:p>
        </w:tc>
        <w:tc>
          <w:tcPr>
            <w:tcW w:w="612" w:type="dxa"/>
            <w:tcBorders>
              <w:top w:val="single" w:sz="6" w:space="0" w:color="FFFFFF"/>
              <w:left w:val="none" w:sz="4" w:space="0" w:color="6E6E6E"/>
              <w:bottom w:val="dashed" w:sz="4" w:space="0" w:color="BFBFBF"/>
              <w:right w:val="none" w:sz="4" w:space="0" w:color="6E6E6E"/>
            </w:tcBorders>
          </w:tcPr>
          <w:p w:rsidR="00E75A67" w:rsidRDefault="00E75A67">
            <w:pPr>
              <w:pStyle w:val="ProductList-TableBody"/>
              <w:jc w:val="center"/>
            </w:pPr>
          </w:p>
        </w:tc>
        <w:tc>
          <w:tcPr>
            <w:tcW w:w="607" w:type="dxa"/>
            <w:tcBorders>
              <w:top w:val="single" w:sz="6" w:space="0" w:color="FFFFFF"/>
              <w:left w:val="none" w:sz="4" w:space="0" w:color="6E6E6E"/>
              <w:bottom w:val="dashed" w:sz="4" w:space="0" w:color="BFBFBF"/>
              <w:right w:val="single" w:sz="6" w:space="0" w:color="FFFFFF"/>
            </w:tcBorders>
          </w:tcPr>
          <w:p w:rsidR="00E75A67" w:rsidRDefault="00E75A67">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E75A67" w:rsidRDefault="00E75A67">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E75A67" w:rsidRDefault="00E75A67">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E75A67" w:rsidRDefault="00E75A6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E75A67" w:rsidRDefault="00E75A67">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E75A67" w:rsidRDefault="00E75A67">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E75A67" w:rsidRDefault="00E75A67">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E75A67" w:rsidRDefault="00E75A67">
            <w:pPr>
              <w:pStyle w:val="ProductList-TableBody"/>
              <w:jc w:val="center"/>
            </w:pPr>
          </w:p>
        </w:tc>
      </w:tr>
      <w:tr w:rsidR="00182062" w:rsidTr="00182062">
        <w:tc>
          <w:tcPr>
            <w:tcW w:w="4035" w:type="dxa"/>
            <w:tcBorders>
              <w:top w:val="dashed" w:sz="4" w:space="0" w:color="BFBFBF"/>
              <w:left w:val="none" w:sz="4" w:space="0" w:color="6E6E6E"/>
              <w:bottom w:val="dashed" w:sz="4" w:space="0" w:color="BFBFBF"/>
              <w:right w:val="none" w:sz="4" w:space="0" w:color="6E6E6E"/>
            </w:tcBorders>
          </w:tcPr>
          <w:p w:rsidR="00182062" w:rsidRDefault="00182062" w:rsidP="00182062">
            <w:pPr>
              <w:pStyle w:val="ProductList-TableBody"/>
            </w:pPr>
            <w:r>
              <w:t>Visual Studio Professional 2015 s odběrem MSDN</w:t>
            </w:r>
            <w:r>
              <w:fldChar w:fldCharType="begin"/>
            </w:r>
            <w:r>
              <w:instrText xml:space="preserve"> XE "Visual Studio Professional 2015 s odběrem MSDN" </w:instrText>
            </w:r>
            <w:r>
              <w:fldChar w:fldCharType="end"/>
            </w:r>
          </w:p>
        </w:tc>
        <w:tc>
          <w:tcPr>
            <w:tcW w:w="611" w:type="dxa"/>
            <w:tcBorders>
              <w:top w:val="dashed" w:sz="4" w:space="0" w:color="BFBFBF"/>
              <w:left w:val="none" w:sz="4" w:space="0" w:color="6E6E6E"/>
              <w:bottom w:val="dashed" w:sz="4" w:space="0" w:color="BFBFBF"/>
              <w:right w:val="none" w:sz="4" w:space="0" w:color="6E6E6E"/>
            </w:tcBorders>
          </w:tcPr>
          <w:p w:rsidR="00182062" w:rsidRDefault="00182062" w:rsidP="00182062">
            <w:pPr>
              <w:pStyle w:val="ProductList-TableBody"/>
              <w:jc w:val="center"/>
            </w:pPr>
            <w:r>
              <w:t>7/15</w:t>
            </w:r>
          </w:p>
        </w:tc>
        <w:tc>
          <w:tcPr>
            <w:tcW w:w="608" w:type="dxa"/>
            <w:tcBorders>
              <w:top w:val="dashed" w:sz="4" w:space="0" w:color="BFBFBF"/>
              <w:left w:val="none" w:sz="4" w:space="0" w:color="6E6E6E"/>
              <w:bottom w:val="dashed" w:sz="4" w:space="0" w:color="BFBFBF"/>
              <w:right w:val="none" w:sz="4" w:space="0" w:color="6E6E6E"/>
            </w:tcBorders>
          </w:tcPr>
          <w:p w:rsidR="00182062" w:rsidRDefault="00182062" w:rsidP="00182062">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182062" w:rsidRDefault="00182062" w:rsidP="00182062">
            <w:pPr>
              <w:pStyle w:val="ProductList-TableBody"/>
              <w:jc w:val="center"/>
            </w:pPr>
            <w:r>
              <w:t>2</w:t>
            </w:r>
          </w:p>
        </w:tc>
        <w:tc>
          <w:tcPr>
            <w:tcW w:w="607" w:type="dxa"/>
            <w:tcBorders>
              <w:top w:val="dashed" w:sz="4" w:space="0" w:color="BFBFBF"/>
              <w:left w:val="none" w:sz="4" w:space="0" w:color="6E6E6E"/>
              <w:bottom w:val="dashed" w:sz="4" w:space="0" w:color="BFBFBF"/>
              <w:right w:val="single" w:sz="6" w:space="0" w:color="FFFFFF"/>
            </w:tcBorders>
          </w:tcPr>
          <w:p w:rsidR="00182062" w:rsidRDefault="00182062" w:rsidP="00182062">
            <w:pPr>
              <w:pStyle w:val="ProductList-TableBody"/>
              <w:jc w:val="center"/>
            </w:pPr>
            <w:r>
              <w:t>1</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182062" w:rsidRDefault="00182062" w:rsidP="00182062">
            <w:pPr>
              <w:pStyle w:val="ProductList-TableBody"/>
              <w:jc w:val="center"/>
            </w:pPr>
            <w:r>
              <w:fldChar w:fldCharType="begin"/>
            </w:r>
            <w:r>
              <w:instrText xml:space="preserve"> AutoTextList   \s NoStyle \t "Open License a Open Value pro SA a L/SA" </w:instrText>
            </w:r>
            <w:r>
              <w:fldChar w:fldCharType="separate"/>
            </w:r>
            <w:r>
              <w:rPr>
                <w:color w:val="0563C1"/>
              </w:rPr>
              <w:t>OS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182062" w:rsidRDefault="00182062" w:rsidP="00182062">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182062" w:rsidRDefault="00182062" w:rsidP="0018206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182062" w:rsidRDefault="00182062" w:rsidP="0018206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182062" w:rsidRDefault="00182062" w:rsidP="001820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182062" w:rsidRDefault="00182062" w:rsidP="001820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182062" w:rsidRDefault="00182062" w:rsidP="001820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182062" w:rsidTr="00182062">
        <w:tc>
          <w:tcPr>
            <w:tcW w:w="4035" w:type="dxa"/>
            <w:tcBorders>
              <w:top w:val="dashed" w:sz="4" w:space="0" w:color="BFBFBF"/>
              <w:left w:val="none" w:sz="4" w:space="0" w:color="6E6E6E"/>
              <w:bottom w:val="dashed" w:sz="4" w:space="0" w:color="BFBFBF"/>
              <w:right w:val="none" w:sz="4" w:space="0" w:color="6E6E6E"/>
            </w:tcBorders>
          </w:tcPr>
          <w:p w:rsidR="00182062" w:rsidRDefault="00182062" w:rsidP="00182062">
            <w:pPr>
              <w:pStyle w:val="ProductList-TableBody"/>
            </w:pPr>
            <w:r>
              <w:t>Visual Studio Enterprise 2015 s odběrem MSDN</w:t>
            </w:r>
            <w:r>
              <w:fldChar w:fldCharType="begin"/>
            </w:r>
            <w:r>
              <w:instrText xml:space="preserve"> XE "Visual Studio Enterprise 2015 s odběrem MSDN" </w:instrText>
            </w:r>
            <w:r>
              <w:fldChar w:fldCharType="end"/>
            </w:r>
          </w:p>
        </w:tc>
        <w:tc>
          <w:tcPr>
            <w:tcW w:w="611" w:type="dxa"/>
            <w:tcBorders>
              <w:top w:val="dashed" w:sz="4" w:space="0" w:color="BFBFBF"/>
              <w:left w:val="none" w:sz="4" w:space="0" w:color="6E6E6E"/>
              <w:bottom w:val="dashed" w:sz="4" w:space="0" w:color="BFBFBF"/>
              <w:right w:val="none" w:sz="4" w:space="0" w:color="6E6E6E"/>
            </w:tcBorders>
          </w:tcPr>
          <w:p w:rsidR="00182062" w:rsidRDefault="00182062" w:rsidP="00182062">
            <w:pPr>
              <w:pStyle w:val="ProductList-TableBody"/>
              <w:jc w:val="center"/>
            </w:pPr>
            <w:r>
              <w:t>7/1</w:t>
            </w:r>
          </w:p>
        </w:tc>
        <w:tc>
          <w:tcPr>
            <w:tcW w:w="608" w:type="dxa"/>
            <w:tcBorders>
              <w:top w:val="dashed" w:sz="4" w:space="0" w:color="BFBFBF"/>
              <w:left w:val="none" w:sz="4" w:space="0" w:color="6E6E6E"/>
              <w:bottom w:val="dashed" w:sz="4" w:space="0" w:color="BFBFBF"/>
              <w:right w:val="none" w:sz="4" w:space="0" w:color="6E6E6E"/>
            </w:tcBorders>
          </w:tcPr>
          <w:p w:rsidR="00182062" w:rsidRDefault="00182062" w:rsidP="00182062">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182062" w:rsidRDefault="00182062" w:rsidP="00182062">
            <w:pPr>
              <w:pStyle w:val="ProductList-TableBody"/>
              <w:jc w:val="center"/>
            </w:pPr>
            <w:r>
              <w:t>51</w:t>
            </w:r>
          </w:p>
        </w:tc>
        <w:tc>
          <w:tcPr>
            <w:tcW w:w="607" w:type="dxa"/>
            <w:tcBorders>
              <w:top w:val="dashed" w:sz="4" w:space="0" w:color="BFBFBF"/>
              <w:left w:val="none" w:sz="4" w:space="0" w:color="6E6E6E"/>
              <w:bottom w:val="dashed" w:sz="4" w:space="0" w:color="BFBFBF"/>
              <w:right w:val="single" w:sz="6" w:space="0" w:color="FFFFFF"/>
            </w:tcBorders>
          </w:tcPr>
          <w:p w:rsidR="00182062" w:rsidRDefault="00182062" w:rsidP="00182062">
            <w:pPr>
              <w:pStyle w:val="ProductList-TableBody"/>
              <w:jc w:val="center"/>
            </w:pPr>
            <w:r>
              <w:t>17</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182062" w:rsidRDefault="00182062" w:rsidP="00182062">
            <w:pPr>
              <w:pStyle w:val="ProductList-TableBody"/>
              <w:jc w:val="center"/>
            </w:pPr>
            <w:r>
              <w:fldChar w:fldCharType="begin"/>
            </w:r>
            <w:r>
              <w:instrText xml:space="preserve"> AutoTextList   \s NoStyle \t "Open License a Open Value pro SA a L/SA" </w:instrText>
            </w:r>
            <w:r>
              <w:fldChar w:fldCharType="separate"/>
            </w:r>
            <w:r>
              <w:rPr>
                <w:color w:val="0563C1"/>
              </w:rPr>
              <w:t>OS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182062" w:rsidRDefault="00182062" w:rsidP="00182062">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182062" w:rsidRDefault="00182062" w:rsidP="0018206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182062" w:rsidRDefault="00182062" w:rsidP="0018206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182062" w:rsidRDefault="00182062" w:rsidP="001820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182062" w:rsidRDefault="00182062" w:rsidP="001820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182062" w:rsidRDefault="00182062" w:rsidP="001820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182062" w:rsidTr="00182062">
        <w:tc>
          <w:tcPr>
            <w:tcW w:w="4035" w:type="dxa"/>
            <w:tcBorders>
              <w:top w:val="dashed" w:sz="4" w:space="0" w:color="BFBFBF"/>
              <w:left w:val="none" w:sz="4" w:space="0" w:color="6E6E6E"/>
              <w:bottom w:val="dashed" w:sz="4" w:space="0" w:color="BFBFBF"/>
              <w:right w:val="none" w:sz="4" w:space="0" w:color="6E6E6E"/>
            </w:tcBorders>
          </w:tcPr>
          <w:p w:rsidR="00182062" w:rsidRDefault="00182062" w:rsidP="00182062">
            <w:pPr>
              <w:pStyle w:val="ProductList-TableBody"/>
            </w:pPr>
            <w:r>
              <w:t>Visual Studio Test Professional 2015 s MSDN</w:t>
            </w:r>
            <w:r>
              <w:fldChar w:fldCharType="begin"/>
            </w:r>
            <w:r>
              <w:instrText xml:space="preserve"> XE "Visual Studio Test Professional 2015 s MSDN" </w:instrText>
            </w:r>
            <w:r>
              <w:fldChar w:fldCharType="end"/>
            </w:r>
          </w:p>
        </w:tc>
        <w:tc>
          <w:tcPr>
            <w:tcW w:w="611" w:type="dxa"/>
            <w:tcBorders>
              <w:top w:val="dashed" w:sz="4" w:space="0" w:color="BFBFBF"/>
              <w:left w:val="none" w:sz="4" w:space="0" w:color="6E6E6E"/>
              <w:bottom w:val="dashed" w:sz="4" w:space="0" w:color="BFBFBF"/>
              <w:right w:val="none" w:sz="4" w:space="0" w:color="6E6E6E"/>
            </w:tcBorders>
          </w:tcPr>
          <w:p w:rsidR="00182062" w:rsidRDefault="00182062" w:rsidP="00182062">
            <w:pPr>
              <w:pStyle w:val="ProductList-TableBody"/>
              <w:jc w:val="center"/>
            </w:pPr>
            <w:r>
              <w:t>7/1</w:t>
            </w:r>
          </w:p>
        </w:tc>
        <w:tc>
          <w:tcPr>
            <w:tcW w:w="608" w:type="dxa"/>
            <w:tcBorders>
              <w:top w:val="dashed" w:sz="4" w:space="0" w:color="BFBFBF"/>
              <w:left w:val="none" w:sz="4" w:space="0" w:color="6E6E6E"/>
              <w:bottom w:val="dashed" w:sz="4" w:space="0" w:color="BFBFBF"/>
              <w:right w:val="none" w:sz="4" w:space="0" w:color="6E6E6E"/>
            </w:tcBorders>
          </w:tcPr>
          <w:p w:rsidR="00182062" w:rsidRDefault="00182062" w:rsidP="00182062">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182062" w:rsidRDefault="00182062" w:rsidP="00182062">
            <w:pPr>
              <w:pStyle w:val="ProductList-TableBody"/>
              <w:jc w:val="center"/>
            </w:pPr>
            <w:r>
              <w:t>9</w:t>
            </w:r>
          </w:p>
        </w:tc>
        <w:tc>
          <w:tcPr>
            <w:tcW w:w="607" w:type="dxa"/>
            <w:tcBorders>
              <w:top w:val="dashed" w:sz="4" w:space="0" w:color="BFBFBF"/>
              <w:left w:val="none" w:sz="4" w:space="0" w:color="6E6E6E"/>
              <w:bottom w:val="dashed" w:sz="4" w:space="0" w:color="BFBFBF"/>
              <w:right w:val="single" w:sz="6" w:space="0" w:color="FFFFFF"/>
            </w:tcBorders>
          </w:tcPr>
          <w:p w:rsidR="00182062" w:rsidRDefault="00182062" w:rsidP="00182062">
            <w:pPr>
              <w:pStyle w:val="ProductList-TableBody"/>
              <w:jc w:val="center"/>
            </w:pPr>
            <w:r>
              <w:t>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182062" w:rsidRDefault="00182062" w:rsidP="00182062">
            <w:pPr>
              <w:pStyle w:val="ProductList-TableBody"/>
              <w:jc w:val="center"/>
            </w:pPr>
            <w:r>
              <w:fldChar w:fldCharType="begin"/>
            </w:r>
            <w:r>
              <w:instrText xml:space="preserve"> AutoTextList   \s NoStyle \t "Open License a Open Value pro SA a L/SA" </w:instrText>
            </w:r>
            <w:r>
              <w:fldChar w:fldCharType="separate"/>
            </w:r>
            <w:r>
              <w:rPr>
                <w:color w:val="0563C1"/>
              </w:rPr>
              <w:t>OS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182062" w:rsidRDefault="00182062" w:rsidP="00182062">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182062" w:rsidRDefault="00182062" w:rsidP="0018206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182062" w:rsidRDefault="00182062" w:rsidP="0018206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182062" w:rsidRDefault="00182062" w:rsidP="001820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182062" w:rsidRDefault="00182062" w:rsidP="001820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182062" w:rsidRDefault="00182062" w:rsidP="001820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182062" w:rsidTr="00182062">
        <w:tc>
          <w:tcPr>
            <w:tcW w:w="4035" w:type="dxa"/>
            <w:tcBorders>
              <w:top w:val="dashed" w:sz="4" w:space="0" w:color="BFBFBF"/>
              <w:left w:val="none" w:sz="4" w:space="0" w:color="6E6E6E"/>
              <w:bottom w:val="none" w:sz="4" w:space="0" w:color="BFBFBF"/>
              <w:right w:val="none" w:sz="4" w:space="0" w:color="6E6E6E"/>
            </w:tcBorders>
          </w:tcPr>
          <w:p w:rsidR="00182062" w:rsidRDefault="00182062" w:rsidP="00182062">
            <w:pPr>
              <w:pStyle w:val="ProductList-TableBody"/>
            </w:pPr>
            <w:r>
              <w:t>Platformy MSDN</w:t>
            </w:r>
            <w:r>
              <w:fldChar w:fldCharType="begin"/>
            </w:r>
            <w:r>
              <w:instrText xml:space="preserve"> XE "Platformy MSDN" </w:instrText>
            </w:r>
            <w:r>
              <w:fldChar w:fldCharType="end"/>
            </w:r>
          </w:p>
        </w:tc>
        <w:tc>
          <w:tcPr>
            <w:tcW w:w="611" w:type="dxa"/>
            <w:tcBorders>
              <w:top w:val="dashed" w:sz="4" w:space="0" w:color="BFBFBF"/>
              <w:left w:val="none" w:sz="4" w:space="0" w:color="6E6E6E"/>
              <w:bottom w:val="none" w:sz="4" w:space="0" w:color="BFBFBF"/>
              <w:right w:val="none" w:sz="4" w:space="0" w:color="6E6E6E"/>
            </w:tcBorders>
          </w:tcPr>
          <w:p w:rsidR="00182062" w:rsidRDefault="00182062" w:rsidP="00182062">
            <w:pPr>
              <w:pStyle w:val="ProductList-TableBody"/>
              <w:jc w:val="center"/>
            </w:pPr>
            <w:r>
              <w:t>6/13</w:t>
            </w:r>
          </w:p>
        </w:tc>
        <w:tc>
          <w:tcPr>
            <w:tcW w:w="608" w:type="dxa"/>
            <w:tcBorders>
              <w:top w:val="dashed" w:sz="4" w:space="0" w:color="BFBFBF"/>
              <w:left w:val="none" w:sz="4" w:space="0" w:color="6E6E6E"/>
              <w:bottom w:val="none" w:sz="4" w:space="0" w:color="BFBFBF"/>
              <w:right w:val="none" w:sz="4" w:space="0" w:color="6E6E6E"/>
            </w:tcBorders>
          </w:tcPr>
          <w:p w:rsidR="00182062" w:rsidRDefault="00182062" w:rsidP="00182062">
            <w:pPr>
              <w:pStyle w:val="ProductList-TableBody"/>
              <w:jc w:val="center"/>
            </w:pPr>
            <w:r>
              <w:t>(1)</w:t>
            </w:r>
          </w:p>
        </w:tc>
        <w:tc>
          <w:tcPr>
            <w:tcW w:w="612" w:type="dxa"/>
            <w:tcBorders>
              <w:top w:val="dashed" w:sz="4" w:space="0" w:color="BFBFBF"/>
              <w:left w:val="none" w:sz="4" w:space="0" w:color="6E6E6E"/>
              <w:bottom w:val="none" w:sz="4" w:space="0" w:color="BFBFBF"/>
              <w:right w:val="none" w:sz="4" w:space="0" w:color="6E6E6E"/>
            </w:tcBorders>
          </w:tcPr>
          <w:p w:rsidR="00182062" w:rsidRDefault="00182062" w:rsidP="00182062">
            <w:pPr>
              <w:pStyle w:val="ProductList-TableBody"/>
              <w:jc w:val="center"/>
            </w:pPr>
            <w:r>
              <w:t>9</w:t>
            </w:r>
          </w:p>
        </w:tc>
        <w:tc>
          <w:tcPr>
            <w:tcW w:w="607" w:type="dxa"/>
            <w:tcBorders>
              <w:top w:val="dashed" w:sz="4" w:space="0" w:color="BFBFBF"/>
              <w:left w:val="none" w:sz="4" w:space="0" w:color="6E6E6E"/>
              <w:bottom w:val="none" w:sz="4" w:space="0" w:color="BFBFBF"/>
              <w:right w:val="single" w:sz="6" w:space="0" w:color="FFFFFF"/>
            </w:tcBorders>
          </w:tcPr>
          <w:p w:rsidR="00182062" w:rsidRDefault="00182062" w:rsidP="00182062">
            <w:pPr>
              <w:pStyle w:val="ProductList-TableBody"/>
              <w:jc w:val="center"/>
            </w:pPr>
            <w:r>
              <w:t>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182062" w:rsidRDefault="00182062" w:rsidP="00182062">
            <w:pPr>
              <w:pStyle w:val="ProductList-TableBody"/>
              <w:jc w:val="center"/>
            </w:pPr>
            <w:r>
              <w:fldChar w:fldCharType="begin"/>
            </w:r>
            <w:r>
              <w:instrText xml:space="preserve"> AutoTextList   \s NoStyle \t "Open License a Open Value pro SA a L/SA" </w:instrText>
            </w:r>
            <w:r>
              <w:fldChar w:fldCharType="separate"/>
            </w:r>
            <w:r>
              <w:rPr>
                <w:color w:val="0563C1"/>
              </w:rPr>
              <w:t>OS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182062" w:rsidRDefault="00182062" w:rsidP="00182062">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182062" w:rsidRDefault="00182062" w:rsidP="0018206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182062" w:rsidRDefault="00182062" w:rsidP="0018206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182062" w:rsidRDefault="00182062" w:rsidP="001820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182062" w:rsidRDefault="00182062" w:rsidP="001820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182062" w:rsidRDefault="00182062" w:rsidP="001820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E75A67" w:rsidRDefault="000E2243">
      <w:pPr>
        <w:pStyle w:val="ProductList-Offering1SubSection"/>
      </w:pPr>
      <w:bookmarkStart w:id="173" w:name="_Sec752"/>
      <w:r>
        <w:t>2. Podmínky produktu</w:t>
      </w:r>
      <w:bookmarkEnd w:id="173"/>
    </w:p>
    <w:tbl>
      <w:tblPr>
        <w:tblStyle w:val="PURTable"/>
        <w:tblW w:w="0" w:type="dxa"/>
        <w:tblLook w:val="04A0" w:firstRow="1" w:lastRow="0" w:firstColumn="1" w:lastColumn="0" w:noHBand="0" w:noVBand="1"/>
      </w:tblPr>
      <w:tblGrid>
        <w:gridCol w:w="3599"/>
        <w:gridCol w:w="3595"/>
        <w:gridCol w:w="3596"/>
      </w:tblGrid>
      <w:tr w:rsidR="00E75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Aplikace</w:t>
            </w:r>
          </w:p>
        </w:tc>
        <w:tc>
          <w:tcPr>
            <w:tcW w:w="4040" w:type="dxa"/>
            <w:tcBorders>
              <w:top w:val="single" w:sz="18" w:space="0" w:color="00188F"/>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na Professional</w:t>
            </w:r>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75A67" w:rsidRDefault="000E2243">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Nárok na snížení: Není relevantní</w:t>
            </w:r>
          </w:p>
        </w:tc>
      </w:tr>
      <w:tr w:rsidR="00E75A67">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Nárok na aktualizaci: Není relevantní</w:t>
            </w:r>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E75A67">
            <w:pPr>
              <w:pStyle w:val="ProductList-TableBody"/>
            </w:pPr>
          </w:p>
        </w:tc>
      </w:tr>
    </w:tbl>
    <w:p w:rsidR="00E75A67" w:rsidRDefault="00E75A67">
      <w:pPr>
        <w:pStyle w:val="ProductList-Body"/>
      </w:pPr>
    </w:p>
    <w:p w:rsidR="00E75A67" w:rsidRDefault="000E2243">
      <w:pPr>
        <w:pStyle w:val="ProductList-ClauseHeading"/>
      </w:pPr>
      <w:r>
        <w:t>2.1 Visual Studio Premium 2013 s produktem MSDN a Visual Studio Ultimate 2013 s odběrem MSDN</w:t>
      </w:r>
    </w:p>
    <w:p w:rsidR="00E75A67" w:rsidRDefault="000E2243">
      <w:pPr>
        <w:pStyle w:val="ProductList-Body"/>
      </w:pPr>
      <w:r>
        <w:t>Visual Studio Enterprise 2015 s odběrem MSDN je nástupnickou verzí produktů Visual Studio Premium 2013 s odběrem MSDN a Visual Studio Ultimate 2013 s odběrem MSDN.</w:t>
      </w:r>
    </w:p>
    <w:p w:rsidR="00E75A67" w:rsidRDefault="00E75A67">
      <w:pPr>
        <w:pStyle w:val="ProductList-Body"/>
      </w:pPr>
    </w:p>
    <w:p w:rsidR="00E75A67" w:rsidRDefault="00E75A67">
      <w:pPr>
        <w:pStyle w:val="ProductList-Body"/>
      </w:pPr>
    </w:p>
    <w:p w:rsidR="00E75A67" w:rsidRDefault="000E2243">
      <w:pPr>
        <w:pStyle w:val="ProductList-ClauseHeading"/>
      </w:pPr>
      <w:r>
        <w:t>2.2 Poskytnutí licence pro SQL Server Parallel Data Warehouse Developer</w:t>
      </w:r>
    </w:p>
    <w:p w:rsidR="00E75A67" w:rsidRDefault="000E2243">
      <w:pPr>
        <w:pStyle w:val="ProductList-Body"/>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produktu Visual Studio Professional s odběrem MSDN 2015, Visual Studio Enterprise 2015 s odběrem MSDN a Visual Studio Test Professional 2015 s odběrem MSDN má jednu licenci pro SQL Server 2012 Parallel Data Warehouse Developer.</w:t>
      </w:r>
    </w:p>
    <w:p w:rsidR="00E75A67" w:rsidRDefault="00E75A67">
      <w:pPr>
        <w:pStyle w:val="ProductList-Body"/>
      </w:pPr>
    </w:p>
    <w:p w:rsidR="00E75A67" w:rsidRDefault="000E2243">
      <w:pPr>
        <w:pStyle w:val="ProductList-ClauseHeading"/>
      </w:pPr>
      <w:r>
        <w:t>2.3 Poskytnutí licence pro Visual Studio Team Foundation Server 2015</w:t>
      </w:r>
    </w:p>
    <w:p w:rsidR="00E75A67" w:rsidRDefault="000E2243">
      <w:pPr>
        <w:pStyle w:val="ProductList-Body"/>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produktu Visual Studio Professional 2015 s odběrem MSDN, Visual Studio Enterprise 2015 s odběrem MSDN, Visual Studio Test Professional 2015 s odběrem MSDN a MSDN Platforms má jednu </w:t>
      </w:r>
      <w:r>
        <w:fldChar w:fldCharType="begin"/>
      </w:r>
      <w:r>
        <w:instrText xml:space="preserve"> AutoTextList   \s NoStyle \t "Server je systém fyzického hardwaru, v němž je možné spustit serverový software." </w:instrText>
      </w:r>
      <w:r>
        <w:fldChar w:fldCharType="separate"/>
      </w:r>
      <w:r>
        <w:rPr>
          <w:color w:val="0563C1"/>
        </w:rPr>
        <w:t>serverovou</w:t>
      </w:r>
      <w:r>
        <w:fldChar w:fldCharType="end"/>
      </w:r>
      <w:r>
        <w:t xml:space="preserve"> licenci pro produkt Visual Studio Team Foundation Server 2015 a jednu uživatelskou licenci CAL pro produkt Team Foundation Server.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je určena pro výhradní použití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w:t>
      </w:r>
    </w:p>
    <w:p w:rsidR="00E75A67" w:rsidRDefault="00E75A67">
      <w:pPr>
        <w:pStyle w:val="ProductList-Body"/>
      </w:pPr>
    </w:p>
    <w:p w:rsidR="00E75A67" w:rsidRDefault="000E2243">
      <w:pPr>
        <w:pStyle w:val="ProductList-ClauseHeading"/>
      </w:pPr>
      <w:r>
        <w:t>2.4 Služby platformy Microsoft Azure</w:t>
      </w:r>
    </w:p>
    <w:p w:rsidR="00E75A67" w:rsidRDefault="000E2243">
      <w:pPr>
        <w:pStyle w:val="ProductList-Body"/>
      </w:pPr>
      <w:r>
        <w:t>Výhody Microsoft Azure nelze kombinovat z více odběrů licence MSDN do jednoho účtu Microsoft Azure.</w:t>
      </w:r>
    </w:p>
    <w:p w:rsidR="00E75A67" w:rsidRDefault="000E2243">
      <w:pPr>
        <w:pStyle w:val="ProductList-Offering1SubSection"/>
      </w:pPr>
      <w:bookmarkStart w:id="174" w:name="_Sec810"/>
      <w:r>
        <w:lastRenderedPageBreak/>
        <w:t>3. Užívací práva</w:t>
      </w:r>
      <w:bookmarkEnd w:id="174"/>
    </w:p>
    <w:tbl>
      <w:tblPr>
        <w:tblStyle w:val="PURTable"/>
        <w:tblW w:w="0" w:type="dxa"/>
        <w:tblLook w:val="04A0" w:firstRow="1" w:lastRow="0" w:firstColumn="1" w:lastColumn="0" w:noHBand="0" w:noVBand="1"/>
      </w:tblPr>
      <w:tblGrid>
        <w:gridCol w:w="3610"/>
        <w:gridCol w:w="3580"/>
        <w:gridCol w:w="3600"/>
      </w:tblGrid>
      <w:tr w:rsidR="00E75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75A67" w:rsidRDefault="000E2243">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Další software: Není relevantní</w:t>
            </w:r>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 Microsoft SharePoint, Windows SDK, komponenty sady Microsoft Office, sada Microsoft Advertising SDK</w:t>
            </w:r>
          </w:p>
        </w:tc>
      </w:tr>
      <w:tr w:rsidR="00E75A67">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 vše, </w:t>
            </w:r>
            <w:hyperlink w:anchor="_Sec537">
              <w:r>
                <w:rPr>
                  <w:color w:val="00467F"/>
                  <w:u w:val="single"/>
                </w:rPr>
                <w:t>Bing Maps</w:t>
              </w:r>
            </w:hyperlink>
            <w:r>
              <w:t xml:space="preserve"> – vše (kromě platforem MSDN), </w:t>
            </w:r>
            <w:hyperlink w:anchor="_Sec537">
              <w:r>
                <w:rPr>
                  <w:color w:val="00467F"/>
                  <w:u w:val="single"/>
                </w:rPr>
                <w:t>H.264/MPEG-4 AVC a/nebo VC-1</w:t>
              </w:r>
            </w:hyperlink>
            <w:r>
              <w:t xml:space="preserve"> – vše (kromě platforem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E75A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E75A67">
            <w:pPr>
              <w:pStyle w:val="ProductList-TableBody"/>
            </w:pPr>
          </w:p>
        </w:tc>
      </w:tr>
    </w:tbl>
    <w:p w:rsidR="00E75A67" w:rsidRDefault="00E75A67">
      <w:pPr>
        <w:pStyle w:val="ProductList-Body"/>
      </w:pPr>
    </w:p>
    <w:p w:rsidR="00E75A67" w:rsidRDefault="000E2243">
      <w:pPr>
        <w:pStyle w:val="ProductList-ClauseHeading"/>
      </w:pPr>
      <w:r>
        <w:t>3.1 Soubor BUILDSERVER.TXT</w:t>
      </w:r>
    </w:p>
    <w:p w:rsidR="00E75A67" w:rsidRDefault="000E2243">
      <w:pPr>
        <w:pStyle w:val="ProductList-Body"/>
      </w:pPr>
      <w:r>
        <w:t xml:space="preserve">Zákazník může instalovat kopie souborů v seznamech BuildServer na adrese </w:t>
      </w:r>
      <w:hyperlink r:id="rId72">
        <w:r>
          <w:rPr>
            <w:color w:val="00467F"/>
            <w:u w:val="single"/>
          </w:rPr>
          <w:t>http://go.microsoft.com/fwlink/?LinkId=286955</w:t>
        </w:r>
      </w:hyperlink>
      <w:r>
        <w:t xml:space="preserve"> do svých počítačů pro sestavení pouze pro účely kompilování, sestavování, ověřování a archivování svých programů nebo ke spouštění testů kvality a výkonu na svých počítačích pro sestavování jako součást procesu sestavování.</w:t>
      </w:r>
    </w:p>
    <w:p w:rsidR="00E75A67" w:rsidRDefault="00E75A67">
      <w:pPr>
        <w:pStyle w:val="ProductList-Body"/>
      </w:pPr>
    </w:p>
    <w:p w:rsidR="00E75A67" w:rsidRDefault="000E2243">
      <w:pPr>
        <w:pStyle w:val="ProductList-ClauseHeading"/>
      </w:pPr>
      <w:r>
        <w:t>3.2 Nástroje</w:t>
      </w:r>
    </w:p>
    <w:p w:rsidR="00E75A67" w:rsidRDefault="000E2243">
      <w:pPr>
        <w:pStyle w:val="ProductList-Body"/>
      </w:pPr>
      <w:r>
        <w:t xml:space="preserve">Zákazník může kopírovat a instalovat nástroje uvedené na adrese </w:t>
      </w:r>
      <w:hyperlink r:id="rId73">
        <w:r>
          <w:rPr>
            <w:color w:val="00467F"/>
            <w:u w:val="single"/>
          </w:rPr>
          <w:t>http://go.microsoft.com/fwlink/?LinkId=286955</w:t>
        </w:r>
      </w:hyperlink>
      <w:r>
        <w:t>, které obdrží se softwarem, na zákaznických počítačích jiných třetích stran pouze za účelem ladění a nasazení svých programů a databází, které vytváří se softwarem. Po dokončení ladění programu nebo 30 dnů od jeho instalace v tomto zařízení, podle toho, co nastane dříve, musí zákazník všechny nástroje instalované do zařízení odstranit. Společnost Microsoft neodpovídá za užívání nebo přístup třetích stran k nástrojům, které zákazník nainstaluje na libovolném zařízení.</w:t>
      </w:r>
    </w:p>
    <w:p w:rsidR="00E75A67" w:rsidRDefault="00E75A67">
      <w:pPr>
        <w:pStyle w:val="ProductList-Body"/>
      </w:pPr>
    </w:p>
    <w:p w:rsidR="00E75A67" w:rsidRDefault="000E2243">
      <w:pPr>
        <w:pStyle w:val="ProductList-ClauseHeading"/>
      </w:pPr>
      <w:r>
        <w:t>3.3 System Center – Virtual Machine Manager (SCVMM) – Visual Studio Enterprise s odběrem MSDN a Visual Studio Test Professional s odběrem MSDN</w:t>
      </w:r>
    </w:p>
    <w:p w:rsidR="00E75A67" w:rsidRDefault="000E2243">
      <w:pPr>
        <w:pStyle w:val="ProductList-Body"/>
      </w:pPr>
      <w:r>
        <w:t>Každý licencovaný uživatel produktu Visual Studio Enterprise s odběrem MSDN, Visual Studio Ultimate with MSDN nebo Visual Studio Test Professional with MSDN může instalovat a spouštět produkt SCVMM se softwarem Visual Studio pro účely vytváření, nasazení a správy testovacích prostředí. Testovací prostředí je prostředí virtuálního operačního systému, které je určeno výlučně pro vývoj a testování programů zákazníka. Pro tento účel nepotřebuje zákazník licence pro správu.</w:t>
      </w:r>
    </w:p>
    <w:p w:rsidR="00E75A67" w:rsidRDefault="00E75A67">
      <w:pPr>
        <w:pStyle w:val="ProductList-Body"/>
      </w:pPr>
    </w:p>
    <w:p w:rsidR="00E75A67" w:rsidRDefault="000E2243">
      <w:pPr>
        <w:pStyle w:val="ProductList-ClauseHeading"/>
      </w:pPr>
      <w:r>
        <w:t>3.4 Office Professional Plus 2013 – Visual Studio Enterprise s odběrem MSDN</w:t>
      </w:r>
    </w:p>
    <w:p w:rsidR="00E75A67" w:rsidRDefault="000E2243">
      <w:pPr>
        <w:pStyle w:val="ProductList-Body"/>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produktu Visual Studio Enterprise s odběrem MSDN si může rovněž nainstalovat a používat jednu kopii produktu Office Professional Plus 2013</w:t>
      </w:r>
      <w:r>
        <w:fldChar w:fldCharType="begin"/>
      </w:r>
      <w:r>
        <w:instrText xml:space="preserve"> XE "Office Professional Plus 2013" </w:instrText>
      </w:r>
      <w:r>
        <w:fldChar w:fldCharType="end"/>
      </w:r>
      <w:r>
        <w:t xml:space="preserve"> na jedno zařízení pro produkční účely. Kromě toho, jak je zde uvedeno, se </w:t>
      </w:r>
      <w:hyperlink w:anchor="_Sec539">
        <w:r>
          <w:rPr>
            <w:color w:val="00467F"/>
            <w:u w:val="single"/>
          </w:rPr>
          <w:t>licenční model počítačových aplikací</w:t>
        </w:r>
      </w:hyperlink>
      <w:r>
        <w:t xml:space="preserve"> v oddílu </w:t>
      </w:r>
      <w:hyperlink w:anchor="_Sec536">
        <w:r>
          <w:rPr>
            <w:color w:val="00467F"/>
            <w:u w:val="single"/>
          </w:rPr>
          <w:t>Licenční podmínky</w:t>
        </w:r>
      </w:hyperlink>
      <w:r>
        <w:t xml:space="preserve"> platí pro užívání tohoto softwaru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w:t>
      </w:r>
    </w:p>
    <w:p w:rsidR="00E75A67" w:rsidRDefault="00E75A67">
      <w:pPr>
        <w:pStyle w:val="ProductList-Body"/>
      </w:pPr>
    </w:p>
    <w:p w:rsidR="00E75A67" w:rsidRDefault="000E2243">
      <w:pPr>
        <w:pStyle w:val="ProductList-ClauseHeading"/>
      </w:pPr>
      <w:r>
        <w:t>3.5 Knihovny s licencí GNU Lesser General Public</w:t>
      </w:r>
    </w:p>
    <w:p w:rsidR="00E75A67" w:rsidRDefault="000E2243">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může provádět reverzní inženýrství, dekompilaci nebo rozklad softwaru Visual Studio nebo se jinak pokoušet odvozovat zdrojový kód pro software Visual Studio, avšak pouze v rozsahu nezbytném pro ladění změn libovolných knihoven licencovaných na základě licence GNU Lesser General Public License, které mohou být zahrnuty do softwaru nebo s nimi může být software propojen.</w:t>
      </w:r>
    </w:p>
    <w:p w:rsidR="00E75A67" w:rsidRDefault="000E2243">
      <w:pPr>
        <w:pStyle w:val="ProductList-Offering1SubSection"/>
      </w:pPr>
      <w:bookmarkStart w:id="175" w:name="_Sec834"/>
      <w:r>
        <w:t>4. Software Assurance</w:t>
      </w:r>
      <w:bookmarkEnd w:id="175"/>
    </w:p>
    <w:tbl>
      <w:tblPr>
        <w:tblStyle w:val="PURTable"/>
        <w:tblW w:w="0" w:type="dxa"/>
        <w:tblLook w:val="04A0" w:firstRow="1" w:lastRow="0" w:firstColumn="1" w:lastColumn="0" w:noHBand="0" w:noVBand="1"/>
      </w:tblPr>
      <w:tblGrid>
        <w:gridCol w:w="3622"/>
        <w:gridCol w:w="3586"/>
        <w:gridCol w:w="3582"/>
      </w:tblGrid>
      <w:tr w:rsidR="00E75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Aplikace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Práva na zálohu: Není relevantní</w:t>
            </w:r>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74">
              <w:r>
                <w:rPr>
                  <w:color w:val="00467F"/>
                  <w:u w:val="single"/>
                </w:rPr>
                <w:t>Seznam produktů – březen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Práva pro roaming: Není relevantní</w:t>
            </w:r>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E75A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E75A67">
            <w:pPr>
              <w:pStyle w:val="ProductList-TableBody"/>
            </w:pPr>
          </w:p>
        </w:tc>
      </w:tr>
    </w:tbl>
    <w:p w:rsidR="00E75A67" w:rsidRDefault="00E75A67">
      <w:pPr>
        <w:pStyle w:val="ProductList-Body"/>
      </w:pPr>
    </w:p>
    <w:p w:rsidR="00E75A67" w:rsidRDefault="000E2243">
      <w:pPr>
        <w:pStyle w:val="ProductList-ClauseHeading"/>
      </w:pPr>
      <w:r>
        <w:t>4.1 Nárok na krytí Software Assurance</w:t>
      </w:r>
    </w:p>
    <w:p w:rsidR="00E75A67" w:rsidRDefault="000E2243">
      <w:pPr>
        <w:pStyle w:val="ProductList-Body"/>
      </w:pPr>
      <w:r>
        <w:t xml:space="preserve">Zákazníci s končícím krytím SA pro jakýkoli produkt Visual Studio s licencí MSDN či aktivním maloobchodním odběrem odpovídajícím nabídkám Visual Studio v Podmínkách produktu mohou prodloužit krytí v rámci jakékoli produktu Visual Studio s licencí MSDN. Při prodlužování na jinou úroveň odběru licence MSDN nahrazují nové podmínky užívání předchozí podmínky užívání a jakýkoli software, který není zahrnut v odběru licence MSDN, již nelze používat. Prodloužení na krytí, které odpovídá vyšší verzi edice Visual Studio, se provádí prostřednictvím licencí pro přestup na vyšší edici (viz </w:t>
      </w:r>
      <w:hyperlink w:anchor="_Sec564">
        <w:r>
          <w:rPr>
            <w:color w:val="00467F"/>
            <w:u w:val="single"/>
          </w:rPr>
          <w:t>Příloha B – Software Assurance</w:t>
        </w:r>
      </w:hyperlink>
      <w:r>
        <w:t>).</w:t>
      </w:r>
    </w:p>
    <w:p w:rsidR="00E75A67" w:rsidRDefault="00E75A67">
      <w:pPr>
        <w:pStyle w:val="ProductList-Body"/>
      </w:pPr>
    </w:p>
    <w:p w:rsidR="00E75A67" w:rsidRDefault="000E2243">
      <w:pPr>
        <w:pStyle w:val="ProductList-ClauseHeading"/>
      </w:pPr>
      <w:r>
        <w:t>4.2 Migrace krytí Software Assurance pro operační systémy MSDN</w:t>
      </w:r>
    </w:p>
    <w:p w:rsidR="00E75A67" w:rsidRDefault="000E2243">
      <w:pPr>
        <w:pStyle w:val="ProductList-Body"/>
      </w:pPr>
      <w:r>
        <w:t>Zákazníci s končícím krytím SA pro odběry operačních systémů MSDN ke dni nebo po dnu 1. září 2015 mohou prodloužit krytí v rámci jakékoli produktu Visual Studio Professional s licencí MSDN.</w:t>
      </w:r>
    </w:p>
    <w:p w:rsidR="00E75A67" w:rsidRDefault="00E75A67">
      <w:pPr>
        <w:pStyle w:val="ProductList-Body"/>
      </w:pPr>
    </w:p>
    <w:p w:rsidR="00E75A67" w:rsidRDefault="000E2243">
      <w:pPr>
        <w:pStyle w:val="ProductList-ClauseHeading"/>
      </w:pPr>
      <w:r>
        <w:t>4.3 MSDN – časově neomezená práva</w:t>
      </w:r>
    </w:p>
    <w:p w:rsidR="00E75A67" w:rsidRDefault="000E2243">
      <w:pPr>
        <w:pStyle w:val="ProductList-Body"/>
      </w:pPr>
      <w:r>
        <w:t>Práva zákazníka na užívání jakéhokoli softwaru licencovaného prostřednictvím knihovny MSDN se stanou trvalými v případě, že se trvalým stane právo zákazníka na používání produktu Visual Studio.</w:t>
      </w:r>
    </w:p>
    <w:p w:rsidR="00E75A67" w:rsidRDefault="00E75A67">
      <w:pPr>
        <w:pStyle w:val="PURBreadcrumb"/>
      </w:pPr>
    </w:p>
    <w:tbl>
      <w:tblPr>
        <w:tblStyle w:val="PURTable"/>
        <w:tblW w:w="0" w:type="dxa"/>
        <w:tblLook w:val="04A0" w:firstRow="1" w:lastRow="0" w:firstColumn="1" w:lastColumn="0" w:noHBand="0" w:noVBand="1"/>
      </w:tblPr>
      <w:tblGrid>
        <w:gridCol w:w="10800"/>
      </w:tblGrid>
      <w:tr w:rsidR="00E75A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5A67" w:rsidRDefault="00902E1C">
            <w:pPr>
              <w:pStyle w:val="ProductList-TableBody"/>
              <w:jc w:val="right"/>
            </w:pPr>
            <w:hyperlink w:anchor="_Sec842">
              <w:r w:rsidR="000E2243">
                <w:rPr>
                  <w:color w:val="00467F"/>
                  <w:sz w:val="14"/>
                  <w:u w:val="single"/>
                </w:rPr>
                <w:t>Obsah</w:t>
              </w:r>
            </w:hyperlink>
            <w:r w:rsidR="000E2243">
              <w:rPr>
                <w:sz w:val="14"/>
              </w:rPr>
              <w:t xml:space="preserve"> / </w:t>
            </w:r>
            <w:hyperlink w:anchor="_Sec549">
              <w:r w:rsidR="000E2243">
                <w:rPr>
                  <w:color w:val="00467F"/>
                  <w:sz w:val="14"/>
                  <w:u w:val="single"/>
                </w:rPr>
                <w:t>Slovník</w:t>
              </w:r>
            </w:hyperlink>
            <w:r w:rsidR="000E2243">
              <w:rPr>
                <w:sz w:val="14"/>
              </w:rPr>
              <w:t xml:space="preserve"> / </w:t>
            </w:r>
            <w:hyperlink w:anchor="_Sec844">
              <w:r w:rsidR="000E2243">
                <w:rPr>
                  <w:color w:val="00467F"/>
                  <w:sz w:val="14"/>
                  <w:u w:val="single"/>
                </w:rPr>
                <w:t>Index</w:t>
              </w:r>
            </w:hyperlink>
          </w:p>
        </w:tc>
      </w:tr>
    </w:tbl>
    <w:p w:rsidR="00E75A67" w:rsidRDefault="00E75A67">
      <w:pPr>
        <w:pStyle w:val="ProductList-Body"/>
      </w:pPr>
    </w:p>
    <w:p w:rsidR="00E75A67" w:rsidRDefault="000E2243">
      <w:pPr>
        <w:pStyle w:val="ProductList-Offering2HeadingNoBorder"/>
      </w:pPr>
      <w:bookmarkStart w:id="176" w:name="_Sec650"/>
      <w:r>
        <w:lastRenderedPageBreak/>
        <w:t>Visual Studio Team Foundation Server</w:t>
      </w:r>
      <w:bookmarkEnd w:id="176"/>
      <w:r>
        <w:fldChar w:fldCharType="begin"/>
      </w:r>
      <w:r>
        <w:instrText xml:space="preserve"> TC "</w:instrText>
      </w:r>
      <w:bookmarkStart w:id="177" w:name="_Toc428783401"/>
      <w:r>
        <w:instrText>Visual Studio Team Foundation Server</w:instrText>
      </w:r>
      <w:bookmarkEnd w:id="177"/>
      <w:r>
        <w:instrText>" \l 3</w:instrText>
      </w:r>
      <w:r>
        <w:fldChar w:fldCharType="end"/>
      </w:r>
    </w:p>
    <w:p w:rsidR="00E75A67" w:rsidRDefault="000E2243">
      <w:pPr>
        <w:pStyle w:val="ProductList-Offering1SubSection"/>
      </w:pPr>
      <w:bookmarkStart w:id="178" w:name="_Sec698"/>
      <w:r>
        <w:t>1. Dostupnost programu</w:t>
      </w:r>
      <w:bookmarkEnd w:id="178"/>
    </w:p>
    <w:tbl>
      <w:tblPr>
        <w:tblStyle w:val="PURTable"/>
        <w:tblW w:w="10784" w:type="dxa"/>
        <w:tblLook w:val="04A0" w:firstRow="1" w:lastRow="0" w:firstColumn="1" w:lastColumn="0" w:noHBand="0" w:noVBand="1"/>
      </w:tblPr>
      <w:tblGrid>
        <w:gridCol w:w="4037"/>
        <w:gridCol w:w="613"/>
        <w:gridCol w:w="604"/>
        <w:gridCol w:w="612"/>
        <w:gridCol w:w="607"/>
        <w:gridCol w:w="608"/>
        <w:gridCol w:w="612"/>
        <w:gridCol w:w="615"/>
        <w:gridCol w:w="634"/>
        <w:gridCol w:w="619"/>
        <w:gridCol w:w="613"/>
        <w:gridCol w:w="610"/>
      </w:tblGrid>
      <w:tr w:rsidR="00E75A67" w:rsidTr="00182062">
        <w:trPr>
          <w:cnfStyle w:val="100000000000" w:firstRow="1" w:lastRow="0" w:firstColumn="0" w:lastColumn="0" w:oddVBand="0" w:evenVBand="0" w:oddHBand="0" w:evenHBand="0" w:firstRowFirstColumn="0" w:firstRowLastColumn="0" w:lastRowFirstColumn="0" w:lastRowLastColumn="0"/>
        </w:trPr>
        <w:tc>
          <w:tcPr>
            <w:tcW w:w="4037"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pPr>
            <w:r>
              <w:rPr>
                <w:color w:val="FFFFFF"/>
              </w:rPr>
              <w:t>Produkty</w:t>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82062" w:rsidTr="00182062">
        <w:tc>
          <w:tcPr>
            <w:tcW w:w="4037" w:type="dxa"/>
            <w:tcBorders>
              <w:top w:val="single" w:sz="6" w:space="0" w:color="FFFFFF"/>
              <w:left w:val="none" w:sz="4" w:space="0" w:color="6E6E6E"/>
              <w:bottom w:val="dashed" w:sz="4" w:space="0" w:color="BFBFBF"/>
              <w:right w:val="none" w:sz="4" w:space="0" w:color="6E6E6E"/>
            </w:tcBorders>
          </w:tcPr>
          <w:p w:rsidR="00182062" w:rsidRDefault="00182062" w:rsidP="00182062">
            <w:pPr>
              <w:pStyle w:val="ProductList-TableBody"/>
            </w:pPr>
            <w:r>
              <w:t>Visual Studio Team Foundation Server 2015 s technologií SQL Server 2014</w:t>
            </w:r>
            <w:r>
              <w:fldChar w:fldCharType="begin"/>
            </w:r>
            <w:r>
              <w:instrText xml:space="preserve"> XE "Visual Studio Team Foundation Server 2015 s technologií SQL Server 2014" </w:instrText>
            </w:r>
            <w:r>
              <w:fldChar w:fldCharType="end"/>
            </w:r>
          </w:p>
        </w:tc>
        <w:tc>
          <w:tcPr>
            <w:tcW w:w="613" w:type="dxa"/>
            <w:tcBorders>
              <w:top w:val="single" w:sz="6" w:space="0" w:color="FFFFFF"/>
              <w:left w:val="none" w:sz="4" w:space="0" w:color="6E6E6E"/>
              <w:bottom w:val="dashed" w:sz="4" w:space="0" w:color="BFBFBF"/>
              <w:right w:val="none" w:sz="4" w:space="0" w:color="6E6E6E"/>
            </w:tcBorders>
          </w:tcPr>
          <w:p w:rsidR="00182062" w:rsidRDefault="00182062" w:rsidP="00182062">
            <w:pPr>
              <w:pStyle w:val="ProductList-TableBody"/>
              <w:jc w:val="center"/>
            </w:pPr>
            <w:r>
              <w:t>9/15</w:t>
            </w:r>
          </w:p>
        </w:tc>
        <w:tc>
          <w:tcPr>
            <w:tcW w:w="604" w:type="dxa"/>
            <w:tcBorders>
              <w:top w:val="single" w:sz="6" w:space="0" w:color="FFFFFF"/>
              <w:left w:val="none" w:sz="4" w:space="0" w:color="6E6E6E"/>
              <w:bottom w:val="dashed" w:sz="4" w:space="0" w:color="BFBFBF"/>
              <w:right w:val="none" w:sz="4" w:space="0" w:color="6E6E6E"/>
            </w:tcBorders>
          </w:tcPr>
          <w:p w:rsidR="00182062" w:rsidRDefault="00182062" w:rsidP="00182062">
            <w:pPr>
              <w:pStyle w:val="ProductList-TableBody"/>
              <w:jc w:val="center"/>
            </w:pPr>
            <w:r>
              <w:t>5</w:t>
            </w:r>
          </w:p>
        </w:tc>
        <w:tc>
          <w:tcPr>
            <w:tcW w:w="612" w:type="dxa"/>
            <w:tcBorders>
              <w:top w:val="single" w:sz="6" w:space="0" w:color="FFFFFF"/>
              <w:left w:val="none" w:sz="4" w:space="0" w:color="6E6E6E"/>
              <w:bottom w:val="dashed" w:sz="4" w:space="0" w:color="BFBFBF"/>
              <w:right w:val="none" w:sz="4" w:space="0" w:color="6E6E6E"/>
            </w:tcBorders>
          </w:tcPr>
          <w:p w:rsidR="00182062" w:rsidRDefault="00182062" w:rsidP="00182062">
            <w:pPr>
              <w:pStyle w:val="ProductList-TableBody"/>
              <w:jc w:val="center"/>
            </w:pPr>
            <w:r>
              <w:t>8</w:t>
            </w:r>
          </w:p>
        </w:tc>
        <w:tc>
          <w:tcPr>
            <w:tcW w:w="607" w:type="dxa"/>
            <w:tcBorders>
              <w:top w:val="single" w:sz="6" w:space="0" w:color="FFFFFF"/>
              <w:left w:val="none" w:sz="4" w:space="0" w:color="6E6E6E"/>
              <w:bottom w:val="dashed" w:sz="4" w:space="0" w:color="BFBFBF"/>
              <w:right w:val="single" w:sz="6" w:space="0" w:color="FFFFFF"/>
            </w:tcBorders>
          </w:tcPr>
          <w:p w:rsidR="00182062" w:rsidRDefault="00182062" w:rsidP="00182062">
            <w:pPr>
              <w:pStyle w:val="ProductList-TableBody"/>
              <w:jc w:val="center"/>
            </w:pPr>
            <w:r>
              <w:t>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182062" w:rsidRDefault="00182062" w:rsidP="00182062">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182062" w:rsidRDefault="00182062" w:rsidP="00182062">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182062" w:rsidRDefault="00182062" w:rsidP="0018206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182062" w:rsidRDefault="00182062" w:rsidP="0018206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182062" w:rsidRDefault="00182062" w:rsidP="001820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182062" w:rsidRDefault="00182062" w:rsidP="001820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182062" w:rsidRDefault="00182062" w:rsidP="001820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182062" w:rsidTr="00182062">
        <w:tc>
          <w:tcPr>
            <w:tcW w:w="4037" w:type="dxa"/>
            <w:tcBorders>
              <w:top w:val="dashed" w:sz="4" w:space="0" w:color="BFBFBF"/>
              <w:left w:val="none" w:sz="4" w:space="0" w:color="6E6E6E"/>
              <w:bottom w:val="none" w:sz="4" w:space="0" w:color="BFBFBF"/>
              <w:right w:val="none" w:sz="4" w:space="0" w:color="6E6E6E"/>
            </w:tcBorders>
          </w:tcPr>
          <w:p w:rsidR="00182062" w:rsidRDefault="00182062" w:rsidP="00182062">
            <w:pPr>
              <w:pStyle w:val="ProductList-TableBody"/>
            </w:pPr>
            <w:r>
              <w:t>Licence CAL k produktu Visual Studio Team Foundation Server 2015</w:t>
            </w:r>
            <w:r>
              <w:fldChar w:fldCharType="begin"/>
            </w:r>
            <w:r>
              <w:instrText xml:space="preserve"> XE "Licence CAL k produktu Visual Studio Team Foundation Server 2015" </w:instrText>
            </w:r>
            <w:r>
              <w:fldChar w:fldCharType="end"/>
            </w:r>
            <w:r>
              <w:t xml:space="preserve"> (zařízení a uživatel)</w:t>
            </w:r>
          </w:p>
        </w:tc>
        <w:tc>
          <w:tcPr>
            <w:tcW w:w="613" w:type="dxa"/>
            <w:tcBorders>
              <w:top w:val="dashed" w:sz="4" w:space="0" w:color="BFBFBF"/>
              <w:left w:val="none" w:sz="4" w:space="0" w:color="6E6E6E"/>
              <w:bottom w:val="none" w:sz="4" w:space="0" w:color="BFBFBF"/>
              <w:right w:val="none" w:sz="4" w:space="0" w:color="6E6E6E"/>
            </w:tcBorders>
          </w:tcPr>
          <w:p w:rsidR="00182062" w:rsidRDefault="00182062" w:rsidP="00182062">
            <w:pPr>
              <w:pStyle w:val="ProductList-TableBody"/>
              <w:jc w:val="center"/>
            </w:pPr>
            <w:r>
              <w:t>9/15</w:t>
            </w:r>
          </w:p>
        </w:tc>
        <w:tc>
          <w:tcPr>
            <w:tcW w:w="604" w:type="dxa"/>
            <w:tcBorders>
              <w:top w:val="dashed" w:sz="4" w:space="0" w:color="BFBFBF"/>
              <w:left w:val="none" w:sz="4" w:space="0" w:color="6E6E6E"/>
              <w:bottom w:val="none" w:sz="4" w:space="0" w:color="BFBFBF"/>
              <w:right w:val="none" w:sz="4" w:space="0" w:color="6E6E6E"/>
            </w:tcBorders>
          </w:tcPr>
          <w:p w:rsidR="00182062" w:rsidRDefault="00182062" w:rsidP="00182062">
            <w:pPr>
              <w:pStyle w:val="ProductList-TableBody"/>
              <w:jc w:val="center"/>
            </w:pPr>
            <w:r>
              <w:t>5</w:t>
            </w:r>
          </w:p>
        </w:tc>
        <w:tc>
          <w:tcPr>
            <w:tcW w:w="612" w:type="dxa"/>
            <w:tcBorders>
              <w:top w:val="dashed" w:sz="4" w:space="0" w:color="BFBFBF"/>
              <w:left w:val="none" w:sz="4" w:space="0" w:color="6E6E6E"/>
              <w:bottom w:val="none" w:sz="4" w:space="0" w:color="BFBFBF"/>
              <w:right w:val="none" w:sz="4" w:space="0" w:color="6E6E6E"/>
            </w:tcBorders>
          </w:tcPr>
          <w:p w:rsidR="00182062" w:rsidRDefault="00182062" w:rsidP="00182062">
            <w:pPr>
              <w:pStyle w:val="ProductList-TableBody"/>
              <w:jc w:val="center"/>
            </w:pPr>
            <w:r>
              <w:t>8</w:t>
            </w:r>
          </w:p>
        </w:tc>
        <w:tc>
          <w:tcPr>
            <w:tcW w:w="607" w:type="dxa"/>
            <w:tcBorders>
              <w:top w:val="dashed" w:sz="4" w:space="0" w:color="BFBFBF"/>
              <w:left w:val="none" w:sz="4" w:space="0" w:color="6E6E6E"/>
              <w:bottom w:val="none" w:sz="4" w:space="0" w:color="BFBFBF"/>
              <w:right w:val="single" w:sz="6" w:space="0" w:color="FFFFFF"/>
            </w:tcBorders>
          </w:tcPr>
          <w:p w:rsidR="00182062" w:rsidRDefault="00182062" w:rsidP="00182062">
            <w:pPr>
              <w:pStyle w:val="ProductList-TableBody"/>
              <w:jc w:val="center"/>
            </w:pPr>
            <w:r>
              <w:t>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182062" w:rsidRDefault="00182062" w:rsidP="00182062">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182062" w:rsidRDefault="00182062" w:rsidP="00182062">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182062" w:rsidRDefault="00182062" w:rsidP="0018206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182062" w:rsidRDefault="00182062" w:rsidP="0018206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182062" w:rsidRDefault="00182062" w:rsidP="001820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182062" w:rsidRDefault="00182062" w:rsidP="001820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182062" w:rsidRDefault="00182062" w:rsidP="001820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E75A67" w:rsidRDefault="000E2243">
      <w:pPr>
        <w:pStyle w:val="ProductList-Offering1SubSection"/>
      </w:pPr>
      <w:bookmarkStart w:id="179" w:name="_Sec753"/>
      <w:r>
        <w:t>2. Podmínky produktu</w:t>
      </w:r>
      <w:bookmarkEnd w:id="179"/>
    </w:p>
    <w:tbl>
      <w:tblPr>
        <w:tblStyle w:val="PURTable"/>
        <w:tblW w:w="0" w:type="dxa"/>
        <w:tblLook w:val="04A0" w:firstRow="1" w:lastRow="0" w:firstColumn="1" w:lastColumn="0" w:noHBand="0" w:noVBand="1"/>
      </w:tblPr>
      <w:tblGrid>
        <w:gridCol w:w="3602"/>
        <w:gridCol w:w="3597"/>
        <w:gridCol w:w="3591"/>
      </w:tblGrid>
      <w:tr w:rsidR="00E75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Nižší verze: Není relevantní</w:t>
            </w:r>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Nárok na snížení: Není relevantní</w:t>
            </w:r>
          </w:p>
        </w:tc>
      </w:tr>
      <w:tr w:rsidR="00E75A67">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Nárok na aktualizaci: Není relevantní</w:t>
            </w:r>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E75A67">
            <w:pPr>
              <w:pStyle w:val="ProductList-TableBody"/>
            </w:pPr>
          </w:p>
        </w:tc>
      </w:tr>
    </w:tbl>
    <w:p w:rsidR="00E75A67" w:rsidRDefault="000E2243">
      <w:pPr>
        <w:pStyle w:val="ProductList-Offering1SubSection"/>
      </w:pPr>
      <w:bookmarkStart w:id="180" w:name="_Sec811"/>
      <w:r>
        <w:t>3. Užívací práva</w:t>
      </w:r>
      <w:bookmarkEnd w:id="180"/>
    </w:p>
    <w:tbl>
      <w:tblPr>
        <w:tblStyle w:val="PURTable"/>
        <w:tblW w:w="0" w:type="dxa"/>
        <w:tblLook w:val="04A0" w:firstRow="1" w:lastRow="0" w:firstColumn="1" w:lastColumn="0" w:noHBand="0" w:noVBand="1"/>
      </w:tblPr>
      <w:tblGrid>
        <w:gridCol w:w="3598"/>
        <w:gridCol w:w="3586"/>
        <w:gridCol w:w="3606"/>
      </w:tblGrid>
      <w:tr w:rsidR="00E75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w:t>
            </w:r>
          </w:p>
        </w:tc>
        <w:tc>
          <w:tcPr>
            <w:tcW w:w="4040" w:type="dxa"/>
            <w:tcBorders>
              <w:top w:val="single" w:sz="18" w:space="0" w:color="00188F"/>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"Další software: Software označený v užívacích právech pro serverové produkty, který smí zákazník používat ve spojení s využíváním serverového softwaru." </w:instrText>
            </w:r>
            <w:r>
              <w:fldChar w:fldCharType="separate"/>
            </w:r>
            <w:r>
              <w:rPr>
                <w:color w:val="0563C1"/>
              </w:rPr>
              <w:t>Další software</w:t>
            </w:r>
            <w:r>
              <w:fldChar w:fldCharType="end"/>
            </w:r>
            <w:r>
              <w:t>: Vše</w:t>
            </w:r>
          </w:p>
        </w:tc>
      </w:tr>
      <w:tr w:rsidR="00E75A67">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Licence CAL</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serveru SQL Server, softwarové komponenty Windows, Microsoft SharePoint Foundation 2013</w:t>
            </w:r>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E75A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E75A67">
            <w:pPr>
              <w:pStyle w:val="ProductList-TableBody"/>
            </w:pPr>
          </w:p>
        </w:tc>
      </w:tr>
    </w:tbl>
    <w:p w:rsidR="00E75A67" w:rsidRDefault="00E75A67">
      <w:pPr>
        <w:pStyle w:val="ProductList-Body"/>
      </w:pPr>
    </w:p>
    <w:p w:rsidR="00E75A67" w:rsidRDefault="000E2243">
      <w:pPr>
        <w:pStyle w:val="ProductList-ClauseHeading"/>
      </w:pPr>
      <w:r>
        <w:t>3.1 Přístup k serverovému softwaru</w:t>
      </w:r>
    </w:p>
    <w:tbl>
      <w:tblPr>
        <w:tblStyle w:val="PURTable"/>
        <w:tblW w:w="0" w:type="dxa"/>
        <w:tblLook w:val="04A0" w:firstRow="1" w:lastRow="0" w:firstColumn="1" w:lastColumn="0" w:noHBand="0" w:noVBand="1"/>
      </w:tblPr>
      <w:tblGrid>
        <w:gridCol w:w="3576"/>
        <w:gridCol w:w="3604"/>
        <w:gridCol w:w="3610"/>
      </w:tblGrid>
      <w:tr w:rsidR="00E75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75A67" w:rsidRDefault="000E2243">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rsidR="00E75A67" w:rsidRDefault="000E2243">
            <w:pPr>
              <w:pStyle w:val="ProductList-TableBody"/>
            </w:pPr>
            <w:r>
              <w:t>CAL na Visual Studio Team Foundation Server 2015</w:t>
            </w:r>
          </w:p>
        </w:tc>
        <w:tc>
          <w:tcPr>
            <w:tcW w:w="4040" w:type="dxa"/>
            <w:tcBorders>
              <w:top w:val="single" w:sz="18" w:space="0" w:color="0072C6"/>
              <w:left w:val="none" w:sz="4" w:space="0" w:color="000000"/>
              <w:bottom w:val="none" w:sz="4" w:space="0" w:color="000000"/>
              <w:right w:val="single" w:sz="4" w:space="0" w:color="000000"/>
            </w:tcBorders>
          </w:tcPr>
          <w:p w:rsidR="00E75A67" w:rsidRDefault="000E2243">
            <w:pPr>
              <w:pStyle w:val="ProductList-TableBody"/>
            </w:pPr>
            <w:r>
              <w:t>Visual Studio Online Professional Plan</w:t>
            </w:r>
          </w:p>
        </w:tc>
      </w:tr>
      <w:tr w:rsidR="00E75A6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75A67" w:rsidRDefault="00E75A6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75A67" w:rsidRDefault="000E2243">
            <w:pPr>
              <w:pStyle w:val="ProductList-TableBody"/>
            </w:pPr>
            <w:r>
              <w:t>Visual Studio Online Basic Plan</w:t>
            </w:r>
          </w:p>
        </w:tc>
        <w:tc>
          <w:tcPr>
            <w:tcW w:w="4040" w:type="dxa"/>
            <w:tcBorders>
              <w:top w:val="none" w:sz="4" w:space="0" w:color="000000"/>
              <w:left w:val="none" w:sz="4" w:space="0" w:color="000000"/>
              <w:bottom w:val="single" w:sz="4" w:space="0" w:color="000000"/>
              <w:right w:val="single" w:sz="4" w:space="0" w:color="000000"/>
            </w:tcBorders>
          </w:tcPr>
          <w:p w:rsidR="00E75A67" w:rsidRDefault="000E2243">
            <w:pPr>
              <w:pStyle w:val="ProductList-TableBody"/>
            </w:pPr>
            <w:r>
              <w:t>Visual Studio Online Advanced Plan</w:t>
            </w:r>
          </w:p>
        </w:tc>
      </w:tr>
    </w:tbl>
    <w:p w:rsidR="00E75A67" w:rsidRDefault="00E75A67">
      <w:pPr>
        <w:pStyle w:val="ProductList-Body"/>
      </w:pPr>
    </w:p>
    <w:p w:rsidR="00E75A67" w:rsidRDefault="000E2243">
      <w:pPr>
        <w:pStyle w:val="ProductList-SubClauseHeading"/>
      </w:pPr>
      <w:r>
        <w:t>3.1.1 Další funkčnost</w:t>
      </w:r>
    </w:p>
    <w:p w:rsidR="00E75A67" w:rsidRDefault="000E2243">
      <w:pPr>
        <w:pStyle w:val="ProductList-BodyIndented"/>
      </w:pPr>
      <w:r>
        <w:t>Vyžádání a správa zpětné vazby, správa testování, správa verzí</w:t>
      </w:r>
    </w:p>
    <w:tbl>
      <w:tblPr>
        <w:tblStyle w:val="PURTable0"/>
        <w:tblW w:w="0" w:type="dxa"/>
        <w:tblLook w:val="04A0" w:firstRow="1" w:lastRow="0" w:firstColumn="1" w:lastColumn="0" w:noHBand="0" w:noVBand="1"/>
      </w:tblPr>
      <w:tblGrid>
        <w:gridCol w:w="3467"/>
        <w:gridCol w:w="3492"/>
        <w:gridCol w:w="3471"/>
      </w:tblGrid>
      <w:tr w:rsidR="00E75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75A67" w:rsidRDefault="000E2243">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E75A67" w:rsidRDefault="000E2243">
            <w:pPr>
              <w:pStyle w:val="ProductList-TableBody"/>
            </w:pPr>
            <w:r>
              <w:t>Visual Studio Test Professional 2015 s MSDN</w:t>
            </w:r>
          </w:p>
        </w:tc>
        <w:tc>
          <w:tcPr>
            <w:tcW w:w="4040" w:type="dxa"/>
            <w:tcBorders>
              <w:top w:val="single" w:sz="18" w:space="0" w:color="0072C6"/>
              <w:left w:val="none" w:sz="4" w:space="0" w:color="000000"/>
              <w:bottom w:val="none" w:sz="4" w:space="0" w:color="000000"/>
              <w:right w:val="single" w:sz="4" w:space="0" w:color="000000"/>
            </w:tcBorders>
          </w:tcPr>
          <w:p w:rsidR="00E75A67" w:rsidRDefault="000E2243">
            <w:pPr>
              <w:pStyle w:val="ProductList-TableBody"/>
            </w:pPr>
            <w:r>
              <w:t>Visual Studio Enterprise 2015 s odběrem MSDN</w:t>
            </w:r>
          </w:p>
        </w:tc>
      </w:tr>
      <w:tr w:rsidR="00E75A6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75A67" w:rsidRDefault="00E75A6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75A67" w:rsidRDefault="000E2243">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rsidR="00E75A67" w:rsidRDefault="00E75A67">
            <w:pPr>
              <w:pStyle w:val="ProductList-TableBody"/>
            </w:pPr>
          </w:p>
        </w:tc>
      </w:tr>
    </w:tbl>
    <w:p w:rsidR="00E75A67" w:rsidRDefault="00E75A67">
      <w:pPr>
        <w:pStyle w:val="ProductList-BodyIndented"/>
      </w:pPr>
    </w:p>
    <w:p w:rsidR="00E75A67" w:rsidRDefault="000E2243">
      <w:pPr>
        <w:pStyle w:val="ProductList-ClauseHeading"/>
      </w:pPr>
      <w:r>
        <w:t>3.2 Užívání nevyžadující licence CAL</w:t>
      </w:r>
    </w:p>
    <w:p w:rsidR="00E75A67" w:rsidRDefault="000E2243">
      <w:pPr>
        <w:pStyle w:val="ProductList-Body"/>
      </w:pPr>
      <w:r>
        <w:t xml:space="preserve">Následující případy užívání nevyžadují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zobrazení, úpravy nebo zadávání pracovních položek; přístup k funkci Team Foundation Server Reporting; přístup k Visual Studio Online prostřednictvím serveru proxy Team Foundation Server 2015; poskytování schválení fází jako součást kanálu správy verzí a přístup k serveru Visual Studio Team Foundation Server prostřednictvím sdruženého připojení z jiné integrované aplikace nebo služby.</w:t>
      </w:r>
    </w:p>
    <w:p w:rsidR="00E75A67" w:rsidRDefault="00E75A67">
      <w:pPr>
        <w:pStyle w:val="ProductList-Body"/>
      </w:pPr>
    </w:p>
    <w:p w:rsidR="00E75A67" w:rsidRDefault="000E2243">
      <w:pPr>
        <w:pStyle w:val="ProductList-ClauseHeading"/>
      </w:pPr>
      <w:r>
        <w:t>3.3 Technologie SQL Server</w:t>
      </w:r>
    </w:p>
    <w:p w:rsidR="00E75A67" w:rsidRDefault="000E2243">
      <w:pPr>
        <w:pStyle w:val="ProductList-Body"/>
      </w:pPr>
      <w:r>
        <w:t xml:space="preserve">Zákazník může spustit jednu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libovolného databázového softwaru SQL Server</w:t>
      </w:r>
      <w:r>
        <w:fldChar w:fldCharType="begin"/>
      </w:r>
      <w:r>
        <w:instrText xml:space="preserve"> XE "SQL Server" </w:instrText>
      </w:r>
      <w:r>
        <w:fldChar w:fldCharType="end"/>
      </w:r>
      <w:r>
        <w:t xml:space="preserve"> zahrnutého do produktu pro omezené účely podpory tohoto produktu a libovolného dalšího produktu, který zahrnuje databázový software SQL Server.</w:t>
      </w:r>
    </w:p>
    <w:p w:rsidR="00E75A67" w:rsidRDefault="00E75A67">
      <w:pPr>
        <w:pStyle w:val="ProductList-Body"/>
      </w:pPr>
    </w:p>
    <w:p w:rsidR="00E75A67" w:rsidRDefault="000E2243">
      <w:pPr>
        <w:pStyle w:val="ProductList-ClauseHeading"/>
      </w:pPr>
      <w:r>
        <w:t>3.4 Knihovny s licencí GNU Lesser General Public</w:t>
      </w:r>
    </w:p>
    <w:p w:rsidR="00E75A67" w:rsidRDefault="000E2243">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může provádět reverzní inženýrství, dekompilaci nebo rozklad softwaru Team Foundation Server nebo se jinak pokoušet odvozovat zdrojový kód pro software Team Foundation Server pouze v rozsahu nezbytném pro ladění změn libovolných knihoven licencovaných na základě licence GNU Lesser General Public License, které mohou být zahrnuty do softwaru nebo s nimi může být software propojen.</w:t>
      </w:r>
    </w:p>
    <w:p w:rsidR="00E75A67" w:rsidRDefault="00E75A67">
      <w:pPr>
        <w:pStyle w:val="ProductList-Body"/>
      </w:pPr>
    </w:p>
    <w:p w:rsidR="00E75A67" w:rsidRDefault="000E2243">
      <w:pPr>
        <w:pStyle w:val="ProductList-ClauseHeading"/>
      </w:pPr>
      <w:r>
        <w:t>3.5 Visual Studio Team Foundation Server Build Services</w:t>
      </w:r>
    </w:p>
    <w:p w:rsidR="00E75A67" w:rsidRDefault="000E2243">
      <w:pPr>
        <w:pStyle w:val="ProductList-Body"/>
      </w:pPr>
      <w:r>
        <w:t xml:space="preserve">Má-li zákazník alespoň jednoho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licencovaného uživatele</w:t>
      </w:r>
      <w:r>
        <w:fldChar w:fldCharType="end"/>
      </w:r>
      <w:r>
        <w:t xml:space="preserve"> sady Visual Studio Enterprise s odběrem MSDN nebo Visual Studio Professional s odběrem MSDN, může rovněž nainstalovat software Visual Studio a povolit k němu přístup.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Licencovaní zákazníci</w:t>
      </w:r>
      <w:r>
        <w:fldChar w:fldCharType="end"/>
      </w:r>
      <w:r>
        <w:t xml:space="preserve"> 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zařízení s licencí</w:t>
      </w:r>
      <w:r>
        <w:fldChar w:fldCharType="end"/>
      </w:r>
      <w:r>
        <w:t xml:space="preserve"> k systému Team Foundation Server 2015 jej pak mohou používat jako součást služby Team Foundation Server 2015 Build Services.</w:t>
      </w:r>
    </w:p>
    <w:p w:rsidR="00E75A67" w:rsidRDefault="00E75A67">
      <w:pPr>
        <w:pStyle w:val="ProductList-Body"/>
      </w:pPr>
    </w:p>
    <w:p w:rsidR="00E75A67" w:rsidRDefault="000E2243">
      <w:pPr>
        <w:pStyle w:val="ProductList-ClauseHeading"/>
      </w:pPr>
      <w:r>
        <w:t>3.6 Další software</w:t>
      </w:r>
    </w:p>
    <w:tbl>
      <w:tblPr>
        <w:tblStyle w:val="PURTable"/>
        <w:tblW w:w="0" w:type="dxa"/>
        <w:tblLook w:val="04A0" w:firstRow="1" w:lastRow="0" w:firstColumn="1" w:lastColumn="0" w:noHBand="0" w:noVBand="1"/>
      </w:tblPr>
      <w:tblGrid>
        <w:gridCol w:w="3596"/>
        <w:gridCol w:w="3597"/>
        <w:gridCol w:w="3597"/>
      </w:tblGrid>
      <w:tr w:rsidR="00E75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75A67" w:rsidRDefault="000E2243">
            <w:pPr>
              <w:pStyle w:val="ProductList-TableBody"/>
            </w:pPr>
            <w:r>
              <w:t>Služba 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E75A67" w:rsidRDefault="000E2243">
            <w:pPr>
              <w:pStyle w:val="ProductList-TableBody"/>
            </w:pPr>
            <w:r>
              <w:t>Rozšíření 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E75A67" w:rsidRDefault="000E2243">
            <w:pPr>
              <w:pStyle w:val="ProductList-TableBody"/>
            </w:pPr>
            <w:r>
              <w:t>Rozšíření Visual Studio Team Foundation Server SharePoint Extensions</w:t>
            </w:r>
          </w:p>
        </w:tc>
      </w:tr>
    </w:tbl>
    <w:p w:rsidR="00E75A67" w:rsidRDefault="000E2243">
      <w:pPr>
        <w:pStyle w:val="ProductList-Offering1SubSection"/>
      </w:pPr>
      <w:bookmarkStart w:id="181" w:name="_Sec837"/>
      <w:r>
        <w:lastRenderedPageBreak/>
        <w:t>4. Software Assurance</w:t>
      </w:r>
      <w:bookmarkEnd w:id="181"/>
    </w:p>
    <w:tbl>
      <w:tblPr>
        <w:tblStyle w:val="PURTable"/>
        <w:tblW w:w="0" w:type="dxa"/>
        <w:tblLook w:val="04A0" w:firstRow="1" w:lastRow="0" w:firstColumn="1" w:lastColumn="0" w:noHBand="0" w:noVBand="1"/>
      </w:tblPr>
      <w:tblGrid>
        <w:gridCol w:w="3714"/>
        <w:gridCol w:w="3503"/>
        <w:gridCol w:w="3483"/>
        <w:gridCol w:w="90"/>
      </w:tblGrid>
      <w:tr w:rsidR="00E75A6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Práva na zálohu: Není relevantní</w:t>
            </w:r>
          </w:p>
        </w:tc>
      </w:tr>
      <w:tr w:rsidR="00E75A6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Ano (pouze licence pro servery)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Práva pro roaming: Není relevantní</w:t>
            </w:r>
          </w:p>
        </w:tc>
      </w:tr>
      <w:tr w:rsidR="00E75A6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E75A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E75A67">
            <w:pPr>
              <w:pStyle w:val="ProductList-TableBody"/>
            </w:pPr>
          </w:p>
        </w:tc>
      </w:tr>
      <w:tr w:rsidR="00E75A67">
        <w:tc>
          <w:tcPr>
            <w:tcW w:w="12240" w:type="dxa"/>
            <w:gridSpan w:val="4"/>
            <w:tcBorders>
              <w:top w:val="none" w:sz="4" w:space="0" w:color="6E6E6E"/>
              <w:left w:val="none" w:sz="4" w:space="0" w:color="6E6E6E"/>
              <w:bottom w:val="none" w:sz="4" w:space="0" w:color="6E6E6E"/>
              <w:right w:val="none" w:sz="4" w:space="0" w:color="6E6E6E"/>
            </w:tcBorders>
          </w:tcPr>
          <w:p w:rsidR="00E75A67" w:rsidRDefault="00E75A67">
            <w:pPr>
              <w:pStyle w:val="PURBreadcrumb"/>
            </w:pPr>
          </w:p>
          <w:tbl>
            <w:tblPr>
              <w:tblW w:w="0" w:type="dxa"/>
              <w:tblLook w:val="04A0" w:firstRow="1" w:lastRow="0" w:firstColumn="1" w:lastColumn="0" w:noHBand="0" w:noVBand="1"/>
            </w:tblPr>
            <w:tblGrid>
              <w:gridCol w:w="10674"/>
            </w:tblGrid>
            <w:tr w:rsidR="00E75A67">
              <w:tc>
                <w:tcPr>
                  <w:tcW w:w="12240" w:type="dxa"/>
                  <w:tcBorders>
                    <w:top w:val="none" w:sz="4" w:space="0" w:color="6E6E6E"/>
                    <w:left w:val="none" w:sz="4" w:space="0" w:color="6E6E6E"/>
                    <w:bottom w:val="none" w:sz="4" w:space="0" w:color="6E6E6E"/>
                    <w:right w:val="none" w:sz="4" w:space="0" w:color="6E6E6E"/>
                  </w:tcBorders>
                  <w:shd w:val="clear" w:color="auto" w:fill="A6A6A6"/>
                </w:tcPr>
                <w:p w:rsidR="00E75A67" w:rsidRDefault="00902E1C">
                  <w:pPr>
                    <w:pStyle w:val="ProductList-TableBody"/>
                    <w:jc w:val="right"/>
                  </w:pPr>
                  <w:hyperlink w:anchor="_Sec842">
                    <w:r w:rsidR="000E2243">
                      <w:rPr>
                        <w:color w:val="00467F"/>
                        <w:sz w:val="14"/>
                        <w:u w:val="single"/>
                      </w:rPr>
                      <w:t>Obsah</w:t>
                    </w:r>
                  </w:hyperlink>
                  <w:r w:rsidR="000E2243">
                    <w:rPr>
                      <w:sz w:val="14"/>
                    </w:rPr>
                    <w:t xml:space="preserve"> / </w:t>
                  </w:r>
                  <w:hyperlink w:anchor="_Sec549">
                    <w:r w:rsidR="000E2243">
                      <w:rPr>
                        <w:color w:val="00467F"/>
                        <w:sz w:val="14"/>
                        <w:u w:val="single"/>
                      </w:rPr>
                      <w:t>Slovník</w:t>
                    </w:r>
                  </w:hyperlink>
                  <w:r w:rsidR="000E2243">
                    <w:rPr>
                      <w:sz w:val="14"/>
                    </w:rPr>
                    <w:t xml:space="preserve"> / </w:t>
                  </w:r>
                  <w:hyperlink w:anchor="_Sec844">
                    <w:r w:rsidR="000E2243">
                      <w:rPr>
                        <w:color w:val="00467F"/>
                        <w:sz w:val="14"/>
                        <w:u w:val="single"/>
                      </w:rPr>
                      <w:t>Index</w:t>
                    </w:r>
                  </w:hyperlink>
                </w:p>
              </w:tc>
            </w:tr>
          </w:tbl>
          <w:p w:rsidR="00E75A67" w:rsidRDefault="00E75A67">
            <w:pPr>
              <w:pStyle w:val="ProductList-TableBody"/>
            </w:pPr>
          </w:p>
        </w:tc>
      </w:tr>
    </w:tbl>
    <w:p w:rsidR="00E75A67" w:rsidRDefault="00E75A67">
      <w:pPr>
        <w:pStyle w:val="ProductList-Body"/>
      </w:pPr>
    </w:p>
    <w:p w:rsidR="00E75A67" w:rsidRDefault="000E2243">
      <w:pPr>
        <w:pStyle w:val="ProductList-OfferingGroupHeading"/>
      </w:pPr>
      <w:bookmarkStart w:id="182" w:name="_Sec618"/>
      <w:r>
        <w:t>Windows</w:t>
      </w:r>
      <w:bookmarkEnd w:id="182"/>
      <w:r>
        <w:fldChar w:fldCharType="begin"/>
      </w:r>
      <w:r>
        <w:instrText xml:space="preserve"> TC "</w:instrText>
      </w:r>
      <w:bookmarkStart w:id="183" w:name="_Toc428783402"/>
      <w:r>
        <w:instrText>Windows</w:instrText>
      </w:r>
      <w:bookmarkEnd w:id="183"/>
      <w:r>
        <w:instrText>" \l 2</w:instrText>
      </w:r>
      <w:r>
        <w:fldChar w:fldCharType="end"/>
      </w:r>
    </w:p>
    <w:p w:rsidR="00E75A67" w:rsidRDefault="000E2243">
      <w:pPr>
        <w:pStyle w:val="ProductList-Offering2HeadingNoBorder"/>
      </w:pPr>
      <w:bookmarkStart w:id="184" w:name="_Sec652"/>
      <w:r>
        <w:t>Počítačový operační systém Windows</w:t>
      </w:r>
      <w:bookmarkEnd w:id="184"/>
      <w:r>
        <w:fldChar w:fldCharType="begin"/>
      </w:r>
      <w:r>
        <w:instrText xml:space="preserve"> TC "</w:instrText>
      </w:r>
      <w:bookmarkStart w:id="185" w:name="_Toc428783403"/>
      <w:r>
        <w:instrText>Počítačový operační systém Windows</w:instrText>
      </w:r>
      <w:bookmarkEnd w:id="185"/>
      <w:r>
        <w:instrText>" \l 3</w:instrText>
      </w:r>
      <w:r>
        <w:fldChar w:fldCharType="end"/>
      </w:r>
    </w:p>
    <w:p w:rsidR="00E75A67" w:rsidRDefault="000E2243">
      <w:pPr>
        <w:pStyle w:val="ProductList-Offering1SubSection"/>
      </w:pPr>
      <w:bookmarkStart w:id="186" w:name="_Sec700"/>
      <w:r>
        <w:t>1. Dostupnost programu</w:t>
      </w:r>
      <w:bookmarkEnd w:id="186"/>
    </w:p>
    <w:tbl>
      <w:tblPr>
        <w:tblStyle w:val="PURTable"/>
        <w:tblW w:w="10778" w:type="dxa"/>
        <w:tblLook w:val="04A0" w:firstRow="1" w:lastRow="0" w:firstColumn="1" w:lastColumn="0" w:noHBand="0" w:noVBand="1"/>
      </w:tblPr>
      <w:tblGrid>
        <w:gridCol w:w="4025"/>
        <w:gridCol w:w="615"/>
        <w:gridCol w:w="610"/>
        <w:gridCol w:w="611"/>
        <w:gridCol w:w="606"/>
        <w:gridCol w:w="606"/>
        <w:gridCol w:w="611"/>
        <w:gridCol w:w="615"/>
        <w:gridCol w:w="634"/>
        <w:gridCol w:w="619"/>
        <w:gridCol w:w="612"/>
        <w:gridCol w:w="614"/>
      </w:tblGrid>
      <w:tr w:rsidR="00E75A67" w:rsidTr="00182062">
        <w:trPr>
          <w:cnfStyle w:val="100000000000" w:firstRow="1" w:lastRow="0" w:firstColumn="0" w:lastColumn="0" w:oddVBand="0" w:evenVBand="0" w:oddHBand="0" w:evenHBand="0" w:firstRowFirstColumn="0" w:firstRowLastColumn="0" w:lastRowFirstColumn="0" w:lastRowLastColumn="0"/>
        </w:trPr>
        <w:tc>
          <w:tcPr>
            <w:tcW w:w="4025" w:type="dxa"/>
            <w:tcBorders>
              <w:top w:val="single" w:sz="9" w:space="0" w:color="FFFFFF"/>
              <w:left w:val="single" w:sz="9" w:space="0" w:color="FFFFFF"/>
              <w:bottom w:val="single" w:sz="9" w:space="0" w:color="FFFFFF"/>
              <w:right w:val="single" w:sz="9" w:space="0" w:color="FFFFFF"/>
            </w:tcBorders>
            <w:shd w:val="clear" w:color="auto" w:fill="00188F"/>
          </w:tcPr>
          <w:p w:rsidR="00E75A67" w:rsidRDefault="000E2243">
            <w:pPr>
              <w:pStyle w:val="ProductList-TableBody"/>
            </w:pPr>
            <w:r>
              <w:rPr>
                <w:color w:val="FFFFFF"/>
              </w:rPr>
              <w:t>Produkty</w:t>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E75A67" w:rsidRDefault="000E224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10" w:type="dxa"/>
            <w:tcBorders>
              <w:top w:val="single" w:sz="9" w:space="0" w:color="FFFFFF"/>
              <w:left w:val="single" w:sz="9" w:space="0" w:color="FFFFFF"/>
              <w:bottom w:val="single" w:sz="9" w:space="0" w:color="FFFFFF"/>
              <w:right w:val="single" w:sz="9" w:space="0" w:color="FFFFFF"/>
            </w:tcBorders>
            <w:shd w:val="clear" w:color="auto" w:fill="00188F"/>
          </w:tcPr>
          <w:p w:rsidR="00E75A67" w:rsidRDefault="000E2243">
            <w:pPr>
              <w:pStyle w:val="ProductList-TableBody"/>
              <w:jc w:val="center"/>
            </w:pPr>
            <w:r>
              <w:fldChar w:fldCharType="begin"/>
            </w:r>
            <w:r>
              <w:instrText xml:space="preserve"> AutoTextList   \s NoStyle \t "Licence" </w:instrText>
            </w:r>
            <w:r>
              <w:fldChar w:fldCharType="separate"/>
            </w:r>
            <w:r>
              <w:rPr>
                <w:color w:val="FFFFFF"/>
              </w:rPr>
              <w:t>L</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00188F"/>
          </w:tcPr>
          <w:p w:rsidR="00E75A67" w:rsidRDefault="000E2243">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06" w:type="dxa"/>
            <w:tcBorders>
              <w:top w:val="single" w:sz="9" w:space="0" w:color="FFFFFF"/>
              <w:left w:val="single" w:sz="9" w:space="0" w:color="FFFFFF"/>
              <w:bottom w:val="single" w:sz="9" w:space="0" w:color="FFFFFF"/>
              <w:right w:val="single" w:sz="9" w:space="0" w:color="FFFFFF"/>
            </w:tcBorders>
            <w:shd w:val="clear" w:color="auto" w:fill="00188F"/>
          </w:tcPr>
          <w:p w:rsidR="00E75A67" w:rsidRDefault="000E224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6" w:type="dxa"/>
            <w:tcBorders>
              <w:top w:val="single" w:sz="9" w:space="0" w:color="FFFFFF"/>
              <w:left w:val="single" w:sz="9" w:space="0" w:color="FFFFFF"/>
              <w:bottom w:val="single" w:sz="9" w:space="0" w:color="FFFFFF"/>
              <w:right w:val="single" w:sz="9" w:space="0" w:color="FFFFFF"/>
            </w:tcBorders>
            <w:shd w:val="clear" w:color="auto" w:fill="00188F"/>
          </w:tcPr>
          <w:p w:rsidR="00E75A67" w:rsidRDefault="000E22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00188F"/>
          </w:tcPr>
          <w:p w:rsidR="00E75A67" w:rsidRDefault="000E224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E75A67" w:rsidRDefault="000E224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rsidR="00E75A67" w:rsidRDefault="000E2243">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00188F"/>
          </w:tcPr>
          <w:p w:rsidR="00E75A67" w:rsidRDefault="000E2243">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00188F"/>
          </w:tcPr>
          <w:p w:rsidR="00E75A67" w:rsidRDefault="000E2243">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14" w:type="dxa"/>
            <w:tcBorders>
              <w:top w:val="single" w:sz="9" w:space="0" w:color="FFFFFF"/>
              <w:left w:val="single" w:sz="9" w:space="0" w:color="FFFFFF"/>
              <w:bottom w:val="single" w:sz="9" w:space="0" w:color="FFFFFF"/>
              <w:right w:val="single" w:sz="9" w:space="0" w:color="FFFFFF"/>
            </w:tcBorders>
            <w:shd w:val="clear" w:color="auto" w:fill="00188F"/>
          </w:tcPr>
          <w:p w:rsidR="00E75A67" w:rsidRDefault="000E224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82062" w:rsidTr="00182062">
        <w:tc>
          <w:tcPr>
            <w:tcW w:w="4025" w:type="dxa"/>
            <w:tcBorders>
              <w:top w:val="single" w:sz="9" w:space="0" w:color="FFFFFF"/>
              <w:left w:val="single" w:sz="9" w:space="0" w:color="FFFFFF"/>
              <w:bottom w:val="dashed" w:sz="4" w:space="0" w:color="BFBFBF"/>
              <w:right w:val="single" w:sz="9" w:space="0" w:color="FFFFFF"/>
            </w:tcBorders>
          </w:tcPr>
          <w:p w:rsidR="00182062" w:rsidRDefault="00182062" w:rsidP="00182062">
            <w:pPr>
              <w:pStyle w:val="ProductList-TableBody"/>
            </w:pPr>
            <w:r>
              <w:t>Upgrade na Windows 10 Pro</w:t>
            </w:r>
            <w:r>
              <w:fldChar w:fldCharType="begin"/>
            </w:r>
            <w:r>
              <w:instrText xml:space="preserve"> XE "Upgrade na Windows 10 Pro" </w:instrText>
            </w:r>
            <w:r>
              <w:fldChar w:fldCharType="end"/>
            </w:r>
            <w:r>
              <w:t xml:space="preserve"> (na zařízení)</w:t>
            </w:r>
          </w:p>
        </w:tc>
        <w:tc>
          <w:tcPr>
            <w:tcW w:w="615" w:type="dxa"/>
            <w:tcBorders>
              <w:top w:val="single" w:sz="9" w:space="0" w:color="FFFFFF"/>
              <w:left w:val="single" w:sz="9" w:space="0" w:color="FFFFFF"/>
              <w:bottom w:val="dashed" w:sz="4" w:space="0" w:color="BFBFBF"/>
              <w:right w:val="single" w:sz="9" w:space="0" w:color="FFFFFF"/>
            </w:tcBorders>
          </w:tcPr>
          <w:p w:rsidR="00182062" w:rsidRDefault="00182062" w:rsidP="00182062">
            <w:pPr>
              <w:pStyle w:val="ProductList-TableBody"/>
              <w:jc w:val="center"/>
            </w:pPr>
            <w:r>
              <w:t>8/15</w:t>
            </w:r>
          </w:p>
        </w:tc>
        <w:tc>
          <w:tcPr>
            <w:tcW w:w="610" w:type="dxa"/>
            <w:tcBorders>
              <w:top w:val="single" w:sz="9" w:space="0" w:color="FFFFFF"/>
              <w:left w:val="single" w:sz="9" w:space="0" w:color="FFFFFF"/>
              <w:bottom w:val="dashed" w:sz="4" w:space="0" w:color="BFBFBF"/>
              <w:right w:val="single" w:sz="9" w:space="0" w:color="FFFFFF"/>
            </w:tcBorders>
          </w:tcPr>
          <w:p w:rsidR="00182062" w:rsidRDefault="00182062" w:rsidP="00182062">
            <w:pPr>
              <w:pStyle w:val="ProductList-TableBody"/>
              <w:jc w:val="center"/>
            </w:pPr>
            <w:r>
              <w:t>2</w:t>
            </w:r>
          </w:p>
        </w:tc>
        <w:tc>
          <w:tcPr>
            <w:tcW w:w="611" w:type="dxa"/>
            <w:tcBorders>
              <w:top w:val="single" w:sz="9" w:space="0" w:color="FFFFFF"/>
              <w:left w:val="single" w:sz="9" w:space="0" w:color="FFFFFF"/>
              <w:bottom w:val="dashed" w:sz="4" w:space="0" w:color="BFBFBF"/>
              <w:right w:val="single" w:sz="9" w:space="0" w:color="FFFFFF"/>
            </w:tcBorders>
          </w:tcPr>
          <w:p w:rsidR="00182062" w:rsidRDefault="00182062" w:rsidP="00182062">
            <w:pPr>
              <w:pStyle w:val="ProductList-TableBody"/>
              <w:jc w:val="center"/>
            </w:pPr>
          </w:p>
        </w:tc>
        <w:tc>
          <w:tcPr>
            <w:tcW w:w="606" w:type="dxa"/>
            <w:tcBorders>
              <w:top w:val="single" w:sz="9" w:space="0" w:color="FFFFFF"/>
              <w:left w:val="single" w:sz="9" w:space="0" w:color="FFFFFF"/>
              <w:bottom w:val="dashed" w:sz="4" w:space="0" w:color="BFBFBF"/>
              <w:right w:val="single" w:sz="9" w:space="0" w:color="FFFFFF"/>
            </w:tcBorders>
          </w:tcPr>
          <w:p w:rsidR="00182062" w:rsidRDefault="00182062" w:rsidP="00182062">
            <w:pPr>
              <w:pStyle w:val="ProductList-TableBody"/>
              <w:jc w:val="center"/>
            </w:pP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182062" w:rsidRDefault="00182062" w:rsidP="00182062">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182062" w:rsidRDefault="00182062" w:rsidP="00182062">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182062" w:rsidRDefault="00182062" w:rsidP="00182062">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182062" w:rsidRDefault="00182062" w:rsidP="00182062">
            <w:pPr>
              <w:pStyle w:val="ProductList-TableBody"/>
              <w:jc w:val="center"/>
            </w:pPr>
            <w: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182062" w:rsidRDefault="00182062" w:rsidP="00182062">
            <w:pPr>
              <w:pStyle w:val="ProductList-TableBody"/>
              <w:jc w:val="center"/>
            </w:pPr>
            <w:r>
              <w:t xml:space="preserve"> </w:t>
            </w:r>
          </w:p>
        </w:tc>
        <w:tc>
          <w:tcPr>
            <w:tcW w:w="612" w:type="dxa"/>
            <w:tcBorders>
              <w:top w:val="single" w:sz="9" w:space="0" w:color="FFFFFF"/>
              <w:left w:val="single" w:sz="9" w:space="0" w:color="FFFFFF"/>
              <w:bottom w:val="single" w:sz="9" w:space="0" w:color="FFFFFF"/>
              <w:right w:val="single" w:sz="9" w:space="0" w:color="FFFFFF"/>
            </w:tcBorders>
            <w:shd w:val="clear" w:color="auto" w:fill="BFBFBF"/>
          </w:tcPr>
          <w:p w:rsidR="00182062" w:rsidRDefault="00182062" w:rsidP="00182062">
            <w:pPr>
              <w:pStyle w:val="ProductList-TableBody"/>
              <w:jc w:val="center"/>
            </w:pPr>
            <w: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BFBFBF"/>
          </w:tcPr>
          <w:p w:rsidR="00182062" w:rsidRDefault="00182062" w:rsidP="00182062">
            <w:pPr>
              <w:pStyle w:val="ProductList-TableBody"/>
              <w:jc w:val="center"/>
            </w:pPr>
            <w:r>
              <w:t xml:space="preserve"> </w:t>
            </w:r>
          </w:p>
        </w:tc>
      </w:tr>
      <w:tr w:rsidR="00182062" w:rsidTr="00182062">
        <w:tc>
          <w:tcPr>
            <w:tcW w:w="4025" w:type="dxa"/>
            <w:tcBorders>
              <w:top w:val="dashed" w:sz="4" w:space="0" w:color="BFBFBF"/>
              <w:left w:val="single" w:sz="9" w:space="0" w:color="FFFFFF"/>
              <w:bottom w:val="dashed" w:sz="4" w:space="0" w:color="BFBFBF"/>
              <w:right w:val="single" w:sz="9" w:space="0" w:color="FFFFFF"/>
            </w:tcBorders>
          </w:tcPr>
          <w:p w:rsidR="00182062" w:rsidRDefault="00182062" w:rsidP="00182062">
            <w:pPr>
              <w:pStyle w:val="ProductList-TableBody"/>
            </w:pPr>
            <w:r>
              <w:t>Windows 10 Enterprise Software Assurance na uživatele (SL)</w:t>
            </w:r>
            <w:r>
              <w:fldChar w:fldCharType="begin"/>
            </w:r>
            <w:r>
              <w:instrText xml:space="preserve"> XE "Windows 10 Enterprise Software Assurance na uživatele (SL)" </w:instrText>
            </w:r>
            <w:r>
              <w:fldChar w:fldCharType="end"/>
            </w:r>
            <w:r>
              <w:fldChar w:fldCharType="begin"/>
            </w:r>
            <w:r>
              <w:instrText xml:space="preserve"> XE ""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182062" w:rsidRDefault="00182062" w:rsidP="00182062">
            <w:pPr>
              <w:pStyle w:val="ProductList-TableBody"/>
              <w:jc w:val="center"/>
            </w:pPr>
            <w:r>
              <w:t>8/15</w:t>
            </w:r>
          </w:p>
        </w:tc>
        <w:tc>
          <w:tcPr>
            <w:tcW w:w="610" w:type="dxa"/>
            <w:tcBorders>
              <w:top w:val="dashed" w:sz="4" w:space="0" w:color="BFBFBF"/>
              <w:left w:val="single" w:sz="9" w:space="0" w:color="FFFFFF"/>
              <w:bottom w:val="dashed" w:sz="4" w:space="0" w:color="BFBFBF"/>
              <w:right w:val="single" w:sz="9" w:space="0" w:color="FFFFFF"/>
            </w:tcBorders>
          </w:tcPr>
          <w:p w:rsidR="00182062" w:rsidRDefault="00182062" w:rsidP="00182062">
            <w:pPr>
              <w:pStyle w:val="ProductList-TableBody"/>
              <w:jc w:val="center"/>
            </w:pPr>
            <w:r>
              <w:t>2</w:t>
            </w:r>
          </w:p>
        </w:tc>
        <w:tc>
          <w:tcPr>
            <w:tcW w:w="611" w:type="dxa"/>
            <w:tcBorders>
              <w:top w:val="dashed" w:sz="4" w:space="0" w:color="BFBFBF"/>
              <w:left w:val="single" w:sz="9" w:space="0" w:color="FFFFFF"/>
              <w:bottom w:val="dashed" w:sz="4" w:space="0" w:color="BFBFBF"/>
              <w:right w:val="single" w:sz="9" w:space="0" w:color="FFFFFF"/>
            </w:tcBorders>
          </w:tcPr>
          <w:p w:rsidR="00182062" w:rsidRDefault="00182062" w:rsidP="00182062">
            <w:pPr>
              <w:pStyle w:val="ProductList-TableBody"/>
              <w:jc w:val="center"/>
            </w:pPr>
          </w:p>
        </w:tc>
        <w:tc>
          <w:tcPr>
            <w:tcW w:w="606" w:type="dxa"/>
            <w:tcBorders>
              <w:top w:val="dashed" w:sz="4" w:space="0" w:color="BFBFBF"/>
              <w:left w:val="single" w:sz="9" w:space="0" w:color="FFFFFF"/>
              <w:bottom w:val="dashed" w:sz="4" w:space="0" w:color="BFBFBF"/>
              <w:right w:val="single" w:sz="9" w:space="0" w:color="FFFFFF"/>
            </w:tcBorders>
          </w:tcPr>
          <w:p w:rsidR="00182062" w:rsidRDefault="00182062" w:rsidP="00182062">
            <w:pPr>
              <w:pStyle w:val="ProductList-TableBody"/>
              <w:jc w:val="center"/>
            </w:pPr>
          </w:p>
        </w:tc>
        <w:tc>
          <w:tcPr>
            <w:tcW w:w="606" w:type="dxa"/>
            <w:tcBorders>
              <w:top w:val="single" w:sz="9" w:space="0" w:color="FFFFFF"/>
              <w:left w:val="single" w:sz="9" w:space="0" w:color="FFFFFF"/>
              <w:bottom w:val="single" w:sz="9" w:space="0" w:color="FFFFFF"/>
              <w:right w:val="single" w:sz="9" w:space="0" w:color="FFFFFF"/>
            </w:tcBorders>
            <w:shd w:val="clear" w:color="auto" w:fill="BFBFBF"/>
          </w:tcPr>
          <w:p w:rsidR="00182062" w:rsidRDefault="00182062" w:rsidP="00182062">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182062" w:rsidRDefault="00182062" w:rsidP="00182062">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182062" w:rsidRDefault="00182062" w:rsidP="00182062">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182062" w:rsidRDefault="00182062" w:rsidP="00182062">
            <w:pPr>
              <w:pStyle w:val="ProductList-TableBody"/>
              <w:jc w:val="center"/>
            </w:pPr>
            <w: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182062" w:rsidRDefault="00182062" w:rsidP="00182062">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BFBFBF"/>
          </w:tcPr>
          <w:p w:rsidR="00182062" w:rsidRDefault="00182062" w:rsidP="00182062">
            <w:pPr>
              <w:pStyle w:val="ProductList-TableBody"/>
              <w:jc w:val="center"/>
            </w:pPr>
            <w: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BFBFBF"/>
          </w:tcPr>
          <w:p w:rsidR="00182062" w:rsidRDefault="00182062" w:rsidP="00182062">
            <w:pPr>
              <w:pStyle w:val="ProductList-TableBody"/>
              <w:jc w:val="center"/>
            </w:pPr>
            <w:r>
              <w:t xml:space="preserve"> </w:t>
            </w:r>
          </w:p>
        </w:tc>
      </w:tr>
      <w:tr w:rsidR="00182062" w:rsidTr="00182062">
        <w:tc>
          <w:tcPr>
            <w:tcW w:w="4025" w:type="dxa"/>
            <w:tcBorders>
              <w:top w:val="dashed" w:sz="4" w:space="0" w:color="BFBFBF"/>
              <w:left w:val="single" w:sz="9" w:space="0" w:color="FFFFFF"/>
              <w:bottom w:val="dashed" w:sz="4" w:space="0" w:color="BFBFBF"/>
              <w:right w:val="single" w:sz="9" w:space="0" w:color="FFFFFF"/>
            </w:tcBorders>
          </w:tcPr>
          <w:p w:rsidR="00182062" w:rsidRDefault="00182062" w:rsidP="00182062">
            <w:pPr>
              <w:pStyle w:val="ProductList-TableBody"/>
            </w:pPr>
            <w:r>
              <w:t>Windows 10 Enterprise Software Assurance na uživatele ze SA</w:t>
            </w:r>
            <w:r>
              <w:fldChar w:fldCharType="begin"/>
            </w:r>
            <w:r>
              <w:instrText xml:space="preserve"> XE "Windows 10 Enterprise Software Assurance na uživatele ze SA" </w:instrText>
            </w:r>
            <w:r>
              <w:fldChar w:fldCharType="end"/>
            </w:r>
            <w:r>
              <w:t xml:space="preserve"> (SL)</w:t>
            </w:r>
          </w:p>
        </w:tc>
        <w:tc>
          <w:tcPr>
            <w:tcW w:w="615" w:type="dxa"/>
            <w:tcBorders>
              <w:top w:val="dashed" w:sz="4" w:space="0" w:color="BFBFBF"/>
              <w:left w:val="single" w:sz="9" w:space="0" w:color="FFFFFF"/>
              <w:bottom w:val="dashed" w:sz="4" w:space="0" w:color="BFBFBF"/>
              <w:right w:val="single" w:sz="9" w:space="0" w:color="FFFFFF"/>
            </w:tcBorders>
          </w:tcPr>
          <w:p w:rsidR="00182062" w:rsidRDefault="00182062" w:rsidP="00182062">
            <w:pPr>
              <w:pStyle w:val="ProductList-TableBody"/>
              <w:jc w:val="center"/>
            </w:pPr>
            <w:r>
              <w:t>8/15</w:t>
            </w:r>
          </w:p>
        </w:tc>
        <w:tc>
          <w:tcPr>
            <w:tcW w:w="610" w:type="dxa"/>
            <w:tcBorders>
              <w:top w:val="dashed" w:sz="4" w:space="0" w:color="BFBFBF"/>
              <w:left w:val="single" w:sz="9" w:space="0" w:color="FFFFFF"/>
              <w:bottom w:val="dashed" w:sz="4" w:space="0" w:color="BFBFBF"/>
              <w:right w:val="single" w:sz="9" w:space="0" w:color="FFFFFF"/>
            </w:tcBorders>
          </w:tcPr>
          <w:p w:rsidR="00182062" w:rsidRDefault="00182062" w:rsidP="00182062">
            <w:pPr>
              <w:pStyle w:val="ProductList-TableBody"/>
              <w:jc w:val="center"/>
            </w:pPr>
            <w:r>
              <w:t>2</w:t>
            </w:r>
          </w:p>
        </w:tc>
        <w:tc>
          <w:tcPr>
            <w:tcW w:w="611" w:type="dxa"/>
            <w:tcBorders>
              <w:top w:val="dashed" w:sz="4" w:space="0" w:color="BFBFBF"/>
              <w:left w:val="single" w:sz="9" w:space="0" w:color="FFFFFF"/>
              <w:bottom w:val="dashed" w:sz="4" w:space="0" w:color="BFBFBF"/>
              <w:right w:val="single" w:sz="9" w:space="0" w:color="FFFFFF"/>
            </w:tcBorders>
          </w:tcPr>
          <w:p w:rsidR="00182062" w:rsidRDefault="00182062" w:rsidP="00182062">
            <w:pPr>
              <w:pStyle w:val="ProductList-TableBody"/>
              <w:jc w:val="center"/>
            </w:pPr>
          </w:p>
        </w:tc>
        <w:tc>
          <w:tcPr>
            <w:tcW w:w="606" w:type="dxa"/>
            <w:tcBorders>
              <w:top w:val="dashed" w:sz="4" w:space="0" w:color="BFBFBF"/>
              <w:left w:val="single" w:sz="9" w:space="0" w:color="FFFFFF"/>
              <w:bottom w:val="dashed" w:sz="4" w:space="0" w:color="BFBFBF"/>
              <w:right w:val="single" w:sz="9" w:space="0" w:color="FFFFFF"/>
            </w:tcBorders>
          </w:tcPr>
          <w:p w:rsidR="00182062" w:rsidRDefault="00182062" w:rsidP="00182062">
            <w:pPr>
              <w:pStyle w:val="ProductList-TableBody"/>
              <w:jc w:val="center"/>
            </w:pPr>
          </w:p>
        </w:tc>
        <w:tc>
          <w:tcPr>
            <w:tcW w:w="606" w:type="dxa"/>
            <w:tcBorders>
              <w:top w:val="single" w:sz="9" w:space="0" w:color="FFFFFF"/>
              <w:left w:val="single" w:sz="9" w:space="0" w:color="FFFFFF"/>
              <w:bottom w:val="single" w:sz="9" w:space="0" w:color="FFFFFF"/>
              <w:right w:val="single" w:sz="9" w:space="0" w:color="FFFFFF"/>
            </w:tcBorders>
            <w:shd w:val="clear" w:color="auto" w:fill="BFBFBF"/>
          </w:tcPr>
          <w:p w:rsidR="00182062" w:rsidRDefault="00182062" w:rsidP="00182062">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182062" w:rsidRDefault="00182062" w:rsidP="00182062">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B7B7B7"/>
          </w:tcPr>
          <w:p w:rsidR="00182062" w:rsidRDefault="00182062" w:rsidP="00182062">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182062" w:rsidRDefault="00182062" w:rsidP="00182062">
            <w:pPr>
              <w:pStyle w:val="ProductList-TableBody"/>
              <w:jc w:val="center"/>
            </w:pPr>
            <w: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182062" w:rsidRDefault="00182062" w:rsidP="00182062">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BFBFBF"/>
          </w:tcPr>
          <w:p w:rsidR="00182062" w:rsidRDefault="00182062" w:rsidP="00182062">
            <w:pPr>
              <w:pStyle w:val="ProductList-TableBody"/>
              <w:jc w:val="center"/>
            </w:pPr>
            <w: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BFBFBF"/>
          </w:tcPr>
          <w:p w:rsidR="00182062" w:rsidRDefault="00182062" w:rsidP="00182062">
            <w:pPr>
              <w:pStyle w:val="ProductList-TableBody"/>
              <w:jc w:val="center"/>
            </w:pPr>
            <w:r>
              <w:t xml:space="preserve"> </w:t>
            </w:r>
          </w:p>
        </w:tc>
      </w:tr>
      <w:tr w:rsidR="00182062" w:rsidTr="00182062">
        <w:tc>
          <w:tcPr>
            <w:tcW w:w="4025" w:type="dxa"/>
            <w:tcBorders>
              <w:top w:val="dashed" w:sz="4" w:space="0" w:color="BFBFBF"/>
              <w:left w:val="single" w:sz="9" w:space="0" w:color="FFFFFF"/>
              <w:bottom w:val="dashed" w:sz="4" w:space="0" w:color="BFBFBF"/>
              <w:right w:val="single" w:sz="9" w:space="0" w:color="FFFFFF"/>
            </w:tcBorders>
          </w:tcPr>
          <w:p w:rsidR="00182062" w:rsidRDefault="00182062" w:rsidP="00182062">
            <w:pPr>
              <w:pStyle w:val="ProductList-TableBody"/>
            </w:pPr>
            <w:r>
              <w:t>Upgrade na systém Windows 10 Enterprise LTSB</w:t>
            </w:r>
            <w:r>
              <w:fldChar w:fldCharType="begin"/>
            </w:r>
            <w:r>
              <w:instrText xml:space="preserve"> XE "Upgrade na systém Windows 10 Enterprise LTSB" </w:instrText>
            </w:r>
            <w:r>
              <w:fldChar w:fldCharType="end"/>
            </w:r>
            <w:r>
              <w:t xml:space="preserve"> (na zařízení)</w:t>
            </w:r>
          </w:p>
        </w:tc>
        <w:tc>
          <w:tcPr>
            <w:tcW w:w="615" w:type="dxa"/>
            <w:tcBorders>
              <w:top w:val="dashed" w:sz="4" w:space="0" w:color="BFBFBF"/>
              <w:left w:val="single" w:sz="9" w:space="0" w:color="FFFFFF"/>
              <w:bottom w:val="dashed" w:sz="4" w:space="0" w:color="BFBFBF"/>
              <w:right w:val="single" w:sz="9" w:space="0" w:color="FFFFFF"/>
            </w:tcBorders>
          </w:tcPr>
          <w:p w:rsidR="00182062" w:rsidRDefault="00182062" w:rsidP="00182062">
            <w:pPr>
              <w:pStyle w:val="ProductList-TableBody"/>
              <w:jc w:val="center"/>
            </w:pPr>
            <w:r>
              <w:t>8/15</w:t>
            </w:r>
          </w:p>
        </w:tc>
        <w:tc>
          <w:tcPr>
            <w:tcW w:w="610" w:type="dxa"/>
            <w:tcBorders>
              <w:top w:val="dashed" w:sz="4" w:space="0" w:color="BFBFBF"/>
              <w:left w:val="single" w:sz="9" w:space="0" w:color="FFFFFF"/>
              <w:bottom w:val="dashed" w:sz="4" w:space="0" w:color="BFBFBF"/>
              <w:right w:val="single" w:sz="9" w:space="0" w:color="FFFFFF"/>
            </w:tcBorders>
          </w:tcPr>
          <w:p w:rsidR="00182062" w:rsidRDefault="00182062" w:rsidP="00182062">
            <w:pPr>
              <w:pStyle w:val="ProductList-TableBody"/>
              <w:jc w:val="center"/>
            </w:pPr>
            <w:r>
              <w:t>2</w:t>
            </w:r>
          </w:p>
        </w:tc>
        <w:tc>
          <w:tcPr>
            <w:tcW w:w="611" w:type="dxa"/>
            <w:tcBorders>
              <w:top w:val="dashed" w:sz="4" w:space="0" w:color="BFBFBF"/>
              <w:left w:val="single" w:sz="9" w:space="0" w:color="FFFFFF"/>
              <w:bottom w:val="dashed" w:sz="4" w:space="0" w:color="BFBFBF"/>
              <w:right w:val="single" w:sz="9" w:space="0" w:color="FFFFFF"/>
            </w:tcBorders>
          </w:tcPr>
          <w:p w:rsidR="00182062" w:rsidRDefault="00182062" w:rsidP="00182062">
            <w:pPr>
              <w:pStyle w:val="ProductList-TableBody"/>
              <w:jc w:val="center"/>
            </w:pPr>
            <w:r>
              <w:t>3</w:t>
            </w:r>
          </w:p>
        </w:tc>
        <w:tc>
          <w:tcPr>
            <w:tcW w:w="606" w:type="dxa"/>
            <w:tcBorders>
              <w:top w:val="dashed" w:sz="4" w:space="0" w:color="BFBFBF"/>
              <w:left w:val="single" w:sz="9" w:space="0" w:color="FFFFFF"/>
              <w:bottom w:val="dashed" w:sz="4" w:space="0" w:color="BFBFBF"/>
              <w:right w:val="single" w:sz="9" w:space="0" w:color="FFFFFF"/>
            </w:tcBorders>
          </w:tcPr>
          <w:p w:rsidR="00182062" w:rsidRDefault="00182062" w:rsidP="00182062">
            <w:pPr>
              <w:pStyle w:val="ProductList-TableBody"/>
              <w:jc w:val="center"/>
            </w:pPr>
            <w:r>
              <w:t>1</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182062" w:rsidRDefault="00182062" w:rsidP="00182062">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182062" w:rsidRDefault="00182062" w:rsidP="00182062">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182062" w:rsidRDefault="00182062" w:rsidP="00182062">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182062" w:rsidRDefault="00182062" w:rsidP="00182062">
            <w:pPr>
              <w:pStyle w:val="ProductList-TableBody"/>
              <w:jc w:val="center"/>
            </w:pPr>
            <w:r>
              <w:fldChar w:fldCharType="begin"/>
            </w:r>
            <w:r>
              <w:instrText xml:space="preserve"> AutoTextList   \s NoStyle \t "Customized Desktop Platform" </w:instrText>
            </w:r>
            <w:r>
              <w:fldChar w:fldCharType="separate"/>
            </w:r>
            <w:r>
              <w:rPr>
                <w:color w:val="0563C1"/>
              </w:rPr>
              <w:t>CP</w:t>
            </w:r>
            <w:r>
              <w:fldChar w:fldCharType="end"/>
            </w:r>
            <w:r>
              <w:t>,</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182062" w:rsidRDefault="00182062" w:rsidP="00182062">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BFBFBF"/>
          </w:tcPr>
          <w:p w:rsidR="00182062" w:rsidRDefault="00182062" w:rsidP="00182062">
            <w:pPr>
              <w:pStyle w:val="ProductList-TableBody"/>
              <w:jc w:val="center"/>
            </w:pPr>
            <w: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BFBFBF"/>
          </w:tcPr>
          <w:p w:rsidR="00182062" w:rsidRDefault="00182062" w:rsidP="00182062">
            <w:pPr>
              <w:pStyle w:val="ProductList-TableBody"/>
              <w:jc w:val="center"/>
            </w:pPr>
            <w:r>
              <w:t xml:space="preserve"> </w:t>
            </w:r>
          </w:p>
        </w:tc>
      </w:tr>
      <w:tr w:rsidR="00182062" w:rsidTr="00182062">
        <w:tc>
          <w:tcPr>
            <w:tcW w:w="4025" w:type="dxa"/>
            <w:tcBorders>
              <w:top w:val="dashed" w:sz="4" w:space="0" w:color="BFBFBF"/>
              <w:left w:val="single" w:sz="9" w:space="0" w:color="FFFFFF"/>
              <w:bottom w:val="dashed" w:sz="4" w:space="0" w:color="BFBFBF"/>
              <w:right w:val="single" w:sz="9" w:space="0" w:color="FFFFFF"/>
            </w:tcBorders>
          </w:tcPr>
          <w:p w:rsidR="00182062" w:rsidRDefault="00182062" w:rsidP="00182062">
            <w:pPr>
              <w:pStyle w:val="ProductList-TableBody"/>
            </w:pPr>
            <w:r>
              <w:t>Windows 10 Education Upgrade (na zařízení)</w:t>
            </w:r>
            <w:r>
              <w:fldChar w:fldCharType="begin"/>
            </w:r>
            <w:r>
              <w:instrText xml:space="preserve"> XE "Windows 10 Education Upgrade (na zařízení)"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182062" w:rsidRDefault="00182062" w:rsidP="00182062">
            <w:pPr>
              <w:pStyle w:val="ProductList-TableBody"/>
              <w:jc w:val="center"/>
            </w:pPr>
            <w:r>
              <w:t>8/15</w:t>
            </w:r>
          </w:p>
        </w:tc>
        <w:tc>
          <w:tcPr>
            <w:tcW w:w="610" w:type="dxa"/>
            <w:tcBorders>
              <w:top w:val="dashed" w:sz="4" w:space="0" w:color="BFBFBF"/>
              <w:left w:val="single" w:sz="9" w:space="0" w:color="FFFFFF"/>
              <w:bottom w:val="dashed" w:sz="4" w:space="0" w:color="BFBFBF"/>
              <w:right w:val="single" w:sz="9" w:space="0" w:color="FFFFFF"/>
            </w:tcBorders>
          </w:tcPr>
          <w:p w:rsidR="00182062" w:rsidRDefault="00182062" w:rsidP="00182062">
            <w:pPr>
              <w:pStyle w:val="ProductList-TableBody"/>
              <w:jc w:val="center"/>
            </w:pPr>
          </w:p>
        </w:tc>
        <w:tc>
          <w:tcPr>
            <w:tcW w:w="611" w:type="dxa"/>
            <w:tcBorders>
              <w:top w:val="dashed" w:sz="4" w:space="0" w:color="BFBFBF"/>
              <w:left w:val="single" w:sz="9" w:space="0" w:color="FFFFFF"/>
              <w:bottom w:val="dashed" w:sz="4" w:space="0" w:color="BFBFBF"/>
              <w:right w:val="single" w:sz="9" w:space="0" w:color="FFFFFF"/>
            </w:tcBorders>
          </w:tcPr>
          <w:p w:rsidR="00182062" w:rsidRDefault="00182062" w:rsidP="00182062">
            <w:pPr>
              <w:pStyle w:val="ProductList-TableBody"/>
              <w:jc w:val="center"/>
            </w:pPr>
            <w:r>
              <w:t>(3)</w:t>
            </w:r>
          </w:p>
        </w:tc>
        <w:tc>
          <w:tcPr>
            <w:tcW w:w="606" w:type="dxa"/>
            <w:tcBorders>
              <w:top w:val="dashed" w:sz="4" w:space="0" w:color="BFBFBF"/>
              <w:left w:val="single" w:sz="9" w:space="0" w:color="FFFFFF"/>
              <w:bottom w:val="dashed" w:sz="4" w:space="0" w:color="BFBFBF"/>
              <w:right w:val="single" w:sz="9" w:space="0" w:color="FFFFFF"/>
            </w:tcBorders>
          </w:tcPr>
          <w:p w:rsidR="00182062" w:rsidRDefault="00182062" w:rsidP="00182062">
            <w:pPr>
              <w:pStyle w:val="ProductList-TableBody"/>
              <w:jc w:val="center"/>
            </w:pPr>
            <w:r>
              <w:t>(1)</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182062" w:rsidRDefault="00182062" w:rsidP="00182062">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182062" w:rsidRDefault="00182062" w:rsidP="00182062">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182062" w:rsidRDefault="00182062" w:rsidP="00182062">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182062" w:rsidRDefault="00182062" w:rsidP="00182062">
            <w:pPr>
              <w:pStyle w:val="ProductList-TableBody"/>
              <w:jc w:val="center"/>
            </w:pPr>
            <w: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182062" w:rsidRDefault="00182062" w:rsidP="00182062">
            <w:pPr>
              <w:pStyle w:val="ProductList-TableBody"/>
              <w:jc w:val="center"/>
            </w:pPr>
            <w:r>
              <w:t xml:space="preserve"> </w:t>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182062" w:rsidRDefault="00182062" w:rsidP="00182062">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182062" w:rsidRDefault="00182062" w:rsidP="00182062">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182062" w:rsidTr="00182062">
        <w:tc>
          <w:tcPr>
            <w:tcW w:w="4025" w:type="dxa"/>
            <w:tcBorders>
              <w:top w:val="dashed" w:sz="4" w:space="0" w:color="BFBFBF"/>
              <w:left w:val="single" w:sz="9" w:space="0" w:color="FFFFFF"/>
              <w:bottom w:val="dashed" w:sz="4" w:space="0" w:color="BFBFBF"/>
              <w:right w:val="single" w:sz="9" w:space="0" w:color="FFFFFF"/>
            </w:tcBorders>
          </w:tcPr>
          <w:p w:rsidR="00182062" w:rsidRDefault="00182062" w:rsidP="00182062">
            <w:pPr>
              <w:pStyle w:val="ProductList-TableBody"/>
            </w:pPr>
            <w:r>
              <w:t>Windows 8.1 Enterprise Sideloading</w:t>
            </w:r>
            <w:r>
              <w:fldChar w:fldCharType="begin"/>
            </w:r>
            <w:r>
              <w:instrText xml:space="preserve"> XE "Windows 8.1 Enterprise Sideloading" </w:instrText>
            </w:r>
            <w:r>
              <w:fldChar w:fldCharType="end"/>
            </w:r>
            <w:r>
              <w:t xml:space="preserve"> (na zařízení)</w:t>
            </w:r>
          </w:p>
        </w:tc>
        <w:tc>
          <w:tcPr>
            <w:tcW w:w="615" w:type="dxa"/>
            <w:tcBorders>
              <w:top w:val="dashed" w:sz="4" w:space="0" w:color="BFBFBF"/>
              <w:left w:val="single" w:sz="9" w:space="0" w:color="FFFFFF"/>
              <w:bottom w:val="dashed" w:sz="4" w:space="0" w:color="BFBFBF"/>
              <w:right w:val="single" w:sz="9" w:space="0" w:color="FFFFFF"/>
            </w:tcBorders>
          </w:tcPr>
          <w:p w:rsidR="00182062" w:rsidRDefault="00182062" w:rsidP="00182062">
            <w:pPr>
              <w:pStyle w:val="ProductList-TableBody"/>
              <w:jc w:val="center"/>
            </w:pPr>
            <w:r>
              <w:t>11/13</w:t>
            </w:r>
          </w:p>
        </w:tc>
        <w:tc>
          <w:tcPr>
            <w:tcW w:w="610" w:type="dxa"/>
            <w:tcBorders>
              <w:top w:val="dashed" w:sz="4" w:space="0" w:color="BFBFBF"/>
              <w:left w:val="single" w:sz="9" w:space="0" w:color="FFFFFF"/>
              <w:bottom w:val="dashed" w:sz="4" w:space="0" w:color="BFBFBF"/>
              <w:right w:val="single" w:sz="9" w:space="0" w:color="FFFFFF"/>
            </w:tcBorders>
          </w:tcPr>
          <w:p w:rsidR="00182062" w:rsidRDefault="00182062" w:rsidP="00182062">
            <w:pPr>
              <w:pStyle w:val="ProductList-TableBody"/>
              <w:jc w:val="center"/>
            </w:pPr>
            <w:r>
              <w:t>1</w:t>
            </w:r>
          </w:p>
        </w:tc>
        <w:tc>
          <w:tcPr>
            <w:tcW w:w="611" w:type="dxa"/>
            <w:tcBorders>
              <w:top w:val="dashed" w:sz="4" w:space="0" w:color="BFBFBF"/>
              <w:left w:val="single" w:sz="9" w:space="0" w:color="FFFFFF"/>
              <w:bottom w:val="dashed" w:sz="4" w:space="0" w:color="BFBFBF"/>
              <w:right w:val="single" w:sz="9" w:space="0" w:color="FFFFFF"/>
            </w:tcBorders>
          </w:tcPr>
          <w:p w:rsidR="00182062" w:rsidRDefault="00182062" w:rsidP="00182062">
            <w:pPr>
              <w:pStyle w:val="ProductList-TableBody"/>
              <w:jc w:val="center"/>
            </w:pPr>
          </w:p>
        </w:tc>
        <w:tc>
          <w:tcPr>
            <w:tcW w:w="606" w:type="dxa"/>
            <w:tcBorders>
              <w:top w:val="dashed" w:sz="4" w:space="0" w:color="BFBFBF"/>
              <w:left w:val="single" w:sz="9" w:space="0" w:color="FFFFFF"/>
              <w:bottom w:val="dashed" w:sz="4" w:space="0" w:color="BFBFBF"/>
              <w:right w:val="single" w:sz="9" w:space="0" w:color="FFFFFF"/>
            </w:tcBorders>
          </w:tcPr>
          <w:p w:rsidR="00182062" w:rsidRDefault="00182062" w:rsidP="00182062">
            <w:pPr>
              <w:pStyle w:val="ProductList-TableBody"/>
              <w:jc w:val="center"/>
            </w:pP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182062" w:rsidRDefault="00182062" w:rsidP="00182062">
            <w:pPr>
              <w:pStyle w:val="ProductList-TableBody"/>
              <w:jc w:val="center"/>
            </w:pPr>
            <w:r>
              <w:fldChar w:fldCharType="begin"/>
            </w:r>
            <w:r>
              <w:instrText xml:space="preserve"> AutoTextList   \s NoStyle \t "Open License" </w:instrText>
            </w:r>
            <w:r>
              <w:fldChar w:fldCharType="separate"/>
            </w:r>
            <w:r>
              <w:rPr>
                <w:color w:val="0563C1"/>
              </w:rPr>
              <w:t>OL</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182062" w:rsidRDefault="00182062" w:rsidP="00182062">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182062" w:rsidRDefault="00182062" w:rsidP="00182062">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182062" w:rsidRDefault="00182062" w:rsidP="00182062">
            <w:pPr>
              <w:pStyle w:val="ProductList-TableBody"/>
              <w:jc w:val="center"/>
            </w:pPr>
            <w: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182062" w:rsidRDefault="00182062" w:rsidP="00182062">
            <w:pPr>
              <w:pStyle w:val="ProductList-TableBody"/>
              <w:jc w:val="center"/>
            </w:pPr>
            <w:r>
              <w:t xml:space="preserve"> </w:t>
            </w:r>
          </w:p>
        </w:tc>
        <w:tc>
          <w:tcPr>
            <w:tcW w:w="612" w:type="dxa"/>
            <w:tcBorders>
              <w:top w:val="single" w:sz="9" w:space="0" w:color="FFFFFF"/>
              <w:left w:val="single" w:sz="9" w:space="0" w:color="FFFFFF"/>
              <w:bottom w:val="single" w:sz="9" w:space="0" w:color="FFFFFF"/>
              <w:right w:val="single" w:sz="9" w:space="0" w:color="FFFFFF"/>
            </w:tcBorders>
            <w:shd w:val="clear" w:color="auto" w:fill="BFBFBF"/>
          </w:tcPr>
          <w:p w:rsidR="00182062" w:rsidRDefault="00182062" w:rsidP="00182062">
            <w:pPr>
              <w:pStyle w:val="ProductList-TableBody"/>
              <w:jc w:val="center"/>
            </w:pPr>
            <w: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BFBFBF"/>
          </w:tcPr>
          <w:p w:rsidR="00182062" w:rsidRDefault="00182062" w:rsidP="00182062">
            <w:pPr>
              <w:pStyle w:val="ProductList-TableBody"/>
              <w:jc w:val="center"/>
            </w:pPr>
            <w:r>
              <w:t xml:space="preserve"> </w:t>
            </w:r>
          </w:p>
        </w:tc>
      </w:tr>
      <w:tr w:rsidR="00182062" w:rsidTr="00182062">
        <w:tc>
          <w:tcPr>
            <w:tcW w:w="4025" w:type="dxa"/>
            <w:tcBorders>
              <w:top w:val="dashed" w:sz="4" w:space="0" w:color="BFBFBF"/>
              <w:left w:val="single" w:sz="9" w:space="0" w:color="FFFFFF"/>
              <w:bottom w:val="dashed" w:sz="4" w:space="0" w:color="BFBFBF"/>
              <w:right w:val="single" w:sz="9" w:space="0" w:color="FFFFFF"/>
            </w:tcBorders>
          </w:tcPr>
          <w:p w:rsidR="00182062" w:rsidRDefault="00182062" w:rsidP="00182062">
            <w:pPr>
              <w:pStyle w:val="ProductList-TableBody"/>
            </w:pPr>
            <w:r>
              <w:t>Doplněk Windows SA na uživatele (SL)</w:t>
            </w:r>
            <w:r>
              <w:fldChar w:fldCharType="begin"/>
            </w:r>
            <w:r>
              <w:instrText xml:space="preserve"> XE "Doplněk Windows SA na uživatele (SL)"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182062" w:rsidRDefault="00182062" w:rsidP="00182062">
            <w:pPr>
              <w:pStyle w:val="ProductList-TableBody"/>
              <w:jc w:val="center"/>
            </w:pPr>
            <w:r>
              <w:t>12/14</w:t>
            </w:r>
          </w:p>
        </w:tc>
        <w:tc>
          <w:tcPr>
            <w:tcW w:w="610" w:type="dxa"/>
            <w:tcBorders>
              <w:top w:val="dashed" w:sz="4" w:space="0" w:color="BFBFBF"/>
              <w:left w:val="single" w:sz="9" w:space="0" w:color="FFFFFF"/>
              <w:bottom w:val="dashed" w:sz="4" w:space="0" w:color="BFBFBF"/>
              <w:right w:val="single" w:sz="9" w:space="0" w:color="FFFFFF"/>
            </w:tcBorders>
          </w:tcPr>
          <w:p w:rsidR="00182062" w:rsidRDefault="00182062" w:rsidP="00182062">
            <w:pPr>
              <w:pStyle w:val="ProductList-TableBody"/>
              <w:jc w:val="center"/>
            </w:pPr>
            <w:r>
              <w:t>2</w:t>
            </w:r>
          </w:p>
        </w:tc>
        <w:tc>
          <w:tcPr>
            <w:tcW w:w="611" w:type="dxa"/>
            <w:tcBorders>
              <w:top w:val="dashed" w:sz="4" w:space="0" w:color="BFBFBF"/>
              <w:left w:val="single" w:sz="9" w:space="0" w:color="FFFFFF"/>
              <w:bottom w:val="dashed" w:sz="4" w:space="0" w:color="BFBFBF"/>
              <w:right w:val="single" w:sz="9" w:space="0" w:color="FFFFFF"/>
            </w:tcBorders>
          </w:tcPr>
          <w:p w:rsidR="00182062" w:rsidRDefault="00182062" w:rsidP="00182062">
            <w:pPr>
              <w:pStyle w:val="ProductList-TableBody"/>
              <w:jc w:val="center"/>
            </w:pPr>
          </w:p>
        </w:tc>
        <w:tc>
          <w:tcPr>
            <w:tcW w:w="606" w:type="dxa"/>
            <w:tcBorders>
              <w:top w:val="dashed" w:sz="4" w:space="0" w:color="BFBFBF"/>
              <w:left w:val="single" w:sz="9" w:space="0" w:color="FFFFFF"/>
              <w:bottom w:val="dashed" w:sz="4" w:space="0" w:color="BFBFBF"/>
              <w:right w:val="single" w:sz="9" w:space="0" w:color="FFFFFF"/>
            </w:tcBorders>
          </w:tcPr>
          <w:p w:rsidR="00182062" w:rsidRDefault="00182062" w:rsidP="00182062">
            <w:pPr>
              <w:pStyle w:val="ProductList-TableBody"/>
              <w:jc w:val="center"/>
            </w:pPr>
          </w:p>
        </w:tc>
        <w:tc>
          <w:tcPr>
            <w:tcW w:w="606" w:type="dxa"/>
            <w:tcBorders>
              <w:top w:val="single" w:sz="9" w:space="0" w:color="FFFFFF"/>
              <w:left w:val="single" w:sz="9" w:space="0" w:color="FFFFFF"/>
              <w:bottom w:val="single" w:sz="9" w:space="0" w:color="FFFFFF"/>
              <w:right w:val="single" w:sz="9" w:space="0" w:color="FFFFFF"/>
            </w:tcBorders>
            <w:shd w:val="clear" w:color="auto" w:fill="BFBFBF"/>
          </w:tcPr>
          <w:p w:rsidR="00182062" w:rsidRDefault="00182062" w:rsidP="00182062">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182062" w:rsidRDefault="00182062" w:rsidP="00182062">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182062" w:rsidRDefault="00182062" w:rsidP="00182062">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182062" w:rsidRDefault="00182062" w:rsidP="00182062">
            <w:pPr>
              <w:pStyle w:val="ProductList-TableBody"/>
              <w:jc w:val="center"/>
            </w:pPr>
            <w: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182062" w:rsidRDefault="00182062" w:rsidP="00182062">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BFBFBF"/>
          </w:tcPr>
          <w:p w:rsidR="00182062" w:rsidRDefault="00182062" w:rsidP="00182062">
            <w:pPr>
              <w:pStyle w:val="ProductList-TableBody"/>
              <w:jc w:val="center"/>
            </w:pPr>
            <w: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182062" w:rsidRDefault="00182062" w:rsidP="001820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182062" w:rsidTr="00182062">
        <w:tc>
          <w:tcPr>
            <w:tcW w:w="4025" w:type="dxa"/>
            <w:tcBorders>
              <w:top w:val="dashed" w:sz="4" w:space="0" w:color="BFBFBF"/>
              <w:left w:val="single" w:sz="9" w:space="0" w:color="FFFFFF"/>
              <w:bottom w:val="dashed" w:sz="4" w:space="0" w:color="BFBFBF"/>
              <w:right w:val="single" w:sz="9" w:space="0" w:color="FFFFFF"/>
            </w:tcBorders>
          </w:tcPr>
          <w:p w:rsidR="00182062" w:rsidRDefault="00182062" w:rsidP="00182062">
            <w:pPr>
              <w:pStyle w:val="ProductList-TableBody"/>
            </w:pPr>
            <w:r>
              <w:t>Přístup k Windows Virtual Desktop</w:t>
            </w:r>
            <w:r>
              <w:fldChar w:fldCharType="begin"/>
            </w:r>
            <w:r>
              <w:instrText xml:space="preserve"> XE "Přístup k Windows Virtual Desktop" </w:instrText>
            </w:r>
            <w:r>
              <w:fldChar w:fldCharType="end"/>
            </w:r>
            <w:r>
              <w:t xml:space="preserve"> (na SL zařízení)</w:t>
            </w:r>
          </w:p>
        </w:tc>
        <w:tc>
          <w:tcPr>
            <w:tcW w:w="615" w:type="dxa"/>
            <w:tcBorders>
              <w:top w:val="dashed" w:sz="4" w:space="0" w:color="BFBFBF"/>
              <w:left w:val="single" w:sz="9" w:space="0" w:color="FFFFFF"/>
              <w:bottom w:val="dashed" w:sz="4" w:space="0" w:color="BFBFBF"/>
              <w:right w:val="single" w:sz="9" w:space="0" w:color="FFFFFF"/>
            </w:tcBorders>
          </w:tcPr>
          <w:p w:rsidR="00182062" w:rsidRDefault="00182062" w:rsidP="00182062">
            <w:pPr>
              <w:pStyle w:val="ProductList-TableBody"/>
              <w:jc w:val="center"/>
            </w:pPr>
            <w:r>
              <w:t>7/07</w:t>
            </w:r>
          </w:p>
        </w:tc>
        <w:tc>
          <w:tcPr>
            <w:tcW w:w="610" w:type="dxa"/>
            <w:tcBorders>
              <w:top w:val="dashed" w:sz="4" w:space="0" w:color="BFBFBF"/>
              <w:left w:val="single" w:sz="9" w:space="0" w:color="FFFFFF"/>
              <w:bottom w:val="dashed" w:sz="4" w:space="0" w:color="BFBFBF"/>
              <w:right w:val="single" w:sz="9" w:space="0" w:color="FFFFFF"/>
            </w:tcBorders>
          </w:tcPr>
          <w:p w:rsidR="00182062" w:rsidRDefault="00182062" w:rsidP="00182062">
            <w:pPr>
              <w:pStyle w:val="ProductList-TableBody"/>
              <w:jc w:val="center"/>
            </w:pPr>
            <w:r>
              <w:t>2(1)</w:t>
            </w:r>
          </w:p>
        </w:tc>
        <w:tc>
          <w:tcPr>
            <w:tcW w:w="611" w:type="dxa"/>
            <w:tcBorders>
              <w:top w:val="dashed" w:sz="4" w:space="0" w:color="BFBFBF"/>
              <w:left w:val="single" w:sz="9" w:space="0" w:color="FFFFFF"/>
              <w:bottom w:val="dashed" w:sz="4" w:space="0" w:color="BFBFBF"/>
              <w:right w:val="single" w:sz="9" w:space="0" w:color="FFFFFF"/>
            </w:tcBorders>
          </w:tcPr>
          <w:p w:rsidR="00182062" w:rsidRDefault="00182062" w:rsidP="00182062">
            <w:pPr>
              <w:pStyle w:val="ProductList-TableBody"/>
              <w:jc w:val="center"/>
            </w:pPr>
          </w:p>
        </w:tc>
        <w:tc>
          <w:tcPr>
            <w:tcW w:w="606" w:type="dxa"/>
            <w:tcBorders>
              <w:top w:val="dashed" w:sz="4" w:space="0" w:color="BFBFBF"/>
              <w:left w:val="single" w:sz="9" w:space="0" w:color="FFFFFF"/>
              <w:bottom w:val="dashed" w:sz="4" w:space="0" w:color="BFBFBF"/>
              <w:right w:val="single" w:sz="9" w:space="0" w:color="FFFFFF"/>
            </w:tcBorders>
          </w:tcPr>
          <w:p w:rsidR="00182062" w:rsidRDefault="00182062" w:rsidP="00182062">
            <w:pPr>
              <w:pStyle w:val="ProductList-TableBody"/>
              <w:jc w:val="center"/>
            </w:pPr>
          </w:p>
        </w:tc>
        <w:tc>
          <w:tcPr>
            <w:tcW w:w="606" w:type="dxa"/>
            <w:tcBorders>
              <w:top w:val="single" w:sz="9" w:space="0" w:color="FFFFFF"/>
              <w:left w:val="single" w:sz="9" w:space="0" w:color="FFFFFF"/>
              <w:bottom w:val="single" w:sz="9" w:space="0" w:color="FFFFFF"/>
              <w:right w:val="single" w:sz="9" w:space="0" w:color="FFFFFF"/>
            </w:tcBorders>
            <w:shd w:val="clear" w:color="auto" w:fill="BFBFBF"/>
          </w:tcPr>
          <w:p w:rsidR="00182062" w:rsidRDefault="00182062" w:rsidP="00182062">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182062" w:rsidRDefault="00182062" w:rsidP="00182062">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182062" w:rsidRDefault="00182062" w:rsidP="00182062">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182062" w:rsidRDefault="00182062" w:rsidP="0018206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182062" w:rsidRDefault="00182062" w:rsidP="001820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"Enterprise Desktop Platform Product" </w:instrText>
            </w:r>
            <w:r>
              <w:fldChar w:fldCharType="separate"/>
            </w:r>
            <w:r>
              <w:rPr>
                <w:color w:val="0563C1"/>
              </w:rPr>
              <w:t>EP</w:t>
            </w:r>
            <w:r>
              <w:fldChar w:fldCharType="end"/>
            </w:r>
            <w:r>
              <w:t>,</w:t>
            </w:r>
            <w:r>
              <w:fldChar w:fldCharType="begin"/>
            </w:r>
            <w:r>
              <w:instrText xml:space="preserve"> AutoTextList   \s NoStyle \t "Professional Desktop Platform Product" </w:instrText>
            </w:r>
            <w:r>
              <w:fldChar w:fldCharType="separate"/>
            </w:r>
            <w:r>
              <w:rPr>
                <w:color w:val="0563C1"/>
              </w:rPr>
              <w:t>PP</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182062" w:rsidRDefault="00182062" w:rsidP="001820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182062" w:rsidRDefault="00182062" w:rsidP="001820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182062" w:rsidTr="00182062">
        <w:tc>
          <w:tcPr>
            <w:tcW w:w="4025" w:type="dxa"/>
            <w:tcBorders>
              <w:top w:val="dashed" w:sz="4" w:space="0" w:color="BFBFBF"/>
              <w:left w:val="single" w:sz="9" w:space="0" w:color="FFFFFF"/>
              <w:bottom w:val="dashed" w:sz="4" w:space="0" w:color="BFBFBF"/>
              <w:right w:val="single" w:sz="9" w:space="0" w:color="FFFFFF"/>
            </w:tcBorders>
          </w:tcPr>
          <w:p w:rsidR="00182062" w:rsidRDefault="00182062" w:rsidP="00182062">
            <w:pPr>
              <w:pStyle w:val="ProductList-TableBody"/>
            </w:pPr>
            <w:r>
              <w:t>Přístup k Windows Virtual Desktop</w:t>
            </w:r>
            <w:r>
              <w:fldChar w:fldCharType="begin"/>
            </w:r>
            <w:r>
              <w:instrText xml:space="preserve"> XE "Přístup k Windows Virtual Desktop" </w:instrText>
            </w:r>
            <w:r>
              <w:fldChar w:fldCharType="end"/>
            </w:r>
            <w:r>
              <w:t xml:space="preserve"> na uživatele (SL)</w:t>
            </w:r>
          </w:p>
        </w:tc>
        <w:tc>
          <w:tcPr>
            <w:tcW w:w="615" w:type="dxa"/>
            <w:tcBorders>
              <w:top w:val="dashed" w:sz="4" w:space="0" w:color="BFBFBF"/>
              <w:left w:val="single" w:sz="9" w:space="0" w:color="FFFFFF"/>
              <w:bottom w:val="dashed" w:sz="4" w:space="0" w:color="BFBFBF"/>
              <w:right w:val="single" w:sz="9" w:space="0" w:color="FFFFFF"/>
            </w:tcBorders>
          </w:tcPr>
          <w:p w:rsidR="00182062" w:rsidRDefault="00182062" w:rsidP="00182062">
            <w:pPr>
              <w:pStyle w:val="ProductList-TableBody"/>
              <w:jc w:val="center"/>
            </w:pPr>
            <w:r>
              <w:t>12/14</w:t>
            </w:r>
          </w:p>
        </w:tc>
        <w:tc>
          <w:tcPr>
            <w:tcW w:w="610" w:type="dxa"/>
            <w:tcBorders>
              <w:top w:val="dashed" w:sz="4" w:space="0" w:color="BFBFBF"/>
              <w:left w:val="single" w:sz="9" w:space="0" w:color="FFFFFF"/>
              <w:bottom w:val="dashed" w:sz="4" w:space="0" w:color="BFBFBF"/>
              <w:right w:val="single" w:sz="9" w:space="0" w:color="FFFFFF"/>
            </w:tcBorders>
          </w:tcPr>
          <w:p w:rsidR="00182062" w:rsidRDefault="00182062" w:rsidP="00182062">
            <w:pPr>
              <w:pStyle w:val="ProductList-TableBody"/>
              <w:jc w:val="center"/>
            </w:pPr>
            <w:r>
              <w:t>2</w:t>
            </w:r>
          </w:p>
        </w:tc>
        <w:tc>
          <w:tcPr>
            <w:tcW w:w="611" w:type="dxa"/>
            <w:tcBorders>
              <w:top w:val="dashed" w:sz="4" w:space="0" w:color="BFBFBF"/>
              <w:left w:val="single" w:sz="9" w:space="0" w:color="FFFFFF"/>
              <w:bottom w:val="dashed" w:sz="4" w:space="0" w:color="BFBFBF"/>
              <w:right w:val="single" w:sz="9" w:space="0" w:color="FFFFFF"/>
            </w:tcBorders>
          </w:tcPr>
          <w:p w:rsidR="00182062" w:rsidRDefault="00182062" w:rsidP="00182062">
            <w:pPr>
              <w:pStyle w:val="ProductList-TableBody"/>
              <w:jc w:val="center"/>
            </w:pPr>
          </w:p>
        </w:tc>
        <w:tc>
          <w:tcPr>
            <w:tcW w:w="606" w:type="dxa"/>
            <w:tcBorders>
              <w:top w:val="dashed" w:sz="4" w:space="0" w:color="BFBFBF"/>
              <w:left w:val="single" w:sz="9" w:space="0" w:color="FFFFFF"/>
              <w:bottom w:val="dashed" w:sz="4" w:space="0" w:color="BFBFBF"/>
              <w:right w:val="single" w:sz="9" w:space="0" w:color="FFFFFF"/>
            </w:tcBorders>
          </w:tcPr>
          <w:p w:rsidR="00182062" w:rsidRDefault="00182062" w:rsidP="00182062">
            <w:pPr>
              <w:pStyle w:val="ProductList-TableBody"/>
              <w:jc w:val="center"/>
            </w:pPr>
          </w:p>
        </w:tc>
        <w:tc>
          <w:tcPr>
            <w:tcW w:w="606" w:type="dxa"/>
            <w:tcBorders>
              <w:top w:val="single" w:sz="9" w:space="0" w:color="FFFFFF"/>
              <w:left w:val="single" w:sz="9" w:space="0" w:color="FFFFFF"/>
              <w:bottom w:val="single" w:sz="9" w:space="0" w:color="FFFFFF"/>
              <w:right w:val="single" w:sz="9" w:space="0" w:color="FFFFFF"/>
            </w:tcBorders>
            <w:shd w:val="clear" w:color="auto" w:fill="BFBFBF"/>
          </w:tcPr>
          <w:p w:rsidR="00182062" w:rsidRDefault="00182062" w:rsidP="00182062">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182062" w:rsidRDefault="00182062" w:rsidP="00182062">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182062" w:rsidRDefault="00182062" w:rsidP="00182062">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182062" w:rsidRDefault="00182062" w:rsidP="00182062">
            <w:pPr>
              <w:pStyle w:val="ProductList-TableBody"/>
              <w:jc w:val="center"/>
            </w:pPr>
            <w: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182062" w:rsidRDefault="007A69B3" w:rsidP="00182062">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BFBFBF"/>
          </w:tcPr>
          <w:p w:rsidR="00182062" w:rsidRDefault="00182062" w:rsidP="00182062">
            <w:pPr>
              <w:pStyle w:val="ProductList-TableBody"/>
              <w:jc w:val="center"/>
            </w:pPr>
            <w: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BFBFBF"/>
          </w:tcPr>
          <w:p w:rsidR="00182062" w:rsidRDefault="00182062" w:rsidP="00182062">
            <w:pPr>
              <w:pStyle w:val="ProductList-TableBody"/>
              <w:jc w:val="center"/>
            </w:pPr>
            <w:r>
              <w:t xml:space="preserve"> </w:t>
            </w:r>
          </w:p>
        </w:tc>
      </w:tr>
      <w:tr w:rsidR="00182062" w:rsidTr="00182062">
        <w:tc>
          <w:tcPr>
            <w:tcW w:w="4025" w:type="dxa"/>
            <w:tcBorders>
              <w:top w:val="dashed" w:sz="4" w:space="0" w:color="BFBFBF"/>
              <w:left w:val="single" w:sz="9" w:space="0" w:color="FFFFFF"/>
              <w:bottom w:val="none" w:sz="4" w:space="0" w:color="BFBFBF"/>
              <w:right w:val="single" w:sz="9" w:space="0" w:color="FFFFFF"/>
            </w:tcBorders>
          </w:tcPr>
          <w:p w:rsidR="00182062" w:rsidRDefault="00182062" w:rsidP="00182062">
            <w:pPr>
              <w:pStyle w:val="ProductList-TableBody"/>
            </w:pPr>
            <w:r>
              <w:t>Sada Windows Embedded 8 Standard Enterprise Kit (sada po 100)</w:t>
            </w:r>
            <w:r>
              <w:fldChar w:fldCharType="begin"/>
            </w:r>
            <w:r>
              <w:instrText xml:space="preserve"> XE "Sada Windows Embedded 8 Standard Enterprise Kit (sada po 100)" </w:instrText>
            </w:r>
            <w:r>
              <w:fldChar w:fldCharType="end"/>
            </w:r>
          </w:p>
        </w:tc>
        <w:tc>
          <w:tcPr>
            <w:tcW w:w="615" w:type="dxa"/>
            <w:tcBorders>
              <w:top w:val="dashed" w:sz="4" w:space="0" w:color="BFBFBF"/>
              <w:left w:val="single" w:sz="9" w:space="0" w:color="FFFFFF"/>
              <w:bottom w:val="none" w:sz="4" w:space="0" w:color="BFBFBF"/>
              <w:right w:val="single" w:sz="9" w:space="0" w:color="FFFFFF"/>
            </w:tcBorders>
          </w:tcPr>
          <w:p w:rsidR="00182062" w:rsidRDefault="00182062" w:rsidP="00182062">
            <w:pPr>
              <w:pStyle w:val="ProductList-TableBody"/>
              <w:jc w:val="center"/>
            </w:pPr>
            <w:r>
              <w:t>10/13</w:t>
            </w:r>
          </w:p>
        </w:tc>
        <w:tc>
          <w:tcPr>
            <w:tcW w:w="610" w:type="dxa"/>
            <w:tcBorders>
              <w:top w:val="dashed" w:sz="4" w:space="0" w:color="BFBFBF"/>
              <w:left w:val="single" w:sz="9" w:space="0" w:color="FFFFFF"/>
              <w:bottom w:val="none" w:sz="4" w:space="0" w:color="BFBFBF"/>
              <w:right w:val="single" w:sz="9" w:space="0" w:color="FFFFFF"/>
            </w:tcBorders>
          </w:tcPr>
          <w:p w:rsidR="00182062" w:rsidRDefault="00182062" w:rsidP="00182062">
            <w:pPr>
              <w:pStyle w:val="ProductList-TableBody"/>
              <w:jc w:val="center"/>
            </w:pPr>
            <w:r>
              <w:t>2</w:t>
            </w:r>
          </w:p>
        </w:tc>
        <w:tc>
          <w:tcPr>
            <w:tcW w:w="611" w:type="dxa"/>
            <w:tcBorders>
              <w:top w:val="dashed" w:sz="4" w:space="0" w:color="BFBFBF"/>
              <w:left w:val="single" w:sz="9" w:space="0" w:color="FFFFFF"/>
              <w:bottom w:val="none" w:sz="4" w:space="0" w:color="BFBFBF"/>
              <w:right w:val="single" w:sz="9" w:space="0" w:color="FFFFFF"/>
            </w:tcBorders>
          </w:tcPr>
          <w:p w:rsidR="00182062" w:rsidRDefault="00182062" w:rsidP="00182062">
            <w:pPr>
              <w:pStyle w:val="ProductList-TableBody"/>
              <w:jc w:val="center"/>
            </w:pPr>
          </w:p>
        </w:tc>
        <w:tc>
          <w:tcPr>
            <w:tcW w:w="606" w:type="dxa"/>
            <w:tcBorders>
              <w:top w:val="dashed" w:sz="4" w:space="0" w:color="BFBFBF"/>
              <w:left w:val="single" w:sz="9" w:space="0" w:color="FFFFFF"/>
              <w:bottom w:val="none" w:sz="4" w:space="0" w:color="BFBFBF"/>
              <w:right w:val="single" w:sz="9" w:space="0" w:color="FFFFFF"/>
            </w:tcBorders>
          </w:tcPr>
          <w:p w:rsidR="00182062" w:rsidRDefault="00182062" w:rsidP="00182062">
            <w:pPr>
              <w:pStyle w:val="ProductList-TableBody"/>
              <w:jc w:val="center"/>
            </w:pP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182062" w:rsidRDefault="00182062" w:rsidP="00182062">
            <w:pPr>
              <w:pStyle w:val="ProductList-TableBody"/>
              <w:jc w:val="center"/>
            </w:pPr>
            <w:r>
              <w:fldChar w:fldCharType="begin"/>
            </w:r>
            <w:r>
              <w:instrText xml:space="preserve"> AutoTextList   \s NoStyle \t "Open License" </w:instrText>
            </w:r>
            <w:r>
              <w:fldChar w:fldCharType="separate"/>
            </w:r>
            <w:r>
              <w:rPr>
                <w:color w:val="0563C1"/>
              </w:rPr>
              <w:t>OL</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182062" w:rsidRDefault="00182062" w:rsidP="00182062">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182062" w:rsidRDefault="00182062" w:rsidP="00182062">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182062" w:rsidRDefault="00182062" w:rsidP="00182062">
            <w:pPr>
              <w:pStyle w:val="ProductList-TableBody"/>
              <w:jc w:val="center"/>
            </w:pPr>
            <w: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182062" w:rsidRDefault="00182062" w:rsidP="00182062">
            <w:pPr>
              <w:pStyle w:val="ProductList-TableBody"/>
              <w:jc w:val="center"/>
            </w:pPr>
            <w:r>
              <w:t xml:space="preserve"> </w:t>
            </w:r>
          </w:p>
        </w:tc>
        <w:tc>
          <w:tcPr>
            <w:tcW w:w="612" w:type="dxa"/>
            <w:tcBorders>
              <w:top w:val="single" w:sz="9" w:space="0" w:color="FFFFFF"/>
              <w:left w:val="single" w:sz="9" w:space="0" w:color="FFFFFF"/>
              <w:bottom w:val="single" w:sz="9" w:space="0" w:color="FFFFFF"/>
              <w:right w:val="single" w:sz="9" w:space="0" w:color="FFFFFF"/>
            </w:tcBorders>
            <w:shd w:val="clear" w:color="auto" w:fill="BFBFBF"/>
          </w:tcPr>
          <w:p w:rsidR="00182062" w:rsidRDefault="00182062" w:rsidP="00182062">
            <w:pPr>
              <w:pStyle w:val="ProductList-TableBody"/>
              <w:jc w:val="center"/>
            </w:pPr>
            <w: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BFBFBF"/>
          </w:tcPr>
          <w:p w:rsidR="00182062" w:rsidRDefault="00182062" w:rsidP="00182062">
            <w:pPr>
              <w:pStyle w:val="ProductList-TableBody"/>
              <w:jc w:val="center"/>
            </w:pPr>
            <w:r>
              <w:t xml:space="preserve"> </w:t>
            </w:r>
          </w:p>
        </w:tc>
      </w:tr>
    </w:tbl>
    <w:p w:rsidR="00E75A67" w:rsidRDefault="000E2243">
      <w:pPr>
        <w:pStyle w:val="ProductList-Offering1SubSection"/>
      </w:pPr>
      <w:bookmarkStart w:id="187" w:name="_Sec755"/>
      <w:r>
        <w:t>2. Podmínky produktu</w:t>
      </w:r>
      <w:bookmarkEnd w:id="187"/>
    </w:p>
    <w:tbl>
      <w:tblPr>
        <w:tblStyle w:val="PURTable"/>
        <w:tblW w:w="0" w:type="dxa"/>
        <w:tblLook w:val="04A0" w:firstRow="1" w:lastRow="0" w:firstColumn="1" w:lastColumn="0" w:noHBand="0" w:noVBand="1"/>
      </w:tblPr>
      <w:tblGrid>
        <w:gridCol w:w="3602"/>
        <w:gridCol w:w="3597"/>
        <w:gridCol w:w="3591"/>
      </w:tblGrid>
      <w:tr w:rsidR="00E75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na Pro</w:t>
            </w:r>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Všechny licence (kromě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r>
              <w:t xml:space="preserve">, </w:t>
            </w:r>
            <w:hyperlink w:anchor="_Sec841">
              <w:r>
                <w:rPr>
                  <w:color w:val="00467F"/>
                  <w:u w:val="single"/>
                </w:rPr>
                <w:t>oddíl 4</w:t>
              </w:r>
            </w:hyperlink>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Doplněk Windows SA na uživatele:</w:t>
            </w:r>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"Nárok na převod: Produkt (v rámci počítačové platformy nebo mimo ni), pro který zákazník se smlouvou Enterprise nebo Enterprise Subscription může přejít na licenci na odběr." </w:instrText>
            </w:r>
            <w:r>
              <w:fldChar w:fldCharType="separate"/>
            </w:r>
            <w:r>
              <w:rPr>
                <w:color w:val="0563C1"/>
              </w:rPr>
              <w:t>Nárok na převod</w:t>
            </w:r>
            <w:r>
              <w:fldChar w:fldCharType="end"/>
            </w:r>
            <w:r>
              <w:t>: Windows Pro (Virtual Desktop Access)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Nárok na aktualizaci: Není relevantní</w:t>
            </w:r>
          </w:p>
        </w:tc>
      </w:tr>
      <w:tr w:rsidR="00E75A67">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 Sleva UTD : Sleva Up-to-Date je sleva dostupná pro zákazníky programu Open Value Subscription, kteří si objednávají licence pro produkty během prvního roku smlouvy, pokud mají licenci pro odpovídající kvalifikující produkt." </w:instrText>
            </w:r>
            <w:r>
              <w:fldChar w:fldCharType="separate"/>
            </w:r>
            <w:r>
              <w:rPr>
                <w:color w:val="0563C1"/>
              </w:rPr>
              <w:t>Sleva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Výhoda použití studenty: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E75A67">
            <w:pPr>
              <w:pStyle w:val="ProductList-TableBody"/>
            </w:pPr>
          </w:p>
        </w:tc>
      </w:tr>
    </w:tbl>
    <w:p w:rsidR="00E75A67" w:rsidRDefault="00E75A67">
      <w:pPr>
        <w:pStyle w:val="ProductList-Body"/>
      </w:pPr>
    </w:p>
    <w:p w:rsidR="00E75A67" w:rsidRDefault="000E2243">
      <w:pPr>
        <w:pStyle w:val="ProductList-ClauseHeading"/>
      </w:pPr>
      <w:r>
        <w:t>2.1 Kvalifikující operační systémy (OS)</w:t>
      </w:r>
    </w:p>
    <w:p w:rsidR="00E75A67" w:rsidRDefault="000E2243">
      <w:pPr>
        <w:pStyle w:val="ProductList-Body"/>
      </w:pPr>
      <w:r>
        <w:t xml:space="preserve">Zákazníci si mohou zakoupit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uprade počítačového operačního systému pro systémy Windows 10 Pro nebo Windows 10 Enterprise LTSB („Windows 10 Enterprise“). Poskytnuté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počítačovému operačnímu systému jsou pouze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licencemi</w:t>
      </w:r>
      <w:r>
        <w:fldChar w:fldCharType="end"/>
      </w:r>
      <w:r>
        <w:t xml:space="preserve"> na upgrade. Proto každé zařízení, pro které zákazník pořídí a na kterém spustí upgrade pro Windows 10 Pro nebo Windows 10 Enterprise, musí být licencováno k používání jednoho z kvalifikujících operačních systémů uvedených níže. Tento požadavek platí bez ohledu na to, jestli je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 upgrade zakoupena samostatně nebo společně s SA. </w:t>
      </w:r>
    </w:p>
    <w:p w:rsidR="00E75A67" w:rsidRDefault="00E75A67">
      <w:pPr>
        <w:pStyle w:val="ProductList-Body"/>
      </w:pPr>
    </w:p>
    <w:p w:rsidR="00E75A67" w:rsidRDefault="000E2243">
      <w:pPr>
        <w:pStyle w:val="ProductList-SubClauseHeading"/>
      </w:pPr>
      <w:r>
        <w:t>2.1.1 Tabulka kvalifikujících operačních systémů (OS)</w:t>
      </w:r>
    </w:p>
    <w:p w:rsidR="00E75A67" w:rsidRDefault="000E2243">
      <w:pPr>
        <w:pStyle w:val="ProductList-BodyIndented"/>
      </w:pPr>
      <w:r>
        <w:t>Kvalifikující OS podle typu programu:</w:t>
      </w:r>
    </w:p>
    <w:tbl>
      <w:tblPr>
        <w:tblStyle w:val="PURTable0"/>
        <w:tblW w:w="0" w:type="dxa"/>
        <w:tblLook w:val="04A0" w:firstRow="1" w:lastRow="0" w:firstColumn="1" w:lastColumn="0" w:noHBand="0" w:noVBand="1"/>
      </w:tblPr>
      <w:tblGrid>
        <w:gridCol w:w="3755"/>
        <w:gridCol w:w="1727"/>
        <w:gridCol w:w="1727"/>
        <w:gridCol w:w="1646"/>
        <w:gridCol w:w="1575"/>
      </w:tblGrid>
      <w:tr w:rsidR="00E75A6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E75A67" w:rsidRDefault="000E2243">
            <w:pPr>
              <w:pStyle w:val="ProductList-TableBody"/>
            </w:pPr>
            <w:r>
              <w:rPr>
                <w:color w:val="FFFFFF"/>
              </w:rPr>
              <w:t>Kvalifikující operační systémy</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75A67" w:rsidRDefault="000E2243">
            <w:pPr>
              <w:pStyle w:val="ProductList-TableBody"/>
              <w:jc w:val="center"/>
            </w:pPr>
            <w:r>
              <w:rPr>
                <w:color w:val="FFFFFF"/>
              </w:rPr>
              <w:t>Nová smlouva Enterprise (EA)/celopodniková Open Value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75A67" w:rsidRDefault="000E2243">
            <w:pPr>
              <w:pStyle w:val="ProductList-TableBody"/>
              <w:jc w:val="center"/>
            </w:pPr>
            <w:r>
              <w:rPr>
                <w:color w:val="FFFFFF"/>
              </w:rPr>
              <w:t>Stávající smlouva Enterprise (EA)/celopodniková Open Value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75A67" w:rsidRDefault="000E2243">
            <w:pPr>
              <w:pStyle w:val="ProductList-TableBody"/>
              <w:jc w:val="center"/>
            </w:pPr>
            <w:r>
              <w:rPr>
                <w:color w:val="FFFFFF"/>
              </w:rPr>
              <w:t>Microsoft Products and Services Agreement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75A67" w:rsidRDefault="000E2243">
            <w:pPr>
              <w:pStyle w:val="ProductList-TableBody"/>
              <w:jc w:val="center"/>
            </w:pPr>
            <w:r>
              <w:rPr>
                <w:color w:val="FFFFFF"/>
              </w:rPr>
              <w:t>Academic a Charity</w:t>
            </w:r>
          </w:p>
        </w:tc>
      </w:tr>
      <w:tr w:rsidR="00E75A67">
        <w:tc>
          <w:tcPr>
            <w:tcW w:w="4660" w:type="dxa"/>
            <w:tcBorders>
              <w:top w:val="single" w:sz="4" w:space="0" w:color="000000"/>
              <w:left w:val="single" w:sz="4" w:space="0" w:color="000000"/>
              <w:bottom w:val="single" w:sz="4" w:space="0" w:color="000000"/>
              <w:right w:val="none" w:sz="4" w:space="0" w:color="000000"/>
            </w:tcBorders>
          </w:tcPr>
          <w:p w:rsidR="00E75A67" w:rsidRDefault="000E2243">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E75A67" w:rsidRDefault="00E75A6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75A67" w:rsidRDefault="00E75A6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75A67" w:rsidRDefault="00E75A67">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E75A67" w:rsidRDefault="00E75A67">
            <w:pPr>
              <w:pStyle w:val="ProductList-TableBody"/>
              <w:jc w:val="center"/>
            </w:pPr>
          </w:p>
        </w:tc>
      </w:tr>
      <w:tr w:rsidR="00E75A67">
        <w:tc>
          <w:tcPr>
            <w:tcW w:w="466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 xml:space="preserve">  Enterprise (N, KN)</w:t>
            </w:r>
            <w:r>
              <w:rPr>
                <w:vertAlign w:val="superscript"/>
              </w:rPr>
              <w:t>6</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jc w:val="center"/>
            </w:pPr>
            <w:r>
              <w:t>X</w:t>
            </w:r>
          </w:p>
        </w:tc>
      </w:tr>
      <w:tr w:rsidR="00E75A67">
        <w:tc>
          <w:tcPr>
            <w:tcW w:w="466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E75A67" w:rsidRDefault="00E75A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75A67" w:rsidRDefault="00E75A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75A67" w:rsidRDefault="00E75A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jc w:val="center"/>
            </w:pPr>
            <w:r>
              <w:t>X</w:t>
            </w:r>
          </w:p>
        </w:tc>
      </w:tr>
      <w:tr w:rsidR="00E75A67">
        <w:tc>
          <w:tcPr>
            <w:tcW w:w="4660" w:type="dxa"/>
            <w:tcBorders>
              <w:top w:val="single" w:sz="4" w:space="0" w:color="000000"/>
              <w:left w:val="single" w:sz="4" w:space="0" w:color="000000"/>
              <w:bottom w:val="single" w:sz="4" w:space="0" w:color="000000"/>
              <w:right w:val="none" w:sz="4" w:space="0" w:color="000000"/>
            </w:tcBorders>
          </w:tcPr>
          <w:p w:rsidR="00E75A67" w:rsidRDefault="000E2243">
            <w:pPr>
              <w:pStyle w:val="ProductList-TableBody"/>
            </w:pPr>
            <w:r>
              <w:rPr>
                <w:b/>
              </w:rPr>
              <w:t>Windows 8 a Windows 8.1</w:t>
            </w:r>
            <w:r>
              <w:t xml:space="preserve"> (32bitový nebo 64bitový)</w:t>
            </w:r>
          </w:p>
        </w:tc>
        <w:tc>
          <w:tcPr>
            <w:tcW w:w="1840" w:type="dxa"/>
            <w:tcBorders>
              <w:top w:val="single" w:sz="4" w:space="0" w:color="000000"/>
              <w:left w:val="none" w:sz="4" w:space="0" w:color="000000"/>
              <w:bottom w:val="single" w:sz="4" w:space="0" w:color="000000"/>
              <w:right w:val="none" w:sz="4" w:space="0" w:color="000000"/>
            </w:tcBorders>
          </w:tcPr>
          <w:p w:rsidR="00E75A67" w:rsidRDefault="00E75A6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75A67" w:rsidRDefault="00E75A6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75A67" w:rsidRDefault="00E75A67">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E75A67" w:rsidRDefault="00E75A67">
            <w:pPr>
              <w:pStyle w:val="ProductList-TableBody"/>
              <w:jc w:val="center"/>
            </w:pPr>
          </w:p>
        </w:tc>
      </w:tr>
      <w:tr w:rsidR="00E75A67">
        <w:tc>
          <w:tcPr>
            <w:tcW w:w="466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 xml:space="preserve">  Enterprise (N, K, KN), Pro (N, K, KN, diskless)</w:t>
            </w:r>
          </w:p>
        </w:tc>
        <w:tc>
          <w:tcPr>
            <w:tcW w:w="18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jc w:val="center"/>
            </w:pPr>
            <w:r>
              <w:t>X</w:t>
            </w:r>
          </w:p>
        </w:tc>
      </w:tr>
      <w:tr w:rsidR="00E75A67">
        <w:tc>
          <w:tcPr>
            <w:tcW w:w="466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lastRenderedPageBreak/>
              <w:t xml:space="preserve">  Windows 8 a Windows 8.1 (včetně Single Language)</w:t>
            </w:r>
          </w:p>
        </w:tc>
        <w:tc>
          <w:tcPr>
            <w:tcW w:w="1840" w:type="dxa"/>
            <w:tcBorders>
              <w:top w:val="single" w:sz="4" w:space="0" w:color="000000"/>
              <w:left w:val="single" w:sz="4" w:space="0" w:color="000000"/>
              <w:bottom w:val="single" w:sz="4" w:space="0" w:color="000000"/>
              <w:right w:val="single" w:sz="4" w:space="0" w:color="000000"/>
            </w:tcBorders>
          </w:tcPr>
          <w:p w:rsidR="00E75A67" w:rsidRDefault="00E75A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75A67" w:rsidRDefault="00E75A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75A67" w:rsidRDefault="00E75A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jc w:val="center"/>
            </w:pPr>
            <w:r>
              <w:t>X</w:t>
            </w:r>
          </w:p>
        </w:tc>
      </w:tr>
      <w:tr w:rsidR="00E75A67">
        <w:tc>
          <w:tcPr>
            <w:tcW w:w="4660" w:type="dxa"/>
            <w:tcBorders>
              <w:top w:val="single" w:sz="4" w:space="0" w:color="000000"/>
              <w:left w:val="single" w:sz="4" w:space="0" w:color="000000"/>
              <w:bottom w:val="single" w:sz="4" w:space="0" w:color="000000"/>
              <w:right w:val="none" w:sz="4" w:space="0" w:color="000000"/>
            </w:tcBorders>
          </w:tcPr>
          <w:p w:rsidR="00E75A67" w:rsidRDefault="000E2243">
            <w:pPr>
              <w:pStyle w:val="ProductList-TableBody"/>
            </w:pPr>
            <w:r>
              <w:rPr>
                <w:b/>
              </w:rPr>
              <w:t>Windows 7</w:t>
            </w:r>
            <w:r>
              <w:fldChar w:fldCharType="begin"/>
            </w:r>
            <w:r>
              <w:instrText xml:space="preserve"> XE "Windows 7" </w:instrText>
            </w:r>
            <w:r>
              <w:fldChar w:fldCharType="end"/>
            </w:r>
            <w:r>
              <w:t xml:space="preserve"> (32bitový nebo 64bitový)</w:t>
            </w:r>
          </w:p>
        </w:tc>
        <w:tc>
          <w:tcPr>
            <w:tcW w:w="1840" w:type="dxa"/>
            <w:tcBorders>
              <w:top w:val="single" w:sz="4" w:space="0" w:color="000000"/>
              <w:left w:val="none" w:sz="4" w:space="0" w:color="000000"/>
              <w:bottom w:val="single" w:sz="4" w:space="0" w:color="000000"/>
              <w:right w:val="none" w:sz="4" w:space="0" w:color="000000"/>
            </w:tcBorders>
          </w:tcPr>
          <w:p w:rsidR="00E75A67" w:rsidRDefault="00E75A6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75A67" w:rsidRDefault="00E75A6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75A67" w:rsidRDefault="00E75A67">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E75A67" w:rsidRDefault="00E75A67">
            <w:pPr>
              <w:pStyle w:val="ProductList-TableBody"/>
              <w:jc w:val="center"/>
            </w:pPr>
          </w:p>
        </w:tc>
      </w:tr>
      <w:tr w:rsidR="00E75A67">
        <w:tc>
          <w:tcPr>
            <w:tcW w:w="466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 xml:space="preserve">  Enterprise (N, K, KN), Professional (N, K, KN, diskless, Ultimate</w:t>
            </w:r>
          </w:p>
        </w:tc>
        <w:tc>
          <w:tcPr>
            <w:tcW w:w="18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jc w:val="center"/>
            </w:pPr>
            <w:r>
              <w:t>X</w:t>
            </w:r>
          </w:p>
        </w:tc>
      </w:tr>
      <w:tr w:rsidR="00E75A67">
        <w:tc>
          <w:tcPr>
            <w:tcW w:w="466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 xml:space="preserve">  Home Premium, Home Basic nebo Starter Edition</w:t>
            </w:r>
          </w:p>
        </w:tc>
        <w:tc>
          <w:tcPr>
            <w:tcW w:w="1840" w:type="dxa"/>
            <w:tcBorders>
              <w:top w:val="single" w:sz="4" w:space="0" w:color="000000"/>
              <w:left w:val="single" w:sz="4" w:space="0" w:color="000000"/>
              <w:bottom w:val="single" w:sz="4" w:space="0" w:color="000000"/>
              <w:right w:val="single" w:sz="4" w:space="0" w:color="000000"/>
            </w:tcBorders>
          </w:tcPr>
          <w:p w:rsidR="00E75A67" w:rsidRDefault="00E75A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75A67" w:rsidRDefault="00E75A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75A67" w:rsidRDefault="00E75A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jc w:val="center"/>
            </w:pPr>
            <w:r>
              <w:t>X</w:t>
            </w:r>
          </w:p>
        </w:tc>
      </w:tr>
      <w:tr w:rsidR="00E75A67">
        <w:tc>
          <w:tcPr>
            <w:tcW w:w="4660" w:type="dxa"/>
            <w:tcBorders>
              <w:top w:val="single" w:sz="4" w:space="0" w:color="000000"/>
              <w:left w:val="single" w:sz="4" w:space="0" w:color="000000"/>
              <w:bottom w:val="single" w:sz="4" w:space="0" w:color="000000"/>
              <w:right w:val="none" w:sz="4" w:space="0" w:color="000000"/>
            </w:tcBorders>
          </w:tcPr>
          <w:p w:rsidR="00E75A67" w:rsidRDefault="000E2243">
            <w:pPr>
              <w:pStyle w:val="ProductList-TableBody"/>
            </w:pPr>
            <w:r>
              <w:rPr>
                <w:b/>
              </w:rPr>
              <w:t>Windows Vista</w:t>
            </w:r>
            <w:r>
              <w:fldChar w:fldCharType="begin"/>
            </w:r>
            <w:r>
              <w:instrText xml:space="preserve"> XE "Windows Vista" </w:instrText>
            </w:r>
            <w:r>
              <w:fldChar w:fldCharType="end"/>
            </w:r>
            <w:r>
              <w:t xml:space="preserve"> (32bitový nebo 64bitový)</w:t>
            </w:r>
          </w:p>
        </w:tc>
        <w:tc>
          <w:tcPr>
            <w:tcW w:w="1840" w:type="dxa"/>
            <w:tcBorders>
              <w:top w:val="single" w:sz="4" w:space="0" w:color="000000"/>
              <w:left w:val="none" w:sz="4" w:space="0" w:color="000000"/>
              <w:bottom w:val="single" w:sz="4" w:space="0" w:color="000000"/>
              <w:right w:val="none" w:sz="4" w:space="0" w:color="000000"/>
            </w:tcBorders>
          </w:tcPr>
          <w:p w:rsidR="00E75A67" w:rsidRDefault="00E75A6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75A67" w:rsidRDefault="00E75A6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75A67" w:rsidRDefault="00E75A67">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E75A67" w:rsidRDefault="00E75A67">
            <w:pPr>
              <w:pStyle w:val="ProductList-TableBody"/>
              <w:jc w:val="center"/>
            </w:pPr>
          </w:p>
        </w:tc>
      </w:tr>
      <w:tr w:rsidR="00E75A67">
        <w:tc>
          <w:tcPr>
            <w:tcW w:w="466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75A67" w:rsidRDefault="00E75A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jc w:val="center"/>
            </w:pPr>
            <w:r>
              <w:t>X</w:t>
            </w:r>
          </w:p>
        </w:tc>
      </w:tr>
      <w:tr w:rsidR="00E75A67">
        <w:tc>
          <w:tcPr>
            <w:tcW w:w="466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 xml:space="preserve">  Home Premium, Home Basic nebo Starter Edition</w:t>
            </w:r>
          </w:p>
        </w:tc>
        <w:tc>
          <w:tcPr>
            <w:tcW w:w="1840" w:type="dxa"/>
            <w:tcBorders>
              <w:top w:val="single" w:sz="4" w:space="0" w:color="000000"/>
              <w:left w:val="single" w:sz="4" w:space="0" w:color="000000"/>
              <w:bottom w:val="single" w:sz="4" w:space="0" w:color="000000"/>
              <w:right w:val="single" w:sz="4" w:space="0" w:color="000000"/>
            </w:tcBorders>
          </w:tcPr>
          <w:p w:rsidR="00E75A67" w:rsidRDefault="00E75A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75A67" w:rsidRDefault="00E75A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75A67" w:rsidRDefault="00E75A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jc w:val="center"/>
            </w:pPr>
            <w:r>
              <w:t>X</w:t>
            </w:r>
          </w:p>
        </w:tc>
      </w:tr>
      <w:tr w:rsidR="00E75A67">
        <w:tc>
          <w:tcPr>
            <w:tcW w:w="4660" w:type="dxa"/>
            <w:tcBorders>
              <w:top w:val="single" w:sz="4" w:space="0" w:color="000000"/>
              <w:left w:val="single" w:sz="4" w:space="0" w:color="000000"/>
              <w:bottom w:val="single" w:sz="4" w:space="0" w:color="000000"/>
              <w:right w:val="none" w:sz="4" w:space="0" w:color="000000"/>
            </w:tcBorders>
          </w:tcPr>
          <w:p w:rsidR="00E75A67" w:rsidRDefault="000E2243">
            <w:pPr>
              <w:pStyle w:val="ProductList-TableBody"/>
            </w:pPr>
            <w:r>
              <w:rPr>
                <w:b/>
              </w:rPr>
              <w:t>Windows XP</w:t>
            </w:r>
            <w:r>
              <w:fldChar w:fldCharType="begin"/>
            </w:r>
            <w:r>
              <w:instrText xml:space="preserve"> XE "Windows XP" </w:instrText>
            </w:r>
            <w:r>
              <w:fldChar w:fldCharType="end"/>
            </w:r>
            <w:r>
              <w:t xml:space="preserve"> (32bitový nebo 64bitový)</w:t>
            </w:r>
          </w:p>
        </w:tc>
        <w:tc>
          <w:tcPr>
            <w:tcW w:w="1840" w:type="dxa"/>
            <w:tcBorders>
              <w:top w:val="single" w:sz="4" w:space="0" w:color="000000"/>
              <w:left w:val="none" w:sz="4" w:space="0" w:color="000000"/>
              <w:bottom w:val="single" w:sz="4" w:space="0" w:color="000000"/>
              <w:right w:val="none" w:sz="4" w:space="0" w:color="000000"/>
            </w:tcBorders>
          </w:tcPr>
          <w:p w:rsidR="00E75A67" w:rsidRDefault="00E75A6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75A67" w:rsidRDefault="00E75A6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75A67" w:rsidRDefault="00E75A67">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E75A67" w:rsidRDefault="00E75A67">
            <w:pPr>
              <w:pStyle w:val="ProductList-TableBody"/>
              <w:jc w:val="center"/>
            </w:pPr>
          </w:p>
        </w:tc>
      </w:tr>
      <w:tr w:rsidR="00E75A67">
        <w:tc>
          <w:tcPr>
            <w:tcW w:w="466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75A67" w:rsidRDefault="00E75A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jc w:val="center"/>
            </w:pPr>
            <w:r>
              <w:t>X</w:t>
            </w:r>
          </w:p>
        </w:tc>
      </w:tr>
      <w:tr w:rsidR="00E75A67">
        <w:tc>
          <w:tcPr>
            <w:tcW w:w="466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 xml:space="preserve">  Home a Starter Edition</w:t>
            </w:r>
          </w:p>
        </w:tc>
        <w:tc>
          <w:tcPr>
            <w:tcW w:w="1840" w:type="dxa"/>
            <w:tcBorders>
              <w:top w:val="single" w:sz="4" w:space="0" w:color="000000"/>
              <w:left w:val="single" w:sz="4" w:space="0" w:color="000000"/>
              <w:bottom w:val="single" w:sz="4" w:space="0" w:color="000000"/>
              <w:right w:val="single" w:sz="4" w:space="0" w:color="000000"/>
            </w:tcBorders>
          </w:tcPr>
          <w:p w:rsidR="00E75A67" w:rsidRDefault="00E75A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75A67" w:rsidRDefault="00E75A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75A67" w:rsidRDefault="00E75A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jc w:val="center"/>
            </w:pPr>
            <w:r>
              <w:t>X</w:t>
            </w:r>
          </w:p>
        </w:tc>
      </w:tr>
      <w:tr w:rsidR="00E75A67">
        <w:tc>
          <w:tcPr>
            <w:tcW w:w="4660" w:type="dxa"/>
            <w:tcBorders>
              <w:top w:val="single" w:sz="4" w:space="0" w:color="000000"/>
              <w:left w:val="single" w:sz="4" w:space="0" w:color="000000"/>
              <w:bottom w:val="single" w:sz="4" w:space="0" w:color="000000"/>
              <w:right w:val="none" w:sz="4" w:space="0" w:color="000000"/>
            </w:tcBorders>
          </w:tcPr>
          <w:p w:rsidR="00E75A67" w:rsidRDefault="000E2243">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E75A67" w:rsidRDefault="00E75A6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75A67" w:rsidRDefault="00E75A6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75A67" w:rsidRDefault="00E75A67">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E75A67" w:rsidRDefault="00E75A67">
            <w:pPr>
              <w:pStyle w:val="ProductList-TableBody"/>
              <w:jc w:val="center"/>
            </w:pPr>
          </w:p>
        </w:tc>
      </w:tr>
      <w:tr w:rsidR="00E75A67">
        <w:tc>
          <w:tcPr>
            <w:tcW w:w="466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75A67" w:rsidRDefault="00E75A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jc w:val="center"/>
            </w:pPr>
            <w:r>
              <w:t>X</w:t>
            </w:r>
          </w:p>
        </w:tc>
      </w:tr>
      <w:tr w:rsidR="00E75A67">
        <w:tc>
          <w:tcPr>
            <w:tcW w:w="4660" w:type="dxa"/>
            <w:tcBorders>
              <w:top w:val="single" w:sz="4" w:space="0" w:color="000000"/>
              <w:left w:val="single" w:sz="4" w:space="0" w:color="000000"/>
              <w:bottom w:val="single" w:sz="4" w:space="0" w:color="000000"/>
              <w:right w:val="none" w:sz="4" w:space="0" w:color="000000"/>
            </w:tcBorders>
          </w:tcPr>
          <w:p w:rsidR="00E75A67" w:rsidRDefault="000E2243">
            <w:pPr>
              <w:pStyle w:val="ProductList-TableBody"/>
            </w:pPr>
            <w:r>
              <w:rPr>
                <w:b/>
              </w:rPr>
              <w:t>Operační systémy Windows Embedded</w:t>
            </w:r>
          </w:p>
        </w:tc>
        <w:tc>
          <w:tcPr>
            <w:tcW w:w="1840" w:type="dxa"/>
            <w:tcBorders>
              <w:top w:val="single" w:sz="4" w:space="0" w:color="000000"/>
              <w:left w:val="none" w:sz="4" w:space="0" w:color="000000"/>
              <w:bottom w:val="single" w:sz="4" w:space="0" w:color="000000"/>
              <w:right w:val="none" w:sz="4" w:space="0" w:color="000000"/>
            </w:tcBorders>
          </w:tcPr>
          <w:p w:rsidR="00E75A67" w:rsidRDefault="00E75A6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75A67" w:rsidRDefault="00E75A6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75A67" w:rsidRDefault="00E75A67">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E75A67" w:rsidRDefault="00E75A67">
            <w:pPr>
              <w:pStyle w:val="ProductList-TableBody"/>
              <w:jc w:val="center"/>
            </w:pPr>
          </w:p>
        </w:tc>
      </w:tr>
      <w:tr w:rsidR="00E75A67">
        <w:tc>
          <w:tcPr>
            <w:tcW w:w="466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jc w:val="center"/>
            </w:pPr>
            <w:r>
              <w:t>X</w:t>
            </w:r>
          </w:p>
        </w:tc>
      </w:tr>
      <w:tr w:rsidR="00E75A67">
        <w:tc>
          <w:tcPr>
            <w:tcW w:w="466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75A67" w:rsidRDefault="00E75A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jc w:val="center"/>
            </w:pPr>
            <w:r>
              <w:t>X</w:t>
            </w:r>
          </w:p>
        </w:tc>
      </w:tr>
      <w:tr w:rsidR="00E75A67">
        <w:tc>
          <w:tcPr>
            <w:tcW w:w="466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75A67" w:rsidRDefault="00E75A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jc w:val="center"/>
            </w:pPr>
            <w:r>
              <w:t>X</w:t>
            </w:r>
          </w:p>
        </w:tc>
      </w:tr>
      <w:tr w:rsidR="00E75A67">
        <w:tc>
          <w:tcPr>
            <w:tcW w:w="466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75A67" w:rsidRDefault="00E75A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jc w:val="center"/>
            </w:pPr>
            <w:r>
              <w:t>X</w:t>
            </w:r>
          </w:p>
        </w:tc>
      </w:tr>
      <w:tr w:rsidR="00E75A67">
        <w:tc>
          <w:tcPr>
            <w:tcW w:w="466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75A67" w:rsidRDefault="00E75A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jc w:val="center"/>
            </w:pPr>
            <w:r>
              <w:t>X</w:t>
            </w:r>
          </w:p>
        </w:tc>
      </w:tr>
      <w:tr w:rsidR="00E75A67">
        <w:tc>
          <w:tcPr>
            <w:tcW w:w="466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jc w:val="center"/>
            </w:pPr>
            <w:r>
              <w:t>X</w:t>
            </w:r>
          </w:p>
        </w:tc>
      </w:tr>
      <w:tr w:rsidR="00E75A67">
        <w:tc>
          <w:tcPr>
            <w:tcW w:w="466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jc w:val="center"/>
            </w:pPr>
            <w:r>
              <w:t>X</w:t>
            </w:r>
          </w:p>
        </w:tc>
      </w:tr>
      <w:tr w:rsidR="00E75A67">
        <w:tc>
          <w:tcPr>
            <w:tcW w:w="466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jc w:val="center"/>
            </w:pPr>
            <w:r>
              <w:t>X</w:t>
            </w:r>
          </w:p>
        </w:tc>
      </w:tr>
      <w:tr w:rsidR="00E75A67">
        <w:tc>
          <w:tcPr>
            <w:tcW w:w="466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jc w:val="center"/>
            </w:pPr>
            <w:r>
              <w:t>X</w:t>
            </w:r>
          </w:p>
        </w:tc>
      </w:tr>
    </w:tbl>
    <w:p w:rsidR="00E75A67" w:rsidRDefault="000E2243">
      <w:pPr>
        <w:pStyle w:val="ProductList-BodyIndented"/>
      </w:pPr>
      <w:r>
        <w:rPr>
          <w:vertAlign w:val="superscript"/>
        </w:rPr>
        <w:t>1</w:t>
      </w:r>
      <w:r>
        <w:t xml:space="preserve">Včetně 32bitových a 64bitových operačních systémů. </w:t>
      </w:r>
    </w:p>
    <w:p w:rsidR="00E75A67" w:rsidRDefault="000E2243">
      <w:pPr>
        <w:pStyle w:val="ProductList-BodyIndented"/>
      </w:pPr>
      <w:r>
        <w:rPr>
          <w:vertAlign w:val="superscript"/>
        </w:rPr>
        <w:t>2</w:t>
      </w:r>
      <w:r>
        <w:t xml:space="preserve">Platí také pro kvalifikovaná zařízení získaná prostřednictvím fúze nebo akvizice. </w:t>
      </w:r>
    </w:p>
    <w:p w:rsidR="00E75A67" w:rsidRDefault="000E2243">
      <w:pPr>
        <w:pStyle w:val="ProductList-BodyIndented"/>
      </w:pPr>
      <w:r>
        <w:rPr>
          <w:vertAlign w:val="superscript"/>
        </w:rPr>
        <w:t>3</w:t>
      </w:r>
      <w:r>
        <w:t>Sloupec je také používán k označení přijatelného kvalifikujícího operačního systému pro primární zařízení uživatele, získá-li uživatel licenci prostřednictvím Windows SA na uživatele.</w:t>
      </w:r>
    </w:p>
    <w:p w:rsidR="00E75A67" w:rsidRDefault="000E2243">
      <w:pPr>
        <w:pStyle w:val="ProductList-BodyIndented"/>
      </w:pPr>
      <w:r>
        <w:rPr>
          <w:vertAlign w:val="superscript"/>
        </w:rPr>
        <w:t>4</w:t>
      </w:r>
      <w:r>
        <w:t>Neplatí pro Academic, Charity a OV-CW.</w:t>
      </w:r>
    </w:p>
    <w:p w:rsidR="00E75A67" w:rsidRDefault="000E2243">
      <w:pPr>
        <w:pStyle w:val="ProductList-BodyIndented"/>
      </w:pPr>
      <w:r>
        <w:rPr>
          <w:vertAlign w:val="superscript"/>
        </w:rPr>
        <w:t>5</w:t>
      </w:r>
      <w:r>
        <w:t>Zákazníci z akademických institucí mají oprávnění pro Windows 10 Education Upgrade a SA, nikoli pro Windows 10 Enterprise Upgrade.</w:t>
      </w:r>
    </w:p>
    <w:p w:rsidR="00E75A67" w:rsidRDefault="000E2243">
      <w:pPr>
        <w:pStyle w:val="ProductList-BodyIndented"/>
      </w:pPr>
      <w:r>
        <w:rPr>
          <w:vertAlign w:val="superscript"/>
        </w:rPr>
        <w:t>6</w:t>
      </w:r>
      <w:r>
        <w:t>N, K a KN jsou specializované verze dostupné pro určité trhy.</w:t>
      </w:r>
    </w:p>
    <w:p w:rsidR="00E75A67" w:rsidRDefault="00E75A67">
      <w:pPr>
        <w:pStyle w:val="ProductList-BodyIndented"/>
      </w:pPr>
    </w:p>
    <w:p w:rsidR="00E75A67" w:rsidRDefault="000E2243">
      <w:pPr>
        <w:pStyle w:val="ProductList-SubClauseHeading"/>
      </w:pPr>
      <w:r>
        <w:t>2.1.2 Tabulka kvalifikujících operačních systémů (OS) s omezeným použitím</w:t>
      </w:r>
    </w:p>
    <w:p w:rsidR="00E75A67" w:rsidRDefault="000E2243">
      <w:pPr>
        <w:pStyle w:val="ProductList-BodyIndented"/>
      </w:pPr>
      <w:r>
        <w:t>Pokud se upgrade softwaru instaluje na zařízení provozující libovolný z níže uvedených kvalifikujících operačních systémů („Podmíněně kvalifikující operační systémy“), existují určitá omezení používání, která jsou uvedena níže v tabulce v části Užívací práva. Omezení užívání platí pro zařízení licencovaná prostřednictvím Windows Software Assurance nebo Windows VDA navzdory jakýmkoli formulacím v tomto dokumentu.</w:t>
      </w:r>
    </w:p>
    <w:tbl>
      <w:tblPr>
        <w:tblStyle w:val="PURTable0"/>
        <w:tblW w:w="0" w:type="dxa"/>
        <w:tblLook w:val="04A0" w:firstRow="1" w:lastRow="0" w:firstColumn="1" w:lastColumn="0" w:noHBand="0" w:noVBand="1"/>
      </w:tblPr>
      <w:tblGrid>
        <w:gridCol w:w="3747"/>
        <w:gridCol w:w="1729"/>
        <w:gridCol w:w="1728"/>
        <w:gridCol w:w="1648"/>
        <w:gridCol w:w="1578"/>
      </w:tblGrid>
      <w:tr w:rsidR="00E75A6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rPr>
                <w:color w:val="FFFFFF"/>
              </w:rPr>
              <w:t>Kvalifikující operační systémy</w:t>
            </w:r>
          </w:p>
        </w:tc>
        <w:tc>
          <w:tcPr>
            <w:tcW w:w="18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jc w:val="center"/>
            </w:pPr>
            <w:r>
              <w:rPr>
                <w:color w:val="FFFFFF"/>
              </w:rPr>
              <w:t>Nová smlouva Enterprise (EA)/celopodniková Open Value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jc w:val="center"/>
            </w:pPr>
            <w:r>
              <w:rPr>
                <w:color w:val="FFFFFF"/>
              </w:rPr>
              <w:t>Stávající smlouva Enterprise (EA)/celopodniková Open Value (OV-OW)</w:t>
            </w:r>
          </w:p>
        </w:tc>
        <w:tc>
          <w:tcPr>
            <w:tcW w:w="18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jc w:val="center"/>
            </w:pPr>
            <w:r>
              <w:rPr>
                <w:color w:val="FFFFFF"/>
              </w:rPr>
              <w:t>Microsoft Products and Services Agreement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jc w:val="center"/>
            </w:pPr>
            <w:r>
              <w:rPr>
                <w:color w:val="FFFFFF"/>
              </w:rPr>
              <w:t>Academic a Charity</w:t>
            </w:r>
            <w:r>
              <w:rPr>
                <w:vertAlign w:val="superscript"/>
              </w:rPr>
              <w:t>4</w:t>
            </w:r>
          </w:p>
        </w:tc>
      </w:tr>
      <w:tr w:rsidR="00E75A67">
        <w:tc>
          <w:tcPr>
            <w:tcW w:w="466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Windows 10 IoT Enterprise nebo Retail nebo Thin Clients</w:t>
            </w:r>
          </w:p>
        </w:tc>
        <w:tc>
          <w:tcPr>
            <w:tcW w:w="18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75A67" w:rsidRDefault="00E75A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jc w:val="center"/>
            </w:pPr>
            <w:r>
              <w:t>X</w:t>
            </w:r>
          </w:p>
        </w:tc>
      </w:tr>
      <w:tr w:rsidR="00E75A67">
        <w:tc>
          <w:tcPr>
            <w:tcW w:w="466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Windows Embedded 8 a 8.1 Industry Retail</w:t>
            </w:r>
            <w:r>
              <w:fldChar w:fldCharType="begin"/>
            </w:r>
            <w:r>
              <w:instrText xml:space="preserve"> XE "Windows Embedded 8 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75A67" w:rsidRDefault="00E75A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jc w:val="center"/>
            </w:pPr>
            <w:r>
              <w:t>X</w:t>
            </w:r>
          </w:p>
        </w:tc>
      </w:tr>
      <w:tr w:rsidR="00E75A67">
        <w:tc>
          <w:tcPr>
            <w:tcW w:w="466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75A67" w:rsidRDefault="00E75A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jc w:val="center"/>
            </w:pPr>
            <w:r>
              <w:t>X</w:t>
            </w:r>
          </w:p>
        </w:tc>
      </w:tr>
      <w:tr w:rsidR="00E75A67">
        <w:tc>
          <w:tcPr>
            <w:tcW w:w="466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Windows Embedded for Point of Service (WEPOS)</w:t>
            </w:r>
            <w:r>
              <w:fldChar w:fldCharType="begin"/>
            </w:r>
            <w:r>
              <w:instrText xml:space="preserve"> XE "Windows Embedded for Point of Service (WEPOS)"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75A67" w:rsidRDefault="00E75A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jc w:val="center"/>
            </w:pPr>
            <w:r>
              <w:t>X</w:t>
            </w:r>
          </w:p>
        </w:tc>
      </w:tr>
      <w:tr w:rsidR="00E75A67">
        <w:tc>
          <w:tcPr>
            <w:tcW w:w="466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75A67" w:rsidRDefault="00E75A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jc w:val="center"/>
            </w:pPr>
            <w:r>
              <w:t>X</w:t>
            </w:r>
          </w:p>
        </w:tc>
      </w:tr>
      <w:tr w:rsidR="00E75A67">
        <w:tc>
          <w:tcPr>
            <w:tcW w:w="466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75A67" w:rsidRDefault="00E75A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jc w:val="center"/>
            </w:pPr>
            <w:r>
              <w:t>X</w:t>
            </w:r>
          </w:p>
        </w:tc>
      </w:tr>
      <w:tr w:rsidR="00E75A67">
        <w:tc>
          <w:tcPr>
            <w:tcW w:w="466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75A67" w:rsidRDefault="00E75A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jc w:val="center"/>
            </w:pPr>
            <w:r>
              <w:t>X</w:t>
            </w:r>
          </w:p>
        </w:tc>
      </w:tr>
      <w:tr w:rsidR="00E75A67">
        <w:tc>
          <w:tcPr>
            <w:tcW w:w="466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75A67" w:rsidRDefault="00E75A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jc w:val="center"/>
            </w:pPr>
            <w:r>
              <w:t>X</w:t>
            </w:r>
          </w:p>
        </w:tc>
      </w:tr>
      <w:tr w:rsidR="00E75A67">
        <w:tc>
          <w:tcPr>
            <w:tcW w:w="466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75A67" w:rsidRDefault="00E75A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jc w:val="center"/>
            </w:pPr>
            <w:r>
              <w:t>X</w:t>
            </w:r>
          </w:p>
        </w:tc>
      </w:tr>
      <w:tr w:rsidR="00E75A67">
        <w:tc>
          <w:tcPr>
            <w:tcW w:w="466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75A67" w:rsidRDefault="00E75A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jc w:val="center"/>
            </w:pPr>
            <w:r>
              <w:t>X</w:t>
            </w:r>
          </w:p>
        </w:tc>
      </w:tr>
    </w:tbl>
    <w:p w:rsidR="00E75A67" w:rsidRDefault="000E2243">
      <w:pPr>
        <w:pStyle w:val="ProductList-BodyIndented"/>
      </w:pPr>
      <w:r>
        <w:rPr>
          <w:vertAlign w:val="superscript"/>
        </w:rPr>
        <w:t>1</w:t>
      </w:r>
      <w:r>
        <w:t xml:space="preserve">Včetně 32bitových a 64bitových operačních systémů. </w:t>
      </w:r>
    </w:p>
    <w:p w:rsidR="00E75A67" w:rsidRDefault="000E2243">
      <w:pPr>
        <w:pStyle w:val="ProductList-BodyIndented"/>
      </w:pPr>
      <w:r>
        <w:rPr>
          <w:vertAlign w:val="superscript"/>
        </w:rPr>
        <w:t>2</w:t>
      </w:r>
      <w:r>
        <w:t xml:space="preserve">Platí také pro kvalifikovaná zařízení získaná prostřednictvím fúze nebo akvizice. </w:t>
      </w:r>
    </w:p>
    <w:p w:rsidR="00E75A67" w:rsidRDefault="000E2243">
      <w:pPr>
        <w:pStyle w:val="ProductList-BodyIndented"/>
      </w:pPr>
      <w:r>
        <w:rPr>
          <w:vertAlign w:val="superscript"/>
        </w:rPr>
        <w:t>3</w:t>
      </w:r>
      <w:r>
        <w:t>Neplatí pro Academic, Charity a OV-CW.</w:t>
      </w:r>
    </w:p>
    <w:p w:rsidR="00E75A67" w:rsidRDefault="000E2243">
      <w:pPr>
        <w:pStyle w:val="ProductList-BodyIndented"/>
      </w:pPr>
      <w:r>
        <w:rPr>
          <w:vertAlign w:val="superscript"/>
        </w:rPr>
        <w:t>4</w:t>
      </w:r>
      <w:r>
        <w:t>Zákazníci z akademických institucí mají oprávnění pro Windows 10 Education Upgrade a SA, nikoli pro Windows 10 Enterprise Upgrade.</w:t>
      </w:r>
    </w:p>
    <w:p w:rsidR="00E75A67" w:rsidRDefault="00E75A67">
      <w:pPr>
        <w:pStyle w:val="ProductList-BodyIndented"/>
      </w:pPr>
    </w:p>
    <w:p w:rsidR="00E75A67" w:rsidRDefault="000E2243">
      <w:pPr>
        <w:pStyle w:val="ProductList-BodyIndented"/>
      </w:pPr>
      <w:r>
        <w:rPr>
          <w:b/>
        </w:rPr>
        <w:t>2.1.2.1 Omezení užívání pro kvalifikující operační systémy Windows Embedded</w:t>
      </w:r>
    </w:p>
    <w:p w:rsidR="00E75A67" w:rsidRDefault="000E2243" w:rsidP="000E2243">
      <w:pPr>
        <w:pStyle w:val="ProductList-Bullet"/>
        <w:numPr>
          <w:ilvl w:val="1"/>
          <w:numId w:val="23"/>
        </w:numPr>
      </w:pPr>
      <w:r>
        <w:t>Pokud se upgrade softwaru instaluje na zařízení licencované pro a dříve provozující libovolnou z podporovaných verzí podmíněně kvalifikujících operačních systémů, platí tyto podmínky:</w:t>
      </w:r>
    </w:p>
    <w:p w:rsidR="00E75A67" w:rsidRDefault="000E2243" w:rsidP="000E2243">
      <w:pPr>
        <w:pStyle w:val="ProductList-Bullet"/>
        <w:numPr>
          <w:ilvl w:val="2"/>
          <w:numId w:val="23"/>
        </w:numPr>
      </w:pPr>
      <w:r>
        <w:lastRenderedPageBreak/>
        <w:t>Specifické užívání Zákaznické licencované zařízení ne určeno pro konkrétní účel použití. Zákazník smí software používat pouze pro tento účel.</w:t>
      </w:r>
    </w:p>
    <w:p w:rsidR="00E75A67" w:rsidRDefault="000E2243" w:rsidP="000E2243">
      <w:pPr>
        <w:pStyle w:val="ProductList-Bullet"/>
        <w:numPr>
          <w:ilvl w:val="2"/>
          <w:numId w:val="23"/>
        </w:numPr>
      </w:pPr>
      <w:r>
        <w:t>Jiné software. Zákazník může používat ostatní programy se softwarem, pokud jiné programy přímo podporují specifický účel použití výrobce pro zařízení nebo pokud poskytují nástroje operačního systému, správu prostředků nebo antivirus či jinou obdobnou ochranu. Pokud zákaznický oborový systém poskytuje funkce běžného počítače, musí zákazník zajistit, že: (1) jsou používány pouze k podpoře funkce oborového programu a (2) musí být technicky integrovány do oborového programu nebo musí uplatňovat technicky vynucené zásady nebo architekturu pro provoz pouze v případě použití s funkcí oborového programu. „Počítačové funkce“ ve zde užitém významu zahrnují:  elektronickou poštu, úpravu textových dokumentů, tabulky, databáze, kalendáře a software pro správu osobních financí. „Oborový program“ ve zde použitém významu znamená zařízení, které používá pouze oborově specifický nebo jednoúčelový softwarový program. Zařízení může používat protokol terminálových služeb pro přístup k takovémuto softwaru provozovanému na serveru. Oborový systém zákazníka nesmí být použitelný ve své nasazené konfiguraci jako běžný víceúčelový počítač nebo jako komerčně využitelná náhražka takovéhoto systému.</w:t>
      </w:r>
    </w:p>
    <w:p w:rsidR="00E75A67" w:rsidRDefault="000E2243" w:rsidP="000E2243">
      <w:pPr>
        <w:pStyle w:val="ProductList-Bullet"/>
        <w:numPr>
          <w:ilvl w:val="1"/>
          <w:numId w:val="23"/>
        </w:numPr>
      </w:pPr>
      <w:r>
        <w:t>Dále zákazník může používat software pouze lokálně na zařízeních upgradovaných na systém Windows 10 IoT Enterprise for Retail/Thin Clients:</w:t>
      </w:r>
    </w:p>
    <w:p w:rsidR="00E75A67" w:rsidRDefault="000E2243" w:rsidP="000E2243">
      <w:pPr>
        <w:pStyle w:val="ProductList-Bullet"/>
        <w:numPr>
          <w:ilvl w:val="2"/>
          <w:numId w:val="23"/>
        </w:numPr>
      </w:pPr>
      <w:r>
        <w:t>Zákazník musí používat software s aplikací POS (point of service) při provádění upgradu ze systému Windows Embedded 8.1 Industry Pro Retail (nebo z libovolné starší verze). Aplikace POS je softwarová aplikace poskytující libovolnou z těchto funkcí: zpracování obchodních a servisních transakcí, skenování a sledování inventáře, zaznamenávání a přenášení informací o zákaznících, provádění souvisejících funkcí správy a přímé a nepřímé poskytování informací o dostupných produktech a službách zákazníkům.</w:t>
      </w:r>
    </w:p>
    <w:p w:rsidR="00E75A67" w:rsidRDefault="00E75A67">
      <w:pPr>
        <w:pStyle w:val="ProductList-BodyIndented"/>
      </w:pPr>
    </w:p>
    <w:p w:rsidR="00E75A67" w:rsidRDefault="000E2243">
      <w:pPr>
        <w:pStyle w:val="ProductList-SubClauseHeading"/>
      </w:pPr>
      <w:r>
        <w:t>2.1.3 Pravidla pro kvalifikující OS pro licence na upgrade v rámci multilicenčního programu systému Windows</w:t>
      </w:r>
    </w:p>
    <w:p w:rsidR="00E75A67" w:rsidRDefault="000E2243" w:rsidP="000E2243">
      <w:pPr>
        <w:pStyle w:val="ProductList-Bullet"/>
        <w:numPr>
          <w:ilvl w:val="1"/>
          <w:numId w:val="24"/>
        </w:numPr>
      </w:pPr>
      <w:r>
        <w:t>Kvalifikující OS musí být nainstalován na zařízení, ke kterému je přiřazena licence na upgrade v rámci multilicenčního programu.</w:t>
      </w:r>
    </w:p>
    <w:p w:rsidR="00E75A67" w:rsidRDefault="000E2243" w:rsidP="000E2243">
      <w:pPr>
        <w:pStyle w:val="ProductList-Bullet"/>
        <w:numPr>
          <w:ilvl w:val="1"/>
          <w:numId w:val="24"/>
        </w:numPr>
      </w:pPr>
      <w:r>
        <w:t>Apple Macintosh je kvalifikující operační systém pouze tehdy, pokud byl před prvním prodejem zařízení předinstalován oprávněným výrobcem.</w:t>
      </w:r>
    </w:p>
    <w:p w:rsidR="00E75A67" w:rsidRDefault="000E2243" w:rsidP="000E2243">
      <w:pPr>
        <w:pStyle w:val="ProductList-Bullet"/>
        <w:numPr>
          <w:ilvl w:val="1"/>
          <w:numId w:val="24"/>
        </w:numPr>
      </w:pPr>
      <w:r>
        <w:t xml:space="preserve">Pokud zákazníci chtějí nasadit licence na upgade v rámci multilicenčního programu a nemají v licenci na upgrade v rámci multilicenčního programu také krytí SA, musejí kvalifikující operační systém odebrat ze zařízení. </w:t>
      </w:r>
    </w:p>
    <w:p w:rsidR="00E75A67" w:rsidRDefault="000E2243" w:rsidP="000E2243">
      <w:pPr>
        <w:pStyle w:val="ProductList-Bullet"/>
        <w:numPr>
          <w:ilvl w:val="1"/>
          <w:numId w:val="24"/>
        </w:numPr>
      </w:pPr>
      <w:r>
        <w:t>Zákazníci programů Academic Select, Academic Open, CASA a Open Value Subscription – řešení ve vzdělávání, kteří si pořizují licence na upgrade a jako kvalifikující operační systém používají Windows XP Starter Edition, Windows Vista Starter Edition nebo Windows 7 Starter Edition, se vzdávají všech práv na přenos dané licence mimo zemi, ve které ji zakoupili.</w:t>
      </w:r>
    </w:p>
    <w:p w:rsidR="00E75A67" w:rsidRDefault="00E75A67">
      <w:pPr>
        <w:pStyle w:val="ProductList-BodyIndented"/>
      </w:pPr>
    </w:p>
    <w:p w:rsidR="00E75A67" w:rsidRDefault="000E2243">
      <w:pPr>
        <w:pStyle w:val="ProductList-ClauseHeading"/>
      </w:pPr>
      <w:r>
        <w:t>2.2 Převody</w:t>
      </w:r>
    </w:p>
    <w:p w:rsidR="00E75A67" w:rsidRDefault="000E2243">
      <w:pPr>
        <w:pStyle w:val="ProductList-Body"/>
      </w:pPr>
      <w:r>
        <w:t>Níže jsou uvedeny volby přechodu pro jednotlivé zákazníky oprávněné k přechodu na licenci na uživatele, jak je dále popsáno v jejich multilicenční smlouvě.</w:t>
      </w:r>
    </w:p>
    <w:tbl>
      <w:tblPr>
        <w:tblStyle w:val="PURTable"/>
        <w:tblW w:w="0" w:type="dxa"/>
        <w:tblLook w:val="04A0" w:firstRow="1" w:lastRow="0" w:firstColumn="1" w:lastColumn="0" w:noHBand="0" w:noVBand="1"/>
      </w:tblPr>
      <w:tblGrid>
        <w:gridCol w:w="5397"/>
        <w:gridCol w:w="5393"/>
      </w:tblGrid>
      <w:tr w:rsidR="00E75A6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75A67" w:rsidRDefault="000E2243">
            <w:pPr>
              <w:pStyle w:val="ProductList-TableBody"/>
            </w:pPr>
            <w:r>
              <w:rPr>
                <w:color w:val="FFFFFF"/>
              </w:rPr>
              <w:t>Převáděné produkty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75A67" w:rsidRDefault="000E2243">
            <w:pPr>
              <w:pStyle w:val="ProductList-TableBody"/>
            </w:pPr>
            <w:r>
              <w:rPr>
                <w:color w:val="FFFFFF"/>
              </w:rPr>
              <w:t>Platné možnosti převodu</w:t>
            </w:r>
          </w:p>
        </w:tc>
      </w:tr>
      <w:tr w:rsidR="00E75A67">
        <w:tc>
          <w:tcPr>
            <w:tcW w:w="612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Windows Enterprise SA na zařízení</w:t>
            </w:r>
          </w:p>
        </w:tc>
        <w:tc>
          <w:tcPr>
            <w:tcW w:w="612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Windows Enterprise SA na uživatele</w:t>
            </w:r>
          </w:p>
          <w:p w:rsidR="00E75A67" w:rsidRDefault="000E2243">
            <w:pPr>
              <w:pStyle w:val="ProductList-TableBody"/>
            </w:pPr>
            <w:r>
              <w:t>Přístup k Windows Virtual Desktop na zařízení</w:t>
            </w:r>
          </w:p>
          <w:p w:rsidR="00E75A67" w:rsidRDefault="000E2243">
            <w:pPr>
              <w:pStyle w:val="ProductList-TableBody"/>
            </w:pPr>
            <w:r>
              <w:t>Přístup k Windows Virtual Desktop na uživatele</w:t>
            </w:r>
          </w:p>
        </w:tc>
      </w:tr>
      <w:tr w:rsidR="00E75A67">
        <w:tc>
          <w:tcPr>
            <w:tcW w:w="612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Přístup k Windows Virtual Desktop na zařízení</w:t>
            </w:r>
          </w:p>
        </w:tc>
        <w:tc>
          <w:tcPr>
            <w:tcW w:w="612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Přístup k Windows Virtual Desktop na uživatele</w:t>
            </w:r>
          </w:p>
        </w:tc>
      </w:tr>
    </w:tbl>
    <w:p w:rsidR="00E75A67" w:rsidRDefault="00E75A67">
      <w:pPr>
        <w:pStyle w:val="ProductList-Body"/>
      </w:pPr>
    </w:p>
    <w:p w:rsidR="00E75A67" w:rsidRDefault="000E2243">
      <w:pPr>
        <w:pStyle w:val="ProductList-ClauseHeading"/>
      </w:pPr>
      <w:r>
        <w:t>2.3 Upgrade na systém Windows Enterprise (bez rozlišení verzí) a upgrade na systém Windows Professional (bez rozlišení verzí)</w:t>
      </w:r>
    </w:p>
    <w:p w:rsidR="00E75A67" w:rsidRDefault="000E2243">
      <w:pPr>
        <w:pStyle w:val="ProductList-Body"/>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 upgrade na systém Windows Enterprise a Windows Professional bez rozlišení verze jsou k dispozici pouze v Čínské lidové republice v rámci programů Select Plus, Select a Open License (dva body).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jsou závislé na edici, takže zákazník musí používat verzi edice pořízeného softwaru.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bez rozlišení verzí pro Windows Enterprise Upgrade a Windows Professional Upgrade platí kvalifikující operační systémy pro edice Windows 10 Enterprise nebo Pro.</w:t>
      </w:r>
    </w:p>
    <w:p w:rsidR="00E75A67" w:rsidRDefault="00E75A67">
      <w:pPr>
        <w:pStyle w:val="ProductList-Body"/>
      </w:pPr>
    </w:p>
    <w:p w:rsidR="00E75A67" w:rsidRDefault="000E2243">
      <w:pPr>
        <w:pStyle w:val="ProductList-ClauseHeading"/>
      </w:pPr>
      <w:r>
        <w:t>2.4 Přeinstalace se systémem Windows 10</w:t>
      </w:r>
    </w:p>
    <w:p w:rsidR="00E75A67" w:rsidRDefault="000E2243">
      <w:pPr>
        <w:pStyle w:val="ProductList-Body"/>
      </w:pPr>
      <w:r>
        <w:t xml:space="preserve">Pokud bude chtít systém Windows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samostatně licencovaných zařízeních</w:t>
      </w:r>
      <w:r>
        <w:fldChar w:fldCharType="end"/>
      </w:r>
      <w:r>
        <w:t xml:space="preserve"> zákazníka přeinstalovávat třetí strana, musí zákazník nejprve této třetí straně poskytnout písemnou dokumentaci dokládající, že má pro instalovaný software licence.</w:t>
      </w:r>
    </w:p>
    <w:p w:rsidR="00E75A67" w:rsidRDefault="00E75A67">
      <w:pPr>
        <w:pStyle w:val="ProductList-Body"/>
      </w:pPr>
    </w:p>
    <w:p w:rsidR="00E75A67" w:rsidRDefault="000E2243">
      <w:pPr>
        <w:pStyle w:val="ProductList-ClauseHeading"/>
      </w:pPr>
      <w:r>
        <w:t>2.5 Možnosti regionální dodávky</w:t>
      </w:r>
    </w:p>
    <w:p w:rsidR="00E75A67" w:rsidRDefault="000E2243">
      <w:pPr>
        <w:pStyle w:val="ProductList-SubClauseHeading"/>
      </w:pPr>
      <w:r>
        <w:t>2.5.1 Verze N (bez programu Windows Media Player) systémů Microsoft Windows XP Professional, Vista Business a 7 Professional</w:t>
      </w:r>
    </w:p>
    <w:p w:rsidR="00E75A67" w:rsidRDefault="000E2243">
      <w:pPr>
        <w:pStyle w:val="ProductList-BodyIndented"/>
      </w:pPr>
      <w:r>
        <w:t xml:space="preserve">Zákazníci nacházející se v jednom ze členských států EU nebo jednom ze členských států EFTA mohou mít nárok na pořízení médií pro verze N systémů Windows XP Professional, Windows Vista Business a Windows 7 Professional nebo na stažení těchto verzí. Kritéria nároku a dodávky naleznete v seznamu produktů pro březen 2014 na adrese </w:t>
      </w:r>
      <w:hyperlink r:id="rId75">
        <w:r>
          <w:rPr>
            <w:color w:val="00467F"/>
            <w:u w:val="single"/>
          </w:rPr>
          <w:t>http://go.microsoft.com/?linkid=9839207</w:t>
        </w:r>
      </w:hyperlink>
      <w:r>
        <w:t>.</w:t>
      </w:r>
    </w:p>
    <w:p w:rsidR="00E75A67" w:rsidRDefault="00E75A67">
      <w:pPr>
        <w:pStyle w:val="ProductList-BodyIndented"/>
      </w:pPr>
    </w:p>
    <w:p w:rsidR="00E75A67" w:rsidRDefault="000E2243">
      <w:pPr>
        <w:pStyle w:val="ProductList-SubClauseHeading"/>
      </w:pPr>
      <w:r>
        <w:t>2.5.2 Verze K a KN systémů Microsoft Windows XP Professional, Vista Business a 7 Professional</w:t>
      </w:r>
    </w:p>
    <w:p w:rsidR="00E75A67" w:rsidRDefault="000E2243">
      <w:pPr>
        <w:pStyle w:val="ProductList-BodyIndented"/>
      </w:pPr>
      <w:r>
        <w:t xml:space="preserve">Zákazníci a jejich afilace mají speciální možnosti pro Koreu týkající se médií a stahování k použití systémů Windows XP Professional, Vista Business a 7 Professional v Koreji. Požadavky naleznete v seznamu produktů pro březen 2014 na adrese </w:t>
      </w:r>
      <w:hyperlink r:id="rId76">
        <w:r>
          <w:rPr>
            <w:color w:val="00467F"/>
            <w:u w:val="single"/>
          </w:rPr>
          <w:t>http://go.microsoft.com/?linkid=9839207</w:t>
        </w:r>
      </w:hyperlink>
      <w:r>
        <w:t>.</w:t>
      </w:r>
    </w:p>
    <w:p w:rsidR="00E75A67" w:rsidRDefault="00E75A67">
      <w:pPr>
        <w:pStyle w:val="ProductList-BodyIndented"/>
      </w:pPr>
    </w:p>
    <w:p w:rsidR="00E75A67" w:rsidRDefault="000E2243">
      <w:pPr>
        <w:pStyle w:val="ProductList-SubClauseHeading"/>
      </w:pPr>
      <w:r>
        <w:lastRenderedPageBreak/>
        <w:t>2.5.3 Windows 8/8.1 Pro KN a Windows 10 Pro KN</w:t>
      </w:r>
    </w:p>
    <w:p w:rsidR="00E75A67" w:rsidRDefault="000E2243">
      <w:pPr>
        <w:pStyle w:val="ProductList-BodyIndented"/>
      </w:pPr>
      <w:r>
        <w:t>Zákazníci nacházející se v Koreji, kteří mají se společností Microsoft Operations Pte Ltd. uzavřenu aktivní multilicenční smlouvu nebo prováděcí smlouvu, jsou oprávněni získat média pro systémy Windows 8/8.1 Pro KN a Windows 10 Pro KN k nasazení a použití v Koreji. Jiné použití není povoleno.</w:t>
      </w:r>
    </w:p>
    <w:p w:rsidR="00E75A67" w:rsidRDefault="00E75A67">
      <w:pPr>
        <w:pStyle w:val="ProductList-BodyIndented"/>
      </w:pPr>
    </w:p>
    <w:p w:rsidR="00E75A67" w:rsidRDefault="000E2243">
      <w:pPr>
        <w:pStyle w:val="ProductList-SubClauseHeading"/>
      </w:pPr>
      <w:r>
        <w:t>2.5.4 Windows 8/8.1 Pro N a Windows 10 Pro N (bez Windows Media Player)</w:t>
      </w:r>
    </w:p>
    <w:p w:rsidR="00E75A67" w:rsidRDefault="000E2243">
      <w:pPr>
        <w:pStyle w:val="ProductList-BodyIndented"/>
      </w:pPr>
      <w:r>
        <w:t>Zákazníci s aktivními smlouvami se společností Microsoft Ireland Operations Ltd mají nárok na pořízení médií pro systémy Microsoft Windows 8/8.1 Pro N a Windows 10 Pro N pouze k nasazení a použití v zemích EU nebo EFTA. (Pro účely Open License je „aktivní smlouva“ smlouva spojená s aktivním autorizačním číslem Open License.)</w:t>
      </w:r>
    </w:p>
    <w:p w:rsidR="00E75A67" w:rsidRDefault="00E75A67">
      <w:pPr>
        <w:pStyle w:val="ProductList-BodyIndented"/>
      </w:pPr>
    </w:p>
    <w:p w:rsidR="00E75A67" w:rsidRDefault="000E2243">
      <w:pPr>
        <w:pStyle w:val="ProductList-ClauseHeading"/>
      </w:pPr>
      <w:r>
        <w:t>2.6 Windows Embedded 8 Standard Enterprise Kit</w:t>
      </w:r>
    </w:p>
    <w:p w:rsidR="00E75A67" w:rsidRDefault="000E2243">
      <w:pPr>
        <w:pStyle w:val="ProductList-Body"/>
      </w:pPr>
      <w:r>
        <w:t>Na používání softwarových funkcí zpřístupněných sadou Windows Embedded 8 Standard Enterprise Kit se vztahují licenční podmínky pro základní software Windows Embedded 8 Standard. Právo na užívání softwarových funkcí vyprší s vypršením práva na užívání základního softwaru. Licence sady Windows Embedded 8 Standard Enterprise Kit musí být trvale přiřazena k jednomu zařízení a nesmí být přenesena na jiné.</w:t>
      </w:r>
    </w:p>
    <w:p w:rsidR="00E75A67" w:rsidRDefault="00E75A67">
      <w:pPr>
        <w:pStyle w:val="ProductList-Body"/>
      </w:pPr>
    </w:p>
    <w:p w:rsidR="00E75A67" w:rsidRDefault="000E2243">
      <w:pPr>
        <w:pStyle w:val="ProductList-Offering1SubSection"/>
      </w:pPr>
      <w:bookmarkStart w:id="188" w:name="_Sec813"/>
      <w:r>
        <w:t>3. Užívací práva</w:t>
      </w:r>
      <w:bookmarkEnd w:id="188"/>
    </w:p>
    <w:tbl>
      <w:tblPr>
        <w:tblStyle w:val="PURTable"/>
        <w:tblW w:w="0" w:type="dxa"/>
        <w:tblLook w:val="04A0" w:firstRow="1" w:lastRow="0" w:firstColumn="1" w:lastColumn="0" w:noHBand="0" w:noVBand="1"/>
      </w:tblPr>
      <w:tblGrid>
        <w:gridCol w:w="3610"/>
        <w:gridCol w:w="3581"/>
        <w:gridCol w:w="3599"/>
      </w:tblGrid>
      <w:tr w:rsidR="00E75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0">
              <w:r>
                <w:rPr>
                  <w:color w:val="00467F"/>
                  <w:u w:val="single"/>
                </w:rPr>
                <w:t>počítačové operační systémy</w:t>
              </w:r>
            </w:hyperlink>
          </w:p>
        </w:tc>
        <w:tc>
          <w:tcPr>
            <w:tcW w:w="4040" w:type="dxa"/>
            <w:tcBorders>
              <w:top w:val="single" w:sz="18" w:space="0" w:color="00188F"/>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licence pro systém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Další software: Není relevantní</w:t>
            </w:r>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Zahrnuté technologie: Není relevantní</w:t>
            </w:r>
          </w:p>
        </w:tc>
      </w:tr>
      <w:tr w:rsidR="00E75A67">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H.264/MPEG-4 AVC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E75A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E75A67">
            <w:pPr>
              <w:pStyle w:val="ProductList-TableBody"/>
            </w:pPr>
          </w:p>
        </w:tc>
      </w:tr>
    </w:tbl>
    <w:p w:rsidR="00E75A67" w:rsidRDefault="00E75A67">
      <w:pPr>
        <w:pStyle w:val="ProductList-Body"/>
      </w:pPr>
    </w:p>
    <w:p w:rsidR="00E75A67" w:rsidRDefault="000E2243">
      <w:pPr>
        <w:pStyle w:val="ProductList-ClauseHeading"/>
      </w:pPr>
      <w:r>
        <w:t>3.1 Přiřazení licence</w:t>
      </w:r>
    </w:p>
    <w:p w:rsidR="00E75A67" w:rsidRDefault="000E2243">
      <w:pPr>
        <w:pStyle w:val="ProductList-Body"/>
      </w:pPr>
      <w:r>
        <w:t xml:space="preserve">Přiřazení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pro počítačový operační systém (kromě Windows VDA) je trvalé, s výjimkou případů uvedených v oddílu Software Assurance níže. Viz také oddíl 4. Práva na změnu přiřazení krytí Software Assurance pro operační systémy Windows SA a Windows VDA.</w:t>
      </w:r>
    </w:p>
    <w:p w:rsidR="00E75A67" w:rsidRDefault="00E75A67">
      <w:pPr>
        <w:pStyle w:val="ProductList-Body"/>
      </w:pPr>
    </w:p>
    <w:p w:rsidR="00E75A67" w:rsidRDefault="000E2243">
      <w:pPr>
        <w:pStyle w:val="ProductList-ClauseHeading"/>
      </w:pPr>
      <w:r>
        <w:t>3.2 Windows Apps</w:t>
      </w:r>
    </w:p>
    <w:p w:rsidR="00E75A67" w:rsidRDefault="000E2243">
      <w:pPr>
        <w:pStyle w:val="ProductList-Body"/>
      </w:pPr>
      <w:r>
        <w:t xml:space="preserve">Pokud nejsou zákazníkovi zobrazeny nebo v nastavení aplikace prezentovány jiné podmínky, zákazník souhlasí s tím, že služby, ke kterým má přístup z aplikace systému Windows, podléhají Smlouvě o poskytování služby společnosti Microsoft dostupné na adrese </w:t>
      </w:r>
      <w:hyperlink r:id="rId77">
        <w:r>
          <w:rPr>
            <w:color w:val="00467F"/>
            <w:u w:val="single"/>
          </w:rPr>
          <w:t>http://go.microsoft.com/fwlink/?linkid=246338</w:t>
        </w:r>
      </w:hyperlink>
      <w:r>
        <w:t xml:space="preserve"> nebo u aplikací systému Windows, které přistupují ke službám Xbox, pak podmínkám užívání Xbox.com na adrese </w:t>
      </w:r>
      <w:hyperlink r:id="rId78">
        <w:r>
          <w:rPr>
            <w:color w:val="00467F"/>
            <w:u w:val="single"/>
          </w:rPr>
          <w:t>http://xbox.com/legal/livetou</w:t>
        </w:r>
      </w:hyperlink>
      <w:r>
        <w:t>.</w:t>
      </w:r>
    </w:p>
    <w:p w:rsidR="00E75A67" w:rsidRDefault="000E2243">
      <w:pPr>
        <w:pStyle w:val="ProductList-Offering1SubSection"/>
      </w:pPr>
      <w:bookmarkStart w:id="189" w:name="_Sec841"/>
      <w:r>
        <w:t>4. Software Assurance</w:t>
      </w:r>
      <w:bookmarkEnd w:id="189"/>
    </w:p>
    <w:tbl>
      <w:tblPr>
        <w:tblStyle w:val="PURTable"/>
        <w:tblW w:w="0" w:type="dxa"/>
        <w:tblLook w:val="04A0" w:firstRow="1" w:lastRow="0" w:firstColumn="1" w:lastColumn="0" w:noHBand="0" w:noVBand="1"/>
      </w:tblPr>
      <w:tblGrid>
        <w:gridCol w:w="3608"/>
        <w:gridCol w:w="3612"/>
        <w:gridCol w:w="3570"/>
      </w:tblGrid>
      <w:tr w:rsidR="00E75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Práva na zálohu: Není relevantní</w:t>
            </w:r>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79">
              <w:r>
                <w:rPr>
                  <w:color w:val="00467F"/>
                  <w:u w:val="single"/>
                </w:rPr>
                <w:t xml:space="preserve">Červen 2015 – seznam produktů </w:t>
              </w:r>
            </w:hyperlink>
            <w:r>
              <w:t>(odběr doprovodného systému Windows</w:t>
            </w:r>
            <w:r>
              <w:fldChar w:fldCharType="begin"/>
            </w:r>
            <w:r>
              <w:instrText xml:space="preserve"> XE "odběr doprovodného systému Windows"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"Práva pro roaming: Výhoda SA umožňující primárnímu uživateli licencovaného zařízení používat určitá práva ke vzdálenému přístupu a používání. (Kompletní definici naleznete ve slovníku.)" </w:instrText>
            </w:r>
            <w:r>
              <w:fldChar w:fldCharType="separate"/>
            </w:r>
            <w:r>
              <w:rPr>
                <w:color w:val="0563C1"/>
              </w:rPr>
              <w:t>Práva pro roaming</w:t>
            </w:r>
            <w:r>
              <w:fldChar w:fldCharType="end"/>
            </w:r>
            <w:r>
              <w:t>: Edice Enterprise a VDA</w:t>
            </w:r>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E75A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E75A67">
            <w:pPr>
              <w:pStyle w:val="ProductList-TableBody"/>
            </w:pPr>
          </w:p>
        </w:tc>
      </w:tr>
    </w:tbl>
    <w:p w:rsidR="00E75A67" w:rsidRDefault="00E75A67">
      <w:pPr>
        <w:pStyle w:val="ProductList-Body"/>
      </w:pPr>
    </w:p>
    <w:p w:rsidR="00E75A67" w:rsidRDefault="000E2243">
      <w:pPr>
        <w:pStyle w:val="ProductList-ClauseHeading"/>
      </w:pPr>
      <w:r>
        <w:t>4.1 Dodatečná uživatelská práva k Windows Software Assurance (na uživatele a zařízení) a Windows Virtual Desktop Access (VDA) (na uživatele a zařízení) udělená prostřednictvím SA</w:t>
      </w:r>
    </w:p>
    <w:p w:rsidR="00E75A67" w:rsidRDefault="000E2243">
      <w:pPr>
        <w:pStyle w:val="ProductList-Body"/>
      </w:pPr>
      <w:r>
        <w:t>Termín „</w:t>
      </w:r>
      <w:r>
        <w:rPr>
          <w:b/>
          <w:color w:val="00188F"/>
        </w:rPr>
        <w:t>software</w:t>
      </w:r>
      <w:r>
        <w:t xml:space="preserve">“ ve zde použitém významu označuje produkt Windows 10 Enterprise Current Branch nebo Windows Enterprise LTSB. </w:t>
      </w:r>
    </w:p>
    <w:p w:rsidR="00E75A67" w:rsidRDefault="000E2243">
      <w:pPr>
        <w:pStyle w:val="ProductList-Body"/>
      </w:pPr>
      <w:r>
        <w:t>Termín „</w:t>
      </w:r>
      <w:r>
        <w:rPr>
          <w:b/>
          <w:color w:val="00188F"/>
        </w:rPr>
        <w:t>licencované zařízení</w:t>
      </w:r>
      <w:r>
        <w:t>“, jak je zde použit, znamená zařízení, ke kterému zákazník přiřazuje aktivní krytí.</w:t>
      </w:r>
    </w:p>
    <w:p w:rsidR="00E75A67" w:rsidRDefault="000E2243">
      <w:pPr>
        <w:pStyle w:val="ProductList-Body"/>
      </w:pPr>
      <w:r>
        <w:t>Termín „</w:t>
      </w:r>
      <w:r>
        <w:rPr>
          <w:b/>
        </w:rPr>
        <w:t>licencovaný uživatel</w:t>
      </w:r>
      <w:r>
        <w:t>“ jak je zde použit, znamená uživatele, kterému zákazník přiřadí aktivní krytí. Pokud je základní licence uživatele převedena z jedné osoby na druhou, původní uživatel licence již není licencován.</w:t>
      </w:r>
    </w:p>
    <w:p w:rsidR="00E75A67" w:rsidRDefault="00E75A67">
      <w:pPr>
        <w:pStyle w:val="ProductList-Body"/>
      </w:pPr>
    </w:p>
    <w:p w:rsidR="00E75A67" w:rsidRDefault="000E2243" w:rsidP="000E2243">
      <w:pPr>
        <w:pStyle w:val="ProductList-Bullet"/>
        <w:numPr>
          <w:ilvl w:val="0"/>
          <w:numId w:val="25"/>
        </w:numPr>
      </w:pPr>
      <w:r>
        <w:t xml:space="preserve">Jakýkoli uživatel licencovaného zařízení nebo zařízení používaného licencovaným uživatelem může vzdáleně přistupovat k nejvýše čtyřem instancím softwaru provozovaným ve virtuálních prostředích OSE nebo k jedné instanci softwaru provozované v jednom fyzickém prostředí OSE na zařízeních vyhrazených k použití zákazníkem. </w:t>
      </w:r>
    </w:p>
    <w:p w:rsidR="00E75A67" w:rsidRDefault="000E2243" w:rsidP="000E2243">
      <w:pPr>
        <w:pStyle w:val="ProductList-Bullet"/>
        <w:numPr>
          <w:ilvl w:val="0"/>
          <w:numId w:val="25"/>
        </w:numPr>
      </w:pPr>
      <w:r>
        <w:t xml:space="preserve">Zákazník smí vytvářet a uchovávat instance softwaru na jednom nebo dvou discích USB prostřednictvím funkce Windows to Go a používat je na licencovaných zařízeních, jsou-li licencovány na zařízení, a na jakémkoli zařízení, jsou-li licencovány na uživatele. </w:t>
      </w:r>
    </w:p>
    <w:p w:rsidR="00E75A67" w:rsidRDefault="000E2243" w:rsidP="000E2243">
      <w:pPr>
        <w:pStyle w:val="ProductList-Bullet"/>
        <w:numPr>
          <w:ilvl w:val="0"/>
          <w:numId w:val="25"/>
        </w:numPr>
      </w:pPr>
      <w:r>
        <w:t xml:space="preserve">Zákazník místo jakékoli instance povolené v tomto oddílu smí provozovat systém Windows 10 Pro nebo jakoukoli starší verzi softwaru. </w:t>
      </w:r>
    </w:p>
    <w:p w:rsidR="00E75A67" w:rsidRDefault="000E2243" w:rsidP="000E2243">
      <w:pPr>
        <w:pStyle w:val="ProductList-Bullet"/>
        <w:numPr>
          <w:ilvl w:val="0"/>
          <w:numId w:val="25"/>
        </w:numPr>
      </w:pPr>
      <w:r>
        <w:t>V případě přístupu pouze pro účely správy softwaru nepotřebuje zákazník licenci pro přístup ke svým povoleným instancím.</w:t>
      </w:r>
    </w:p>
    <w:p w:rsidR="00E75A67" w:rsidRDefault="00E75A67">
      <w:pPr>
        <w:pStyle w:val="ProductList-Body"/>
      </w:pPr>
    </w:p>
    <w:p w:rsidR="00E75A67" w:rsidRDefault="000E2243">
      <w:pPr>
        <w:pStyle w:val="ProductList-Body"/>
      </w:pPr>
      <w:r>
        <w:t>Práva uvedená v prvním sloupci tabulky se vztahují na licence označené ve sloupcích vpravo, je-li příslušná buňka u licence označena.</w:t>
      </w:r>
    </w:p>
    <w:tbl>
      <w:tblPr>
        <w:tblStyle w:val="PURTable"/>
        <w:tblW w:w="0" w:type="dxa"/>
        <w:tblLook w:val="04A0" w:firstRow="1" w:lastRow="0" w:firstColumn="1" w:lastColumn="0" w:noHBand="0" w:noVBand="1"/>
      </w:tblPr>
      <w:tblGrid>
        <w:gridCol w:w="7074"/>
        <w:gridCol w:w="928"/>
        <w:gridCol w:w="930"/>
        <w:gridCol w:w="928"/>
        <w:gridCol w:w="930"/>
      </w:tblGrid>
      <w:tr w:rsidR="00E75A6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E75A67" w:rsidRDefault="00E75A67">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E75A67" w:rsidRDefault="000E2243">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E75A67" w:rsidRDefault="000E2243">
            <w:pPr>
              <w:pStyle w:val="ProductList-TableBody"/>
              <w:jc w:val="center"/>
            </w:pPr>
            <w:r>
              <w:rPr>
                <w:color w:val="FFFFFF"/>
              </w:rPr>
              <w:t>Windows VDA</w:t>
            </w:r>
          </w:p>
        </w:tc>
      </w:tr>
      <w:tr w:rsidR="00E75A67">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E75A67" w:rsidRDefault="00E75A67">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E75A67" w:rsidRDefault="000E2243">
            <w:pPr>
              <w:pStyle w:val="ProductList-TableBody"/>
              <w:jc w:val="center"/>
            </w:pPr>
            <w:r>
              <w:rPr>
                <w:color w:val="FFFFFF"/>
              </w:rPr>
              <w:t>Zařízení</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E75A67" w:rsidRDefault="000E2243">
            <w:pPr>
              <w:pStyle w:val="ProductList-TableBody"/>
              <w:jc w:val="center"/>
            </w:pPr>
            <w:r>
              <w:rPr>
                <w:color w:val="FFFFFF"/>
              </w:rPr>
              <w:t>Uživatel</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E75A67" w:rsidRDefault="000E2243">
            <w:pPr>
              <w:pStyle w:val="ProductList-TableBody"/>
              <w:jc w:val="center"/>
            </w:pPr>
            <w:r>
              <w:rPr>
                <w:color w:val="FFFFFF"/>
              </w:rPr>
              <w:t>Zařízení</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E75A67" w:rsidRDefault="000E2243">
            <w:pPr>
              <w:pStyle w:val="ProductList-TableBody"/>
              <w:jc w:val="center"/>
            </w:pPr>
            <w:r>
              <w:rPr>
                <w:color w:val="FFFFFF"/>
              </w:rPr>
              <w:t>Uživatel</w:t>
            </w:r>
          </w:p>
        </w:tc>
      </w:tr>
      <w:tr w:rsidR="00E75A67">
        <w:tc>
          <w:tcPr>
            <w:tcW w:w="808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 xml:space="preserve">V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smí zákazník místně provozovat až čtyři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prostředích OSE</w:t>
            </w:r>
            <w:r>
              <w:fldChar w:fldCharType="end"/>
            </w:r>
            <w:r>
              <w:t xml:space="preserve"> a jednu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Pro produkt Windows VDA (na zařízení) toto právo místního užívání platí, pouze pokud je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 zařízení</w:t>
            </w:r>
            <w:r>
              <w:fldChar w:fldCharType="end"/>
            </w:r>
            <w:r>
              <w:t xml:space="preserve"> také licencováno pro systém Windows 10/8.1 Pro nebo Enterprise, či Windows 7 Professional nebo Enterprise. Pokud jsou použity všechny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jejichž </w:t>
            </w:r>
            <w:r>
              <w:lastRenderedPageBreak/>
              <w:t xml:space="preserve">spouštění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prostředích OSE</w:t>
            </w:r>
            <w:r>
              <w:fldChar w:fldCharType="end"/>
            </w:r>
            <w:r>
              <w:t xml:space="preserve"> je povoleno, smí zákazník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použít pouze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jc w:val="center"/>
            </w:pPr>
            <w:r>
              <w:lastRenderedPageBreak/>
              <w:t>X</w:t>
            </w:r>
          </w:p>
        </w:tc>
        <w:tc>
          <w:tcPr>
            <w:tcW w:w="980" w:type="dxa"/>
            <w:tcBorders>
              <w:top w:val="single" w:sz="4" w:space="0" w:color="000000"/>
              <w:left w:val="single" w:sz="4" w:space="0" w:color="000000"/>
              <w:bottom w:val="single" w:sz="4" w:space="0" w:color="000000"/>
              <w:right w:val="single" w:sz="4" w:space="0" w:color="000000"/>
            </w:tcBorders>
          </w:tcPr>
          <w:p w:rsidR="00E75A67" w:rsidRDefault="00E75A6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E75A67" w:rsidRDefault="00E75A67">
            <w:pPr>
              <w:pStyle w:val="ProductList-TableBody"/>
              <w:jc w:val="center"/>
            </w:pPr>
          </w:p>
        </w:tc>
      </w:tr>
      <w:tr w:rsidR="00E75A67">
        <w:tc>
          <w:tcPr>
            <w:tcW w:w="808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lastRenderedPageBreak/>
              <w:t xml:space="preserve">Zákazník smí provozovat až čtyři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prostředích OSE</w:t>
            </w:r>
            <w:r>
              <w:fldChar w:fldCharType="end"/>
            </w:r>
            <w:r>
              <w:t xml:space="preserve"> a jednu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a to lokálně v zařízeních licencovaných pro systém Windows 10/8.1 Pro nebo Enterprise či Windows 7 Professional nebo Enterprise. Pokud jsou použity všechny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jejichž spouštění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prostředích OSE</w:t>
            </w:r>
            <w:r>
              <w:fldChar w:fldCharType="end"/>
            </w:r>
            <w:r>
              <w:t xml:space="preserve"> je povoleno, smí zákazník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použít pouze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E75A67" w:rsidRDefault="00E75A6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E75A67" w:rsidRDefault="00E75A6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jc w:val="center"/>
            </w:pPr>
            <w:r>
              <w:t>X</w:t>
            </w:r>
          </w:p>
        </w:tc>
      </w:tr>
      <w:tr w:rsidR="00E75A67">
        <w:tc>
          <w:tcPr>
            <w:tcW w:w="808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Zákazník smí software instalovat na licencovaných zařízeních Windows s integrovanými obrazovkami s úhlopříčkou maximálně 10.1”.</w:t>
            </w:r>
          </w:p>
        </w:tc>
        <w:tc>
          <w:tcPr>
            <w:tcW w:w="980" w:type="dxa"/>
            <w:tcBorders>
              <w:top w:val="single" w:sz="4" w:space="0" w:color="000000"/>
              <w:left w:val="single" w:sz="4" w:space="0" w:color="000000"/>
              <w:bottom w:val="single" w:sz="4" w:space="0" w:color="000000"/>
              <w:right w:val="single" w:sz="4" w:space="0" w:color="000000"/>
            </w:tcBorders>
          </w:tcPr>
          <w:p w:rsidR="00E75A67" w:rsidRDefault="00E75A6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E75A67" w:rsidRDefault="00E75A6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jc w:val="center"/>
            </w:pPr>
            <w:r>
              <w:t>X</w:t>
            </w:r>
          </w:p>
        </w:tc>
      </w:tr>
    </w:tbl>
    <w:p w:rsidR="00E75A67" w:rsidRDefault="00E75A67">
      <w:pPr>
        <w:pStyle w:val="ProductList-Body"/>
      </w:pPr>
    </w:p>
    <w:p w:rsidR="00E75A67" w:rsidRDefault="000E2243">
      <w:pPr>
        <w:pStyle w:val="ProductList-SubClauseHeading"/>
      </w:pPr>
      <w:r>
        <w:t>4.1.1 Práva pro Windows Embedded 10 Current Branch</w:t>
      </w:r>
    </w:p>
    <w:p w:rsidR="00E75A67" w:rsidRDefault="000E2243">
      <w:pPr>
        <w:pStyle w:val="ProductList-BodyIndented"/>
      </w:pPr>
      <w:r>
        <w:t>Operační systém Windows 10 Enterprise Current Branch smí zákazník používat pouze s aktivními licencemi Windows SA nebo VDA.</w:t>
      </w:r>
    </w:p>
    <w:p w:rsidR="00E75A67" w:rsidRDefault="00E75A67">
      <w:pPr>
        <w:pStyle w:val="ProductList-BodyIndented"/>
      </w:pPr>
    </w:p>
    <w:p w:rsidR="00E75A67" w:rsidRDefault="000E2243">
      <w:pPr>
        <w:pStyle w:val="ProductList-ClauseHeading"/>
      </w:pPr>
      <w:r>
        <w:t>4.2 Kvalifikující operační systémy (OS)</w:t>
      </w:r>
    </w:p>
    <w:p w:rsidR="00E75A67" w:rsidRDefault="000E2243">
      <w:pPr>
        <w:pStyle w:val="ProductList-Body"/>
      </w:pPr>
      <w:r>
        <w:t>Každé zařízení, pro které zákazník získá krytí SA a na kterém spouští produkt Windows 10 Enterprise Upgrade, musí být licencováno pro spouštění jednoho z kvalifikujících operačních systémů určených typem programu v tabulce kvalifikujících operačních systémů v oddílu Podmínky produktu.</w:t>
      </w:r>
    </w:p>
    <w:p w:rsidR="00E75A67" w:rsidRDefault="000E2243" w:rsidP="000E2243">
      <w:pPr>
        <w:pStyle w:val="ProductList-Bullet"/>
        <w:numPr>
          <w:ilvl w:val="0"/>
          <w:numId w:val="26"/>
        </w:numPr>
      </w:pPr>
      <w:r>
        <w:t xml:space="preserve">Zákazníci, kteří si dříve zakoupili krytí SA pro systém Windows Pro, je mohou na zahrnutých zařízeních prodloužit bez nutnosti nákupu licence na upgrade pro systém Windows Enterprise. </w:t>
      </w:r>
    </w:p>
    <w:p w:rsidR="00E75A67" w:rsidRDefault="000E2243" w:rsidP="000E2243">
      <w:pPr>
        <w:pStyle w:val="ProductList-Bullet"/>
        <w:numPr>
          <w:ilvl w:val="0"/>
          <w:numId w:val="26"/>
        </w:numPr>
      </w:pPr>
      <w:r>
        <w:t>Zákazníci, kteří si dříve zakoupili licenci na upgrade pro systém Windows Pro a SA, si mohou kupovat licenci na upgrade pro systém Pro a SA až do konce období účinnosti prováděcí smlouvy nebo smlouvy.</w:t>
      </w:r>
    </w:p>
    <w:p w:rsidR="00E75A67" w:rsidRDefault="00E75A67">
      <w:pPr>
        <w:pStyle w:val="ProductList-Body"/>
      </w:pPr>
    </w:p>
    <w:p w:rsidR="00E75A67" w:rsidRDefault="000E2243">
      <w:pPr>
        <w:pStyle w:val="ProductList-ClauseHeading"/>
      </w:pPr>
      <w:r>
        <w:t>4.3 Změna přiřazení Windows Software Assurance na zařízení</w:t>
      </w:r>
    </w:p>
    <w:p w:rsidR="00E75A67" w:rsidRDefault="000E2243">
      <w:pPr>
        <w:pStyle w:val="ProductList-Body"/>
      </w:pPr>
      <w:r>
        <w:t xml:space="preserve">Bez ohledu na výše uvedená pravidla přiřazování licencí může zákazník změnit přiřazení krytí Windows SA na zařízení s přidruženou licencí Windows Enterprise Upgrade z původního zařízení na náhradní zařízení, ale nikoli na krátkodobém základě (tj. nikoli během 90 dní od posledního přiřazení), a pouze v případě, že (1) zákazník pro náhradní zařízení získal licenci a nainstaloval na něm nejnovější verzi kvalifikujícího operačního systému a změní přiřazení původní licence Windows Enterprise na stejné náhradní zařízení, a (2) zákazník z původního zařízení odebere všechny související upgrady operačního systému. Změnu přiřazení licencí na upgrade systému Windows Enterprise lze provést pouze ve spojení se změnou přiřazení aktivního krytí Windows Software Assurance na zařízení. Zákazník může změnit přiřazení licencí Windows VDA na zařízení na náhradní zařízení v souladu s podmínkami a ujednáními, jež se obecně uplatňují pro licence na odběr pro zařízení v části Přiřazení licencí a jeho změny v univerzálních licenčních podmínkách. </w:t>
      </w:r>
    </w:p>
    <w:p w:rsidR="00E75A67" w:rsidRDefault="00E75A67">
      <w:pPr>
        <w:pStyle w:val="ProductList-Body"/>
      </w:pPr>
    </w:p>
    <w:p w:rsidR="00E75A67" w:rsidRDefault="000E2243">
      <w:pPr>
        <w:pStyle w:val="ProductList-ClauseHeading"/>
      </w:pPr>
      <w:r>
        <w:t>4.4 Pravidla přiřazení krytí Windows Software Assurance na licenci uživatele</w:t>
      </w:r>
    </w:p>
    <w:p w:rsidR="00E75A67" w:rsidRDefault="000E2243">
      <w:pPr>
        <w:pStyle w:val="ProductList-SubClauseHeading"/>
      </w:pPr>
      <w:r>
        <w:t>4.4.1 Windows Enterprise SA – licence na odběr na základě počtu uživatelů</w:t>
      </w:r>
    </w:p>
    <w:p w:rsidR="00E75A67" w:rsidRDefault="000E2243">
      <w:pPr>
        <w:pStyle w:val="ProductList-BodyIndented"/>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musí být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 uživatelem</w:t>
      </w:r>
      <w:r>
        <w:fldChar w:fldCharType="end"/>
      </w:r>
      <w:r>
        <w:t xml:space="preserve"> minimálně jednoho zařízení licencovaného pro systém Windows 10 Pro nebo Enterprise, Windows 8.1 nebo Enterprise či Windows 7 Professional nebo Enterprise. Toto jedno zařízení musí být také primárním pracovním zařízením primárního uživatele.</w:t>
      </w:r>
    </w:p>
    <w:p w:rsidR="00E75A67" w:rsidRDefault="00E75A67">
      <w:pPr>
        <w:pStyle w:val="ProductList-BodyIndented"/>
      </w:pPr>
    </w:p>
    <w:p w:rsidR="00E75A67" w:rsidRDefault="000E2243">
      <w:pPr>
        <w:pStyle w:val="ProductList-SubClauseHeading"/>
      </w:pPr>
      <w:r>
        <w:t>4.4.2 Doplněk Windows Enterprise SA na USL</w:t>
      </w:r>
    </w:p>
    <w:p w:rsidR="00E75A67" w:rsidRDefault="000E2243">
      <w:pPr>
        <w:pStyle w:val="ProductList-BodyIndented"/>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musí být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 uživatelem</w:t>
      </w:r>
      <w:r>
        <w:fldChar w:fldCharType="end"/>
      </w:r>
      <w:r>
        <w:t xml:space="preserve"> zařízení buď s aktivním krytím Windows Desktop Operating System SA nebo s krytím Windows VDA.</w:t>
      </w:r>
    </w:p>
    <w:p w:rsidR="00E75A67" w:rsidRDefault="00E75A67">
      <w:pPr>
        <w:pStyle w:val="ProductList-BodyIndented"/>
      </w:pPr>
    </w:p>
    <w:p w:rsidR="00E75A67" w:rsidRDefault="000E2243">
      <w:pPr>
        <w:pStyle w:val="ProductList-ClauseHeading"/>
      </w:pPr>
      <w:r>
        <w:t>4.5 Doplněk pro krytí Software Assurance pro počítačový operační systém Windows na uživatele</w:t>
      </w:r>
    </w:p>
    <w:p w:rsidR="00E75A67" w:rsidRDefault="000E2243">
      <w:pPr>
        <w:pStyle w:val="ProductList-Body"/>
      </w:pPr>
      <w:r>
        <w:t xml:space="preserve">Doplněk pro krytí SA pro počítačový operační systém Windows na uživatele je licence na odběr, která </w:t>
      </w:r>
    </w:p>
    <w:p w:rsidR="00E75A67" w:rsidRDefault="000E2243" w:rsidP="000E2243">
      <w:pPr>
        <w:pStyle w:val="ProductList-Bullet"/>
        <w:numPr>
          <w:ilvl w:val="0"/>
          <w:numId w:val="27"/>
        </w:numPr>
      </w:pPr>
      <w:r>
        <w:t>která se pořizuje (a přidružena k licencovanému zařízení) buďto pro počítačový operační systém Windows s krytím SA („kvalifikující krytí“), nebo VDA („kvalifikující licence“),</w:t>
      </w:r>
    </w:p>
    <w:p w:rsidR="00E75A67" w:rsidRDefault="000E2243" w:rsidP="000E2243">
      <w:pPr>
        <w:pStyle w:val="ProductList-Bullet"/>
        <w:numPr>
          <w:ilvl w:val="0"/>
          <w:numId w:val="27"/>
        </w:numPr>
      </w:pPr>
      <w:r>
        <w:t>přiřazuje se primárnímu uživateli tohoto zařízení (které je také primárním pracovním zařízením primárního uživatele),</w:t>
      </w:r>
    </w:p>
    <w:p w:rsidR="00E75A67" w:rsidRDefault="000E2243" w:rsidP="000E2243">
      <w:pPr>
        <w:pStyle w:val="ProductList-Bullet"/>
        <w:numPr>
          <w:ilvl w:val="0"/>
          <w:numId w:val="27"/>
        </w:numPr>
      </w:pPr>
      <w:r>
        <w:t>umožňuje použití softwaru Windows Enterprise na základě licenčních podmínek Windows Enterprise na uživatele nebo VDA na uživatele, a</w:t>
      </w:r>
    </w:p>
    <w:p w:rsidR="00E75A67" w:rsidRDefault="000E2243" w:rsidP="000E2243">
      <w:pPr>
        <w:pStyle w:val="ProductList-Bullet"/>
        <w:numPr>
          <w:ilvl w:val="0"/>
          <w:numId w:val="27"/>
        </w:numPr>
      </w:pPr>
      <w:r>
        <w:t xml:space="preserve">vyprší při vypršení kvalifikujícího krytí nebo kvalifikující licence, případně na konci období odběru. </w:t>
      </w:r>
    </w:p>
    <w:p w:rsidR="00E75A67" w:rsidRDefault="000E2243">
      <w:pPr>
        <w:pStyle w:val="ProductList-Body"/>
      </w:pPr>
      <w:r>
        <w:t>Bez ohledu na obecná práva na změnu přiřazení licence může být přiřazení těchto licencí k doplňkům změněno pouze na primární uživatele jiných zařízení s kvalifikujícím krytím nebo kvalifikujícími licencemi. Doplněk pro krytí SA pro počítačový operační systém Windows na uživatele lze zakoupit v množství odpovídajícím celkovému počtu licencovaných zařízení pro SA nebo VDA.</w:t>
      </w:r>
    </w:p>
    <w:p w:rsidR="00E75A67" w:rsidRDefault="00E75A67">
      <w:pPr>
        <w:pStyle w:val="ProductList-Body"/>
      </w:pPr>
    </w:p>
    <w:p w:rsidR="00E75A67" w:rsidRDefault="000E2243">
      <w:pPr>
        <w:pStyle w:val="ProductList-ClauseHeading"/>
      </w:pPr>
      <w:r>
        <w:t>4.6 Prováděcí smlouvy Enterprise s kombinací krytí SA nebo VDA pro systém Windows na uživatele a na zařízení</w:t>
      </w:r>
    </w:p>
    <w:p w:rsidR="00E75A67" w:rsidRDefault="000E2243">
      <w:pPr>
        <w:pStyle w:val="ProductList-Body"/>
      </w:pPr>
      <w:r>
        <w:t>Zákazníci, kteří si přejí zkombinovat licencování Windows SA na zařízení a Windows SA na uživatele, tak mohou učinit za následujících podmínek:</w:t>
      </w:r>
    </w:p>
    <w:p w:rsidR="00E75A67" w:rsidRDefault="000E2243" w:rsidP="000E2243">
      <w:pPr>
        <w:pStyle w:val="ProductList-Bullet"/>
        <w:numPr>
          <w:ilvl w:val="0"/>
          <w:numId w:val="28"/>
        </w:numPr>
      </w:pPr>
      <w:r>
        <w:t xml:space="preserve">Všichni uživatelé, kteří používají nelicencovaná kvalifikovaná zařízení, mají licenci na krytí Windows SA na uživatele (licence na odběr na základě počtu uživatelů a doplněk licence na odběr na základě počtu uživatelů), a </w:t>
      </w:r>
    </w:p>
    <w:p w:rsidR="00E75A67" w:rsidRDefault="000E2243" w:rsidP="000E2243">
      <w:pPr>
        <w:pStyle w:val="ProductList-Bullet"/>
        <w:numPr>
          <w:ilvl w:val="0"/>
          <w:numId w:val="28"/>
        </w:numPr>
      </w:pPr>
      <w:r>
        <w:t>Všechna kvalifikovaná zařízení používaná nelicencovanými uživateli mají licenci na krytí Windows SA na zařízení</w:t>
      </w:r>
    </w:p>
    <w:p w:rsidR="00E75A67" w:rsidRDefault="00E75A67">
      <w:pPr>
        <w:pStyle w:val="ProductList-Body"/>
      </w:pPr>
    </w:p>
    <w:p w:rsidR="00E75A67" w:rsidRDefault="000E2243">
      <w:pPr>
        <w:pStyle w:val="ProductList-ClauseHeading"/>
      </w:pPr>
      <w:r>
        <w:lastRenderedPageBreak/>
        <w:t>4.7 Nárok na nákup pro licence na odběr na základě počtu uživatelů z krytí Software Assurance pro počítačový operační systém Windows (na uživatele) z SA</w:t>
      </w:r>
    </w:p>
    <w:p w:rsidR="00E75A67" w:rsidRDefault="000E2243">
      <w:pPr>
        <w:pStyle w:val="ProductList-SubClauseHeading"/>
      </w:pPr>
      <w:r>
        <w:t>4.7.1 Smlouvy Enterprise</w:t>
      </w:r>
    </w:p>
    <w:p w:rsidR="00E75A67" w:rsidRDefault="000E2243">
      <w:pPr>
        <w:pStyle w:val="ProductList-BodyIndented"/>
      </w:pPr>
      <w:r>
        <w:t>Licence na odběr na základě počtu uživatelů z krytí SA lze zakoupit k převodu zcela uhrazených časově neomezených licencí s aktivním krytím SA pro kvalifikující produkty v tabulce níže.</w:t>
      </w:r>
    </w:p>
    <w:tbl>
      <w:tblPr>
        <w:tblStyle w:val="PURTable0"/>
        <w:tblW w:w="0" w:type="dxa"/>
        <w:tblLook w:val="04A0" w:firstRow="1" w:lastRow="0" w:firstColumn="1" w:lastColumn="0" w:noHBand="0" w:noVBand="1"/>
      </w:tblPr>
      <w:tblGrid>
        <w:gridCol w:w="5201"/>
        <w:gridCol w:w="5229"/>
      </w:tblGrid>
      <w:tr w:rsidR="00E75A6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75A67" w:rsidRDefault="000E2243">
            <w:pPr>
              <w:pStyle w:val="ProductList-TableBody"/>
            </w:pPr>
            <w:r>
              <w:rPr>
                <w:color w:val="FFFFFF"/>
              </w:rPr>
              <w:t>Převáděné kvalifikující produkty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75A67" w:rsidRDefault="000E2243">
            <w:pPr>
              <w:pStyle w:val="ProductList-TableBody"/>
            </w:pPr>
            <w:r>
              <w:rPr>
                <w:color w:val="FFFFFF"/>
              </w:rPr>
              <w:t>Odpovídající licence na odběr na základě počtu uživatelů z krytí SA</w:t>
            </w:r>
          </w:p>
        </w:tc>
      </w:tr>
      <w:tr w:rsidR="00E75A67">
        <w:tc>
          <w:tcPr>
            <w:tcW w:w="612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Krytí SA pro počítačový operační systém Windows,</w:t>
            </w:r>
          </w:p>
        </w:tc>
        <w:tc>
          <w:tcPr>
            <w:tcW w:w="612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Krytí SA počítačového operačního systému Windows (na uživatele) z licence na odběr na základě počtu uživatelů z krytí SA</w:t>
            </w:r>
            <w:r>
              <w:rPr>
                <w:vertAlign w:val="superscript"/>
              </w:rPr>
              <w:t>1</w:t>
            </w:r>
          </w:p>
        </w:tc>
      </w:tr>
    </w:tbl>
    <w:p w:rsidR="00E75A67" w:rsidRDefault="000E2243">
      <w:pPr>
        <w:pStyle w:val="ProductList-BodyIndented"/>
      </w:pPr>
      <w:r>
        <w:rPr>
          <w:vertAlign w:val="superscript"/>
        </w:rPr>
        <w:t xml:space="preserve">1 </w:t>
      </w:r>
      <w:r>
        <w:t>K dispozici k zakoupení pouze k datu výročí účinnosti prováděcí smlouvy nebo začátku nové doby účinnosti prováděcí smlouvy.</w:t>
      </w:r>
    </w:p>
    <w:p w:rsidR="00E75A67" w:rsidRDefault="00E75A67">
      <w:pPr>
        <w:pStyle w:val="ProductList-BodyIndented"/>
      </w:pPr>
    </w:p>
    <w:p w:rsidR="00E75A67" w:rsidRDefault="000E2243">
      <w:pPr>
        <w:pStyle w:val="ProductList-SubClauseHeading"/>
      </w:pPr>
      <w:r>
        <w:t>4.7.2 Smlouvy Enterprise Subscription</w:t>
      </w:r>
    </w:p>
    <w:p w:rsidR="00E75A67" w:rsidRDefault="000E2243">
      <w:pPr>
        <w:pStyle w:val="ProductList-BodyIndented"/>
      </w:pPr>
      <w:r>
        <w:t>Licence pro odběr pro Software Assurance pro počítačový operační systém Windows mohou být převedeni k datu výročí uzavření prováděcí smlouvy se zákazníkem nebo na začátku nového období prováděcí smlouvy na ECS z licence na odběr na základě počtu uživatelů z krytí SA. Licence na odběr musí být zakoupena nejméně tři roky před nákupem licence na odběr na základě počtu uživatelů z krytí SA.</w:t>
      </w:r>
    </w:p>
    <w:p w:rsidR="00E75A67" w:rsidRDefault="00E75A67">
      <w:pPr>
        <w:pStyle w:val="ProductList-BodyIndented"/>
      </w:pPr>
    </w:p>
    <w:p w:rsidR="00E75A67" w:rsidRDefault="000E2243">
      <w:pPr>
        <w:pStyle w:val="ProductList-ClauseHeading"/>
      </w:pPr>
      <w:r>
        <w:t>4.8 Sada Microsoft Desktop Optimization Pack (MDOP)</w:t>
      </w:r>
    </w:p>
    <w:p w:rsidR="00E75A67" w:rsidRDefault="000E2243">
      <w:pPr>
        <w:pStyle w:val="ProductList-Body"/>
      </w:pPr>
      <w:r>
        <w:t>Zákazník může instalovat a užívat funkci správy v softwaru v MDOP na jiných svých zařízeních vyhrazených k jejich užívání pro správu softwaru na licencovaném zařízení nebo zařízeních licencovaného uživatele. Zákazník může také užívat AGPM, DaRT a UE-V ke správě softwaru na serverech v rámci své domény po celou dobu platnosti licence pro užívání MDOP na počítačích v rámci této domény.</w:t>
      </w:r>
    </w:p>
    <w:p w:rsidR="00E75A67" w:rsidRDefault="00E75A67">
      <w:pPr>
        <w:pStyle w:val="ProductList-Body"/>
      </w:pPr>
    </w:p>
    <w:p w:rsidR="00E75A67" w:rsidRDefault="000E2243">
      <w:pPr>
        <w:pStyle w:val="ProductList-SubClauseHeading"/>
      </w:pPr>
      <w:r>
        <w:t>4.8.1 Oprávnění k MDOP</w:t>
      </w:r>
    </w:p>
    <w:p w:rsidR="00E75A67" w:rsidRDefault="000E2243">
      <w:pPr>
        <w:pStyle w:val="ProductList-BodyIndented"/>
      </w:pPr>
      <w:r>
        <w:t>Níže uvedení zákazníci mají práva k užívání sady MDOP, jež je součástí Windows Software Assurance a Windows VDA, a nemusejí si sadu MDOP zakoupit samostatně.</w:t>
      </w:r>
    </w:p>
    <w:p w:rsidR="00E75A67" w:rsidRDefault="000E2243" w:rsidP="000E2243">
      <w:pPr>
        <w:pStyle w:val="ProductList-Bullet"/>
        <w:numPr>
          <w:ilvl w:val="1"/>
          <w:numId w:val="29"/>
        </w:numPr>
      </w:pPr>
      <w:r>
        <w:t xml:space="preserve">Všichni zákazníci s aktivním krytím Windows Software Assurance na uživatele nebo VDA na uživatele. </w:t>
      </w:r>
    </w:p>
    <w:p w:rsidR="00E75A67" w:rsidRDefault="000E2243" w:rsidP="000E2243">
      <w:pPr>
        <w:pStyle w:val="ProductList-Bullet"/>
        <w:numPr>
          <w:ilvl w:val="1"/>
          <w:numId w:val="29"/>
        </w:numPr>
      </w:pPr>
      <w:r>
        <w:t>Zákazníci se smlouvami s datem účinnosti ke dni 1. srpna 2015 nebo po tomto datu, kteří mají aktivní Windows Software Assurance na zařízení a/nebo VDA na zařízení.</w:t>
      </w:r>
    </w:p>
    <w:p w:rsidR="00E75A67" w:rsidRDefault="00E75A67">
      <w:pPr>
        <w:pStyle w:val="ProductList-BodyIndented"/>
      </w:pPr>
    </w:p>
    <w:p w:rsidR="00E75A67" w:rsidRDefault="000E2243">
      <w:pPr>
        <w:pStyle w:val="ProductList-ClauseHeading"/>
      </w:pPr>
      <w:r>
        <w:t>4.9 Akademické programy</w:t>
      </w:r>
    </w:p>
    <w:p w:rsidR="00E75A67" w:rsidRDefault="000E2243">
      <w:pPr>
        <w:pStyle w:val="ProductList-Body"/>
      </w:pPr>
      <w:r>
        <w:t>Následující údaje platí pro zákazníky ve všech multilicenčních programech pro akademickou sféru:</w:t>
      </w:r>
    </w:p>
    <w:p w:rsidR="00E75A67" w:rsidRDefault="00E75A67">
      <w:pPr>
        <w:pStyle w:val="ProductList-Body"/>
      </w:pPr>
    </w:p>
    <w:p w:rsidR="00E75A67" w:rsidRDefault="000E2243">
      <w:pPr>
        <w:pStyle w:val="ProductList-SubClauseHeading"/>
      </w:pPr>
      <w:r>
        <w:t>4.9.1 Práva k Windows Enterprise LTSB</w:t>
      </w:r>
    </w:p>
    <w:p w:rsidR="00E75A67" w:rsidRDefault="000E2243">
      <w:pPr>
        <w:pStyle w:val="ProductList-BodyIndented"/>
      </w:pPr>
      <w:r>
        <w:t>Akademické instituce s krytím Windows Enterprise SA nebo Windows Education SA instalují produkt Windows 10 Enterprise LTSB na místo libovolné povolené časově neomezené instance.</w:t>
      </w:r>
    </w:p>
    <w:p w:rsidR="00E75A67" w:rsidRDefault="00E75A67">
      <w:pPr>
        <w:pStyle w:val="ProductList-BodyIndented"/>
      </w:pPr>
    </w:p>
    <w:p w:rsidR="00E75A67" w:rsidRDefault="000E2243">
      <w:pPr>
        <w:pStyle w:val="ProductList-SubClauseHeading"/>
      </w:pPr>
      <w:r>
        <w:t>4.9.2 Práva na použití předchozí verze</w:t>
      </w:r>
    </w:p>
    <w:p w:rsidR="00E75A67" w:rsidRDefault="000E2243">
      <w:pPr>
        <w:pStyle w:val="ProductList-BodyIndented"/>
      </w:pPr>
      <w:r>
        <w:t>Akademické instituce s krytím Software Assurance pro Windows Education mají právo provést downgrade na Windows 8.1 Enterprise/Pro a na předchozí verze Windows 8.1 Enterprise/Pro.</w:t>
      </w:r>
    </w:p>
    <w:p w:rsidR="00E75A67" w:rsidRDefault="00E75A67">
      <w:pPr>
        <w:pStyle w:val="ProductList-BodyIndented"/>
      </w:pPr>
    </w:p>
    <w:p w:rsidR="00E75A67" w:rsidRDefault="000E2243">
      <w:pPr>
        <w:pStyle w:val="ProductList-SubClauseHeading"/>
      </w:pPr>
      <w:r>
        <w:t>4.9.3 Možnost Windows To Go Student</w:t>
      </w:r>
    </w:p>
    <w:p w:rsidR="00E75A67" w:rsidRDefault="000E2243">
      <w:pPr>
        <w:pStyle w:val="ProductList-BodyIndented"/>
      </w:pPr>
      <w:r>
        <w:t xml:space="preserve">Akademické instituce, které si zvolí možnost Student, mají nárok na maximálně jednu instanci Windows To Go na licencované zařízení studenta, pokud je student registrován v této instituci. </w:t>
      </w:r>
    </w:p>
    <w:p w:rsidR="00E75A67" w:rsidRDefault="00E75A67">
      <w:pPr>
        <w:pStyle w:val="ProductList-BodyIndented"/>
      </w:pPr>
    </w:p>
    <w:p w:rsidR="00E75A67" w:rsidRDefault="000E2243">
      <w:pPr>
        <w:pStyle w:val="ProductList-ClauseHeading"/>
      </w:pPr>
      <w:r>
        <w:t>4.10 Počítačový operační systém Windows – práva na provozování „clusterovaných aplikací HPC“</w:t>
      </w:r>
    </w:p>
    <w:p w:rsidR="00E75A67" w:rsidRDefault="000E2243">
      <w:pPr>
        <w:pStyle w:val="ProductList-Body"/>
      </w:pPr>
      <w:r>
        <w:t xml:space="preserve">Zákazník může povolit souběžné užívání softwaru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užívaném jako </w:t>
      </w:r>
      <w:r>
        <w:fldChar w:fldCharType="begin"/>
      </w:r>
      <w:r>
        <w:instrText xml:space="preserve"> AutoTextList   \s NoStyle \t "Uzel pro Cycle Harvesting označuje zařízení, které není určeno k provozování clusterovaných aplikací HPC (Viz oddíl Clusterované aplikace HPC) ani služeb plánování úloh pro clusterované aplikace HPC." </w:instrText>
      </w:r>
      <w:r>
        <w:fldChar w:fldCharType="separate"/>
      </w:r>
      <w:r>
        <w:rPr>
          <w:color w:val="0563C1"/>
        </w:rPr>
        <w:t>uzel pro Cycle Harvesting</w:t>
      </w:r>
      <w:r>
        <w:fldChar w:fldCharType="end"/>
      </w:r>
      <w:r>
        <w:t xml:space="preserve"> ke spouštění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klastrovaných aplikací HPC</w:t>
      </w:r>
      <w:r>
        <w:fldChar w:fldCharType="end"/>
      </w:r>
      <w:r>
        <w:t xml:space="preserve">, pokud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 zařízení</w:t>
      </w:r>
      <w:r>
        <w:fldChar w:fldCharType="end"/>
      </w:r>
      <w:r>
        <w:t xml:space="preserve"> není používáno jako obecný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databázový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webový server, e-mailový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tiskový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ani souborový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pro další účely přístupu více uživatelů ani pro jakékoli jiné podobné účely sdílení prostředků.</w:t>
      </w:r>
    </w:p>
    <w:p w:rsidR="00E75A67" w:rsidRDefault="00E75A67">
      <w:pPr>
        <w:pStyle w:val="ProductList-Body"/>
      </w:pPr>
    </w:p>
    <w:p w:rsidR="00E75A67" w:rsidRDefault="000E2243">
      <w:pPr>
        <w:pStyle w:val="ProductList-ClauseHeading"/>
      </w:pPr>
      <w:r>
        <w:t>4.11 Počítačový operační systém Windows – Windows Thin PC</w:t>
      </w:r>
    </w:p>
    <w:p w:rsidR="00E75A67" w:rsidRDefault="000E2243">
      <w:pPr>
        <w:pStyle w:val="ProductList-Body"/>
      </w:pPr>
      <w:r>
        <w:t>Zákazník může užívat software Windows Thin PC namísto softwaru počítačového operačního systému Windows, ale pouze ke spouštění níže uvedených typů aplikací.</w:t>
      </w:r>
    </w:p>
    <w:p w:rsidR="00E75A67" w:rsidRDefault="000E2243" w:rsidP="000E2243">
      <w:pPr>
        <w:pStyle w:val="ProductList-Bullet"/>
        <w:numPr>
          <w:ilvl w:val="0"/>
          <w:numId w:val="30"/>
        </w:numPr>
      </w:pPr>
      <w:r>
        <w:t>zabezpečení,</w:t>
      </w:r>
    </w:p>
    <w:p w:rsidR="00E75A67" w:rsidRDefault="000E2243" w:rsidP="000E2243">
      <w:pPr>
        <w:pStyle w:val="ProductList-Bullet"/>
        <w:numPr>
          <w:ilvl w:val="0"/>
          <w:numId w:val="30"/>
        </w:numPr>
      </w:pPr>
      <w:r>
        <w:t>správa,</w:t>
      </w:r>
    </w:p>
    <w:p w:rsidR="00E75A67" w:rsidRDefault="000E2243" w:rsidP="000E2243">
      <w:pPr>
        <w:pStyle w:val="ProductList-Bullet"/>
        <w:numPr>
          <w:ilvl w:val="0"/>
          <w:numId w:val="30"/>
        </w:numPr>
      </w:pPr>
      <w:r>
        <w:t>emulace terminálu,</w:t>
      </w:r>
    </w:p>
    <w:p w:rsidR="00E75A67" w:rsidRDefault="000E2243" w:rsidP="000E2243">
      <w:pPr>
        <w:pStyle w:val="ProductList-Bullet"/>
        <w:numPr>
          <w:ilvl w:val="0"/>
          <w:numId w:val="30"/>
        </w:numPr>
      </w:pPr>
      <w:r>
        <w:t>vzdálená plocha a podobné technologie,</w:t>
      </w:r>
    </w:p>
    <w:p w:rsidR="00E75A67" w:rsidRDefault="000E2243" w:rsidP="000E2243">
      <w:pPr>
        <w:pStyle w:val="ProductList-Bullet"/>
        <w:numPr>
          <w:ilvl w:val="0"/>
          <w:numId w:val="30"/>
        </w:numPr>
      </w:pPr>
      <w:r>
        <w:t>webový prohlížeč,</w:t>
      </w:r>
    </w:p>
    <w:p w:rsidR="00E75A67" w:rsidRDefault="000E2243" w:rsidP="000E2243">
      <w:pPr>
        <w:pStyle w:val="ProductList-Bullet"/>
        <w:numPr>
          <w:ilvl w:val="0"/>
          <w:numId w:val="30"/>
        </w:numPr>
      </w:pPr>
      <w:r>
        <w:t>přehrávač médií,</w:t>
      </w:r>
    </w:p>
    <w:p w:rsidR="00E75A67" w:rsidRDefault="000E2243" w:rsidP="000E2243">
      <w:pPr>
        <w:pStyle w:val="ProductList-Bullet"/>
        <w:numPr>
          <w:ilvl w:val="0"/>
          <w:numId w:val="30"/>
        </w:numPr>
      </w:pPr>
      <w:r>
        <w:t>klient rychlého zasílání zpráv,</w:t>
      </w:r>
    </w:p>
    <w:p w:rsidR="00E75A67" w:rsidRDefault="000E2243" w:rsidP="000E2243">
      <w:pPr>
        <w:pStyle w:val="ProductList-Bullet"/>
        <w:numPr>
          <w:ilvl w:val="0"/>
          <w:numId w:val="30"/>
        </w:numPr>
      </w:pPr>
      <w:r>
        <w:t>prohlížeče dokumentů,</w:t>
      </w:r>
    </w:p>
    <w:p w:rsidR="00E75A67" w:rsidRDefault="000E2243" w:rsidP="000E2243">
      <w:pPr>
        <w:pStyle w:val="ProductList-Bullet"/>
        <w:numPr>
          <w:ilvl w:val="0"/>
          <w:numId w:val="30"/>
        </w:numPr>
      </w:pPr>
      <w:r>
        <w:t>rozhraní .NET Framework a modul Java Virtual Machine.</w:t>
      </w:r>
    </w:p>
    <w:p w:rsidR="00E75A67" w:rsidRDefault="000E2243">
      <w:pPr>
        <w:pStyle w:val="ProductList-Body"/>
      </w:pPr>
      <w:r>
        <w:t>Software musí zákazník používat v jiném zařízení, než v zařízení, v němž bylo prvně instalováno, pokud přesune odpovídající krytí Software Assurance na toto další zařízení.</w:t>
      </w:r>
    </w:p>
    <w:p w:rsidR="00E75A67" w:rsidRDefault="00E75A67">
      <w:pPr>
        <w:pStyle w:val="ProductList-Body"/>
      </w:pPr>
    </w:p>
    <w:p w:rsidR="00E75A67" w:rsidRDefault="000E2243">
      <w:pPr>
        <w:pStyle w:val="ProductList-ClauseHeading"/>
      </w:pPr>
      <w:r>
        <w:lastRenderedPageBreak/>
        <w:t>4.12 Software Assurance pro Windows Embedded Industry Enterprise</w:t>
      </w:r>
    </w:p>
    <w:p w:rsidR="00E75A67" w:rsidRDefault="000E2243">
      <w:pPr>
        <w:pStyle w:val="ProductList-Body"/>
      </w:pPr>
      <w:r>
        <w:t xml:space="preserve">Zákazníci s krytím SA pro Windows Embedded Industry Enterprise mají stejná práva a omezení jako Windows Software Assurance. </w:t>
      </w:r>
    </w:p>
    <w:p w:rsidR="00E75A67" w:rsidRDefault="00E75A67">
      <w:pPr>
        <w:pStyle w:val="ProductList-Body"/>
      </w:pPr>
    </w:p>
    <w:p w:rsidR="00E75A67" w:rsidRDefault="00E75A67">
      <w:pPr>
        <w:pStyle w:val="PURBreadcrumb"/>
      </w:pPr>
    </w:p>
    <w:tbl>
      <w:tblPr>
        <w:tblStyle w:val="PURTable"/>
        <w:tblW w:w="0" w:type="dxa"/>
        <w:tblLook w:val="04A0" w:firstRow="1" w:lastRow="0" w:firstColumn="1" w:lastColumn="0" w:noHBand="0" w:noVBand="1"/>
      </w:tblPr>
      <w:tblGrid>
        <w:gridCol w:w="10800"/>
      </w:tblGrid>
      <w:tr w:rsidR="00E75A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5A67" w:rsidRDefault="00902E1C">
            <w:pPr>
              <w:pStyle w:val="ProductList-TableBody"/>
              <w:jc w:val="right"/>
            </w:pPr>
            <w:hyperlink w:anchor="_Sec842">
              <w:r w:rsidR="000E2243">
                <w:rPr>
                  <w:color w:val="00467F"/>
                  <w:sz w:val="14"/>
                  <w:u w:val="single"/>
                </w:rPr>
                <w:t>Obsah</w:t>
              </w:r>
            </w:hyperlink>
            <w:r w:rsidR="000E2243">
              <w:rPr>
                <w:sz w:val="14"/>
              </w:rPr>
              <w:t xml:space="preserve"> / </w:t>
            </w:r>
            <w:hyperlink w:anchor="_Sec549">
              <w:r w:rsidR="000E2243">
                <w:rPr>
                  <w:color w:val="00467F"/>
                  <w:sz w:val="14"/>
                  <w:u w:val="single"/>
                </w:rPr>
                <w:t>Slovník</w:t>
              </w:r>
            </w:hyperlink>
            <w:r w:rsidR="000E2243">
              <w:rPr>
                <w:sz w:val="14"/>
              </w:rPr>
              <w:t xml:space="preserve"> / </w:t>
            </w:r>
            <w:hyperlink w:anchor="_Sec844">
              <w:r w:rsidR="000E2243">
                <w:rPr>
                  <w:color w:val="00467F"/>
                  <w:sz w:val="14"/>
                  <w:u w:val="single"/>
                </w:rPr>
                <w:t>Index</w:t>
              </w:r>
            </w:hyperlink>
          </w:p>
        </w:tc>
      </w:tr>
    </w:tbl>
    <w:p w:rsidR="00E75A67" w:rsidRDefault="00E75A67">
      <w:pPr>
        <w:pStyle w:val="ProductList-Body"/>
      </w:pPr>
    </w:p>
    <w:p w:rsidR="00E75A67" w:rsidRDefault="000E2243">
      <w:pPr>
        <w:pStyle w:val="ProductList-OfferingGroupHeading"/>
      </w:pPr>
      <w:bookmarkStart w:id="190" w:name="_Sec619"/>
      <w:r>
        <w:t>Windows Server</w:t>
      </w:r>
      <w:bookmarkEnd w:id="190"/>
      <w:r>
        <w:fldChar w:fldCharType="begin"/>
      </w:r>
      <w:r>
        <w:instrText xml:space="preserve"> TC "</w:instrText>
      </w:r>
      <w:bookmarkStart w:id="191" w:name="_Toc428783404"/>
      <w:r>
        <w:instrText>Windows Server</w:instrText>
      </w:r>
      <w:bookmarkEnd w:id="191"/>
      <w:r>
        <w:instrText>" \l 2</w:instrText>
      </w:r>
      <w:r>
        <w:fldChar w:fldCharType="end"/>
      </w:r>
    </w:p>
    <w:p w:rsidR="00E75A67" w:rsidRDefault="000E2243">
      <w:pPr>
        <w:pStyle w:val="ProductList-Offering2HeadingNoBorder"/>
      </w:pPr>
      <w:bookmarkStart w:id="192" w:name="_Sec654"/>
      <w:r>
        <w:t>Windows MultiPoint Server</w:t>
      </w:r>
      <w:bookmarkEnd w:id="192"/>
      <w:r>
        <w:fldChar w:fldCharType="begin"/>
      </w:r>
      <w:r>
        <w:instrText xml:space="preserve"> TC "</w:instrText>
      </w:r>
      <w:bookmarkStart w:id="193" w:name="_Toc428783405"/>
      <w:r>
        <w:instrText>Windows MultiPoint Server</w:instrText>
      </w:r>
      <w:bookmarkEnd w:id="193"/>
      <w:r>
        <w:instrText>" \l 3</w:instrText>
      </w:r>
      <w:r>
        <w:fldChar w:fldCharType="end"/>
      </w:r>
    </w:p>
    <w:p w:rsidR="00E75A67" w:rsidRDefault="000E2243">
      <w:pPr>
        <w:pStyle w:val="ProductList-Offering1SubSection"/>
      </w:pPr>
      <w:bookmarkStart w:id="194" w:name="_Sec702"/>
      <w:r>
        <w:t>1. Dostupnost programu</w:t>
      </w:r>
      <w:bookmarkEnd w:id="194"/>
    </w:p>
    <w:tbl>
      <w:tblPr>
        <w:tblStyle w:val="PURTable"/>
        <w:tblW w:w="10778" w:type="dxa"/>
        <w:tblLook w:val="04A0" w:firstRow="1" w:lastRow="0" w:firstColumn="1" w:lastColumn="0" w:noHBand="0" w:noVBand="1"/>
      </w:tblPr>
      <w:tblGrid>
        <w:gridCol w:w="4017"/>
        <w:gridCol w:w="615"/>
        <w:gridCol w:w="605"/>
        <w:gridCol w:w="610"/>
        <w:gridCol w:w="605"/>
        <w:gridCol w:w="606"/>
        <w:gridCol w:w="610"/>
        <w:gridCol w:w="615"/>
        <w:gridCol w:w="634"/>
        <w:gridCol w:w="619"/>
        <w:gridCol w:w="612"/>
        <w:gridCol w:w="630"/>
      </w:tblGrid>
      <w:tr w:rsidR="00E75A67" w:rsidTr="00182062">
        <w:trPr>
          <w:cnfStyle w:val="100000000000" w:firstRow="1" w:lastRow="0" w:firstColumn="0" w:lastColumn="0" w:oddVBand="0" w:evenVBand="0" w:oddHBand="0" w:evenHBand="0" w:firstRowFirstColumn="0" w:firstRowLastColumn="0" w:lastRowFirstColumn="0" w:lastRowLastColumn="0"/>
        </w:trPr>
        <w:tc>
          <w:tcPr>
            <w:tcW w:w="4025" w:type="dxa"/>
            <w:tcBorders>
              <w:top w:val="single" w:sz="9" w:space="0" w:color="FFFFFF"/>
              <w:left w:val="single" w:sz="9" w:space="0" w:color="FFFFFF"/>
              <w:bottom w:val="single" w:sz="9" w:space="0" w:color="FFFFFF"/>
              <w:right w:val="single" w:sz="9" w:space="0" w:color="FFFFFF"/>
            </w:tcBorders>
            <w:shd w:val="clear" w:color="auto" w:fill="00188F"/>
          </w:tcPr>
          <w:p w:rsidR="00E75A67" w:rsidRDefault="000E2243">
            <w:pPr>
              <w:pStyle w:val="ProductList-TableBody"/>
            </w:pPr>
            <w:r>
              <w:rPr>
                <w:color w:val="FFFFFF"/>
              </w:rPr>
              <w:t>Produkty</w:t>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E75A67" w:rsidRDefault="000E224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06" w:type="dxa"/>
            <w:tcBorders>
              <w:top w:val="single" w:sz="9" w:space="0" w:color="FFFFFF"/>
              <w:left w:val="single" w:sz="9" w:space="0" w:color="FFFFFF"/>
              <w:bottom w:val="single" w:sz="9" w:space="0" w:color="FFFFFF"/>
              <w:right w:val="single" w:sz="9" w:space="0" w:color="FFFFFF"/>
            </w:tcBorders>
            <w:shd w:val="clear" w:color="auto" w:fill="00188F"/>
          </w:tcPr>
          <w:p w:rsidR="00E75A67" w:rsidRDefault="007A69B3">
            <w:pPr>
              <w:pStyle w:val="ProductList-TableBody"/>
              <w:jc w:val="center"/>
            </w:pPr>
            <w:r>
              <w:t>L</w:t>
            </w:r>
          </w:p>
        </w:tc>
        <w:tc>
          <w:tcPr>
            <w:tcW w:w="611" w:type="dxa"/>
            <w:tcBorders>
              <w:top w:val="single" w:sz="9" w:space="0" w:color="FFFFFF"/>
              <w:left w:val="single" w:sz="9" w:space="0" w:color="FFFFFF"/>
              <w:bottom w:val="single" w:sz="9" w:space="0" w:color="FFFFFF"/>
              <w:right w:val="single" w:sz="9" w:space="0" w:color="FFFFFF"/>
            </w:tcBorders>
            <w:shd w:val="clear" w:color="auto" w:fill="00188F"/>
          </w:tcPr>
          <w:p w:rsidR="00E75A67" w:rsidRDefault="000E2243">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06" w:type="dxa"/>
            <w:tcBorders>
              <w:top w:val="single" w:sz="9" w:space="0" w:color="FFFFFF"/>
              <w:left w:val="single" w:sz="9" w:space="0" w:color="FFFFFF"/>
              <w:bottom w:val="single" w:sz="9" w:space="0" w:color="FFFFFF"/>
              <w:right w:val="single" w:sz="9" w:space="0" w:color="FFFFFF"/>
            </w:tcBorders>
            <w:shd w:val="clear" w:color="auto" w:fill="00188F"/>
          </w:tcPr>
          <w:p w:rsidR="00E75A67" w:rsidRDefault="000E224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7" w:type="dxa"/>
            <w:tcBorders>
              <w:top w:val="single" w:sz="9" w:space="0" w:color="FFFFFF"/>
              <w:left w:val="single" w:sz="9" w:space="0" w:color="FFFFFF"/>
              <w:bottom w:val="single" w:sz="9" w:space="0" w:color="FFFFFF"/>
              <w:right w:val="single" w:sz="9" w:space="0" w:color="FFFFFF"/>
            </w:tcBorders>
            <w:shd w:val="clear" w:color="auto" w:fill="00188F"/>
          </w:tcPr>
          <w:p w:rsidR="00E75A67" w:rsidRDefault="000E22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00188F"/>
          </w:tcPr>
          <w:p w:rsidR="00E75A67" w:rsidRDefault="000E224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E75A67" w:rsidRDefault="000E224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rsidR="00E75A67" w:rsidRDefault="000E2243">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00188F"/>
          </w:tcPr>
          <w:p w:rsidR="00E75A67" w:rsidRDefault="000E2243">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00188F"/>
          </w:tcPr>
          <w:p w:rsidR="00E75A67" w:rsidRDefault="000E2243">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E75A67" w:rsidRDefault="000E224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82062" w:rsidTr="00182062">
        <w:tc>
          <w:tcPr>
            <w:tcW w:w="4025" w:type="dxa"/>
            <w:tcBorders>
              <w:top w:val="single" w:sz="9" w:space="0" w:color="FFFFFF"/>
              <w:left w:val="single" w:sz="9" w:space="0" w:color="FFFFFF"/>
              <w:bottom w:val="dashed" w:sz="4" w:space="0" w:color="BFBFBF"/>
              <w:right w:val="single" w:sz="9" w:space="0" w:color="FFFFFF"/>
            </w:tcBorders>
          </w:tcPr>
          <w:p w:rsidR="00182062" w:rsidRDefault="00182062" w:rsidP="00182062">
            <w:pPr>
              <w:pStyle w:val="ProductList-TableBody"/>
            </w:pPr>
            <w:r>
              <w:t>Windows MultiPoint Server 2012 Standard</w:t>
            </w:r>
            <w:r>
              <w:fldChar w:fldCharType="begin"/>
            </w:r>
            <w:r>
              <w:instrText xml:space="preserve"> XE "Windows MultiPoint Server 2012 Standard" </w:instrText>
            </w:r>
            <w:r>
              <w:fldChar w:fldCharType="end"/>
            </w:r>
          </w:p>
        </w:tc>
        <w:tc>
          <w:tcPr>
            <w:tcW w:w="615" w:type="dxa"/>
            <w:tcBorders>
              <w:top w:val="single" w:sz="9" w:space="0" w:color="FFFFFF"/>
              <w:left w:val="single" w:sz="9" w:space="0" w:color="FFFFFF"/>
              <w:bottom w:val="dashed" w:sz="4" w:space="0" w:color="BFBFBF"/>
              <w:right w:val="single" w:sz="9" w:space="0" w:color="FFFFFF"/>
            </w:tcBorders>
          </w:tcPr>
          <w:p w:rsidR="00182062" w:rsidRDefault="00182062" w:rsidP="00182062">
            <w:pPr>
              <w:pStyle w:val="ProductList-TableBody"/>
              <w:jc w:val="center"/>
            </w:pPr>
            <w:r>
              <w:t>12/12</w:t>
            </w:r>
          </w:p>
        </w:tc>
        <w:tc>
          <w:tcPr>
            <w:tcW w:w="606" w:type="dxa"/>
            <w:tcBorders>
              <w:top w:val="single" w:sz="9" w:space="0" w:color="FFFFFF"/>
              <w:left w:val="single" w:sz="9" w:space="0" w:color="FFFFFF"/>
              <w:bottom w:val="dashed" w:sz="4" w:space="0" w:color="BFBFBF"/>
              <w:right w:val="single" w:sz="9" w:space="0" w:color="FFFFFF"/>
            </w:tcBorders>
          </w:tcPr>
          <w:p w:rsidR="00182062" w:rsidRDefault="00182062" w:rsidP="00182062">
            <w:pPr>
              <w:pStyle w:val="ProductList-TableBody"/>
              <w:jc w:val="center"/>
            </w:pPr>
            <w:r>
              <w:t>5</w:t>
            </w:r>
          </w:p>
        </w:tc>
        <w:tc>
          <w:tcPr>
            <w:tcW w:w="611" w:type="dxa"/>
            <w:tcBorders>
              <w:top w:val="single" w:sz="9" w:space="0" w:color="FFFFFF"/>
              <w:left w:val="single" w:sz="9" w:space="0" w:color="FFFFFF"/>
              <w:bottom w:val="dashed" w:sz="4" w:space="0" w:color="BFBFBF"/>
              <w:right w:val="single" w:sz="9" w:space="0" w:color="FFFFFF"/>
            </w:tcBorders>
          </w:tcPr>
          <w:p w:rsidR="00182062" w:rsidRDefault="00182062" w:rsidP="00182062">
            <w:pPr>
              <w:pStyle w:val="ProductList-TableBody"/>
              <w:jc w:val="center"/>
            </w:pPr>
            <w:r>
              <w:t>8</w:t>
            </w:r>
          </w:p>
        </w:tc>
        <w:tc>
          <w:tcPr>
            <w:tcW w:w="606" w:type="dxa"/>
            <w:tcBorders>
              <w:top w:val="single" w:sz="9" w:space="0" w:color="FFFFFF"/>
              <w:left w:val="single" w:sz="9" w:space="0" w:color="FFFFFF"/>
              <w:bottom w:val="dashed" w:sz="4" w:space="0" w:color="BFBFBF"/>
              <w:right w:val="single" w:sz="9" w:space="0" w:color="FFFFFF"/>
            </w:tcBorders>
          </w:tcPr>
          <w:p w:rsidR="00182062" w:rsidRDefault="00182062" w:rsidP="00182062">
            <w:pPr>
              <w:pStyle w:val="ProductList-TableBody"/>
              <w:jc w:val="center"/>
            </w:pPr>
            <w:r>
              <w:t>3</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rsidR="00182062" w:rsidRDefault="00182062" w:rsidP="00182062">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182062" w:rsidRDefault="00182062" w:rsidP="00182062">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182062" w:rsidRDefault="00182062" w:rsidP="00182062">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182062" w:rsidRDefault="00182062" w:rsidP="00182062">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182062" w:rsidRDefault="00182062" w:rsidP="00182062">
            <w:pPr>
              <w:pStyle w:val="ProductList-TableBody"/>
              <w:jc w:val="center"/>
            </w:pP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182062" w:rsidRDefault="00182062" w:rsidP="001820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182062" w:rsidRDefault="00182062" w:rsidP="001820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182062" w:rsidTr="00182062">
        <w:tc>
          <w:tcPr>
            <w:tcW w:w="4025" w:type="dxa"/>
            <w:tcBorders>
              <w:top w:val="dashed" w:sz="4" w:space="0" w:color="BFBFBF"/>
              <w:left w:val="single" w:sz="9" w:space="0" w:color="FFFFFF"/>
              <w:bottom w:val="dashed" w:sz="4" w:space="0" w:color="BFBFBF"/>
              <w:right w:val="single" w:sz="9" w:space="0" w:color="FFFFFF"/>
            </w:tcBorders>
          </w:tcPr>
          <w:p w:rsidR="00182062" w:rsidRDefault="00182062" w:rsidP="00182062">
            <w:pPr>
              <w:pStyle w:val="ProductList-TableBody"/>
            </w:pPr>
            <w:r>
              <w:t>Windows MultiPoint Server 2012 Premium</w:t>
            </w:r>
            <w:r>
              <w:fldChar w:fldCharType="begin"/>
            </w:r>
            <w:r>
              <w:instrText xml:space="preserve"> XE "Windows MultiPoint Server 2012 Premium"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182062" w:rsidRDefault="00182062" w:rsidP="00182062">
            <w:pPr>
              <w:pStyle w:val="ProductList-TableBody"/>
              <w:jc w:val="center"/>
            </w:pPr>
            <w:r>
              <w:t>12/12</w:t>
            </w:r>
          </w:p>
        </w:tc>
        <w:tc>
          <w:tcPr>
            <w:tcW w:w="606" w:type="dxa"/>
            <w:tcBorders>
              <w:top w:val="dashed" w:sz="4" w:space="0" w:color="BFBFBF"/>
              <w:left w:val="single" w:sz="9" w:space="0" w:color="FFFFFF"/>
              <w:bottom w:val="dashed" w:sz="4" w:space="0" w:color="BFBFBF"/>
              <w:right w:val="single" w:sz="9" w:space="0" w:color="FFFFFF"/>
            </w:tcBorders>
          </w:tcPr>
          <w:p w:rsidR="00182062" w:rsidRDefault="00182062" w:rsidP="00182062">
            <w:pPr>
              <w:pStyle w:val="ProductList-TableBody"/>
              <w:jc w:val="center"/>
            </w:pPr>
            <w:r>
              <w:t>10</w:t>
            </w:r>
          </w:p>
        </w:tc>
        <w:tc>
          <w:tcPr>
            <w:tcW w:w="611" w:type="dxa"/>
            <w:tcBorders>
              <w:top w:val="dashed" w:sz="4" w:space="0" w:color="BFBFBF"/>
              <w:left w:val="single" w:sz="9" w:space="0" w:color="FFFFFF"/>
              <w:bottom w:val="dashed" w:sz="4" w:space="0" w:color="BFBFBF"/>
              <w:right w:val="single" w:sz="9" w:space="0" w:color="FFFFFF"/>
            </w:tcBorders>
          </w:tcPr>
          <w:p w:rsidR="00182062" w:rsidRDefault="00182062" w:rsidP="00182062">
            <w:pPr>
              <w:pStyle w:val="ProductList-TableBody"/>
              <w:jc w:val="center"/>
            </w:pPr>
            <w:r>
              <w:t>15</w:t>
            </w:r>
          </w:p>
        </w:tc>
        <w:tc>
          <w:tcPr>
            <w:tcW w:w="606" w:type="dxa"/>
            <w:tcBorders>
              <w:top w:val="dashed" w:sz="4" w:space="0" w:color="BFBFBF"/>
              <w:left w:val="single" w:sz="9" w:space="0" w:color="FFFFFF"/>
              <w:bottom w:val="dashed" w:sz="4" w:space="0" w:color="BFBFBF"/>
              <w:right w:val="single" w:sz="9" w:space="0" w:color="FFFFFF"/>
            </w:tcBorders>
          </w:tcPr>
          <w:p w:rsidR="00182062" w:rsidRDefault="00182062" w:rsidP="00182062">
            <w:pPr>
              <w:pStyle w:val="ProductList-TableBody"/>
              <w:jc w:val="center"/>
            </w:pPr>
            <w:r>
              <w:t>5</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rsidR="00182062" w:rsidRDefault="00182062" w:rsidP="00182062">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182062" w:rsidRDefault="00182062" w:rsidP="00182062">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182062" w:rsidRDefault="00182062" w:rsidP="00182062">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182062" w:rsidRDefault="00182062" w:rsidP="00182062">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182062" w:rsidRDefault="00182062" w:rsidP="00182062">
            <w:pPr>
              <w:pStyle w:val="ProductList-TableBody"/>
              <w:jc w:val="center"/>
            </w:pP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182062" w:rsidRDefault="00182062" w:rsidP="001820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182062" w:rsidRDefault="00182062" w:rsidP="001820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182062" w:rsidTr="00182062">
        <w:tc>
          <w:tcPr>
            <w:tcW w:w="4025" w:type="dxa"/>
            <w:tcBorders>
              <w:top w:val="dashed" w:sz="4" w:space="0" w:color="BFBFBF"/>
              <w:left w:val="single" w:sz="9" w:space="0" w:color="FFFFFF"/>
              <w:bottom w:val="dashed" w:sz="4" w:space="0" w:color="BFBFBF"/>
              <w:right w:val="single" w:sz="9" w:space="0" w:color="FFFFFF"/>
            </w:tcBorders>
          </w:tcPr>
          <w:p w:rsidR="00182062" w:rsidRDefault="00182062" w:rsidP="00182062">
            <w:pPr>
              <w:pStyle w:val="ProductList-TableBody"/>
            </w:pPr>
            <w:r>
              <w:t>Windows MultiPoint Server 2012 Premium s licencí CAL pro Windows MultiPoint Server 2012 (5 klientů)</w:t>
            </w:r>
            <w:r>
              <w:fldChar w:fldCharType="begin"/>
            </w:r>
            <w:r>
              <w:instrText xml:space="preserve"> XE "Windows MultiPoint Server 2012 Premium s licencí CAL pro Windows MultiPoint Server 2012 (5 klientů)" </w:instrText>
            </w:r>
            <w:r>
              <w:fldChar w:fldCharType="end"/>
            </w:r>
            <w:r>
              <w:t xml:space="preserve"> (zařízení a uživatel)</w:t>
            </w:r>
          </w:p>
        </w:tc>
        <w:tc>
          <w:tcPr>
            <w:tcW w:w="615" w:type="dxa"/>
            <w:tcBorders>
              <w:top w:val="dashed" w:sz="4" w:space="0" w:color="BFBFBF"/>
              <w:left w:val="single" w:sz="9" w:space="0" w:color="FFFFFF"/>
              <w:bottom w:val="dashed" w:sz="4" w:space="0" w:color="BFBFBF"/>
              <w:right w:val="single" w:sz="9" w:space="0" w:color="FFFFFF"/>
            </w:tcBorders>
          </w:tcPr>
          <w:p w:rsidR="00182062" w:rsidRDefault="00182062" w:rsidP="00182062">
            <w:pPr>
              <w:pStyle w:val="ProductList-TableBody"/>
              <w:jc w:val="center"/>
            </w:pPr>
            <w:r>
              <w:t>12/12</w:t>
            </w:r>
          </w:p>
        </w:tc>
        <w:tc>
          <w:tcPr>
            <w:tcW w:w="606" w:type="dxa"/>
            <w:tcBorders>
              <w:top w:val="dashed" w:sz="4" w:space="0" w:color="BFBFBF"/>
              <w:left w:val="single" w:sz="9" w:space="0" w:color="FFFFFF"/>
              <w:bottom w:val="dashed" w:sz="4" w:space="0" w:color="BFBFBF"/>
              <w:right w:val="single" w:sz="9" w:space="0" w:color="FFFFFF"/>
            </w:tcBorders>
          </w:tcPr>
          <w:p w:rsidR="00182062" w:rsidRDefault="00182062" w:rsidP="00182062">
            <w:pPr>
              <w:pStyle w:val="ProductList-TableBody"/>
              <w:jc w:val="center"/>
            </w:pPr>
            <w:r>
              <w:t>25</w:t>
            </w:r>
          </w:p>
        </w:tc>
        <w:tc>
          <w:tcPr>
            <w:tcW w:w="611" w:type="dxa"/>
            <w:tcBorders>
              <w:top w:val="dashed" w:sz="4" w:space="0" w:color="BFBFBF"/>
              <w:left w:val="single" w:sz="9" w:space="0" w:color="FFFFFF"/>
              <w:bottom w:val="dashed" w:sz="4" w:space="0" w:color="BFBFBF"/>
              <w:right w:val="single" w:sz="9" w:space="0" w:color="FFFFFF"/>
            </w:tcBorders>
          </w:tcPr>
          <w:p w:rsidR="00182062" w:rsidRDefault="00182062" w:rsidP="00182062">
            <w:pPr>
              <w:pStyle w:val="ProductList-TableBody"/>
              <w:jc w:val="center"/>
            </w:pPr>
            <w:r>
              <w:t>38</w:t>
            </w:r>
          </w:p>
        </w:tc>
        <w:tc>
          <w:tcPr>
            <w:tcW w:w="606" w:type="dxa"/>
            <w:tcBorders>
              <w:top w:val="dashed" w:sz="4" w:space="0" w:color="BFBFBF"/>
              <w:left w:val="single" w:sz="9" w:space="0" w:color="FFFFFF"/>
              <w:bottom w:val="dashed" w:sz="4" w:space="0" w:color="BFBFBF"/>
              <w:right w:val="single" w:sz="9" w:space="0" w:color="FFFFFF"/>
            </w:tcBorders>
          </w:tcPr>
          <w:p w:rsidR="00182062" w:rsidRDefault="00182062" w:rsidP="00182062">
            <w:pPr>
              <w:pStyle w:val="ProductList-TableBody"/>
              <w:jc w:val="center"/>
            </w:pPr>
            <w:r>
              <w:t>13</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rsidR="00182062" w:rsidRDefault="00182062" w:rsidP="00182062">
            <w:pPr>
              <w:pStyle w:val="ProductList-TableBody"/>
              <w:jc w:val="center"/>
            </w:pPr>
            <w:r>
              <w:fldChar w:fldCharType="begin"/>
            </w:r>
            <w:r>
              <w:instrText xml:space="preserve"> AutoTextList   \s NoStyle \t "Open License a Open Value" </w:instrText>
            </w:r>
            <w:r>
              <w:fldChar w:fldCharType="separate"/>
            </w:r>
            <w:r>
              <w:rPr>
                <w:color w:val="0563C1"/>
              </w:rPr>
              <w:t>OF</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182062" w:rsidRDefault="00182062" w:rsidP="00182062">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182062" w:rsidRDefault="00182062" w:rsidP="00182062">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182062" w:rsidRDefault="00182062" w:rsidP="00182062">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182062" w:rsidRDefault="00182062" w:rsidP="00182062">
            <w:pPr>
              <w:pStyle w:val="ProductList-TableBody"/>
              <w:jc w:val="center"/>
            </w:pP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182062" w:rsidRDefault="00182062" w:rsidP="001820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182062" w:rsidRDefault="00182062" w:rsidP="001820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182062" w:rsidTr="00182062">
        <w:tc>
          <w:tcPr>
            <w:tcW w:w="4025" w:type="dxa"/>
            <w:tcBorders>
              <w:top w:val="dashed" w:sz="4" w:space="0" w:color="BFBFBF"/>
              <w:left w:val="single" w:sz="9" w:space="0" w:color="FFFFFF"/>
              <w:bottom w:val="dashed" w:sz="4" w:space="0" w:color="BFBFBF"/>
              <w:right w:val="single" w:sz="9" w:space="0" w:color="FFFFFF"/>
            </w:tcBorders>
          </w:tcPr>
          <w:p w:rsidR="00182062" w:rsidRDefault="00182062" w:rsidP="00182062">
            <w:pPr>
              <w:pStyle w:val="ProductList-TableBody"/>
            </w:pPr>
            <w:r>
              <w:t>Windows MultiPoint Server 2012 Premium s licencí CAL pro Windows MultiPoint Server 2012 (5 klientů) s licencí CAL pro Windows Server 2012 (5 klientů)</w:t>
            </w:r>
            <w:r>
              <w:fldChar w:fldCharType="begin"/>
            </w:r>
            <w:r>
              <w:instrText xml:space="preserve"> XE "Windows MultiPoint Server 2012 Premium s licencí CAL pro Windows MultiPoint Server 2012 (5 klientů) s licencí CAL pro Windows Server 2012 (5 klientů)" </w:instrText>
            </w:r>
            <w:r>
              <w:fldChar w:fldCharType="end"/>
            </w:r>
            <w:r>
              <w:t xml:space="preserve"> (zařízení a uživatel)</w:t>
            </w:r>
          </w:p>
        </w:tc>
        <w:tc>
          <w:tcPr>
            <w:tcW w:w="615" w:type="dxa"/>
            <w:tcBorders>
              <w:top w:val="dashed" w:sz="4" w:space="0" w:color="BFBFBF"/>
              <w:left w:val="single" w:sz="9" w:space="0" w:color="FFFFFF"/>
              <w:bottom w:val="dashed" w:sz="4" w:space="0" w:color="BFBFBF"/>
              <w:right w:val="single" w:sz="9" w:space="0" w:color="FFFFFF"/>
            </w:tcBorders>
          </w:tcPr>
          <w:p w:rsidR="00182062" w:rsidRDefault="00182062" w:rsidP="00182062">
            <w:pPr>
              <w:pStyle w:val="ProductList-TableBody"/>
              <w:jc w:val="center"/>
            </w:pPr>
            <w:r>
              <w:t>12/12</w:t>
            </w:r>
          </w:p>
        </w:tc>
        <w:tc>
          <w:tcPr>
            <w:tcW w:w="606" w:type="dxa"/>
            <w:tcBorders>
              <w:top w:val="dashed" w:sz="4" w:space="0" w:color="BFBFBF"/>
              <w:left w:val="single" w:sz="9" w:space="0" w:color="FFFFFF"/>
              <w:bottom w:val="dashed" w:sz="4" w:space="0" w:color="BFBFBF"/>
              <w:right w:val="single" w:sz="9" w:space="0" w:color="FFFFFF"/>
            </w:tcBorders>
          </w:tcPr>
          <w:p w:rsidR="00182062" w:rsidRDefault="00182062" w:rsidP="00182062">
            <w:pPr>
              <w:pStyle w:val="ProductList-TableBody"/>
              <w:jc w:val="center"/>
            </w:pPr>
            <w:r>
              <w:t>25</w:t>
            </w:r>
          </w:p>
        </w:tc>
        <w:tc>
          <w:tcPr>
            <w:tcW w:w="611" w:type="dxa"/>
            <w:tcBorders>
              <w:top w:val="dashed" w:sz="4" w:space="0" w:color="BFBFBF"/>
              <w:left w:val="single" w:sz="9" w:space="0" w:color="FFFFFF"/>
              <w:bottom w:val="dashed" w:sz="4" w:space="0" w:color="BFBFBF"/>
              <w:right w:val="single" w:sz="9" w:space="0" w:color="FFFFFF"/>
            </w:tcBorders>
          </w:tcPr>
          <w:p w:rsidR="00182062" w:rsidRDefault="00182062" w:rsidP="00182062">
            <w:pPr>
              <w:pStyle w:val="ProductList-TableBody"/>
              <w:jc w:val="center"/>
            </w:pPr>
            <w:r>
              <w:t>38</w:t>
            </w:r>
          </w:p>
        </w:tc>
        <w:tc>
          <w:tcPr>
            <w:tcW w:w="606" w:type="dxa"/>
            <w:tcBorders>
              <w:top w:val="dashed" w:sz="4" w:space="0" w:color="BFBFBF"/>
              <w:left w:val="single" w:sz="9" w:space="0" w:color="FFFFFF"/>
              <w:bottom w:val="dashed" w:sz="4" w:space="0" w:color="BFBFBF"/>
              <w:right w:val="single" w:sz="9" w:space="0" w:color="FFFFFF"/>
            </w:tcBorders>
          </w:tcPr>
          <w:p w:rsidR="00182062" w:rsidRDefault="00182062" w:rsidP="00182062">
            <w:pPr>
              <w:pStyle w:val="ProductList-TableBody"/>
              <w:jc w:val="center"/>
            </w:pPr>
            <w:r>
              <w:t>13</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rsidR="00182062" w:rsidRDefault="00182062" w:rsidP="00182062">
            <w:pPr>
              <w:pStyle w:val="ProductList-TableBody"/>
              <w:jc w:val="center"/>
            </w:pPr>
            <w:r>
              <w:fldChar w:fldCharType="begin"/>
            </w:r>
            <w:r>
              <w:instrText xml:space="preserve"> AutoTextList   \s NoStyle \t "Open License a Open Value" </w:instrText>
            </w:r>
            <w:r>
              <w:fldChar w:fldCharType="separate"/>
            </w:r>
            <w:r>
              <w:rPr>
                <w:color w:val="0563C1"/>
              </w:rPr>
              <w:t>OF</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182062" w:rsidRDefault="00182062" w:rsidP="00182062">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182062" w:rsidRDefault="00182062" w:rsidP="00182062">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182062" w:rsidRDefault="00182062" w:rsidP="00182062">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182062" w:rsidRDefault="00182062" w:rsidP="00182062">
            <w:pPr>
              <w:pStyle w:val="ProductList-TableBody"/>
              <w:jc w:val="center"/>
            </w:pP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182062" w:rsidRDefault="00182062" w:rsidP="001820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182062" w:rsidRDefault="00182062" w:rsidP="001820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182062" w:rsidTr="00182062">
        <w:tc>
          <w:tcPr>
            <w:tcW w:w="4025" w:type="dxa"/>
            <w:tcBorders>
              <w:top w:val="dashed" w:sz="4" w:space="0" w:color="BFBFBF"/>
              <w:left w:val="single" w:sz="9" w:space="0" w:color="FFFFFF"/>
              <w:bottom w:val="dashed" w:sz="4" w:space="0" w:color="BFBFBF"/>
              <w:right w:val="single" w:sz="9" w:space="0" w:color="FFFFFF"/>
            </w:tcBorders>
          </w:tcPr>
          <w:p w:rsidR="00182062" w:rsidRDefault="00182062" w:rsidP="00182062">
            <w:pPr>
              <w:pStyle w:val="ProductList-TableBody"/>
            </w:pPr>
            <w:r>
              <w:t>Licence CAL pro Windows MultiPoint Server 2012</w:t>
            </w:r>
            <w:r>
              <w:fldChar w:fldCharType="begin"/>
            </w:r>
            <w:r>
              <w:instrText xml:space="preserve"> XE "Licence CAL pro Windows MultiPoint Server 2012" </w:instrText>
            </w:r>
            <w:r>
              <w:fldChar w:fldCharType="end"/>
            </w:r>
            <w:r>
              <w:t xml:space="preserve"> (zařízení a uživatel)</w:t>
            </w:r>
          </w:p>
        </w:tc>
        <w:tc>
          <w:tcPr>
            <w:tcW w:w="615" w:type="dxa"/>
            <w:tcBorders>
              <w:top w:val="dashed" w:sz="4" w:space="0" w:color="BFBFBF"/>
              <w:left w:val="single" w:sz="9" w:space="0" w:color="FFFFFF"/>
              <w:bottom w:val="dashed" w:sz="4" w:space="0" w:color="BFBFBF"/>
              <w:right w:val="single" w:sz="9" w:space="0" w:color="FFFFFF"/>
            </w:tcBorders>
          </w:tcPr>
          <w:p w:rsidR="00182062" w:rsidRDefault="00182062" w:rsidP="00182062">
            <w:pPr>
              <w:pStyle w:val="ProductList-TableBody"/>
              <w:jc w:val="center"/>
            </w:pPr>
            <w:r>
              <w:t>12/12</w:t>
            </w:r>
          </w:p>
        </w:tc>
        <w:tc>
          <w:tcPr>
            <w:tcW w:w="606" w:type="dxa"/>
            <w:tcBorders>
              <w:top w:val="dashed" w:sz="4" w:space="0" w:color="BFBFBF"/>
              <w:left w:val="single" w:sz="9" w:space="0" w:color="FFFFFF"/>
              <w:bottom w:val="dashed" w:sz="4" w:space="0" w:color="BFBFBF"/>
              <w:right w:val="single" w:sz="9" w:space="0" w:color="FFFFFF"/>
            </w:tcBorders>
          </w:tcPr>
          <w:p w:rsidR="00182062" w:rsidRDefault="00182062" w:rsidP="00182062">
            <w:pPr>
              <w:pStyle w:val="ProductList-TableBody"/>
              <w:jc w:val="center"/>
            </w:pPr>
            <w:r>
              <w:t>1</w:t>
            </w:r>
          </w:p>
        </w:tc>
        <w:tc>
          <w:tcPr>
            <w:tcW w:w="611" w:type="dxa"/>
            <w:tcBorders>
              <w:top w:val="dashed" w:sz="4" w:space="0" w:color="BFBFBF"/>
              <w:left w:val="single" w:sz="9" w:space="0" w:color="FFFFFF"/>
              <w:bottom w:val="dashed" w:sz="4" w:space="0" w:color="BFBFBF"/>
              <w:right w:val="single" w:sz="9" w:space="0" w:color="FFFFFF"/>
            </w:tcBorders>
          </w:tcPr>
          <w:p w:rsidR="00182062" w:rsidRDefault="00182062" w:rsidP="00182062">
            <w:pPr>
              <w:pStyle w:val="ProductList-TableBody"/>
              <w:jc w:val="center"/>
            </w:pPr>
            <w:r>
              <w:t>2</w:t>
            </w:r>
          </w:p>
        </w:tc>
        <w:tc>
          <w:tcPr>
            <w:tcW w:w="606" w:type="dxa"/>
            <w:tcBorders>
              <w:top w:val="dashed" w:sz="4" w:space="0" w:color="BFBFBF"/>
              <w:left w:val="single" w:sz="9" w:space="0" w:color="FFFFFF"/>
              <w:bottom w:val="dashed" w:sz="4" w:space="0" w:color="BFBFBF"/>
              <w:right w:val="single" w:sz="9" w:space="0" w:color="FFFFFF"/>
            </w:tcBorders>
          </w:tcPr>
          <w:p w:rsidR="00182062" w:rsidRDefault="00182062" w:rsidP="00182062">
            <w:pPr>
              <w:pStyle w:val="ProductList-TableBody"/>
              <w:jc w:val="center"/>
            </w:pPr>
            <w:r>
              <w:t>1</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rsidR="00182062" w:rsidRDefault="00182062" w:rsidP="00182062">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182062" w:rsidRDefault="00182062" w:rsidP="00182062">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182062" w:rsidRDefault="00182062" w:rsidP="00182062">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182062" w:rsidRDefault="00182062" w:rsidP="00182062">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182062" w:rsidRDefault="00182062" w:rsidP="00182062">
            <w:pPr>
              <w:pStyle w:val="ProductList-TableBody"/>
              <w:jc w:val="center"/>
            </w:pP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182062" w:rsidRDefault="00182062" w:rsidP="001820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182062" w:rsidRDefault="00182062" w:rsidP="001820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"Additional Product Organization Wide" </w:instrText>
            </w:r>
            <w:r>
              <w:fldChar w:fldCharType="separate"/>
            </w:r>
            <w:r>
              <w:rPr>
                <w:color w:val="0563C1"/>
              </w:rPr>
              <w:t>AO</w:t>
            </w:r>
            <w:r>
              <w:fldChar w:fldCharType="end"/>
            </w:r>
          </w:p>
        </w:tc>
      </w:tr>
      <w:tr w:rsidR="00182062" w:rsidTr="00182062">
        <w:tc>
          <w:tcPr>
            <w:tcW w:w="4025" w:type="dxa"/>
            <w:tcBorders>
              <w:top w:val="dashed" w:sz="4" w:space="0" w:color="BFBFBF"/>
              <w:left w:val="single" w:sz="9" w:space="0" w:color="FFFFFF"/>
              <w:bottom w:val="none" w:sz="4" w:space="0" w:color="000000"/>
              <w:right w:val="single" w:sz="9" w:space="0" w:color="FFFFFF"/>
            </w:tcBorders>
          </w:tcPr>
          <w:p w:rsidR="00182062" w:rsidRDefault="00182062" w:rsidP="00182062">
            <w:pPr>
              <w:pStyle w:val="ProductList-TableBody"/>
            </w:pPr>
            <w:r>
              <w:t>Licence CAL pro Windows MultiPoint Server 2012 s licencí CAL pro Windows Server 2012</w:t>
            </w:r>
            <w:r>
              <w:fldChar w:fldCharType="begin"/>
            </w:r>
            <w:r>
              <w:instrText xml:space="preserve"> XE "Licence CAL pro Windows MultiPoint Server 2012 s licencí CAL pro Windows Server 2012" </w:instrText>
            </w:r>
            <w:r>
              <w:fldChar w:fldCharType="end"/>
            </w:r>
            <w:r>
              <w:t xml:space="preserve"> (zařízení a uživatel)</w:t>
            </w:r>
          </w:p>
        </w:tc>
        <w:tc>
          <w:tcPr>
            <w:tcW w:w="615" w:type="dxa"/>
            <w:tcBorders>
              <w:top w:val="dashed" w:sz="4" w:space="0" w:color="BFBFBF"/>
              <w:left w:val="single" w:sz="9" w:space="0" w:color="FFFFFF"/>
              <w:bottom w:val="none" w:sz="4" w:space="0" w:color="000000"/>
              <w:right w:val="single" w:sz="9" w:space="0" w:color="FFFFFF"/>
            </w:tcBorders>
          </w:tcPr>
          <w:p w:rsidR="00182062" w:rsidRDefault="00182062" w:rsidP="00182062">
            <w:pPr>
              <w:pStyle w:val="ProductList-TableBody"/>
              <w:jc w:val="center"/>
            </w:pPr>
            <w:r>
              <w:t>12/12</w:t>
            </w:r>
          </w:p>
        </w:tc>
        <w:tc>
          <w:tcPr>
            <w:tcW w:w="606" w:type="dxa"/>
            <w:tcBorders>
              <w:top w:val="dashed" w:sz="4" w:space="0" w:color="BFBFBF"/>
              <w:left w:val="single" w:sz="9" w:space="0" w:color="FFFFFF"/>
              <w:bottom w:val="none" w:sz="4" w:space="0" w:color="000000"/>
              <w:right w:val="single" w:sz="9" w:space="0" w:color="FFFFFF"/>
            </w:tcBorders>
          </w:tcPr>
          <w:p w:rsidR="00182062" w:rsidRDefault="00182062" w:rsidP="00182062">
            <w:pPr>
              <w:pStyle w:val="ProductList-TableBody"/>
              <w:jc w:val="center"/>
            </w:pPr>
            <w:r>
              <w:t>1</w:t>
            </w:r>
          </w:p>
        </w:tc>
        <w:tc>
          <w:tcPr>
            <w:tcW w:w="611" w:type="dxa"/>
            <w:tcBorders>
              <w:top w:val="dashed" w:sz="4" w:space="0" w:color="BFBFBF"/>
              <w:left w:val="single" w:sz="9" w:space="0" w:color="FFFFFF"/>
              <w:bottom w:val="none" w:sz="4" w:space="0" w:color="000000"/>
              <w:right w:val="single" w:sz="9" w:space="0" w:color="FFFFFF"/>
            </w:tcBorders>
          </w:tcPr>
          <w:p w:rsidR="00182062" w:rsidRDefault="00182062" w:rsidP="00182062">
            <w:pPr>
              <w:pStyle w:val="ProductList-TableBody"/>
              <w:jc w:val="center"/>
            </w:pPr>
            <w:r>
              <w:t>2</w:t>
            </w:r>
          </w:p>
        </w:tc>
        <w:tc>
          <w:tcPr>
            <w:tcW w:w="606" w:type="dxa"/>
            <w:tcBorders>
              <w:top w:val="dashed" w:sz="4" w:space="0" w:color="BFBFBF"/>
              <w:left w:val="single" w:sz="9" w:space="0" w:color="FFFFFF"/>
              <w:bottom w:val="none" w:sz="4" w:space="0" w:color="000000"/>
              <w:right w:val="single" w:sz="9" w:space="0" w:color="FFFFFF"/>
            </w:tcBorders>
          </w:tcPr>
          <w:p w:rsidR="00182062" w:rsidRDefault="00182062" w:rsidP="00182062">
            <w:pPr>
              <w:pStyle w:val="ProductList-TableBody"/>
              <w:jc w:val="center"/>
            </w:pPr>
            <w:r>
              <w:t>1</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rsidR="00182062" w:rsidRDefault="00182062" w:rsidP="00182062">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182062" w:rsidRDefault="00182062" w:rsidP="00182062">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182062" w:rsidRDefault="00182062" w:rsidP="00182062">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182062" w:rsidRDefault="00182062" w:rsidP="00182062">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182062" w:rsidRDefault="00182062" w:rsidP="00182062">
            <w:pPr>
              <w:pStyle w:val="ProductList-TableBody"/>
              <w:jc w:val="center"/>
            </w:pP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182062" w:rsidRDefault="00182062" w:rsidP="001820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182062" w:rsidRDefault="00182062" w:rsidP="001820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E75A67" w:rsidRDefault="000E2243">
      <w:pPr>
        <w:pStyle w:val="ProductList-Offering1SubSection"/>
      </w:pPr>
      <w:bookmarkStart w:id="195" w:name="_Sec757"/>
      <w:r>
        <w:t>2. Podmínky produktu</w:t>
      </w:r>
      <w:bookmarkEnd w:id="195"/>
    </w:p>
    <w:tbl>
      <w:tblPr>
        <w:tblStyle w:val="PURTable"/>
        <w:tblW w:w="0" w:type="dxa"/>
        <w:tblLook w:val="04A0" w:firstRow="1" w:lastRow="0" w:firstColumn="1" w:lastColumn="0" w:noHBand="0" w:noVBand="1"/>
      </w:tblPr>
      <w:tblGrid>
        <w:gridCol w:w="3602"/>
        <w:gridCol w:w="3597"/>
        <w:gridCol w:w="3591"/>
      </w:tblGrid>
      <w:tr w:rsidR="00E75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Nižší verze: Není relevantní</w:t>
            </w:r>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Předpoklad (SA): Není relevantní</w:t>
            </w:r>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Nárok na snížení: Není relevantní</w:t>
            </w:r>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Nárok na aktualizaci: Není relevantní</w:t>
            </w:r>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E75A67">
            <w:pPr>
              <w:pStyle w:val="ProductList-TableBody"/>
            </w:pPr>
          </w:p>
        </w:tc>
      </w:tr>
    </w:tbl>
    <w:p w:rsidR="00E75A67" w:rsidRDefault="000E2243">
      <w:pPr>
        <w:pStyle w:val="ProductList-Offering1SubSection"/>
      </w:pPr>
      <w:bookmarkStart w:id="196" w:name="_Sec800"/>
      <w:r>
        <w:t>3. Užívací práva</w:t>
      </w:r>
      <w:bookmarkEnd w:id="196"/>
    </w:p>
    <w:tbl>
      <w:tblPr>
        <w:tblStyle w:val="PURTable"/>
        <w:tblW w:w="0" w:type="dxa"/>
        <w:tblLook w:val="04A0" w:firstRow="1" w:lastRow="0" w:firstColumn="1" w:lastColumn="0" w:noHBand="0" w:noVBand="1"/>
      </w:tblPr>
      <w:tblGrid>
        <w:gridCol w:w="3610"/>
        <w:gridCol w:w="3581"/>
        <w:gridCol w:w="3599"/>
      </w:tblGrid>
      <w:tr w:rsidR="00E75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 Software označený v užívacích právech pro serverové produkty, který smí zákazník používat ve spojení s využíváním serverového softwaru." </w:instrText>
            </w:r>
            <w:r>
              <w:fldChar w:fldCharType="separate"/>
            </w:r>
            <w:r>
              <w:rPr>
                <w:color w:val="0563C1"/>
              </w:rPr>
              <w:t>Další software</w:t>
            </w:r>
            <w:r>
              <w:fldChar w:fldCharType="end"/>
            </w:r>
            <w:r>
              <w:t>: Všechny verze</w:t>
            </w:r>
          </w:p>
        </w:tc>
      </w:tr>
      <w:tr w:rsidR="00E75A67">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 Označuje, zda serverový produkt vyžaduje od uživatelů nebo zařízení k přístupu licence CAL." </w:instrText>
            </w:r>
            <w:r>
              <w:fldChar w:fldCharType="separate"/>
            </w:r>
            <w:r>
              <w:rPr>
                <w:color w:val="0563C1"/>
              </w:rPr>
              <w:t>Požadavky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 Označuje specifické licenční požadavky nebo volby pro přístup externích uživatelů." </w:instrText>
            </w:r>
            <w:r>
              <w:fldChar w:fldCharType="separate"/>
            </w:r>
            <w:r>
              <w:rPr>
                <w:color w:val="0563C1"/>
              </w:rPr>
              <w:t>Požadavky přístupu externích uživatelů</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Zahrnuté technologie: Není relevantní</w:t>
            </w:r>
          </w:p>
        </w:tc>
      </w:tr>
      <w:tr w:rsidR="00E75A67">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H.264/MPEG-4 AVC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E75A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E75A67">
            <w:pPr>
              <w:pStyle w:val="ProductList-TableBody"/>
            </w:pPr>
          </w:p>
        </w:tc>
      </w:tr>
    </w:tbl>
    <w:p w:rsidR="00E75A67" w:rsidRDefault="00E75A67">
      <w:pPr>
        <w:pStyle w:val="ProductList-Body"/>
      </w:pPr>
    </w:p>
    <w:p w:rsidR="00E75A67" w:rsidRDefault="000E2243">
      <w:pPr>
        <w:pStyle w:val="ProductList-ClauseHeading"/>
      </w:pPr>
      <w:r>
        <w:t>3.1 Přístup k serverovému softwaru</w:t>
      </w:r>
    </w:p>
    <w:tbl>
      <w:tblPr>
        <w:tblStyle w:val="PURTable"/>
        <w:tblW w:w="0" w:type="dxa"/>
        <w:tblLook w:val="04A0" w:firstRow="1" w:lastRow="0" w:firstColumn="1" w:lastColumn="0" w:noHBand="0" w:noVBand="1"/>
      </w:tblPr>
      <w:tblGrid>
        <w:gridCol w:w="3580"/>
        <w:gridCol w:w="3599"/>
        <w:gridCol w:w="3611"/>
      </w:tblGrid>
      <w:tr w:rsidR="00E75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75A67" w:rsidRDefault="000E2243">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rsidR="00E75A67" w:rsidRDefault="000E2243">
            <w:pPr>
              <w:pStyle w:val="ProductList-TableBody"/>
            </w:pPr>
            <w:r>
              <w:t>Licence CAL pro Windows MultiPoint Server 2012 a licence CAL pro Windows Server 2012</w:t>
            </w:r>
            <w:r>
              <w:fldChar w:fldCharType="begin"/>
            </w:r>
            <w:r>
              <w:instrText xml:space="preserve"> XE "licence CAL pro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E75A67" w:rsidRDefault="000E2243">
            <w:pPr>
              <w:pStyle w:val="ProductList-TableBody"/>
            </w:pPr>
            <w:r>
              <w:t xml:space="preserve">Licence CAL pro Windows MultiPoint Server 2012 </w:t>
            </w:r>
          </w:p>
          <w:p w:rsidR="00E75A67" w:rsidRDefault="000E2243">
            <w:pPr>
              <w:pStyle w:val="ProductList-TableBody"/>
            </w:pPr>
            <w:r>
              <w:t xml:space="preserve">Licence ekvivalentní k licenci CAL (viz </w:t>
            </w:r>
            <w:hyperlink w:anchor="_Sec591">
              <w:r>
                <w:rPr>
                  <w:color w:val="00467F"/>
                  <w:u w:val="single"/>
                </w:rPr>
                <w:t>Příloha A</w:t>
              </w:r>
            </w:hyperlink>
            <w:r>
              <w:t>)</w:t>
            </w:r>
          </w:p>
          <w:p w:rsidR="00E75A67" w:rsidRDefault="00E75A67">
            <w:pPr>
              <w:pStyle w:val="ProductList-TableBody"/>
            </w:pPr>
          </w:p>
        </w:tc>
      </w:tr>
    </w:tbl>
    <w:p w:rsidR="00E75A67" w:rsidRDefault="00E75A67">
      <w:pPr>
        <w:pStyle w:val="ProductList-Body"/>
      </w:pPr>
    </w:p>
    <w:p w:rsidR="00E75A67" w:rsidRDefault="000E2243">
      <w:pPr>
        <w:pStyle w:val="ProductList-SubClauseHeading"/>
      </w:pPr>
      <w:r>
        <w:t>3.1.1 Doplňující funkce spojené s licencí CAL pro Windows Server 2012, služba AD RMS (Active Directory Rights Management Services)</w:t>
      </w:r>
    </w:p>
    <w:p w:rsidR="00E75A67" w:rsidRDefault="000E2243">
      <w:pPr>
        <w:pStyle w:val="ProductList-BodyIndented"/>
      </w:pPr>
      <w:r>
        <w:t>Windows Server 2012, Služba správy přístupových práv</w:t>
      </w:r>
    </w:p>
    <w:tbl>
      <w:tblPr>
        <w:tblStyle w:val="PURTable0"/>
        <w:tblW w:w="0" w:type="dxa"/>
        <w:tblLook w:val="04A0" w:firstRow="1" w:lastRow="0" w:firstColumn="1" w:lastColumn="0" w:noHBand="0" w:noVBand="1"/>
      </w:tblPr>
      <w:tblGrid>
        <w:gridCol w:w="3456"/>
        <w:gridCol w:w="3495"/>
        <w:gridCol w:w="3479"/>
      </w:tblGrid>
      <w:tr w:rsidR="00E75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75A67" w:rsidRDefault="000E2243">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E75A67" w:rsidRDefault="000E2243">
            <w:pPr>
              <w:pStyle w:val="ProductList-TableBody"/>
            </w:pPr>
            <w:r>
              <w:t>Licence CAL na službu AD RMS (Active Directory Rights Management Services) systému Windows Server 2012</w:t>
            </w:r>
            <w:r>
              <w:fldChar w:fldCharType="begin"/>
            </w:r>
            <w:r>
              <w:instrText xml:space="preserve"> XE "Licence CAL na službu AD RMS (Active Directory Rights Management Services) systému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E75A67" w:rsidRDefault="000E2243">
            <w:pPr>
              <w:pStyle w:val="ProductList-TableBody"/>
            </w:pPr>
            <w:r>
              <w:t xml:space="preserve">Licence ekvivalentní k licenci CAL (viz </w:t>
            </w:r>
            <w:hyperlink w:anchor="_Sec591">
              <w:r>
                <w:rPr>
                  <w:color w:val="00467F"/>
                  <w:u w:val="single"/>
                </w:rPr>
                <w:t>Příloha A</w:t>
              </w:r>
            </w:hyperlink>
            <w:r>
              <w:t>)</w:t>
            </w:r>
          </w:p>
        </w:tc>
      </w:tr>
    </w:tbl>
    <w:p w:rsidR="00E75A67" w:rsidRDefault="00E75A67">
      <w:pPr>
        <w:pStyle w:val="ProductList-BodyIndented"/>
      </w:pPr>
    </w:p>
    <w:p w:rsidR="00E75A67" w:rsidRDefault="000E2243">
      <w:pPr>
        <w:pStyle w:val="ProductList-ClauseHeading"/>
      </w:pPr>
      <w:r>
        <w:t>3.2 Spouštění instancí softwaru</w:t>
      </w:r>
    </w:p>
    <w:p w:rsidR="00E75A67" w:rsidRDefault="000E2243">
      <w:pPr>
        <w:pStyle w:val="ProductList-Body"/>
      </w:pPr>
      <w:r>
        <w:t xml:space="preserve">Zákazník může na </w:t>
      </w:r>
      <w:r>
        <w:fldChar w:fldCharType="begin"/>
      </w:r>
      <w:r>
        <w:instrText xml:space="preserve"> AutoTextList   \s NoStyle \t "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současně spustit jednu </w:t>
      </w:r>
      <w:r>
        <w:fldChar w:fldCharType="begin"/>
      </w:r>
      <w:r>
        <w:instrText xml:space="preserve"> AutoTextList   \s NoStyle \t "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serverového softwaru v každém </w:t>
      </w:r>
      <w:r>
        <w:fldChar w:fldCharType="begin"/>
      </w:r>
      <w:r>
        <w:instrText xml:space="preserve"> AutoTextList   \s NoStyle \t "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a v jednom </w:t>
      </w:r>
      <w:r>
        <w:fldChar w:fldCharType="begin"/>
      </w:r>
      <w:r>
        <w:instrText xml:space="preserve"> AutoTextList   \s NoStyle \t "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Pokud zákazník užívá serverový software ve </w:t>
      </w:r>
      <w:r>
        <w:fldChar w:fldCharType="begin"/>
      </w:r>
      <w:r>
        <w:instrText xml:space="preserve"> AutoTextList   \s NoStyle \t "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serverový software užívaný ve </w:t>
      </w:r>
      <w:r>
        <w:fldChar w:fldCharType="begin"/>
      </w:r>
      <w:r>
        <w:instrText xml:space="preserve"> AutoTextList   \s NoStyle \t "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je možné použít pouze k hostování a správě </w:t>
      </w:r>
      <w:r>
        <w:fldChar w:fldCharType="begin"/>
      </w:r>
      <w:r>
        <w:instrText xml:space="preserve"> AutoTextList   \s NoStyle \t " označuje prostředí OSE, které je konfigurováno pro spuštění přímo v systému virtuálního hardwaru" </w:instrText>
      </w:r>
      <w:r>
        <w:fldChar w:fldCharType="separate"/>
      </w:r>
      <w:r>
        <w:rPr>
          <w:color w:val="0563C1"/>
        </w:rPr>
        <w:t>virtuálního prostředí OSE</w:t>
      </w:r>
      <w:r>
        <w:fldChar w:fldCharType="end"/>
      </w:r>
      <w:r>
        <w:t>.</w:t>
      </w:r>
    </w:p>
    <w:p w:rsidR="00E75A67" w:rsidRDefault="00E75A67">
      <w:pPr>
        <w:pStyle w:val="ProductList-Body"/>
      </w:pPr>
    </w:p>
    <w:p w:rsidR="00E75A67" w:rsidRDefault="000E2243">
      <w:pPr>
        <w:pStyle w:val="ProductList-ClauseHeading"/>
      </w:pPr>
      <w:r>
        <w:t>3.3 Licence k přístupu</w:t>
      </w:r>
    </w:p>
    <w:p w:rsidR="00E75A67" w:rsidRDefault="000E2243">
      <w:pPr>
        <w:pStyle w:val="ProductList-Body"/>
      </w:pPr>
      <w:r>
        <w:t xml:space="preserve">     Licence </w:t>
      </w:r>
      <w:r>
        <w:fldChar w:fldCharType="begin"/>
      </w:r>
      <w:r>
        <w:instrText xml:space="preserve"> AutoTextList   \s NoStyle \t "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vyžadovány pro přístup k </w:t>
      </w:r>
      <w:r>
        <w:fldChar w:fldCharType="begin"/>
      </w:r>
      <w:r>
        <w:instrText xml:space="preserve"> AutoTextList   \s NoStyle \t "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fyzickému prostředí OSE</w:t>
      </w:r>
      <w:r>
        <w:fldChar w:fldCharType="end"/>
      </w:r>
      <w:r>
        <w:t xml:space="preserve">, které se používá výhradně k hostování a správě </w:t>
      </w:r>
      <w:r>
        <w:fldChar w:fldCharType="begin"/>
      </w:r>
      <w:r>
        <w:instrText xml:space="preserve"> AutoTextList   \s NoStyle \t " označuje prostředí OSE, které je konfigurováno pro spuštění přímo v systému virtuálního hardwaru" </w:instrText>
      </w:r>
      <w:r>
        <w:fldChar w:fldCharType="separate"/>
      </w:r>
      <w:r>
        <w:rPr>
          <w:color w:val="0563C1"/>
        </w:rPr>
        <w:t>virtuálních prostředí OSE</w:t>
      </w:r>
      <w:r>
        <w:fldChar w:fldCharType="end"/>
      </w:r>
      <w:r>
        <w:t>.</w:t>
      </w:r>
    </w:p>
    <w:p w:rsidR="00E75A67" w:rsidRDefault="00E75A67">
      <w:pPr>
        <w:pStyle w:val="ProductList-Body"/>
      </w:pPr>
    </w:p>
    <w:p w:rsidR="00E75A67" w:rsidRDefault="000E2243">
      <w:pPr>
        <w:pStyle w:val="ProductList-ClauseHeading"/>
      </w:pPr>
      <w:r>
        <w:t>3.4 Připojovací modul Windows MultiPoint Server 2012 Connector</w:t>
      </w:r>
    </w:p>
    <w:p w:rsidR="00E75A67" w:rsidRDefault="000E2243">
      <w:pPr>
        <w:pStyle w:val="ProductList-Body"/>
      </w:pPr>
      <w:r>
        <w:t>Zákazník smí instalovat a používat software Windows Server 2012 MultiPoint Connector na libovolném zařízení, které je licencováno pro přístup k produktu Windows Server 2012</w:t>
      </w:r>
      <w:r>
        <w:fldChar w:fldCharType="begin"/>
      </w:r>
      <w:r>
        <w:instrText xml:space="preserve"> XE "Windows Server 2012" </w:instrText>
      </w:r>
      <w:r>
        <w:fldChar w:fldCharType="end"/>
      </w:r>
      <w:r>
        <w:t>. Tento software smí užívat pouze pro přístup k softwaru MultiPoint Server. Pokud zákazník přistupuje k serverovému softwaru z tohoto zařízení výhradně za účelem užívání řídicího panelu MultiPoint, nepotřebuje licenci CAL serveru MultiPoint.</w:t>
      </w:r>
    </w:p>
    <w:p w:rsidR="00E75A67" w:rsidRDefault="00E75A67">
      <w:pPr>
        <w:pStyle w:val="ProductList-Body"/>
      </w:pPr>
    </w:p>
    <w:p w:rsidR="00E75A67" w:rsidRDefault="000E2243">
      <w:pPr>
        <w:pStyle w:val="ProductList-ClauseHeading"/>
      </w:pPr>
      <w:r>
        <w:t>3.5 Další software</w:t>
      </w:r>
    </w:p>
    <w:p w:rsidR="00E75A67" w:rsidRDefault="000E2243">
      <w:pPr>
        <w:pStyle w:val="ProductList-Body"/>
      </w:pPr>
      <w:r>
        <w:t xml:space="preserve">Seznam dalšího softwaru naleznete na adrese </w:t>
      </w:r>
      <w:hyperlink r:id="rId80">
        <w:r>
          <w:rPr>
            <w:color w:val="00467F"/>
            <w:u w:val="single"/>
          </w:rPr>
          <w:t>http://go.microsoft.com/fwlink/?LinkId=245856</w:t>
        </w:r>
      </w:hyperlink>
      <w:r>
        <w:t>.</w:t>
      </w:r>
    </w:p>
    <w:p w:rsidR="00E75A67" w:rsidRDefault="000E2243">
      <w:pPr>
        <w:pStyle w:val="ProductList-Offering1SubSection"/>
      </w:pPr>
      <w:bookmarkStart w:id="197" w:name="_Sec832"/>
      <w:r>
        <w:t>4. Software Assurance</w:t>
      </w:r>
      <w:bookmarkEnd w:id="197"/>
    </w:p>
    <w:tbl>
      <w:tblPr>
        <w:tblStyle w:val="PURTable"/>
        <w:tblW w:w="0" w:type="dxa"/>
        <w:tblLook w:val="04A0" w:firstRow="1" w:lastRow="0" w:firstColumn="1" w:lastColumn="0" w:noHBand="0" w:noVBand="1"/>
      </w:tblPr>
      <w:tblGrid>
        <w:gridCol w:w="3622"/>
        <w:gridCol w:w="3586"/>
        <w:gridCol w:w="3582"/>
      </w:tblGrid>
      <w:tr w:rsidR="00E75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Práva na zálohu: Není relevantní</w:t>
            </w:r>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Práva pro roaming: Není relevantní</w:t>
            </w:r>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E75A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E75A67">
            <w:pPr>
              <w:pStyle w:val="ProductList-TableBody"/>
            </w:pPr>
          </w:p>
        </w:tc>
      </w:tr>
    </w:tbl>
    <w:p w:rsidR="00E75A67" w:rsidRDefault="00E75A67">
      <w:pPr>
        <w:pStyle w:val="ProductList-Body"/>
        <w:jc w:val="right"/>
      </w:pPr>
    </w:p>
    <w:tbl>
      <w:tblPr>
        <w:tblStyle w:val="PURTable"/>
        <w:tblW w:w="0" w:type="dxa"/>
        <w:tblLook w:val="04A0" w:firstRow="1" w:lastRow="0" w:firstColumn="1" w:lastColumn="0" w:noHBand="0" w:noVBand="1"/>
      </w:tblPr>
      <w:tblGrid>
        <w:gridCol w:w="10800"/>
      </w:tblGrid>
      <w:tr w:rsidR="00E75A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5A67" w:rsidRDefault="00902E1C">
            <w:pPr>
              <w:pStyle w:val="ProductList-TableBody"/>
              <w:jc w:val="right"/>
            </w:pPr>
            <w:hyperlink w:anchor="_Sec842">
              <w:r w:rsidR="000E2243">
                <w:rPr>
                  <w:color w:val="00467F"/>
                  <w:sz w:val="14"/>
                  <w:u w:val="single"/>
                </w:rPr>
                <w:t>Obsah</w:t>
              </w:r>
            </w:hyperlink>
            <w:r w:rsidR="000E2243">
              <w:rPr>
                <w:sz w:val="14"/>
              </w:rPr>
              <w:t xml:space="preserve"> / </w:t>
            </w:r>
            <w:hyperlink w:anchor="_Sec549">
              <w:r w:rsidR="000E2243">
                <w:rPr>
                  <w:color w:val="00467F"/>
                  <w:sz w:val="14"/>
                  <w:u w:val="single"/>
                </w:rPr>
                <w:t>Slovník</w:t>
              </w:r>
            </w:hyperlink>
            <w:r w:rsidR="000E2243">
              <w:rPr>
                <w:sz w:val="14"/>
              </w:rPr>
              <w:t xml:space="preserve"> / </w:t>
            </w:r>
            <w:hyperlink w:anchor="_Sec844">
              <w:r w:rsidR="000E2243">
                <w:rPr>
                  <w:color w:val="00467F"/>
                  <w:sz w:val="14"/>
                  <w:u w:val="single"/>
                </w:rPr>
                <w:t>Index</w:t>
              </w:r>
            </w:hyperlink>
          </w:p>
        </w:tc>
      </w:tr>
    </w:tbl>
    <w:p w:rsidR="00E75A67" w:rsidRDefault="00E75A67">
      <w:pPr>
        <w:pStyle w:val="ProductList-Body"/>
      </w:pPr>
    </w:p>
    <w:p w:rsidR="00E75A67" w:rsidRDefault="000E2243">
      <w:pPr>
        <w:pStyle w:val="ProductList-Offering2HeadingNoBorder"/>
      </w:pPr>
      <w:bookmarkStart w:id="198" w:name="_Sec655"/>
      <w:r>
        <w:t>Windows Server</w:t>
      </w:r>
      <w:bookmarkEnd w:id="198"/>
      <w:r>
        <w:fldChar w:fldCharType="begin"/>
      </w:r>
      <w:r>
        <w:instrText xml:space="preserve"> TC "</w:instrText>
      </w:r>
      <w:bookmarkStart w:id="199" w:name="_Toc428783406"/>
      <w:r>
        <w:instrText>Windows Server</w:instrText>
      </w:r>
      <w:bookmarkEnd w:id="199"/>
      <w:r>
        <w:instrText>" \l 3</w:instrText>
      </w:r>
      <w:r>
        <w:fldChar w:fldCharType="end"/>
      </w:r>
    </w:p>
    <w:p w:rsidR="00E75A67" w:rsidRDefault="000E2243">
      <w:pPr>
        <w:pStyle w:val="ProductList-Offering1SubSection"/>
      </w:pPr>
      <w:bookmarkStart w:id="200" w:name="_Sec703"/>
      <w:r>
        <w:t>1. Dostupnost programu</w:t>
      </w:r>
      <w:bookmarkEnd w:id="200"/>
    </w:p>
    <w:tbl>
      <w:tblPr>
        <w:tblStyle w:val="PURTable"/>
        <w:tblW w:w="10778" w:type="dxa"/>
        <w:tblLook w:val="04A0" w:firstRow="1" w:lastRow="0" w:firstColumn="1" w:lastColumn="0" w:noHBand="0" w:noVBand="1"/>
      </w:tblPr>
      <w:tblGrid>
        <w:gridCol w:w="4026"/>
        <w:gridCol w:w="615"/>
        <w:gridCol w:w="609"/>
        <w:gridCol w:w="611"/>
        <w:gridCol w:w="606"/>
        <w:gridCol w:w="606"/>
        <w:gridCol w:w="611"/>
        <w:gridCol w:w="615"/>
        <w:gridCol w:w="634"/>
        <w:gridCol w:w="618"/>
        <w:gridCol w:w="612"/>
        <w:gridCol w:w="615"/>
      </w:tblGrid>
      <w:tr w:rsidR="00E75A67" w:rsidTr="00D015AF">
        <w:trPr>
          <w:cnfStyle w:val="100000000000" w:firstRow="1" w:lastRow="0" w:firstColumn="0" w:lastColumn="0" w:oddVBand="0" w:evenVBand="0" w:oddHBand="0" w:evenHBand="0" w:firstRowFirstColumn="0" w:firstRowLastColumn="0" w:lastRowFirstColumn="0" w:lastRowLastColumn="0"/>
        </w:trPr>
        <w:tc>
          <w:tcPr>
            <w:tcW w:w="4026" w:type="dxa"/>
            <w:tcBorders>
              <w:top w:val="single" w:sz="9" w:space="0" w:color="FFFFFF"/>
              <w:left w:val="single" w:sz="9" w:space="0" w:color="FFFFFF"/>
              <w:bottom w:val="single" w:sz="9" w:space="0" w:color="FFFFFF"/>
              <w:right w:val="single" w:sz="9" w:space="0" w:color="FFFFFF"/>
            </w:tcBorders>
            <w:shd w:val="clear" w:color="auto" w:fill="00188F"/>
          </w:tcPr>
          <w:p w:rsidR="00E75A67" w:rsidRDefault="000E2243">
            <w:pPr>
              <w:pStyle w:val="ProductList-TableBody"/>
            </w:pPr>
            <w:r>
              <w:rPr>
                <w:color w:val="FFFFFF"/>
              </w:rPr>
              <w:t>Produkty</w:t>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E75A67" w:rsidRDefault="000E224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09" w:type="dxa"/>
            <w:tcBorders>
              <w:top w:val="single" w:sz="9" w:space="0" w:color="FFFFFF"/>
              <w:left w:val="single" w:sz="9" w:space="0" w:color="FFFFFF"/>
              <w:bottom w:val="single" w:sz="9" w:space="0" w:color="FFFFFF"/>
              <w:right w:val="single" w:sz="9" w:space="0" w:color="FFFFFF"/>
            </w:tcBorders>
            <w:shd w:val="clear" w:color="auto" w:fill="00188F"/>
          </w:tcPr>
          <w:p w:rsidR="00E75A67" w:rsidRDefault="000E2243">
            <w:pPr>
              <w:pStyle w:val="ProductList-TableBody"/>
              <w:jc w:val="center"/>
            </w:pPr>
            <w:r>
              <w:rPr>
                <w:color w:val="FFFFFF"/>
              </w:rPr>
              <w:t xml:space="preserve"> L  </w:t>
            </w:r>
          </w:p>
        </w:tc>
        <w:tc>
          <w:tcPr>
            <w:tcW w:w="611" w:type="dxa"/>
            <w:tcBorders>
              <w:top w:val="single" w:sz="9" w:space="0" w:color="FFFFFF"/>
              <w:left w:val="single" w:sz="9" w:space="0" w:color="FFFFFF"/>
              <w:bottom w:val="single" w:sz="9" w:space="0" w:color="FFFFFF"/>
              <w:right w:val="single" w:sz="9" w:space="0" w:color="FFFFFF"/>
            </w:tcBorders>
            <w:shd w:val="clear" w:color="auto" w:fill="00188F"/>
          </w:tcPr>
          <w:p w:rsidR="00E75A67" w:rsidRDefault="000E2243">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06" w:type="dxa"/>
            <w:tcBorders>
              <w:top w:val="single" w:sz="9" w:space="0" w:color="FFFFFF"/>
              <w:left w:val="single" w:sz="9" w:space="0" w:color="FFFFFF"/>
              <w:bottom w:val="single" w:sz="9" w:space="0" w:color="FFFFFF"/>
              <w:right w:val="single" w:sz="9" w:space="0" w:color="FFFFFF"/>
            </w:tcBorders>
            <w:shd w:val="clear" w:color="auto" w:fill="00188F"/>
          </w:tcPr>
          <w:p w:rsidR="00E75A67" w:rsidRDefault="000E224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6" w:type="dxa"/>
            <w:tcBorders>
              <w:top w:val="single" w:sz="9" w:space="0" w:color="FFFFFF"/>
              <w:left w:val="single" w:sz="9" w:space="0" w:color="FFFFFF"/>
              <w:bottom w:val="single" w:sz="9" w:space="0" w:color="FFFFFF"/>
              <w:right w:val="single" w:sz="9" w:space="0" w:color="FFFFFF"/>
            </w:tcBorders>
            <w:shd w:val="clear" w:color="auto" w:fill="00188F"/>
          </w:tcPr>
          <w:p w:rsidR="00E75A67" w:rsidRDefault="000E22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00188F"/>
          </w:tcPr>
          <w:p w:rsidR="00E75A67" w:rsidRDefault="000E224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E75A67" w:rsidRDefault="000E224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rsidR="00E75A67" w:rsidRDefault="000E2243">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E75A67" w:rsidRDefault="000E2243">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00188F"/>
          </w:tcPr>
          <w:p w:rsidR="00E75A67" w:rsidRDefault="000E2243">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E75A67" w:rsidRDefault="000E224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15AF" w:rsidTr="00D015AF">
        <w:tc>
          <w:tcPr>
            <w:tcW w:w="4026" w:type="dxa"/>
            <w:tcBorders>
              <w:top w:val="single" w:sz="9" w:space="0" w:color="FFFFFF"/>
              <w:left w:val="single" w:sz="9" w:space="0" w:color="FFFFFF"/>
              <w:bottom w:val="dashed" w:sz="4" w:space="0" w:color="BFBFBF"/>
              <w:right w:val="single" w:sz="9" w:space="0" w:color="FFFFFF"/>
            </w:tcBorders>
          </w:tcPr>
          <w:p w:rsidR="00D015AF" w:rsidRDefault="00D015AF" w:rsidP="00D015AF">
            <w:pPr>
              <w:pStyle w:val="ProductList-TableBody"/>
            </w:pPr>
            <w:r>
              <w:t>Licence CAL na službu AD RMS (Active Directory Rights Management Services) systému Windows Server 2012</w:t>
            </w:r>
            <w:r>
              <w:fldChar w:fldCharType="begin"/>
            </w:r>
            <w:r>
              <w:instrText xml:space="preserve"> XE "Licence CAL na službu AD RMS (Active Directory Rights Management Services) systému Windows Server 2012" </w:instrText>
            </w:r>
            <w:r>
              <w:fldChar w:fldCharType="end"/>
            </w:r>
          </w:p>
        </w:tc>
        <w:tc>
          <w:tcPr>
            <w:tcW w:w="615" w:type="dxa"/>
            <w:tcBorders>
              <w:top w:val="single" w:sz="9" w:space="0" w:color="FFFFFF"/>
              <w:left w:val="single" w:sz="9" w:space="0" w:color="FFFFFF"/>
              <w:bottom w:val="dashed" w:sz="4" w:space="0" w:color="BFBFBF"/>
              <w:right w:val="single" w:sz="9" w:space="0" w:color="FFFFFF"/>
            </w:tcBorders>
          </w:tcPr>
          <w:p w:rsidR="00D015AF" w:rsidRDefault="00D015AF" w:rsidP="00D015AF">
            <w:pPr>
              <w:pStyle w:val="ProductList-TableBody"/>
            </w:pPr>
            <w:r>
              <w:t>8/12</w:t>
            </w:r>
          </w:p>
        </w:tc>
        <w:tc>
          <w:tcPr>
            <w:tcW w:w="609" w:type="dxa"/>
            <w:tcBorders>
              <w:top w:val="single" w:sz="9" w:space="0" w:color="FFFFFF"/>
              <w:left w:val="single" w:sz="9" w:space="0" w:color="FFFFFF"/>
              <w:bottom w:val="dashed" w:sz="4" w:space="0" w:color="BFBFBF"/>
              <w:right w:val="single" w:sz="9" w:space="0" w:color="FFFFFF"/>
            </w:tcBorders>
          </w:tcPr>
          <w:p w:rsidR="00D015AF" w:rsidRDefault="00D015AF" w:rsidP="00D015AF">
            <w:pPr>
              <w:pStyle w:val="ProductList-TableBody"/>
              <w:jc w:val="center"/>
            </w:pPr>
            <w:r>
              <w:t>1</w:t>
            </w:r>
          </w:p>
        </w:tc>
        <w:tc>
          <w:tcPr>
            <w:tcW w:w="611" w:type="dxa"/>
            <w:tcBorders>
              <w:top w:val="single" w:sz="9" w:space="0" w:color="FFFFFF"/>
              <w:left w:val="single" w:sz="9" w:space="0" w:color="FFFFFF"/>
              <w:bottom w:val="dashed" w:sz="4" w:space="0" w:color="BFBFBF"/>
              <w:right w:val="single" w:sz="9" w:space="0" w:color="FFFFFF"/>
            </w:tcBorders>
          </w:tcPr>
          <w:p w:rsidR="00D015AF" w:rsidRDefault="00D015AF" w:rsidP="00D015AF">
            <w:pPr>
              <w:pStyle w:val="ProductList-TableBody"/>
              <w:jc w:val="center"/>
            </w:pPr>
            <w:r>
              <w:t>2</w:t>
            </w:r>
          </w:p>
        </w:tc>
        <w:tc>
          <w:tcPr>
            <w:tcW w:w="606" w:type="dxa"/>
            <w:tcBorders>
              <w:top w:val="single" w:sz="9" w:space="0" w:color="FFFFFF"/>
              <w:left w:val="single" w:sz="9" w:space="0" w:color="FFFFFF"/>
              <w:bottom w:val="dashed" w:sz="4" w:space="0" w:color="BFBFBF"/>
              <w:right w:val="single" w:sz="9" w:space="0" w:color="FFFFFF"/>
            </w:tcBorders>
          </w:tcPr>
          <w:p w:rsidR="00D015AF" w:rsidRDefault="00D015AF" w:rsidP="00D015AF">
            <w:pPr>
              <w:pStyle w:val="ProductList-TableBody"/>
              <w:jc w:val="center"/>
            </w:pPr>
            <w:r>
              <w:t>1</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D015AF" w:rsidRDefault="00D015AF" w:rsidP="00D015AF">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D015AF" w:rsidRDefault="00D015AF" w:rsidP="00D015AF">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D015AF" w:rsidRDefault="00D015AF" w:rsidP="00D015AF">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D015AF" w:rsidRDefault="00D015AF" w:rsidP="00D015A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D015AF" w:rsidTr="00D015AF">
        <w:tc>
          <w:tcPr>
            <w:tcW w:w="4026" w:type="dxa"/>
            <w:tcBorders>
              <w:top w:val="dashed" w:sz="4" w:space="0" w:color="BFBFBF"/>
              <w:left w:val="single" w:sz="9" w:space="0" w:color="FFFFFF"/>
              <w:bottom w:val="dashed" w:sz="4" w:space="0" w:color="BFBFBF"/>
              <w:right w:val="single" w:sz="9" w:space="0" w:color="FFFFFF"/>
            </w:tcBorders>
          </w:tcPr>
          <w:p w:rsidR="00D015AF" w:rsidRDefault="00D015AF" w:rsidP="00D015AF">
            <w:pPr>
              <w:pStyle w:val="ProductList-TableBody"/>
            </w:pPr>
            <w:r>
              <w:t>Windows Server 2012 CAL</w:t>
            </w:r>
            <w:r>
              <w:fldChar w:fldCharType="begin"/>
            </w:r>
            <w:r>
              <w:instrText xml:space="preserve"> XE "Windows Server 2012 CAL"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D015AF" w:rsidRDefault="00D015AF" w:rsidP="00D015AF">
            <w:pPr>
              <w:pStyle w:val="ProductList-TableBody"/>
            </w:pPr>
            <w:r>
              <w:t>8/12</w:t>
            </w:r>
          </w:p>
        </w:tc>
        <w:tc>
          <w:tcPr>
            <w:tcW w:w="609" w:type="dxa"/>
            <w:tcBorders>
              <w:top w:val="dashed" w:sz="4" w:space="0" w:color="BFBFBF"/>
              <w:left w:val="single" w:sz="9" w:space="0" w:color="FFFFFF"/>
              <w:bottom w:val="dashed" w:sz="4" w:space="0" w:color="BFBFBF"/>
              <w:right w:val="single" w:sz="9" w:space="0" w:color="FFFFFF"/>
            </w:tcBorders>
          </w:tcPr>
          <w:p w:rsidR="00D015AF" w:rsidRDefault="00D015AF" w:rsidP="00D015AF">
            <w:pPr>
              <w:pStyle w:val="ProductList-TableBody"/>
              <w:jc w:val="center"/>
            </w:pPr>
            <w:r>
              <w:t>1</w:t>
            </w:r>
          </w:p>
        </w:tc>
        <w:tc>
          <w:tcPr>
            <w:tcW w:w="611" w:type="dxa"/>
            <w:tcBorders>
              <w:top w:val="dashed" w:sz="4" w:space="0" w:color="BFBFBF"/>
              <w:left w:val="single" w:sz="9" w:space="0" w:color="FFFFFF"/>
              <w:bottom w:val="dashed" w:sz="4" w:space="0" w:color="BFBFBF"/>
              <w:right w:val="single" w:sz="9" w:space="0" w:color="FFFFFF"/>
            </w:tcBorders>
          </w:tcPr>
          <w:p w:rsidR="00D015AF" w:rsidRDefault="00D015AF" w:rsidP="00D015AF">
            <w:pPr>
              <w:pStyle w:val="ProductList-TableBody"/>
              <w:jc w:val="center"/>
            </w:pPr>
            <w:r>
              <w:t>2</w:t>
            </w:r>
          </w:p>
        </w:tc>
        <w:tc>
          <w:tcPr>
            <w:tcW w:w="606" w:type="dxa"/>
            <w:tcBorders>
              <w:top w:val="dashed" w:sz="4" w:space="0" w:color="BFBFBF"/>
              <w:left w:val="single" w:sz="9" w:space="0" w:color="FFFFFF"/>
              <w:bottom w:val="dashed" w:sz="4" w:space="0" w:color="BFBFBF"/>
              <w:right w:val="single" w:sz="9" w:space="0" w:color="FFFFFF"/>
            </w:tcBorders>
          </w:tcPr>
          <w:p w:rsidR="00D015AF" w:rsidRDefault="00D015AF" w:rsidP="00D015AF">
            <w:pPr>
              <w:pStyle w:val="ProductList-TableBody"/>
              <w:jc w:val="center"/>
            </w:pPr>
            <w:r>
              <w:t>1</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D015AF" w:rsidRDefault="00D015AF" w:rsidP="00D015AF">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D015AF" w:rsidRDefault="00D015AF" w:rsidP="00D015AF">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D015AF" w:rsidRDefault="00D015AF" w:rsidP="00D015AF">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D015AF" w:rsidRDefault="00D015AF" w:rsidP="00D015A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D015AF" w:rsidRDefault="00D015AF" w:rsidP="00D015AF">
            <w:pPr>
              <w:pStyle w:val="ProductList-TableBody"/>
              <w:jc w:val="center"/>
            </w:pPr>
            <w:r>
              <w:fldChar w:fldCharType="begin"/>
            </w:r>
            <w:r>
              <w:instrText xml:space="preserve"> AutoTextList   \s NoStyle \t "Industry Device" </w:instrText>
            </w:r>
            <w:r>
              <w:fldChar w:fldCharType="separate"/>
            </w:r>
            <w:r>
              <w:rPr>
                <w:color w:val="0563C1"/>
              </w:rPr>
              <w:t>ID</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D015AF" w:rsidTr="00D015AF">
        <w:tc>
          <w:tcPr>
            <w:tcW w:w="4026" w:type="dxa"/>
            <w:tcBorders>
              <w:top w:val="dashed" w:sz="4" w:space="0" w:color="BFBFBF"/>
              <w:left w:val="single" w:sz="9" w:space="0" w:color="FFFFFF"/>
              <w:bottom w:val="dashed" w:sz="4" w:space="0" w:color="BFBFBF"/>
              <w:right w:val="single" w:sz="9" w:space="0" w:color="FFFFFF"/>
            </w:tcBorders>
          </w:tcPr>
          <w:p w:rsidR="00D015AF" w:rsidRDefault="00D015AF" w:rsidP="00D015AF">
            <w:pPr>
              <w:pStyle w:val="ProductList-TableBody"/>
            </w:pPr>
            <w:r>
              <w:t>Licence CAL pro službu Vzdálená plocha serveru Windows Server 2012</w:t>
            </w:r>
            <w:r>
              <w:fldChar w:fldCharType="begin"/>
            </w:r>
            <w:r>
              <w:instrText xml:space="preserve"> XE "Licence CAL pro službu Vzdálená plocha serveru Windows Server 2012" </w:instrText>
            </w:r>
            <w:r>
              <w:fldChar w:fldCharType="end"/>
            </w:r>
            <w:r>
              <w:t xml:space="preserve"> (zařízení a uživatel)</w:t>
            </w:r>
          </w:p>
        </w:tc>
        <w:tc>
          <w:tcPr>
            <w:tcW w:w="615" w:type="dxa"/>
            <w:tcBorders>
              <w:top w:val="dashed" w:sz="4" w:space="0" w:color="BFBFBF"/>
              <w:left w:val="single" w:sz="9" w:space="0" w:color="FFFFFF"/>
              <w:bottom w:val="dashed" w:sz="4" w:space="0" w:color="BFBFBF"/>
              <w:right w:val="single" w:sz="9" w:space="0" w:color="FFFFFF"/>
            </w:tcBorders>
          </w:tcPr>
          <w:p w:rsidR="00D015AF" w:rsidRDefault="00D015AF" w:rsidP="00D015AF">
            <w:pPr>
              <w:pStyle w:val="ProductList-TableBody"/>
            </w:pPr>
            <w:r>
              <w:t>8/12</w:t>
            </w:r>
          </w:p>
        </w:tc>
        <w:tc>
          <w:tcPr>
            <w:tcW w:w="609" w:type="dxa"/>
            <w:tcBorders>
              <w:top w:val="dashed" w:sz="4" w:space="0" w:color="BFBFBF"/>
              <w:left w:val="single" w:sz="9" w:space="0" w:color="FFFFFF"/>
              <w:bottom w:val="dashed" w:sz="4" w:space="0" w:color="BFBFBF"/>
              <w:right w:val="single" w:sz="9" w:space="0" w:color="FFFFFF"/>
            </w:tcBorders>
          </w:tcPr>
          <w:p w:rsidR="00D015AF" w:rsidRDefault="00D015AF" w:rsidP="00D015AF">
            <w:pPr>
              <w:pStyle w:val="ProductList-TableBody"/>
              <w:jc w:val="center"/>
            </w:pPr>
            <w:r>
              <w:t>1</w:t>
            </w:r>
          </w:p>
        </w:tc>
        <w:tc>
          <w:tcPr>
            <w:tcW w:w="611" w:type="dxa"/>
            <w:tcBorders>
              <w:top w:val="dashed" w:sz="4" w:space="0" w:color="BFBFBF"/>
              <w:left w:val="single" w:sz="9" w:space="0" w:color="FFFFFF"/>
              <w:bottom w:val="dashed" w:sz="4" w:space="0" w:color="BFBFBF"/>
              <w:right w:val="single" w:sz="9" w:space="0" w:color="FFFFFF"/>
            </w:tcBorders>
          </w:tcPr>
          <w:p w:rsidR="00D015AF" w:rsidRDefault="00D015AF" w:rsidP="00D015AF">
            <w:pPr>
              <w:pStyle w:val="ProductList-TableBody"/>
              <w:jc w:val="center"/>
            </w:pPr>
            <w:r>
              <w:t>2</w:t>
            </w:r>
          </w:p>
        </w:tc>
        <w:tc>
          <w:tcPr>
            <w:tcW w:w="606" w:type="dxa"/>
            <w:tcBorders>
              <w:top w:val="dashed" w:sz="4" w:space="0" w:color="BFBFBF"/>
              <w:left w:val="single" w:sz="9" w:space="0" w:color="FFFFFF"/>
              <w:bottom w:val="dashed" w:sz="4" w:space="0" w:color="BFBFBF"/>
              <w:right w:val="single" w:sz="9" w:space="0" w:color="FFFFFF"/>
            </w:tcBorders>
          </w:tcPr>
          <w:p w:rsidR="00D015AF" w:rsidRDefault="00D015AF" w:rsidP="00D015AF">
            <w:pPr>
              <w:pStyle w:val="ProductList-TableBody"/>
              <w:jc w:val="center"/>
            </w:pPr>
            <w:r>
              <w:t>1</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D015AF" w:rsidRDefault="00D015AF" w:rsidP="00D015AF">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D015AF" w:rsidRDefault="00D015AF" w:rsidP="00D015AF">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D015AF" w:rsidRDefault="00D015AF" w:rsidP="00D015AF">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D015AF" w:rsidRDefault="00D015AF" w:rsidP="00D015A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"Industry Device" </w:instrText>
            </w:r>
            <w:r>
              <w:fldChar w:fldCharType="separate"/>
            </w:r>
            <w:r>
              <w:rPr>
                <w:color w:val="0563C1"/>
              </w:rPr>
              <w:t>ID</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D015AF" w:rsidTr="00D015AF">
        <w:tc>
          <w:tcPr>
            <w:tcW w:w="4026" w:type="dxa"/>
            <w:tcBorders>
              <w:top w:val="dashed" w:sz="4" w:space="0" w:color="BFBFBF"/>
              <w:left w:val="single" w:sz="9" w:space="0" w:color="FFFFFF"/>
              <w:bottom w:val="dashed" w:sz="4" w:space="0" w:color="BFBFBF"/>
              <w:right w:val="single" w:sz="9" w:space="0" w:color="FFFFFF"/>
            </w:tcBorders>
          </w:tcPr>
          <w:p w:rsidR="00D015AF" w:rsidRDefault="00D015AF" w:rsidP="00D015AF">
            <w:pPr>
              <w:pStyle w:val="ProductList-TableBody"/>
            </w:pPr>
            <w:r>
              <w:t>Externí připojovací modul služby Vzdálená plocha pro server Windows Server 2012</w:t>
            </w:r>
            <w:r>
              <w:fldChar w:fldCharType="begin"/>
            </w:r>
            <w:r>
              <w:instrText xml:space="preserve"> XE "Externí připojovací modul služby Vzdálená plocha pro server Windows Server 2012"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D015AF" w:rsidRDefault="00D015AF" w:rsidP="00D015AF">
            <w:pPr>
              <w:pStyle w:val="ProductList-TableBody"/>
            </w:pPr>
            <w:r>
              <w:t>8/12</w:t>
            </w:r>
          </w:p>
        </w:tc>
        <w:tc>
          <w:tcPr>
            <w:tcW w:w="609" w:type="dxa"/>
            <w:tcBorders>
              <w:top w:val="dashed" w:sz="4" w:space="0" w:color="BFBFBF"/>
              <w:left w:val="single" w:sz="9" w:space="0" w:color="FFFFFF"/>
              <w:bottom w:val="dashed" w:sz="4" w:space="0" w:color="BFBFBF"/>
              <w:right w:val="single" w:sz="9" w:space="0" w:color="FFFFFF"/>
            </w:tcBorders>
          </w:tcPr>
          <w:p w:rsidR="00D015AF" w:rsidRDefault="00D015AF" w:rsidP="00D015AF">
            <w:pPr>
              <w:pStyle w:val="ProductList-TableBody"/>
              <w:jc w:val="center"/>
            </w:pPr>
            <w:r>
              <w:t>75</w:t>
            </w:r>
          </w:p>
        </w:tc>
        <w:tc>
          <w:tcPr>
            <w:tcW w:w="611" w:type="dxa"/>
            <w:tcBorders>
              <w:top w:val="dashed" w:sz="4" w:space="0" w:color="BFBFBF"/>
              <w:left w:val="single" w:sz="9" w:space="0" w:color="FFFFFF"/>
              <w:bottom w:val="dashed" w:sz="4" w:space="0" w:color="BFBFBF"/>
              <w:right w:val="single" w:sz="9" w:space="0" w:color="FFFFFF"/>
            </w:tcBorders>
          </w:tcPr>
          <w:p w:rsidR="00D015AF" w:rsidRDefault="00D015AF" w:rsidP="00D015AF">
            <w:pPr>
              <w:pStyle w:val="ProductList-TableBody"/>
              <w:jc w:val="center"/>
            </w:pPr>
            <w:r>
              <w:t>113</w:t>
            </w:r>
          </w:p>
        </w:tc>
        <w:tc>
          <w:tcPr>
            <w:tcW w:w="606" w:type="dxa"/>
            <w:tcBorders>
              <w:top w:val="dashed" w:sz="4" w:space="0" w:color="BFBFBF"/>
              <w:left w:val="single" w:sz="9" w:space="0" w:color="FFFFFF"/>
              <w:bottom w:val="dashed" w:sz="4" w:space="0" w:color="BFBFBF"/>
              <w:right w:val="single" w:sz="9" w:space="0" w:color="FFFFFF"/>
            </w:tcBorders>
          </w:tcPr>
          <w:p w:rsidR="00D015AF" w:rsidRDefault="00D015AF" w:rsidP="00D015AF">
            <w:pPr>
              <w:pStyle w:val="ProductList-TableBody"/>
              <w:jc w:val="center"/>
            </w:pPr>
            <w:r>
              <w:t>38</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D015AF" w:rsidRDefault="00D015AF" w:rsidP="00D015AF">
            <w:pPr>
              <w:pStyle w:val="ProductList-TableBody"/>
              <w:jc w:val="center"/>
            </w:pPr>
            <w:r>
              <w:fldChar w:fldCharType="begin"/>
            </w:r>
            <w:r>
              <w:instrText xml:space="preserve"> AutoTextList   \s NoStyle \t "Open License a Open Value" </w:instrText>
            </w:r>
            <w:r>
              <w:fldChar w:fldCharType="separate"/>
            </w:r>
            <w:r>
              <w:rPr>
                <w:color w:val="0563C1"/>
              </w:rPr>
              <w:t>OF</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D015AF" w:rsidRDefault="00D015AF" w:rsidP="00D015AF">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D015AF" w:rsidRDefault="00D015AF" w:rsidP="00D015AF">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D015AF" w:rsidRDefault="00D015AF" w:rsidP="00D015A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D015AF" w:rsidTr="00D015AF">
        <w:tc>
          <w:tcPr>
            <w:tcW w:w="4026" w:type="dxa"/>
            <w:tcBorders>
              <w:top w:val="dashed" w:sz="4" w:space="0" w:color="BFBFBF"/>
              <w:left w:val="single" w:sz="9" w:space="0" w:color="FFFFFF"/>
              <w:bottom w:val="dashed" w:sz="4" w:space="0" w:color="BFBFBF"/>
              <w:right w:val="single" w:sz="9" w:space="0" w:color="FFFFFF"/>
            </w:tcBorders>
          </w:tcPr>
          <w:p w:rsidR="00D015AF" w:rsidRDefault="00D015AF" w:rsidP="00D015AF">
            <w:pPr>
              <w:pStyle w:val="ProductList-TableBody"/>
            </w:pPr>
            <w:r>
              <w:t>Windows Server 2012 R2 Datacenter</w:t>
            </w:r>
            <w:r>
              <w:fldChar w:fldCharType="begin"/>
            </w:r>
            <w:r>
              <w:instrText xml:space="preserve"> XE "Windows Server 2012 R2 Datacenter"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D015AF" w:rsidRDefault="00D015AF" w:rsidP="00D015AF">
            <w:pPr>
              <w:pStyle w:val="ProductList-TableBody"/>
            </w:pPr>
            <w:r>
              <w:t>10/13</w:t>
            </w:r>
          </w:p>
        </w:tc>
        <w:tc>
          <w:tcPr>
            <w:tcW w:w="609" w:type="dxa"/>
            <w:tcBorders>
              <w:top w:val="dashed" w:sz="4" w:space="0" w:color="BFBFBF"/>
              <w:left w:val="single" w:sz="9" w:space="0" w:color="FFFFFF"/>
              <w:bottom w:val="dashed" w:sz="4" w:space="0" w:color="BFBFBF"/>
              <w:right w:val="single" w:sz="9" w:space="0" w:color="FFFFFF"/>
            </w:tcBorders>
          </w:tcPr>
          <w:p w:rsidR="00D015AF" w:rsidRDefault="00D015AF" w:rsidP="00D015AF">
            <w:pPr>
              <w:pStyle w:val="ProductList-TableBody"/>
              <w:jc w:val="center"/>
            </w:pPr>
            <w:r>
              <w:t>75</w:t>
            </w:r>
          </w:p>
        </w:tc>
        <w:tc>
          <w:tcPr>
            <w:tcW w:w="611" w:type="dxa"/>
            <w:tcBorders>
              <w:top w:val="dashed" w:sz="4" w:space="0" w:color="BFBFBF"/>
              <w:left w:val="single" w:sz="9" w:space="0" w:color="FFFFFF"/>
              <w:bottom w:val="dashed" w:sz="4" w:space="0" w:color="BFBFBF"/>
              <w:right w:val="single" w:sz="9" w:space="0" w:color="FFFFFF"/>
            </w:tcBorders>
          </w:tcPr>
          <w:p w:rsidR="00D015AF" w:rsidRDefault="00D015AF" w:rsidP="00D015AF">
            <w:pPr>
              <w:pStyle w:val="ProductList-TableBody"/>
              <w:jc w:val="center"/>
            </w:pPr>
            <w:r>
              <w:t>113</w:t>
            </w:r>
          </w:p>
        </w:tc>
        <w:tc>
          <w:tcPr>
            <w:tcW w:w="606" w:type="dxa"/>
            <w:tcBorders>
              <w:top w:val="dashed" w:sz="4" w:space="0" w:color="BFBFBF"/>
              <w:left w:val="single" w:sz="9" w:space="0" w:color="FFFFFF"/>
              <w:bottom w:val="dashed" w:sz="4" w:space="0" w:color="BFBFBF"/>
              <w:right w:val="single" w:sz="9" w:space="0" w:color="FFFFFF"/>
            </w:tcBorders>
          </w:tcPr>
          <w:p w:rsidR="00D015AF" w:rsidRDefault="00D015AF" w:rsidP="00D015AF">
            <w:pPr>
              <w:pStyle w:val="ProductList-TableBody"/>
              <w:jc w:val="center"/>
            </w:pPr>
            <w:r>
              <w:t>38</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D015AF" w:rsidRDefault="00D015AF" w:rsidP="00D015AF">
            <w:pPr>
              <w:pStyle w:val="ProductList-TableBody"/>
              <w:jc w:val="center"/>
            </w:pPr>
            <w:r>
              <w:fldChar w:fldCharType="begin"/>
            </w:r>
            <w:r>
              <w:instrText xml:space="preserve"> AutoTextList   \s NoStyle \t "Open License a Open Value" </w:instrText>
            </w:r>
            <w:r>
              <w:fldChar w:fldCharType="separate"/>
            </w:r>
            <w:r>
              <w:rPr>
                <w:color w:val="0563C1"/>
              </w:rPr>
              <w:t>OF</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D015AF" w:rsidRDefault="00D015AF" w:rsidP="00D015AF">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D015AF" w:rsidRDefault="00D015AF" w:rsidP="00D015AF">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D015AF" w:rsidRDefault="00D015AF" w:rsidP="00D015A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"Core Infrastructure" </w:instrText>
            </w:r>
            <w:r>
              <w:fldChar w:fldCharType="separate"/>
            </w:r>
            <w:r>
              <w:rPr>
                <w:color w:val="0563C1"/>
              </w:rPr>
              <w:t xml:space="preserve"> C</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D015AF" w:rsidTr="00D015AF">
        <w:tc>
          <w:tcPr>
            <w:tcW w:w="4026" w:type="dxa"/>
            <w:tcBorders>
              <w:top w:val="dashed" w:sz="4" w:space="0" w:color="BFBFBF"/>
              <w:left w:val="single" w:sz="9" w:space="0" w:color="FFFFFF"/>
              <w:bottom w:val="dashed" w:sz="4" w:space="0" w:color="BFBFBF"/>
              <w:right w:val="single" w:sz="9" w:space="0" w:color="FFFFFF"/>
            </w:tcBorders>
          </w:tcPr>
          <w:p w:rsidR="00D015AF" w:rsidRDefault="00D015AF" w:rsidP="00D015AF">
            <w:pPr>
              <w:pStyle w:val="ProductList-TableBody"/>
            </w:pPr>
            <w:r>
              <w:t>Windows Server 2012 R2 Essentials</w:t>
            </w:r>
            <w:r>
              <w:fldChar w:fldCharType="begin"/>
            </w:r>
            <w:r>
              <w:instrText xml:space="preserve"> XE "Windows Server 2012 R2 Essentials"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D015AF" w:rsidRDefault="00D015AF" w:rsidP="00D015AF">
            <w:pPr>
              <w:pStyle w:val="ProductList-TableBody"/>
            </w:pPr>
            <w:r>
              <w:t>10/13</w:t>
            </w:r>
          </w:p>
        </w:tc>
        <w:tc>
          <w:tcPr>
            <w:tcW w:w="609" w:type="dxa"/>
            <w:tcBorders>
              <w:top w:val="dashed" w:sz="4" w:space="0" w:color="BFBFBF"/>
              <w:left w:val="single" w:sz="9" w:space="0" w:color="FFFFFF"/>
              <w:bottom w:val="dashed" w:sz="4" w:space="0" w:color="BFBFBF"/>
              <w:right w:val="single" w:sz="9" w:space="0" w:color="FFFFFF"/>
            </w:tcBorders>
          </w:tcPr>
          <w:p w:rsidR="00D015AF" w:rsidRDefault="00D015AF" w:rsidP="00D015AF">
            <w:pPr>
              <w:pStyle w:val="ProductList-TableBody"/>
              <w:jc w:val="center"/>
            </w:pPr>
            <w:r>
              <w:t>5</w:t>
            </w:r>
          </w:p>
        </w:tc>
        <w:tc>
          <w:tcPr>
            <w:tcW w:w="611" w:type="dxa"/>
            <w:tcBorders>
              <w:top w:val="dashed" w:sz="4" w:space="0" w:color="BFBFBF"/>
              <w:left w:val="single" w:sz="9" w:space="0" w:color="FFFFFF"/>
              <w:bottom w:val="dashed" w:sz="4" w:space="0" w:color="BFBFBF"/>
              <w:right w:val="single" w:sz="9" w:space="0" w:color="FFFFFF"/>
            </w:tcBorders>
          </w:tcPr>
          <w:p w:rsidR="00D015AF" w:rsidRDefault="00D015AF" w:rsidP="00D015AF">
            <w:pPr>
              <w:pStyle w:val="ProductList-TableBody"/>
              <w:jc w:val="center"/>
            </w:pPr>
            <w:r>
              <w:t>10</w:t>
            </w:r>
          </w:p>
        </w:tc>
        <w:tc>
          <w:tcPr>
            <w:tcW w:w="606" w:type="dxa"/>
            <w:tcBorders>
              <w:top w:val="dashed" w:sz="4" w:space="0" w:color="BFBFBF"/>
              <w:left w:val="single" w:sz="9" w:space="0" w:color="FFFFFF"/>
              <w:bottom w:val="dashed" w:sz="4" w:space="0" w:color="BFBFBF"/>
              <w:right w:val="single" w:sz="9" w:space="0" w:color="FFFFFF"/>
            </w:tcBorders>
          </w:tcPr>
          <w:p w:rsidR="00D015AF" w:rsidRDefault="00D015AF" w:rsidP="00D015AF">
            <w:pPr>
              <w:pStyle w:val="ProductList-TableBody"/>
              <w:jc w:val="center"/>
            </w:pPr>
            <w:r>
              <w:t>5</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D015AF" w:rsidRDefault="00D015AF" w:rsidP="00D015AF">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BFBFBF"/>
          </w:tcPr>
          <w:p w:rsidR="00D015AF" w:rsidRDefault="00D015AF" w:rsidP="00D015AF">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D015AF" w:rsidRDefault="00D015AF" w:rsidP="00D015AF">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D015AF" w:rsidRDefault="00D015AF" w:rsidP="00D015A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D015AF" w:rsidRDefault="00D015AF" w:rsidP="00D015AF">
            <w:pPr>
              <w:pStyle w:val="ProductList-TableBody"/>
              <w:jc w:val="center"/>
            </w:pPr>
            <w:r>
              <w:t xml:space="preserve"> </w:t>
            </w:r>
            <w:r w:rsidR="007A69B3">
              <w:fldChar w:fldCharType="begin"/>
            </w:r>
            <w:r w:rsidR="007A69B3">
              <w:instrText xml:space="preserve"> AutoTextList   \s NoStyle \t "Additional Product" </w:instrText>
            </w:r>
            <w:r w:rsidR="007A69B3">
              <w:fldChar w:fldCharType="separate"/>
            </w:r>
            <w:r w:rsidR="007A69B3">
              <w:rPr>
                <w:color w:val="0563C1"/>
              </w:rPr>
              <w:t xml:space="preserve"> A</w:t>
            </w:r>
            <w:r w:rsidR="007A69B3">
              <w:fldChar w:fldCharType="end"/>
            </w:r>
          </w:p>
        </w:tc>
      </w:tr>
      <w:tr w:rsidR="00D015AF" w:rsidTr="00D015AF">
        <w:tc>
          <w:tcPr>
            <w:tcW w:w="4026" w:type="dxa"/>
            <w:tcBorders>
              <w:top w:val="dashed" w:sz="4" w:space="0" w:color="BFBFBF"/>
              <w:left w:val="single" w:sz="9" w:space="0" w:color="FFFFFF"/>
              <w:bottom w:val="dashed" w:sz="4" w:space="0" w:color="BFBFBF"/>
              <w:right w:val="single" w:sz="9" w:space="0" w:color="FFFFFF"/>
            </w:tcBorders>
          </w:tcPr>
          <w:p w:rsidR="00D015AF" w:rsidRDefault="00D015AF" w:rsidP="00D015AF">
            <w:pPr>
              <w:pStyle w:val="ProductList-TableBody"/>
            </w:pPr>
            <w:r>
              <w:t>Windows Server 2012 R2 Standard</w:t>
            </w:r>
            <w:r>
              <w:fldChar w:fldCharType="begin"/>
            </w:r>
            <w:r>
              <w:instrText xml:space="preserve"> XE "Windows Server 2012 R2 Standard"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D015AF" w:rsidRDefault="00D015AF" w:rsidP="00D015AF">
            <w:pPr>
              <w:pStyle w:val="ProductList-TableBody"/>
            </w:pPr>
            <w:r>
              <w:t>10/13</w:t>
            </w:r>
          </w:p>
        </w:tc>
        <w:tc>
          <w:tcPr>
            <w:tcW w:w="609" w:type="dxa"/>
            <w:tcBorders>
              <w:top w:val="dashed" w:sz="4" w:space="0" w:color="BFBFBF"/>
              <w:left w:val="single" w:sz="9" w:space="0" w:color="FFFFFF"/>
              <w:bottom w:val="dashed" w:sz="4" w:space="0" w:color="BFBFBF"/>
              <w:right w:val="single" w:sz="9" w:space="0" w:color="FFFFFF"/>
            </w:tcBorders>
          </w:tcPr>
          <w:p w:rsidR="00D015AF" w:rsidRDefault="00D015AF" w:rsidP="00D015AF">
            <w:pPr>
              <w:pStyle w:val="ProductList-TableBody"/>
              <w:jc w:val="center"/>
            </w:pPr>
            <w:r>
              <w:t>15</w:t>
            </w:r>
          </w:p>
        </w:tc>
        <w:tc>
          <w:tcPr>
            <w:tcW w:w="611" w:type="dxa"/>
            <w:tcBorders>
              <w:top w:val="dashed" w:sz="4" w:space="0" w:color="BFBFBF"/>
              <w:left w:val="single" w:sz="9" w:space="0" w:color="FFFFFF"/>
              <w:bottom w:val="dashed" w:sz="4" w:space="0" w:color="BFBFBF"/>
              <w:right w:val="single" w:sz="9" w:space="0" w:color="FFFFFF"/>
            </w:tcBorders>
          </w:tcPr>
          <w:p w:rsidR="00D015AF" w:rsidRDefault="00D015AF" w:rsidP="00D015AF">
            <w:pPr>
              <w:pStyle w:val="ProductList-TableBody"/>
              <w:jc w:val="center"/>
            </w:pPr>
            <w:r>
              <w:t>23</w:t>
            </w:r>
          </w:p>
        </w:tc>
        <w:tc>
          <w:tcPr>
            <w:tcW w:w="606" w:type="dxa"/>
            <w:tcBorders>
              <w:top w:val="dashed" w:sz="4" w:space="0" w:color="BFBFBF"/>
              <w:left w:val="single" w:sz="9" w:space="0" w:color="FFFFFF"/>
              <w:bottom w:val="dashed" w:sz="4" w:space="0" w:color="BFBFBF"/>
              <w:right w:val="single" w:sz="9" w:space="0" w:color="FFFFFF"/>
            </w:tcBorders>
          </w:tcPr>
          <w:p w:rsidR="00D015AF" w:rsidRDefault="00D015AF" w:rsidP="00D015AF">
            <w:pPr>
              <w:pStyle w:val="ProductList-TableBody"/>
              <w:jc w:val="center"/>
            </w:pPr>
            <w:r>
              <w:t>8</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D015AF" w:rsidRDefault="00D015AF" w:rsidP="00D015AF">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D015AF" w:rsidRDefault="00D015AF" w:rsidP="00D015AF">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D015AF" w:rsidRDefault="00D015AF" w:rsidP="00D015AF">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D015AF" w:rsidRDefault="00D015AF" w:rsidP="00D015A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D015AF" w:rsidTr="00D015AF">
        <w:tc>
          <w:tcPr>
            <w:tcW w:w="4026" w:type="dxa"/>
            <w:tcBorders>
              <w:top w:val="dashed" w:sz="4" w:space="0" w:color="BFBFBF"/>
              <w:left w:val="single" w:sz="9" w:space="0" w:color="FFFFFF"/>
              <w:bottom w:val="dashed" w:sz="4" w:space="0" w:color="BFBFBF"/>
              <w:right w:val="single" w:sz="9" w:space="0" w:color="FFFFFF"/>
            </w:tcBorders>
          </w:tcPr>
          <w:p w:rsidR="00D015AF" w:rsidRDefault="00D015AF" w:rsidP="00D015AF">
            <w:pPr>
              <w:pStyle w:val="ProductList-TableBody"/>
            </w:pPr>
            <w:r>
              <w:t>Externí připojovací moduly pro Windows Server 2012, služba AD RMS (Active Directory Rights Management Services)</w:t>
            </w:r>
            <w:r>
              <w:fldChar w:fldCharType="begin"/>
            </w:r>
            <w:r>
              <w:instrText xml:space="preserve"> XE "Externí připojovací moduly pro Windows Server 2012, služba AD RMS (Active Directory Rights Management Services)"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D015AF" w:rsidRDefault="00D015AF" w:rsidP="00D015AF">
            <w:pPr>
              <w:pStyle w:val="ProductList-TableBody"/>
            </w:pPr>
            <w:r>
              <w:t>8/12</w:t>
            </w:r>
          </w:p>
        </w:tc>
        <w:tc>
          <w:tcPr>
            <w:tcW w:w="609" w:type="dxa"/>
            <w:tcBorders>
              <w:top w:val="dashed" w:sz="4" w:space="0" w:color="BFBFBF"/>
              <w:left w:val="single" w:sz="9" w:space="0" w:color="FFFFFF"/>
              <w:bottom w:val="dashed" w:sz="4" w:space="0" w:color="BFBFBF"/>
              <w:right w:val="single" w:sz="9" w:space="0" w:color="FFFFFF"/>
            </w:tcBorders>
          </w:tcPr>
          <w:p w:rsidR="00D015AF" w:rsidRDefault="00D015AF" w:rsidP="00D015AF">
            <w:pPr>
              <w:pStyle w:val="ProductList-TableBody"/>
              <w:jc w:val="center"/>
            </w:pPr>
            <w:r>
              <w:t>125</w:t>
            </w:r>
          </w:p>
        </w:tc>
        <w:tc>
          <w:tcPr>
            <w:tcW w:w="611" w:type="dxa"/>
            <w:tcBorders>
              <w:top w:val="dashed" w:sz="4" w:space="0" w:color="BFBFBF"/>
              <w:left w:val="single" w:sz="9" w:space="0" w:color="FFFFFF"/>
              <w:bottom w:val="dashed" w:sz="4" w:space="0" w:color="BFBFBF"/>
              <w:right w:val="single" w:sz="9" w:space="0" w:color="FFFFFF"/>
            </w:tcBorders>
          </w:tcPr>
          <w:p w:rsidR="00D015AF" w:rsidRDefault="00D015AF" w:rsidP="00D015AF">
            <w:pPr>
              <w:pStyle w:val="ProductList-TableBody"/>
              <w:jc w:val="center"/>
            </w:pPr>
            <w:r>
              <w:t>188</w:t>
            </w:r>
          </w:p>
        </w:tc>
        <w:tc>
          <w:tcPr>
            <w:tcW w:w="606" w:type="dxa"/>
            <w:tcBorders>
              <w:top w:val="dashed" w:sz="4" w:space="0" w:color="BFBFBF"/>
              <w:left w:val="single" w:sz="9" w:space="0" w:color="FFFFFF"/>
              <w:bottom w:val="dashed" w:sz="4" w:space="0" w:color="BFBFBF"/>
              <w:right w:val="single" w:sz="9" w:space="0" w:color="FFFFFF"/>
            </w:tcBorders>
          </w:tcPr>
          <w:p w:rsidR="00D015AF" w:rsidRDefault="00D015AF" w:rsidP="00D015AF">
            <w:pPr>
              <w:pStyle w:val="ProductList-TableBody"/>
              <w:jc w:val="center"/>
            </w:pPr>
            <w:r>
              <w:t>63</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D015AF" w:rsidRDefault="00D015AF" w:rsidP="00D015AF">
            <w:pPr>
              <w:pStyle w:val="ProductList-TableBody"/>
              <w:jc w:val="center"/>
            </w:pPr>
            <w:r>
              <w:fldChar w:fldCharType="begin"/>
            </w:r>
            <w:r>
              <w:instrText xml:space="preserve"> AutoTextList   \s NoStyle \t "Open License a Open Value" </w:instrText>
            </w:r>
            <w:r>
              <w:fldChar w:fldCharType="separate"/>
            </w:r>
            <w:r>
              <w:rPr>
                <w:color w:val="0563C1"/>
              </w:rPr>
              <w:t>OF</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D015AF" w:rsidRDefault="00D015AF" w:rsidP="00D015AF">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D015AF" w:rsidRDefault="00D015AF" w:rsidP="00D015AF">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D015AF" w:rsidRDefault="00D015AF" w:rsidP="00D015A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"Core Infrastructure" </w:instrText>
            </w:r>
            <w:r>
              <w:fldChar w:fldCharType="separate"/>
            </w:r>
            <w:r>
              <w:rPr>
                <w:color w:val="0563C1"/>
              </w:rPr>
              <w:t xml:space="preserve"> C</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D015AF" w:rsidTr="00D015AF">
        <w:tc>
          <w:tcPr>
            <w:tcW w:w="4026" w:type="dxa"/>
            <w:tcBorders>
              <w:top w:val="dashed" w:sz="4" w:space="0" w:color="BFBFBF"/>
              <w:left w:val="single" w:sz="9" w:space="0" w:color="FFFFFF"/>
              <w:bottom w:val="none" w:sz="4" w:space="0" w:color="000000"/>
              <w:right w:val="single" w:sz="9" w:space="0" w:color="FFFFFF"/>
            </w:tcBorders>
          </w:tcPr>
          <w:p w:rsidR="00D015AF" w:rsidRDefault="00D015AF" w:rsidP="00D015AF">
            <w:pPr>
              <w:pStyle w:val="ProductList-TableBody"/>
            </w:pPr>
            <w:r>
              <w:t>Externí připojovací modul pro Windows Server 2012</w:t>
            </w:r>
            <w:r>
              <w:fldChar w:fldCharType="begin"/>
            </w:r>
            <w:r>
              <w:instrText xml:space="preserve"> XE "Externí připojovací modul pro Windows Server 2012" </w:instrText>
            </w:r>
            <w:r>
              <w:fldChar w:fldCharType="end"/>
            </w:r>
          </w:p>
        </w:tc>
        <w:tc>
          <w:tcPr>
            <w:tcW w:w="615" w:type="dxa"/>
            <w:tcBorders>
              <w:top w:val="dashed" w:sz="4" w:space="0" w:color="BFBFBF"/>
              <w:left w:val="single" w:sz="9" w:space="0" w:color="FFFFFF"/>
              <w:bottom w:val="none" w:sz="4" w:space="0" w:color="000000"/>
              <w:right w:val="single" w:sz="9" w:space="0" w:color="FFFFFF"/>
            </w:tcBorders>
          </w:tcPr>
          <w:p w:rsidR="00D015AF" w:rsidRDefault="00D015AF" w:rsidP="00D015AF">
            <w:pPr>
              <w:pStyle w:val="ProductList-TableBody"/>
            </w:pPr>
            <w:r>
              <w:t>8/12</w:t>
            </w:r>
          </w:p>
        </w:tc>
        <w:tc>
          <w:tcPr>
            <w:tcW w:w="609" w:type="dxa"/>
            <w:tcBorders>
              <w:top w:val="dashed" w:sz="4" w:space="0" w:color="BFBFBF"/>
              <w:left w:val="single" w:sz="9" w:space="0" w:color="FFFFFF"/>
              <w:bottom w:val="none" w:sz="4" w:space="0" w:color="000000"/>
              <w:right w:val="single" w:sz="9" w:space="0" w:color="FFFFFF"/>
            </w:tcBorders>
          </w:tcPr>
          <w:p w:rsidR="00D015AF" w:rsidRDefault="00D015AF" w:rsidP="00D015AF">
            <w:pPr>
              <w:pStyle w:val="ProductList-TableBody"/>
              <w:jc w:val="center"/>
            </w:pPr>
            <w:r>
              <w:t>25</w:t>
            </w:r>
          </w:p>
        </w:tc>
        <w:tc>
          <w:tcPr>
            <w:tcW w:w="611" w:type="dxa"/>
            <w:tcBorders>
              <w:top w:val="dashed" w:sz="4" w:space="0" w:color="BFBFBF"/>
              <w:left w:val="single" w:sz="9" w:space="0" w:color="FFFFFF"/>
              <w:bottom w:val="none" w:sz="4" w:space="0" w:color="000000"/>
              <w:right w:val="single" w:sz="9" w:space="0" w:color="FFFFFF"/>
            </w:tcBorders>
          </w:tcPr>
          <w:p w:rsidR="00D015AF" w:rsidRDefault="00D015AF" w:rsidP="00D015AF">
            <w:pPr>
              <w:pStyle w:val="ProductList-TableBody"/>
              <w:jc w:val="center"/>
            </w:pPr>
            <w:r>
              <w:t>38</w:t>
            </w:r>
          </w:p>
        </w:tc>
        <w:tc>
          <w:tcPr>
            <w:tcW w:w="606" w:type="dxa"/>
            <w:tcBorders>
              <w:top w:val="dashed" w:sz="4" w:space="0" w:color="BFBFBF"/>
              <w:left w:val="single" w:sz="9" w:space="0" w:color="FFFFFF"/>
              <w:bottom w:val="none" w:sz="4" w:space="0" w:color="000000"/>
              <w:right w:val="single" w:sz="9" w:space="0" w:color="FFFFFF"/>
            </w:tcBorders>
          </w:tcPr>
          <w:p w:rsidR="00D015AF" w:rsidRDefault="00D015AF" w:rsidP="00D015AF">
            <w:pPr>
              <w:pStyle w:val="ProductList-TableBody"/>
              <w:jc w:val="center"/>
            </w:pPr>
            <w:r>
              <w:t>13</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D015AF" w:rsidRDefault="00D015AF" w:rsidP="00D015AF">
            <w:pPr>
              <w:pStyle w:val="ProductList-TableBody"/>
              <w:jc w:val="center"/>
            </w:pPr>
            <w:r>
              <w:fldChar w:fldCharType="begin"/>
            </w:r>
            <w:r>
              <w:instrText xml:space="preserve"> AutoTextList   \s NoStyle \t "Open License a Open Value" </w:instrText>
            </w:r>
            <w:r>
              <w:fldChar w:fldCharType="separate"/>
            </w:r>
            <w:r>
              <w:rPr>
                <w:color w:val="0563C1"/>
              </w:rPr>
              <w:t>OF</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D015AF" w:rsidRDefault="00D015AF" w:rsidP="00D015AF">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D015AF" w:rsidRDefault="00D015AF" w:rsidP="00D015AF">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D015AF" w:rsidRDefault="00D015AF" w:rsidP="00D015A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E75A67" w:rsidRDefault="00E75A67">
      <w:pPr>
        <w:pStyle w:val="ProductList-Body"/>
      </w:pPr>
    </w:p>
    <w:p w:rsidR="00E75A67" w:rsidRDefault="000E2243">
      <w:pPr>
        <w:pStyle w:val="ProductList-Offering1SubSection"/>
      </w:pPr>
      <w:bookmarkStart w:id="201" w:name="_Sec758"/>
      <w:r>
        <w:t>2. Podmínky produktu</w:t>
      </w:r>
      <w:bookmarkEnd w:id="201"/>
    </w:p>
    <w:tbl>
      <w:tblPr>
        <w:tblStyle w:val="PURTable"/>
        <w:tblW w:w="0" w:type="dxa"/>
        <w:tblLook w:val="04A0" w:firstRow="1" w:lastRow="0" w:firstColumn="1" w:lastColumn="0" w:noHBand="0" w:noVBand="1"/>
      </w:tblPr>
      <w:tblGrid>
        <w:gridCol w:w="3602"/>
        <w:gridCol w:w="3597"/>
        <w:gridCol w:w="3591"/>
      </w:tblGrid>
      <w:tr w:rsidR="00E75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for CAL a External Connectors (3/08)</w:t>
            </w:r>
          </w:p>
        </w:tc>
        <w:tc>
          <w:tcPr>
            <w:tcW w:w="4040" w:type="dxa"/>
            <w:tcBorders>
              <w:top w:val="single" w:sz="18" w:space="0" w:color="00188F"/>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Datacenter nebo Standard na Windows Server 2008 R2, edice Enterprise, Standard, Essentials, Web a HPC nebo Essentials 2012 nebo 2012 R2</w:t>
            </w:r>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Předpoklad (SA): Není relevantní</w:t>
            </w:r>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Externí připojení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Nárok na snížení: Není relevantní</w:t>
            </w:r>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Nárok na aktualizaci: Není relevantní</w:t>
            </w:r>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E75A67">
            <w:pPr>
              <w:pStyle w:val="ProductList-TableBody"/>
            </w:pPr>
          </w:p>
        </w:tc>
      </w:tr>
    </w:tbl>
    <w:p w:rsidR="00E75A67" w:rsidRDefault="000E2243">
      <w:pPr>
        <w:pStyle w:val="ProductList-Offering1SubSection"/>
      </w:pPr>
      <w:bookmarkStart w:id="202" w:name="_Sec807"/>
      <w:r>
        <w:t>3. Užívací práva</w:t>
      </w:r>
      <w:bookmarkEnd w:id="202"/>
    </w:p>
    <w:tbl>
      <w:tblPr>
        <w:tblStyle w:val="PURTable"/>
        <w:tblW w:w="0" w:type="dxa"/>
        <w:tblLook w:val="04A0" w:firstRow="1" w:lastRow="0" w:firstColumn="1" w:lastColumn="0" w:noHBand="0" w:noVBand="1"/>
      </w:tblPr>
      <w:tblGrid>
        <w:gridCol w:w="3610"/>
        <w:gridCol w:w="3581"/>
        <w:gridCol w:w="3599"/>
      </w:tblGrid>
      <w:tr w:rsidR="00E75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1">
              <w:r>
                <w:rPr>
                  <w:color w:val="00467F"/>
                  <w:u w:val="single"/>
                </w:rPr>
                <w:t>procesor/CAL</w:t>
              </w:r>
            </w:hyperlink>
            <w:r>
              <w:t xml:space="preserve"> – všechny verze (s výjimkou verze Essentials), speciální </w:t>
            </w:r>
            <w:hyperlink w:anchor="_Sec545">
              <w:r>
                <w:rPr>
                  <w:color w:val="00467F"/>
                  <w:u w:val="single"/>
                </w:rPr>
                <w:t>servery</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 Software označený v užívacích právech pro serverové produkty, který smí zákazník používat ve spojení s využíváním serverového softwaru." </w:instrText>
            </w:r>
            <w:r>
              <w:fldChar w:fldCharType="separate"/>
            </w:r>
            <w:r>
              <w:rPr>
                <w:color w:val="0563C1"/>
              </w:rPr>
              <w:t>Další software</w:t>
            </w:r>
            <w:r>
              <w:fldChar w:fldCharType="end"/>
            </w:r>
            <w:r>
              <w:t>: Všechny verze</w:t>
            </w:r>
          </w:p>
        </w:tc>
      </w:tr>
      <w:tr w:rsidR="00E75A67">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 Označuje, zda serverový produkt vyžaduje od uživatelů nebo zařízení k přístupu licence CAL." </w:instrText>
            </w:r>
            <w:r>
              <w:fldChar w:fldCharType="separate"/>
            </w:r>
            <w:r>
              <w:rPr>
                <w:color w:val="0563C1"/>
              </w:rPr>
              <w:t>Požadavky klientského přístupu</w:t>
            </w:r>
            <w:r>
              <w:fldChar w:fldCharType="end"/>
            </w:r>
            <w:r>
              <w:t>: Všechny verze (s výjimkou verze Essentials)</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 Označuje specifické licenční požadavky nebo volby pro přístup externích uživatelů." </w:instrText>
            </w:r>
            <w:r>
              <w:fldChar w:fldCharType="separate"/>
            </w:r>
            <w:r>
              <w:rPr>
                <w:color w:val="0563C1"/>
              </w:rPr>
              <w:t>Požadavky přístupu externích uživatelů</w:t>
            </w:r>
            <w:r>
              <w:fldChar w:fldCharType="end"/>
            </w:r>
            <w:r>
              <w:t>: Licence CAL nebo externí připojení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Zahrnuté technologie: Není relevantní</w:t>
            </w:r>
          </w:p>
        </w:tc>
      </w:tr>
      <w:tr w:rsidR="00E75A67">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H.264/MPEG-4 AVC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E75A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E75A67">
            <w:pPr>
              <w:pStyle w:val="ProductList-TableBody"/>
            </w:pPr>
          </w:p>
        </w:tc>
      </w:tr>
    </w:tbl>
    <w:p w:rsidR="00E75A67" w:rsidRDefault="00E75A67">
      <w:pPr>
        <w:pStyle w:val="ProductList-Body"/>
      </w:pPr>
    </w:p>
    <w:p w:rsidR="00E75A67" w:rsidRDefault="000E2243">
      <w:pPr>
        <w:pStyle w:val="ProductList-ClauseHeading"/>
      </w:pPr>
      <w:r>
        <w:t>3.1 Přístup k serverovému softwaru</w:t>
      </w:r>
    </w:p>
    <w:tbl>
      <w:tblPr>
        <w:tblStyle w:val="PURTable"/>
        <w:tblW w:w="0" w:type="dxa"/>
        <w:tblLook w:val="04A0" w:firstRow="1" w:lastRow="0" w:firstColumn="1" w:lastColumn="0" w:noHBand="0" w:noVBand="1"/>
      </w:tblPr>
      <w:tblGrid>
        <w:gridCol w:w="3583"/>
        <w:gridCol w:w="3592"/>
        <w:gridCol w:w="3615"/>
      </w:tblGrid>
      <w:tr w:rsidR="00E75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75A67" w:rsidRDefault="000E2243">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rsidR="00E75A67" w:rsidRDefault="000E2243">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E75A67" w:rsidRDefault="000E2243">
            <w:pPr>
              <w:pStyle w:val="ProductList-TableBody"/>
            </w:pPr>
            <w:r>
              <w:t xml:space="preserve">Licence ekvivalentní k licenci CAL (viz </w:t>
            </w:r>
            <w:hyperlink r:id="rId81">
              <w:r>
                <w:rPr>
                  <w:color w:val="00467F"/>
                  <w:u w:val="single"/>
                </w:rPr>
                <w:t>Příloha A</w:t>
              </w:r>
            </w:hyperlink>
            <w:r>
              <w:t>)</w:t>
            </w:r>
          </w:p>
        </w:tc>
      </w:tr>
    </w:tbl>
    <w:p w:rsidR="00E75A67" w:rsidRDefault="00E75A67">
      <w:pPr>
        <w:pStyle w:val="ProductList-Body"/>
      </w:pPr>
    </w:p>
    <w:p w:rsidR="00E75A67" w:rsidRDefault="000E2243">
      <w:pPr>
        <w:pStyle w:val="ProductList-SubClauseHeading"/>
      </w:pPr>
      <w:r>
        <w:lastRenderedPageBreak/>
        <w:t>3.1.1 Doplňující funkce spojené s licencí CAL pro Windows Server 2012, služby vzdálené plochy</w:t>
      </w:r>
    </w:p>
    <w:p w:rsidR="00E75A67" w:rsidRDefault="000E2243">
      <w:pPr>
        <w:pStyle w:val="ProductList-BodyIndented"/>
      </w:pPr>
      <w:r>
        <w:t>Funkce Microsoft Application Virtualization for Remote Desktop Services a Windows Server 2012 R2 Remote Desktop Services</w:t>
      </w:r>
    </w:p>
    <w:tbl>
      <w:tblPr>
        <w:tblStyle w:val="PURTable0"/>
        <w:tblW w:w="0" w:type="dxa"/>
        <w:tblLook w:val="04A0" w:firstRow="1" w:lastRow="0" w:firstColumn="1" w:lastColumn="0" w:noHBand="0" w:noVBand="1"/>
      </w:tblPr>
      <w:tblGrid>
        <w:gridCol w:w="3482"/>
        <w:gridCol w:w="3474"/>
        <w:gridCol w:w="3474"/>
      </w:tblGrid>
      <w:tr w:rsidR="00E75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75A67" w:rsidRDefault="000E2243">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E75A67" w:rsidRDefault="000E2243">
            <w:pPr>
              <w:pStyle w:val="ProductList-TableBody"/>
            </w:pPr>
            <w:r>
              <w:t>CAL na službu Vzdálená plocha serveru Windows Server 2012</w:t>
            </w:r>
          </w:p>
        </w:tc>
        <w:tc>
          <w:tcPr>
            <w:tcW w:w="4040" w:type="dxa"/>
            <w:tcBorders>
              <w:top w:val="single" w:sz="18" w:space="0" w:color="0072C6"/>
              <w:left w:val="none" w:sz="4" w:space="0" w:color="000000"/>
              <w:bottom w:val="single" w:sz="4" w:space="0" w:color="000000"/>
              <w:right w:val="single" w:sz="4" w:space="0" w:color="000000"/>
            </w:tcBorders>
          </w:tcPr>
          <w:p w:rsidR="00E75A67" w:rsidRDefault="000E2243">
            <w:pPr>
              <w:pStyle w:val="ProductList-TableBody"/>
            </w:pPr>
            <w:r>
              <w:t>USL na službu Vzdálená plocha serveru Windows Server 2012</w:t>
            </w:r>
          </w:p>
        </w:tc>
      </w:tr>
    </w:tbl>
    <w:p w:rsidR="00E75A67" w:rsidRDefault="000E2243">
      <w:pPr>
        <w:pStyle w:val="ProductList-BodyIndented"/>
      </w:pPr>
      <w:r>
        <w:t>*Také vyžadováno pro užívání produktu Windows Server jako hostitele grafického uživatelského rozhraní (použití funkce Windows Server 2012 R2 Remote Desktop Services nebo jiné technologie).</w:t>
      </w:r>
    </w:p>
    <w:p w:rsidR="00E75A67" w:rsidRDefault="00E75A67">
      <w:pPr>
        <w:pStyle w:val="ProductList-BodyIndented"/>
      </w:pPr>
    </w:p>
    <w:p w:rsidR="00E75A67" w:rsidRDefault="000E2243">
      <w:pPr>
        <w:pStyle w:val="ProductList-SubClauseHeading"/>
      </w:pPr>
      <w:r>
        <w:t>3.1.2 Doplňující funkce spojené s licencí CAL pro Windows Server 2012, služba RMS (Rights Management Services)</w:t>
      </w:r>
    </w:p>
    <w:p w:rsidR="00E75A67" w:rsidRDefault="000E2243">
      <w:pPr>
        <w:pStyle w:val="ProductList-BodyIndented"/>
      </w:pPr>
      <w:r>
        <w:t xml:space="preserve">Windows Server 2012 R2, Služba správy přístupových práv </w:t>
      </w:r>
    </w:p>
    <w:tbl>
      <w:tblPr>
        <w:tblStyle w:val="PURTable0"/>
        <w:tblW w:w="0" w:type="dxa"/>
        <w:tblLook w:val="04A0" w:firstRow="1" w:lastRow="0" w:firstColumn="1" w:lastColumn="0" w:noHBand="0" w:noVBand="1"/>
      </w:tblPr>
      <w:tblGrid>
        <w:gridCol w:w="3450"/>
        <w:gridCol w:w="3490"/>
        <w:gridCol w:w="3490"/>
      </w:tblGrid>
      <w:tr w:rsidR="00E75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75A67" w:rsidRDefault="000E2243">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E75A67" w:rsidRDefault="000E2243">
            <w:pPr>
              <w:pStyle w:val="ProductList-TableBody"/>
            </w:pPr>
            <w:r>
              <w:t>Licence CAL na službu AD RMS (Active Directory Rights Management Services) systému Windows Server 2012</w:t>
            </w:r>
          </w:p>
        </w:tc>
        <w:tc>
          <w:tcPr>
            <w:tcW w:w="4040" w:type="dxa"/>
            <w:tcBorders>
              <w:top w:val="single" w:sz="18" w:space="0" w:color="0072C6"/>
              <w:left w:val="none" w:sz="4" w:space="0" w:color="000000"/>
              <w:bottom w:val="none" w:sz="4" w:space="0" w:color="000000"/>
              <w:right w:val="single" w:sz="4" w:space="0" w:color="000000"/>
            </w:tcBorders>
          </w:tcPr>
          <w:p w:rsidR="00E75A67" w:rsidRDefault="000E2243">
            <w:pPr>
              <w:pStyle w:val="ProductList-TableBody"/>
            </w:pPr>
            <w:r>
              <w:t>Služba Azure Rights Management – licence na odběr na základě počtu uživatelů</w:t>
            </w:r>
          </w:p>
        </w:tc>
      </w:tr>
      <w:tr w:rsidR="00E75A6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75A67" w:rsidRDefault="00E75A6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75A67" w:rsidRDefault="000E2243">
            <w:pPr>
              <w:pStyle w:val="ProductList-TableBody"/>
            </w:pPr>
            <w:r>
              <w:t>Licence na odběr na základě počtu uživatelů pro službu Azure Rights Management A</w:t>
            </w:r>
          </w:p>
        </w:tc>
        <w:tc>
          <w:tcPr>
            <w:tcW w:w="4040" w:type="dxa"/>
            <w:tcBorders>
              <w:top w:val="none" w:sz="4" w:space="0" w:color="000000"/>
              <w:left w:val="none" w:sz="4" w:space="0" w:color="000000"/>
              <w:bottom w:val="single" w:sz="4" w:space="0" w:color="000000"/>
              <w:right w:val="single" w:sz="4" w:space="0" w:color="000000"/>
            </w:tcBorders>
          </w:tcPr>
          <w:p w:rsidR="00E75A67" w:rsidRDefault="000E2243">
            <w:pPr>
              <w:pStyle w:val="ProductList-TableBody"/>
            </w:pPr>
            <w:r>
              <w:t xml:space="preserve">Licence ekvivalentní k licenci CAL (viz </w:t>
            </w:r>
            <w:hyperlink r:id="rId82">
              <w:r>
                <w:rPr>
                  <w:color w:val="00467F"/>
                  <w:u w:val="single"/>
                </w:rPr>
                <w:t>Příloha A</w:t>
              </w:r>
            </w:hyperlink>
            <w:r>
              <w:t>)</w:t>
            </w:r>
          </w:p>
        </w:tc>
      </w:tr>
    </w:tbl>
    <w:p w:rsidR="00E75A67" w:rsidRDefault="00E75A67">
      <w:pPr>
        <w:pStyle w:val="ProductList-BodyIndented"/>
      </w:pPr>
    </w:p>
    <w:p w:rsidR="00E75A67" w:rsidRDefault="000E2243">
      <w:pPr>
        <w:pStyle w:val="ProductList-SubClauseHeading"/>
      </w:pPr>
      <w:r>
        <w:t>3.1.3 Rozšiřující funkce spojené s licencí User CAL k produktu Forefront Identity Manager</w:t>
      </w:r>
    </w:p>
    <w:p w:rsidR="00E75A67" w:rsidRDefault="000E2243">
      <w:pPr>
        <w:pStyle w:val="ProductList-BodyIndented"/>
      </w:pPr>
      <w:r>
        <w:t xml:space="preserve">Funkce Forefront Identity Manager 2010 R2 </w:t>
      </w:r>
    </w:p>
    <w:tbl>
      <w:tblPr>
        <w:tblStyle w:val="PURTable0"/>
        <w:tblW w:w="0" w:type="dxa"/>
        <w:tblLook w:val="04A0" w:firstRow="1" w:lastRow="0" w:firstColumn="1" w:lastColumn="0" w:noHBand="0" w:noVBand="1"/>
      </w:tblPr>
      <w:tblGrid>
        <w:gridCol w:w="3470"/>
        <w:gridCol w:w="3493"/>
        <w:gridCol w:w="3467"/>
      </w:tblGrid>
      <w:tr w:rsidR="00E75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75A67" w:rsidRDefault="000E2243">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E75A67" w:rsidRDefault="000E2243">
            <w:pPr>
              <w:pStyle w:val="ProductList-TableBody"/>
            </w:pPr>
            <w:r>
              <w:t>Licence User CAL k produktu Forefront Identity Manager 2010 R2</w:t>
            </w:r>
          </w:p>
        </w:tc>
        <w:tc>
          <w:tcPr>
            <w:tcW w:w="4040" w:type="dxa"/>
            <w:tcBorders>
              <w:top w:val="single" w:sz="18" w:space="0" w:color="0072C6"/>
              <w:left w:val="none" w:sz="4" w:space="0" w:color="000000"/>
              <w:bottom w:val="none" w:sz="4" w:space="0" w:color="000000"/>
              <w:right w:val="single" w:sz="4" w:space="0" w:color="000000"/>
            </w:tcBorders>
          </w:tcPr>
          <w:p w:rsidR="00E75A67" w:rsidRDefault="000E2243">
            <w:pPr>
              <w:pStyle w:val="ProductList-TableBody"/>
            </w:pPr>
            <w:r>
              <w:t>Microsoft Azure Active Directory Premium</w:t>
            </w:r>
          </w:p>
        </w:tc>
      </w:tr>
      <w:tr w:rsidR="00E75A6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75A67" w:rsidRDefault="00E75A6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75A67" w:rsidRDefault="000E2243">
            <w:pPr>
              <w:pStyle w:val="ProductList-TableBody"/>
            </w:pPr>
            <w:r>
              <w:t xml:space="preserve">Licence ekvivalentní k licenci CAL (viz </w:t>
            </w:r>
            <w:hyperlink r:id="rId83">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E75A67" w:rsidRDefault="00E75A67">
            <w:pPr>
              <w:pStyle w:val="ProductList-TableBody"/>
            </w:pPr>
          </w:p>
        </w:tc>
      </w:tr>
    </w:tbl>
    <w:p w:rsidR="00E75A67" w:rsidRDefault="000E2243">
      <w:pPr>
        <w:pStyle w:val="ProductList-BodyIndented"/>
      </w:pPr>
      <w:r>
        <w:t xml:space="preserve">*Také vyžadováno pro každého uživatele, pro kterého software vyvolá nebo spravuje informace o identitě. </w:t>
      </w:r>
    </w:p>
    <w:p w:rsidR="00E75A67" w:rsidRDefault="00E75A67">
      <w:pPr>
        <w:pStyle w:val="ProductList-BodyIndented"/>
      </w:pPr>
    </w:p>
    <w:p w:rsidR="00E75A67" w:rsidRDefault="000E2243">
      <w:pPr>
        <w:pStyle w:val="ProductList-SubClauseHeading"/>
      </w:pPr>
      <w:r>
        <w:t>3.1.4 Synchronizační služba</w:t>
      </w:r>
    </w:p>
    <w:p w:rsidR="00E75A67" w:rsidRDefault="000E2243">
      <w:pPr>
        <w:pStyle w:val="ProductList-BodyIndented"/>
      </w:pPr>
      <w:r>
        <w:t>Licence CAL pro produkt Forefront Identity Manager 2010 R2 nejsou vyžadovány pro uživatele, kteří užívají pouze synchronizační službu Forefront Identity Manager.</w:t>
      </w:r>
    </w:p>
    <w:p w:rsidR="00E75A67" w:rsidRDefault="00E75A67">
      <w:pPr>
        <w:pStyle w:val="ProductList-BodyIndented"/>
      </w:pPr>
    </w:p>
    <w:p w:rsidR="00E75A67" w:rsidRDefault="000E2243">
      <w:pPr>
        <w:pStyle w:val="ProductList-ClauseHeading"/>
      </w:pPr>
      <w:r>
        <w:t>3.2 Přístup externích uživatelů serveru</w:t>
      </w:r>
    </w:p>
    <w:tbl>
      <w:tblPr>
        <w:tblStyle w:val="PURTable"/>
        <w:tblW w:w="0" w:type="dxa"/>
        <w:tblLook w:val="04A0" w:firstRow="1" w:lastRow="0" w:firstColumn="1" w:lastColumn="0" w:noHBand="0" w:noVBand="1"/>
      </w:tblPr>
      <w:tblGrid>
        <w:gridCol w:w="3611"/>
        <w:gridCol w:w="3634"/>
        <w:gridCol w:w="3545"/>
      </w:tblGrid>
      <w:tr w:rsidR="00E75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75A67" w:rsidRDefault="000E2243">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rsidR="00E75A67" w:rsidRDefault="000E2243">
            <w:pPr>
              <w:pStyle w:val="ProductList-TableBody"/>
            </w:pPr>
            <w:r>
              <w:t>Externí připojovací modul pro Windows Server 2012</w:t>
            </w:r>
          </w:p>
        </w:tc>
        <w:tc>
          <w:tcPr>
            <w:tcW w:w="4040" w:type="dxa"/>
            <w:tcBorders>
              <w:top w:val="single" w:sz="18" w:space="0" w:color="0072C6"/>
              <w:left w:val="none" w:sz="4" w:space="0" w:color="000000"/>
              <w:bottom w:val="single" w:sz="4" w:space="0" w:color="000000"/>
              <w:right w:val="single" w:sz="4" w:space="0" w:color="000000"/>
            </w:tcBorders>
          </w:tcPr>
          <w:p w:rsidR="00E75A67" w:rsidRDefault="00E75A67">
            <w:pPr>
              <w:pStyle w:val="ProductList-TableBody"/>
            </w:pPr>
          </w:p>
        </w:tc>
      </w:tr>
    </w:tbl>
    <w:p w:rsidR="00E75A67" w:rsidRDefault="00E75A67">
      <w:pPr>
        <w:pStyle w:val="ProductList-Body"/>
      </w:pPr>
    </w:p>
    <w:p w:rsidR="00E75A67" w:rsidRDefault="000E2243">
      <w:pPr>
        <w:pStyle w:val="ProductList-SubClauseHeading"/>
      </w:pPr>
      <w:r>
        <w:t>3.2.1 Doplňující funkce spojené s produktem Windows Server 2012, služby vzdálené plochy</w:t>
      </w:r>
    </w:p>
    <w:p w:rsidR="00E75A67" w:rsidRDefault="000E2243">
      <w:pPr>
        <w:pStyle w:val="ProductList-BodyIndented"/>
      </w:pPr>
      <w:r>
        <w:t>Funkce Microsoft Application Virtualization for Remote Desktop Services a Windows Server 2012 R2 Remote Desktop Services</w:t>
      </w:r>
    </w:p>
    <w:tbl>
      <w:tblPr>
        <w:tblStyle w:val="PURTable0"/>
        <w:tblW w:w="0" w:type="dxa"/>
        <w:tblLook w:val="04A0" w:firstRow="1" w:lastRow="0" w:firstColumn="1" w:lastColumn="0" w:noHBand="0" w:noVBand="1"/>
      </w:tblPr>
      <w:tblGrid>
        <w:gridCol w:w="3508"/>
        <w:gridCol w:w="3518"/>
        <w:gridCol w:w="3404"/>
      </w:tblGrid>
      <w:tr w:rsidR="00E75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75A67" w:rsidRDefault="000E2243">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E75A67" w:rsidRDefault="000E2243">
            <w:pPr>
              <w:pStyle w:val="ProductList-TableBody"/>
            </w:pPr>
            <w:r>
              <w:t>Externí připojovací modul služby Vzdálená plocha pro server Windows Server 2012</w:t>
            </w:r>
          </w:p>
        </w:tc>
        <w:tc>
          <w:tcPr>
            <w:tcW w:w="4040" w:type="dxa"/>
            <w:tcBorders>
              <w:top w:val="single" w:sz="18" w:space="0" w:color="0072C6"/>
              <w:left w:val="none" w:sz="4" w:space="0" w:color="000000"/>
              <w:bottom w:val="single" w:sz="4" w:space="0" w:color="000000"/>
              <w:right w:val="single" w:sz="4" w:space="0" w:color="000000"/>
            </w:tcBorders>
          </w:tcPr>
          <w:p w:rsidR="00E75A67" w:rsidRDefault="00E75A67">
            <w:pPr>
              <w:pStyle w:val="ProductList-TableBody"/>
            </w:pPr>
          </w:p>
        </w:tc>
      </w:tr>
    </w:tbl>
    <w:p w:rsidR="00E75A67" w:rsidRDefault="000E2243">
      <w:pPr>
        <w:pStyle w:val="ProductList-BodyIndented"/>
      </w:pPr>
      <w:r>
        <w:t>*Také vyžadováno pro užívání produktu Windows Server jako hostitele grafického uživatelského rozhraní (použití funkce Windows Server 2012 R2 Remote Desktop Services nebo jiné technologie).</w:t>
      </w:r>
    </w:p>
    <w:p w:rsidR="00E75A67" w:rsidRDefault="00E75A67">
      <w:pPr>
        <w:pStyle w:val="ProductList-BodyIndented"/>
      </w:pPr>
    </w:p>
    <w:p w:rsidR="00E75A67" w:rsidRDefault="000E2243">
      <w:pPr>
        <w:pStyle w:val="ProductList-SubClauseHeading"/>
      </w:pPr>
      <w:r>
        <w:t>3.2.2 Doplňující funkce spojené s produktem Windows Server 2012, služby RMS (Rights Management Services)</w:t>
      </w:r>
    </w:p>
    <w:p w:rsidR="00E75A67" w:rsidRDefault="000E2243">
      <w:pPr>
        <w:pStyle w:val="ProductList-BodyIndented"/>
      </w:pPr>
      <w:r>
        <w:t xml:space="preserve">Windows Server 2012 R2, Služba správy přístupových práv </w:t>
      </w:r>
    </w:p>
    <w:tbl>
      <w:tblPr>
        <w:tblStyle w:val="PURTable0"/>
        <w:tblW w:w="0" w:type="dxa"/>
        <w:tblLook w:val="04A0" w:firstRow="1" w:lastRow="0" w:firstColumn="1" w:lastColumn="0" w:noHBand="0" w:noVBand="1"/>
      </w:tblPr>
      <w:tblGrid>
        <w:gridCol w:w="3499"/>
        <w:gridCol w:w="3536"/>
        <w:gridCol w:w="3395"/>
      </w:tblGrid>
      <w:tr w:rsidR="00E75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75A67" w:rsidRDefault="000E2243">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E75A67" w:rsidRDefault="000E2243">
            <w:pPr>
              <w:pStyle w:val="ProductList-TableBody"/>
            </w:pPr>
            <w:r>
              <w:t>Externí připojovací modul pro Windows Server 2012, služba AD RMS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E75A67" w:rsidRDefault="00E75A67">
            <w:pPr>
              <w:pStyle w:val="ProductList-TableBody"/>
            </w:pPr>
          </w:p>
        </w:tc>
      </w:tr>
    </w:tbl>
    <w:p w:rsidR="00E75A67" w:rsidRDefault="00E75A67">
      <w:pPr>
        <w:pStyle w:val="ProductList-BodyIndented"/>
      </w:pPr>
    </w:p>
    <w:p w:rsidR="00E75A67" w:rsidRDefault="000E2243">
      <w:pPr>
        <w:pStyle w:val="ProductList-SubClauseHeading"/>
      </w:pPr>
      <w:r>
        <w:t>3.2.3 Rozšiřující funkce spojené s licencí pro externí připojení (External Connector License) k produktu Forefront Identity Manager</w:t>
      </w:r>
    </w:p>
    <w:p w:rsidR="00E75A67" w:rsidRDefault="000E2243">
      <w:pPr>
        <w:pStyle w:val="ProductList-BodyIndented"/>
      </w:pPr>
      <w:r>
        <w:t xml:space="preserve">Funkce Forefront Identity Manager 2010 R2 </w:t>
      </w:r>
    </w:p>
    <w:tbl>
      <w:tblPr>
        <w:tblStyle w:val="PURTable0"/>
        <w:tblW w:w="0" w:type="dxa"/>
        <w:tblLook w:val="04A0" w:firstRow="1" w:lastRow="0" w:firstColumn="1" w:lastColumn="0" w:noHBand="0" w:noVBand="1"/>
      </w:tblPr>
      <w:tblGrid>
        <w:gridCol w:w="3508"/>
        <w:gridCol w:w="3518"/>
        <w:gridCol w:w="3404"/>
      </w:tblGrid>
      <w:tr w:rsidR="00E75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75A67" w:rsidRDefault="000E2243">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E75A67" w:rsidRDefault="000E2243">
            <w:pPr>
              <w:pStyle w:val="ProductList-TableBody"/>
            </w:pPr>
            <w:r>
              <w:t>Externí připojovací modul pro Forefront Identity Manager 2010 R2</w:t>
            </w:r>
          </w:p>
        </w:tc>
        <w:tc>
          <w:tcPr>
            <w:tcW w:w="4040" w:type="dxa"/>
            <w:tcBorders>
              <w:top w:val="single" w:sz="18" w:space="0" w:color="0072C6"/>
              <w:left w:val="none" w:sz="4" w:space="0" w:color="000000"/>
              <w:bottom w:val="single" w:sz="4" w:space="0" w:color="000000"/>
              <w:right w:val="single" w:sz="4" w:space="0" w:color="000000"/>
            </w:tcBorders>
          </w:tcPr>
          <w:p w:rsidR="00E75A67" w:rsidRDefault="00E75A67">
            <w:pPr>
              <w:pStyle w:val="ProductList-TableBody"/>
            </w:pPr>
          </w:p>
        </w:tc>
      </w:tr>
    </w:tbl>
    <w:p w:rsidR="00E75A67" w:rsidRDefault="000E2243">
      <w:pPr>
        <w:pStyle w:val="ProductList-BodyIndented"/>
      </w:pPr>
      <w:r>
        <w:t xml:space="preserve">*Také požadováno pro libovolného externího uživatele, pro kterého software vyvolá nebo spravuje informace o identitě (při absenci licencí CAL k produktu Forefront Identity Manager 2010 R2). </w:t>
      </w:r>
    </w:p>
    <w:p w:rsidR="00E75A67" w:rsidRDefault="00E75A67">
      <w:pPr>
        <w:pStyle w:val="ProductList-BodyIndented"/>
      </w:pPr>
    </w:p>
    <w:p w:rsidR="00E75A67" w:rsidRDefault="000E2243">
      <w:pPr>
        <w:pStyle w:val="ProductList-ClauseHeading"/>
      </w:pPr>
      <w:r>
        <w:t>3.3 Další podmínky pro produkt Windows Server 2012 R2 Essentials</w:t>
      </w:r>
    </w:p>
    <w:p w:rsidR="00E75A67" w:rsidRDefault="000E2243">
      <w:pPr>
        <w:pStyle w:val="ProductList-SubClauseHeading"/>
      </w:pPr>
      <w:r>
        <w:t>3.3.1 Omezení užívání</w:t>
      </w:r>
    </w:p>
    <w:p w:rsidR="00E75A67" w:rsidRDefault="000E2243" w:rsidP="000E2243">
      <w:pPr>
        <w:pStyle w:val="ProductList-Bullet"/>
        <w:numPr>
          <w:ilvl w:val="1"/>
          <w:numId w:val="31"/>
        </w:numPr>
      </w:pPr>
      <w:r>
        <w:t xml:space="preserve">Zákazník může kdykoli použít </w:t>
      </w:r>
      <w:r>
        <w:fldChar w:fldCharType="begin"/>
      </w:r>
      <w:r>
        <w:instrText xml:space="preserve"> AutoTextList   \s NoStyle \t "  znamená instanci softwaru, která je zavedena do paměti a pro kterou byla spuštěna jedna nebo několik instrukcí. (Kompletní definici naleznete ve slovníku.)" </w:instrText>
      </w:r>
      <w:r>
        <w:fldChar w:fldCharType="separate"/>
      </w:r>
      <w:r>
        <w:rPr>
          <w:color w:val="0563C1"/>
        </w:rPr>
        <w:t>spuštěnou instanci</w:t>
      </w:r>
      <w:r>
        <w:fldChar w:fldCharType="end"/>
      </w:r>
      <w:r>
        <w:t xml:space="preserve"> serverového softwaru v každém </w:t>
      </w:r>
      <w:r>
        <w:fldChar w:fldCharType="begin"/>
      </w:r>
      <w:r>
        <w:instrText xml:space="preserve"> AutoTextList   \s NoStyle \t "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a v jednom </w:t>
      </w:r>
      <w:r>
        <w:fldChar w:fldCharType="begin"/>
      </w:r>
      <w:r>
        <w:instrText xml:space="preserve"> AutoTextList   \s NoStyle \t " označuje prostředí OSE, které je konfigurováno pro spuštění přímo v systému virtuálního hardwaru" </w:instrText>
      </w:r>
      <w:r>
        <w:fldChar w:fldCharType="separate"/>
      </w:r>
      <w:r>
        <w:rPr>
          <w:color w:val="0563C1"/>
        </w:rPr>
        <w:t>virtuálním prostředí OSE</w:t>
      </w:r>
      <w:r>
        <w:fldChar w:fldCharType="end"/>
      </w:r>
      <w:r>
        <w:t>.</w:t>
      </w:r>
    </w:p>
    <w:p w:rsidR="00E75A67" w:rsidRDefault="000E2243" w:rsidP="000E2243">
      <w:pPr>
        <w:pStyle w:val="ProductList-Bullet"/>
        <w:numPr>
          <w:ilvl w:val="1"/>
          <w:numId w:val="31"/>
        </w:numPr>
      </w:pPr>
      <w:r>
        <w:t xml:space="preserve">Zákazník musí spustit serverový software v doméně, ve které je nakonfigurována služba Active Directory serveru, jako (i) řadič domény (jeden server obsahující všechny role FSMO (flexible single master operations)), (ii) kořenový server doménového lesa, (iii) bez přiřazení podřízené domény a (iv) bez vztahu důvěryhodnosti s jinými doménami. Jestliže je serverový software používán ve </w:t>
      </w:r>
      <w:r>
        <w:fldChar w:fldCharType="begin"/>
      </w:r>
      <w:r>
        <w:instrText xml:space="preserve"> AutoTextList   \s NoStyle \t "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instance ve </w:t>
      </w:r>
      <w:r>
        <w:fldChar w:fldCharType="begin"/>
      </w:r>
      <w:r>
        <w:instrText xml:space="preserve"> AutoTextList   \s NoStyle \t "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smí být použita pouze ke spouštění softwaru pro virtualizaci hardwaru, k poskytování služeb virtualizace hardwaru nebo ke spouštění softwaru pro účely správy a údržby </w:t>
      </w:r>
      <w:r>
        <w:fldChar w:fldCharType="begin"/>
      </w:r>
      <w:r>
        <w:instrText xml:space="preserve"> AutoTextList   \s NoStyle \t "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operačního systému</w:t>
      </w:r>
      <w:r>
        <w:fldChar w:fldCharType="end"/>
      </w:r>
      <w:r>
        <w:t xml:space="preserve"> na licencovaném serveru. Tato instance nemusí splňovat požadavky uvedené v bodě (I) až (iv) výše.</w:t>
      </w:r>
    </w:p>
    <w:p w:rsidR="00E75A67" w:rsidRDefault="00E75A67">
      <w:pPr>
        <w:pStyle w:val="ProductList-BodyIndented"/>
      </w:pPr>
    </w:p>
    <w:p w:rsidR="00E75A67" w:rsidRDefault="000E2243">
      <w:pPr>
        <w:pStyle w:val="ProductList-SubClauseHeading"/>
      </w:pPr>
      <w:r>
        <w:lastRenderedPageBreak/>
        <w:t>3.3.2 Užívání serverového softwaru</w:t>
      </w:r>
    </w:p>
    <w:p w:rsidR="00E75A67" w:rsidRDefault="000E2243">
      <w:pPr>
        <w:pStyle w:val="ProductList-BodyIndented"/>
      </w:pPr>
      <w:r>
        <w:t>Uživatelský účet představuje jedinečné uživatelské jméno s přidruženým heslem vytvořeným v konzole Windows Server 2012 R2 Essentials. Zákazník smí používat až 25 uživatelských účtů. Každý uživatel povoluje pojmenovanému uživateli přistupovat a užívat serverový software na daném serveru. Uživatelský účet smí přeřadit z jednoho uživatele na jiného za podmínky, že ke změně přiřazení dojde až po 90 dnech od posledního přiřazení.</w:t>
      </w:r>
    </w:p>
    <w:p w:rsidR="00E75A67" w:rsidRDefault="00E75A67">
      <w:pPr>
        <w:pStyle w:val="ProductList-BodyIndented"/>
      </w:pPr>
    </w:p>
    <w:p w:rsidR="00E75A67" w:rsidRDefault="000E2243">
      <w:pPr>
        <w:pStyle w:val="ProductList-SubClauseHeading"/>
      </w:pPr>
      <w:r>
        <w:t>3.3.3 Připojovací modul Windows Server 2012 R2 Essentials Connector</w:t>
      </w:r>
    </w:p>
    <w:p w:rsidR="00E75A67" w:rsidRDefault="000E2243">
      <w:pPr>
        <w:pStyle w:val="ProductList-BodyIndented"/>
      </w:pPr>
      <w:r>
        <w:t>Software připojovacího modulu Windows Server 2012 R2 Essentials Connector smí zákazník instalovat a současně užívat nejvýše na 50 zařízeních. Tento software může užívat pouze se serverovým softwarem.</w:t>
      </w:r>
    </w:p>
    <w:p w:rsidR="00E75A67" w:rsidRDefault="00E75A67">
      <w:pPr>
        <w:pStyle w:val="ProductList-BodyIndented"/>
      </w:pPr>
    </w:p>
    <w:p w:rsidR="00E75A67" w:rsidRDefault="000E2243">
      <w:pPr>
        <w:pStyle w:val="ProductList-SubClauseHeading"/>
      </w:pPr>
      <w:r>
        <w:t>3.3.4 Přístup ke službě ADRMS (Active Directory Rights Management Services) systému Windows Server 2012 R2</w:t>
      </w:r>
    </w:p>
    <w:p w:rsidR="00E75A67" w:rsidRDefault="000E2243">
      <w:pPr>
        <w:pStyle w:val="ProductList-BodyIndented"/>
      </w:pPr>
      <w:r>
        <w:t>Zákazník musí získat licenci CAL pro službu ADRMS (Active Directory Rights Management Services) systému Windows Server 2012 R2 pro všechny účty uživatele, pomocí kterých uživatel přímo nebo nepřímo přistupuje k funkci služby ADRMS systému Windows Server 2012 R2.</w:t>
      </w:r>
    </w:p>
    <w:p w:rsidR="00E75A67" w:rsidRDefault="00E75A67">
      <w:pPr>
        <w:pStyle w:val="ProductList-BodyIndented"/>
      </w:pPr>
    </w:p>
    <w:p w:rsidR="00E75A67" w:rsidRDefault="000E2243">
      <w:pPr>
        <w:pStyle w:val="ProductList-ClauseHeading"/>
      </w:pPr>
      <w:r>
        <w:t>3.4 Další software pro produkt Windows Server 2012</w:t>
      </w:r>
    </w:p>
    <w:p w:rsidR="00E75A67" w:rsidRDefault="000E2243">
      <w:pPr>
        <w:pStyle w:val="ProductList-Body"/>
      </w:pPr>
      <w:r>
        <w:t xml:space="preserve">Seznam dalšího softwaru naleznete na adrese </w:t>
      </w:r>
      <w:hyperlink r:id="rId84">
        <w:r>
          <w:rPr>
            <w:color w:val="00467F"/>
            <w:u w:val="single"/>
          </w:rPr>
          <w:t>http://go.microsoft.com/fwlink/?LinkId=245856</w:t>
        </w:r>
      </w:hyperlink>
      <w:r>
        <w:t>.</w:t>
      </w:r>
    </w:p>
    <w:p w:rsidR="00E75A67" w:rsidRDefault="000E2243">
      <w:pPr>
        <w:pStyle w:val="ProductList-Offering1SubSection"/>
      </w:pPr>
      <w:bookmarkStart w:id="203" w:name="_Sec833"/>
      <w:r>
        <w:t>4. Software Assurance</w:t>
      </w:r>
      <w:bookmarkEnd w:id="203"/>
    </w:p>
    <w:tbl>
      <w:tblPr>
        <w:tblStyle w:val="PURTable"/>
        <w:tblW w:w="0" w:type="dxa"/>
        <w:tblLook w:val="04A0" w:firstRow="1" w:lastRow="0" w:firstColumn="1" w:lastColumn="0" w:noHBand="0" w:noVBand="1"/>
      </w:tblPr>
      <w:tblGrid>
        <w:gridCol w:w="3620"/>
        <w:gridCol w:w="3589"/>
        <w:gridCol w:w="3581"/>
      </w:tblGrid>
      <w:tr w:rsidR="00E75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p>
          <w:p w:rsidR="00E75A67" w:rsidRDefault="000E2243">
            <w:pPr>
              <w:pStyle w:val="ProductList-TableBody"/>
            </w:pPr>
            <w:r>
              <w:t>: Serverové</w:t>
            </w:r>
          </w:p>
        </w:tc>
        <w:tc>
          <w:tcPr>
            <w:tcW w:w="4040" w:type="dxa"/>
            <w:tcBorders>
              <w:top w:val="single" w:sz="18" w:space="0" w:color="00188F"/>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xml:space="preserve">: Všechny verze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Práva na zálohu: Není relevantní</w:t>
            </w:r>
          </w:p>
        </w:tc>
      </w:tr>
      <w:tr w:rsidR="00E75A67">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Pouze externí připojovací modul</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Viz </w:t>
            </w:r>
            <w:hyperlink r:id="rId85">
              <w:r>
                <w:rPr>
                  <w:color w:val="00467F"/>
                  <w:u w:val="single"/>
                </w:rPr>
                <w:t>seznamy produktů pro říjen 2013 a březen 2014</w:t>
              </w:r>
            </w:hyperlink>
            <w:r>
              <w:t xml:space="preserve"> (předchozí verze a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86">
              <w:r>
                <w:rPr>
                  <w:color w:val="00467F"/>
                  <w:u w:val="single"/>
                </w:rPr>
                <w:t>červen 2015 – seznam produktů</w:t>
              </w:r>
            </w:hyperlink>
            <w:r>
              <w:t xml:space="preserve"> (Forefront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Práva pro roaming: Není relevantní</w:t>
            </w:r>
          </w:p>
        </w:tc>
      </w:tr>
      <w:tr w:rsidR="00E75A67">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 (s výjimkou verze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E75A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E75A67">
            <w:pPr>
              <w:pStyle w:val="ProductList-TableBody"/>
            </w:pPr>
          </w:p>
        </w:tc>
      </w:tr>
    </w:tbl>
    <w:p w:rsidR="00E75A67" w:rsidRDefault="00E75A67">
      <w:pPr>
        <w:pStyle w:val="ProductList-Body"/>
      </w:pPr>
    </w:p>
    <w:p w:rsidR="00E75A67" w:rsidRDefault="000E2243">
      <w:pPr>
        <w:pStyle w:val="ProductList-ClauseHeading"/>
      </w:pPr>
      <w:r>
        <w:t>4.1 Licence User CAL ke službě vzdálené plochy („RDS“) – rozšířená práva</w:t>
      </w:r>
    </w:p>
    <w:p w:rsidR="00E75A67" w:rsidRDefault="000E2243">
      <w:pPr>
        <w:pStyle w:val="ProductList-Body"/>
      </w:pPr>
      <w:r>
        <w:t xml:space="preserve">Zákazník může používat své licence User CAL pro RDS se softwarem Windows Server spouštěným v prostředích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vyhrazených ke svému internímu užití na službách Microsoft Azure Platform Services nebo na sdílených serverech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partnerů s právy LM (License Mobility) poskytovanými programem Software Assurance</w:t>
      </w:r>
      <w:r>
        <w:fldChar w:fldCharType="end"/>
      </w:r>
      <w:r>
        <w:t xml:space="preserve">, pro které vyplnil a odeslal ověřovací formulář pro práva LM (License Mobility). Kromě přístupu za účelem správy určeným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partnerem zákazníka s právy LM (License Mobility) poskytovanými programem Software Assurance</w:t>
      </w:r>
      <w:r>
        <w:fldChar w:fldCharType="end"/>
      </w:r>
      <w:r>
        <w:t xml:space="preserve"> nemá žádná jiná strana jiný přístup k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U každé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kterou zákazník použil tímto způsobem, může později přejít na služby Microsoft Azure Platform Services nebo nového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partnera s právy LM (License Mobility) poskytovanými programem Software Assurance</w:t>
      </w:r>
      <w:r>
        <w:fldChar w:fldCharType="end"/>
      </w:r>
      <w:r>
        <w:t>, avšak ne dříve než 90 dnů po zahájení užívání v prostředí, které opouští.</w:t>
      </w:r>
    </w:p>
    <w:p w:rsidR="00E75A67" w:rsidRDefault="00E75A67">
      <w:pPr>
        <w:pStyle w:val="PURBreadcrumb"/>
      </w:pPr>
    </w:p>
    <w:tbl>
      <w:tblPr>
        <w:tblStyle w:val="PURTable"/>
        <w:tblW w:w="0" w:type="dxa"/>
        <w:tblLook w:val="04A0" w:firstRow="1" w:lastRow="0" w:firstColumn="1" w:lastColumn="0" w:noHBand="0" w:noVBand="1"/>
      </w:tblPr>
      <w:tblGrid>
        <w:gridCol w:w="10800"/>
      </w:tblGrid>
      <w:tr w:rsidR="00E75A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5A67" w:rsidRDefault="00902E1C">
            <w:pPr>
              <w:pStyle w:val="ProductList-TableBody"/>
              <w:jc w:val="right"/>
            </w:pPr>
            <w:hyperlink w:anchor="_Sec842">
              <w:r w:rsidR="000E2243">
                <w:rPr>
                  <w:color w:val="00467F"/>
                  <w:sz w:val="14"/>
                  <w:u w:val="single"/>
                </w:rPr>
                <w:t>Obsah</w:t>
              </w:r>
            </w:hyperlink>
            <w:r w:rsidR="000E2243">
              <w:rPr>
                <w:sz w:val="14"/>
              </w:rPr>
              <w:t xml:space="preserve"> / </w:t>
            </w:r>
            <w:hyperlink w:anchor="_Sec549">
              <w:r w:rsidR="000E2243">
                <w:rPr>
                  <w:color w:val="00467F"/>
                  <w:sz w:val="14"/>
                  <w:u w:val="single"/>
                </w:rPr>
                <w:t>Slovník</w:t>
              </w:r>
            </w:hyperlink>
            <w:r w:rsidR="000E2243">
              <w:rPr>
                <w:sz w:val="14"/>
              </w:rPr>
              <w:t xml:space="preserve"> / </w:t>
            </w:r>
            <w:hyperlink w:anchor="_Sec844">
              <w:r w:rsidR="000E2243">
                <w:rPr>
                  <w:color w:val="00467F"/>
                  <w:sz w:val="14"/>
                  <w:u w:val="single"/>
                </w:rPr>
                <w:t>Index</w:t>
              </w:r>
            </w:hyperlink>
          </w:p>
        </w:tc>
      </w:tr>
    </w:tbl>
    <w:p w:rsidR="00E75A67" w:rsidRDefault="00E75A67">
      <w:pPr>
        <w:pStyle w:val="ProductList-Body"/>
      </w:pPr>
    </w:p>
    <w:p w:rsidR="00E75A67" w:rsidRDefault="000E2243">
      <w:pPr>
        <w:pStyle w:val="ProductList-Offering2HeadingNoBorder"/>
      </w:pPr>
      <w:bookmarkStart w:id="204" w:name="_Sec656"/>
      <w:r>
        <w:t>Windows Small Business Server</w:t>
      </w:r>
      <w:bookmarkEnd w:id="204"/>
      <w:r>
        <w:fldChar w:fldCharType="begin"/>
      </w:r>
      <w:r>
        <w:instrText xml:space="preserve"> TC "</w:instrText>
      </w:r>
      <w:bookmarkStart w:id="205" w:name="_Toc428783407"/>
      <w:r>
        <w:instrText>Windows Small Business Server</w:instrText>
      </w:r>
      <w:bookmarkEnd w:id="205"/>
      <w:r>
        <w:instrText>" \l 3</w:instrText>
      </w:r>
      <w:r>
        <w:fldChar w:fldCharType="end"/>
      </w:r>
    </w:p>
    <w:p w:rsidR="00E75A67" w:rsidRDefault="000E2243">
      <w:pPr>
        <w:pStyle w:val="ProductList-Offering1SubSection"/>
      </w:pPr>
      <w:bookmarkStart w:id="206" w:name="_Sec704"/>
      <w:r>
        <w:t>1. Dostupnost programu</w:t>
      </w:r>
      <w:bookmarkEnd w:id="206"/>
    </w:p>
    <w:tbl>
      <w:tblPr>
        <w:tblStyle w:val="PURTable"/>
        <w:tblW w:w="0" w:type="dxa"/>
        <w:tblLook w:val="04A0" w:firstRow="1" w:lastRow="0" w:firstColumn="1" w:lastColumn="0" w:noHBand="0" w:noVBand="1"/>
      </w:tblPr>
      <w:tblGrid>
        <w:gridCol w:w="3971"/>
        <w:gridCol w:w="608"/>
        <w:gridCol w:w="601"/>
        <w:gridCol w:w="608"/>
        <w:gridCol w:w="601"/>
        <w:gridCol w:w="602"/>
        <w:gridCol w:w="608"/>
        <w:gridCol w:w="613"/>
        <w:gridCol w:w="734"/>
        <w:gridCol w:w="618"/>
        <w:gridCol w:w="609"/>
        <w:gridCol w:w="605"/>
      </w:tblGrid>
      <w:tr w:rsidR="00E75A6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E75A67" w:rsidRDefault="000E2243">
            <w:pPr>
              <w:pStyle w:val="ProductList-TableBody"/>
            </w:pPr>
            <w:r>
              <w:rPr>
                <w:color w:val="FFFFFF"/>
              </w:rPr>
              <w:t>Produkty</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75A67" w:rsidRDefault="000E224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75A67" w:rsidRDefault="007A69B3">
            <w:pPr>
              <w:pStyle w:val="ProductList-TableBody"/>
              <w:jc w:val="center"/>
            </w:pPr>
            <w:r>
              <w:t>L</w:t>
            </w:r>
            <w:bookmarkStart w:id="207" w:name="_GoBack"/>
            <w:bookmarkEnd w:id="207"/>
            <w:permStart w:id="858944564" w:edGrp="everyone"/>
            <w:permEnd w:id="858944564"/>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75A67" w:rsidRDefault="000E2243">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75A67" w:rsidRDefault="000E224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5A67" w:rsidRDefault="000E22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5A67" w:rsidRDefault="000E224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5A67" w:rsidRDefault="000E224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E75A67" w:rsidRDefault="000E2243">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5A67" w:rsidRDefault="000E2243">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5A67" w:rsidRDefault="000E2243">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5A67" w:rsidRDefault="000E224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75A67">
        <w:tc>
          <w:tcPr>
            <w:tcW w:w="4160" w:type="dxa"/>
            <w:tcBorders>
              <w:top w:val="none" w:sz="4" w:space="0" w:color="FFFFFF"/>
              <w:left w:val="none" w:sz="4" w:space="0" w:color="FFFFFF"/>
              <w:bottom w:val="dashed" w:sz="4" w:space="0" w:color="BFBFBF"/>
              <w:right w:val="none" w:sz="4" w:space="0" w:color="FFFFFF"/>
            </w:tcBorders>
          </w:tcPr>
          <w:p w:rsidR="00E75A67" w:rsidRDefault="000E2243">
            <w:pPr>
              <w:pStyle w:val="ProductList-TableBody"/>
            </w:pPr>
            <w:r>
              <w:t xml:space="preserve">Sada CAL pro Windows Small Business Server 2011 </w:t>
            </w:r>
            <w:r>
              <w:fldChar w:fldCharType="begin"/>
            </w:r>
            <w:r>
              <w:instrText xml:space="preserve"> XE "Sada CAL pro Windows Small Business Server 2011 " </w:instrText>
            </w:r>
            <w:r>
              <w:fldChar w:fldCharType="end"/>
            </w:r>
          </w:p>
          <w:p w:rsidR="00E75A67" w:rsidRDefault="000E2243">
            <w:pPr>
              <w:pStyle w:val="ProductList-TableBody"/>
            </w:pPr>
            <w:r>
              <w:t>(1 klient) (zařízení a uživatel)</w:t>
            </w:r>
          </w:p>
        </w:tc>
        <w:tc>
          <w:tcPr>
            <w:tcW w:w="620" w:type="dxa"/>
            <w:tcBorders>
              <w:top w:val="none" w:sz="4" w:space="0" w:color="FFFFFF"/>
              <w:left w:val="none" w:sz="4" w:space="0" w:color="FFFFFF"/>
              <w:bottom w:val="dashed" w:sz="4" w:space="0" w:color="BFBFBF"/>
              <w:right w:val="none" w:sz="4" w:space="0" w:color="FFFFFF"/>
            </w:tcBorders>
          </w:tcPr>
          <w:p w:rsidR="00E75A67" w:rsidRDefault="000E2243">
            <w:pPr>
              <w:pStyle w:val="ProductList-TableBody"/>
              <w:jc w:val="center"/>
            </w:pPr>
            <w:r>
              <w:t>1/11</w:t>
            </w:r>
          </w:p>
        </w:tc>
        <w:tc>
          <w:tcPr>
            <w:tcW w:w="620" w:type="dxa"/>
            <w:tcBorders>
              <w:top w:val="none" w:sz="4" w:space="0" w:color="FFFFFF"/>
              <w:left w:val="none" w:sz="4" w:space="0" w:color="FFFFFF"/>
              <w:bottom w:val="dashed" w:sz="4" w:space="0" w:color="BFBFBF"/>
              <w:right w:val="none" w:sz="4" w:space="0" w:color="FFFFFF"/>
            </w:tcBorders>
          </w:tcPr>
          <w:p w:rsidR="00E75A67" w:rsidRDefault="000E2243">
            <w:pPr>
              <w:pStyle w:val="ProductList-TableBody"/>
              <w:jc w:val="center"/>
            </w:pPr>
            <w:r>
              <w:t>1</w:t>
            </w:r>
          </w:p>
        </w:tc>
        <w:tc>
          <w:tcPr>
            <w:tcW w:w="620" w:type="dxa"/>
            <w:tcBorders>
              <w:top w:val="none" w:sz="4" w:space="0" w:color="FFFFFF"/>
              <w:left w:val="none" w:sz="4" w:space="0" w:color="FFFFFF"/>
              <w:bottom w:val="dashed" w:sz="4" w:space="0" w:color="BFBFBF"/>
              <w:right w:val="none" w:sz="4" w:space="0" w:color="FFFFFF"/>
            </w:tcBorders>
          </w:tcPr>
          <w:p w:rsidR="00E75A67" w:rsidRDefault="00E75A67">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E75A67" w:rsidRDefault="00E75A6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E75A67" w:rsidRDefault="00E75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5A67" w:rsidRDefault="00E75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5A67" w:rsidRDefault="00E75A6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E75A67" w:rsidRDefault="00E75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5A67" w:rsidRDefault="00E75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5A67" w:rsidRDefault="00E75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5A67" w:rsidRDefault="00E75A67">
            <w:pPr>
              <w:pStyle w:val="ProductList-TableBody"/>
              <w:jc w:val="center"/>
            </w:pPr>
          </w:p>
        </w:tc>
      </w:tr>
      <w:tr w:rsidR="00E75A67">
        <w:tc>
          <w:tcPr>
            <w:tcW w:w="4160" w:type="dxa"/>
            <w:tcBorders>
              <w:top w:val="dashed" w:sz="4" w:space="0" w:color="BFBFBF"/>
              <w:left w:val="none" w:sz="4" w:space="0" w:color="FFFFFF"/>
              <w:bottom w:val="dashed" w:sz="4" w:space="0" w:color="BFBFBF"/>
              <w:right w:val="none" w:sz="4" w:space="0" w:color="FFFFFF"/>
            </w:tcBorders>
          </w:tcPr>
          <w:p w:rsidR="00E75A67" w:rsidRDefault="000E2243">
            <w:pPr>
              <w:pStyle w:val="ProductList-TableBody"/>
            </w:pPr>
            <w:r>
              <w:t>Sada CAL pro Windows Small Business Server 2011 (5 klientů) (zařízení a uživatel)</w:t>
            </w:r>
          </w:p>
        </w:tc>
        <w:tc>
          <w:tcPr>
            <w:tcW w:w="620" w:type="dxa"/>
            <w:tcBorders>
              <w:top w:val="dashed" w:sz="4" w:space="0" w:color="BFBFBF"/>
              <w:left w:val="none" w:sz="4" w:space="0" w:color="FFFFFF"/>
              <w:bottom w:val="dashed" w:sz="4" w:space="0" w:color="BFBFBF"/>
              <w:right w:val="none" w:sz="4" w:space="0" w:color="FFFFFF"/>
            </w:tcBorders>
          </w:tcPr>
          <w:p w:rsidR="00E75A67" w:rsidRDefault="000E2243">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E75A67" w:rsidRDefault="000E2243">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rsidR="00E75A67" w:rsidRDefault="00E75A67">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E75A67" w:rsidRDefault="00E75A6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E75A67" w:rsidRDefault="000E2243">
            <w:pPr>
              <w:pStyle w:val="ProductList-TableBody"/>
              <w:jc w:val="center"/>
            </w:pPr>
            <w:r>
              <w:fldChar w:fldCharType="begin"/>
            </w:r>
            <w:r>
              <w:instrText xml:space="preserve"> AutoTextList   \s NoStyle \t "Open License a Open Value" </w:instrText>
            </w:r>
            <w:r>
              <w:fldChar w:fldCharType="separate"/>
            </w:r>
            <w:r>
              <w:rPr>
                <w:color w:val="0563C1"/>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5A67" w:rsidRDefault="00E75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5A67" w:rsidRDefault="00E75A6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E75A67" w:rsidRDefault="00E75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5A67" w:rsidRDefault="00E75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5A67" w:rsidRDefault="00E75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5A67" w:rsidRDefault="00E75A67">
            <w:pPr>
              <w:pStyle w:val="ProductList-TableBody"/>
              <w:jc w:val="center"/>
            </w:pPr>
          </w:p>
        </w:tc>
      </w:tr>
      <w:tr w:rsidR="00E75A67">
        <w:tc>
          <w:tcPr>
            <w:tcW w:w="4160" w:type="dxa"/>
            <w:tcBorders>
              <w:top w:val="dashed" w:sz="4" w:space="0" w:color="BFBFBF"/>
              <w:left w:val="none" w:sz="4" w:space="0" w:color="FFFFFF"/>
              <w:bottom w:val="dashed" w:sz="4" w:space="0" w:color="BFBFBF"/>
              <w:right w:val="none" w:sz="4" w:space="0" w:color="FFFFFF"/>
            </w:tcBorders>
          </w:tcPr>
          <w:p w:rsidR="00E75A67" w:rsidRDefault="000E2243">
            <w:pPr>
              <w:pStyle w:val="ProductList-TableBody"/>
            </w:pPr>
            <w:r>
              <w:t>Sada CAL pro Windows Small Business Server 2011 (20 klientů) (zařízení a uživatel)</w:t>
            </w:r>
          </w:p>
        </w:tc>
        <w:tc>
          <w:tcPr>
            <w:tcW w:w="620" w:type="dxa"/>
            <w:tcBorders>
              <w:top w:val="dashed" w:sz="4" w:space="0" w:color="BFBFBF"/>
              <w:left w:val="none" w:sz="4" w:space="0" w:color="FFFFFF"/>
              <w:bottom w:val="dashed" w:sz="4" w:space="0" w:color="BFBFBF"/>
              <w:right w:val="none" w:sz="4" w:space="0" w:color="FFFFFF"/>
            </w:tcBorders>
          </w:tcPr>
          <w:p w:rsidR="00E75A67" w:rsidRDefault="000E2243">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E75A67" w:rsidRDefault="000E2243">
            <w:pPr>
              <w:pStyle w:val="ProductList-TableBody"/>
              <w:jc w:val="center"/>
            </w:pPr>
            <w:r>
              <w:t>25</w:t>
            </w:r>
          </w:p>
        </w:tc>
        <w:tc>
          <w:tcPr>
            <w:tcW w:w="620" w:type="dxa"/>
            <w:tcBorders>
              <w:top w:val="dashed" w:sz="4" w:space="0" w:color="BFBFBF"/>
              <w:left w:val="none" w:sz="4" w:space="0" w:color="FFFFFF"/>
              <w:bottom w:val="dashed" w:sz="4" w:space="0" w:color="BFBFBF"/>
              <w:right w:val="none" w:sz="4" w:space="0" w:color="FFFFFF"/>
            </w:tcBorders>
          </w:tcPr>
          <w:p w:rsidR="00E75A67" w:rsidRDefault="00E75A67">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E75A67" w:rsidRDefault="00E75A6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E75A67" w:rsidRDefault="000E2243">
            <w:pPr>
              <w:pStyle w:val="ProductList-TableBody"/>
              <w:jc w:val="center"/>
            </w:pPr>
            <w:r>
              <w:fldChar w:fldCharType="begin"/>
            </w:r>
            <w:r>
              <w:instrText xml:space="preserve"> AutoTextList   \s NoStyle \t "Open License a Open Value" </w:instrText>
            </w:r>
            <w:r>
              <w:fldChar w:fldCharType="separate"/>
            </w:r>
            <w:r>
              <w:rPr>
                <w:color w:val="0563C1"/>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5A67" w:rsidRDefault="00E75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5A67" w:rsidRDefault="00E75A6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E75A67" w:rsidRDefault="00E75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5A67" w:rsidRDefault="00E75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5A67" w:rsidRDefault="00E75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5A67" w:rsidRDefault="00E75A67">
            <w:pPr>
              <w:pStyle w:val="ProductList-TableBody"/>
              <w:jc w:val="center"/>
            </w:pPr>
          </w:p>
        </w:tc>
      </w:tr>
      <w:tr w:rsidR="00E75A67">
        <w:tc>
          <w:tcPr>
            <w:tcW w:w="4160" w:type="dxa"/>
            <w:tcBorders>
              <w:top w:val="dashed" w:sz="4" w:space="0" w:color="BFBFBF"/>
              <w:left w:val="none" w:sz="4" w:space="0" w:color="FFFFFF"/>
              <w:bottom w:val="dashed" w:sz="4" w:space="0" w:color="BFBFBF"/>
              <w:right w:val="none" w:sz="4" w:space="0" w:color="FFFFFF"/>
            </w:tcBorders>
          </w:tcPr>
          <w:p w:rsidR="00E75A67" w:rsidRDefault="000E2243">
            <w:pPr>
              <w:pStyle w:val="ProductList-TableBody"/>
            </w:pPr>
            <w:r>
              <w:t>Sada Windows Small Business Server 2011 Premium Add-on CAL</w:t>
            </w:r>
            <w:r>
              <w:fldChar w:fldCharType="begin"/>
            </w:r>
            <w:r>
              <w:instrText xml:space="preserve"> XE "Sada Windows Small Business Server 2011 Premium Add-on CAL" </w:instrText>
            </w:r>
            <w:r>
              <w:fldChar w:fldCharType="end"/>
            </w:r>
            <w:r>
              <w:t xml:space="preserve"> (1 klient) (zařízení a uživatel)</w:t>
            </w:r>
          </w:p>
        </w:tc>
        <w:tc>
          <w:tcPr>
            <w:tcW w:w="620" w:type="dxa"/>
            <w:tcBorders>
              <w:top w:val="dashed" w:sz="4" w:space="0" w:color="BFBFBF"/>
              <w:left w:val="none" w:sz="4" w:space="0" w:color="FFFFFF"/>
              <w:bottom w:val="dashed" w:sz="4" w:space="0" w:color="BFBFBF"/>
              <w:right w:val="none" w:sz="4" w:space="0" w:color="FFFFFF"/>
            </w:tcBorders>
          </w:tcPr>
          <w:p w:rsidR="00E75A67" w:rsidRDefault="000E2243">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E75A67" w:rsidRDefault="000E2243">
            <w:pPr>
              <w:pStyle w:val="ProductList-TableBody"/>
              <w:jc w:val="center"/>
            </w:pPr>
            <w:r>
              <w:t>1</w:t>
            </w:r>
          </w:p>
        </w:tc>
        <w:tc>
          <w:tcPr>
            <w:tcW w:w="620" w:type="dxa"/>
            <w:tcBorders>
              <w:top w:val="dashed" w:sz="4" w:space="0" w:color="BFBFBF"/>
              <w:left w:val="none" w:sz="4" w:space="0" w:color="FFFFFF"/>
              <w:bottom w:val="dashed" w:sz="4" w:space="0" w:color="BFBFBF"/>
              <w:right w:val="none" w:sz="4" w:space="0" w:color="FFFFFF"/>
            </w:tcBorders>
          </w:tcPr>
          <w:p w:rsidR="00E75A67" w:rsidRDefault="00E75A67">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E75A67" w:rsidRDefault="00E75A6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E75A67" w:rsidRDefault="00E75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5A67" w:rsidRDefault="00E75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5A67" w:rsidRDefault="00E75A6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E75A67" w:rsidRDefault="00E75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5A67" w:rsidRDefault="00E75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5A67" w:rsidRDefault="00E75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5A67" w:rsidRDefault="00E75A67">
            <w:pPr>
              <w:pStyle w:val="ProductList-TableBody"/>
              <w:jc w:val="center"/>
            </w:pPr>
          </w:p>
        </w:tc>
      </w:tr>
      <w:tr w:rsidR="00E75A67">
        <w:tc>
          <w:tcPr>
            <w:tcW w:w="4160" w:type="dxa"/>
            <w:tcBorders>
              <w:top w:val="dashed" w:sz="4" w:space="0" w:color="BFBFBF"/>
              <w:left w:val="none" w:sz="4" w:space="0" w:color="FFFFFF"/>
              <w:bottom w:val="dashed" w:sz="4" w:space="0" w:color="BFBFBF"/>
              <w:right w:val="none" w:sz="4" w:space="0" w:color="FFFFFF"/>
            </w:tcBorders>
          </w:tcPr>
          <w:p w:rsidR="00E75A67" w:rsidRDefault="000E2243">
            <w:pPr>
              <w:pStyle w:val="ProductList-TableBody"/>
            </w:pPr>
            <w:r>
              <w:t>Sada přídavných CAL pro Windows Small Business Server 2011 Premium (5 klientů) (zařízení a uživatel)</w:t>
            </w:r>
          </w:p>
        </w:tc>
        <w:tc>
          <w:tcPr>
            <w:tcW w:w="620" w:type="dxa"/>
            <w:tcBorders>
              <w:top w:val="dashed" w:sz="4" w:space="0" w:color="BFBFBF"/>
              <w:left w:val="none" w:sz="4" w:space="0" w:color="FFFFFF"/>
              <w:bottom w:val="dashed" w:sz="4" w:space="0" w:color="BFBFBF"/>
              <w:right w:val="none" w:sz="4" w:space="0" w:color="FFFFFF"/>
            </w:tcBorders>
          </w:tcPr>
          <w:p w:rsidR="00E75A67" w:rsidRDefault="000E2243">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E75A67" w:rsidRDefault="000E2243">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rsidR="00E75A67" w:rsidRDefault="00E75A67">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E75A67" w:rsidRDefault="00E75A6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E75A67" w:rsidRDefault="000E2243">
            <w:pPr>
              <w:pStyle w:val="ProductList-TableBody"/>
              <w:jc w:val="center"/>
            </w:pPr>
            <w:r>
              <w:fldChar w:fldCharType="begin"/>
            </w:r>
            <w:r>
              <w:instrText xml:space="preserve"> AutoTextList   \s NoStyle \t "Open License a Open Value" </w:instrText>
            </w:r>
            <w:r>
              <w:fldChar w:fldCharType="separate"/>
            </w:r>
            <w:r>
              <w:rPr>
                <w:color w:val="0563C1"/>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5A67" w:rsidRDefault="00E75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5A67" w:rsidRDefault="00E75A6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E75A67" w:rsidRDefault="00E75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5A67" w:rsidRDefault="00E75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5A67" w:rsidRDefault="00E75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5A67" w:rsidRDefault="00E75A67">
            <w:pPr>
              <w:pStyle w:val="ProductList-TableBody"/>
              <w:jc w:val="center"/>
            </w:pPr>
          </w:p>
        </w:tc>
      </w:tr>
      <w:tr w:rsidR="00E75A67">
        <w:tc>
          <w:tcPr>
            <w:tcW w:w="4160" w:type="dxa"/>
            <w:tcBorders>
              <w:top w:val="dashed" w:sz="4" w:space="0" w:color="BFBFBF"/>
              <w:left w:val="none" w:sz="4" w:space="0" w:color="FFFFFF"/>
              <w:bottom w:val="none" w:sz="4" w:space="0" w:color="000000"/>
              <w:right w:val="none" w:sz="4" w:space="0" w:color="FFFFFF"/>
            </w:tcBorders>
          </w:tcPr>
          <w:p w:rsidR="00E75A67" w:rsidRDefault="000E2243">
            <w:pPr>
              <w:pStyle w:val="ProductList-TableBody"/>
            </w:pPr>
            <w:r>
              <w:t>Sada přídavných CAL pro Windows Small Business Server 2011 Premium (20 klientů) (zařízení a uživatel)</w:t>
            </w:r>
          </w:p>
        </w:tc>
        <w:tc>
          <w:tcPr>
            <w:tcW w:w="620" w:type="dxa"/>
            <w:tcBorders>
              <w:top w:val="dashed" w:sz="4" w:space="0" w:color="BFBFBF"/>
              <w:left w:val="none" w:sz="4" w:space="0" w:color="FFFFFF"/>
              <w:bottom w:val="none" w:sz="4" w:space="0" w:color="000000"/>
              <w:right w:val="none" w:sz="4" w:space="0" w:color="FFFFFF"/>
            </w:tcBorders>
          </w:tcPr>
          <w:p w:rsidR="00E75A67" w:rsidRDefault="000E2243">
            <w:pPr>
              <w:pStyle w:val="ProductList-TableBody"/>
              <w:jc w:val="center"/>
            </w:pPr>
            <w:r>
              <w:t>1/11</w:t>
            </w:r>
          </w:p>
        </w:tc>
        <w:tc>
          <w:tcPr>
            <w:tcW w:w="620" w:type="dxa"/>
            <w:tcBorders>
              <w:top w:val="dashed" w:sz="4" w:space="0" w:color="BFBFBF"/>
              <w:left w:val="none" w:sz="4" w:space="0" w:color="FFFFFF"/>
              <w:bottom w:val="none" w:sz="4" w:space="0" w:color="000000"/>
              <w:right w:val="none" w:sz="4" w:space="0" w:color="FFFFFF"/>
            </w:tcBorders>
          </w:tcPr>
          <w:p w:rsidR="00E75A67" w:rsidRDefault="000E2243">
            <w:pPr>
              <w:pStyle w:val="ProductList-TableBody"/>
              <w:jc w:val="center"/>
            </w:pPr>
            <w:r>
              <w:t>25</w:t>
            </w:r>
          </w:p>
        </w:tc>
        <w:tc>
          <w:tcPr>
            <w:tcW w:w="620" w:type="dxa"/>
            <w:tcBorders>
              <w:top w:val="dashed" w:sz="4" w:space="0" w:color="BFBFBF"/>
              <w:left w:val="none" w:sz="4" w:space="0" w:color="FFFFFF"/>
              <w:bottom w:val="none" w:sz="4" w:space="0" w:color="000000"/>
              <w:right w:val="none" w:sz="4" w:space="0" w:color="FFFFFF"/>
            </w:tcBorders>
          </w:tcPr>
          <w:p w:rsidR="00E75A67" w:rsidRDefault="00E75A67">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E75A67" w:rsidRDefault="00E75A6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E75A67" w:rsidRDefault="000E2243">
            <w:pPr>
              <w:pStyle w:val="ProductList-TableBody"/>
              <w:jc w:val="center"/>
            </w:pPr>
            <w:r>
              <w:fldChar w:fldCharType="begin"/>
            </w:r>
            <w:r>
              <w:instrText xml:space="preserve"> AutoTextList   \s NoStyle \t "Open License a Open Value" </w:instrText>
            </w:r>
            <w:r>
              <w:fldChar w:fldCharType="separate"/>
            </w:r>
            <w:r>
              <w:rPr>
                <w:color w:val="0563C1"/>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5A67" w:rsidRDefault="00E75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5A67" w:rsidRDefault="00E75A6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E75A67" w:rsidRDefault="00E75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5A67" w:rsidRDefault="00E75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5A67" w:rsidRDefault="00E75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5A67" w:rsidRDefault="00E75A67">
            <w:pPr>
              <w:pStyle w:val="ProductList-TableBody"/>
              <w:jc w:val="center"/>
            </w:pPr>
          </w:p>
        </w:tc>
      </w:tr>
    </w:tbl>
    <w:p w:rsidR="00E75A67" w:rsidRDefault="000E2243">
      <w:pPr>
        <w:pStyle w:val="ProductList-Offering1SubSection"/>
      </w:pPr>
      <w:bookmarkStart w:id="208" w:name="_Sec759"/>
      <w:r>
        <w:lastRenderedPageBreak/>
        <w:t>2. Podmínky produktu</w:t>
      </w:r>
      <w:bookmarkEnd w:id="208"/>
    </w:p>
    <w:tbl>
      <w:tblPr>
        <w:tblStyle w:val="PURTable"/>
        <w:tblW w:w="0" w:type="dxa"/>
        <w:tblLook w:val="04A0" w:firstRow="1" w:lastRow="0" w:firstColumn="1" w:lastColumn="0" w:noHBand="0" w:noVBand="1"/>
      </w:tblPr>
      <w:tblGrid>
        <w:gridCol w:w="3602"/>
        <w:gridCol w:w="3597"/>
        <w:gridCol w:w="3591"/>
      </w:tblGrid>
      <w:tr w:rsidR="00E75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Nižší verze: Není relevantní</w:t>
            </w:r>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Předpoklad (SA): Není relevantní</w:t>
            </w:r>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Nárok na snížení: Není relevantní</w:t>
            </w:r>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Nárok na aktualizaci: Není relevantní</w:t>
            </w:r>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E75A67">
            <w:pPr>
              <w:pStyle w:val="ProductList-TableBody"/>
            </w:pPr>
          </w:p>
        </w:tc>
      </w:tr>
    </w:tbl>
    <w:p w:rsidR="00E75A67" w:rsidRDefault="000E2243">
      <w:pPr>
        <w:pStyle w:val="ProductList-Offering1SubSection"/>
      </w:pPr>
      <w:bookmarkStart w:id="209" w:name="_Sec808"/>
      <w:r>
        <w:t>3. Užívací práva</w:t>
      </w:r>
      <w:bookmarkEnd w:id="209"/>
    </w:p>
    <w:tbl>
      <w:tblPr>
        <w:tblStyle w:val="PURTable"/>
        <w:tblW w:w="0" w:type="dxa"/>
        <w:tblLook w:val="04A0" w:firstRow="1" w:lastRow="0" w:firstColumn="1" w:lastColumn="0" w:noHBand="0" w:noVBand="1"/>
      </w:tblPr>
      <w:tblGrid>
        <w:gridCol w:w="3596"/>
        <w:gridCol w:w="3588"/>
        <w:gridCol w:w="3606"/>
      </w:tblGrid>
      <w:tr w:rsidR="00E75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Další software: Není relevantní</w:t>
            </w:r>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Zahrnuté technologie: Není relevantní</w:t>
            </w:r>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E75A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E75A67">
            <w:pPr>
              <w:pStyle w:val="ProductList-TableBody"/>
            </w:pPr>
          </w:p>
        </w:tc>
      </w:tr>
    </w:tbl>
    <w:p w:rsidR="00E75A67" w:rsidRDefault="000E2243">
      <w:pPr>
        <w:pStyle w:val="ProductList-Offering1SubSection"/>
      </w:pPr>
      <w:bookmarkStart w:id="210" w:name="_Sec835"/>
      <w:r>
        <w:t>4. Software Assurance</w:t>
      </w:r>
      <w:bookmarkEnd w:id="210"/>
    </w:p>
    <w:tbl>
      <w:tblPr>
        <w:tblStyle w:val="PURTable"/>
        <w:tblW w:w="0" w:type="dxa"/>
        <w:tblLook w:val="04A0" w:firstRow="1" w:lastRow="0" w:firstColumn="1" w:lastColumn="0" w:noHBand="0" w:noVBand="1"/>
      </w:tblPr>
      <w:tblGrid>
        <w:gridCol w:w="3622"/>
        <w:gridCol w:w="3586"/>
        <w:gridCol w:w="3582"/>
      </w:tblGrid>
      <w:tr w:rsidR="00E75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Práva na zálohu: Není relevantní</w:t>
            </w:r>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87">
              <w:r>
                <w:rPr>
                  <w:color w:val="00467F"/>
                  <w:u w:val="single"/>
                </w:rPr>
                <w:t>Seznam produktů – březen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Práva pro roaming: Není relevantní</w:t>
            </w:r>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E75A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E75A67">
            <w:pPr>
              <w:pStyle w:val="ProductList-TableBody"/>
            </w:pPr>
          </w:p>
        </w:tc>
      </w:tr>
    </w:tbl>
    <w:p w:rsidR="00E75A67" w:rsidRDefault="00E75A67">
      <w:pPr>
        <w:pStyle w:val="ProductList-Body"/>
        <w:jc w:val="right"/>
      </w:pPr>
    </w:p>
    <w:tbl>
      <w:tblPr>
        <w:tblStyle w:val="PURTable"/>
        <w:tblW w:w="0" w:type="dxa"/>
        <w:tblLook w:val="04A0" w:firstRow="1" w:lastRow="0" w:firstColumn="1" w:lastColumn="0" w:noHBand="0" w:noVBand="1"/>
      </w:tblPr>
      <w:tblGrid>
        <w:gridCol w:w="10800"/>
      </w:tblGrid>
      <w:tr w:rsidR="00E75A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5A67" w:rsidRDefault="00902E1C">
            <w:pPr>
              <w:pStyle w:val="ProductList-TableBody"/>
              <w:jc w:val="right"/>
            </w:pPr>
            <w:hyperlink w:anchor="_Sec842">
              <w:r w:rsidR="000E2243">
                <w:rPr>
                  <w:color w:val="00467F"/>
                  <w:sz w:val="14"/>
                  <w:u w:val="single"/>
                </w:rPr>
                <w:t>Obsah</w:t>
              </w:r>
            </w:hyperlink>
            <w:r w:rsidR="000E2243">
              <w:rPr>
                <w:sz w:val="14"/>
              </w:rPr>
              <w:t xml:space="preserve"> / </w:t>
            </w:r>
            <w:hyperlink w:anchor="_Sec549">
              <w:r w:rsidR="000E2243">
                <w:rPr>
                  <w:color w:val="00467F"/>
                  <w:sz w:val="14"/>
                  <w:u w:val="single"/>
                </w:rPr>
                <w:t>Slovník</w:t>
              </w:r>
            </w:hyperlink>
            <w:r w:rsidR="000E2243">
              <w:rPr>
                <w:sz w:val="14"/>
              </w:rPr>
              <w:t xml:space="preserve"> / </w:t>
            </w:r>
            <w:hyperlink w:anchor="_Sec844">
              <w:r w:rsidR="000E2243">
                <w:rPr>
                  <w:color w:val="00467F"/>
                  <w:sz w:val="14"/>
                  <w:u w:val="single"/>
                </w:rPr>
                <w:t>Index</w:t>
              </w:r>
            </w:hyperlink>
          </w:p>
        </w:tc>
      </w:tr>
    </w:tbl>
    <w:p w:rsidR="00E75A67" w:rsidRDefault="00E75A67">
      <w:pPr>
        <w:pStyle w:val="ProductList-Body"/>
      </w:pPr>
    </w:p>
    <w:p w:rsidR="00E75A67" w:rsidRDefault="00E75A67">
      <w:pPr>
        <w:sectPr w:rsidR="00E75A67">
          <w:headerReference w:type="default" r:id="rId88"/>
          <w:footerReference w:type="default" r:id="rId89"/>
          <w:type w:val="continuous"/>
          <w:pgSz w:w="12240" w:h="15840" w:code="1"/>
          <w:pgMar w:top="1170" w:right="720" w:bottom="720" w:left="720" w:header="432" w:footer="288" w:gutter="0"/>
          <w:cols w:space="360"/>
        </w:sectPr>
      </w:pPr>
    </w:p>
    <w:p w:rsidR="00E75A67" w:rsidRDefault="000E2243">
      <w:pPr>
        <w:pStyle w:val="ProductList-SectionHeading"/>
        <w:pageBreakBefore/>
      </w:pPr>
      <w:bookmarkStart w:id="211" w:name="_Sec548"/>
      <w:bookmarkEnd w:id="33"/>
      <w:r>
        <w:lastRenderedPageBreak/>
        <w:t>Služby online</w:t>
      </w:r>
      <w:r>
        <w:fldChar w:fldCharType="begin"/>
      </w:r>
      <w:r>
        <w:instrText xml:space="preserve"> TC "</w:instrText>
      </w:r>
      <w:bookmarkStart w:id="212" w:name="_Toc428783408"/>
      <w:r>
        <w:instrText>Služby online</w:instrText>
      </w:r>
      <w:bookmarkEnd w:id="212"/>
      <w:r>
        <w:instrText>" \l 1</w:instrText>
      </w:r>
      <w:r>
        <w:fldChar w:fldCharType="end"/>
      </w:r>
    </w:p>
    <w:p w:rsidR="00E75A67" w:rsidRDefault="000E2243">
      <w:pPr>
        <w:pStyle w:val="ProductList-Body"/>
      </w:pPr>
      <w:r>
        <w:t xml:space="preserve">Nákup a užívání služeb online společnosti Microsoft zákazníkem se řídí licenčními podmínkami k produktu a licenčními podmínkami služeb online (OST) společnosti Microsoft, které jsou uvedeny na adrese </w:t>
      </w:r>
      <w:hyperlink r:id="rId90">
        <w:r>
          <w:rPr>
            <w:color w:val="00467F"/>
            <w:u w:val="single"/>
          </w:rPr>
          <w:t>http://go.microsoft.com/?linkid=9840733</w:t>
        </w:r>
      </w:hyperlink>
      <w:r>
        <w:t xml:space="preserve"> a vloženy zde ve formě odkazu.</w:t>
      </w:r>
    </w:p>
    <w:p w:rsidR="00E75A67" w:rsidRDefault="000E2243">
      <w:pPr>
        <w:pStyle w:val="ProductList-Offering1Heading"/>
      </w:pPr>
      <w:bookmarkStart w:id="213" w:name="_Sec620"/>
      <w:r>
        <w:t>Regionální dostupnost služeb online</w:t>
      </w:r>
      <w:bookmarkEnd w:id="213"/>
      <w:r>
        <w:fldChar w:fldCharType="begin"/>
      </w:r>
      <w:r>
        <w:instrText xml:space="preserve"> TC "</w:instrText>
      </w:r>
      <w:bookmarkStart w:id="214" w:name="_Toc428783409"/>
      <w:r>
        <w:instrText>Regionální dostupnost služeb online</w:instrText>
      </w:r>
      <w:bookmarkEnd w:id="214"/>
      <w:r>
        <w:instrText>" \l 2</w:instrText>
      </w:r>
      <w:r>
        <w:fldChar w:fldCharType="end"/>
      </w:r>
    </w:p>
    <w:p w:rsidR="00E75A67" w:rsidRDefault="000E2243">
      <w:pPr>
        <w:pStyle w:val="ProductList-Body"/>
      </w:pPr>
      <w:r>
        <w:t xml:space="preserve">Seznam zemí a regionů, ve kterých jsou služby online k dispozici, naleznete na adrese </w:t>
      </w:r>
      <w:hyperlink r:id="rId91" w:anchor="international">
        <w:r>
          <w:rPr>
            <w:color w:val="00467F"/>
            <w:u w:val="single"/>
          </w:rPr>
          <w:t>http://www.microsoft.com/online/faq.aspx#international</w:t>
        </w:r>
      </w:hyperlink>
      <w:r>
        <w:t>.</w:t>
      </w:r>
    </w:p>
    <w:p w:rsidR="00E75A67" w:rsidRDefault="000E2243">
      <w:pPr>
        <w:pStyle w:val="ProductList-Offering1Heading"/>
      </w:pPr>
      <w:bookmarkStart w:id="215" w:name="_Sec621"/>
      <w:r>
        <w:t>Pravidla pro nákup služeb online</w:t>
      </w:r>
      <w:bookmarkEnd w:id="215"/>
      <w:r>
        <w:fldChar w:fldCharType="begin"/>
      </w:r>
      <w:r>
        <w:instrText xml:space="preserve"> TC "</w:instrText>
      </w:r>
      <w:bookmarkStart w:id="216" w:name="_Toc428783410"/>
      <w:r>
        <w:instrText>Pravidla pro nákup služeb online</w:instrText>
      </w:r>
      <w:bookmarkEnd w:id="216"/>
      <w:r>
        <w:instrText>" \l 2</w:instrText>
      </w:r>
      <w:r>
        <w:fldChar w:fldCharType="end"/>
      </w:r>
    </w:p>
    <w:p w:rsidR="00E75A67" w:rsidRDefault="000E2243">
      <w:pPr>
        <w:pStyle w:val="ProductList-Body"/>
      </w:pPr>
      <w:r>
        <w:t>Na nákup služeb online se vztahují následující pravidla:</w:t>
      </w:r>
    </w:p>
    <w:p w:rsidR="00E75A67" w:rsidRDefault="000E2243" w:rsidP="000E2243">
      <w:pPr>
        <w:pStyle w:val="ProductList-Bullet"/>
        <w:numPr>
          <w:ilvl w:val="0"/>
          <w:numId w:val="32"/>
        </w:numPr>
      </w:pPr>
      <w:r>
        <w:t>Období odběru se liší podle programu nákupu. V rámci programu smlouvy Enterprise musí být období odběru pro jiné služby online než Microsoft Azure souběžná a musí končit k datu skončení prováděcí smlouvy zákazníka.</w:t>
      </w:r>
    </w:p>
    <w:p w:rsidR="00E75A67" w:rsidRDefault="000E2243" w:rsidP="000E2243">
      <w:pPr>
        <w:pStyle w:val="ProductList-Bullet"/>
        <w:numPr>
          <w:ilvl w:val="0"/>
          <w:numId w:val="32"/>
        </w:numPr>
      </w:pPr>
      <w:r>
        <w:t>Pokud si zákazník zakoupí dodatečné služby online, musí konec období odběru dodatečného nákupu odpovídat stávajícímu období odběru zákazníka pro stejnou službu online.</w:t>
      </w:r>
    </w:p>
    <w:p w:rsidR="00E75A67" w:rsidRDefault="000E2243" w:rsidP="000E2243">
      <w:pPr>
        <w:pStyle w:val="ProductList-Bullet"/>
        <w:numPr>
          <w:ilvl w:val="0"/>
          <w:numId w:val="32"/>
        </w:numPr>
      </w:pPr>
      <w:r>
        <w:t>Zákazníci nemohou zmenšovat závazek odběru služeb online během svého období odběru služeb online.</w:t>
      </w:r>
    </w:p>
    <w:p w:rsidR="00E75A67" w:rsidRDefault="000E2243" w:rsidP="000E2243">
      <w:pPr>
        <w:pStyle w:val="ProductList-Bullet"/>
        <w:numPr>
          <w:ilvl w:val="0"/>
          <w:numId w:val="32"/>
        </w:numPr>
      </w:pPr>
      <w:r>
        <w:t>Podmínky pro systém Microsoft Azure jsou uvedeny v položce produktu systému Microsoft Azure.</w:t>
      </w:r>
    </w:p>
    <w:p w:rsidR="00E75A67" w:rsidRDefault="000E2243">
      <w:pPr>
        <w:pStyle w:val="ProductList-Offering1Heading"/>
      </w:pPr>
      <w:bookmarkStart w:id="217" w:name="_Sec622"/>
      <w:r>
        <w:t>Licence na odběr doplňku na základě počtu uživatelů (SL)</w:t>
      </w:r>
      <w:bookmarkEnd w:id="217"/>
      <w:r>
        <w:fldChar w:fldCharType="begin"/>
      </w:r>
      <w:r>
        <w:instrText xml:space="preserve"> TC "</w:instrText>
      </w:r>
      <w:bookmarkStart w:id="218" w:name="_Toc428783411"/>
      <w:r>
        <w:instrText>Licence na odběr doplňku na základě počtu uživatelů (SL)</w:instrText>
      </w:r>
      <w:bookmarkEnd w:id="218"/>
      <w:r>
        <w:instrText>" \l 2</w:instrText>
      </w:r>
      <w:r>
        <w:fldChar w:fldCharType="end"/>
      </w:r>
    </w:p>
    <w:p w:rsidR="00E75A67" w:rsidRDefault="000E2243">
      <w:pPr>
        <w:pStyle w:val="ProductList-Body"/>
      </w:pPr>
      <w:r>
        <w:t xml:space="preserve">Licence na odběr doplňku na základě počtu uživatelů je licence na odběr na základě počtu uživatelů, která (i) je zakoupena (a přidružena) navíc k dříve pořízené kvalifikující licenci </w:t>
      </w:r>
      <w:r>
        <w:rPr>
          <w:i/>
          <w:vertAlign w:val="superscript"/>
        </w:rPr>
        <w:t>1</w:t>
      </w:r>
      <w:r>
        <w:t xml:space="preserve"> (nebo sadě kvalifikujících licencí), (ii) je přiřazena jednomu oprávněnému uživateli (jak je definováno v prováděcí smlouvě zákazníka), (iii) vztahují se na ni platné licenční podmínky uvedené v podmínkách pro služby online (OST) a (iv) její platnost vyprší s vypršením platnosti krytí SA pro kvalifikující licenci/licence nebo s koncem doby odběru, nastane-li tato skutečnost dříve. Pro jakýkoli licence na odběr doplňku na základě počtu uživatelů, který není uveden v podmínkách služeb online, platí podmínky služeb platné pro plnou licenci na odběr na základě počtu uživatelů pro stejnou službu. Bez ohledu na obecná práva na změnu přiřazení licence mohou být doplňky licence na odběr na základě počtu uživatelů přiřazeny pouze jiným oprávněným uživatelům.</w:t>
      </w:r>
    </w:p>
    <w:p w:rsidR="00E75A67" w:rsidRDefault="00E75A67">
      <w:pPr>
        <w:pStyle w:val="ProductList-Body"/>
      </w:pPr>
    </w:p>
    <w:p w:rsidR="00E75A67" w:rsidRDefault="000E2243">
      <w:pPr>
        <w:pStyle w:val="ProductList-Body"/>
      </w:pPr>
      <w:r>
        <w:rPr>
          <w:i/>
          <w:vertAlign w:val="superscript"/>
        </w:rPr>
        <w:t>1</w:t>
      </w:r>
      <w:r>
        <w:rPr>
          <w:i/>
        </w:rPr>
        <w:t>Kvalifikující licence pro doplňky licence na odběr na základě počtu uživatelů jsou označeny v oddílu produktů, na které se licence vztahují.</w:t>
      </w:r>
    </w:p>
    <w:p w:rsidR="00E75A67" w:rsidRDefault="000E2243">
      <w:pPr>
        <w:pStyle w:val="ProductList-Offering1Heading"/>
      </w:pPr>
      <w:bookmarkStart w:id="219" w:name="_Sec623"/>
      <w:r>
        <w:t>Prodloužení služeb online</w:t>
      </w:r>
      <w:bookmarkEnd w:id="219"/>
      <w:r>
        <w:fldChar w:fldCharType="begin"/>
      </w:r>
      <w:r>
        <w:instrText xml:space="preserve"> TC "</w:instrText>
      </w:r>
      <w:bookmarkStart w:id="220" w:name="_Toc428783412"/>
      <w:r>
        <w:instrText>Prodloužení služeb online</w:instrText>
      </w:r>
      <w:bookmarkEnd w:id="220"/>
      <w:r>
        <w:instrText>" \l 2</w:instrText>
      </w:r>
      <w:r>
        <w:fldChar w:fldCharType="end"/>
      </w:r>
    </w:p>
    <w:p w:rsidR="00E75A67" w:rsidRDefault="000E2243">
      <w:pPr>
        <w:pStyle w:val="ProductList-Body"/>
      </w:pPr>
      <w:r>
        <w:t xml:space="preserve">Služby online s automatickým prodloužením budou automaticky prodlouženy v den po uplynutí doby účinnosti období odběru, pokud se zákazník nerozhodne prodloužení odmítnout minimálně 30 dní před uplynutím doby účinnosti odběru, a to provedením objednávky u prodejce nebo prostřednictvím formuláře na adrese </w:t>
      </w:r>
      <w:hyperlink r:id="rId92">
        <w:r>
          <w:rPr>
            <w:color w:val="00467F"/>
            <w:u w:val="single"/>
          </w:rPr>
          <w:t>http://microsoft.com/licensing/contracts</w:t>
        </w:r>
      </w:hyperlink>
      <w:r>
        <w:t>. Odběry služeb online pro zákazníky státní správy a akademické zákazníky se automaticky neprodlouží, pokud si zákazník tuto možnost nezvolí.</w:t>
      </w:r>
    </w:p>
    <w:p w:rsidR="00E75A67" w:rsidRDefault="000E2243">
      <w:pPr>
        <w:pStyle w:val="ProductList-OfferingGroupHeading"/>
      </w:pPr>
      <w:bookmarkStart w:id="221" w:name="_Sec624"/>
      <w:r>
        <w:t>Služby Microsoft Azure</w:t>
      </w:r>
      <w:bookmarkEnd w:id="221"/>
      <w:r>
        <w:fldChar w:fldCharType="begin"/>
      </w:r>
      <w:r>
        <w:instrText xml:space="preserve"> TC "</w:instrText>
      </w:r>
      <w:bookmarkStart w:id="222" w:name="_Toc428783413"/>
      <w:r>
        <w:instrText>Služby Microsoft Azure</w:instrText>
      </w:r>
      <w:bookmarkEnd w:id="222"/>
      <w:r>
        <w:instrText>" \l 2</w:instrText>
      </w:r>
      <w:r>
        <w:fldChar w:fldCharType="end"/>
      </w:r>
    </w:p>
    <w:p w:rsidR="00E75A67" w:rsidRDefault="000E2243">
      <w:pPr>
        <w:pStyle w:val="ProductList-ClauseHeading"/>
      </w:pPr>
      <w:r>
        <w:t>1. Definice</w:t>
      </w:r>
    </w:p>
    <w:p w:rsidR="00E75A67" w:rsidRDefault="000E2243">
      <w:pPr>
        <w:pStyle w:val="ProductList-Body"/>
      </w:pPr>
      <w:r>
        <w:rPr>
          <w:b/>
          <w:color w:val="00188F"/>
        </w:rPr>
        <w:t>Přidělený roční závazek</w:t>
      </w:r>
      <w:r>
        <w:t xml:space="preserve"> označuje část finančního závazku každoročně přidělovanou během doby účinnosti prováděcí smlouvy.</w:t>
      </w:r>
    </w:p>
    <w:p w:rsidR="00E75A67" w:rsidRDefault="000E2243">
      <w:pPr>
        <w:pStyle w:val="ProductList-Body"/>
      </w:pPr>
      <w:r>
        <w:t xml:space="preserve">     Pojem </w:t>
      </w:r>
      <w:r>
        <w:rPr>
          <w:b/>
          <w:color w:val="00188F"/>
        </w:rPr>
        <w:t>Garantované sazby</w:t>
      </w:r>
      <w:r>
        <w:t xml:space="preserve"> označuje ceny pro veškeré používání služeb Microsoft Azure, s výjimkou plánů služeb Microsoft Azure, a to až do výše přiděleného ročního závazku.</w:t>
      </w:r>
    </w:p>
    <w:p w:rsidR="00E75A67" w:rsidRDefault="000E2243">
      <w:pPr>
        <w:pStyle w:val="ProductList-Body"/>
      </w:pPr>
      <w:r>
        <w:rPr>
          <w:b/>
          <w:color w:val="00188F"/>
        </w:rPr>
        <w:t>Příděl spotřeby</w:t>
      </w:r>
      <w:r>
        <w:t xml:space="preserve"> se rovná padesáti procentům přiděleného ročního závazku. Například pro přidělený roční závazek v hodnotě 100 000 USD je příděl spotřeby pro daný rok 50 000 USD.</w:t>
      </w:r>
    </w:p>
    <w:p w:rsidR="00E75A67" w:rsidRDefault="000E2243">
      <w:pPr>
        <w:pStyle w:val="ProductList-Body"/>
      </w:pPr>
      <w:r>
        <w:t xml:space="preserve">     Pojem </w:t>
      </w:r>
      <w:r>
        <w:rPr>
          <w:b/>
          <w:color w:val="00188F"/>
        </w:rPr>
        <w:t xml:space="preserve">Spotřební sazby </w:t>
      </w:r>
      <w:r>
        <w:t>označuje ceny pro veškeré používání služeb Microsoft Azure nad rámec přiděleného ročního závazku nebo, pro určité plány služeb Microsoft Azure, jakékoli používání nad rámec určeného množství. Spotřební sazby bývají také v jiných dokumentech společnosti Microsoft nebo Microsoft Azure označovány jako „poplatky za užívání“. Garantované sazby jsou rovny spotřebním sazbám.</w:t>
      </w:r>
    </w:p>
    <w:p w:rsidR="00E75A67" w:rsidRDefault="000E2243">
      <w:pPr>
        <w:pStyle w:val="ProductList-Body"/>
      </w:pPr>
      <w:r>
        <w:t xml:space="preserve">     Pojem </w:t>
      </w:r>
      <w:r>
        <w:rPr>
          <w:b/>
          <w:color w:val="00188F"/>
        </w:rPr>
        <w:t>plán služeb Microsoft Azure</w:t>
      </w:r>
      <w:r>
        <w:t xml:space="preserve"> označuje odběr jedné z individuálních služeb Microsoft Azure uvedených níže v rámci plánu služeb Microsoft Azure. Služby zakoupené jako plán služeb Microsoft Azure nemají nárok na výjimku z hostování ani výjimku spravované služby v podmínkách služeb online.</w:t>
      </w:r>
    </w:p>
    <w:p w:rsidR="00E75A67" w:rsidRDefault="000E2243">
      <w:pPr>
        <w:pStyle w:val="ProductList-Body"/>
      </w:pPr>
      <w:r>
        <w:t xml:space="preserve">     Pojem </w:t>
      </w:r>
      <w:r>
        <w:rPr>
          <w:b/>
          <w:color w:val="00188F"/>
        </w:rPr>
        <w:t>finanční závazek</w:t>
      </w:r>
      <w:r>
        <w:t xml:space="preserve"> označuje celkovou finanční částku, kterou se zákazník zaváže hradit během období předplatného za používání kvalifikovaných služeb Microsoft Azure.</w:t>
      </w:r>
    </w:p>
    <w:p w:rsidR="00E75A67" w:rsidRDefault="00E75A67">
      <w:pPr>
        <w:pStyle w:val="ProductList-Body"/>
      </w:pPr>
    </w:p>
    <w:p w:rsidR="00E75A67" w:rsidRDefault="000E2243">
      <w:pPr>
        <w:pStyle w:val="ProductList-ClauseHeading"/>
      </w:pPr>
      <w:r>
        <w:t>2. Období odběru</w:t>
      </w:r>
    </w:p>
    <w:p w:rsidR="00E75A67" w:rsidRDefault="000E2243">
      <w:pPr>
        <w:pStyle w:val="ProductList-Body"/>
      </w:pPr>
      <w:r>
        <w:t>Zákazníci si mohou služby Microsoft Azure (včetně plánů služeb Microsoft Azure) předplatit pouze po období odběru, které končí k datu skončení prováděcí smlouvy zákazníka („současné ukončení“). Pokud si zákazníci chtějí předplatit služby Microsoft Azure, musí jim z doby účinnosti prováděcí smlouvy zbývat minimálně dva měsíce.</w:t>
      </w:r>
    </w:p>
    <w:p w:rsidR="00E75A67" w:rsidRDefault="00E75A67">
      <w:pPr>
        <w:pStyle w:val="ProductList-Body"/>
      </w:pPr>
    </w:p>
    <w:p w:rsidR="00E75A67" w:rsidRDefault="000E2243">
      <w:pPr>
        <w:pStyle w:val="ProductList-ClauseHeading"/>
      </w:pPr>
      <w:r>
        <w:t>3. Nákup služeb</w:t>
      </w:r>
    </w:p>
    <w:p w:rsidR="00E75A67" w:rsidRDefault="000E2243">
      <w:pPr>
        <w:pStyle w:val="ProductList-Body"/>
      </w:pPr>
      <w:r>
        <w:t>Služby Microsoft Azure lze zakoupit jedním z následujících způsobů nebo jejich kombinací:</w:t>
      </w:r>
    </w:p>
    <w:p w:rsidR="00E75A67" w:rsidRDefault="000E2243" w:rsidP="000E2243">
      <w:pPr>
        <w:pStyle w:val="ProductList-Bullet"/>
        <w:numPr>
          <w:ilvl w:val="0"/>
          <w:numId w:val="33"/>
        </w:numPr>
      </w:pPr>
      <w:r>
        <w:rPr>
          <w:b/>
          <w:color w:val="00188F"/>
        </w:rPr>
        <w:lastRenderedPageBreak/>
        <w:t>Závazek</w:t>
      </w:r>
      <w:r>
        <w:t>: Finanční závazky jsou alokovány poměrně během doby účinnosti prováděcí smlouvy. Zákazníci mohou svůj finanční závazek kdykoli zvýšit, a to provedením dodatečných objednávek. Při provedení dodatečné objednávky bude přidělený roční závazek pro daný rok navýšen o částku objednávky. Pro každý následující rok zbývající z doby účinnosti prováděcí smlouvy budou přidělené roční závazky navýšeny o částku dodatečné objednávky krát dvanáct, děleno počtem celých měsíců od provedení dodatečné objednávky do výročního data po dodatečné objednávce.</w:t>
      </w:r>
    </w:p>
    <w:p w:rsidR="00E75A67" w:rsidRDefault="000E2243" w:rsidP="000E2243">
      <w:pPr>
        <w:pStyle w:val="ProductList-Bullet"/>
        <w:numPr>
          <w:ilvl w:val="1"/>
          <w:numId w:val="33"/>
        </w:numPr>
      </w:pPr>
      <w:r>
        <w:t xml:space="preserve">Zákazníci mohou svůj finanční závazek pro jakékoli výroční datum prováděcí smlouvy snížit, a to upozorněním prodejce, který musí toto snížení sjednat u společnosti Microsoft před výročním datem prováděcí smlouvy. </w:t>
      </w:r>
    </w:p>
    <w:p w:rsidR="00E75A67" w:rsidRDefault="000E2243" w:rsidP="000E2243">
      <w:pPr>
        <w:pStyle w:val="ProductList-Bullet"/>
        <w:numPr>
          <w:ilvl w:val="1"/>
          <w:numId w:val="33"/>
        </w:numPr>
      </w:pPr>
      <w:r>
        <w:t>Zákazníci musí svůj přidělený roční závazek spotřebovat do posledního dne měsíce, který předchází každoročnímu výročnímu datu prováděcí smlouvy; nevyužitá část přiděleného ročního závazku bude poté považována za propadlou. Zákazníci mohou svůj roční příděl spotřeby využívat do posledního dne měsíce, který předchází každoročnímu výročnímu datu prováděcí smlouvy; nevyužitá část přídělu spotřeby bude poté považována za propadlou.</w:t>
      </w:r>
    </w:p>
    <w:p w:rsidR="00E75A67" w:rsidRDefault="000E2243" w:rsidP="000E2243">
      <w:pPr>
        <w:pStyle w:val="ProductList-Bullet"/>
        <w:numPr>
          <w:ilvl w:val="0"/>
          <w:numId w:val="33"/>
        </w:numPr>
      </w:pPr>
      <w:r>
        <w:rPr>
          <w:b/>
          <w:color w:val="00188F"/>
        </w:rPr>
        <w:t>Odběr</w:t>
      </w:r>
      <w:r>
        <w:t xml:space="preserve">: Zákazníci platí částku založenou na objemu služeb Microsoft Azure využívaných během fakturačního období. Určité funkce služeb Microsoft Azure může být možné zakoupit pouze na základě odběru. </w:t>
      </w:r>
    </w:p>
    <w:p w:rsidR="00E75A67" w:rsidRDefault="000E2243" w:rsidP="000E2243">
      <w:pPr>
        <w:pStyle w:val="ProductList-Bullet"/>
        <w:numPr>
          <w:ilvl w:val="0"/>
          <w:numId w:val="33"/>
        </w:numPr>
      </w:pPr>
      <w:r>
        <w:rPr>
          <w:b/>
          <w:color w:val="00188F"/>
        </w:rPr>
        <w:t>Plán služeb Microsoft Azure</w:t>
      </w:r>
      <w:r>
        <w:t>: Zákazníci si mohou služby Microsoft Azure předplatit v rámci plánu služeb Microsoft Azure.</w:t>
      </w:r>
    </w:p>
    <w:p w:rsidR="00E75A67" w:rsidRDefault="000E2243" w:rsidP="000E2243">
      <w:pPr>
        <w:pStyle w:val="ProductList-Bullet"/>
        <w:numPr>
          <w:ilvl w:val="0"/>
          <w:numId w:val="33"/>
        </w:numPr>
      </w:pPr>
      <w:r>
        <w:rPr>
          <w:b/>
          <w:color w:val="00188F"/>
        </w:rPr>
        <w:t>Automatické zajištění</w:t>
      </w:r>
      <w:r>
        <w:t>: V rámci prováděcí smlouvy Server and Cloud mohou zákazníci, kteří si neobjednali služby Microsoft Azure v rámci své prováděcí smlouvy, od společnosti obdržet aktivační e-mail, který je vyzve k zajištění služeb Microsoft Azure v rámci jejich prováděcí smlouvy bez finančního závazku.</w:t>
      </w:r>
    </w:p>
    <w:p w:rsidR="00E75A67" w:rsidRDefault="00E75A67">
      <w:pPr>
        <w:pStyle w:val="ProductList-Body"/>
      </w:pPr>
    </w:p>
    <w:p w:rsidR="00E75A67" w:rsidRDefault="000E2243">
      <w:pPr>
        <w:pStyle w:val="ProductList-ClauseHeading"/>
      </w:pPr>
      <w:r>
        <w:t>4. Ceny</w:t>
      </w:r>
    </w:p>
    <w:p w:rsidR="00E75A67" w:rsidRDefault="000E2243">
      <w:pPr>
        <w:pStyle w:val="ProductList-Body"/>
      </w:pPr>
      <w:r>
        <w:t>Nemá-li zákazník prováděcí smlouvu Enterprise, smlouvu Enterprise Subscription, smlouvu Select, smlouvu Select Plus ani smlouvu Server Cloud, bude použit cenový stupeň A.</w:t>
      </w:r>
    </w:p>
    <w:p w:rsidR="00E75A67" w:rsidRDefault="00E75A67">
      <w:pPr>
        <w:pStyle w:val="ProductList-Body"/>
      </w:pPr>
    </w:p>
    <w:p w:rsidR="00E75A67" w:rsidRDefault="000E2243">
      <w:pPr>
        <w:pStyle w:val="ProductList-Body"/>
      </w:pPr>
      <w:r>
        <w:t>Společnost Microsoft může během doby účinnosti prováděcí smlouvy zákazníka zákazníkovi nebo prodejci zákazníka trvale nebo dočasně (v rámci propagace) nabídnout nižší ceny za jednotlivé služby Microsoft Azure.</w:t>
      </w:r>
    </w:p>
    <w:p w:rsidR="00E75A67" w:rsidRDefault="00E75A67">
      <w:pPr>
        <w:pStyle w:val="ProductList-Body"/>
      </w:pPr>
    </w:p>
    <w:p w:rsidR="00E75A67" w:rsidRDefault="000E2243">
      <w:pPr>
        <w:pStyle w:val="ProductList-ClauseHeading"/>
      </w:pPr>
      <w:r>
        <w:t>5. Platba a poplatky</w:t>
      </w:r>
    </w:p>
    <w:p w:rsidR="00E75A67" w:rsidRDefault="000E2243">
      <w:pPr>
        <w:pStyle w:val="ProductList-Body"/>
      </w:pPr>
      <w:r>
        <w:t>Zákazníkům, kteří získali služby Microsoft Azure bez finančního závazku, bude společnost Microsoft fakturovat čtvrtletně ve výši spotřebních sazeb.</w:t>
      </w:r>
    </w:p>
    <w:p w:rsidR="00E75A67" w:rsidRDefault="00E75A67">
      <w:pPr>
        <w:pStyle w:val="ProductList-Body"/>
      </w:pPr>
    </w:p>
    <w:p w:rsidR="00E75A67" w:rsidRDefault="000E2243">
      <w:pPr>
        <w:pStyle w:val="ProductList-Body"/>
      </w:pPr>
      <w:r>
        <w:t>Zákazníkům s finančním závazkem bude první přidělený roční závazek fakturován ihned a budoucí přidělené roční závazky budou fakturovány k výročnímu datu dne účinnosti prováděcí smlouvy. Zákazníci mohou také uhradit celý finanční závazek po provedení úvodní objednávky.</w:t>
      </w:r>
    </w:p>
    <w:p w:rsidR="00E75A67" w:rsidRDefault="00E75A67">
      <w:pPr>
        <w:pStyle w:val="ProductList-Body"/>
      </w:pPr>
    </w:p>
    <w:p w:rsidR="00E75A67" w:rsidRDefault="000E2243">
      <w:pPr>
        <w:pStyle w:val="ProductList-Body"/>
      </w:pPr>
      <w:r>
        <w:t xml:space="preserve">Každý měsíc společnost Microsoft od přiděleného ročního závazku odečte finanční hodnotu použití kvalifikovaných služeb Microsoft Azure zákazníkem. Po vyčerpání zůstatku přiděleného ročního závazku zákazníka bude jakékoli další užívání fakturováno ve výši spotřebních sazeb. </w:t>
      </w:r>
    </w:p>
    <w:p w:rsidR="00E75A67" w:rsidRDefault="00E75A67">
      <w:pPr>
        <w:pStyle w:val="ProductList-Body"/>
      </w:pPr>
    </w:p>
    <w:p w:rsidR="00E75A67" w:rsidRDefault="000E2243">
      <w:pPr>
        <w:pStyle w:val="ProductList-Body"/>
      </w:pPr>
      <w:r>
        <w:t>Pokud je přímé využití prováděcí smlouvy Enterprise zákazníka nižší než přidělený roční závazek plus příděl spotřeby, jakékoli užívání nad rámec přiděleného ročního závazku bude fakturováno za spotřební sazby zákazníkovi nebo jeho prodejci k výročnímu datu dne účinnosti prováděcí smlouvy, a to pro roky 1 a 2 a na konci období odběru pro rok 3.</w:t>
      </w:r>
    </w:p>
    <w:p w:rsidR="00E75A67" w:rsidRDefault="00E75A67">
      <w:pPr>
        <w:pStyle w:val="ProductList-Body"/>
      </w:pPr>
    </w:p>
    <w:p w:rsidR="00E75A67" w:rsidRDefault="000E2243">
      <w:pPr>
        <w:pStyle w:val="ProductList-Body"/>
      </w:pPr>
      <w:r>
        <w:t>Pokud je přímé využití prováděcí smlouvy Enterprise zákazníka vyšší než přidělený roční závazek plus příděl spotřeby, veškeré užívání nad rámec přiděleného ročního závazku bude fakturováno za spotřební sazby zákazníkovi nebo jeho prodejci na konci každého čtvrtletí prováděcí smlouvy.</w:t>
      </w:r>
    </w:p>
    <w:p w:rsidR="00E75A67" w:rsidRDefault="00E75A67">
      <w:pPr>
        <w:pStyle w:val="ProductList-Body"/>
      </w:pPr>
    </w:p>
    <w:p w:rsidR="00E75A67" w:rsidRDefault="000E2243">
      <w:pPr>
        <w:pStyle w:val="ProductList-Body"/>
      </w:pPr>
      <w:r>
        <w:t>Veškeré užívání služeb Microsoft Azure po uplynutí či ukončení doby účinnosti období odběru zákazníka bude fakturováno zákazníkovi nebo jeho prodejci podle aktuálních spotřebních sazeb, a to čtvrtletně.</w:t>
      </w:r>
    </w:p>
    <w:p w:rsidR="00E75A67" w:rsidRDefault="00E75A67">
      <w:pPr>
        <w:pStyle w:val="ProductList-Body"/>
      </w:pPr>
    </w:p>
    <w:p w:rsidR="00E75A67" w:rsidRDefault="000E2243">
      <w:pPr>
        <w:pStyle w:val="ProductList-Body"/>
      </w:pPr>
      <w:r>
        <w:t>Nákup plánu služeb Microsoft Azure bude zákazníkovi nebo jeho prodejci fakturován v souladu s podmínkami multilicenční smlouvy zákazníka, kterou se obecně řídí platební podmínky objednávání služeb online. Finanční závazky nemohou být aplikovány na nákup plánu Microsoft Azure; pokud však plán služeb Microsoft Azure zahrnuje nákup úvodního množství služby („úvodní množství“), užívání zákazníkem, které překročí úvodní množství, bude fakturováno ve výši spotřebních sazeb a přidělený roční závazek zákazníka může být na takové užívání aplikován.</w:t>
      </w:r>
    </w:p>
    <w:p w:rsidR="00E75A67" w:rsidRDefault="00E75A67">
      <w:pPr>
        <w:pStyle w:val="ProductList-Body"/>
      </w:pPr>
    </w:p>
    <w:p w:rsidR="00E75A67" w:rsidRDefault="000E2243">
      <w:pPr>
        <w:pStyle w:val="ProductList-ClauseHeading"/>
      </w:pPr>
      <w:r>
        <w:t>6. Programy Open License, Open Value a Open Value Subscription</w:t>
      </w:r>
    </w:p>
    <w:p w:rsidR="00E75A67" w:rsidRDefault="000E2243">
      <w:pPr>
        <w:pStyle w:val="ProductList-SubClauseHeading"/>
      </w:pPr>
      <w:r>
        <w:t>6.1 Definice</w:t>
      </w:r>
    </w:p>
    <w:p w:rsidR="00E75A67" w:rsidRDefault="000E2243">
      <w:pPr>
        <w:pStyle w:val="ProductList-BodyIndented"/>
      </w:pPr>
      <w:r>
        <w:t xml:space="preserve">     Pojem </w:t>
      </w:r>
      <w:r>
        <w:rPr>
          <w:b/>
          <w:color w:val="00188F"/>
        </w:rPr>
        <w:t>spotřební sazby</w:t>
      </w:r>
      <w:r>
        <w:t xml:space="preserve"> označuje pro účely smluv Open License, Open Value a Open Value Subscription ceny za všechny služby Microsoft Azure.</w:t>
      </w:r>
    </w:p>
    <w:p w:rsidR="00E75A67" w:rsidRDefault="000E2243">
      <w:pPr>
        <w:pStyle w:val="ProductList-BodyIndented"/>
      </w:pPr>
      <w:r>
        <w:t xml:space="preserve">     Pojem </w:t>
      </w:r>
      <w:r>
        <w:rPr>
          <w:b/>
          <w:color w:val="00188F"/>
        </w:rPr>
        <w:t>portál</w:t>
      </w:r>
      <w:r>
        <w:t xml:space="preserve"> označuje online portál, prostřednictvím kterého zákazník spravuje svůj odběr.</w:t>
      </w:r>
    </w:p>
    <w:p w:rsidR="00E75A67" w:rsidRDefault="000E2243">
      <w:pPr>
        <w:pStyle w:val="ProductList-BodyIndented"/>
      </w:pPr>
      <w:r>
        <w:t xml:space="preserve">     Pojem </w:t>
      </w:r>
      <w:r>
        <w:rPr>
          <w:b/>
          <w:color w:val="00188F"/>
        </w:rPr>
        <w:t>odběr</w:t>
      </w:r>
      <w:r>
        <w:t xml:space="preserve"> označuje odběr s hodnotou určenou v době objednávky, kterou lze vyměnit za množství služeb Microsoft Azure.</w:t>
      </w:r>
    </w:p>
    <w:p w:rsidR="00E75A67" w:rsidRDefault="00E75A67">
      <w:pPr>
        <w:pStyle w:val="ProductList-BodyIndented"/>
      </w:pPr>
    </w:p>
    <w:p w:rsidR="00E75A67" w:rsidRDefault="000E2243">
      <w:pPr>
        <w:pStyle w:val="ProductList-SubClauseHeading"/>
      </w:pPr>
      <w:r>
        <w:t>6.2 Období odběru</w:t>
      </w:r>
    </w:p>
    <w:p w:rsidR="00E75A67" w:rsidRDefault="000E2243">
      <w:pPr>
        <w:pStyle w:val="ProductList-BodyIndented"/>
      </w:pPr>
      <w:r>
        <w:t>Období odběru začíná v okamžiku využití klíče Product Key a nikoli v okamžiku objednávky. Po využití kódu Product Key společnost Microsoft nepřijme žádosti o vrácení předložené partnery společnosti Microsoft. Odběry jsou platné po dobu 12 měsíců, nebo do využití hodnoty, podle toho, co nastane dříve. Odběry nelze kombinovat. Zákazník může mít více aktivních odběrů. Kdykoli lze zakoupit nové odběry.</w:t>
      </w:r>
    </w:p>
    <w:p w:rsidR="00E75A67" w:rsidRDefault="000E2243">
      <w:pPr>
        <w:pStyle w:val="ProductList-Offering2HeadingNoBorder"/>
      </w:pPr>
      <w:bookmarkStart w:id="223" w:name="_Sec625"/>
      <w:r>
        <w:lastRenderedPageBreak/>
        <w:t>Služby Microsoft Azure</w:t>
      </w:r>
      <w:bookmarkEnd w:id="223"/>
      <w:r>
        <w:fldChar w:fldCharType="begin"/>
      </w:r>
      <w:r>
        <w:instrText xml:space="preserve"> TC "</w:instrText>
      </w:r>
      <w:bookmarkStart w:id="224" w:name="_Toc428783414"/>
      <w:r>
        <w:instrText>Služby Microsoft Azure</w:instrText>
      </w:r>
      <w:bookmarkEnd w:id="224"/>
      <w:r>
        <w:instrText>" \l 3</w:instrText>
      </w:r>
      <w:r>
        <w:fldChar w:fldCharType="end"/>
      </w:r>
    </w:p>
    <w:p w:rsidR="00E75A67" w:rsidRDefault="000E2243">
      <w:pPr>
        <w:pStyle w:val="ProductList-Offering1SubSection"/>
      </w:pPr>
      <w:bookmarkStart w:id="225" w:name="_Sec705"/>
      <w:r>
        <w:t>1. Dostupnost programu</w:t>
      </w:r>
      <w:bookmarkEnd w:id="225"/>
    </w:p>
    <w:tbl>
      <w:tblPr>
        <w:tblStyle w:val="PURTable"/>
        <w:tblW w:w="10784" w:type="dxa"/>
        <w:tblLook w:val="04A0" w:firstRow="1" w:lastRow="0" w:firstColumn="1" w:lastColumn="0" w:noHBand="0" w:noVBand="1"/>
      </w:tblPr>
      <w:tblGrid>
        <w:gridCol w:w="4393"/>
        <w:gridCol w:w="788"/>
        <w:gridCol w:w="777"/>
        <w:gridCol w:w="792"/>
        <w:gridCol w:w="806"/>
        <w:gridCol w:w="827"/>
        <w:gridCol w:w="820"/>
        <w:gridCol w:w="797"/>
        <w:gridCol w:w="784"/>
      </w:tblGrid>
      <w:tr w:rsidR="00E75A67" w:rsidTr="00D015AF">
        <w:trPr>
          <w:cnfStyle w:val="100000000000" w:firstRow="1" w:lastRow="0" w:firstColumn="0" w:lastColumn="0" w:oddVBand="0" w:evenVBand="0" w:oddHBand="0" w:evenHBand="0" w:firstRowFirstColumn="0" w:firstRowLastColumn="0" w:lastRowFirstColumn="0" w:lastRowLastColumn="0"/>
        </w:trPr>
        <w:tc>
          <w:tcPr>
            <w:tcW w:w="4393"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pPr>
            <w:r>
              <w:rPr>
                <w:color w:val="FFFFFF"/>
              </w:rPr>
              <w:t>Služby online</w:t>
            </w:r>
          </w:p>
        </w:tc>
        <w:tc>
          <w:tcPr>
            <w:tcW w:w="788"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77"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2"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06"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20"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84"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15AF" w:rsidTr="00D015AF">
        <w:tc>
          <w:tcPr>
            <w:tcW w:w="4393" w:type="dxa"/>
            <w:tcBorders>
              <w:top w:val="single" w:sz="6" w:space="0" w:color="FFFFFF"/>
              <w:left w:val="none" w:sz="4" w:space="0" w:color="6E6E6E"/>
              <w:bottom w:val="none" w:sz="4" w:space="0" w:color="BFBFBF"/>
              <w:right w:val="none" w:sz="4" w:space="0" w:color="6E6E6E"/>
            </w:tcBorders>
          </w:tcPr>
          <w:p w:rsidR="00D015AF" w:rsidRDefault="00D015AF" w:rsidP="00D015AF">
            <w:pPr>
              <w:pStyle w:val="ProductList-TableBody"/>
            </w:pPr>
            <w:r>
              <w:t>Služby Microsoft Azure</w:t>
            </w:r>
            <w:r>
              <w:fldChar w:fldCharType="begin"/>
            </w:r>
            <w:r>
              <w:instrText xml:space="preserve"> XE "Služby Microsoft Azure" </w:instrText>
            </w:r>
            <w:r>
              <w:fldChar w:fldCharType="end"/>
            </w:r>
          </w:p>
        </w:tc>
        <w:tc>
          <w:tcPr>
            <w:tcW w:w="788" w:type="dxa"/>
            <w:tcBorders>
              <w:top w:val="single" w:sz="6" w:space="0" w:color="FFFFFF"/>
              <w:left w:val="none" w:sz="4" w:space="0" w:color="6E6E6E"/>
              <w:bottom w:val="none" w:sz="4" w:space="0" w:color="BFBFBF"/>
              <w:right w:val="single" w:sz="6" w:space="0" w:color="FFFFFF"/>
            </w:tcBorders>
          </w:tcPr>
          <w:p w:rsidR="00D015AF" w:rsidRDefault="00D015AF" w:rsidP="00D015AF">
            <w:pPr>
              <w:pStyle w:val="ProductList-TableBody"/>
              <w:jc w:val="center"/>
            </w:pPr>
            <w:r>
              <w:t>1</w:t>
            </w:r>
          </w:p>
        </w:tc>
        <w:tc>
          <w:tcPr>
            <w:tcW w:w="777"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"Open License a Open Value" </w:instrText>
            </w:r>
            <w:r>
              <w:fldChar w:fldCharType="separate"/>
            </w:r>
            <w:r>
              <w:rPr>
                <w:color w:val="0563C1"/>
              </w:rPr>
              <w:t>OF</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E75A67" w:rsidRDefault="00E75A67">
      <w:pPr>
        <w:pStyle w:val="ProductList-Body"/>
      </w:pPr>
    </w:p>
    <w:p w:rsidR="00E75A67" w:rsidRDefault="000E2243">
      <w:pPr>
        <w:pStyle w:val="ProductList-Offering1SubSection"/>
      </w:pPr>
      <w:bookmarkStart w:id="226" w:name="_Sec760"/>
      <w:r>
        <w:t>2. Podmínky produktu</w:t>
      </w:r>
      <w:bookmarkEnd w:id="226"/>
    </w:p>
    <w:tbl>
      <w:tblPr>
        <w:tblStyle w:val="PURTable"/>
        <w:tblW w:w="0" w:type="dxa"/>
        <w:tblLook w:val="04A0" w:firstRow="1" w:lastRow="0" w:firstColumn="1" w:lastColumn="0" w:noHBand="0" w:noVBand="1"/>
      </w:tblPr>
      <w:tblGrid>
        <w:gridCol w:w="3587"/>
        <w:gridCol w:w="3599"/>
        <w:gridCol w:w="3604"/>
      </w:tblGrid>
      <w:tr w:rsidR="00E75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Propagační akce: Není relevantní</w:t>
            </w:r>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Přidělený roční závazek</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Přidělený roční závazek</w:t>
            </w:r>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Výhoda použití studenty: Není relevantní</w:t>
            </w:r>
          </w:p>
        </w:tc>
      </w:tr>
    </w:tbl>
    <w:p w:rsidR="00E75A67" w:rsidRDefault="00E75A67">
      <w:pPr>
        <w:pStyle w:val="ProductList-Body"/>
      </w:pPr>
    </w:p>
    <w:p w:rsidR="00E75A67" w:rsidRDefault="000E2243">
      <w:pPr>
        <w:pStyle w:val="ProductList-ClauseHeading"/>
      </w:pPr>
      <w:r>
        <w:t>2.1 Plány služeb Microsoft Azure</w:t>
      </w:r>
    </w:p>
    <w:p w:rsidR="00E75A67" w:rsidRDefault="000E2243">
      <w:pPr>
        <w:pStyle w:val="ProductList-Body"/>
      </w:pPr>
      <w:r>
        <w:t>Pokud si je zákazník předplatí jako plán služeb Microsoft Azure, mohou mít jednotlivé služby Microsoft Azure různou dostupnost v rámci programu nebo se na ně mohou vztahovat odlišné podmínky. Další podrobnosti naleznete v položkách specifických pro plán služeb Microsoft Azure níže.</w:t>
      </w:r>
    </w:p>
    <w:tbl>
      <w:tblPr>
        <w:tblStyle w:val="PURTable"/>
        <w:tblW w:w="0" w:type="dxa"/>
        <w:tblLook w:val="04A0" w:firstRow="1" w:lastRow="0" w:firstColumn="1" w:lastColumn="0" w:noHBand="0" w:noVBand="1"/>
      </w:tblPr>
      <w:tblGrid>
        <w:gridCol w:w="10800"/>
      </w:tblGrid>
      <w:tr w:rsidR="00E75A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E75A67" w:rsidRDefault="00E75A67">
            <w:pPr>
              <w:pStyle w:val="PURBreadcrumb"/>
            </w:pPr>
          </w:p>
          <w:tbl>
            <w:tblPr>
              <w:tblW w:w="0" w:type="dxa"/>
              <w:tblLook w:val="04A0" w:firstRow="1" w:lastRow="0" w:firstColumn="1" w:lastColumn="0" w:noHBand="0" w:noVBand="1"/>
            </w:tblPr>
            <w:tblGrid>
              <w:gridCol w:w="10684"/>
            </w:tblGrid>
            <w:tr w:rsidR="00E75A67">
              <w:tc>
                <w:tcPr>
                  <w:tcW w:w="12240" w:type="dxa"/>
                  <w:tcBorders>
                    <w:top w:val="none" w:sz="4" w:space="0" w:color="6E6E6E"/>
                    <w:left w:val="none" w:sz="4" w:space="0" w:color="6E6E6E"/>
                    <w:bottom w:val="none" w:sz="4" w:space="0" w:color="6E6E6E"/>
                    <w:right w:val="none" w:sz="4" w:space="0" w:color="6E6E6E"/>
                  </w:tcBorders>
                  <w:shd w:val="clear" w:color="auto" w:fill="A6A6A6"/>
                </w:tcPr>
                <w:p w:rsidR="00E75A67" w:rsidRDefault="00902E1C">
                  <w:pPr>
                    <w:pStyle w:val="ProductList-TableBody"/>
                    <w:jc w:val="right"/>
                  </w:pPr>
                  <w:hyperlink w:anchor="_Sec842">
                    <w:r w:rsidR="000E2243">
                      <w:rPr>
                        <w:color w:val="00467F"/>
                        <w:sz w:val="14"/>
                        <w:u w:val="single"/>
                      </w:rPr>
                      <w:t>Obsah</w:t>
                    </w:r>
                  </w:hyperlink>
                  <w:r w:rsidR="000E2243">
                    <w:rPr>
                      <w:sz w:val="14"/>
                    </w:rPr>
                    <w:t xml:space="preserve"> / </w:t>
                  </w:r>
                  <w:hyperlink w:anchor="_Sec549">
                    <w:r w:rsidR="000E2243">
                      <w:rPr>
                        <w:color w:val="00467F"/>
                        <w:sz w:val="14"/>
                        <w:u w:val="single"/>
                      </w:rPr>
                      <w:t>Slovník</w:t>
                    </w:r>
                  </w:hyperlink>
                  <w:r w:rsidR="000E2243">
                    <w:rPr>
                      <w:sz w:val="14"/>
                    </w:rPr>
                    <w:t xml:space="preserve"> / </w:t>
                  </w:r>
                  <w:hyperlink w:anchor="_Sec844">
                    <w:r w:rsidR="000E2243">
                      <w:rPr>
                        <w:color w:val="00467F"/>
                        <w:sz w:val="14"/>
                        <w:u w:val="single"/>
                      </w:rPr>
                      <w:t>Index</w:t>
                    </w:r>
                  </w:hyperlink>
                </w:p>
              </w:tc>
            </w:tr>
          </w:tbl>
          <w:p w:rsidR="00E75A67" w:rsidRDefault="00E75A67">
            <w:pPr>
              <w:pStyle w:val="ProductList-TableBody"/>
            </w:pPr>
          </w:p>
        </w:tc>
      </w:tr>
    </w:tbl>
    <w:p w:rsidR="00E75A67" w:rsidRDefault="000E2243">
      <w:pPr>
        <w:pStyle w:val="ProductList-Offering2HeadingNoBorder"/>
      </w:pPr>
      <w:bookmarkStart w:id="227" w:name="_Sec626"/>
      <w:r>
        <w:t>Podpora Microsoft Azure (plán)</w:t>
      </w:r>
      <w:bookmarkEnd w:id="227"/>
      <w:r>
        <w:fldChar w:fldCharType="begin"/>
      </w:r>
      <w:r>
        <w:instrText xml:space="preserve"> TC "</w:instrText>
      </w:r>
      <w:bookmarkStart w:id="228" w:name="_Toc428783415"/>
      <w:r>
        <w:instrText>Podpora Microsoft Azure (plán)</w:instrText>
      </w:r>
      <w:bookmarkEnd w:id="228"/>
      <w:r>
        <w:instrText>" \l 3</w:instrText>
      </w:r>
      <w:r>
        <w:fldChar w:fldCharType="end"/>
      </w:r>
    </w:p>
    <w:p w:rsidR="00E75A67" w:rsidRDefault="000E2243">
      <w:pPr>
        <w:pStyle w:val="ProductList-Offering1SubSection"/>
      </w:pPr>
      <w:bookmarkStart w:id="229" w:name="_Sec706"/>
      <w:r>
        <w:t>1. Dostupnost programu</w:t>
      </w:r>
      <w:bookmarkEnd w:id="229"/>
    </w:p>
    <w:tbl>
      <w:tblPr>
        <w:tblStyle w:val="PURTable"/>
        <w:tblW w:w="10784" w:type="dxa"/>
        <w:tblLook w:val="04A0" w:firstRow="1" w:lastRow="0" w:firstColumn="1" w:lastColumn="0" w:noHBand="0" w:noVBand="1"/>
      </w:tblPr>
      <w:tblGrid>
        <w:gridCol w:w="4403"/>
        <w:gridCol w:w="787"/>
        <w:gridCol w:w="774"/>
        <w:gridCol w:w="791"/>
        <w:gridCol w:w="805"/>
        <w:gridCol w:w="826"/>
        <w:gridCol w:w="819"/>
        <w:gridCol w:w="796"/>
        <w:gridCol w:w="783"/>
      </w:tblGrid>
      <w:tr w:rsidR="00E75A67" w:rsidTr="00D015AF">
        <w:trPr>
          <w:cnfStyle w:val="100000000000" w:firstRow="1" w:lastRow="0" w:firstColumn="0" w:lastColumn="0" w:oddVBand="0" w:evenVBand="0" w:oddHBand="0" w:evenHBand="0" w:firstRowFirstColumn="0" w:firstRowLastColumn="0" w:lastRowFirstColumn="0" w:lastRowLastColumn="0"/>
        </w:trPr>
        <w:tc>
          <w:tcPr>
            <w:tcW w:w="4403"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pPr>
            <w:r>
              <w:rPr>
                <w:color w:val="FFFFFF"/>
              </w:rPr>
              <w:t>Služby online</w:t>
            </w:r>
          </w:p>
        </w:tc>
        <w:tc>
          <w:tcPr>
            <w:tcW w:w="787"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74"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1"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05"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26"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19"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83"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15AF" w:rsidTr="00D015AF">
        <w:tc>
          <w:tcPr>
            <w:tcW w:w="4403" w:type="dxa"/>
            <w:tcBorders>
              <w:top w:val="single" w:sz="6" w:space="0" w:color="FFFFFF"/>
              <w:left w:val="none" w:sz="4" w:space="0" w:color="6E6E6E"/>
              <w:bottom w:val="dashed" w:sz="4" w:space="0" w:color="BFBFBF"/>
              <w:right w:val="none" w:sz="4" w:space="0" w:color="6E6E6E"/>
            </w:tcBorders>
          </w:tcPr>
          <w:p w:rsidR="00D015AF" w:rsidRDefault="00D015AF" w:rsidP="00D015AF">
            <w:pPr>
              <w:pStyle w:val="ProductList-TableBody"/>
            </w:pPr>
            <w:r>
              <w:t>Standardní podpora pro Azure Active</w:t>
            </w:r>
            <w:r>
              <w:fldChar w:fldCharType="begin"/>
            </w:r>
            <w:r>
              <w:instrText xml:space="preserve"> XE "Standardní podpora pro Azure Active" </w:instrText>
            </w:r>
            <w:r>
              <w:fldChar w:fldCharType="end"/>
            </w:r>
          </w:p>
        </w:tc>
        <w:tc>
          <w:tcPr>
            <w:tcW w:w="787" w:type="dxa"/>
            <w:tcBorders>
              <w:top w:val="single" w:sz="6" w:space="0" w:color="FFFFFF"/>
              <w:left w:val="none" w:sz="4" w:space="0" w:color="6E6E6E"/>
              <w:bottom w:val="dashed" w:sz="4" w:space="0" w:color="BFBFBF"/>
              <w:right w:val="single" w:sz="6" w:space="0" w:color="FFFFFF"/>
            </w:tcBorders>
          </w:tcPr>
          <w:p w:rsidR="00D015AF" w:rsidRDefault="00D015AF" w:rsidP="00D015AF">
            <w:pPr>
              <w:pStyle w:val="ProductList-TableBody"/>
              <w:jc w:val="center"/>
            </w:pPr>
          </w:p>
        </w:tc>
        <w:tc>
          <w:tcPr>
            <w:tcW w:w="774"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r>
              <w:t xml:space="preserve"> </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D015AF" w:rsidTr="00D015AF">
        <w:tc>
          <w:tcPr>
            <w:tcW w:w="4403" w:type="dxa"/>
            <w:tcBorders>
              <w:top w:val="dashed" w:sz="4" w:space="0" w:color="BFBFBF"/>
              <w:left w:val="none" w:sz="4" w:space="0" w:color="6E6E6E"/>
              <w:bottom w:val="none" w:sz="4" w:space="0" w:color="BFBFBF"/>
              <w:right w:val="none" w:sz="4" w:space="0" w:color="6E6E6E"/>
            </w:tcBorders>
          </w:tcPr>
          <w:p w:rsidR="00D015AF" w:rsidRDefault="00D015AF" w:rsidP="00D015AF">
            <w:pPr>
              <w:pStyle w:val="ProductList-TableBody"/>
            </w:pPr>
            <w:r>
              <w:t>Přímá podpora pro Azure Active Professional</w:t>
            </w:r>
            <w:r>
              <w:fldChar w:fldCharType="begin"/>
            </w:r>
            <w:r>
              <w:instrText xml:space="preserve"> XE "Přímá podpora pro Azure Active Professional" </w:instrText>
            </w:r>
            <w:r>
              <w:fldChar w:fldCharType="end"/>
            </w:r>
          </w:p>
        </w:tc>
        <w:tc>
          <w:tcPr>
            <w:tcW w:w="787" w:type="dxa"/>
            <w:tcBorders>
              <w:top w:val="dashed" w:sz="4" w:space="0" w:color="BFBFBF"/>
              <w:left w:val="none" w:sz="4" w:space="0" w:color="6E6E6E"/>
              <w:bottom w:val="none" w:sz="4" w:space="0" w:color="BFBFBF"/>
              <w:right w:val="single" w:sz="6" w:space="0" w:color="FFFFFF"/>
            </w:tcBorders>
          </w:tcPr>
          <w:p w:rsidR="00D015AF" w:rsidRDefault="00D015AF" w:rsidP="00D015AF">
            <w:pPr>
              <w:pStyle w:val="ProductList-TableBody"/>
              <w:jc w:val="center"/>
            </w:pPr>
          </w:p>
        </w:tc>
        <w:tc>
          <w:tcPr>
            <w:tcW w:w="774"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r>
              <w:t xml:space="preserve"> </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E75A67" w:rsidRDefault="000E2243">
      <w:pPr>
        <w:pStyle w:val="ProductList-Offering1SubSection"/>
      </w:pPr>
      <w:bookmarkStart w:id="230" w:name="_Sec761"/>
      <w:r>
        <w:t>2. Podmínky produktu</w:t>
      </w:r>
      <w:bookmarkEnd w:id="230"/>
    </w:p>
    <w:tbl>
      <w:tblPr>
        <w:tblStyle w:val="PURTable"/>
        <w:tblW w:w="0" w:type="dxa"/>
        <w:tblLook w:val="04A0" w:firstRow="1" w:lastRow="0" w:firstColumn="1" w:lastColumn="0" w:noHBand="0" w:noVBand="1"/>
      </w:tblPr>
      <w:tblGrid>
        <w:gridCol w:w="3587"/>
        <w:gridCol w:w="3599"/>
        <w:gridCol w:w="3604"/>
      </w:tblGrid>
      <w:tr w:rsidR="00E75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Propagační akce: Není relevantní</w:t>
            </w:r>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 xml:space="preserve">Nárok na snížení: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Nárok na snížení (SCE): Není relevantní</w:t>
            </w:r>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Výhoda použití studenty: Není relevantní</w:t>
            </w:r>
          </w:p>
        </w:tc>
      </w:tr>
    </w:tbl>
    <w:p w:rsidR="00E75A67" w:rsidRDefault="00E75A67">
      <w:pPr>
        <w:pStyle w:val="ProductList-Body"/>
      </w:pPr>
    </w:p>
    <w:p w:rsidR="00E75A67" w:rsidRDefault="000E2243">
      <w:pPr>
        <w:pStyle w:val="ProductList-ClauseHeading"/>
      </w:pPr>
      <w:r>
        <w:t>2.1 Nabídky podpory Microsoft Azure</w:t>
      </w:r>
    </w:p>
    <w:p w:rsidR="00E75A67" w:rsidRDefault="000E2243">
      <w:pPr>
        <w:pStyle w:val="ProductList-Body"/>
      </w:pPr>
      <w:r>
        <w:t xml:space="preserve">Podrobnosti o nabídkách podpory pro Microsoft Azure naleznete na adrese </w:t>
      </w:r>
      <w:hyperlink r:id="rId95">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E75A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E75A67" w:rsidRDefault="00E75A67">
            <w:pPr>
              <w:pStyle w:val="PURBreadcrumb"/>
            </w:pPr>
          </w:p>
          <w:tbl>
            <w:tblPr>
              <w:tblW w:w="0" w:type="dxa"/>
              <w:tblLook w:val="04A0" w:firstRow="1" w:lastRow="0" w:firstColumn="1" w:lastColumn="0" w:noHBand="0" w:noVBand="1"/>
            </w:tblPr>
            <w:tblGrid>
              <w:gridCol w:w="10684"/>
            </w:tblGrid>
            <w:tr w:rsidR="00E75A67">
              <w:tc>
                <w:tcPr>
                  <w:tcW w:w="12240" w:type="dxa"/>
                  <w:tcBorders>
                    <w:top w:val="none" w:sz="4" w:space="0" w:color="6E6E6E"/>
                    <w:left w:val="none" w:sz="4" w:space="0" w:color="6E6E6E"/>
                    <w:bottom w:val="none" w:sz="4" w:space="0" w:color="6E6E6E"/>
                    <w:right w:val="none" w:sz="4" w:space="0" w:color="6E6E6E"/>
                  </w:tcBorders>
                  <w:shd w:val="clear" w:color="auto" w:fill="A6A6A6"/>
                </w:tcPr>
                <w:p w:rsidR="00E75A67" w:rsidRDefault="00902E1C">
                  <w:pPr>
                    <w:pStyle w:val="ProductList-TableBody"/>
                    <w:jc w:val="right"/>
                  </w:pPr>
                  <w:hyperlink w:anchor="_Sec842">
                    <w:r w:rsidR="000E2243">
                      <w:rPr>
                        <w:color w:val="00467F"/>
                        <w:sz w:val="14"/>
                        <w:u w:val="single"/>
                      </w:rPr>
                      <w:t>Obsah</w:t>
                    </w:r>
                  </w:hyperlink>
                  <w:r w:rsidR="000E2243">
                    <w:rPr>
                      <w:sz w:val="14"/>
                    </w:rPr>
                    <w:t xml:space="preserve"> / </w:t>
                  </w:r>
                  <w:hyperlink w:anchor="_Sec549">
                    <w:r w:rsidR="000E2243">
                      <w:rPr>
                        <w:color w:val="00467F"/>
                        <w:sz w:val="14"/>
                        <w:u w:val="single"/>
                      </w:rPr>
                      <w:t>Slovník</w:t>
                    </w:r>
                  </w:hyperlink>
                  <w:r w:rsidR="000E2243">
                    <w:rPr>
                      <w:sz w:val="14"/>
                    </w:rPr>
                    <w:t xml:space="preserve"> / </w:t>
                  </w:r>
                  <w:hyperlink w:anchor="_Sec844">
                    <w:r w:rsidR="000E2243">
                      <w:rPr>
                        <w:color w:val="00467F"/>
                        <w:sz w:val="14"/>
                        <w:u w:val="single"/>
                      </w:rPr>
                      <w:t>Index</w:t>
                    </w:r>
                  </w:hyperlink>
                </w:p>
              </w:tc>
            </w:tr>
          </w:tbl>
          <w:p w:rsidR="00E75A67" w:rsidRDefault="00E75A67">
            <w:pPr>
              <w:pStyle w:val="ProductList-TableBody"/>
            </w:pPr>
          </w:p>
        </w:tc>
      </w:tr>
    </w:tbl>
    <w:p w:rsidR="00E75A67" w:rsidRDefault="000E2243">
      <w:pPr>
        <w:pStyle w:val="ProductList-Offering2HeadingNoBorder"/>
      </w:pPr>
      <w:bookmarkStart w:id="231" w:name="_Sec628"/>
      <w:r>
        <w:t>Microsoft Azure Site Recovery (plán)</w:t>
      </w:r>
      <w:bookmarkEnd w:id="231"/>
      <w:r>
        <w:fldChar w:fldCharType="begin"/>
      </w:r>
      <w:r>
        <w:instrText xml:space="preserve"> TC "</w:instrText>
      </w:r>
      <w:bookmarkStart w:id="232" w:name="_Toc428783416"/>
      <w:r>
        <w:instrText>Microsoft Azure Site Recovery (plán)</w:instrText>
      </w:r>
      <w:bookmarkEnd w:id="232"/>
      <w:r>
        <w:instrText>" \l 3</w:instrText>
      </w:r>
      <w:r>
        <w:fldChar w:fldCharType="end"/>
      </w:r>
    </w:p>
    <w:p w:rsidR="00E75A67" w:rsidRDefault="000E2243">
      <w:pPr>
        <w:pStyle w:val="ProductList-Offering1SubSection"/>
      </w:pPr>
      <w:bookmarkStart w:id="233" w:name="_Sec708"/>
      <w:r>
        <w:t>1. Dostupnost programu</w:t>
      </w:r>
      <w:bookmarkEnd w:id="233"/>
    </w:p>
    <w:p w:rsidR="00E75A67" w:rsidRDefault="00E75A67">
      <w:pPr>
        <w:pStyle w:val="ProductList-Body"/>
      </w:pPr>
    </w:p>
    <w:tbl>
      <w:tblPr>
        <w:tblStyle w:val="PURTable"/>
        <w:tblW w:w="10784" w:type="dxa"/>
        <w:tblLook w:val="04A0" w:firstRow="1" w:lastRow="0" w:firstColumn="1" w:lastColumn="0" w:noHBand="0" w:noVBand="1"/>
      </w:tblPr>
      <w:tblGrid>
        <w:gridCol w:w="4404"/>
        <w:gridCol w:w="786"/>
        <w:gridCol w:w="774"/>
        <w:gridCol w:w="791"/>
        <w:gridCol w:w="805"/>
        <w:gridCol w:w="826"/>
        <w:gridCol w:w="819"/>
        <w:gridCol w:w="796"/>
        <w:gridCol w:w="783"/>
      </w:tblGrid>
      <w:tr w:rsidR="00E75A67" w:rsidTr="00D015AF">
        <w:trPr>
          <w:cnfStyle w:val="100000000000" w:firstRow="1" w:lastRow="0" w:firstColumn="0" w:lastColumn="0" w:oddVBand="0" w:evenVBand="0" w:oddHBand="0" w:evenHBand="0" w:firstRowFirstColumn="0" w:firstRowLastColumn="0" w:lastRowFirstColumn="0" w:lastRowLastColumn="0"/>
        </w:trPr>
        <w:tc>
          <w:tcPr>
            <w:tcW w:w="4404"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pPr>
            <w:r>
              <w:rPr>
                <w:color w:val="FFFFFF"/>
              </w:rPr>
              <w:t>Služby online</w:t>
            </w:r>
          </w:p>
        </w:tc>
        <w:tc>
          <w:tcPr>
            <w:tcW w:w="786"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74"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1"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05"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26"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19"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83"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15AF" w:rsidTr="00D015AF">
        <w:tc>
          <w:tcPr>
            <w:tcW w:w="4404" w:type="dxa"/>
            <w:tcBorders>
              <w:top w:val="single" w:sz="6" w:space="0" w:color="FFFFFF"/>
              <w:left w:val="none" w:sz="4" w:space="0" w:color="6E6E6E"/>
              <w:bottom w:val="none" w:sz="4" w:space="0" w:color="BFBFBF"/>
              <w:right w:val="none" w:sz="4" w:space="0" w:color="6E6E6E"/>
            </w:tcBorders>
          </w:tcPr>
          <w:p w:rsidR="00D015AF" w:rsidRDefault="00D015AF" w:rsidP="00D015AF">
            <w:pPr>
              <w:pStyle w:val="ProductList-TableBody"/>
            </w:pPr>
            <w:r>
              <w:t>Microsoft Azure Site Recovery</w:t>
            </w:r>
            <w:r>
              <w:fldChar w:fldCharType="begin"/>
            </w:r>
            <w:r>
              <w:instrText xml:space="preserve"> XE "Microsoft Azure Site Recovery" </w:instrText>
            </w:r>
            <w:r>
              <w:fldChar w:fldCharType="end"/>
            </w:r>
          </w:p>
          <w:p w:rsidR="00D015AF" w:rsidRDefault="00D015AF" w:rsidP="00D015AF">
            <w:pPr>
              <w:pStyle w:val="ProductList-TableBody"/>
            </w:pPr>
            <w:r>
              <w:t xml:space="preserve"> (na server vlastněný zákazníkem)</w:t>
            </w:r>
          </w:p>
        </w:tc>
        <w:tc>
          <w:tcPr>
            <w:tcW w:w="786" w:type="dxa"/>
            <w:tcBorders>
              <w:top w:val="single" w:sz="6" w:space="0" w:color="FFFFFF"/>
              <w:left w:val="none" w:sz="4" w:space="0" w:color="6E6E6E"/>
              <w:bottom w:val="none" w:sz="4" w:space="0" w:color="BFBFBF"/>
              <w:right w:val="single" w:sz="6" w:space="0" w:color="FFFFFF"/>
            </w:tcBorders>
          </w:tcPr>
          <w:p w:rsidR="00D015AF" w:rsidRDefault="00D015AF" w:rsidP="00D015AF">
            <w:pPr>
              <w:pStyle w:val="ProductList-TableBody"/>
              <w:jc w:val="center"/>
            </w:pPr>
            <w:r>
              <w:t>1</w:t>
            </w:r>
          </w:p>
        </w:tc>
        <w:tc>
          <w:tcPr>
            <w:tcW w:w="774"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r>
              <w:t xml:space="preserve"> </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E75A67" w:rsidRDefault="00E75A67">
      <w:pPr>
        <w:pStyle w:val="ProductList-Body"/>
      </w:pPr>
    </w:p>
    <w:p w:rsidR="00E75A67" w:rsidRDefault="000E2243">
      <w:pPr>
        <w:pStyle w:val="ProductList-Offering1SubSection"/>
      </w:pPr>
      <w:bookmarkStart w:id="234" w:name="_Sec763"/>
      <w:r>
        <w:t>2. Podmínky produktu</w:t>
      </w:r>
      <w:bookmarkEnd w:id="234"/>
    </w:p>
    <w:tbl>
      <w:tblPr>
        <w:tblStyle w:val="PURTable"/>
        <w:tblW w:w="0" w:type="dxa"/>
        <w:tblLook w:val="04A0" w:firstRow="1" w:lastRow="0" w:firstColumn="1" w:lastColumn="0" w:noHBand="0" w:noVBand="1"/>
      </w:tblPr>
      <w:tblGrid>
        <w:gridCol w:w="3587"/>
        <w:gridCol w:w="3599"/>
        <w:gridCol w:w="3604"/>
      </w:tblGrid>
      <w:tr w:rsidR="00E75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 xml:space="preserve">Předpoklad: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Propagační akce: Není relevantní</w:t>
            </w:r>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Výjimka pro oprávněné uživatele: Vše</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Výhoda použití studenty: Není relevantní</w:t>
            </w:r>
          </w:p>
        </w:tc>
      </w:tr>
    </w:tbl>
    <w:p w:rsidR="00E75A67" w:rsidRDefault="00E75A67">
      <w:pPr>
        <w:pStyle w:val="ProductList-Body"/>
      </w:pPr>
    </w:p>
    <w:p w:rsidR="00E75A67" w:rsidRDefault="000E2243">
      <w:pPr>
        <w:pStyle w:val="ProductList-ClauseHeading"/>
      </w:pPr>
      <w:r>
        <w:t>2.1 Úvodní množství</w:t>
      </w:r>
    </w:p>
    <w:p w:rsidR="00E75A67" w:rsidRDefault="000E2243">
      <w:pPr>
        <w:pStyle w:val="ProductList-Body"/>
      </w:pPr>
      <w:r>
        <w:t>Každá objednávka Azure Site Recovery jako plánu služeb Microsoft Azure zahrnuje nákup úvodního množství. Užívání zákazníkem, které překračuje úvodní množství, bude fakturováno ve výši spotřebních sazeb. Finanční závazek lze použít k úhradě užívání, které překračuje úvodní množství.</w:t>
      </w:r>
    </w:p>
    <w:p w:rsidR="00E75A67" w:rsidRDefault="00E75A67">
      <w:pPr>
        <w:pStyle w:val="ProductList-Body"/>
        <w:jc w:val="right"/>
      </w:pPr>
    </w:p>
    <w:tbl>
      <w:tblPr>
        <w:tblStyle w:val="PURTable"/>
        <w:tblW w:w="0" w:type="dxa"/>
        <w:tblLook w:val="04A0" w:firstRow="1" w:lastRow="0" w:firstColumn="1" w:lastColumn="0" w:noHBand="0" w:noVBand="1"/>
      </w:tblPr>
      <w:tblGrid>
        <w:gridCol w:w="10800"/>
      </w:tblGrid>
      <w:tr w:rsidR="00E75A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5A67" w:rsidRDefault="00902E1C">
            <w:pPr>
              <w:pStyle w:val="ProductList-TableBody"/>
              <w:jc w:val="right"/>
            </w:pPr>
            <w:hyperlink w:anchor="_Sec842">
              <w:r w:rsidR="000E2243">
                <w:rPr>
                  <w:color w:val="00467F"/>
                  <w:sz w:val="14"/>
                  <w:u w:val="single"/>
                </w:rPr>
                <w:t>Obsah</w:t>
              </w:r>
            </w:hyperlink>
            <w:r w:rsidR="000E2243">
              <w:rPr>
                <w:sz w:val="14"/>
              </w:rPr>
              <w:t xml:space="preserve"> / </w:t>
            </w:r>
            <w:hyperlink w:anchor="_Sec549">
              <w:r w:rsidR="000E2243">
                <w:rPr>
                  <w:color w:val="00467F"/>
                  <w:sz w:val="14"/>
                  <w:u w:val="single"/>
                </w:rPr>
                <w:t>Slovník</w:t>
              </w:r>
            </w:hyperlink>
            <w:r w:rsidR="000E2243">
              <w:rPr>
                <w:sz w:val="14"/>
              </w:rPr>
              <w:t xml:space="preserve"> / </w:t>
            </w:r>
            <w:hyperlink w:anchor="_Sec844">
              <w:r w:rsidR="000E2243">
                <w:rPr>
                  <w:color w:val="00467F"/>
                  <w:sz w:val="14"/>
                  <w:u w:val="single"/>
                </w:rPr>
                <w:t>Index</w:t>
              </w:r>
            </w:hyperlink>
          </w:p>
        </w:tc>
      </w:tr>
    </w:tbl>
    <w:p w:rsidR="00E75A67" w:rsidRDefault="00E75A67">
      <w:pPr>
        <w:pStyle w:val="ProductList-Body"/>
      </w:pPr>
    </w:p>
    <w:p w:rsidR="00E75A67" w:rsidRDefault="000E2243">
      <w:pPr>
        <w:pStyle w:val="ProductList-Offering2HeadingNoBorder"/>
      </w:pPr>
      <w:bookmarkStart w:id="235" w:name="_Sec657"/>
      <w:r>
        <w:t>Enterprise Mobility Suite (plán)</w:t>
      </w:r>
      <w:bookmarkEnd w:id="235"/>
      <w:r>
        <w:fldChar w:fldCharType="begin"/>
      </w:r>
      <w:r>
        <w:instrText xml:space="preserve"> TC "</w:instrText>
      </w:r>
      <w:bookmarkStart w:id="236" w:name="_Toc428783417"/>
      <w:r>
        <w:instrText>Enterprise Mobility Suite (plán)</w:instrText>
      </w:r>
      <w:bookmarkEnd w:id="236"/>
      <w:r>
        <w:instrText>" \l 3</w:instrText>
      </w:r>
      <w:r>
        <w:fldChar w:fldCharType="end"/>
      </w:r>
    </w:p>
    <w:p w:rsidR="00E75A67" w:rsidRDefault="000E2243">
      <w:pPr>
        <w:pStyle w:val="ProductList-Offering1SubSection"/>
      </w:pPr>
      <w:bookmarkStart w:id="237" w:name="_Sec709"/>
      <w:r>
        <w:t>1. Dostupnost programu</w:t>
      </w:r>
      <w:bookmarkEnd w:id="237"/>
    </w:p>
    <w:tbl>
      <w:tblPr>
        <w:tblStyle w:val="PURTable"/>
        <w:tblW w:w="10784" w:type="dxa"/>
        <w:tblLook w:val="04A0" w:firstRow="1" w:lastRow="0" w:firstColumn="1" w:lastColumn="0" w:noHBand="0" w:noVBand="1"/>
      </w:tblPr>
      <w:tblGrid>
        <w:gridCol w:w="4391"/>
        <w:gridCol w:w="787"/>
        <w:gridCol w:w="776"/>
        <w:gridCol w:w="792"/>
        <w:gridCol w:w="806"/>
        <w:gridCol w:w="826"/>
        <w:gridCol w:w="819"/>
        <w:gridCol w:w="796"/>
        <w:gridCol w:w="791"/>
      </w:tblGrid>
      <w:tr w:rsidR="00E75A67" w:rsidTr="00D015AF">
        <w:trPr>
          <w:cnfStyle w:val="100000000000" w:firstRow="1" w:lastRow="0" w:firstColumn="0" w:lastColumn="0" w:oddVBand="0" w:evenVBand="0" w:oddHBand="0" w:evenHBand="0" w:firstRowFirstColumn="0" w:firstRowLastColumn="0" w:lastRowFirstColumn="0" w:lastRowLastColumn="0"/>
        </w:trPr>
        <w:tc>
          <w:tcPr>
            <w:tcW w:w="4391"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pPr>
            <w:r>
              <w:rPr>
                <w:color w:val="FFFFFF"/>
              </w:rPr>
              <w:t>Služby online</w:t>
            </w:r>
          </w:p>
        </w:tc>
        <w:tc>
          <w:tcPr>
            <w:tcW w:w="787"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76"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2"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06"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26"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19"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91"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15AF" w:rsidTr="00D015AF">
        <w:tc>
          <w:tcPr>
            <w:tcW w:w="4391" w:type="dxa"/>
            <w:tcBorders>
              <w:top w:val="single" w:sz="6" w:space="0" w:color="FFFFFF"/>
              <w:left w:val="none" w:sz="4" w:space="0" w:color="6E6E6E"/>
              <w:bottom w:val="dashed" w:sz="4" w:space="0" w:color="BFBFBF"/>
              <w:right w:val="none" w:sz="4" w:space="0" w:color="6E6E6E"/>
            </w:tcBorders>
          </w:tcPr>
          <w:p w:rsidR="00D015AF" w:rsidRDefault="00D015AF" w:rsidP="00D015AF">
            <w:pPr>
              <w:pStyle w:val="ProductList-TableBody"/>
            </w:pPr>
            <w:r>
              <w:t>Enterprise Mobility Suite</w:t>
            </w:r>
            <w:r>
              <w:fldChar w:fldCharType="begin"/>
            </w:r>
            <w:r>
              <w:instrText xml:space="preserve"> XE "Enterprise Mobility Suite" </w:instrText>
            </w:r>
            <w:r>
              <w:fldChar w:fldCharType="end"/>
            </w:r>
          </w:p>
          <w:p w:rsidR="00D015AF" w:rsidRDefault="00D015AF" w:rsidP="00D015AF">
            <w:pPr>
              <w:pStyle w:val="ProductList-TableBody"/>
            </w:pPr>
            <w:r>
              <w:t xml:space="preserve"> (licence na odběr na základě počtu uživatelů)</w:t>
            </w:r>
          </w:p>
        </w:tc>
        <w:tc>
          <w:tcPr>
            <w:tcW w:w="787" w:type="dxa"/>
            <w:tcBorders>
              <w:top w:val="single" w:sz="6" w:space="0" w:color="FFFFFF"/>
              <w:left w:val="none" w:sz="4" w:space="0" w:color="6E6E6E"/>
              <w:bottom w:val="dashed" w:sz="4" w:space="0" w:color="BFBFBF"/>
              <w:right w:val="single" w:sz="6" w:space="0" w:color="FFFFFF"/>
            </w:tcBorders>
          </w:tcPr>
          <w:p w:rsidR="00D015AF" w:rsidRDefault="00D015AF" w:rsidP="00D015AF">
            <w:pPr>
              <w:pStyle w:val="ProductList-TableBody"/>
              <w:jc w:val="center"/>
            </w:pPr>
            <w:r>
              <w:t>1</w:t>
            </w:r>
          </w:p>
        </w:tc>
        <w:tc>
          <w:tcPr>
            <w:tcW w:w="776"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"Open License a Open Value" </w:instrText>
            </w:r>
            <w:r>
              <w:fldChar w:fldCharType="separate"/>
            </w:r>
            <w:r>
              <w:rPr>
                <w:color w:val="0563C1"/>
              </w:rPr>
              <w:t>OF</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D015AF" w:rsidTr="00D015AF">
        <w:tc>
          <w:tcPr>
            <w:tcW w:w="4391" w:type="dxa"/>
            <w:tcBorders>
              <w:top w:val="dashed" w:sz="4" w:space="0" w:color="BFBFBF"/>
              <w:left w:val="none" w:sz="4" w:space="0" w:color="6E6E6E"/>
              <w:bottom w:val="dashed" w:sz="4" w:space="0" w:color="BFBFBF"/>
              <w:right w:val="none" w:sz="4" w:space="0" w:color="6E6E6E"/>
            </w:tcBorders>
          </w:tcPr>
          <w:p w:rsidR="00D015AF" w:rsidRDefault="00D015AF" w:rsidP="00D015AF">
            <w:pPr>
              <w:pStyle w:val="ProductList-TableBody"/>
            </w:pPr>
            <w:r>
              <w:t>Doplněk pro sadu Enterprise Mobility Suite</w:t>
            </w:r>
            <w:r>
              <w:fldChar w:fldCharType="begin"/>
            </w:r>
            <w:r>
              <w:instrText xml:space="preserve"> XE "Doplněk pro sadu Enterprise Mobility Suite" </w:instrText>
            </w:r>
            <w:r>
              <w:fldChar w:fldCharType="end"/>
            </w:r>
            <w:r>
              <w:t xml:space="preserve"> (licence na odběr na základě počtu uživatelů)</w:t>
            </w:r>
          </w:p>
        </w:tc>
        <w:tc>
          <w:tcPr>
            <w:tcW w:w="787" w:type="dxa"/>
            <w:tcBorders>
              <w:top w:val="dashed" w:sz="4" w:space="0" w:color="BFBFBF"/>
              <w:left w:val="none" w:sz="4" w:space="0" w:color="6E6E6E"/>
              <w:bottom w:val="dashed" w:sz="4" w:space="0" w:color="BFBFBF"/>
              <w:right w:val="single" w:sz="6" w:space="0" w:color="FFFFFF"/>
            </w:tcBorders>
          </w:tcPr>
          <w:p w:rsidR="00D015AF" w:rsidRDefault="00D015AF" w:rsidP="00D015AF">
            <w:pPr>
              <w:pStyle w:val="ProductList-TableBody"/>
              <w:jc w:val="center"/>
            </w:pPr>
            <w:r>
              <w:t>1</w:t>
            </w:r>
          </w:p>
        </w:tc>
        <w:tc>
          <w:tcPr>
            <w:tcW w:w="776"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"Open License a Open Value" </w:instrText>
            </w:r>
            <w:r>
              <w:fldChar w:fldCharType="separate"/>
            </w:r>
            <w:r>
              <w:rPr>
                <w:color w:val="0563C1"/>
              </w:rPr>
              <w:t>OF</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D015AF" w:rsidTr="00D015AF">
        <w:tc>
          <w:tcPr>
            <w:tcW w:w="4391" w:type="dxa"/>
            <w:tcBorders>
              <w:top w:val="dashed" w:sz="4" w:space="0" w:color="BFBFBF"/>
              <w:left w:val="none" w:sz="4" w:space="0" w:color="6E6E6E"/>
              <w:bottom w:val="none" w:sz="4" w:space="0" w:color="BFBFBF"/>
              <w:right w:val="none" w:sz="4" w:space="0" w:color="6E6E6E"/>
            </w:tcBorders>
          </w:tcPr>
          <w:p w:rsidR="00D015AF" w:rsidRDefault="00D015AF" w:rsidP="00D015AF">
            <w:pPr>
              <w:pStyle w:val="ProductList-TableBody"/>
            </w:pPr>
            <w:r>
              <w:t>Sada Enterprise Mobility Suite z krytí SA</w:t>
            </w:r>
            <w:r>
              <w:fldChar w:fldCharType="begin"/>
            </w:r>
            <w:r>
              <w:instrText xml:space="preserve"> XE "Sada Enterprise Mobility Suite z krytí SA" </w:instrText>
            </w:r>
            <w:r>
              <w:fldChar w:fldCharType="end"/>
            </w:r>
            <w:r>
              <w:t xml:space="preserve"> (licence na odběr na základě počtu uživatelů)</w:t>
            </w:r>
          </w:p>
        </w:tc>
        <w:tc>
          <w:tcPr>
            <w:tcW w:w="787" w:type="dxa"/>
            <w:tcBorders>
              <w:top w:val="dashed" w:sz="4" w:space="0" w:color="BFBFBF"/>
              <w:left w:val="none" w:sz="4" w:space="0" w:color="6E6E6E"/>
              <w:bottom w:val="none" w:sz="4" w:space="0" w:color="BFBFBF"/>
              <w:right w:val="single" w:sz="6" w:space="0" w:color="FFFFFF"/>
            </w:tcBorders>
          </w:tcPr>
          <w:p w:rsidR="00D015AF" w:rsidRDefault="00D015AF" w:rsidP="00D015AF">
            <w:pPr>
              <w:pStyle w:val="ProductList-TableBody"/>
              <w:jc w:val="center"/>
            </w:pPr>
          </w:p>
        </w:tc>
        <w:tc>
          <w:tcPr>
            <w:tcW w:w="776"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r>
              <w:t xml:space="preserve"> </w:t>
            </w: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r>
              <w:t xml:space="preserve"> </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r>
              <w:t xml:space="preserve"> </w:t>
            </w:r>
          </w:p>
        </w:tc>
      </w:tr>
    </w:tbl>
    <w:p w:rsidR="00E75A67" w:rsidRDefault="00E75A67">
      <w:pPr>
        <w:pStyle w:val="ProductList-Body"/>
      </w:pPr>
    </w:p>
    <w:p w:rsidR="00E75A67" w:rsidRDefault="000E2243">
      <w:pPr>
        <w:pStyle w:val="ProductList-Offering1SubSection"/>
      </w:pPr>
      <w:bookmarkStart w:id="238" w:name="_Sec764"/>
      <w:r>
        <w:t>2. Podmínky produktu</w:t>
      </w:r>
      <w:bookmarkEnd w:id="238"/>
    </w:p>
    <w:tbl>
      <w:tblPr>
        <w:tblStyle w:val="PURTable"/>
        <w:tblW w:w="0" w:type="dxa"/>
        <w:tblLook w:val="04A0" w:firstRow="1" w:lastRow="0" w:firstColumn="1" w:lastColumn="0" w:noHBand="0" w:noVBand="1"/>
      </w:tblPr>
      <w:tblGrid>
        <w:gridCol w:w="3587"/>
        <w:gridCol w:w="3599"/>
        <w:gridCol w:w="3604"/>
      </w:tblGrid>
      <w:tr w:rsidR="00E75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Propagační akce: Není relevantní</w:t>
            </w:r>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Nárok na snížení (SCE): Není relevantní</w:t>
            </w:r>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Výhoda použití studenty: Ano</w:t>
            </w:r>
          </w:p>
        </w:tc>
      </w:tr>
    </w:tbl>
    <w:p w:rsidR="00E75A67" w:rsidRDefault="00E75A67">
      <w:pPr>
        <w:pStyle w:val="ProductList-Body"/>
      </w:pPr>
    </w:p>
    <w:p w:rsidR="00E75A67" w:rsidRDefault="000E2243">
      <w:pPr>
        <w:pStyle w:val="ProductList-ClauseHeading"/>
      </w:pPr>
      <w:r>
        <w:t>2.1 Oprávnění k nákupu doplňku licence na odběr na základě počtu uživatelů</w:t>
      </w:r>
    </w:p>
    <w:p w:rsidR="00E75A67" w:rsidRDefault="000E2243">
      <w:pPr>
        <w:pStyle w:val="ProductList-Body"/>
      </w:pPr>
      <w:r>
        <w:t>Zákazníci musejí mít aktivní prováděcí smlouvu Enterprise s aktivním krytím SA pro odpovídající kvalifikované licence. Kvalifikované licence mohou být založeny na uživateli nebo na zařízení. Zákazníci s verzí MBSA před rokem 2010 musejí podepsat dodatečné podmínky a ujednání ke službám online.</w:t>
      </w:r>
    </w:p>
    <w:p w:rsidR="00E75A67" w:rsidRDefault="00E75A67">
      <w:pPr>
        <w:pStyle w:val="ProductList-Body"/>
      </w:pPr>
    </w:p>
    <w:p w:rsidR="00E75A67" w:rsidRDefault="000E2243">
      <w:pPr>
        <w:pStyle w:val="ProductList-ClauseHeading"/>
      </w:pPr>
      <w:r>
        <w:t>2.2 Kvalifikující licence doplňku licence na odběr na základě počtu uživatelů</w:t>
      </w:r>
    </w:p>
    <w:tbl>
      <w:tblPr>
        <w:tblStyle w:val="PURTable"/>
        <w:tblW w:w="0" w:type="dxa"/>
        <w:tblLook w:val="04A0" w:firstRow="1" w:lastRow="0" w:firstColumn="1" w:lastColumn="0" w:noHBand="0" w:noVBand="1"/>
      </w:tblPr>
      <w:tblGrid>
        <w:gridCol w:w="5398"/>
        <w:gridCol w:w="5392"/>
      </w:tblGrid>
      <w:tr w:rsidR="00E75A6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75A67" w:rsidRDefault="000E2243">
            <w:pPr>
              <w:pStyle w:val="ProductList-TableBody"/>
            </w:pPr>
            <w:r>
              <w:rPr>
                <w:color w:val="FFFFFF"/>
              </w:rPr>
              <w:t>Kvalifikující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75A67" w:rsidRDefault="000E2243">
            <w:pPr>
              <w:pStyle w:val="ProductList-TableBody"/>
            </w:pPr>
            <w:r>
              <w:rPr>
                <w:color w:val="FFFFFF"/>
              </w:rPr>
              <w:t>Licence na odběr doplňku na základě počtu uživatelů</w:t>
            </w:r>
          </w:p>
        </w:tc>
      </w:tr>
      <w:tr w:rsidR="00E75A67">
        <w:tc>
          <w:tcPr>
            <w:tcW w:w="612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 xml:space="preserve">             Sada 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E75A67" w:rsidRDefault="00E75A67">
            <w:pPr>
              <w:pStyle w:val="ProductList-TableBody"/>
            </w:pPr>
          </w:p>
        </w:tc>
      </w:tr>
      <w:tr w:rsidR="00E75A67">
        <w:tc>
          <w:tcPr>
            <w:tcW w:w="612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 xml:space="preserve">             Sada 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E75A67" w:rsidRDefault="00E75A67">
            <w:pPr>
              <w:pStyle w:val="ProductList-TableBody"/>
            </w:pPr>
          </w:p>
        </w:tc>
      </w:tr>
      <w:tr w:rsidR="00E75A67">
        <w:tc>
          <w:tcPr>
            <w:tcW w:w="612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Core CAL Suite Bridge pro Office 365</w:t>
            </w:r>
            <w:r>
              <w:fldChar w:fldCharType="begin"/>
            </w:r>
            <w:r>
              <w:instrText xml:space="preserve"> XE "Core CAL Suite Bridge pro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E75A67" w:rsidRDefault="00E75A67">
            <w:pPr>
              <w:pStyle w:val="ProductList-TableBody"/>
            </w:pPr>
          </w:p>
        </w:tc>
      </w:tr>
      <w:tr w:rsidR="00E75A67">
        <w:tc>
          <w:tcPr>
            <w:tcW w:w="612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Core CAL Suite Bridge pro Office 365 a Microsoft Intune</w:t>
            </w:r>
            <w:r>
              <w:fldChar w:fldCharType="begin"/>
            </w:r>
            <w:r>
              <w:instrText xml:space="preserve"> XE "Core CAL Suite Bridge pro Office 365 a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E75A67" w:rsidRDefault="000E2243">
            <w:pPr>
              <w:pStyle w:val="ProductList-TableBody"/>
            </w:pPr>
            <w:r>
              <w:t>Sada Enterprise Mobility Suite</w:t>
            </w:r>
          </w:p>
        </w:tc>
      </w:tr>
      <w:tr w:rsidR="00E75A67">
        <w:tc>
          <w:tcPr>
            <w:tcW w:w="612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Enterprise CAL Suite Bridge pro Office 365</w:t>
            </w:r>
            <w:r>
              <w:fldChar w:fldCharType="begin"/>
            </w:r>
            <w:r>
              <w:instrText xml:space="preserve"> XE "Enterprise CAL Suite Bridge pro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E75A67" w:rsidRDefault="00E75A67">
            <w:pPr>
              <w:pStyle w:val="ProductList-TableBody"/>
            </w:pPr>
          </w:p>
        </w:tc>
      </w:tr>
      <w:tr w:rsidR="00E75A67">
        <w:tc>
          <w:tcPr>
            <w:tcW w:w="612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Enterprise CAL Suite Bridge pro Office 365 a Microsoft Intune</w:t>
            </w:r>
            <w:r>
              <w:fldChar w:fldCharType="begin"/>
            </w:r>
            <w:r>
              <w:instrText xml:space="preserve"> XE "Enterprise CAL Suite Bridge pro Office 365 a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E75A67" w:rsidRDefault="00E75A67">
            <w:pPr>
              <w:pStyle w:val="ProductList-TableBody"/>
            </w:pPr>
          </w:p>
        </w:tc>
      </w:tr>
    </w:tbl>
    <w:p w:rsidR="00E75A67" w:rsidRDefault="00E75A67">
      <w:pPr>
        <w:pStyle w:val="ProductList-Body"/>
      </w:pPr>
    </w:p>
    <w:p w:rsidR="00E75A67" w:rsidRDefault="000E2243">
      <w:pPr>
        <w:pStyle w:val="ProductList-ClauseHeading"/>
      </w:pPr>
      <w:r>
        <w:t>2.3 Omezení nákupu doplňku licence na odběr na základě počtu uživatelů</w:t>
      </w:r>
    </w:p>
    <w:p w:rsidR="00E75A67" w:rsidRDefault="000E2243">
      <w:pPr>
        <w:pStyle w:val="ProductList-Body"/>
      </w:pPr>
      <w:r>
        <w:t>Pro každou kvalifikující licenci (nebo sadu kvalifikujících licencí) lze zakoupit pouze jeden doplněk licence na odběr na základě počtu uživatelů.</w:t>
      </w:r>
    </w:p>
    <w:p w:rsidR="00E75A67" w:rsidRDefault="00E75A67">
      <w:pPr>
        <w:pStyle w:val="ProductList-Body"/>
      </w:pPr>
    </w:p>
    <w:p w:rsidR="00E75A67" w:rsidRDefault="000E2243">
      <w:pPr>
        <w:pStyle w:val="ProductList-Body"/>
      </w:pPr>
      <w:r>
        <w:t>Zákazníci smějí získat doplňky licence na odběr na základě počtu uživatelů pro uživatele nebo uživatele zařízení zahrnuté do počtu uživatelů nebo zařízení, a to mezi daty aktualizace (tj. před získáním kvalifikujících licencí) a v souladu se stejným omezením doplňku licence na odběr na základě počtu uživatelů na kvalifikující licenci (nebo sadu kvalifikujících licencí).</w:t>
      </w:r>
    </w:p>
    <w:p w:rsidR="00E75A67" w:rsidRDefault="00E75A67">
      <w:pPr>
        <w:pStyle w:val="ProductList-Body"/>
      </w:pPr>
    </w:p>
    <w:p w:rsidR="00E75A67" w:rsidRDefault="000E2243">
      <w:pPr>
        <w:pStyle w:val="ProductList-Body"/>
      </w:pPr>
      <w:r>
        <w:t>Zákazníci smlouvy Campus a School si mohou pro své uživatele zakoupit odpovídající licenci na odběr na základě počtu uživatelů pro licence USL sady Enterprise Mobility Suite, a to až do stejného množství, jako je počet jejich kvalifikovaných počítačů, a pokud mají pro kvalifikující licence krytí.</w:t>
      </w:r>
    </w:p>
    <w:p w:rsidR="00E75A67" w:rsidRDefault="00E75A67">
      <w:pPr>
        <w:pStyle w:val="ProductList-Body"/>
      </w:pPr>
    </w:p>
    <w:p w:rsidR="00E75A67" w:rsidRDefault="000E2243">
      <w:pPr>
        <w:pStyle w:val="ProductList-ClauseHeading"/>
      </w:pPr>
      <w:r>
        <w:t>2.4 Nárok na nákup pro Enterprise Mobility Suite z licence na odběr na základě počtu uživatelů z krytí SA</w:t>
      </w:r>
    </w:p>
    <w:p w:rsidR="00E75A67" w:rsidRDefault="000E2243">
      <w:pPr>
        <w:pStyle w:val="ProductList-Body"/>
      </w:pPr>
      <w:r>
        <w:t xml:space="preserve">Licence na odběr na základě počtu uživatelů z krytí SA lze zakoupit k převodu zcela uhrazených časově neomezených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 aktivním krytím SA („kvalifikující licence“) pro produkty v tabulce níže. Licence na odběr pro produkty mohou být převedeny také s odpovídající licencí na odběr na základě počtu uživatelů z krytí SA, pokud byla licence na odběr zakoupena minimálně tři roky před zakoupením licence na odběr na základě počtu uživatelů z krytí SA. Přechod v rámci licencí na odběr na základě počtu uživatelů z krytí SA vyžaduje produkty CAL Suite Bridge, jak je uvedeno v tabulce.</w:t>
      </w:r>
    </w:p>
    <w:tbl>
      <w:tblPr>
        <w:tblStyle w:val="PURTable"/>
        <w:tblW w:w="0" w:type="dxa"/>
        <w:tblLook w:val="04A0" w:firstRow="1" w:lastRow="0" w:firstColumn="1" w:lastColumn="0" w:noHBand="0" w:noVBand="1"/>
      </w:tblPr>
      <w:tblGrid>
        <w:gridCol w:w="3590"/>
        <w:gridCol w:w="3602"/>
        <w:gridCol w:w="3598"/>
      </w:tblGrid>
      <w:tr w:rsidR="00E75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75A67" w:rsidRDefault="000E2243">
            <w:pPr>
              <w:pStyle w:val="ProductList-TableBody"/>
            </w:pPr>
            <w:r>
              <w:rPr>
                <w:color w:val="FFFFFF"/>
              </w:rPr>
              <w:t>Kvalifikující licence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75A67" w:rsidRDefault="000E2243">
            <w:pPr>
              <w:pStyle w:val="ProductList-TableBody"/>
            </w:pPr>
            <w:r>
              <w:rPr>
                <w:color w:val="FFFFFF"/>
              </w:rPr>
              <w:t>Odpovídající licence na odběr na základě počtu uživatelů z krytí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75A67" w:rsidRDefault="000E2243">
            <w:pPr>
              <w:pStyle w:val="ProductList-TableBody"/>
            </w:pPr>
            <w:r>
              <w:rPr>
                <w:color w:val="FFFFFF"/>
              </w:rPr>
              <w:t>Vyžadovaný produkt CAL Suite Bridge</w:t>
            </w:r>
          </w:p>
        </w:tc>
      </w:tr>
      <w:tr w:rsidR="00E75A67">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Sada Core CAL Suite</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Enterprise Mobility Suite z krytí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Produkt Core CAL Bridge pro Enterprise Mobility Suite</w:t>
            </w:r>
            <w:r>
              <w:rPr>
                <w:vertAlign w:val="superscript"/>
              </w:rPr>
              <w:t>2,3</w:t>
            </w:r>
          </w:p>
        </w:tc>
      </w:tr>
      <w:tr w:rsidR="00E75A67">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Sada Enterprise CAL Suite</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Enterprise Mobility Suite z krytí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Enterprise CAL Bridge pro Enterprise Mobility Suite</w:t>
            </w:r>
            <w:r>
              <w:rPr>
                <w:vertAlign w:val="superscript"/>
              </w:rPr>
              <w:t>2,4</w:t>
            </w:r>
          </w:p>
        </w:tc>
      </w:tr>
    </w:tbl>
    <w:p w:rsidR="00E75A67" w:rsidRDefault="000E2243">
      <w:pPr>
        <w:pStyle w:val="ProductList-Body"/>
      </w:pPr>
      <w:r>
        <w:rPr>
          <w:vertAlign w:val="superscript"/>
        </w:rPr>
        <w:t xml:space="preserve">1 </w:t>
      </w:r>
      <w:r>
        <w:t>K dispozici k zakoupení pouze k datu výročí účinnosti prováděcí smlouvy nebo začátku nové doby účinnosti prováděcí smlouvy.</w:t>
      </w:r>
    </w:p>
    <w:p w:rsidR="00E75A67" w:rsidRDefault="000E2243">
      <w:pPr>
        <w:pStyle w:val="ProductList-Body"/>
      </w:pPr>
      <w:r>
        <w:rPr>
          <w:vertAlign w:val="superscript"/>
        </w:rPr>
        <w:t>2</w:t>
      </w:r>
      <w:r>
        <w:t>Vyžadováno pro nákup pouze v datum výročí účinnosti prováděcí smlouvy.</w:t>
      </w:r>
    </w:p>
    <w:p w:rsidR="00E75A67" w:rsidRDefault="000E2243">
      <w:pPr>
        <w:pStyle w:val="ProductList-Body"/>
      </w:pPr>
      <w:r>
        <w:rPr>
          <w:vertAlign w:val="superscript"/>
        </w:rPr>
        <w:t>3</w:t>
      </w:r>
      <w:r>
        <w:t xml:space="preserve">Nákup není vyžadován u uživatelů, kteří mají licenci k produktu Office 365 (Enterprise a Government E1, E3, E4) </w:t>
      </w:r>
    </w:p>
    <w:p w:rsidR="00E75A67" w:rsidRDefault="000E2243">
      <w:pPr>
        <w:pStyle w:val="ProductList-Body"/>
      </w:pPr>
      <w:r>
        <w:rPr>
          <w:vertAlign w:val="superscript"/>
        </w:rPr>
        <w:t>4</w:t>
      </w:r>
      <w:r>
        <w:t>Nákup není vyžadován u uživatelů, kteří mají licenci k produktu Office 365 (Enterprise a Government E3, E4)</w:t>
      </w:r>
    </w:p>
    <w:p w:rsidR="00E75A67" w:rsidRDefault="00E75A67">
      <w:pPr>
        <w:pStyle w:val="ProductList-Body"/>
      </w:pPr>
    </w:p>
    <w:p w:rsidR="00E75A67" w:rsidRDefault="000E2243">
      <w:pPr>
        <w:pStyle w:val="ProductList-ClauseHeading"/>
      </w:pPr>
      <w:r>
        <w:t>2.5 Převody na licence na odběr na základě počtu uživatelů z krytí SA</w:t>
      </w:r>
    </w:p>
    <w:p w:rsidR="00E75A67" w:rsidRDefault="000E2243">
      <w:pPr>
        <w:pStyle w:val="ProductList-Body"/>
      </w:pPr>
      <w:r>
        <w:t>Při převodu na licence na odběr na základě počtu uživatelů z krytí SA není možné zakoupit více než jednu licenci na odběr na základě počtu uživatelů z krytí SA pro každou převáděnou kvalifikující licenci na základě počtu zařízení. Jako jednorázovou výjimku pro zařízení s přiřazenou kvalifikující licencí, která jsou používána více než jedním uživatelem, může zákazník zakoupit licence na odběr na základě počtu uživatelů z krytí SA pro každého z těchto uživatelů, avšak pouze, pokud zakoupí licence na odběr na základě počtu uživatelů z krytí SA pro všechny uživatele všech kvalifikovaných počítačů.</w:t>
      </w:r>
    </w:p>
    <w:p w:rsidR="00E75A67" w:rsidRDefault="00E75A67">
      <w:pPr>
        <w:pStyle w:val="ProductList-Body"/>
      </w:pPr>
    </w:p>
    <w:p w:rsidR="00E75A67" w:rsidRDefault="000E2243">
      <w:pPr>
        <w:pStyle w:val="ProductList-ClauseHeading"/>
      </w:pPr>
      <w:r>
        <w:t>2.6 Výhody SA pro licence na odběr na základě počtu uživatelů z krytí SA k sadě Enterprise Mobility Suite</w:t>
      </w:r>
    </w:p>
    <w:p w:rsidR="00E75A67" w:rsidRDefault="000E2243">
      <w:pPr>
        <w:pStyle w:val="ProductList-Body"/>
      </w:pPr>
      <w:r>
        <w:t>Licence na odběr na základě počtu uživatelů z krytí SA k sadě Enterprise Mobility Suite opravňují zákazníka k využití výhod SA na základě převáděných kvalifikujících licencí.</w:t>
      </w:r>
    </w:p>
    <w:p w:rsidR="00E75A67" w:rsidRDefault="00E75A67">
      <w:pPr>
        <w:pStyle w:val="ProductList-Body"/>
        <w:jc w:val="right"/>
      </w:pPr>
    </w:p>
    <w:tbl>
      <w:tblPr>
        <w:tblStyle w:val="PURTable"/>
        <w:tblW w:w="0" w:type="dxa"/>
        <w:tblLook w:val="04A0" w:firstRow="1" w:lastRow="0" w:firstColumn="1" w:lastColumn="0" w:noHBand="0" w:noVBand="1"/>
      </w:tblPr>
      <w:tblGrid>
        <w:gridCol w:w="10800"/>
      </w:tblGrid>
      <w:tr w:rsidR="00E75A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5A67" w:rsidRDefault="00902E1C">
            <w:pPr>
              <w:pStyle w:val="ProductList-TableBody"/>
              <w:jc w:val="right"/>
            </w:pPr>
            <w:hyperlink w:anchor="_Sec842">
              <w:r w:rsidR="000E2243">
                <w:rPr>
                  <w:color w:val="00467F"/>
                  <w:sz w:val="14"/>
                  <w:u w:val="single"/>
                </w:rPr>
                <w:t>Obsah</w:t>
              </w:r>
            </w:hyperlink>
            <w:r w:rsidR="000E2243">
              <w:rPr>
                <w:sz w:val="14"/>
              </w:rPr>
              <w:t xml:space="preserve"> / </w:t>
            </w:r>
            <w:hyperlink w:anchor="_Sec549">
              <w:r w:rsidR="000E2243">
                <w:rPr>
                  <w:color w:val="00467F"/>
                  <w:sz w:val="14"/>
                  <w:u w:val="single"/>
                </w:rPr>
                <w:t>Slovník</w:t>
              </w:r>
            </w:hyperlink>
            <w:r w:rsidR="000E2243">
              <w:rPr>
                <w:sz w:val="14"/>
              </w:rPr>
              <w:t xml:space="preserve"> / </w:t>
            </w:r>
            <w:hyperlink w:anchor="_Sec844">
              <w:r w:rsidR="000E2243">
                <w:rPr>
                  <w:color w:val="00467F"/>
                  <w:sz w:val="14"/>
                  <w:u w:val="single"/>
                </w:rPr>
                <w:t>Index</w:t>
              </w:r>
            </w:hyperlink>
          </w:p>
        </w:tc>
      </w:tr>
    </w:tbl>
    <w:p w:rsidR="00E75A67" w:rsidRDefault="00E75A67">
      <w:pPr>
        <w:pStyle w:val="ProductList-Body"/>
      </w:pPr>
    </w:p>
    <w:p w:rsidR="00E75A67" w:rsidRDefault="000E2243">
      <w:pPr>
        <w:pStyle w:val="ProductList-Offering2HeadingNoBorder"/>
      </w:pPr>
      <w:bookmarkStart w:id="239" w:name="_Sec658"/>
      <w:r>
        <w:t>Azure Active Directory (plán)</w:t>
      </w:r>
      <w:bookmarkEnd w:id="239"/>
      <w:r>
        <w:fldChar w:fldCharType="begin"/>
      </w:r>
      <w:r>
        <w:instrText xml:space="preserve"> TC "</w:instrText>
      </w:r>
      <w:bookmarkStart w:id="240" w:name="_Toc428783418"/>
      <w:r>
        <w:instrText>Azure Active Directory (plán)</w:instrText>
      </w:r>
      <w:bookmarkEnd w:id="240"/>
      <w:r>
        <w:instrText>" \l 3</w:instrText>
      </w:r>
      <w:r>
        <w:fldChar w:fldCharType="end"/>
      </w:r>
    </w:p>
    <w:p w:rsidR="00E75A67" w:rsidRDefault="000E2243">
      <w:pPr>
        <w:pStyle w:val="ProductList-Offering1SubSection"/>
      </w:pPr>
      <w:bookmarkStart w:id="241" w:name="_Sec710"/>
      <w:r>
        <w:t>1. Dostupnost programu</w:t>
      </w:r>
      <w:bookmarkEnd w:id="241"/>
    </w:p>
    <w:tbl>
      <w:tblPr>
        <w:tblStyle w:val="PURTable"/>
        <w:tblW w:w="10784" w:type="dxa"/>
        <w:tblLook w:val="04A0" w:firstRow="1" w:lastRow="0" w:firstColumn="1" w:lastColumn="0" w:noHBand="0" w:noVBand="1"/>
      </w:tblPr>
      <w:tblGrid>
        <w:gridCol w:w="4391"/>
        <w:gridCol w:w="788"/>
        <w:gridCol w:w="776"/>
        <w:gridCol w:w="793"/>
        <w:gridCol w:w="807"/>
        <w:gridCol w:w="827"/>
        <w:gridCol w:w="820"/>
        <w:gridCol w:w="797"/>
        <w:gridCol w:w="785"/>
      </w:tblGrid>
      <w:tr w:rsidR="00E75A67" w:rsidTr="00D015AF">
        <w:trPr>
          <w:cnfStyle w:val="100000000000" w:firstRow="1" w:lastRow="0" w:firstColumn="0" w:lastColumn="0" w:oddVBand="0" w:evenVBand="0" w:oddHBand="0" w:evenHBand="0" w:firstRowFirstColumn="0" w:firstRowLastColumn="0" w:lastRowFirstColumn="0" w:lastRowLastColumn="0"/>
        </w:trPr>
        <w:tc>
          <w:tcPr>
            <w:tcW w:w="4391"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pPr>
            <w:r>
              <w:rPr>
                <w:color w:val="FFFFFF"/>
              </w:rPr>
              <w:t>Služby online</w:t>
            </w:r>
          </w:p>
        </w:tc>
        <w:tc>
          <w:tcPr>
            <w:tcW w:w="788"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76"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3"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07"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20"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85"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15AF" w:rsidTr="00D015AF">
        <w:tc>
          <w:tcPr>
            <w:tcW w:w="4391" w:type="dxa"/>
            <w:tcBorders>
              <w:top w:val="single" w:sz="6" w:space="0" w:color="FFFFFF"/>
              <w:left w:val="none" w:sz="4" w:space="0" w:color="6E6E6E"/>
              <w:bottom w:val="dashed" w:sz="4" w:space="0" w:color="BFBFBF"/>
              <w:right w:val="none" w:sz="4" w:space="0" w:color="6E6E6E"/>
            </w:tcBorders>
          </w:tcPr>
          <w:p w:rsidR="00D015AF" w:rsidRDefault="00D015AF" w:rsidP="00D015AF">
            <w:pPr>
              <w:pStyle w:val="ProductList-TableBody"/>
            </w:pPr>
            <w:r>
              <w:t>Azure Active Directory Basic</w:t>
            </w:r>
            <w:r>
              <w:fldChar w:fldCharType="begin"/>
            </w:r>
            <w:r>
              <w:instrText xml:space="preserve"> XE "Azure Active Directory Basic" </w:instrText>
            </w:r>
            <w:r>
              <w:fldChar w:fldCharType="end"/>
            </w:r>
          </w:p>
        </w:tc>
        <w:tc>
          <w:tcPr>
            <w:tcW w:w="788" w:type="dxa"/>
            <w:tcBorders>
              <w:top w:val="single" w:sz="6" w:space="0" w:color="FFFFFF"/>
              <w:left w:val="none" w:sz="4" w:space="0" w:color="6E6E6E"/>
              <w:bottom w:val="dashed" w:sz="4" w:space="0" w:color="BFBFBF"/>
              <w:right w:val="single" w:sz="6" w:space="0" w:color="FFFFFF"/>
            </w:tcBorders>
          </w:tcPr>
          <w:p w:rsidR="00D015AF" w:rsidRDefault="00D015AF" w:rsidP="00D015AF">
            <w:pPr>
              <w:pStyle w:val="ProductList-TableBody"/>
              <w:jc w:val="center"/>
            </w:pPr>
            <w:r>
              <w:t>1</w:t>
            </w:r>
          </w:p>
        </w:tc>
        <w:tc>
          <w:tcPr>
            <w:tcW w:w="776"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r>
              <w:t xml:space="preserve"> </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D015AF" w:rsidTr="00D015AF">
        <w:tc>
          <w:tcPr>
            <w:tcW w:w="4391" w:type="dxa"/>
            <w:tcBorders>
              <w:top w:val="dashed" w:sz="4" w:space="0" w:color="BFBFBF"/>
              <w:left w:val="none" w:sz="4" w:space="0" w:color="6E6E6E"/>
              <w:bottom w:val="none" w:sz="4" w:space="0" w:color="BFBFBF"/>
              <w:right w:val="none" w:sz="4" w:space="0" w:color="6E6E6E"/>
            </w:tcBorders>
          </w:tcPr>
          <w:p w:rsidR="00D015AF" w:rsidRDefault="00D015AF" w:rsidP="00D015AF">
            <w:pPr>
              <w:pStyle w:val="ProductList-TableBody"/>
            </w:pPr>
            <w:r>
              <w:t>Azure Active Directory Premium</w:t>
            </w:r>
            <w:r>
              <w:fldChar w:fldCharType="begin"/>
            </w:r>
            <w:r>
              <w:instrText xml:space="preserve"> XE "Azure Active Directory Premium" </w:instrText>
            </w:r>
            <w:r>
              <w:fldChar w:fldCharType="end"/>
            </w:r>
          </w:p>
        </w:tc>
        <w:tc>
          <w:tcPr>
            <w:tcW w:w="788" w:type="dxa"/>
            <w:tcBorders>
              <w:top w:val="dashed" w:sz="4" w:space="0" w:color="BFBFBF"/>
              <w:left w:val="none" w:sz="4" w:space="0" w:color="6E6E6E"/>
              <w:bottom w:val="none" w:sz="4" w:space="0" w:color="BFBFBF"/>
              <w:right w:val="single" w:sz="6" w:space="0" w:color="FFFFFF"/>
            </w:tcBorders>
          </w:tcPr>
          <w:p w:rsidR="00D015AF" w:rsidRDefault="00D015AF" w:rsidP="00D015AF">
            <w:pPr>
              <w:pStyle w:val="ProductList-TableBody"/>
              <w:jc w:val="center"/>
            </w:pPr>
            <w:r>
              <w:t>1</w:t>
            </w:r>
          </w:p>
        </w:tc>
        <w:tc>
          <w:tcPr>
            <w:tcW w:w="776"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r>
              <w:t xml:space="preserve"> </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E75A67" w:rsidRDefault="00E75A67">
      <w:pPr>
        <w:pStyle w:val="ProductList-Body"/>
      </w:pPr>
    </w:p>
    <w:p w:rsidR="00E75A67" w:rsidRDefault="000E2243">
      <w:pPr>
        <w:pStyle w:val="ProductList-Offering1SubSection"/>
      </w:pPr>
      <w:bookmarkStart w:id="242" w:name="_Sec765"/>
      <w:r>
        <w:t>2. Podmínky produktu</w:t>
      </w:r>
      <w:bookmarkEnd w:id="242"/>
    </w:p>
    <w:tbl>
      <w:tblPr>
        <w:tblStyle w:val="PURTable"/>
        <w:tblW w:w="0" w:type="dxa"/>
        <w:tblLook w:val="04A0" w:firstRow="1" w:lastRow="0" w:firstColumn="1" w:lastColumn="0" w:noHBand="0" w:noVBand="1"/>
      </w:tblPr>
      <w:tblGrid>
        <w:gridCol w:w="3587"/>
        <w:gridCol w:w="3599"/>
        <w:gridCol w:w="3604"/>
      </w:tblGrid>
      <w:tr w:rsidR="00E75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Propagační akce: Není relevantní</w:t>
            </w:r>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75A67" w:rsidRDefault="000E2243">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Výhoda použití studenty: Není relevantní</w:t>
            </w:r>
          </w:p>
        </w:tc>
      </w:tr>
    </w:tbl>
    <w:p w:rsidR="00E75A67" w:rsidRDefault="00E75A67">
      <w:pPr>
        <w:pStyle w:val="ProductList-Body"/>
      </w:pPr>
    </w:p>
    <w:p w:rsidR="00E75A67" w:rsidRDefault="000E2243">
      <w:pPr>
        <w:pStyle w:val="ProductList-ClauseHeading"/>
      </w:pPr>
      <w:r>
        <w:t>2.1 Jednotné přihlášení (SSO)</w:t>
      </w:r>
    </w:p>
    <w:p w:rsidR="00E75A67" w:rsidRDefault="000E2243">
      <w:pPr>
        <w:pStyle w:val="ProductList-Body"/>
      </w:pPr>
      <w:r>
        <w:t>Zákazníci produktu Microsoft Azure Active Directory mohou pomocí jednotného přihlášení (SSO) předběžně integrovat až 10 aplikací SAAS / vlastních aplikací na uživatele.</w:t>
      </w:r>
    </w:p>
    <w:p w:rsidR="00E75A67" w:rsidRDefault="00E75A67">
      <w:pPr>
        <w:pStyle w:val="ProductList-Body"/>
        <w:jc w:val="right"/>
      </w:pPr>
    </w:p>
    <w:tbl>
      <w:tblPr>
        <w:tblStyle w:val="PURTable"/>
        <w:tblW w:w="0" w:type="dxa"/>
        <w:tblLook w:val="04A0" w:firstRow="1" w:lastRow="0" w:firstColumn="1" w:lastColumn="0" w:noHBand="0" w:noVBand="1"/>
      </w:tblPr>
      <w:tblGrid>
        <w:gridCol w:w="10800"/>
      </w:tblGrid>
      <w:tr w:rsidR="00E75A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5A67" w:rsidRDefault="00902E1C">
            <w:pPr>
              <w:pStyle w:val="ProductList-TableBody"/>
              <w:jc w:val="right"/>
            </w:pPr>
            <w:hyperlink w:anchor="_Sec842">
              <w:r w:rsidR="000E2243">
                <w:rPr>
                  <w:color w:val="00467F"/>
                  <w:sz w:val="14"/>
                  <w:u w:val="single"/>
                </w:rPr>
                <w:t>Obsah</w:t>
              </w:r>
            </w:hyperlink>
            <w:r w:rsidR="000E2243">
              <w:rPr>
                <w:sz w:val="14"/>
              </w:rPr>
              <w:t xml:space="preserve"> / </w:t>
            </w:r>
            <w:hyperlink w:anchor="_Sec549">
              <w:r w:rsidR="000E2243">
                <w:rPr>
                  <w:color w:val="00467F"/>
                  <w:sz w:val="14"/>
                  <w:u w:val="single"/>
                </w:rPr>
                <w:t>Slovník</w:t>
              </w:r>
            </w:hyperlink>
            <w:r w:rsidR="000E2243">
              <w:rPr>
                <w:sz w:val="14"/>
              </w:rPr>
              <w:t xml:space="preserve"> / </w:t>
            </w:r>
            <w:hyperlink w:anchor="_Sec844">
              <w:r w:rsidR="000E2243">
                <w:rPr>
                  <w:color w:val="00467F"/>
                  <w:sz w:val="14"/>
                  <w:u w:val="single"/>
                </w:rPr>
                <w:t>Index</w:t>
              </w:r>
            </w:hyperlink>
          </w:p>
        </w:tc>
      </w:tr>
    </w:tbl>
    <w:p w:rsidR="00E75A67" w:rsidRDefault="00E75A67">
      <w:pPr>
        <w:pStyle w:val="ProductList-Body"/>
      </w:pPr>
    </w:p>
    <w:p w:rsidR="00E75A67" w:rsidRDefault="000E2243">
      <w:pPr>
        <w:pStyle w:val="ProductList-Offering2HeadingNoBorder"/>
      </w:pPr>
      <w:bookmarkStart w:id="243" w:name="_Sec659"/>
      <w:r>
        <w:t>Azure Rights Management (plán)</w:t>
      </w:r>
      <w:bookmarkEnd w:id="243"/>
      <w:r>
        <w:fldChar w:fldCharType="begin"/>
      </w:r>
      <w:r>
        <w:instrText xml:space="preserve"> TC "</w:instrText>
      </w:r>
      <w:bookmarkStart w:id="244" w:name="_Toc428783419"/>
      <w:r>
        <w:instrText>Azure Rights Management (plán)</w:instrText>
      </w:r>
      <w:bookmarkEnd w:id="244"/>
      <w:r>
        <w:instrText>" \l 3</w:instrText>
      </w:r>
      <w:r>
        <w:fldChar w:fldCharType="end"/>
      </w:r>
    </w:p>
    <w:p w:rsidR="00E75A67" w:rsidRDefault="000E2243">
      <w:pPr>
        <w:pStyle w:val="ProductList-Offering1SubSection"/>
      </w:pPr>
      <w:bookmarkStart w:id="245" w:name="_Sec711"/>
      <w:r>
        <w:t>1. Dostupnost programu</w:t>
      </w:r>
      <w:bookmarkEnd w:id="245"/>
    </w:p>
    <w:tbl>
      <w:tblPr>
        <w:tblStyle w:val="PURTable"/>
        <w:tblW w:w="10784" w:type="dxa"/>
        <w:tblLook w:val="04A0" w:firstRow="1" w:lastRow="0" w:firstColumn="1" w:lastColumn="0" w:noHBand="0" w:noVBand="1"/>
      </w:tblPr>
      <w:tblGrid>
        <w:gridCol w:w="4408"/>
        <w:gridCol w:w="786"/>
        <w:gridCol w:w="774"/>
        <w:gridCol w:w="790"/>
        <w:gridCol w:w="805"/>
        <w:gridCol w:w="826"/>
        <w:gridCol w:w="818"/>
        <w:gridCol w:w="795"/>
        <w:gridCol w:w="782"/>
      </w:tblGrid>
      <w:tr w:rsidR="00E75A67" w:rsidTr="00D015AF">
        <w:trPr>
          <w:cnfStyle w:val="100000000000" w:firstRow="1" w:lastRow="0" w:firstColumn="0" w:lastColumn="0" w:oddVBand="0" w:evenVBand="0" w:oddHBand="0" w:evenHBand="0" w:firstRowFirstColumn="0" w:firstRowLastColumn="0" w:lastRowFirstColumn="0" w:lastRowLastColumn="0"/>
        </w:trPr>
        <w:tc>
          <w:tcPr>
            <w:tcW w:w="4408"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pPr>
            <w:r>
              <w:rPr>
                <w:color w:val="FFFFFF"/>
              </w:rPr>
              <w:t>Služby online</w:t>
            </w:r>
          </w:p>
        </w:tc>
        <w:tc>
          <w:tcPr>
            <w:tcW w:w="786"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74"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05"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26"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18"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95"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82"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15AF" w:rsidTr="00D015AF">
        <w:tc>
          <w:tcPr>
            <w:tcW w:w="4408" w:type="dxa"/>
            <w:tcBorders>
              <w:top w:val="single" w:sz="6" w:space="0" w:color="FFFFFF"/>
              <w:left w:val="none" w:sz="4" w:space="0" w:color="6E6E6E"/>
              <w:bottom w:val="dashed" w:sz="4" w:space="0" w:color="BFBFBF"/>
              <w:right w:val="none" w:sz="4" w:space="0" w:color="6E6E6E"/>
            </w:tcBorders>
          </w:tcPr>
          <w:p w:rsidR="00D015AF" w:rsidRDefault="00D015AF" w:rsidP="00D015AF">
            <w:pPr>
              <w:pStyle w:val="ProductList-TableBody"/>
            </w:pPr>
            <w:r>
              <w:t>Azure Rights Management Premium (licence na odběr na základě počtu uživatelů)</w:t>
            </w:r>
          </w:p>
        </w:tc>
        <w:tc>
          <w:tcPr>
            <w:tcW w:w="786" w:type="dxa"/>
            <w:tcBorders>
              <w:top w:val="single" w:sz="6" w:space="0" w:color="FFFFFF"/>
              <w:left w:val="none" w:sz="4" w:space="0" w:color="6E6E6E"/>
              <w:bottom w:val="dashed" w:sz="4" w:space="0" w:color="BFBFBF"/>
              <w:right w:val="single" w:sz="6" w:space="0" w:color="FFFFFF"/>
            </w:tcBorders>
          </w:tcPr>
          <w:p w:rsidR="00D015AF" w:rsidRDefault="00D015AF" w:rsidP="00D015AF">
            <w:pPr>
              <w:pStyle w:val="ProductList-TableBody"/>
              <w:jc w:val="center"/>
            </w:pPr>
            <w:r>
              <w:t>1</w:t>
            </w:r>
          </w:p>
        </w:tc>
        <w:tc>
          <w:tcPr>
            <w:tcW w:w="774"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"Open License a Open Value" </w:instrText>
            </w:r>
            <w:r>
              <w:fldChar w:fldCharType="separate"/>
            </w:r>
            <w:r>
              <w:rPr>
                <w:color w:val="0563C1"/>
              </w:rPr>
              <w:t>OF</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D015AF" w:rsidTr="00D015AF">
        <w:tc>
          <w:tcPr>
            <w:tcW w:w="4408" w:type="dxa"/>
            <w:tcBorders>
              <w:top w:val="dashed" w:sz="4" w:space="0" w:color="BFBFBF"/>
              <w:left w:val="none" w:sz="4" w:space="0" w:color="6E6E6E"/>
              <w:bottom w:val="none" w:sz="4" w:space="0" w:color="BFBFBF"/>
              <w:right w:val="none" w:sz="4" w:space="0" w:color="6E6E6E"/>
            </w:tcBorders>
          </w:tcPr>
          <w:p w:rsidR="00D015AF" w:rsidRDefault="00D015AF" w:rsidP="00D015AF">
            <w:pPr>
              <w:pStyle w:val="ProductList-TableBody"/>
            </w:pPr>
            <w:r>
              <w:t>Doplněk pro Azure Rights Management Premium (licence na odběr na základě počtu uživatelů)</w:t>
            </w:r>
          </w:p>
        </w:tc>
        <w:tc>
          <w:tcPr>
            <w:tcW w:w="786" w:type="dxa"/>
            <w:tcBorders>
              <w:top w:val="dashed" w:sz="4" w:space="0" w:color="BFBFBF"/>
              <w:left w:val="none" w:sz="4" w:space="0" w:color="6E6E6E"/>
              <w:bottom w:val="none" w:sz="4" w:space="0" w:color="BFBFBF"/>
              <w:right w:val="single" w:sz="6" w:space="0" w:color="FFFFFF"/>
            </w:tcBorders>
          </w:tcPr>
          <w:p w:rsidR="00D015AF" w:rsidRDefault="00D015AF" w:rsidP="00D015AF">
            <w:pPr>
              <w:pStyle w:val="ProductList-TableBody"/>
              <w:jc w:val="center"/>
            </w:pPr>
          </w:p>
        </w:tc>
        <w:tc>
          <w:tcPr>
            <w:tcW w:w="774"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r>
              <w:t xml:space="preserve"> </w:t>
            </w: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r>
              <w:t xml:space="preserve"> </w:t>
            </w: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r>
              <w:t xml:space="preserve"> </w:t>
            </w:r>
          </w:p>
        </w:tc>
      </w:tr>
    </w:tbl>
    <w:p w:rsidR="00E75A67" w:rsidRDefault="000E2243">
      <w:pPr>
        <w:pStyle w:val="ProductList-Offering1SubSection"/>
      </w:pPr>
      <w:bookmarkStart w:id="246" w:name="_Sec766"/>
      <w:r>
        <w:t>2. Podmínky produktu</w:t>
      </w:r>
      <w:bookmarkEnd w:id="246"/>
    </w:p>
    <w:tbl>
      <w:tblPr>
        <w:tblStyle w:val="PURTable"/>
        <w:tblW w:w="0" w:type="dxa"/>
        <w:tblLook w:val="04A0" w:firstRow="1" w:lastRow="0" w:firstColumn="1" w:lastColumn="0" w:noHBand="0" w:noVBand="1"/>
      </w:tblPr>
      <w:tblGrid>
        <w:gridCol w:w="3580"/>
        <w:gridCol w:w="3605"/>
        <w:gridCol w:w="3605"/>
      </w:tblGrid>
      <w:tr w:rsidR="00E75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Služba Azure Rights Management (licence na odběr na základě počtu uživatelů)</w:t>
            </w:r>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Propagační akce: Není relevantní</w:t>
            </w:r>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Služba Azure Rights Management (licence na odběr na základě počtu uživatelů)</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Služba Azure Rights Management (licence na odběr na základě počtu uživatelů)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Výhoda použití studenty: Není relevantní</w:t>
            </w:r>
          </w:p>
        </w:tc>
      </w:tr>
    </w:tbl>
    <w:p w:rsidR="00E75A67" w:rsidRDefault="00E75A67">
      <w:pPr>
        <w:pStyle w:val="ProductList-Body"/>
        <w:jc w:val="right"/>
      </w:pPr>
    </w:p>
    <w:tbl>
      <w:tblPr>
        <w:tblStyle w:val="PURTable"/>
        <w:tblW w:w="0" w:type="dxa"/>
        <w:tblLook w:val="04A0" w:firstRow="1" w:lastRow="0" w:firstColumn="1" w:lastColumn="0" w:noHBand="0" w:noVBand="1"/>
      </w:tblPr>
      <w:tblGrid>
        <w:gridCol w:w="10800"/>
      </w:tblGrid>
      <w:tr w:rsidR="00E75A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5A67" w:rsidRDefault="00902E1C">
            <w:pPr>
              <w:pStyle w:val="ProductList-TableBody"/>
              <w:jc w:val="right"/>
            </w:pPr>
            <w:hyperlink w:anchor="_Sec842">
              <w:r w:rsidR="000E2243">
                <w:rPr>
                  <w:color w:val="00467F"/>
                  <w:sz w:val="14"/>
                  <w:u w:val="single"/>
                </w:rPr>
                <w:t>Obsah</w:t>
              </w:r>
            </w:hyperlink>
            <w:r w:rsidR="000E2243">
              <w:rPr>
                <w:sz w:val="14"/>
              </w:rPr>
              <w:t xml:space="preserve"> / </w:t>
            </w:r>
            <w:hyperlink w:anchor="_Sec549">
              <w:r w:rsidR="000E2243">
                <w:rPr>
                  <w:color w:val="00467F"/>
                  <w:sz w:val="14"/>
                  <w:u w:val="single"/>
                </w:rPr>
                <w:t>Slovník</w:t>
              </w:r>
            </w:hyperlink>
            <w:r w:rsidR="000E2243">
              <w:rPr>
                <w:sz w:val="14"/>
              </w:rPr>
              <w:t xml:space="preserve"> / </w:t>
            </w:r>
            <w:hyperlink w:anchor="_Sec844">
              <w:r w:rsidR="000E2243">
                <w:rPr>
                  <w:color w:val="00467F"/>
                  <w:sz w:val="14"/>
                  <w:u w:val="single"/>
                </w:rPr>
                <w:t>Index</w:t>
              </w:r>
            </w:hyperlink>
          </w:p>
        </w:tc>
      </w:tr>
    </w:tbl>
    <w:p w:rsidR="00E75A67" w:rsidRDefault="00E75A67">
      <w:pPr>
        <w:pStyle w:val="ProductList-Body"/>
      </w:pPr>
    </w:p>
    <w:p w:rsidR="00E75A67" w:rsidRDefault="000E2243">
      <w:pPr>
        <w:pStyle w:val="ProductList-Offering2HeadingNoBorder"/>
      </w:pPr>
      <w:bookmarkStart w:id="247" w:name="_Sec660"/>
      <w:r>
        <w:lastRenderedPageBreak/>
        <w:t>Azure RemoteApp (plán)</w:t>
      </w:r>
      <w:bookmarkEnd w:id="247"/>
      <w:r>
        <w:fldChar w:fldCharType="begin"/>
      </w:r>
      <w:r>
        <w:instrText xml:space="preserve"> TC "</w:instrText>
      </w:r>
      <w:bookmarkStart w:id="248" w:name="_Toc428783420"/>
      <w:r>
        <w:instrText>Azure RemoteApp (plán)</w:instrText>
      </w:r>
      <w:bookmarkEnd w:id="248"/>
      <w:r>
        <w:instrText>" \l 3</w:instrText>
      </w:r>
      <w:r>
        <w:fldChar w:fldCharType="end"/>
      </w:r>
    </w:p>
    <w:p w:rsidR="00E75A67" w:rsidRDefault="000E2243">
      <w:pPr>
        <w:pStyle w:val="ProductList-Offering1SubSection"/>
      </w:pPr>
      <w:bookmarkStart w:id="249" w:name="_Sec712"/>
      <w:r>
        <w:t>1. Dostupnost programu</w:t>
      </w:r>
      <w:bookmarkEnd w:id="249"/>
    </w:p>
    <w:tbl>
      <w:tblPr>
        <w:tblStyle w:val="PURTable"/>
        <w:tblW w:w="10784" w:type="dxa"/>
        <w:tblLook w:val="04A0" w:firstRow="1" w:lastRow="0" w:firstColumn="1" w:lastColumn="0" w:noHBand="0" w:noVBand="1"/>
      </w:tblPr>
      <w:tblGrid>
        <w:gridCol w:w="4458"/>
        <w:gridCol w:w="794"/>
        <w:gridCol w:w="783"/>
        <w:gridCol w:w="798"/>
        <w:gridCol w:w="707"/>
        <w:gridCol w:w="829"/>
        <w:gridCol w:w="823"/>
        <w:gridCol w:w="802"/>
        <w:gridCol w:w="790"/>
      </w:tblGrid>
      <w:tr w:rsidR="00E75A67" w:rsidTr="00D015AF">
        <w:trPr>
          <w:cnfStyle w:val="100000000000" w:firstRow="1" w:lastRow="0" w:firstColumn="0" w:lastColumn="0" w:oddVBand="0" w:evenVBand="0" w:oddHBand="0" w:evenHBand="0" w:firstRowFirstColumn="0" w:firstRowLastColumn="0" w:lastRowFirstColumn="0" w:lastRowLastColumn="0"/>
        </w:trPr>
        <w:tc>
          <w:tcPr>
            <w:tcW w:w="4458"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pPr>
            <w:r>
              <w:rPr>
                <w:color w:val="FFFFFF"/>
              </w:rPr>
              <w:t>Služby online</w:t>
            </w:r>
          </w:p>
        </w:tc>
        <w:tc>
          <w:tcPr>
            <w:tcW w:w="794"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83"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07"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23"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02"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15AF" w:rsidTr="00D015AF">
        <w:tc>
          <w:tcPr>
            <w:tcW w:w="4458" w:type="dxa"/>
            <w:tcBorders>
              <w:top w:val="single" w:sz="6" w:space="0" w:color="FFFFFF"/>
              <w:left w:val="none" w:sz="4" w:space="0" w:color="6E6E6E"/>
              <w:bottom w:val="none" w:sz="4" w:space="0" w:color="BFBFBF"/>
              <w:right w:val="none" w:sz="4" w:space="0" w:color="6E6E6E"/>
            </w:tcBorders>
          </w:tcPr>
          <w:p w:rsidR="00D015AF" w:rsidRDefault="00D015AF" w:rsidP="00D015AF">
            <w:pPr>
              <w:pStyle w:val="ProductList-TableBody"/>
            </w:pPr>
            <w:r>
              <w:t>Azure RemoteApp</w:t>
            </w:r>
            <w:r>
              <w:fldChar w:fldCharType="begin"/>
            </w:r>
            <w:r>
              <w:instrText xml:space="preserve"> XE "Azure RemoteApp" </w:instrText>
            </w:r>
            <w:r>
              <w:fldChar w:fldCharType="end"/>
            </w:r>
          </w:p>
          <w:p w:rsidR="00D015AF" w:rsidRDefault="00D015AF" w:rsidP="00D015AF">
            <w:pPr>
              <w:pStyle w:val="ProductList-TableBody"/>
            </w:pPr>
            <w:r>
              <w:t xml:space="preserve"> (licence na odběr na základě počtu uživatelů)</w:t>
            </w:r>
          </w:p>
        </w:tc>
        <w:tc>
          <w:tcPr>
            <w:tcW w:w="794" w:type="dxa"/>
            <w:tcBorders>
              <w:top w:val="single" w:sz="6" w:space="0" w:color="FFFFFF"/>
              <w:left w:val="none" w:sz="4" w:space="0" w:color="6E6E6E"/>
              <w:bottom w:val="none" w:sz="4" w:space="0" w:color="BFBFBF"/>
              <w:right w:val="single" w:sz="6" w:space="0" w:color="FFFFFF"/>
            </w:tcBorders>
          </w:tcPr>
          <w:p w:rsidR="00D015AF" w:rsidRDefault="00D015AF" w:rsidP="00D015AF">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r>
              <w:t xml:space="preserve"> </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E75A67" w:rsidRDefault="00E75A67">
      <w:pPr>
        <w:pStyle w:val="ProductList-Body"/>
      </w:pPr>
    </w:p>
    <w:p w:rsidR="00E75A67" w:rsidRDefault="000E2243">
      <w:pPr>
        <w:pStyle w:val="ProductList-Offering1SubSection"/>
      </w:pPr>
      <w:bookmarkStart w:id="250" w:name="_Sec767"/>
      <w:r>
        <w:t>2. Podmínky produktu</w:t>
      </w:r>
      <w:bookmarkEnd w:id="250"/>
    </w:p>
    <w:tbl>
      <w:tblPr>
        <w:tblStyle w:val="PURTable"/>
        <w:tblW w:w="0" w:type="dxa"/>
        <w:tblLook w:val="04A0" w:firstRow="1" w:lastRow="0" w:firstColumn="1" w:lastColumn="0" w:noHBand="0" w:noVBand="1"/>
      </w:tblPr>
      <w:tblGrid>
        <w:gridCol w:w="3587"/>
        <w:gridCol w:w="3599"/>
        <w:gridCol w:w="3604"/>
      </w:tblGrid>
      <w:tr w:rsidR="00E75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Propagační akce: Není relevantní</w:t>
            </w:r>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Nárok na snížení (SCE): Vše</w:t>
            </w:r>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75A67" w:rsidRDefault="000E2243">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Výhoda použití studenty: Není relevantní</w:t>
            </w:r>
          </w:p>
        </w:tc>
      </w:tr>
    </w:tbl>
    <w:p w:rsidR="00E75A67" w:rsidRDefault="00E75A67">
      <w:pPr>
        <w:pStyle w:val="ProductList-Body"/>
        <w:jc w:val="right"/>
      </w:pPr>
    </w:p>
    <w:tbl>
      <w:tblPr>
        <w:tblStyle w:val="PURTable"/>
        <w:tblW w:w="0" w:type="dxa"/>
        <w:tblLook w:val="04A0" w:firstRow="1" w:lastRow="0" w:firstColumn="1" w:lastColumn="0" w:noHBand="0" w:noVBand="1"/>
      </w:tblPr>
      <w:tblGrid>
        <w:gridCol w:w="10800"/>
      </w:tblGrid>
      <w:tr w:rsidR="00E75A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5A67" w:rsidRDefault="00902E1C">
            <w:pPr>
              <w:pStyle w:val="ProductList-TableBody"/>
              <w:jc w:val="right"/>
            </w:pPr>
            <w:hyperlink w:anchor="_Sec842">
              <w:r w:rsidR="000E2243">
                <w:rPr>
                  <w:color w:val="00467F"/>
                  <w:sz w:val="14"/>
                  <w:u w:val="single"/>
                </w:rPr>
                <w:t>Obsah</w:t>
              </w:r>
            </w:hyperlink>
            <w:r w:rsidR="000E2243">
              <w:rPr>
                <w:sz w:val="14"/>
              </w:rPr>
              <w:t xml:space="preserve"> / </w:t>
            </w:r>
            <w:hyperlink w:anchor="_Sec549">
              <w:r w:rsidR="000E2243">
                <w:rPr>
                  <w:color w:val="00467F"/>
                  <w:sz w:val="14"/>
                  <w:u w:val="single"/>
                </w:rPr>
                <w:t>Slovník</w:t>
              </w:r>
            </w:hyperlink>
            <w:r w:rsidR="000E2243">
              <w:rPr>
                <w:sz w:val="14"/>
              </w:rPr>
              <w:t xml:space="preserve"> / </w:t>
            </w:r>
            <w:hyperlink w:anchor="_Sec844">
              <w:r w:rsidR="000E2243">
                <w:rPr>
                  <w:color w:val="00467F"/>
                  <w:sz w:val="14"/>
                  <w:u w:val="single"/>
                </w:rPr>
                <w:t>Index</w:t>
              </w:r>
            </w:hyperlink>
          </w:p>
        </w:tc>
      </w:tr>
    </w:tbl>
    <w:p w:rsidR="00E75A67" w:rsidRDefault="00E75A67">
      <w:pPr>
        <w:pStyle w:val="ProductList-Body"/>
      </w:pPr>
    </w:p>
    <w:p w:rsidR="00E75A67" w:rsidRDefault="000E2243">
      <w:pPr>
        <w:pStyle w:val="ProductList-Offering2HeadingNoBorder"/>
      </w:pPr>
      <w:bookmarkStart w:id="251" w:name="_Sec854"/>
      <w:r>
        <w:t>Operations Management Suite (plán)</w:t>
      </w:r>
      <w:bookmarkEnd w:id="251"/>
      <w:r>
        <w:fldChar w:fldCharType="begin"/>
      </w:r>
      <w:r>
        <w:instrText xml:space="preserve"> TC "</w:instrText>
      </w:r>
      <w:bookmarkStart w:id="252" w:name="_Toc428783421"/>
      <w:r>
        <w:instrText>Operations Management Suite (plán)</w:instrText>
      </w:r>
      <w:bookmarkEnd w:id="252"/>
      <w:r>
        <w:instrText>" \l 3</w:instrText>
      </w:r>
      <w:r>
        <w:fldChar w:fldCharType="end"/>
      </w:r>
    </w:p>
    <w:p w:rsidR="00E75A67" w:rsidRDefault="000E2243">
      <w:pPr>
        <w:pStyle w:val="ProductList-Offering1SubSection"/>
      </w:pPr>
      <w:bookmarkStart w:id="253" w:name="_Sec855"/>
      <w:r>
        <w:t>1. Dostupnost programu</w:t>
      </w:r>
      <w:bookmarkEnd w:id="253"/>
    </w:p>
    <w:tbl>
      <w:tblPr>
        <w:tblStyle w:val="PURTable"/>
        <w:tblW w:w="10784" w:type="dxa"/>
        <w:tblLook w:val="04A0" w:firstRow="1" w:lastRow="0" w:firstColumn="1" w:lastColumn="0" w:noHBand="0" w:noVBand="1"/>
      </w:tblPr>
      <w:tblGrid>
        <w:gridCol w:w="4466"/>
        <w:gridCol w:w="793"/>
        <w:gridCol w:w="781"/>
        <w:gridCol w:w="797"/>
        <w:gridCol w:w="706"/>
        <w:gridCol w:w="829"/>
        <w:gridCol w:w="822"/>
        <w:gridCol w:w="801"/>
        <w:gridCol w:w="789"/>
      </w:tblGrid>
      <w:tr w:rsidR="00E75A67" w:rsidTr="00D015AF">
        <w:trPr>
          <w:cnfStyle w:val="100000000000" w:firstRow="1" w:lastRow="0" w:firstColumn="0" w:lastColumn="0" w:oddVBand="0" w:evenVBand="0" w:oddHBand="0" w:evenHBand="0" w:firstRowFirstColumn="0" w:firstRowLastColumn="0" w:lastRowFirstColumn="0" w:lastRowLastColumn="0"/>
        </w:trPr>
        <w:tc>
          <w:tcPr>
            <w:tcW w:w="4466"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pPr>
            <w:r>
              <w:rPr>
                <w:color w:val="FFFFFF"/>
              </w:rPr>
              <w:t>Služby online</w:t>
            </w:r>
          </w:p>
        </w:tc>
        <w:tc>
          <w:tcPr>
            <w:tcW w:w="793"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81"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01"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89"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15AF" w:rsidTr="00D015AF">
        <w:tc>
          <w:tcPr>
            <w:tcW w:w="4466" w:type="dxa"/>
            <w:tcBorders>
              <w:top w:val="single" w:sz="6" w:space="0" w:color="FFFFFF"/>
              <w:left w:val="none" w:sz="4" w:space="0" w:color="6E6E6E"/>
              <w:bottom w:val="dashed" w:sz="4" w:space="0" w:color="BFBFBF"/>
              <w:right w:val="none" w:sz="4" w:space="0" w:color="6E6E6E"/>
            </w:tcBorders>
          </w:tcPr>
          <w:p w:rsidR="00D015AF" w:rsidRDefault="00D015AF" w:rsidP="00D015AF">
            <w:pPr>
              <w:pStyle w:val="ProductList-TableBody"/>
            </w:pPr>
            <w:r>
              <w:t>Doplněk Operations Management Suite Standard Edition</w:t>
            </w:r>
            <w:r>
              <w:fldChar w:fldCharType="begin"/>
            </w:r>
            <w:r>
              <w:instrText xml:space="preserve"> XE "Doplněk Operations Management Suite Standard Edition" </w:instrText>
            </w:r>
            <w:r>
              <w:fldChar w:fldCharType="end"/>
            </w:r>
          </w:p>
        </w:tc>
        <w:tc>
          <w:tcPr>
            <w:tcW w:w="793" w:type="dxa"/>
            <w:tcBorders>
              <w:top w:val="single" w:sz="6" w:space="0" w:color="FFFFFF"/>
              <w:left w:val="none" w:sz="4" w:space="0" w:color="6E6E6E"/>
              <w:bottom w:val="dashed" w:sz="4" w:space="0" w:color="BFBFBF"/>
              <w:right w:val="single" w:sz="6" w:space="0" w:color="FFFFFF"/>
            </w:tcBorders>
          </w:tcPr>
          <w:p w:rsidR="00D015AF" w:rsidRDefault="00D015AF" w:rsidP="00D015AF">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r>
              <w:t xml:space="preserve"> </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D015AF" w:rsidTr="00D015AF">
        <w:tc>
          <w:tcPr>
            <w:tcW w:w="4466" w:type="dxa"/>
            <w:tcBorders>
              <w:top w:val="dashed" w:sz="4" w:space="0" w:color="BFBFBF"/>
              <w:left w:val="none" w:sz="4" w:space="0" w:color="6E6E6E"/>
              <w:bottom w:val="none" w:sz="4" w:space="0" w:color="BFBFBF"/>
              <w:right w:val="none" w:sz="4" w:space="0" w:color="6E6E6E"/>
            </w:tcBorders>
          </w:tcPr>
          <w:p w:rsidR="00D015AF" w:rsidRDefault="00D015AF" w:rsidP="00D015AF">
            <w:pPr>
              <w:pStyle w:val="ProductList-TableBody"/>
            </w:pPr>
            <w:r>
              <w:t>Doplněk Operations Management Suite Datacenter Edition</w:t>
            </w:r>
            <w:r>
              <w:fldChar w:fldCharType="begin"/>
            </w:r>
            <w:r>
              <w:instrText xml:space="preserve"> XE "Doplněk Operations Management Suite Datacenter Edition" </w:instrText>
            </w:r>
            <w:r>
              <w:fldChar w:fldCharType="end"/>
            </w:r>
          </w:p>
        </w:tc>
        <w:tc>
          <w:tcPr>
            <w:tcW w:w="793" w:type="dxa"/>
            <w:tcBorders>
              <w:top w:val="dashed" w:sz="4" w:space="0" w:color="BFBFBF"/>
              <w:left w:val="none" w:sz="4" w:space="0" w:color="6E6E6E"/>
              <w:bottom w:val="none" w:sz="4" w:space="0" w:color="BFBFBF"/>
              <w:right w:val="single" w:sz="6" w:space="0" w:color="FFFFFF"/>
            </w:tcBorders>
          </w:tcPr>
          <w:p w:rsidR="00D015AF" w:rsidRDefault="00D015AF" w:rsidP="00D015AF">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r>
              <w:t xml:space="preserve"> </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E75A67" w:rsidRDefault="000E2243">
      <w:pPr>
        <w:pStyle w:val="ProductList-Offering1SubSection"/>
      </w:pPr>
      <w:bookmarkStart w:id="254" w:name="_Sec856"/>
      <w:r>
        <w:t>2. Podmínky produktu</w:t>
      </w:r>
      <w:bookmarkEnd w:id="254"/>
    </w:p>
    <w:tbl>
      <w:tblPr>
        <w:tblStyle w:val="PURTable"/>
        <w:tblW w:w="0" w:type="dxa"/>
        <w:tblLook w:val="04A0" w:firstRow="1" w:lastRow="0" w:firstColumn="1" w:lastColumn="0" w:noHBand="0" w:noVBand="1"/>
      </w:tblPr>
      <w:tblGrid>
        <w:gridCol w:w="3587"/>
        <w:gridCol w:w="3599"/>
        <w:gridCol w:w="3604"/>
      </w:tblGrid>
      <w:tr w:rsidR="00E75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Propagační akce: Není relevantní</w:t>
            </w:r>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75A67" w:rsidRDefault="000E2243">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Výhoda použití studenty: Není relevantní</w:t>
            </w:r>
          </w:p>
        </w:tc>
      </w:tr>
    </w:tbl>
    <w:p w:rsidR="00E75A67" w:rsidRDefault="00E75A67">
      <w:pPr>
        <w:pStyle w:val="ProductList-Body"/>
      </w:pPr>
    </w:p>
    <w:p w:rsidR="00E75A67" w:rsidRDefault="000E2243">
      <w:pPr>
        <w:pStyle w:val="ProductList-ClauseHeading"/>
      </w:pPr>
      <w:r>
        <w:t>2.1 Licence na odběr doplňku</w:t>
      </w:r>
    </w:p>
    <w:tbl>
      <w:tblPr>
        <w:tblStyle w:val="PURTable"/>
        <w:tblW w:w="0" w:type="dxa"/>
        <w:tblLook w:val="04A0" w:firstRow="1" w:lastRow="0" w:firstColumn="1" w:lastColumn="0" w:noHBand="0" w:noVBand="1"/>
      </w:tblPr>
      <w:tblGrid>
        <w:gridCol w:w="5397"/>
        <w:gridCol w:w="5393"/>
      </w:tblGrid>
      <w:tr w:rsidR="00E75A6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75A67" w:rsidRDefault="000E2243">
            <w:pPr>
              <w:pStyle w:val="ProductList-TableBody"/>
            </w:pPr>
            <w:r>
              <w:rPr>
                <w:color w:val="FFFFFF"/>
              </w:rPr>
              <w:t>Kvalifikující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75A67" w:rsidRDefault="000E2243">
            <w:pPr>
              <w:pStyle w:val="ProductList-TableBody"/>
            </w:pPr>
            <w:r>
              <w:rPr>
                <w:color w:val="FFFFFF"/>
              </w:rPr>
              <w:t>Licence na odběr doplňku</w:t>
            </w:r>
          </w:p>
        </w:tc>
      </w:tr>
      <w:tr w:rsidR="00E75A67">
        <w:tc>
          <w:tcPr>
            <w:tcW w:w="612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Core Infrastructure Server Standard</w:t>
            </w:r>
            <w:r>
              <w:rPr>
                <w:vertAlign w:val="superscript"/>
              </w:rPr>
              <w:t>1</w:t>
            </w:r>
          </w:p>
          <w:p w:rsidR="00E75A67" w:rsidRDefault="000E2243">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Doplněk Operations Management Suite Standard Edition</w:t>
            </w:r>
          </w:p>
        </w:tc>
      </w:tr>
      <w:tr w:rsidR="00E75A67">
        <w:tc>
          <w:tcPr>
            <w:tcW w:w="612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Core Infrastructure Server Suite Datacenter</w:t>
            </w:r>
            <w:r>
              <w:rPr>
                <w:vertAlign w:val="superscript"/>
              </w:rPr>
              <w:t>1</w:t>
            </w:r>
          </w:p>
          <w:p w:rsidR="00E75A67" w:rsidRDefault="000E2243">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Doplněk Operations Management Suite Datacenter Edition</w:t>
            </w:r>
          </w:p>
        </w:tc>
      </w:tr>
    </w:tbl>
    <w:p w:rsidR="00E75A67" w:rsidRDefault="000E2243">
      <w:pPr>
        <w:pStyle w:val="ProductList-Body"/>
      </w:pPr>
      <w:r>
        <w:rPr>
          <w:i/>
          <w:vertAlign w:val="superscript"/>
        </w:rPr>
        <w:t>1</w:t>
      </w:r>
      <w:r>
        <w:rPr>
          <w:i/>
        </w:rPr>
        <w:t>S aktivním krytím SA</w:t>
      </w:r>
    </w:p>
    <w:p w:rsidR="00E75A67" w:rsidRDefault="00E75A67">
      <w:pPr>
        <w:pStyle w:val="ProductList-Body"/>
      </w:pPr>
    </w:p>
    <w:p w:rsidR="00E75A67" w:rsidRDefault="000E2243">
      <w:pPr>
        <w:pStyle w:val="ProductList-ClauseHeading"/>
      </w:pPr>
      <w:r>
        <w:t>2.2 Azure Site Recovery s Operations Management Suite</w:t>
      </w:r>
    </w:p>
    <w:p w:rsidR="00E75A67" w:rsidRDefault="000E2243">
      <w:pPr>
        <w:pStyle w:val="ProductList-Body"/>
      </w:pPr>
      <w:r>
        <w:t>Každá objednávka Microsoft Azure Site Recovery jako plánu služeb Microsoft Azure zahrnuje nákup úvodního množství. Užívání zákazníkem, které překračuje úvodní množství, bude fakturováno ve výši spotřebních sazeb. Finanční závazek lze použít k úhradě užívání, které překračuje úvodní množství.</w:t>
      </w:r>
    </w:p>
    <w:p w:rsidR="00E75A67" w:rsidRDefault="00E75A67">
      <w:pPr>
        <w:pStyle w:val="ProductList-Body"/>
        <w:jc w:val="right"/>
      </w:pPr>
    </w:p>
    <w:tbl>
      <w:tblPr>
        <w:tblStyle w:val="PURTable"/>
        <w:tblW w:w="0" w:type="dxa"/>
        <w:tblLook w:val="04A0" w:firstRow="1" w:lastRow="0" w:firstColumn="1" w:lastColumn="0" w:noHBand="0" w:noVBand="1"/>
      </w:tblPr>
      <w:tblGrid>
        <w:gridCol w:w="10800"/>
      </w:tblGrid>
      <w:tr w:rsidR="00E75A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5A67" w:rsidRDefault="00902E1C">
            <w:pPr>
              <w:pStyle w:val="ProductList-TableBody"/>
              <w:jc w:val="right"/>
            </w:pPr>
            <w:hyperlink w:anchor="_Sec842">
              <w:r w:rsidR="000E2243">
                <w:rPr>
                  <w:color w:val="00467F"/>
                  <w:sz w:val="14"/>
                  <w:u w:val="single"/>
                </w:rPr>
                <w:t>Obsah</w:t>
              </w:r>
            </w:hyperlink>
            <w:r w:rsidR="000E2243">
              <w:rPr>
                <w:sz w:val="14"/>
              </w:rPr>
              <w:t xml:space="preserve"> / </w:t>
            </w:r>
            <w:hyperlink w:anchor="_Sec549">
              <w:r w:rsidR="000E2243">
                <w:rPr>
                  <w:color w:val="00467F"/>
                  <w:sz w:val="14"/>
                  <w:u w:val="single"/>
                </w:rPr>
                <w:t>Slovník</w:t>
              </w:r>
            </w:hyperlink>
            <w:r w:rsidR="000E2243">
              <w:rPr>
                <w:sz w:val="14"/>
              </w:rPr>
              <w:t xml:space="preserve"> / </w:t>
            </w:r>
            <w:hyperlink w:anchor="_Sec844">
              <w:r w:rsidR="000E2243">
                <w:rPr>
                  <w:color w:val="00467F"/>
                  <w:sz w:val="14"/>
                  <w:u w:val="single"/>
                </w:rPr>
                <w:t>Index</w:t>
              </w:r>
            </w:hyperlink>
          </w:p>
        </w:tc>
      </w:tr>
    </w:tbl>
    <w:p w:rsidR="00E75A67" w:rsidRDefault="00E75A67">
      <w:pPr>
        <w:pStyle w:val="ProductList-Body"/>
      </w:pPr>
    </w:p>
    <w:p w:rsidR="00E75A67" w:rsidRDefault="000E2243">
      <w:pPr>
        <w:pStyle w:val="ProductList-Offering1HeadingNoBorder"/>
      </w:pPr>
      <w:bookmarkStart w:id="255" w:name="_Sec629"/>
      <w:r>
        <w:t>Sada Enterprise Cloud Suite</w:t>
      </w:r>
      <w:bookmarkEnd w:id="255"/>
      <w:r>
        <w:fldChar w:fldCharType="begin"/>
      </w:r>
      <w:r>
        <w:instrText xml:space="preserve"> TC "</w:instrText>
      </w:r>
      <w:bookmarkStart w:id="256" w:name="_Toc428783422"/>
      <w:r>
        <w:instrText>Sada Enterprise Cloud Suite</w:instrText>
      </w:r>
      <w:bookmarkEnd w:id="256"/>
      <w:r>
        <w:instrText>" \l 2</w:instrText>
      </w:r>
      <w:r>
        <w:fldChar w:fldCharType="end"/>
      </w:r>
    </w:p>
    <w:p w:rsidR="00E75A67" w:rsidRDefault="000E2243">
      <w:pPr>
        <w:pStyle w:val="ProductList-Offering1SubSection"/>
      </w:pPr>
      <w:bookmarkStart w:id="257" w:name="_Sec713"/>
      <w:r>
        <w:t>1. Dostupnost programu</w:t>
      </w:r>
      <w:bookmarkEnd w:id="257"/>
    </w:p>
    <w:tbl>
      <w:tblPr>
        <w:tblStyle w:val="PURTable"/>
        <w:tblW w:w="10784" w:type="dxa"/>
        <w:tblLook w:val="04A0" w:firstRow="1" w:lastRow="0" w:firstColumn="1" w:lastColumn="0" w:noHBand="0" w:noVBand="1"/>
      </w:tblPr>
      <w:tblGrid>
        <w:gridCol w:w="4454"/>
        <w:gridCol w:w="794"/>
        <w:gridCol w:w="784"/>
        <w:gridCol w:w="798"/>
        <w:gridCol w:w="707"/>
        <w:gridCol w:w="830"/>
        <w:gridCol w:w="823"/>
        <w:gridCol w:w="803"/>
        <w:gridCol w:w="791"/>
      </w:tblGrid>
      <w:tr w:rsidR="00E75A67" w:rsidTr="00D015AF">
        <w:trPr>
          <w:cnfStyle w:val="100000000000" w:firstRow="1" w:lastRow="0" w:firstColumn="0" w:lastColumn="0" w:oddVBand="0" w:evenVBand="0" w:oddHBand="0" w:evenHBand="0" w:firstRowFirstColumn="0" w:firstRowLastColumn="0" w:lastRowFirstColumn="0" w:lastRowLastColumn="0"/>
        </w:trPr>
        <w:tc>
          <w:tcPr>
            <w:tcW w:w="4454"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pPr>
            <w:r>
              <w:rPr>
                <w:color w:val="FFFFFF"/>
              </w:rPr>
              <w:t>Služby online</w:t>
            </w:r>
          </w:p>
        </w:tc>
        <w:tc>
          <w:tcPr>
            <w:tcW w:w="794"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84"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07"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30"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23"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03"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91"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15AF" w:rsidTr="00D015AF">
        <w:tc>
          <w:tcPr>
            <w:tcW w:w="4454" w:type="dxa"/>
            <w:tcBorders>
              <w:top w:val="single" w:sz="6" w:space="0" w:color="FFFFFF"/>
              <w:left w:val="none" w:sz="4" w:space="0" w:color="6E6E6E"/>
              <w:bottom w:val="dashed" w:sz="4" w:space="0" w:color="BFBFBF"/>
              <w:right w:val="none" w:sz="4" w:space="0" w:color="6E6E6E"/>
            </w:tcBorders>
          </w:tcPr>
          <w:p w:rsidR="00D015AF" w:rsidRDefault="00D015AF" w:rsidP="00D015AF">
            <w:pPr>
              <w:pStyle w:val="ProductList-TableBody"/>
            </w:pPr>
            <w:r>
              <w:t>Sada Enterprise Cloud Suite</w:t>
            </w:r>
            <w:r>
              <w:fldChar w:fldCharType="begin"/>
            </w:r>
            <w:r>
              <w:instrText xml:space="preserve"> XE "Sada Enterprise Cloud Suite" </w:instrText>
            </w:r>
            <w:r>
              <w:fldChar w:fldCharType="end"/>
            </w:r>
          </w:p>
          <w:p w:rsidR="00D015AF" w:rsidRDefault="00D015AF" w:rsidP="00D015AF">
            <w:pPr>
              <w:pStyle w:val="ProductList-TableBody"/>
            </w:pPr>
            <w:r>
              <w:t xml:space="preserve"> (licence na odběr na základě počtu uživatelů)</w:t>
            </w:r>
          </w:p>
        </w:tc>
        <w:tc>
          <w:tcPr>
            <w:tcW w:w="794" w:type="dxa"/>
            <w:tcBorders>
              <w:top w:val="single" w:sz="6" w:space="0" w:color="FFFFFF"/>
              <w:left w:val="none" w:sz="4" w:space="0" w:color="6E6E6E"/>
              <w:bottom w:val="dashed" w:sz="4" w:space="0" w:color="BFBFBF"/>
              <w:right w:val="single" w:sz="6" w:space="0" w:color="FFFFFF"/>
            </w:tcBorders>
          </w:tcPr>
          <w:p w:rsidR="00D015AF" w:rsidRDefault="00D015AF" w:rsidP="00D015AF">
            <w:pPr>
              <w:pStyle w:val="ProductList-TableBody"/>
              <w:jc w:val="center"/>
            </w:pP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r>
      <w:tr w:rsidR="00D015AF" w:rsidTr="00D015AF">
        <w:tc>
          <w:tcPr>
            <w:tcW w:w="4454" w:type="dxa"/>
            <w:tcBorders>
              <w:top w:val="dashed" w:sz="4" w:space="0" w:color="BFBFBF"/>
              <w:left w:val="none" w:sz="4" w:space="0" w:color="6E6E6E"/>
              <w:bottom w:val="dashed" w:sz="4" w:space="0" w:color="BFBFBF"/>
              <w:right w:val="none" w:sz="4" w:space="0" w:color="6E6E6E"/>
            </w:tcBorders>
          </w:tcPr>
          <w:p w:rsidR="00D015AF" w:rsidRDefault="00D015AF" w:rsidP="00D015AF">
            <w:pPr>
              <w:pStyle w:val="ProductList-TableBody"/>
            </w:pPr>
            <w:r>
              <w:t>Doplněk pro sadu Enterprise Cloud Suite</w:t>
            </w:r>
            <w:r>
              <w:fldChar w:fldCharType="begin"/>
            </w:r>
            <w:r>
              <w:instrText xml:space="preserve"> XE "Doplněk pro sadu Enterprise Cloud Suite" </w:instrText>
            </w:r>
            <w:r>
              <w:fldChar w:fldCharType="end"/>
            </w:r>
            <w:r>
              <w:t xml:space="preserve"> (licence na odběr na základě počtu uživatelů)</w:t>
            </w:r>
          </w:p>
        </w:tc>
        <w:tc>
          <w:tcPr>
            <w:tcW w:w="794" w:type="dxa"/>
            <w:tcBorders>
              <w:top w:val="dashed" w:sz="4" w:space="0" w:color="BFBFBF"/>
              <w:left w:val="none" w:sz="4" w:space="0" w:color="6E6E6E"/>
              <w:bottom w:val="dashed" w:sz="4" w:space="0" w:color="BFBFBF"/>
              <w:right w:val="single" w:sz="6" w:space="0" w:color="FFFFFF"/>
            </w:tcBorders>
          </w:tcPr>
          <w:p w:rsidR="00D015AF" w:rsidRDefault="00D015AF" w:rsidP="00D015AF">
            <w:pPr>
              <w:pStyle w:val="ProductList-TableBody"/>
              <w:jc w:val="center"/>
            </w:pP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r>
      <w:tr w:rsidR="00D015AF" w:rsidTr="00D015AF">
        <w:tc>
          <w:tcPr>
            <w:tcW w:w="4454" w:type="dxa"/>
            <w:tcBorders>
              <w:top w:val="dashed" w:sz="4" w:space="0" w:color="BFBFBF"/>
              <w:left w:val="none" w:sz="4" w:space="0" w:color="6E6E6E"/>
              <w:bottom w:val="dashed" w:sz="4" w:space="0" w:color="BFBFBF"/>
              <w:right w:val="none" w:sz="4" w:space="0" w:color="6E6E6E"/>
            </w:tcBorders>
          </w:tcPr>
          <w:p w:rsidR="00D015AF" w:rsidRDefault="00D015AF" w:rsidP="00D015AF">
            <w:pPr>
              <w:pStyle w:val="ProductList-TableBody"/>
            </w:pPr>
            <w:r>
              <w:t>Sada Enterprise Cloud Suite z krytí SA</w:t>
            </w:r>
            <w:r>
              <w:fldChar w:fldCharType="begin"/>
            </w:r>
            <w:r>
              <w:instrText xml:space="preserve"> XE "Sada Enterprise Cloud Suite z krytí SA" </w:instrText>
            </w:r>
            <w:r>
              <w:fldChar w:fldCharType="end"/>
            </w:r>
            <w:r>
              <w:t xml:space="preserve"> (licence na odběr na základě počtu uživatelů)</w:t>
            </w:r>
          </w:p>
        </w:tc>
        <w:tc>
          <w:tcPr>
            <w:tcW w:w="794" w:type="dxa"/>
            <w:tcBorders>
              <w:top w:val="dashed" w:sz="4" w:space="0" w:color="BFBFBF"/>
              <w:left w:val="none" w:sz="4" w:space="0" w:color="6E6E6E"/>
              <w:bottom w:val="dashed" w:sz="4" w:space="0" w:color="BFBFBF"/>
              <w:right w:val="single" w:sz="6" w:space="0" w:color="FFFFFF"/>
            </w:tcBorders>
          </w:tcPr>
          <w:p w:rsidR="00D015AF" w:rsidRDefault="00D015AF" w:rsidP="00D015AF">
            <w:pPr>
              <w:pStyle w:val="ProductList-TableBody"/>
              <w:jc w:val="center"/>
            </w:pP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r>
      <w:tr w:rsidR="00D015AF" w:rsidTr="00D015AF">
        <w:tc>
          <w:tcPr>
            <w:tcW w:w="4454" w:type="dxa"/>
            <w:tcBorders>
              <w:top w:val="dashed" w:sz="4" w:space="0" w:color="BFBFBF"/>
              <w:left w:val="none" w:sz="4" w:space="0" w:color="6E6E6E"/>
              <w:bottom w:val="none" w:sz="4" w:space="0" w:color="BFBFBF"/>
              <w:right w:val="none" w:sz="4" w:space="0" w:color="6E6E6E"/>
            </w:tcBorders>
          </w:tcPr>
          <w:p w:rsidR="00D015AF" w:rsidRDefault="00D015AF" w:rsidP="00D015AF">
            <w:pPr>
              <w:pStyle w:val="ProductList-TableBody"/>
            </w:pPr>
            <w:r>
              <w:lastRenderedPageBreak/>
              <w:t>Doplněk Lync Voice pro sadu Enterprise Cloud Suite</w:t>
            </w:r>
            <w:r>
              <w:fldChar w:fldCharType="begin"/>
            </w:r>
            <w:r>
              <w:instrText xml:space="preserve"> XE "Doplněk Lync Voice pro sadu Enterprise Cloud Suite" </w:instrText>
            </w:r>
            <w:r>
              <w:fldChar w:fldCharType="end"/>
            </w:r>
            <w:r>
              <w:t xml:space="preserve"> (licence na odběr na základě počtu uživatelů)</w:t>
            </w:r>
          </w:p>
        </w:tc>
        <w:tc>
          <w:tcPr>
            <w:tcW w:w="794" w:type="dxa"/>
            <w:tcBorders>
              <w:top w:val="dashed" w:sz="4" w:space="0" w:color="BFBFBF"/>
              <w:left w:val="none" w:sz="4" w:space="0" w:color="6E6E6E"/>
              <w:bottom w:val="none" w:sz="4" w:space="0" w:color="BFBFBF"/>
              <w:right w:val="single" w:sz="6" w:space="0" w:color="FFFFFF"/>
            </w:tcBorders>
          </w:tcPr>
          <w:p w:rsidR="00D015AF" w:rsidRDefault="00D015AF" w:rsidP="00D015AF">
            <w:pPr>
              <w:pStyle w:val="ProductList-TableBody"/>
              <w:jc w:val="center"/>
            </w:pP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tab/>
            </w:r>
            <w:r>
              <w:tab/>
            </w:r>
            <w:r>
              <w:fldChar w:fldCharType="begin"/>
            </w:r>
            <w:r>
              <w:instrText xml:space="preserve"> AutoTextList   \s NoStyle \t "Additional Product" </w:instrText>
            </w:r>
            <w:r>
              <w:fldChar w:fldCharType="separate"/>
            </w:r>
            <w:r>
              <w:rPr>
                <w:color w:val="0563C1"/>
              </w:rPr>
              <w:t xml:space="preserve"> A</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r>
    </w:tbl>
    <w:p w:rsidR="00E75A67" w:rsidRDefault="00E75A67">
      <w:pPr>
        <w:pStyle w:val="ProductList-Body"/>
      </w:pPr>
    </w:p>
    <w:p w:rsidR="00E75A67" w:rsidRDefault="000E2243">
      <w:pPr>
        <w:pStyle w:val="ProductList-Offering1SubSection"/>
      </w:pPr>
      <w:bookmarkStart w:id="258" w:name="_Sec768"/>
      <w:r>
        <w:t>2. Podmínky produktu</w:t>
      </w:r>
      <w:bookmarkEnd w:id="258"/>
    </w:p>
    <w:tbl>
      <w:tblPr>
        <w:tblStyle w:val="PURTable"/>
        <w:tblW w:w="0" w:type="dxa"/>
        <w:tblLook w:val="04A0" w:firstRow="1" w:lastRow="0" w:firstColumn="1" w:lastColumn="0" w:noHBand="0" w:noVBand="1"/>
      </w:tblPr>
      <w:tblGrid>
        <w:gridCol w:w="3587"/>
        <w:gridCol w:w="3599"/>
        <w:gridCol w:w="3604"/>
      </w:tblGrid>
      <w:tr w:rsidR="00E75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Prodloužená doba účinnosti: Není relevantní</w:t>
            </w:r>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Propagační akce: Není relevantní</w:t>
            </w:r>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Nárok na snížení (SCE): Není relevantní</w:t>
            </w:r>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Výhoda použití studenty: Není relevantní</w:t>
            </w:r>
          </w:p>
        </w:tc>
      </w:tr>
    </w:tbl>
    <w:p w:rsidR="00E75A67" w:rsidRDefault="00E75A67">
      <w:pPr>
        <w:pStyle w:val="ProductList-Body"/>
      </w:pPr>
    </w:p>
    <w:p w:rsidR="00E75A67" w:rsidRDefault="000E2243">
      <w:pPr>
        <w:pStyle w:val="ProductList-ClauseHeading"/>
      </w:pPr>
      <w:r>
        <w:t>2.1 Doplňky licence na odběr na základě počtu uživatelů a licence na odběr na základě počtu uživatelů z krytí SA</w:t>
      </w:r>
    </w:p>
    <w:p w:rsidR="00E75A67" w:rsidRDefault="000E2243">
      <w:pPr>
        <w:pStyle w:val="ProductList-Body"/>
      </w:pPr>
      <w:r>
        <w:t xml:space="preserve">Pokud chce zákazník získat licence na odběr doplňku na základě počtu uživatelů k sadě Enterprise Cloud Suite nebo licenci na odběr na základě počtu uživatelů z krytí SA pro sadu Enterprise Cloud Suite, musí splnit požadavky na nárok a přidělení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 každou komponentu sady Enterprise Cloud Suite. Jedná se o tyto komponenty: Windows SA na uživatele</w:t>
      </w:r>
      <w:r>
        <w:fldChar w:fldCharType="begin"/>
      </w:r>
      <w:r>
        <w:instrText xml:space="preserve"> XE "Windows SA na uživatele" </w:instrText>
      </w:r>
      <w:r>
        <w:fldChar w:fldCharType="end"/>
      </w:r>
      <w:r>
        <w:t>, sada Enterprise Mobility Suite</w:t>
      </w:r>
      <w:r>
        <w:fldChar w:fldCharType="begin"/>
      </w:r>
      <w:r>
        <w:instrText xml:space="preserve"> XE "sada Enterprise Mobility Suite" </w:instrText>
      </w:r>
      <w:r>
        <w:fldChar w:fldCharType="end"/>
      </w:r>
      <w:r>
        <w:t xml:space="preserve"> a Office 365 Enterprise E3</w:t>
      </w:r>
      <w:r>
        <w:fldChar w:fldCharType="begin"/>
      </w:r>
      <w:r>
        <w:instrText xml:space="preserve"> XE "Office 365 Enterprise E3" </w:instrText>
      </w:r>
      <w:r>
        <w:fldChar w:fldCharType="end"/>
      </w:r>
      <w:r>
        <w:t>. Informace naleznete v oddílech Další informace pro komponenty sady Enterprise Cloud Suite, v pododdílu doplňků licencí na odběr na základě počtu uživatelů k sadě Enterprise Cloud Suite a licencí na odběr na základě počtu uživatelů z krytí SA pro sadu Enterprise Cloud Suite.</w:t>
      </w:r>
    </w:p>
    <w:p w:rsidR="00E75A67" w:rsidRDefault="00E75A67">
      <w:pPr>
        <w:pStyle w:val="ProductList-Body"/>
      </w:pPr>
    </w:p>
    <w:p w:rsidR="00E75A67" w:rsidRDefault="000E2243">
      <w:pPr>
        <w:pStyle w:val="ProductList-ClauseHeading"/>
      </w:pPr>
      <w:r>
        <w:t>2.2 Převody na licence na odběr na základě počtu uživatelů z krytí SA</w:t>
      </w:r>
    </w:p>
    <w:p w:rsidR="00E75A67" w:rsidRDefault="000E2243">
      <w:pPr>
        <w:pStyle w:val="ProductList-Body"/>
      </w:pPr>
      <w:r>
        <w:t>Při převodu na licence na odběr na základě počtu uživatelů z krytí SA není možné zakoupit více než jednu licenci na odběr na základě počtu uživatelů z krytí SA pro každý kvalifikovaný počítač. Jako jednorázovou výjimku pro zařízení s přiřazenou kvalifikující licencí, která jsou používána více než jedním uživatelem, může zákazník zakoupit licence na odběr na základě počtu uživatelů z krytí SA pro každého z těchto uživatelů, avšak pouze, pokud zakoupí licence na odběr na základě počtu uživatelů z krytí SA pro všechny uživatele všech kvalifikovaných počítačů.</w:t>
      </w:r>
    </w:p>
    <w:p w:rsidR="00E75A67" w:rsidRDefault="00E75A67">
      <w:pPr>
        <w:pStyle w:val="ProductList-Body"/>
      </w:pPr>
    </w:p>
    <w:p w:rsidR="00E75A67" w:rsidRDefault="000E2243">
      <w:pPr>
        <w:pStyle w:val="ProductList-ClauseHeading"/>
      </w:pPr>
      <w:r>
        <w:t>2.3 Výhody SA pro licence na odběr na základě počtu uživatelů z krytí SA k sadě Enterprise Cloud Suite</w:t>
      </w:r>
    </w:p>
    <w:p w:rsidR="00E75A67" w:rsidRDefault="000E2243">
      <w:pPr>
        <w:pStyle w:val="ProductList-Body"/>
      </w:pPr>
      <w:r>
        <w:t>Licence na odběr na základě počtu uživatelů z krytí SA pro sadu Enterprise Cloud Suite poskytují stejné výhody SA jako komponenty z krytí SA licencí na odběr na základě počtu uživatelů z krytí SA pro sadu Enterprise Cloud Suite (Office 365 E3 z krytí SA</w:t>
      </w:r>
      <w:r>
        <w:fldChar w:fldCharType="begin"/>
      </w:r>
      <w:r>
        <w:instrText xml:space="preserve"> XE "Office 365 E3 z krytí SA" </w:instrText>
      </w:r>
      <w:r>
        <w:fldChar w:fldCharType="end"/>
      </w:r>
      <w:r>
        <w:t>, sada Enterprise Mobility Suite z krytí SA</w:t>
      </w:r>
      <w:r>
        <w:fldChar w:fldCharType="begin"/>
      </w:r>
      <w:r>
        <w:instrText xml:space="preserve"> XE "sada Enterprise Mobility Suite z krytí SA" </w:instrText>
      </w:r>
      <w:r>
        <w:fldChar w:fldCharType="end"/>
      </w:r>
      <w:r>
        <w:t xml:space="preserve"> a upgrade na systém Windows 8.1 Enterprise a krytí SA na uživatele (z krytí SA)</w:t>
      </w:r>
      <w:r>
        <w:fldChar w:fldCharType="begin"/>
      </w:r>
      <w:r>
        <w:instrText xml:space="preserve"> XE "upgrade na systém Windows 8.1 Enterprise a krytí SA na uživatele (z krytí SA)" </w:instrText>
      </w:r>
      <w:r>
        <w:fldChar w:fldCharType="end"/>
      </w:r>
      <w:r>
        <w:t>).</w:t>
      </w:r>
    </w:p>
    <w:p w:rsidR="00E75A67" w:rsidRDefault="00E75A67">
      <w:pPr>
        <w:pStyle w:val="ProductList-Body"/>
      </w:pPr>
    </w:p>
    <w:p w:rsidR="00E75A67" w:rsidRDefault="000E2243">
      <w:pPr>
        <w:pStyle w:val="ProductList-ClauseHeading"/>
      </w:pPr>
      <w:r>
        <w:t>2.4 Komunitní cloudová služba státní správy USA</w:t>
      </w:r>
    </w:p>
    <w:p w:rsidR="00E75A67" w:rsidRDefault="000E2243">
      <w:pPr>
        <w:pStyle w:val="ProductList-Body"/>
      </w:pPr>
      <w:r>
        <w:t xml:space="preserve">V případě sad Office 365 Government označených jako </w:t>
      </w:r>
      <w:r>
        <w:fldChar w:fldCharType="begin"/>
      </w:r>
      <w:r>
        <w:instrText xml:space="preserve"> AutoTextList   \s NoStyle \t "Komunitní cloudová služba státní správy USA" </w:instrText>
      </w:r>
      <w:r>
        <w:fldChar w:fldCharType="separate"/>
      </w:r>
      <w:r>
        <w:rPr>
          <w:color w:val="0563C1"/>
        </w:rPr>
        <w:t>UC</w:t>
      </w:r>
      <w:r>
        <w:fldChar w:fldCharType="end"/>
      </w:r>
      <w:r>
        <w:t xml:space="preserve"> zjistěte v tabulce dostupnosti programů pro každou komponentu sady, které komponenty jsou službami </w:t>
      </w:r>
      <w:r>
        <w:fldChar w:fldCharType="begin"/>
      </w:r>
      <w:r>
        <w:instrText xml:space="preserve"> AutoTextList   \s NoStyle \t "Komunitní cloudová služba státní správy USA" </w:instrText>
      </w:r>
      <w:r>
        <w:fldChar w:fldCharType="separate"/>
      </w:r>
      <w:r>
        <w:rPr>
          <w:color w:val="0563C1"/>
        </w:rPr>
        <w:t>UC</w:t>
      </w:r>
      <w:r>
        <w:fldChar w:fldCharType="end"/>
      </w:r>
      <w:r>
        <w:t>.</w:t>
      </w:r>
    </w:p>
    <w:p w:rsidR="00E75A67" w:rsidRDefault="00E75A67">
      <w:pPr>
        <w:pStyle w:val="ProductList-Body"/>
        <w:jc w:val="right"/>
      </w:pPr>
    </w:p>
    <w:tbl>
      <w:tblPr>
        <w:tblStyle w:val="PURTable"/>
        <w:tblW w:w="0" w:type="dxa"/>
        <w:tblLook w:val="04A0" w:firstRow="1" w:lastRow="0" w:firstColumn="1" w:lastColumn="0" w:noHBand="0" w:noVBand="1"/>
      </w:tblPr>
      <w:tblGrid>
        <w:gridCol w:w="10800"/>
      </w:tblGrid>
      <w:tr w:rsidR="00E75A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5A67" w:rsidRDefault="00902E1C">
            <w:pPr>
              <w:pStyle w:val="ProductList-TableBody"/>
              <w:jc w:val="right"/>
            </w:pPr>
            <w:hyperlink w:anchor="_Sec842">
              <w:r w:rsidR="000E2243">
                <w:rPr>
                  <w:color w:val="00467F"/>
                  <w:sz w:val="14"/>
                  <w:u w:val="single"/>
                </w:rPr>
                <w:t>Obsah</w:t>
              </w:r>
            </w:hyperlink>
            <w:r w:rsidR="000E2243">
              <w:rPr>
                <w:sz w:val="14"/>
              </w:rPr>
              <w:t xml:space="preserve"> / </w:t>
            </w:r>
            <w:hyperlink w:anchor="_Sec549">
              <w:r w:rsidR="000E2243">
                <w:rPr>
                  <w:color w:val="00467F"/>
                  <w:sz w:val="14"/>
                  <w:u w:val="single"/>
                </w:rPr>
                <w:t>Slovník</w:t>
              </w:r>
            </w:hyperlink>
            <w:r w:rsidR="000E2243">
              <w:rPr>
                <w:sz w:val="14"/>
              </w:rPr>
              <w:t xml:space="preserve"> / </w:t>
            </w:r>
            <w:hyperlink w:anchor="_Sec844">
              <w:r w:rsidR="000E2243">
                <w:rPr>
                  <w:color w:val="00467F"/>
                  <w:sz w:val="14"/>
                  <w:u w:val="single"/>
                </w:rPr>
                <w:t>Index</w:t>
              </w:r>
            </w:hyperlink>
          </w:p>
        </w:tc>
      </w:tr>
    </w:tbl>
    <w:p w:rsidR="00E75A67" w:rsidRDefault="00E75A67">
      <w:pPr>
        <w:pStyle w:val="ProductList-Body"/>
      </w:pPr>
    </w:p>
    <w:p w:rsidR="00E75A67" w:rsidRDefault="000E2243">
      <w:pPr>
        <w:pStyle w:val="ProductList-Offering1HeadingNoBorder"/>
      </w:pPr>
      <w:bookmarkStart w:id="259" w:name="_Sec630"/>
      <w:r>
        <w:t>Microsoft Intune</w:t>
      </w:r>
      <w:bookmarkEnd w:id="259"/>
      <w:r>
        <w:fldChar w:fldCharType="begin"/>
      </w:r>
      <w:r>
        <w:instrText xml:space="preserve"> TC "</w:instrText>
      </w:r>
      <w:bookmarkStart w:id="260" w:name="_Toc428783423"/>
      <w:r>
        <w:instrText>Microsoft Intune</w:instrText>
      </w:r>
      <w:bookmarkEnd w:id="260"/>
      <w:r>
        <w:instrText>" \l 2</w:instrText>
      </w:r>
      <w:r>
        <w:fldChar w:fldCharType="end"/>
      </w:r>
    </w:p>
    <w:p w:rsidR="00E75A67" w:rsidRDefault="000E2243">
      <w:pPr>
        <w:pStyle w:val="ProductList-Offering1SubSection"/>
      </w:pPr>
      <w:bookmarkStart w:id="261" w:name="_Sec714"/>
      <w:r>
        <w:t>1. Dostupnost programu</w:t>
      </w:r>
      <w:bookmarkEnd w:id="261"/>
    </w:p>
    <w:tbl>
      <w:tblPr>
        <w:tblStyle w:val="PURTable"/>
        <w:tblW w:w="10784" w:type="dxa"/>
        <w:tblLook w:val="04A0" w:firstRow="1" w:lastRow="0" w:firstColumn="1" w:lastColumn="0" w:noHBand="0" w:noVBand="1"/>
      </w:tblPr>
      <w:tblGrid>
        <w:gridCol w:w="4451"/>
        <w:gridCol w:w="795"/>
        <w:gridCol w:w="785"/>
        <w:gridCol w:w="799"/>
        <w:gridCol w:w="707"/>
        <w:gridCol w:w="830"/>
        <w:gridCol w:w="823"/>
        <w:gridCol w:w="803"/>
        <w:gridCol w:w="791"/>
      </w:tblGrid>
      <w:tr w:rsidR="00E75A67" w:rsidTr="00D015AF">
        <w:trPr>
          <w:cnfStyle w:val="100000000000" w:firstRow="1" w:lastRow="0" w:firstColumn="0" w:lastColumn="0" w:oddVBand="0" w:evenVBand="0" w:oddHBand="0" w:evenHBand="0" w:firstRowFirstColumn="0" w:firstRowLastColumn="0" w:lastRowFirstColumn="0" w:lastRowLastColumn="0"/>
        </w:trPr>
        <w:tc>
          <w:tcPr>
            <w:tcW w:w="4451"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pPr>
            <w:r>
              <w:rPr>
                <w:color w:val="FFFFFF"/>
              </w:rPr>
              <w:t>Služby online</w:t>
            </w:r>
          </w:p>
        </w:tc>
        <w:tc>
          <w:tcPr>
            <w:tcW w:w="795"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85"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07"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30"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23"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03"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91"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15AF" w:rsidTr="00D015AF">
        <w:tc>
          <w:tcPr>
            <w:tcW w:w="4451" w:type="dxa"/>
            <w:tcBorders>
              <w:top w:val="single" w:sz="6" w:space="0" w:color="FFFFFF"/>
              <w:left w:val="none" w:sz="4" w:space="0" w:color="6E6E6E"/>
              <w:bottom w:val="dashed" w:sz="4" w:space="0" w:color="BFBFBF"/>
              <w:right w:val="none" w:sz="4" w:space="0" w:color="6E6E6E"/>
            </w:tcBorders>
          </w:tcPr>
          <w:p w:rsidR="00D015AF" w:rsidRDefault="00D015AF" w:rsidP="00D015AF">
            <w:pPr>
              <w:pStyle w:val="ProductList-TableBody"/>
            </w:pPr>
            <w:r>
              <w:t>Microsoft Intune</w:t>
            </w:r>
            <w:r>
              <w:fldChar w:fldCharType="begin"/>
            </w:r>
            <w:r>
              <w:instrText xml:space="preserve"> XE "Microsoft Intune" </w:instrText>
            </w:r>
            <w:r>
              <w:fldChar w:fldCharType="end"/>
            </w:r>
          </w:p>
          <w:p w:rsidR="00D015AF" w:rsidRDefault="00D015AF" w:rsidP="00D015AF">
            <w:pPr>
              <w:pStyle w:val="ProductList-TableBody"/>
            </w:pPr>
            <w:r>
              <w:t xml:space="preserve"> (licence na odběr na základě počtu uživatelů)</w:t>
            </w:r>
          </w:p>
        </w:tc>
        <w:tc>
          <w:tcPr>
            <w:tcW w:w="795" w:type="dxa"/>
            <w:tcBorders>
              <w:top w:val="single" w:sz="6" w:space="0" w:color="FFFFFF"/>
              <w:left w:val="none" w:sz="4" w:space="0" w:color="6E6E6E"/>
              <w:bottom w:val="dashed" w:sz="4" w:space="0" w:color="BFBFBF"/>
              <w:right w:val="single" w:sz="6" w:space="0" w:color="FFFFFF"/>
            </w:tcBorders>
          </w:tcPr>
          <w:p w:rsidR="00D015AF" w:rsidRDefault="00D015AF" w:rsidP="00D015AF">
            <w:pPr>
              <w:pStyle w:val="ProductList-TableBody"/>
              <w:jc w:val="center"/>
            </w:pPr>
            <w:r>
              <w:t>1</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"Open License a Open Value" </w:instrText>
            </w:r>
            <w:r>
              <w:fldChar w:fldCharType="separate"/>
            </w:r>
            <w:r>
              <w:rPr>
                <w:color w:val="0563C1"/>
              </w:rPr>
              <w:t>OF</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D015AF" w:rsidTr="00D015AF">
        <w:tc>
          <w:tcPr>
            <w:tcW w:w="4451" w:type="dxa"/>
            <w:tcBorders>
              <w:top w:val="dashed" w:sz="4" w:space="0" w:color="BFBFBF"/>
              <w:left w:val="none" w:sz="4" w:space="0" w:color="6E6E6E"/>
              <w:bottom w:val="dashed" w:sz="4" w:space="0" w:color="BFBFBF"/>
              <w:right w:val="none" w:sz="4" w:space="0" w:color="6E6E6E"/>
            </w:tcBorders>
          </w:tcPr>
          <w:p w:rsidR="00D015AF" w:rsidRDefault="00D015AF" w:rsidP="00D015AF">
            <w:pPr>
              <w:pStyle w:val="ProductList-TableBody"/>
            </w:pPr>
            <w:r>
              <w:t>Doplněk pro Microsoft Intune</w:t>
            </w:r>
            <w:r>
              <w:fldChar w:fldCharType="begin"/>
            </w:r>
            <w:r>
              <w:instrText xml:space="preserve"> XE "Doplněk pro Microsoft Intune" </w:instrText>
            </w:r>
            <w:r>
              <w:fldChar w:fldCharType="end"/>
            </w:r>
            <w:r>
              <w:t xml:space="preserve"> (licence na odběr na základě počtu uživatelů)</w:t>
            </w:r>
          </w:p>
        </w:tc>
        <w:tc>
          <w:tcPr>
            <w:tcW w:w="795" w:type="dxa"/>
            <w:tcBorders>
              <w:top w:val="dashed" w:sz="4" w:space="0" w:color="BFBFBF"/>
              <w:left w:val="none" w:sz="4" w:space="0" w:color="6E6E6E"/>
              <w:bottom w:val="dashed" w:sz="4" w:space="0" w:color="BFBFBF"/>
              <w:right w:val="single" w:sz="6" w:space="0" w:color="FFFFFF"/>
            </w:tcBorders>
          </w:tcPr>
          <w:p w:rsidR="00D015AF" w:rsidRDefault="00D015AF" w:rsidP="00D015AF">
            <w:pPr>
              <w:pStyle w:val="ProductList-TableBody"/>
              <w:jc w:val="center"/>
            </w:pPr>
            <w:r>
              <w:t>1</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"Open License a Open Value" </w:instrText>
            </w:r>
            <w:r>
              <w:fldChar w:fldCharType="separate"/>
            </w:r>
            <w:r>
              <w:rPr>
                <w:color w:val="0563C1"/>
              </w:rPr>
              <w:t>OF</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D015AF" w:rsidTr="00D015AF">
        <w:tc>
          <w:tcPr>
            <w:tcW w:w="4451" w:type="dxa"/>
            <w:tcBorders>
              <w:top w:val="dashed" w:sz="4" w:space="0" w:color="BFBFBF"/>
              <w:left w:val="none" w:sz="4" w:space="0" w:color="6E6E6E"/>
              <w:bottom w:val="none" w:sz="4" w:space="0" w:color="BFBFBF"/>
              <w:right w:val="none" w:sz="4" w:space="0" w:color="6E6E6E"/>
            </w:tcBorders>
          </w:tcPr>
          <w:p w:rsidR="00D015AF" w:rsidRDefault="00D015AF" w:rsidP="00D015AF">
            <w:pPr>
              <w:pStyle w:val="ProductList-TableBody"/>
            </w:pPr>
            <w:r>
              <w:t>Licence na odběr doplňku na základě počtu uživatelů k produktu Microsoft Intune – Extra Storage 1 GB</w:t>
            </w:r>
            <w:r>
              <w:fldChar w:fldCharType="begin"/>
            </w:r>
            <w:r>
              <w:instrText xml:space="preserve"> XE "Licence na odběr doplňku na základě počtu uživatelů k produktu Microsoft Intune – Extra Storage 1 GB" </w:instrText>
            </w:r>
            <w:r>
              <w:fldChar w:fldCharType="end"/>
            </w:r>
          </w:p>
        </w:tc>
        <w:tc>
          <w:tcPr>
            <w:tcW w:w="795" w:type="dxa"/>
            <w:tcBorders>
              <w:top w:val="dashed" w:sz="4" w:space="0" w:color="BFBFBF"/>
              <w:left w:val="none" w:sz="4" w:space="0" w:color="6E6E6E"/>
              <w:bottom w:val="none" w:sz="4" w:space="0" w:color="BFBFBF"/>
              <w:right w:val="single" w:sz="6" w:space="0" w:color="FFFFFF"/>
            </w:tcBorders>
          </w:tcPr>
          <w:p w:rsidR="00D015AF" w:rsidRDefault="00D015AF" w:rsidP="00D015AF">
            <w:pPr>
              <w:pStyle w:val="ProductList-TableBody"/>
              <w:jc w:val="center"/>
            </w:pPr>
            <w:r>
              <w:t>1</w:t>
            </w:r>
          </w:p>
        </w:tc>
        <w:tc>
          <w:tcPr>
            <w:tcW w:w="785"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r>
              <w:t xml:space="preserve"> </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E75A67" w:rsidRDefault="00E75A67">
      <w:pPr>
        <w:pStyle w:val="ProductList-Body"/>
      </w:pPr>
    </w:p>
    <w:p w:rsidR="00E75A67" w:rsidRDefault="000E2243">
      <w:pPr>
        <w:pStyle w:val="ProductList-Offering1SubSection"/>
      </w:pPr>
      <w:bookmarkStart w:id="262" w:name="_Sec769"/>
      <w:r>
        <w:t>2. Podmínky produktu</w:t>
      </w:r>
      <w:bookmarkEnd w:id="262"/>
    </w:p>
    <w:tbl>
      <w:tblPr>
        <w:tblStyle w:val="PURTable"/>
        <w:tblW w:w="0" w:type="dxa"/>
        <w:tblLook w:val="04A0" w:firstRow="1" w:lastRow="0" w:firstColumn="1" w:lastColumn="0" w:noHBand="0" w:noVBand="1"/>
      </w:tblPr>
      <w:tblGrid>
        <w:gridCol w:w="3587"/>
        <w:gridCol w:w="3599"/>
        <w:gridCol w:w="3604"/>
      </w:tblGrid>
      <w:tr w:rsidR="00E75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 Podmínky a ujednání, kterými se řídí užívání produktu služeb online." </w:instrText>
            </w:r>
            <w:r>
              <w:fldChar w:fldCharType="separate"/>
            </w:r>
            <w:r>
              <w:rPr>
                <w:color w:val="0563C1"/>
              </w:rPr>
              <w:t>Podmínky použití služby</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Propagační akce: Není relevantní</w:t>
            </w:r>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Nárok na snížení (SCE): Není relevantní</w:t>
            </w:r>
          </w:p>
        </w:tc>
      </w:tr>
      <w:tr w:rsidR="00E75A67">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 Produkt (v rámci počítačové platformy nebo mimo ni), pro který zákazník se smlouvou Enterprise nebo Enterprise Subscription může přejít na licenci na odběr." </w:instrText>
            </w:r>
            <w:r>
              <w:fldChar w:fldCharType="separate"/>
            </w:r>
            <w:r>
              <w:rPr>
                <w:color w:val="0563C1"/>
              </w:rPr>
              <w:t>Nárok na převod</w:t>
            </w:r>
            <w:r>
              <w:fldChar w:fldCharType="end"/>
            </w:r>
            <w:r>
              <w:t>: Microsoft Intune (sada Enterprise CAL</w:t>
            </w:r>
            <w:r>
              <w:fldChar w:fldCharType="begin"/>
            </w:r>
            <w:r>
              <w:instrText xml:space="preserve"> XE "Enterprise CAL"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E75A67">
            <w:pPr>
              <w:pStyle w:val="ProductList-TableBody"/>
            </w:pPr>
          </w:p>
        </w:tc>
      </w:tr>
    </w:tbl>
    <w:p w:rsidR="00E75A67" w:rsidRDefault="00E75A67">
      <w:pPr>
        <w:pStyle w:val="ProductList-Body"/>
        <w:jc w:val="right"/>
      </w:pPr>
    </w:p>
    <w:tbl>
      <w:tblPr>
        <w:tblStyle w:val="PURTable"/>
        <w:tblW w:w="0" w:type="dxa"/>
        <w:tblLook w:val="04A0" w:firstRow="1" w:lastRow="0" w:firstColumn="1" w:lastColumn="0" w:noHBand="0" w:noVBand="1"/>
      </w:tblPr>
      <w:tblGrid>
        <w:gridCol w:w="10800"/>
      </w:tblGrid>
      <w:tr w:rsidR="00E75A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5A67" w:rsidRDefault="00902E1C">
            <w:pPr>
              <w:pStyle w:val="ProductList-TableBody"/>
              <w:jc w:val="right"/>
            </w:pPr>
            <w:hyperlink w:anchor="_Sec842">
              <w:r w:rsidR="000E2243">
                <w:rPr>
                  <w:color w:val="00467F"/>
                  <w:sz w:val="14"/>
                  <w:u w:val="single"/>
                </w:rPr>
                <w:t>Obsah</w:t>
              </w:r>
            </w:hyperlink>
            <w:r w:rsidR="000E2243">
              <w:rPr>
                <w:sz w:val="14"/>
              </w:rPr>
              <w:t xml:space="preserve"> / </w:t>
            </w:r>
            <w:hyperlink w:anchor="_Sec549">
              <w:r w:rsidR="000E2243">
                <w:rPr>
                  <w:color w:val="00467F"/>
                  <w:sz w:val="14"/>
                  <w:u w:val="single"/>
                </w:rPr>
                <w:t>Slovník</w:t>
              </w:r>
            </w:hyperlink>
            <w:r w:rsidR="000E2243">
              <w:rPr>
                <w:sz w:val="14"/>
              </w:rPr>
              <w:t xml:space="preserve"> / </w:t>
            </w:r>
            <w:hyperlink w:anchor="_Sec844">
              <w:r w:rsidR="000E2243">
                <w:rPr>
                  <w:color w:val="00467F"/>
                  <w:sz w:val="14"/>
                  <w:u w:val="single"/>
                </w:rPr>
                <w:t>Index</w:t>
              </w:r>
            </w:hyperlink>
          </w:p>
        </w:tc>
      </w:tr>
    </w:tbl>
    <w:p w:rsidR="00E75A67" w:rsidRDefault="00E75A67">
      <w:pPr>
        <w:pStyle w:val="ProductList-Body"/>
      </w:pPr>
    </w:p>
    <w:p w:rsidR="00E75A67" w:rsidRDefault="000E2243">
      <w:pPr>
        <w:pStyle w:val="ProductList-OfferingGroupHeading"/>
      </w:pPr>
      <w:bookmarkStart w:id="263" w:name="_Sec631"/>
      <w:r>
        <w:lastRenderedPageBreak/>
        <w:t>Microsoft Dynamics Online Services</w:t>
      </w:r>
      <w:bookmarkEnd w:id="263"/>
      <w:r>
        <w:fldChar w:fldCharType="begin"/>
      </w:r>
      <w:r>
        <w:instrText xml:space="preserve"> TC "</w:instrText>
      </w:r>
      <w:bookmarkStart w:id="264" w:name="_Toc428783424"/>
      <w:r>
        <w:instrText>Microsoft Dynamics Online Services</w:instrText>
      </w:r>
      <w:bookmarkEnd w:id="264"/>
      <w:r>
        <w:instrText>" \l 2</w:instrText>
      </w:r>
      <w:r>
        <w:fldChar w:fldCharType="end"/>
      </w:r>
    </w:p>
    <w:p w:rsidR="00E75A67" w:rsidRDefault="000E2243">
      <w:pPr>
        <w:pStyle w:val="ProductList-Offering2HeadingNoBorder"/>
      </w:pPr>
      <w:bookmarkStart w:id="265" w:name="_Sec661"/>
      <w:r>
        <w:t>Microsoft Dynamics CRM Online</w:t>
      </w:r>
      <w:bookmarkEnd w:id="265"/>
      <w:r>
        <w:fldChar w:fldCharType="begin"/>
      </w:r>
      <w:r>
        <w:instrText xml:space="preserve"> TC "</w:instrText>
      </w:r>
      <w:bookmarkStart w:id="266" w:name="_Toc428783425"/>
      <w:r>
        <w:instrText>Microsoft Dynamics CRM Online</w:instrText>
      </w:r>
      <w:bookmarkEnd w:id="266"/>
      <w:r>
        <w:instrText>" \l 3</w:instrText>
      </w:r>
      <w:r>
        <w:fldChar w:fldCharType="end"/>
      </w:r>
    </w:p>
    <w:p w:rsidR="00E75A67" w:rsidRDefault="000E2243">
      <w:pPr>
        <w:pStyle w:val="ProductList-Offering1SubSection"/>
      </w:pPr>
      <w:bookmarkStart w:id="267" w:name="_Sec715"/>
      <w:r>
        <w:t>1. Dostupnost programu</w:t>
      </w:r>
      <w:bookmarkEnd w:id="267"/>
    </w:p>
    <w:tbl>
      <w:tblPr>
        <w:tblStyle w:val="PURTable"/>
        <w:tblW w:w="10784" w:type="dxa"/>
        <w:tblLook w:val="04A0" w:firstRow="1" w:lastRow="0" w:firstColumn="1" w:lastColumn="0" w:noHBand="0" w:noVBand="1"/>
      </w:tblPr>
      <w:tblGrid>
        <w:gridCol w:w="4473"/>
        <w:gridCol w:w="791"/>
        <w:gridCol w:w="781"/>
        <w:gridCol w:w="796"/>
        <w:gridCol w:w="706"/>
        <w:gridCol w:w="828"/>
        <w:gridCol w:w="821"/>
        <w:gridCol w:w="800"/>
        <w:gridCol w:w="788"/>
      </w:tblGrid>
      <w:tr w:rsidR="00E75A67" w:rsidTr="00D015AF">
        <w:trPr>
          <w:cnfStyle w:val="100000000000" w:firstRow="1" w:lastRow="0" w:firstColumn="0" w:lastColumn="0" w:oddVBand="0" w:evenVBand="0" w:oddHBand="0" w:evenHBand="0" w:firstRowFirstColumn="0" w:firstRowLastColumn="0" w:lastRowFirstColumn="0" w:lastRowLastColumn="0"/>
        </w:trPr>
        <w:tc>
          <w:tcPr>
            <w:tcW w:w="4473"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pPr>
            <w:r>
              <w:rPr>
                <w:color w:val="FFFFFF"/>
              </w:rPr>
              <w:t>Služby online</w:t>
            </w:r>
          </w:p>
        </w:tc>
        <w:tc>
          <w:tcPr>
            <w:tcW w:w="791"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81"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21"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88"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15AF" w:rsidTr="00D015AF">
        <w:tc>
          <w:tcPr>
            <w:tcW w:w="4473" w:type="dxa"/>
            <w:tcBorders>
              <w:top w:val="single" w:sz="6" w:space="0" w:color="FFFFFF"/>
              <w:left w:val="none" w:sz="4" w:space="0" w:color="6E6E6E"/>
              <w:bottom w:val="dashed" w:sz="4" w:space="0" w:color="BFBFBF"/>
              <w:right w:val="none" w:sz="4" w:space="0" w:color="6E6E6E"/>
            </w:tcBorders>
          </w:tcPr>
          <w:p w:rsidR="00D015AF" w:rsidRDefault="00D015AF" w:rsidP="00D015AF">
            <w:pPr>
              <w:pStyle w:val="ProductList-TableBody"/>
            </w:pPr>
            <w:r>
              <w:t>Microsoft Dynamics CRM Online Essential</w:t>
            </w:r>
            <w:r>
              <w:fldChar w:fldCharType="begin"/>
            </w:r>
            <w:r>
              <w:instrText xml:space="preserve"> XE "Microsoft Dynamics CRM Online Essential" </w:instrText>
            </w:r>
            <w:r>
              <w:fldChar w:fldCharType="end"/>
            </w:r>
          </w:p>
          <w:p w:rsidR="00D015AF" w:rsidRDefault="00D015AF" w:rsidP="00D015AF">
            <w:pPr>
              <w:pStyle w:val="ProductList-TableBody"/>
            </w:pPr>
            <w:r>
              <w:t xml:space="preserve"> (licence na odběr na základě počtu uživatelů)</w:t>
            </w:r>
          </w:p>
        </w:tc>
        <w:tc>
          <w:tcPr>
            <w:tcW w:w="791" w:type="dxa"/>
            <w:tcBorders>
              <w:top w:val="single" w:sz="6" w:space="0" w:color="FFFFFF"/>
              <w:left w:val="none" w:sz="4" w:space="0" w:color="6E6E6E"/>
              <w:bottom w:val="dashed" w:sz="4" w:space="0" w:color="BFBFBF"/>
              <w:right w:val="single" w:sz="6" w:space="0" w:color="FFFFFF"/>
            </w:tcBorders>
          </w:tcPr>
          <w:p w:rsidR="00D015AF" w:rsidRDefault="00D015AF" w:rsidP="00D015AF">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"Open License a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D015AF" w:rsidTr="00D015AF">
        <w:tc>
          <w:tcPr>
            <w:tcW w:w="4473" w:type="dxa"/>
            <w:tcBorders>
              <w:top w:val="dashed" w:sz="4" w:space="0" w:color="BFBFBF"/>
              <w:left w:val="none" w:sz="4" w:space="0" w:color="6E6E6E"/>
              <w:bottom w:val="dashed" w:sz="4" w:space="0" w:color="BFBFBF"/>
              <w:right w:val="none" w:sz="4" w:space="0" w:color="6E6E6E"/>
            </w:tcBorders>
          </w:tcPr>
          <w:p w:rsidR="00D015AF" w:rsidRDefault="00D015AF" w:rsidP="00D015AF">
            <w:pPr>
              <w:pStyle w:val="ProductList-TableBody"/>
            </w:pPr>
            <w:r>
              <w:t>Microsoft Dynamics CRM Online Essential pro krytí SA</w:t>
            </w:r>
            <w:r>
              <w:fldChar w:fldCharType="begin"/>
            </w:r>
            <w:r>
              <w:instrText xml:space="preserve"> XE "Microsoft Dynamics CRM Online Essential pro krytí SA" </w:instrText>
            </w:r>
            <w:r>
              <w:fldChar w:fldCharType="end"/>
            </w:r>
            <w:r>
              <w:t xml:space="preserve"> (licence na odběr na základě počtu uživatelů)</w:t>
            </w:r>
          </w:p>
        </w:tc>
        <w:tc>
          <w:tcPr>
            <w:tcW w:w="791" w:type="dxa"/>
            <w:tcBorders>
              <w:top w:val="dashed" w:sz="4" w:space="0" w:color="BFBFBF"/>
              <w:left w:val="none" w:sz="4" w:space="0" w:color="6E6E6E"/>
              <w:bottom w:val="dashed" w:sz="4" w:space="0" w:color="BFBFBF"/>
              <w:right w:val="single" w:sz="6" w:space="0" w:color="FFFFFF"/>
            </w:tcBorders>
          </w:tcPr>
          <w:p w:rsidR="00D015AF" w:rsidRDefault="00D015AF" w:rsidP="00D015AF">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D015AF" w:rsidTr="00D015AF">
        <w:tc>
          <w:tcPr>
            <w:tcW w:w="4473" w:type="dxa"/>
            <w:tcBorders>
              <w:top w:val="dashed" w:sz="4" w:space="0" w:color="BFBFBF"/>
              <w:left w:val="none" w:sz="4" w:space="0" w:color="6E6E6E"/>
              <w:bottom w:val="dashed" w:sz="4" w:space="0" w:color="BFBFBF"/>
              <w:right w:val="none" w:sz="4" w:space="0" w:color="6E6E6E"/>
            </w:tcBorders>
          </w:tcPr>
          <w:p w:rsidR="00D015AF" w:rsidRDefault="00D015AF" w:rsidP="00D015AF">
            <w:pPr>
              <w:pStyle w:val="ProductList-TableBody"/>
            </w:pPr>
            <w:r>
              <w:t>Microsoft Dynamics CRM Online Basic</w:t>
            </w:r>
            <w:r>
              <w:fldChar w:fldCharType="begin"/>
            </w:r>
            <w:r>
              <w:instrText xml:space="preserve"> XE "Microsoft Dynamics CRM Online Basic" </w:instrText>
            </w:r>
            <w:r>
              <w:fldChar w:fldCharType="end"/>
            </w:r>
            <w:r>
              <w:t xml:space="preserve"> (licence na odběr na základě počtu uživatelů)</w:t>
            </w:r>
          </w:p>
        </w:tc>
        <w:tc>
          <w:tcPr>
            <w:tcW w:w="791" w:type="dxa"/>
            <w:tcBorders>
              <w:top w:val="dashed" w:sz="4" w:space="0" w:color="BFBFBF"/>
              <w:left w:val="none" w:sz="4" w:space="0" w:color="6E6E6E"/>
              <w:bottom w:val="dashed" w:sz="4" w:space="0" w:color="BFBFBF"/>
              <w:right w:val="single" w:sz="6" w:space="0" w:color="FFFFFF"/>
            </w:tcBorders>
          </w:tcPr>
          <w:p w:rsidR="00D015AF" w:rsidRDefault="00D015AF" w:rsidP="00D015AF">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"Open License a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D015AF" w:rsidTr="00D015AF">
        <w:tc>
          <w:tcPr>
            <w:tcW w:w="4473" w:type="dxa"/>
            <w:tcBorders>
              <w:top w:val="dashed" w:sz="4" w:space="0" w:color="BFBFBF"/>
              <w:left w:val="none" w:sz="4" w:space="0" w:color="6E6E6E"/>
              <w:bottom w:val="dashed" w:sz="4" w:space="0" w:color="BFBFBF"/>
              <w:right w:val="none" w:sz="4" w:space="0" w:color="6E6E6E"/>
            </w:tcBorders>
          </w:tcPr>
          <w:p w:rsidR="00D015AF" w:rsidRDefault="00D015AF" w:rsidP="00D015AF">
            <w:pPr>
              <w:pStyle w:val="ProductList-TableBody"/>
            </w:pPr>
            <w:r>
              <w:t>Microsoft Dynamics CRM Online Basic pro krytí SA</w:t>
            </w:r>
            <w:r>
              <w:fldChar w:fldCharType="begin"/>
            </w:r>
            <w:r>
              <w:instrText xml:space="preserve"> XE "Microsoft Dynamics CRM Online Basic pro krytí SA" </w:instrText>
            </w:r>
            <w:r>
              <w:fldChar w:fldCharType="end"/>
            </w:r>
            <w:r>
              <w:t xml:space="preserve"> (licence na odběr na základě počtu uživatelů)</w:t>
            </w:r>
          </w:p>
        </w:tc>
        <w:tc>
          <w:tcPr>
            <w:tcW w:w="791" w:type="dxa"/>
            <w:tcBorders>
              <w:top w:val="dashed" w:sz="4" w:space="0" w:color="BFBFBF"/>
              <w:left w:val="none" w:sz="4" w:space="0" w:color="6E6E6E"/>
              <w:bottom w:val="dashed" w:sz="4" w:space="0" w:color="BFBFBF"/>
              <w:right w:val="single" w:sz="6" w:space="0" w:color="FFFFFF"/>
            </w:tcBorders>
          </w:tcPr>
          <w:p w:rsidR="00D015AF" w:rsidRDefault="00D015AF" w:rsidP="00D015AF">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7A69B3"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r w:rsidR="00D015AF">
              <w:t xml:space="preserve"> </w:t>
            </w:r>
          </w:p>
        </w:tc>
      </w:tr>
      <w:tr w:rsidR="00D015AF" w:rsidTr="00D015AF">
        <w:tc>
          <w:tcPr>
            <w:tcW w:w="4473" w:type="dxa"/>
            <w:tcBorders>
              <w:top w:val="dashed" w:sz="4" w:space="0" w:color="BFBFBF"/>
              <w:left w:val="none" w:sz="4" w:space="0" w:color="6E6E6E"/>
              <w:bottom w:val="dashed" w:sz="4" w:space="0" w:color="BFBFBF"/>
              <w:right w:val="none" w:sz="4" w:space="0" w:color="6E6E6E"/>
            </w:tcBorders>
          </w:tcPr>
          <w:p w:rsidR="00D015AF" w:rsidRDefault="00D015AF" w:rsidP="00D015AF">
            <w:pPr>
              <w:pStyle w:val="ProductList-TableBody"/>
            </w:pPr>
            <w:r>
              <w:t>Microsoft Dynamics CRM Online Professional</w:t>
            </w:r>
            <w:r>
              <w:fldChar w:fldCharType="begin"/>
            </w:r>
            <w:r>
              <w:instrText xml:space="preserve"> XE "Microsoft Dynamics CRM Online Professional" </w:instrText>
            </w:r>
            <w:r>
              <w:fldChar w:fldCharType="end"/>
            </w:r>
          </w:p>
          <w:p w:rsidR="00D015AF" w:rsidRDefault="00D015AF" w:rsidP="00D015AF">
            <w:pPr>
              <w:pStyle w:val="ProductList-TableBody"/>
            </w:pPr>
            <w:r>
              <w:t xml:space="preserve"> (licence na odběr na základě počtu uživatelů)</w:t>
            </w:r>
          </w:p>
        </w:tc>
        <w:tc>
          <w:tcPr>
            <w:tcW w:w="791" w:type="dxa"/>
            <w:tcBorders>
              <w:top w:val="dashed" w:sz="4" w:space="0" w:color="BFBFBF"/>
              <w:left w:val="none" w:sz="4" w:space="0" w:color="6E6E6E"/>
              <w:bottom w:val="dashed" w:sz="4" w:space="0" w:color="BFBFBF"/>
              <w:right w:val="single" w:sz="6" w:space="0" w:color="FFFFFF"/>
            </w:tcBorders>
          </w:tcPr>
          <w:p w:rsidR="00D015AF" w:rsidRDefault="00D015AF" w:rsidP="00D015AF">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"Open License a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D015AF" w:rsidTr="00D015AF">
        <w:tc>
          <w:tcPr>
            <w:tcW w:w="4473" w:type="dxa"/>
            <w:tcBorders>
              <w:top w:val="dashed" w:sz="4" w:space="0" w:color="BFBFBF"/>
              <w:left w:val="none" w:sz="4" w:space="0" w:color="6E6E6E"/>
              <w:bottom w:val="dashed" w:sz="4" w:space="0" w:color="BFBFBF"/>
              <w:right w:val="none" w:sz="4" w:space="0" w:color="6E6E6E"/>
            </w:tcBorders>
          </w:tcPr>
          <w:p w:rsidR="00D015AF" w:rsidRDefault="00D015AF" w:rsidP="00D015AF">
            <w:pPr>
              <w:pStyle w:val="ProductList-TableBody"/>
            </w:pPr>
            <w:r>
              <w:t>Microsoft Dynamics CRM Online Professional pro krytí SA</w:t>
            </w:r>
            <w:r>
              <w:fldChar w:fldCharType="begin"/>
            </w:r>
            <w:r>
              <w:instrText xml:space="preserve"> XE "Microsoft Dynamics CRM Online Professional pro krytí SA" </w:instrText>
            </w:r>
            <w:r>
              <w:fldChar w:fldCharType="end"/>
            </w:r>
            <w:r>
              <w:t xml:space="preserve"> (licence na odběr na základě počtu uživatelů)</w:t>
            </w:r>
          </w:p>
        </w:tc>
        <w:tc>
          <w:tcPr>
            <w:tcW w:w="791" w:type="dxa"/>
            <w:tcBorders>
              <w:top w:val="dashed" w:sz="4" w:space="0" w:color="BFBFBF"/>
              <w:left w:val="none" w:sz="4" w:space="0" w:color="6E6E6E"/>
              <w:bottom w:val="dashed" w:sz="4" w:space="0" w:color="BFBFBF"/>
              <w:right w:val="single" w:sz="6" w:space="0" w:color="FFFFFF"/>
            </w:tcBorders>
          </w:tcPr>
          <w:p w:rsidR="00D015AF" w:rsidRDefault="00D015AF" w:rsidP="00D015AF">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r>
              <w:t xml:space="preserve"> </w:t>
            </w:r>
          </w:p>
        </w:tc>
      </w:tr>
      <w:tr w:rsidR="00D015AF" w:rsidTr="00D015AF">
        <w:tc>
          <w:tcPr>
            <w:tcW w:w="4473" w:type="dxa"/>
            <w:tcBorders>
              <w:top w:val="dashed" w:sz="4" w:space="0" w:color="BFBFBF"/>
              <w:left w:val="none" w:sz="4" w:space="0" w:color="6E6E6E"/>
              <w:bottom w:val="dashed" w:sz="4" w:space="0" w:color="BFBFBF"/>
              <w:right w:val="none" w:sz="4" w:space="0" w:color="6E6E6E"/>
            </w:tcBorders>
          </w:tcPr>
          <w:p w:rsidR="00D015AF" w:rsidRDefault="00D015AF" w:rsidP="00D015AF">
            <w:pPr>
              <w:pStyle w:val="ProductList-TableBody"/>
            </w:pPr>
            <w:r>
              <w:t>Přímá podpora k produktu Microsoft Dynamics CRM Online Professional</w:t>
            </w:r>
            <w:r>
              <w:fldChar w:fldCharType="begin"/>
            </w:r>
            <w:r>
              <w:instrText xml:space="preserve"> XE "Přímá podpora k produktu Microsoft Dynamics CRM Online Professional" </w:instrText>
            </w:r>
            <w:r>
              <w:fldChar w:fldCharType="end"/>
            </w:r>
          </w:p>
        </w:tc>
        <w:tc>
          <w:tcPr>
            <w:tcW w:w="791" w:type="dxa"/>
            <w:tcBorders>
              <w:top w:val="dashed" w:sz="4" w:space="0" w:color="BFBFBF"/>
              <w:left w:val="none" w:sz="4" w:space="0" w:color="6E6E6E"/>
              <w:bottom w:val="dashed" w:sz="4" w:space="0" w:color="BFBFBF"/>
              <w:right w:val="single" w:sz="6" w:space="0" w:color="FFFFFF"/>
            </w:tcBorders>
          </w:tcPr>
          <w:p w:rsidR="00D015AF" w:rsidRDefault="00D015AF" w:rsidP="00D015AF">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"Open License a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t xml:space="preserve"> </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t xml:space="preserve"> </w:t>
            </w:r>
            <w:r>
              <w:fldChar w:fldCharType="begin"/>
            </w:r>
            <w:r>
              <w:instrText xml:space="preserve"> AutoTextList   \s NoStyle \t "Additional Product" </w:instrText>
            </w:r>
            <w:r>
              <w:fldChar w:fldCharType="separate"/>
            </w:r>
            <w:r>
              <w:rPr>
                <w:color w:val="0563C1"/>
              </w:rPr>
              <w:t xml:space="preserve"> A</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D015AF" w:rsidTr="00D015AF">
        <w:tc>
          <w:tcPr>
            <w:tcW w:w="4473" w:type="dxa"/>
            <w:tcBorders>
              <w:top w:val="dashed" w:sz="4" w:space="0" w:color="BFBFBF"/>
              <w:left w:val="none" w:sz="4" w:space="0" w:color="6E6E6E"/>
              <w:bottom w:val="dashed" w:sz="4" w:space="0" w:color="BFBFBF"/>
              <w:right w:val="none" w:sz="4" w:space="0" w:color="6E6E6E"/>
            </w:tcBorders>
          </w:tcPr>
          <w:p w:rsidR="00D015AF" w:rsidRDefault="00D015AF" w:rsidP="00D015AF">
            <w:pPr>
              <w:pStyle w:val="ProductList-TableBody"/>
            </w:pPr>
            <w:r>
              <w:t>Microsoft Dynamics CRM Online Enterprise</w:t>
            </w:r>
            <w:r>
              <w:fldChar w:fldCharType="begin"/>
            </w:r>
            <w:r>
              <w:instrText xml:space="preserve"> XE "Microsoft Dynamics CRM Online Enterprise" </w:instrText>
            </w:r>
            <w:r>
              <w:fldChar w:fldCharType="end"/>
            </w:r>
            <w:r>
              <w:t xml:space="preserve"> (licence na odběr na základě počtu uživatelů)</w:t>
            </w:r>
          </w:p>
        </w:tc>
        <w:tc>
          <w:tcPr>
            <w:tcW w:w="791" w:type="dxa"/>
            <w:tcBorders>
              <w:top w:val="dashed" w:sz="4" w:space="0" w:color="BFBFBF"/>
              <w:left w:val="none" w:sz="4" w:space="0" w:color="6E6E6E"/>
              <w:bottom w:val="dashed" w:sz="4" w:space="0" w:color="BFBFBF"/>
              <w:right w:val="single" w:sz="6" w:space="0" w:color="FFFFFF"/>
            </w:tcBorders>
          </w:tcPr>
          <w:p w:rsidR="00D015AF" w:rsidRDefault="00D015AF" w:rsidP="00D015AF">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r>
              <w:t xml:space="preserve"> </w:t>
            </w:r>
          </w:p>
        </w:tc>
      </w:tr>
      <w:tr w:rsidR="00D015AF" w:rsidTr="00D015AF">
        <w:tc>
          <w:tcPr>
            <w:tcW w:w="4473" w:type="dxa"/>
            <w:tcBorders>
              <w:top w:val="dashed" w:sz="4" w:space="0" w:color="BFBFBF"/>
              <w:left w:val="none" w:sz="4" w:space="0" w:color="6E6E6E"/>
              <w:bottom w:val="dashed" w:sz="4" w:space="0" w:color="BFBFBF"/>
              <w:right w:val="none" w:sz="4" w:space="0" w:color="6E6E6E"/>
            </w:tcBorders>
          </w:tcPr>
          <w:p w:rsidR="00D015AF" w:rsidRDefault="00D015AF" w:rsidP="00D015AF">
            <w:pPr>
              <w:pStyle w:val="ProductList-TableBody"/>
            </w:pPr>
            <w:r>
              <w:t>Microsoft Dynamics CRM Online Enterprise pro krytí SA</w:t>
            </w:r>
            <w:r>
              <w:fldChar w:fldCharType="begin"/>
            </w:r>
            <w:r>
              <w:instrText xml:space="preserve"> XE "Microsoft Dynamics CRM Online Enterprise pro krytí SA" </w:instrText>
            </w:r>
            <w:r>
              <w:fldChar w:fldCharType="end"/>
            </w:r>
            <w:r>
              <w:t xml:space="preserve"> (licence na odběr na základě počtu uživatelů)</w:t>
            </w:r>
          </w:p>
        </w:tc>
        <w:tc>
          <w:tcPr>
            <w:tcW w:w="791" w:type="dxa"/>
            <w:tcBorders>
              <w:top w:val="dashed" w:sz="4" w:space="0" w:color="BFBFBF"/>
              <w:left w:val="none" w:sz="4" w:space="0" w:color="6E6E6E"/>
              <w:bottom w:val="dashed" w:sz="4" w:space="0" w:color="BFBFBF"/>
              <w:right w:val="single" w:sz="6" w:space="0" w:color="FFFFFF"/>
            </w:tcBorders>
          </w:tcPr>
          <w:p w:rsidR="00D015AF" w:rsidRDefault="00D015AF" w:rsidP="00D015AF">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D015AF" w:rsidTr="00D015AF">
        <w:tc>
          <w:tcPr>
            <w:tcW w:w="4473" w:type="dxa"/>
            <w:tcBorders>
              <w:top w:val="dashed" w:sz="4" w:space="0" w:color="BFBFBF"/>
              <w:left w:val="none" w:sz="4" w:space="0" w:color="6E6E6E"/>
              <w:bottom w:val="dashed" w:sz="4" w:space="0" w:color="BFBFBF"/>
              <w:right w:val="none" w:sz="4" w:space="0" w:color="6E6E6E"/>
            </w:tcBorders>
          </w:tcPr>
          <w:p w:rsidR="00D015AF" w:rsidRDefault="00D015AF" w:rsidP="00D015AF">
            <w:pPr>
              <w:pStyle w:val="ProductList-TableBody"/>
            </w:pPr>
            <w:r>
              <w:t>Rozšířená podpora k produktu Microsoft Dynamics CRM Online</w:t>
            </w:r>
            <w:r>
              <w:fldChar w:fldCharType="begin"/>
            </w:r>
            <w:r>
              <w:instrText xml:space="preserve"> XE "Rozšířená podpora k produktu Microsoft Dynamics CRM Online" </w:instrText>
            </w:r>
            <w:r>
              <w:fldChar w:fldCharType="end"/>
            </w:r>
          </w:p>
        </w:tc>
        <w:tc>
          <w:tcPr>
            <w:tcW w:w="791" w:type="dxa"/>
            <w:tcBorders>
              <w:top w:val="dashed" w:sz="4" w:space="0" w:color="BFBFBF"/>
              <w:left w:val="none" w:sz="4" w:space="0" w:color="6E6E6E"/>
              <w:bottom w:val="dashed" w:sz="4" w:space="0" w:color="BFBFBF"/>
              <w:right w:val="single" w:sz="6" w:space="0" w:color="FFFFFF"/>
            </w:tcBorders>
          </w:tcPr>
          <w:p w:rsidR="00D015AF" w:rsidRDefault="00D015AF" w:rsidP="00D015AF">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"Open License a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t xml:space="preserve"> </w:t>
            </w:r>
            <w:r>
              <w:fldChar w:fldCharType="begin"/>
            </w:r>
            <w:r>
              <w:instrText xml:space="preserve"> AutoTextList   \s NoStyle \t "Additional Product" </w:instrText>
            </w:r>
            <w:r>
              <w:fldChar w:fldCharType="separate"/>
            </w:r>
            <w:r>
              <w:rPr>
                <w:color w:val="0563C1"/>
              </w:rPr>
              <w:t xml:space="preserve"> A</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D015AF" w:rsidTr="00D015AF">
        <w:tc>
          <w:tcPr>
            <w:tcW w:w="4473" w:type="dxa"/>
            <w:tcBorders>
              <w:top w:val="dashed" w:sz="4" w:space="0" w:color="BFBFBF"/>
              <w:left w:val="none" w:sz="4" w:space="0" w:color="6E6E6E"/>
              <w:bottom w:val="dashed" w:sz="4" w:space="0" w:color="BFBFBF"/>
              <w:right w:val="none" w:sz="4" w:space="0" w:color="6E6E6E"/>
            </w:tcBorders>
          </w:tcPr>
          <w:p w:rsidR="00D015AF" w:rsidRDefault="00D015AF" w:rsidP="00D015AF">
            <w:pPr>
              <w:pStyle w:val="ProductList-TableBody"/>
            </w:pPr>
            <w:r>
              <w:t>Microsoft Dynamics CRM Online – dodatečná instance produkčního serveru</w:t>
            </w:r>
            <w:r>
              <w:fldChar w:fldCharType="begin"/>
            </w:r>
            <w:r>
              <w:instrText xml:space="preserve"> XE "Microsoft Dynamics CRM Online – dodatečná instance produkčního serveru" </w:instrText>
            </w:r>
            <w:r>
              <w:fldChar w:fldCharType="end"/>
            </w:r>
            <w:r>
              <w:t xml:space="preserve"> (licence na odběr doplňku)</w:t>
            </w:r>
          </w:p>
        </w:tc>
        <w:tc>
          <w:tcPr>
            <w:tcW w:w="791" w:type="dxa"/>
            <w:tcBorders>
              <w:top w:val="dashed" w:sz="4" w:space="0" w:color="BFBFBF"/>
              <w:left w:val="none" w:sz="4" w:space="0" w:color="6E6E6E"/>
              <w:bottom w:val="dashed" w:sz="4" w:space="0" w:color="BFBFBF"/>
              <w:right w:val="single" w:sz="6" w:space="0" w:color="FFFFFF"/>
            </w:tcBorders>
          </w:tcPr>
          <w:p w:rsidR="00D015AF" w:rsidRDefault="00D015AF" w:rsidP="00D015AF">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"Open License a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D015AF" w:rsidTr="00D015AF">
        <w:tc>
          <w:tcPr>
            <w:tcW w:w="4473" w:type="dxa"/>
            <w:tcBorders>
              <w:top w:val="dashed" w:sz="4" w:space="0" w:color="BFBFBF"/>
              <w:left w:val="none" w:sz="4" w:space="0" w:color="6E6E6E"/>
              <w:bottom w:val="dashed" w:sz="4" w:space="0" w:color="BFBFBF"/>
              <w:right w:val="none" w:sz="4" w:space="0" w:color="6E6E6E"/>
            </w:tcBorders>
          </w:tcPr>
          <w:p w:rsidR="00D015AF" w:rsidRDefault="00D015AF" w:rsidP="00D015AF">
            <w:pPr>
              <w:pStyle w:val="ProductList-TableBody"/>
            </w:pPr>
            <w:r>
              <w:t>Microsoft Dynamics CRM Online – dodatečná instance neprodukčního serveru</w:t>
            </w:r>
            <w:r>
              <w:fldChar w:fldCharType="begin"/>
            </w:r>
            <w:r>
              <w:instrText xml:space="preserve"> XE "Microsoft Dynamics CRM Online – dodatečná instance neprodukčního serveru" </w:instrText>
            </w:r>
            <w:r>
              <w:fldChar w:fldCharType="end"/>
            </w:r>
            <w:r>
              <w:t xml:space="preserve"> (licence na odběr doplňku)</w:t>
            </w:r>
          </w:p>
        </w:tc>
        <w:tc>
          <w:tcPr>
            <w:tcW w:w="791" w:type="dxa"/>
            <w:tcBorders>
              <w:top w:val="dashed" w:sz="4" w:space="0" w:color="BFBFBF"/>
              <w:left w:val="none" w:sz="4" w:space="0" w:color="6E6E6E"/>
              <w:bottom w:val="dashed" w:sz="4" w:space="0" w:color="BFBFBF"/>
              <w:right w:val="single" w:sz="6" w:space="0" w:color="FFFFFF"/>
            </w:tcBorders>
          </w:tcPr>
          <w:p w:rsidR="00D015AF" w:rsidRDefault="00D015AF" w:rsidP="00D015AF">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"Open License a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D015AF" w:rsidTr="00D015AF">
        <w:tc>
          <w:tcPr>
            <w:tcW w:w="4473" w:type="dxa"/>
            <w:tcBorders>
              <w:top w:val="dashed" w:sz="4" w:space="0" w:color="BFBFBF"/>
              <w:left w:val="none" w:sz="4" w:space="0" w:color="6E6E6E"/>
              <w:bottom w:val="dashed" w:sz="4" w:space="0" w:color="BFBFBF"/>
              <w:right w:val="none" w:sz="4" w:space="0" w:color="6E6E6E"/>
            </w:tcBorders>
          </w:tcPr>
          <w:p w:rsidR="00D015AF" w:rsidRDefault="00D015AF" w:rsidP="00D015AF">
            <w:pPr>
              <w:pStyle w:val="ProductList-TableBody"/>
            </w:pPr>
            <w:r>
              <w:t>Microsoft Dynamics CRM Online Additional Storage</w:t>
            </w:r>
            <w:r>
              <w:fldChar w:fldCharType="begin"/>
            </w:r>
            <w:r>
              <w:instrText xml:space="preserve"> XE "Microsoft Dynamics CRM Online Additional Storage" </w:instrText>
            </w:r>
            <w:r>
              <w:fldChar w:fldCharType="end"/>
            </w:r>
            <w:r>
              <w:t xml:space="preserve"> (licence na odběr doplňku)</w:t>
            </w:r>
          </w:p>
        </w:tc>
        <w:tc>
          <w:tcPr>
            <w:tcW w:w="791" w:type="dxa"/>
            <w:tcBorders>
              <w:top w:val="dashed" w:sz="4" w:space="0" w:color="BFBFBF"/>
              <w:left w:val="none" w:sz="4" w:space="0" w:color="6E6E6E"/>
              <w:bottom w:val="dashed" w:sz="4" w:space="0" w:color="BFBFBF"/>
              <w:right w:val="single" w:sz="6" w:space="0" w:color="FFFFFF"/>
            </w:tcBorders>
          </w:tcPr>
          <w:p w:rsidR="00D015AF" w:rsidRDefault="00D015AF" w:rsidP="00D015AF">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"Open License a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D015AF" w:rsidTr="00D015AF">
        <w:tc>
          <w:tcPr>
            <w:tcW w:w="4473" w:type="dxa"/>
            <w:tcBorders>
              <w:top w:val="dashed" w:sz="4" w:space="0" w:color="BFBFBF"/>
              <w:left w:val="none" w:sz="4" w:space="0" w:color="6E6E6E"/>
              <w:bottom w:val="dashed" w:sz="4" w:space="0" w:color="BFBFBF"/>
              <w:right w:val="none" w:sz="4" w:space="0" w:color="6E6E6E"/>
            </w:tcBorders>
          </w:tcPr>
          <w:p w:rsidR="00D015AF" w:rsidRDefault="00D015AF" w:rsidP="00D015AF">
            <w:pPr>
              <w:pStyle w:val="ProductList-TableBody"/>
            </w:pPr>
            <w:r>
              <w:t>Microsoft Dynamics CRM Online Additional Storage EDU</w:t>
            </w:r>
            <w:r>
              <w:fldChar w:fldCharType="begin"/>
            </w:r>
            <w:r>
              <w:instrText xml:space="preserve"> XE "Microsoft Dynamics CRM Online Additional Storage EDU" </w:instrText>
            </w:r>
            <w:r>
              <w:fldChar w:fldCharType="end"/>
            </w:r>
            <w:r>
              <w:t xml:space="preserve"> (licence na odběr doplňku)</w:t>
            </w:r>
          </w:p>
        </w:tc>
        <w:tc>
          <w:tcPr>
            <w:tcW w:w="791" w:type="dxa"/>
            <w:tcBorders>
              <w:top w:val="dashed" w:sz="4" w:space="0" w:color="BFBFBF"/>
              <w:left w:val="none" w:sz="4" w:space="0" w:color="6E6E6E"/>
              <w:bottom w:val="dashed" w:sz="4" w:space="0" w:color="BFBFBF"/>
              <w:right w:val="single" w:sz="6" w:space="0" w:color="FFFFFF"/>
            </w:tcBorders>
          </w:tcPr>
          <w:p w:rsidR="00D015AF" w:rsidRDefault="00D015AF" w:rsidP="00D015AF">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"Open License a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D015AF" w:rsidTr="00D015AF">
        <w:tc>
          <w:tcPr>
            <w:tcW w:w="4473" w:type="dxa"/>
            <w:tcBorders>
              <w:top w:val="dashed" w:sz="4" w:space="0" w:color="BFBFBF"/>
              <w:left w:val="none" w:sz="4" w:space="0" w:color="6E6E6E"/>
              <w:bottom w:val="dashed" w:sz="4" w:space="0" w:color="BFBFBF"/>
              <w:right w:val="none" w:sz="4" w:space="0" w:color="6E6E6E"/>
            </w:tcBorders>
          </w:tcPr>
          <w:p w:rsidR="00D015AF" w:rsidRDefault="00D015AF" w:rsidP="00D015AF">
            <w:pPr>
              <w:pStyle w:val="ProductList-TableBody"/>
            </w:pPr>
            <w:r>
              <w:t>Microsoft Dynamics CRM Online Enhanced Support EDU</w:t>
            </w:r>
            <w:r>
              <w:fldChar w:fldCharType="begin"/>
            </w:r>
            <w:r>
              <w:instrText xml:space="preserve"> XE "Microsoft Dynamics CRM Online Enhanced Support EDU" </w:instrText>
            </w:r>
            <w:r>
              <w:fldChar w:fldCharType="end"/>
            </w:r>
          </w:p>
        </w:tc>
        <w:tc>
          <w:tcPr>
            <w:tcW w:w="791" w:type="dxa"/>
            <w:tcBorders>
              <w:top w:val="dashed" w:sz="4" w:space="0" w:color="BFBFBF"/>
              <w:left w:val="none" w:sz="4" w:space="0" w:color="6E6E6E"/>
              <w:bottom w:val="dashed" w:sz="4" w:space="0" w:color="BFBFBF"/>
              <w:right w:val="single" w:sz="6" w:space="0" w:color="FFFFFF"/>
            </w:tcBorders>
          </w:tcPr>
          <w:p w:rsidR="00D015AF" w:rsidRDefault="00D015AF" w:rsidP="00D015AF">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"Open License a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r>
              <w:t xml:space="preserve"> </w:t>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D015AF" w:rsidTr="00D015AF">
        <w:tc>
          <w:tcPr>
            <w:tcW w:w="4473" w:type="dxa"/>
            <w:tcBorders>
              <w:top w:val="dashed" w:sz="4" w:space="0" w:color="BFBFBF"/>
              <w:left w:val="none" w:sz="4" w:space="0" w:color="6E6E6E"/>
              <w:bottom w:val="none" w:sz="4" w:space="0" w:color="BFBFBF"/>
              <w:right w:val="none" w:sz="4" w:space="0" w:color="6E6E6E"/>
            </w:tcBorders>
          </w:tcPr>
          <w:p w:rsidR="00D015AF" w:rsidRDefault="00D015AF" w:rsidP="00D015AF">
            <w:pPr>
              <w:pStyle w:val="ProductList-TableBody"/>
            </w:pPr>
            <w:r>
              <w:t>Microsoft Dynamics CRM Online Professional Direct Support EDU</w:t>
            </w:r>
            <w:r>
              <w:fldChar w:fldCharType="begin"/>
            </w:r>
            <w:r>
              <w:instrText xml:space="preserve"> XE "Microsoft Dynamics CRM Online Professional Direct Support EDU" </w:instrText>
            </w:r>
            <w:r>
              <w:fldChar w:fldCharType="end"/>
            </w:r>
          </w:p>
        </w:tc>
        <w:tc>
          <w:tcPr>
            <w:tcW w:w="791" w:type="dxa"/>
            <w:tcBorders>
              <w:top w:val="dashed" w:sz="4" w:space="0" w:color="BFBFBF"/>
              <w:left w:val="none" w:sz="4" w:space="0" w:color="6E6E6E"/>
              <w:bottom w:val="none" w:sz="4" w:space="0" w:color="BFBFBF"/>
              <w:right w:val="single" w:sz="6" w:space="0" w:color="FFFFFF"/>
            </w:tcBorders>
          </w:tcPr>
          <w:p w:rsidR="00D015AF" w:rsidRDefault="00D015AF" w:rsidP="00D015AF">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"Open License a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r>
              <w:t xml:space="preserve"> </w:t>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E75A67" w:rsidRDefault="000E2243">
      <w:pPr>
        <w:pStyle w:val="ProductList-Offering1SubSection"/>
      </w:pPr>
      <w:bookmarkStart w:id="268" w:name="_Sec770"/>
      <w:r>
        <w:t>2. Podmínky produktu</w:t>
      </w:r>
      <w:bookmarkEnd w:id="268"/>
    </w:p>
    <w:tbl>
      <w:tblPr>
        <w:tblStyle w:val="PURTable"/>
        <w:tblW w:w="0" w:type="dxa"/>
        <w:tblLook w:val="04A0" w:firstRow="1" w:lastRow="0" w:firstColumn="1" w:lastColumn="0" w:noHBand="0" w:noVBand="1"/>
      </w:tblPr>
      <w:tblGrid>
        <w:gridCol w:w="3596"/>
        <w:gridCol w:w="3595"/>
        <w:gridCol w:w="3599"/>
      </w:tblGrid>
      <w:tr w:rsidR="00E75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Prodloužená doba účinnosti: Není relevantní</w:t>
            </w:r>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Propagační akce: Není relevantní</w:t>
            </w:r>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Nárok na snížení (SCE): Není relevantní</w:t>
            </w:r>
          </w:p>
        </w:tc>
      </w:tr>
      <w:tr w:rsidR="00E75A67">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"Nárok na převod: Produkt (v rámci počítačové platformy nebo mimo ni), pro který zákazník se smlouvou Enterprise nebo Enterprise Subscription může přejít na licenci na odběr." </w:instrText>
            </w:r>
            <w:r>
              <w:fldChar w:fldCharType="separate"/>
            </w:r>
            <w:r>
              <w:rPr>
                <w:color w:val="0563C1"/>
              </w:rPr>
              <w:t>Nárok na převod</w:t>
            </w:r>
            <w:r>
              <w:fldChar w:fldCharType="end"/>
            </w:r>
            <w:r>
              <w:t>: Essential, Basic, Professional</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Výhoda použití studenty: Není relevantní</w:t>
            </w:r>
          </w:p>
        </w:tc>
      </w:tr>
    </w:tbl>
    <w:p w:rsidR="00E75A67" w:rsidRDefault="00E75A67">
      <w:pPr>
        <w:pStyle w:val="ProductList-Body"/>
      </w:pPr>
    </w:p>
    <w:p w:rsidR="00E75A67" w:rsidRDefault="000E2243">
      <w:pPr>
        <w:pStyle w:val="ProductList-ClauseHeading"/>
      </w:pPr>
      <w:r>
        <w:t>2.1 Licence na odběr doplňku na základě počtu uživatelů</w:t>
      </w:r>
    </w:p>
    <w:tbl>
      <w:tblPr>
        <w:tblStyle w:val="PURTable"/>
        <w:tblW w:w="0" w:type="dxa"/>
        <w:tblLook w:val="04A0" w:firstRow="1" w:lastRow="0" w:firstColumn="1" w:lastColumn="0" w:noHBand="0" w:noVBand="1"/>
      </w:tblPr>
      <w:tblGrid>
        <w:gridCol w:w="5395"/>
        <w:gridCol w:w="5395"/>
      </w:tblGrid>
      <w:tr w:rsidR="00E75A6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75A67" w:rsidRDefault="000E2243">
            <w:pPr>
              <w:pStyle w:val="ProductList-TableBody"/>
            </w:pPr>
            <w:r>
              <w:rPr>
                <w:color w:val="FFFFFF"/>
              </w:rPr>
              <w:t>Kvalifikující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75A67" w:rsidRDefault="000E2243">
            <w:pPr>
              <w:pStyle w:val="ProductList-TableBody"/>
            </w:pPr>
            <w:r>
              <w:rPr>
                <w:color w:val="FFFFFF"/>
              </w:rPr>
              <w:t>Licence na odběr doplňku na základě počtu uživatelů</w:t>
            </w:r>
          </w:p>
        </w:tc>
      </w:tr>
      <w:tr w:rsidR="00E75A67">
        <w:tc>
          <w:tcPr>
            <w:tcW w:w="612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Licence CAL pro Microsoft Dynamics CRM Essential</w:t>
            </w:r>
            <w:r>
              <w:fldChar w:fldCharType="begin"/>
            </w:r>
            <w:r>
              <w:instrText xml:space="preserve"> XE "Licence CAL pro Microsoft Dynamics CRM Essential"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Licence na odběr na základě počtu uživatelů pro krytí SA k produktu Dynamics CRM Online Essentials</w:t>
            </w:r>
          </w:p>
        </w:tc>
      </w:tr>
      <w:tr w:rsidR="00E75A67">
        <w:tc>
          <w:tcPr>
            <w:tcW w:w="612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Licence CAL pro Microsoft Dynamics CRM Basic</w:t>
            </w:r>
            <w:r>
              <w:fldChar w:fldCharType="begin"/>
            </w:r>
            <w:r>
              <w:instrText xml:space="preserve"> XE "Licence CAL pro Microsoft Dynamics CRM Basic" </w:instrText>
            </w:r>
            <w:r>
              <w:fldChar w:fldCharType="end"/>
            </w:r>
            <w:r>
              <w:t xml:space="preserve"> nebo</w:t>
            </w:r>
          </w:p>
          <w:p w:rsidR="00E75A67" w:rsidRDefault="000E2243">
            <w:pPr>
              <w:pStyle w:val="ProductList-TableBody"/>
            </w:pPr>
            <w:r>
              <w:t>Rozšiřující licence Additive CAL k produktu Microsoft Dynamics CRM Basic</w:t>
            </w:r>
            <w:r>
              <w:fldChar w:fldCharType="begin"/>
            </w:r>
            <w:r>
              <w:instrText xml:space="preserve"> XE "Rozšiřující licence Additive CAL k produktu Microsoft Dynamics CRM Basic"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Licence na odběr na základě počtu uživatelů pro krytí SA k produktu Dynamics CRM Online Basic</w:t>
            </w:r>
          </w:p>
        </w:tc>
      </w:tr>
      <w:tr w:rsidR="00E75A67">
        <w:tc>
          <w:tcPr>
            <w:tcW w:w="612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Licence CAL k produktu Microsoft Dynamics CRM Professional</w:t>
            </w:r>
            <w:r>
              <w:fldChar w:fldCharType="begin"/>
            </w:r>
            <w:r>
              <w:instrText xml:space="preserve"> XE "Licence CAL k produktu Microsoft Dynamics CRM Professional" </w:instrText>
            </w:r>
            <w:r>
              <w:fldChar w:fldCharType="end"/>
            </w:r>
            <w:r>
              <w:t xml:space="preserve"> nebo</w:t>
            </w:r>
          </w:p>
          <w:p w:rsidR="00E75A67" w:rsidRDefault="000E2243">
            <w:pPr>
              <w:pStyle w:val="ProductList-TableBody"/>
            </w:pPr>
            <w:r>
              <w:t>Rozšiřující licence CAL k produktu Microsoft Dynamics CRM Professional</w:t>
            </w:r>
            <w:r>
              <w:fldChar w:fldCharType="begin"/>
            </w:r>
            <w:r>
              <w:instrText xml:space="preserve"> XE "Rozšiřující licence CAL k produktu Microsoft Dynamics CRM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Licence na odběr na základě počtu uživatelů pro krytí SA k produktu Dynamics CRM Online Professional</w:t>
            </w:r>
          </w:p>
          <w:p w:rsidR="00E75A67" w:rsidRDefault="000E2243">
            <w:pPr>
              <w:pStyle w:val="ProductList-TableBody"/>
            </w:pPr>
            <w:r>
              <w:t>Licence na odběr na základě počtu uživatelů pro krytí SA k produktu Dynamics CRM Online Enterprise</w:t>
            </w:r>
          </w:p>
        </w:tc>
      </w:tr>
    </w:tbl>
    <w:p w:rsidR="00E75A67" w:rsidRDefault="000E2243">
      <w:pPr>
        <w:pStyle w:val="ProductList-Body"/>
      </w:pPr>
      <w:r>
        <w:rPr>
          <w:vertAlign w:val="superscript"/>
        </w:rPr>
        <w:t>1</w:t>
      </w:r>
      <w:r>
        <w:t>S aktivním krytím SA</w:t>
      </w:r>
    </w:p>
    <w:p w:rsidR="00E75A67" w:rsidRDefault="00E75A67">
      <w:pPr>
        <w:pStyle w:val="ProductList-Body"/>
      </w:pPr>
    </w:p>
    <w:p w:rsidR="00E75A67" w:rsidRDefault="000E2243">
      <w:pPr>
        <w:pStyle w:val="ProductList-ClauseHeading"/>
      </w:pPr>
      <w:r>
        <w:t>2.2 Smlouva Campus a School</w:t>
      </w:r>
    </w:p>
    <w:p w:rsidR="00E75A67" w:rsidRDefault="000E2243">
      <w:pPr>
        <w:pStyle w:val="ProductList-Body"/>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odběr pro Microsoft Dynamics CRM Online prodávané prostřednictvím CA/SA lze získat pro celou instituci nebo pro její jednotlivé části.</w:t>
      </w:r>
    </w:p>
    <w:p w:rsidR="00E75A67" w:rsidRDefault="00E75A67">
      <w:pPr>
        <w:pStyle w:val="ProductList-Body"/>
      </w:pPr>
    </w:p>
    <w:p w:rsidR="00E75A67" w:rsidRDefault="000E2243">
      <w:pPr>
        <w:pStyle w:val="ProductList-ClauseHeading"/>
      </w:pPr>
      <w:r>
        <w:t>2.3 Microsoft Dynamics CRM Online Professional for Government</w:t>
      </w:r>
    </w:p>
    <w:p w:rsidR="00E75A67" w:rsidRDefault="000E2243">
      <w:pPr>
        <w:pStyle w:val="ProductList-Body"/>
      </w:pPr>
      <w:r>
        <w:t>Microsoft Social Engagement</w:t>
      </w:r>
      <w:r>
        <w:fldChar w:fldCharType="begin"/>
      </w:r>
      <w:r>
        <w:instrText xml:space="preserve"> XE "Microsoft Social Engagement" </w:instrText>
      </w:r>
      <w:r>
        <w:fldChar w:fldCharType="end"/>
      </w:r>
      <w:r>
        <w:t xml:space="preserve"> a Microsoft Dynamics Marketing Sales Collaboration</w:t>
      </w:r>
      <w:r>
        <w:fldChar w:fldCharType="begin"/>
      </w:r>
      <w:r>
        <w:instrText xml:space="preserve"> XE "Microsoft Dynamics Marketing Sales Collaboration" </w:instrText>
      </w:r>
      <w:r>
        <w:fldChar w:fldCharType="end"/>
      </w:r>
      <w:r>
        <w:t xml:space="preserve"> nejsou k dispozici v rámci Microsoft Dynamics CRM Online Professional for Government.</w:t>
      </w:r>
    </w:p>
    <w:p w:rsidR="00E75A67" w:rsidRDefault="00E75A67">
      <w:pPr>
        <w:pStyle w:val="ProductList-Body"/>
      </w:pPr>
    </w:p>
    <w:p w:rsidR="00E75A67" w:rsidRDefault="000E2243">
      <w:pPr>
        <w:pStyle w:val="ProductList-ClauseHeading"/>
      </w:pPr>
      <w:r>
        <w:t>2.4 Nabídky podpory pro Microsoft Dynamics CRM Online</w:t>
      </w:r>
    </w:p>
    <w:p w:rsidR="00E75A67" w:rsidRDefault="000E2243">
      <w:pPr>
        <w:pStyle w:val="ProductList-Body"/>
      </w:pPr>
      <w:r>
        <w:t xml:space="preserve">Podrobnosti o nabídkách podpory pro Microsoft Dynamics CRM Online naleznete na adrese </w:t>
      </w:r>
      <w:hyperlink r:id="rId105">
        <w:r>
          <w:rPr>
            <w:color w:val="00467F"/>
            <w:u w:val="single"/>
          </w:rPr>
          <w:t>http://www.microsoft.com/en-us/dynamics/dynamics-online-support.aspx</w:t>
        </w:r>
      </w:hyperlink>
      <w:r>
        <w:t xml:space="preserve">. </w:t>
      </w:r>
    </w:p>
    <w:p w:rsidR="00E75A67" w:rsidRDefault="00E75A67">
      <w:pPr>
        <w:pStyle w:val="ProductList-Body"/>
        <w:jc w:val="right"/>
      </w:pPr>
    </w:p>
    <w:tbl>
      <w:tblPr>
        <w:tblStyle w:val="PURTable"/>
        <w:tblW w:w="0" w:type="dxa"/>
        <w:tblLook w:val="04A0" w:firstRow="1" w:lastRow="0" w:firstColumn="1" w:lastColumn="0" w:noHBand="0" w:noVBand="1"/>
      </w:tblPr>
      <w:tblGrid>
        <w:gridCol w:w="10800"/>
      </w:tblGrid>
      <w:tr w:rsidR="00E75A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5A67" w:rsidRDefault="00902E1C">
            <w:pPr>
              <w:pStyle w:val="ProductList-TableBody"/>
              <w:jc w:val="right"/>
            </w:pPr>
            <w:hyperlink w:anchor="_Sec842">
              <w:r w:rsidR="000E2243">
                <w:rPr>
                  <w:color w:val="00467F"/>
                  <w:sz w:val="14"/>
                  <w:u w:val="single"/>
                </w:rPr>
                <w:t>Obsah</w:t>
              </w:r>
            </w:hyperlink>
            <w:r w:rsidR="000E2243">
              <w:rPr>
                <w:sz w:val="14"/>
              </w:rPr>
              <w:t xml:space="preserve"> / </w:t>
            </w:r>
            <w:hyperlink w:anchor="_Sec549">
              <w:r w:rsidR="000E2243">
                <w:rPr>
                  <w:color w:val="00467F"/>
                  <w:sz w:val="14"/>
                  <w:u w:val="single"/>
                </w:rPr>
                <w:t>Slovník</w:t>
              </w:r>
            </w:hyperlink>
            <w:r w:rsidR="000E2243">
              <w:rPr>
                <w:sz w:val="14"/>
              </w:rPr>
              <w:t xml:space="preserve"> / </w:t>
            </w:r>
            <w:hyperlink w:anchor="_Sec844">
              <w:r w:rsidR="000E2243">
                <w:rPr>
                  <w:color w:val="00467F"/>
                  <w:sz w:val="14"/>
                  <w:u w:val="single"/>
                </w:rPr>
                <w:t>Index</w:t>
              </w:r>
            </w:hyperlink>
          </w:p>
        </w:tc>
      </w:tr>
    </w:tbl>
    <w:p w:rsidR="00E75A67" w:rsidRDefault="00E75A67">
      <w:pPr>
        <w:pStyle w:val="ProductList-Body"/>
      </w:pPr>
    </w:p>
    <w:p w:rsidR="00E75A67" w:rsidRDefault="000E2243">
      <w:pPr>
        <w:pStyle w:val="ProductList-Offering2HeadingNoBorder"/>
      </w:pPr>
      <w:bookmarkStart w:id="269" w:name="_Sec662"/>
      <w:r>
        <w:t>Microsoft Dynamics Marketing</w:t>
      </w:r>
      <w:bookmarkEnd w:id="269"/>
      <w:r>
        <w:fldChar w:fldCharType="begin"/>
      </w:r>
      <w:r>
        <w:instrText xml:space="preserve"> TC "</w:instrText>
      </w:r>
      <w:bookmarkStart w:id="270" w:name="_Toc428783426"/>
      <w:r>
        <w:instrText>Microsoft Dynamics Marketing</w:instrText>
      </w:r>
      <w:bookmarkEnd w:id="270"/>
      <w:r>
        <w:instrText>" \l 3</w:instrText>
      </w:r>
      <w:r>
        <w:fldChar w:fldCharType="end"/>
      </w:r>
    </w:p>
    <w:p w:rsidR="00E75A67" w:rsidRDefault="000E2243">
      <w:pPr>
        <w:pStyle w:val="ProductList-Offering1SubSection"/>
      </w:pPr>
      <w:bookmarkStart w:id="271" w:name="_Sec716"/>
      <w:r>
        <w:t>1. Dostupnost programu</w:t>
      </w:r>
      <w:bookmarkEnd w:id="271"/>
    </w:p>
    <w:tbl>
      <w:tblPr>
        <w:tblStyle w:val="PURTable"/>
        <w:tblW w:w="10784" w:type="dxa"/>
        <w:tblLook w:val="04A0" w:firstRow="1" w:lastRow="0" w:firstColumn="1" w:lastColumn="0" w:noHBand="0" w:noVBand="1"/>
      </w:tblPr>
      <w:tblGrid>
        <w:gridCol w:w="4466"/>
        <w:gridCol w:w="793"/>
        <w:gridCol w:w="781"/>
        <w:gridCol w:w="797"/>
        <w:gridCol w:w="706"/>
        <w:gridCol w:w="829"/>
        <w:gridCol w:w="822"/>
        <w:gridCol w:w="801"/>
        <w:gridCol w:w="789"/>
      </w:tblGrid>
      <w:tr w:rsidR="00E75A67" w:rsidTr="00D015AF">
        <w:trPr>
          <w:cnfStyle w:val="100000000000" w:firstRow="1" w:lastRow="0" w:firstColumn="0" w:lastColumn="0" w:oddVBand="0" w:evenVBand="0" w:oddHBand="0" w:evenHBand="0" w:firstRowFirstColumn="0" w:firstRowLastColumn="0" w:lastRowFirstColumn="0" w:lastRowLastColumn="0"/>
        </w:trPr>
        <w:tc>
          <w:tcPr>
            <w:tcW w:w="4466"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pPr>
            <w:r>
              <w:rPr>
                <w:color w:val="FFFFFF"/>
              </w:rPr>
              <w:t>Služby online</w:t>
            </w:r>
          </w:p>
        </w:tc>
        <w:tc>
          <w:tcPr>
            <w:tcW w:w="793"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81"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01"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89"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15AF" w:rsidTr="00D015AF">
        <w:tc>
          <w:tcPr>
            <w:tcW w:w="4466" w:type="dxa"/>
            <w:tcBorders>
              <w:top w:val="single" w:sz="6" w:space="0" w:color="FFFFFF"/>
              <w:left w:val="none" w:sz="4" w:space="0" w:color="6E6E6E"/>
              <w:bottom w:val="dashed" w:sz="4" w:space="0" w:color="BFBFBF"/>
              <w:right w:val="none" w:sz="4" w:space="0" w:color="6E6E6E"/>
            </w:tcBorders>
          </w:tcPr>
          <w:p w:rsidR="00D015AF" w:rsidRDefault="00D015AF" w:rsidP="00D015AF">
            <w:pPr>
              <w:pStyle w:val="ProductList-TableBody"/>
            </w:pPr>
            <w:r>
              <w:t>Microsoft Dynamics Marketing Enterprise</w:t>
            </w:r>
            <w:r>
              <w:fldChar w:fldCharType="begin"/>
            </w:r>
            <w:r>
              <w:instrText xml:space="preserve"> XE "Microsoft Dynamics Marketing Enterprise" </w:instrText>
            </w:r>
            <w:r>
              <w:fldChar w:fldCharType="end"/>
            </w:r>
          </w:p>
          <w:p w:rsidR="00D015AF" w:rsidRDefault="00D015AF" w:rsidP="00D015AF">
            <w:pPr>
              <w:pStyle w:val="ProductList-TableBody"/>
            </w:pPr>
            <w:r>
              <w:t xml:space="preserve"> (licence na odběr na základě počtu uživatelů)</w:t>
            </w:r>
          </w:p>
        </w:tc>
        <w:tc>
          <w:tcPr>
            <w:tcW w:w="793" w:type="dxa"/>
            <w:tcBorders>
              <w:top w:val="single" w:sz="6" w:space="0" w:color="FFFFFF"/>
              <w:left w:val="none" w:sz="4" w:space="0" w:color="6E6E6E"/>
              <w:bottom w:val="dashed" w:sz="4" w:space="0" w:color="BFBFBF"/>
              <w:right w:val="single" w:sz="6" w:space="0" w:color="FFFFFF"/>
            </w:tcBorders>
          </w:tcPr>
          <w:p w:rsidR="00D015AF" w:rsidRDefault="00D015AF" w:rsidP="00D015AF">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r>
              <w:t xml:space="preserve"> </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D015AF" w:rsidTr="00D015AF">
        <w:tc>
          <w:tcPr>
            <w:tcW w:w="4466" w:type="dxa"/>
            <w:tcBorders>
              <w:top w:val="dashed" w:sz="4" w:space="0" w:color="BFBFBF"/>
              <w:left w:val="none" w:sz="4" w:space="0" w:color="6E6E6E"/>
              <w:bottom w:val="dashed" w:sz="4" w:space="0" w:color="BFBFBF"/>
              <w:right w:val="none" w:sz="4" w:space="0" w:color="6E6E6E"/>
            </w:tcBorders>
          </w:tcPr>
          <w:p w:rsidR="00D015AF" w:rsidRDefault="00D015AF" w:rsidP="00D015AF">
            <w:pPr>
              <w:pStyle w:val="ProductList-TableBody"/>
            </w:pPr>
            <w:r>
              <w:t>Microsoft Dynamics Marketing Enterprise Extra Messages</w:t>
            </w:r>
            <w:r>
              <w:fldChar w:fldCharType="begin"/>
            </w:r>
            <w:r>
              <w:instrText xml:space="preserve"> XE "Microsoft Dynamics Marketing Enterprise Extra Messages" </w:instrText>
            </w:r>
            <w:r>
              <w:fldChar w:fldCharType="end"/>
            </w:r>
          </w:p>
          <w:p w:rsidR="00D015AF" w:rsidRDefault="00D015AF" w:rsidP="00D015AF">
            <w:pPr>
              <w:pStyle w:val="ProductList-TableBody"/>
            </w:pPr>
            <w:r>
              <w:t xml:space="preserve"> (licence na odběr doplňku)</w:t>
            </w:r>
          </w:p>
        </w:tc>
        <w:tc>
          <w:tcPr>
            <w:tcW w:w="793" w:type="dxa"/>
            <w:tcBorders>
              <w:top w:val="dashed" w:sz="4" w:space="0" w:color="BFBFBF"/>
              <w:left w:val="none" w:sz="4" w:space="0" w:color="6E6E6E"/>
              <w:bottom w:val="dashed" w:sz="4" w:space="0" w:color="BFBFBF"/>
              <w:right w:val="single" w:sz="6" w:space="0" w:color="FFFFFF"/>
            </w:tcBorders>
          </w:tcPr>
          <w:p w:rsidR="00D015AF" w:rsidRDefault="00D015AF" w:rsidP="00D015AF">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r>
              <w:t xml:space="preserve"> </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D015AF" w:rsidTr="00D015AF">
        <w:tc>
          <w:tcPr>
            <w:tcW w:w="4466" w:type="dxa"/>
            <w:tcBorders>
              <w:top w:val="dashed" w:sz="4" w:space="0" w:color="BFBFBF"/>
              <w:left w:val="none" w:sz="4" w:space="0" w:color="6E6E6E"/>
              <w:bottom w:val="dashed" w:sz="4" w:space="0" w:color="BFBFBF"/>
              <w:right w:val="none" w:sz="4" w:space="0" w:color="6E6E6E"/>
            </w:tcBorders>
          </w:tcPr>
          <w:p w:rsidR="00D015AF" w:rsidRDefault="00D015AF" w:rsidP="00D015AF">
            <w:pPr>
              <w:pStyle w:val="ProductList-TableBody"/>
            </w:pPr>
            <w:r>
              <w:t>Microsoft Dynamics Marketing Enterprise Extra Non-Production Instance</w:t>
            </w:r>
            <w:r>
              <w:fldChar w:fldCharType="begin"/>
            </w:r>
            <w:r>
              <w:instrText xml:space="preserve"> XE "Microsoft Dynamics Marketing Enterprise Extra Non-Production Instance" </w:instrText>
            </w:r>
            <w:r>
              <w:fldChar w:fldCharType="end"/>
            </w:r>
            <w:r>
              <w:t xml:space="preserve"> (licence na odběr doplňku)</w:t>
            </w:r>
          </w:p>
        </w:tc>
        <w:tc>
          <w:tcPr>
            <w:tcW w:w="793" w:type="dxa"/>
            <w:tcBorders>
              <w:top w:val="dashed" w:sz="4" w:space="0" w:color="BFBFBF"/>
              <w:left w:val="none" w:sz="4" w:space="0" w:color="6E6E6E"/>
              <w:bottom w:val="dashed" w:sz="4" w:space="0" w:color="BFBFBF"/>
              <w:right w:val="single" w:sz="6" w:space="0" w:color="FFFFFF"/>
            </w:tcBorders>
          </w:tcPr>
          <w:p w:rsidR="00D015AF" w:rsidRDefault="00D015AF" w:rsidP="00D015AF">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r>
              <w:t xml:space="preserve"> </w:t>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r>
      <w:tr w:rsidR="00D015AF" w:rsidTr="00D015AF">
        <w:tc>
          <w:tcPr>
            <w:tcW w:w="4466" w:type="dxa"/>
            <w:tcBorders>
              <w:top w:val="dashed" w:sz="4" w:space="0" w:color="BFBFBF"/>
              <w:left w:val="none" w:sz="4" w:space="0" w:color="6E6E6E"/>
              <w:bottom w:val="dashed" w:sz="4" w:space="0" w:color="BFBFBF"/>
              <w:right w:val="none" w:sz="4" w:space="0" w:color="6E6E6E"/>
            </w:tcBorders>
          </w:tcPr>
          <w:p w:rsidR="00D015AF" w:rsidRDefault="00D015AF" w:rsidP="00D015AF">
            <w:pPr>
              <w:pStyle w:val="ProductList-TableBody"/>
            </w:pPr>
            <w:r>
              <w:t>Microsoft Dynamics Marketing Enterprise Extra Production Instance</w:t>
            </w:r>
            <w:r>
              <w:fldChar w:fldCharType="begin"/>
            </w:r>
            <w:r>
              <w:instrText xml:space="preserve"> XE "Microsoft Dynamics Marketing Enterprise Extra Production Instance" </w:instrText>
            </w:r>
            <w:r>
              <w:fldChar w:fldCharType="end"/>
            </w:r>
          </w:p>
          <w:p w:rsidR="00D015AF" w:rsidRDefault="00D015AF" w:rsidP="00D015AF">
            <w:pPr>
              <w:pStyle w:val="ProductList-TableBody"/>
            </w:pPr>
            <w:r>
              <w:t xml:space="preserve"> (licence na odběr doplňku)</w:t>
            </w:r>
          </w:p>
        </w:tc>
        <w:tc>
          <w:tcPr>
            <w:tcW w:w="793" w:type="dxa"/>
            <w:tcBorders>
              <w:top w:val="dashed" w:sz="4" w:space="0" w:color="BFBFBF"/>
              <w:left w:val="none" w:sz="4" w:space="0" w:color="6E6E6E"/>
              <w:bottom w:val="dashed" w:sz="4" w:space="0" w:color="BFBFBF"/>
              <w:right w:val="single" w:sz="6" w:space="0" w:color="FFFFFF"/>
            </w:tcBorders>
          </w:tcPr>
          <w:p w:rsidR="00D015AF" w:rsidRDefault="00D015AF" w:rsidP="00D015AF">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r>
              <w:t xml:space="preserve"> </w:t>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r>
      <w:tr w:rsidR="00D015AF" w:rsidTr="00D015AF">
        <w:tc>
          <w:tcPr>
            <w:tcW w:w="4466" w:type="dxa"/>
            <w:tcBorders>
              <w:top w:val="dashed" w:sz="4" w:space="0" w:color="BFBFBF"/>
              <w:left w:val="none" w:sz="4" w:space="0" w:color="6E6E6E"/>
              <w:bottom w:val="dashed" w:sz="4" w:space="0" w:color="BFBFBF"/>
              <w:right w:val="none" w:sz="4" w:space="0" w:color="6E6E6E"/>
            </w:tcBorders>
          </w:tcPr>
          <w:p w:rsidR="00D015AF" w:rsidRDefault="00D015AF" w:rsidP="00D015AF">
            <w:pPr>
              <w:pStyle w:val="ProductList-TableBody"/>
            </w:pPr>
            <w:r>
              <w:t>Microsoft Dynamics Marketing Enterprise Extra Storage</w:t>
            </w:r>
            <w:r>
              <w:fldChar w:fldCharType="begin"/>
            </w:r>
            <w:r>
              <w:instrText xml:space="preserve"> XE "Microsoft Dynamics Marketing Enterprise Extra Storage" </w:instrText>
            </w:r>
            <w:r>
              <w:fldChar w:fldCharType="end"/>
            </w:r>
          </w:p>
          <w:p w:rsidR="00D015AF" w:rsidRDefault="00D015AF" w:rsidP="00D015AF">
            <w:pPr>
              <w:pStyle w:val="ProductList-TableBody"/>
            </w:pPr>
            <w:r>
              <w:t xml:space="preserve"> (licence na odběr doplňku)</w:t>
            </w:r>
          </w:p>
        </w:tc>
        <w:tc>
          <w:tcPr>
            <w:tcW w:w="793" w:type="dxa"/>
            <w:tcBorders>
              <w:top w:val="dashed" w:sz="4" w:space="0" w:color="BFBFBF"/>
              <w:left w:val="none" w:sz="4" w:space="0" w:color="6E6E6E"/>
              <w:bottom w:val="dashed" w:sz="4" w:space="0" w:color="BFBFBF"/>
              <w:right w:val="single" w:sz="6" w:space="0" w:color="FFFFFF"/>
            </w:tcBorders>
          </w:tcPr>
          <w:p w:rsidR="00D015AF" w:rsidRDefault="00D015AF" w:rsidP="00D015AF">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r>
              <w:t xml:space="preserve"> </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D015AF" w:rsidTr="00D015AF">
        <w:tc>
          <w:tcPr>
            <w:tcW w:w="4466" w:type="dxa"/>
            <w:tcBorders>
              <w:top w:val="dashed" w:sz="4" w:space="0" w:color="BFBFBF"/>
              <w:left w:val="none" w:sz="4" w:space="0" w:color="6E6E6E"/>
              <w:bottom w:val="dashed" w:sz="4" w:space="0" w:color="BFBFBF"/>
              <w:right w:val="none" w:sz="4" w:space="0" w:color="6E6E6E"/>
            </w:tcBorders>
          </w:tcPr>
          <w:p w:rsidR="00D015AF" w:rsidRDefault="00D015AF" w:rsidP="00D015AF">
            <w:pPr>
              <w:pStyle w:val="ProductList-TableBody"/>
            </w:pPr>
            <w:r>
              <w:t>Microsoft Dynamics Marketing Enterprise Enhanced Support</w:t>
            </w:r>
            <w:r>
              <w:fldChar w:fldCharType="begin"/>
            </w:r>
            <w:r>
              <w:instrText xml:space="preserve"> XE "Microsoft Dynamics Marketing Enterprise Enhanced Support" </w:instrText>
            </w:r>
            <w:r>
              <w:fldChar w:fldCharType="end"/>
            </w:r>
          </w:p>
        </w:tc>
        <w:tc>
          <w:tcPr>
            <w:tcW w:w="793" w:type="dxa"/>
            <w:tcBorders>
              <w:top w:val="dashed" w:sz="4" w:space="0" w:color="BFBFBF"/>
              <w:left w:val="none" w:sz="4" w:space="0" w:color="6E6E6E"/>
              <w:bottom w:val="dashed" w:sz="4" w:space="0" w:color="BFBFBF"/>
              <w:right w:val="single" w:sz="6" w:space="0" w:color="FFFFFF"/>
            </w:tcBorders>
          </w:tcPr>
          <w:p w:rsidR="00D015AF" w:rsidRDefault="00D015AF" w:rsidP="00D015AF">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r>
              <w:t xml:space="preserve"> </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D015AF" w:rsidTr="00D015AF">
        <w:tc>
          <w:tcPr>
            <w:tcW w:w="4466" w:type="dxa"/>
            <w:tcBorders>
              <w:top w:val="dashed" w:sz="4" w:space="0" w:color="BFBFBF"/>
              <w:left w:val="none" w:sz="4" w:space="0" w:color="6E6E6E"/>
              <w:bottom w:val="dashed" w:sz="4" w:space="0" w:color="BFBFBF"/>
              <w:right w:val="none" w:sz="4" w:space="0" w:color="6E6E6E"/>
            </w:tcBorders>
          </w:tcPr>
          <w:p w:rsidR="00D015AF" w:rsidRDefault="00D015AF" w:rsidP="00D015AF">
            <w:pPr>
              <w:pStyle w:val="ProductList-TableBody"/>
            </w:pPr>
            <w:r>
              <w:t>Microsoft Dynamics Marketing Enterprise Professional Direct Support</w:t>
            </w:r>
            <w:r>
              <w:fldChar w:fldCharType="begin"/>
            </w:r>
            <w:r>
              <w:instrText xml:space="preserve"> XE "Microsoft Dynamics Marketing Enterprise Professional Direct Support" </w:instrText>
            </w:r>
            <w:r>
              <w:fldChar w:fldCharType="end"/>
            </w:r>
          </w:p>
        </w:tc>
        <w:tc>
          <w:tcPr>
            <w:tcW w:w="793" w:type="dxa"/>
            <w:tcBorders>
              <w:top w:val="dashed" w:sz="4" w:space="0" w:color="BFBFBF"/>
              <w:left w:val="none" w:sz="4" w:space="0" w:color="6E6E6E"/>
              <w:bottom w:val="dashed" w:sz="4" w:space="0" w:color="BFBFBF"/>
              <w:right w:val="single" w:sz="6" w:space="0" w:color="FFFFFF"/>
            </w:tcBorders>
          </w:tcPr>
          <w:p w:rsidR="00D015AF" w:rsidRDefault="00D015AF" w:rsidP="00D015AF">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r>
              <w:t xml:space="preserve"> </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D015AF" w:rsidTr="00D015AF">
        <w:tc>
          <w:tcPr>
            <w:tcW w:w="4466" w:type="dxa"/>
            <w:tcBorders>
              <w:top w:val="dashed" w:sz="4" w:space="0" w:color="BFBFBF"/>
              <w:left w:val="none" w:sz="4" w:space="0" w:color="6E6E6E"/>
              <w:bottom w:val="none" w:sz="4" w:space="0" w:color="BFBFBF"/>
              <w:right w:val="none" w:sz="4" w:space="0" w:color="6E6E6E"/>
            </w:tcBorders>
          </w:tcPr>
          <w:p w:rsidR="00D015AF" w:rsidRDefault="00D015AF" w:rsidP="00D015AF">
            <w:pPr>
              <w:pStyle w:val="ProductList-TableBody"/>
            </w:pPr>
            <w:r>
              <w:t>Microsoft Dynamics Marketing Sales Collaboration</w:t>
            </w:r>
            <w:r>
              <w:fldChar w:fldCharType="begin"/>
            </w:r>
            <w:r>
              <w:instrText xml:space="preserve"> XE "Microsoft Dynamics Marketing Sales Collaboration" </w:instrText>
            </w:r>
            <w:r>
              <w:fldChar w:fldCharType="end"/>
            </w:r>
          </w:p>
        </w:tc>
        <w:tc>
          <w:tcPr>
            <w:tcW w:w="793" w:type="dxa"/>
            <w:tcBorders>
              <w:top w:val="dashed" w:sz="4" w:space="0" w:color="BFBFBF"/>
              <w:left w:val="none" w:sz="4" w:space="0" w:color="6E6E6E"/>
              <w:bottom w:val="none" w:sz="4" w:space="0" w:color="BFBFBF"/>
              <w:right w:val="single" w:sz="6" w:space="0" w:color="FFFFFF"/>
            </w:tcBorders>
          </w:tcPr>
          <w:p w:rsidR="00D015AF" w:rsidRDefault="00D015AF" w:rsidP="00D015AF">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r>
              <w:t xml:space="preserve"> </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E75A67" w:rsidRDefault="00E75A67">
      <w:pPr>
        <w:pStyle w:val="ProductList-Body"/>
      </w:pPr>
    </w:p>
    <w:p w:rsidR="00E75A67" w:rsidRDefault="000E2243">
      <w:pPr>
        <w:pStyle w:val="ProductList-Offering1SubSection"/>
      </w:pPr>
      <w:bookmarkStart w:id="272" w:name="_Sec771"/>
      <w:r>
        <w:t>2. Podmínky produktu</w:t>
      </w:r>
      <w:bookmarkEnd w:id="272"/>
    </w:p>
    <w:tbl>
      <w:tblPr>
        <w:tblStyle w:val="PURTable"/>
        <w:tblW w:w="0" w:type="dxa"/>
        <w:tblLook w:val="04A0" w:firstRow="1" w:lastRow="0" w:firstColumn="1" w:lastColumn="0" w:noHBand="0" w:noVBand="1"/>
      </w:tblPr>
      <w:tblGrid>
        <w:gridCol w:w="3587"/>
        <w:gridCol w:w="3599"/>
        <w:gridCol w:w="3604"/>
      </w:tblGrid>
      <w:tr w:rsidR="00E75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Prodloužená doba účinnosti: Není relevantní</w:t>
            </w:r>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Propagační akce: Není relevantní</w:t>
            </w:r>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Nárok na snížení (SCE): Není relevantní</w:t>
            </w:r>
          </w:p>
        </w:tc>
      </w:tr>
      <w:tr w:rsidR="00E75A67">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"Nárok na převod: Produkt (v rámci počítačové platformy nebo mimo ni), pro který zákazník se smlouvou Enterprise nebo Enterprise Subscription může přejít na licenci na odběr." </w:instrText>
            </w:r>
            <w:r>
              <w:fldChar w:fldCharType="separate"/>
            </w:r>
            <w:r>
              <w:rPr>
                <w:color w:val="0563C1"/>
              </w:rPr>
              <w:t>Nárok na převod</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Výhoda použití studenty: Není relevantní</w:t>
            </w:r>
          </w:p>
        </w:tc>
      </w:tr>
    </w:tbl>
    <w:p w:rsidR="00E75A67" w:rsidRDefault="00E75A67">
      <w:pPr>
        <w:pStyle w:val="ProductList-Body"/>
      </w:pPr>
    </w:p>
    <w:p w:rsidR="00E75A67" w:rsidRDefault="000E2243">
      <w:pPr>
        <w:pStyle w:val="ProductList-ClauseHeading"/>
      </w:pPr>
      <w:r>
        <w:t>2.1 Nabídky podpory pro Microsoft Dynamics Marketing</w:t>
      </w:r>
    </w:p>
    <w:p w:rsidR="00E75A67" w:rsidRDefault="000E2243">
      <w:pPr>
        <w:pStyle w:val="ProductList-Body"/>
      </w:pPr>
      <w:r>
        <w:t xml:space="preserve">Podrobnosti o nabídkách podpory pro Microsoft Dynamics Marketing naleznete na adrese </w:t>
      </w:r>
      <w:hyperlink r:id="rId107">
        <w:r>
          <w:rPr>
            <w:color w:val="00467F"/>
            <w:u w:val="single"/>
          </w:rPr>
          <w:t>http://www.microsoft.com/en-us/dynamics/dynamics-online-support.aspx</w:t>
        </w:r>
      </w:hyperlink>
      <w:r>
        <w:t xml:space="preserve">. </w:t>
      </w:r>
    </w:p>
    <w:p w:rsidR="00E75A67" w:rsidRDefault="00E75A67">
      <w:pPr>
        <w:pStyle w:val="ProductList-Body"/>
        <w:jc w:val="right"/>
      </w:pPr>
    </w:p>
    <w:tbl>
      <w:tblPr>
        <w:tblStyle w:val="PURTable"/>
        <w:tblW w:w="0" w:type="dxa"/>
        <w:tblLook w:val="04A0" w:firstRow="1" w:lastRow="0" w:firstColumn="1" w:lastColumn="0" w:noHBand="0" w:noVBand="1"/>
      </w:tblPr>
      <w:tblGrid>
        <w:gridCol w:w="10800"/>
      </w:tblGrid>
      <w:tr w:rsidR="00E75A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5A67" w:rsidRDefault="00902E1C">
            <w:pPr>
              <w:pStyle w:val="ProductList-TableBody"/>
              <w:jc w:val="right"/>
            </w:pPr>
            <w:hyperlink w:anchor="_Sec842">
              <w:r w:rsidR="000E2243">
                <w:rPr>
                  <w:color w:val="00467F"/>
                  <w:sz w:val="14"/>
                  <w:u w:val="single"/>
                </w:rPr>
                <w:t>Obsah</w:t>
              </w:r>
            </w:hyperlink>
            <w:r w:rsidR="000E2243">
              <w:rPr>
                <w:sz w:val="14"/>
              </w:rPr>
              <w:t xml:space="preserve"> / </w:t>
            </w:r>
            <w:hyperlink w:anchor="_Sec549">
              <w:r w:rsidR="000E2243">
                <w:rPr>
                  <w:color w:val="00467F"/>
                  <w:sz w:val="14"/>
                  <w:u w:val="single"/>
                </w:rPr>
                <w:t>Slovník</w:t>
              </w:r>
            </w:hyperlink>
            <w:r w:rsidR="000E2243">
              <w:rPr>
                <w:sz w:val="14"/>
              </w:rPr>
              <w:t xml:space="preserve"> / </w:t>
            </w:r>
            <w:hyperlink w:anchor="_Sec844">
              <w:r w:rsidR="000E2243">
                <w:rPr>
                  <w:color w:val="00467F"/>
                  <w:sz w:val="14"/>
                  <w:u w:val="single"/>
                </w:rPr>
                <w:t>Index</w:t>
              </w:r>
            </w:hyperlink>
          </w:p>
        </w:tc>
      </w:tr>
    </w:tbl>
    <w:p w:rsidR="00E75A67" w:rsidRDefault="00E75A67">
      <w:pPr>
        <w:pStyle w:val="ProductList-Body"/>
      </w:pPr>
    </w:p>
    <w:p w:rsidR="00E75A67" w:rsidRDefault="000E2243">
      <w:pPr>
        <w:pStyle w:val="ProductList-Offering2HeadingNoBorder"/>
      </w:pPr>
      <w:bookmarkStart w:id="273" w:name="_Sec663"/>
      <w:r>
        <w:t>Microsoft Social Engagement</w:t>
      </w:r>
      <w:bookmarkEnd w:id="273"/>
      <w:r>
        <w:fldChar w:fldCharType="begin"/>
      </w:r>
      <w:r>
        <w:instrText xml:space="preserve"> TC "</w:instrText>
      </w:r>
      <w:bookmarkStart w:id="274" w:name="_Toc428783427"/>
      <w:r>
        <w:instrText>Microsoft Social Engagement</w:instrText>
      </w:r>
      <w:bookmarkEnd w:id="274"/>
      <w:r>
        <w:instrText>" \l 3</w:instrText>
      </w:r>
      <w:r>
        <w:fldChar w:fldCharType="end"/>
      </w:r>
    </w:p>
    <w:p w:rsidR="00E75A67" w:rsidRDefault="000E2243">
      <w:pPr>
        <w:pStyle w:val="ProductList-Offering1SubSection"/>
      </w:pPr>
      <w:bookmarkStart w:id="275" w:name="_Sec717"/>
      <w:r>
        <w:t>1. Dostupnost programu</w:t>
      </w:r>
      <w:bookmarkEnd w:id="275"/>
    </w:p>
    <w:tbl>
      <w:tblPr>
        <w:tblStyle w:val="PURTable"/>
        <w:tblW w:w="10784" w:type="dxa"/>
        <w:tblLook w:val="04A0" w:firstRow="1" w:lastRow="0" w:firstColumn="1" w:lastColumn="0" w:noHBand="0" w:noVBand="1"/>
      </w:tblPr>
      <w:tblGrid>
        <w:gridCol w:w="4462"/>
        <w:gridCol w:w="793"/>
        <w:gridCol w:w="783"/>
        <w:gridCol w:w="797"/>
        <w:gridCol w:w="707"/>
        <w:gridCol w:w="829"/>
        <w:gridCol w:w="822"/>
        <w:gridCol w:w="801"/>
        <w:gridCol w:w="790"/>
      </w:tblGrid>
      <w:tr w:rsidR="00E75A67" w:rsidTr="00D015AF">
        <w:trPr>
          <w:cnfStyle w:val="100000000000" w:firstRow="1" w:lastRow="0" w:firstColumn="0" w:lastColumn="0" w:oddVBand="0" w:evenVBand="0" w:oddHBand="0" w:evenHBand="0" w:firstRowFirstColumn="0" w:firstRowLastColumn="0" w:lastRowFirstColumn="0" w:lastRowLastColumn="0"/>
        </w:trPr>
        <w:tc>
          <w:tcPr>
            <w:tcW w:w="4462"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pPr>
            <w:r>
              <w:rPr>
                <w:color w:val="FFFFFF"/>
              </w:rPr>
              <w:t>Služby online</w:t>
            </w:r>
          </w:p>
        </w:tc>
        <w:tc>
          <w:tcPr>
            <w:tcW w:w="793"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83"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07"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01"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15AF" w:rsidTr="00D015AF">
        <w:tc>
          <w:tcPr>
            <w:tcW w:w="4462" w:type="dxa"/>
            <w:tcBorders>
              <w:top w:val="single" w:sz="6" w:space="0" w:color="FFFFFF"/>
              <w:left w:val="none" w:sz="4" w:space="0" w:color="6E6E6E"/>
              <w:bottom w:val="dashed" w:sz="4" w:space="0" w:color="BFBFBF"/>
              <w:right w:val="none" w:sz="4" w:space="0" w:color="6E6E6E"/>
            </w:tcBorders>
          </w:tcPr>
          <w:p w:rsidR="00D015AF" w:rsidRDefault="00D015AF" w:rsidP="00D015AF">
            <w:pPr>
              <w:pStyle w:val="ProductList-TableBody"/>
            </w:pPr>
            <w:r>
              <w:t>Microsoft Social Engagement Professional</w:t>
            </w:r>
            <w:r>
              <w:fldChar w:fldCharType="begin"/>
            </w:r>
            <w:r>
              <w:instrText xml:space="preserve"> XE "Microsoft Social Engagement Professional" </w:instrText>
            </w:r>
            <w:r>
              <w:fldChar w:fldCharType="end"/>
            </w:r>
          </w:p>
          <w:p w:rsidR="00D015AF" w:rsidRDefault="00D015AF" w:rsidP="00D015AF">
            <w:pPr>
              <w:pStyle w:val="ProductList-TableBody"/>
            </w:pPr>
            <w:r>
              <w:t xml:space="preserve"> (licence na odběr na základě počtu uživatelů)</w:t>
            </w:r>
          </w:p>
        </w:tc>
        <w:tc>
          <w:tcPr>
            <w:tcW w:w="793" w:type="dxa"/>
            <w:tcBorders>
              <w:top w:val="single" w:sz="6" w:space="0" w:color="FFFFFF"/>
              <w:left w:val="none" w:sz="4" w:space="0" w:color="6E6E6E"/>
              <w:bottom w:val="dashed" w:sz="4" w:space="0" w:color="BFBFBF"/>
              <w:right w:val="single" w:sz="6" w:space="0" w:color="FFFFFF"/>
            </w:tcBorders>
          </w:tcPr>
          <w:p w:rsidR="00D015AF" w:rsidRDefault="00D015AF" w:rsidP="00D015AF">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r>
              <w:t xml:space="preserve"> </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D015AF" w:rsidTr="00D015AF">
        <w:tc>
          <w:tcPr>
            <w:tcW w:w="4462" w:type="dxa"/>
            <w:tcBorders>
              <w:top w:val="dashed" w:sz="4" w:space="0" w:color="BFBFBF"/>
              <w:left w:val="none" w:sz="4" w:space="0" w:color="6E6E6E"/>
              <w:bottom w:val="dashed" w:sz="4" w:space="0" w:color="BFBFBF"/>
              <w:right w:val="none" w:sz="4" w:space="0" w:color="6E6E6E"/>
            </w:tcBorders>
          </w:tcPr>
          <w:p w:rsidR="00D015AF" w:rsidRDefault="00D015AF" w:rsidP="00D015AF">
            <w:pPr>
              <w:pStyle w:val="ProductList-TableBody"/>
            </w:pPr>
            <w:r>
              <w:t>Doplněk Microsoft Social Engagement Professional</w:t>
            </w:r>
            <w:r>
              <w:fldChar w:fldCharType="begin"/>
            </w:r>
            <w:r>
              <w:instrText xml:space="preserve"> XE "Doplněk Microsoft Social Engagement Professional" </w:instrText>
            </w:r>
            <w:r>
              <w:fldChar w:fldCharType="end"/>
            </w:r>
          </w:p>
          <w:p w:rsidR="00D015AF" w:rsidRDefault="00D015AF" w:rsidP="00D015AF">
            <w:pPr>
              <w:pStyle w:val="ProductList-TableBody"/>
            </w:pPr>
            <w:r>
              <w:t xml:space="preserve"> (licence na odběr na základě počtu uživatelů)</w:t>
            </w:r>
          </w:p>
        </w:tc>
        <w:tc>
          <w:tcPr>
            <w:tcW w:w="793" w:type="dxa"/>
            <w:tcBorders>
              <w:top w:val="dashed" w:sz="4" w:space="0" w:color="BFBFBF"/>
              <w:left w:val="none" w:sz="4" w:space="0" w:color="6E6E6E"/>
              <w:bottom w:val="dashed" w:sz="4" w:space="0" w:color="BFBFBF"/>
              <w:right w:val="single" w:sz="6" w:space="0" w:color="FFFFFF"/>
            </w:tcBorders>
          </w:tcPr>
          <w:p w:rsidR="00D015AF" w:rsidRDefault="00D015AF" w:rsidP="00D015AF">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r>
              <w:t xml:space="preserve"> </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D015AF" w:rsidTr="00D015AF">
        <w:tc>
          <w:tcPr>
            <w:tcW w:w="4462" w:type="dxa"/>
            <w:tcBorders>
              <w:top w:val="dashed" w:sz="4" w:space="0" w:color="BFBFBF"/>
              <w:left w:val="none" w:sz="4" w:space="0" w:color="6E6E6E"/>
              <w:bottom w:val="dashed" w:sz="4" w:space="0" w:color="BFBFBF"/>
              <w:right w:val="none" w:sz="4" w:space="0" w:color="6E6E6E"/>
            </w:tcBorders>
          </w:tcPr>
          <w:p w:rsidR="00D015AF" w:rsidRDefault="00D015AF" w:rsidP="00D015AF">
            <w:pPr>
              <w:pStyle w:val="ProductList-TableBody"/>
            </w:pPr>
            <w:r>
              <w:t>Microsoft Social Engagement Professional Additional Posts</w:t>
            </w:r>
            <w:r>
              <w:fldChar w:fldCharType="begin"/>
            </w:r>
            <w:r>
              <w:instrText xml:space="preserve"> XE "Microsoft Social Engagement Professional Additional Posts" </w:instrText>
            </w:r>
            <w:r>
              <w:fldChar w:fldCharType="end"/>
            </w:r>
            <w:r>
              <w:t xml:space="preserve"> (licence na odběr doplňku)</w:t>
            </w:r>
          </w:p>
        </w:tc>
        <w:tc>
          <w:tcPr>
            <w:tcW w:w="793" w:type="dxa"/>
            <w:tcBorders>
              <w:top w:val="dashed" w:sz="4" w:space="0" w:color="BFBFBF"/>
              <w:left w:val="none" w:sz="4" w:space="0" w:color="6E6E6E"/>
              <w:bottom w:val="dashed" w:sz="4" w:space="0" w:color="BFBFBF"/>
              <w:right w:val="single" w:sz="6" w:space="0" w:color="FFFFFF"/>
            </w:tcBorders>
          </w:tcPr>
          <w:p w:rsidR="00D015AF" w:rsidRDefault="00D015AF" w:rsidP="00D015AF">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"Open License a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D015AF" w:rsidTr="00D015AF">
        <w:tc>
          <w:tcPr>
            <w:tcW w:w="4462" w:type="dxa"/>
            <w:tcBorders>
              <w:top w:val="dashed" w:sz="4" w:space="0" w:color="BFBFBF"/>
              <w:left w:val="none" w:sz="4" w:space="0" w:color="6E6E6E"/>
              <w:bottom w:val="dashed" w:sz="4" w:space="0" w:color="BFBFBF"/>
              <w:right w:val="none" w:sz="4" w:space="0" w:color="6E6E6E"/>
            </w:tcBorders>
          </w:tcPr>
          <w:p w:rsidR="00D015AF" w:rsidRDefault="00D015AF" w:rsidP="00D015AF">
            <w:pPr>
              <w:pStyle w:val="ProductList-TableBody"/>
            </w:pPr>
            <w:r>
              <w:t>Rozšířená podpora pro Microsoft Social Engagement Professional</w:t>
            </w:r>
            <w:r>
              <w:fldChar w:fldCharType="begin"/>
            </w:r>
            <w:r>
              <w:instrText xml:space="preserve"> XE "Rozšířená podpora pro Microsoft Social Engagement Professional" </w:instrText>
            </w:r>
            <w:r>
              <w:fldChar w:fldCharType="end"/>
            </w:r>
          </w:p>
        </w:tc>
        <w:tc>
          <w:tcPr>
            <w:tcW w:w="793" w:type="dxa"/>
            <w:tcBorders>
              <w:top w:val="dashed" w:sz="4" w:space="0" w:color="BFBFBF"/>
              <w:left w:val="none" w:sz="4" w:space="0" w:color="6E6E6E"/>
              <w:bottom w:val="dashed" w:sz="4" w:space="0" w:color="BFBFBF"/>
              <w:right w:val="single" w:sz="6" w:space="0" w:color="FFFFFF"/>
            </w:tcBorders>
          </w:tcPr>
          <w:p w:rsidR="00D015AF" w:rsidRDefault="00D015AF" w:rsidP="00D015AF">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r>
              <w:t xml:space="preserve"> </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D015AF" w:rsidTr="00D015AF">
        <w:tc>
          <w:tcPr>
            <w:tcW w:w="4462" w:type="dxa"/>
            <w:tcBorders>
              <w:top w:val="dashed" w:sz="4" w:space="0" w:color="BFBFBF"/>
              <w:left w:val="none" w:sz="4" w:space="0" w:color="6E6E6E"/>
              <w:bottom w:val="dashed" w:sz="4" w:space="0" w:color="BFBFBF"/>
              <w:right w:val="none" w:sz="4" w:space="0" w:color="6E6E6E"/>
            </w:tcBorders>
          </w:tcPr>
          <w:p w:rsidR="00D015AF" w:rsidRDefault="00D015AF" w:rsidP="00D015AF">
            <w:pPr>
              <w:pStyle w:val="ProductList-TableBody"/>
            </w:pPr>
            <w:r>
              <w:t>Přímá podpora pro Microsoft Social Engagement Professional</w:t>
            </w:r>
            <w:r>
              <w:fldChar w:fldCharType="begin"/>
            </w:r>
            <w:r>
              <w:instrText xml:space="preserve"> XE "Přímá podpora pro Microsoft Social Engagement Professional" </w:instrText>
            </w:r>
            <w:r>
              <w:fldChar w:fldCharType="end"/>
            </w:r>
          </w:p>
        </w:tc>
        <w:tc>
          <w:tcPr>
            <w:tcW w:w="793" w:type="dxa"/>
            <w:tcBorders>
              <w:top w:val="dashed" w:sz="4" w:space="0" w:color="BFBFBF"/>
              <w:left w:val="none" w:sz="4" w:space="0" w:color="6E6E6E"/>
              <w:bottom w:val="dashed" w:sz="4" w:space="0" w:color="BFBFBF"/>
              <w:right w:val="single" w:sz="6" w:space="0" w:color="FFFFFF"/>
            </w:tcBorders>
          </w:tcPr>
          <w:p w:rsidR="00D015AF" w:rsidRDefault="00D015AF" w:rsidP="00D015AF">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r>
              <w:t xml:space="preserve"> </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D015AF" w:rsidTr="00D015AF">
        <w:tc>
          <w:tcPr>
            <w:tcW w:w="4462" w:type="dxa"/>
            <w:tcBorders>
              <w:top w:val="dashed" w:sz="4" w:space="0" w:color="BFBFBF"/>
              <w:left w:val="none" w:sz="4" w:space="0" w:color="6E6E6E"/>
              <w:bottom w:val="none" w:sz="4" w:space="0" w:color="BFBFBF"/>
              <w:right w:val="none" w:sz="4" w:space="0" w:color="6E6E6E"/>
            </w:tcBorders>
          </w:tcPr>
          <w:p w:rsidR="00D015AF" w:rsidRDefault="00D015AF" w:rsidP="00D015AF">
            <w:pPr>
              <w:pStyle w:val="ProductList-TableBody"/>
            </w:pPr>
            <w:r>
              <w:t>Microsoft Social Engagement Enterprise</w:t>
            </w:r>
            <w:r>
              <w:fldChar w:fldCharType="begin"/>
            </w:r>
            <w:r>
              <w:instrText xml:space="preserve"> XE "Microsoft Social Engagement Enterprise" </w:instrText>
            </w:r>
            <w:r>
              <w:fldChar w:fldCharType="end"/>
            </w:r>
            <w:r>
              <w:t xml:space="preserve"> (licence na odběr na základě počtu uživatelů)</w:t>
            </w:r>
          </w:p>
        </w:tc>
        <w:tc>
          <w:tcPr>
            <w:tcW w:w="793" w:type="dxa"/>
            <w:tcBorders>
              <w:top w:val="dashed" w:sz="4" w:space="0" w:color="BFBFBF"/>
              <w:left w:val="none" w:sz="4" w:space="0" w:color="6E6E6E"/>
              <w:bottom w:val="none" w:sz="4" w:space="0" w:color="BFBFBF"/>
              <w:right w:val="single" w:sz="6" w:space="0" w:color="FFFFFF"/>
            </w:tcBorders>
          </w:tcPr>
          <w:p w:rsidR="00D015AF" w:rsidRDefault="00D015AF" w:rsidP="00D015AF">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r>
              <w:t xml:space="preserve"> </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E75A67" w:rsidRDefault="000E2243">
      <w:pPr>
        <w:pStyle w:val="ProductList-Offering1SubSection"/>
      </w:pPr>
      <w:bookmarkStart w:id="276" w:name="_Sec772"/>
      <w:r>
        <w:t>2. Podmínky produktu</w:t>
      </w:r>
      <w:bookmarkEnd w:id="276"/>
    </w:p>
    <w:tbl>
      <w:tblPr>
        <w:tblStyle w:val="PURTable"/>
        <w:tblW w:w="0" w:type="dxa"/>
        <w:tblLook w:val="04A0" w:firstRow="1" w:lastRow="0" w:firstColumn="1" w:lastColumn="0" w:noHBand="0" w:noVBand="1"/>
      </w:tblPr>
      <w:tblGrid>
        <w:gridCol w:w="3587"/>
        <w:gridCol w:w="3599"/>
        <w:gridCol w:w="3604"/>
      </w:tblGrid>
      <w:tr w:rsidR="00E75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Prodloužená doba účinnosti: Není relevantní</w:t>
            </w:r>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lastRenderedPageBreak/>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Propagační akce: Není relevantní</w:t>
            </w:r>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Nárok na snížení (SCE): Není relevantní</w:t>
            </w:r>
          </w:p>
        </w:tc>
      </w:tr>
      <w:tr w:rsidR="00E75A67">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"Nárok na převod: Produkt (v rámci počítačové platformy nebo mimo ni), pro který zákazník se smlouvou Enterprise nebo Enterprise Subscription může přejít na licenci na odběr." </w:instrText>
            </w:r>
            <w:r>
              <w:fldChar w:fldCharType="separate"/>
            </w:r>
            <w:r>
              <w:rPr>
                <w:color w:val="0563C1"/>
              </w:rPr>
              <w:t>Nárok na převod</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Výhoda použití studenty: Není relevantní</w:t>
            </w:r>
          </w:p>
        </w:tc>
      </w:tr>
    </w:tbl>
    <w:p w:rsidR="00E75A67" w:rsidRDefault="00E75A67">
      <w:pPr>
        <w:pStyle w:val="ProductList-Body"/>
      </w:pPr>
    </w:p>
    <w:p w:rsidR="00E75A67" w:rsidRDefault="000E2243">
      <w:pPr>
        <w:pStyle w:val="ProductList-ClauseHeading"/>
      </w:pPr>
      <w:r>
        <w:t>2.1 Kvalifikující licence doplňku licencí na odběr na základě počtu uživatelů</w:t>
      </w:r>
    </w:p>
    <w:tbl>
      <w:tblPr>
        <w:tblStyle w:val="PURTable"/>
        <w:tblW w:w="0" w:type="dxa"/>
        <w:tblLook w:val="04A0" w:firstRow="1" w:lastRow="0" w:firstColumn="1" w:lastColumn="0" w:noHBand="0" w:noVBand="1"/>
      </w:tblPr>
      <w:tblGrid>
        <w:gridCol w:w="5397"/>
        <w:gridCol w:w="5393"/>
      </w:tblGrid>
      <w:tr w:rsidR="00E75A6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75A67" w:rsidRDefault="000E2243">
            <w:pPr>
              <w:pStyle w:val="ProductList-TableBody"/>
            </w:pPr>
            <w:r>
              <w:rPr>
                <w:color w:val="FFFFFF"/>
              </w:rPr>
              <w:t>Kvalifikující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75A67" w:rsidRDefault="000E2243">
            <w:pPr>
              <w:pStyle w:val="ProductList-TableBody"/>
            </w:pPr>
            <w:r>
              <w:rPr>
                <w:color w:val="FFFFFF"/>
              </w:rPr>
              <w:t>Licence na odběr doplňku na základě počtu uživatelů</w:t>
            </w:r>
          </w:p>
        </w:tc>
      </w:tr>
      <w:tr w:rsidR="00E75A67">
        <w:tc>
          <w:tcPr>
            <w:tcW w:w="612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Licence CAL k produktu Microsoft Dynamics CRM Professional</w:t>
            </w:r>
            <w:r>
              <w:fldChar w:fldCharType="begin"/>
            </w:r>
            <w:r>
              <w:instrText xml:space="preserve"> XE "Licence CAL k produktu Microsoft Dynamics CRM Professional"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Doplněk pro Microsoft Social Engagement Professional</w:t>
            </w:r>
          </w:p>
          <w:p w:rsidR="00E75A67" w:rsidRDefault="000E2243">
            <w:pPr>
              <w:pStyle w:val="ProductList-TableBody"/>
            </w:pPr>
            <w:r>
              <w:t>Další příspěvky k Microsoft Social Engagement Professional</w:t>
            </w:r>
          </w:p>
          <w:p w:rsidR="00E75A67" w:rsidRDefault="000E2243">
            <w:pPr>
              <w:pStyle w:val="ProductList-TableBody"/>
            </w:pPr>
            <w:r>
              <w:t>Další příspěvky k Microsoft Social Engagement Professional Education</w:t>
            </w:r>
          </w:p>
        </w:tc>
      </w:tr>
    </w:tbl>
    <w:p w:rsidR="00E75A67" w:rsidRDefault="000E2243">
      <w:pPr>
        <w:pStyle w:val="ProductList-Body"/>
      </w:pPr>
      <w:r>
        <w:rPr>
          <w:i/>
          <w:vertAlign w:val="superscript"/>
        </w:rPr>
        <w:t>1</w:t>
      </w:r>
      <w:r>
        <w:rPr>
          <w:i/>
        </w:rPr>
        <w:t>Každá kvalifikující licence musí mít aktivní krytí SA.</w:t>
      </w:r>
    </w:p>
    <w:p w:rsidR="00E75A67" w:rsidRDefault="00E75A67">
      <w:pPr>
        <w:pStyle w:val="ProductList-Body"/>
      </w:pPr>
    </w:p>
    <w:p w:rsidR="00E75A67" w:rsidRDefault="000E2243">
      <w:pPr>
        <w:pStyle w:val="ProductList-ClauseHeading"/>
      </w:pPr>
      <w:r>
        <w:t>2.2 Nabídky podpory pro Microsoft Social Engagement</w:t>
      </w:r>
    </w:p>
    <w:p w:rsidR="00E75A67" w:rsidRDefault="000E2243">
      <w:pPr>
        <w:pStyle w:val="ProductList-Body"/>
      </w:pPr>
      <w:r>
        <w:t xml:space="preserve">Podrobnosti o nabídkách podpory pro Microsoft Social Engagement naleznete na adrese </w:t>
      </w:r>
      <w:hyperlink r:id="rId109">
        <w:r>
          <w:rPr>
            <w:color w:val="00467F"/>
            <w:u w:val="single"/>
          </w:rPr>
          <w:t>http://www.microsoft.com/en-us/dynamics/dynamics-online-support.aspx</w:t>
        </w:r>
      </w:hyperlink>
      <w:r>
        <w:t xml:space="preserve">. </w:t>
      </w:r>
    </w:p>
    <w:p w:rsidR="00E75A67" w:rsidRDefault="00E75A67">
      <w:pPr>
        <w:pStyle w:val="ProductList-Body"/>
        <w:jc w:val="right"/>
      </w:pPr>
    </w:p>
    <w:tbl>
      <w:tblPr>
        <w:tblStyle w:val="PURTable"/>
        <w:tblW w:w="0" w:type="dxa"/>
        <w:tblLook w:val="04A0" w:firstRow="1" w:lastRow="0" w:firstColumn="1" w:lastColumn="0" w:noHBand="0" w:noVBand="1"/>
      </w:tblPr>
      <w:tblGrid>
        <w:gridCol w:w="10800"/>
      </w:tblGrid>
      <w:tr w:rsidR="00E75A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5A67" w:rsidRDefault="00902E1C">
            <w:pPr>
              <w:pStyle w:val="ProductList-TableBody"/>
              <w:jc w:val="right"/>
            </w:pPr>
            <w:hyperlink w:anchor="_Sec842">
              <w:r w:rsidR="000E2243">
                <w:rPr>
                  <w:color w:val="00467F"/>
                  <w:sz w:val="14"/>
                  <w:u w:val="single"/>
                </w:rPr>
                <w:t>Obsah</w:t>
              </w:r>
            </w:hyperlink>
            <w:r w:rsidR="000E2243">
              <w:rPr>
                <w:sz w:val="14"/>
              </w:rPr>
              <w:t xml:space="preserve"> / </w:t>
            </w:r>
            <w:hyperlink w:anchor="_Sec549">
              <w:r w:rsidR="000E2243">
                <w:rPr>
                  <w:color w:val="00467F"/>
                  <w:sz w:val="14"/>
                  <w:u w:val="single"/>
                </w:rPr>
                <w:t>Slovník</w:t>
              </w:r>
            </w:hyperlink>
            <w:r w:rsidR="000E2243">
              <w:rPr>
                <w:sz w:val="14"/>
              </w:rPr>
              <w:t xml:space="preserve"> / </w:t>
            </w:r>
            <w:hyperlink w:anchor="_Sec844">
              <w:r w:rsidR="000E2243">
                <w:rPr>
                  <w:color w:val="00467F"/>
                  <w:sz w:val="14"/>
                  <w:u w:val="single"/>
                </w:rPr>
                <w:t>Index</w:t>
              </w:r>
            </w:hyperlink>
          </w:p>
        </w:tc>
      </w:tr>
    </w:tbl>
    <w:p w:rsidR="00E75A67" w:rsidRDefault="00E75A67">
      <w:pPr>
        <w:pStyle w:val="ProductList-Body"/>
      </w:pPr>
    </w:p>
    <w:p w:rsidR="00E75A67" w:rsidRDefault="000E2243">
      <w:pPr>
        <w:pStyle w:val="ProductList-Offering2HeadingNoBorder"/>
      </w:pPr>
      <w:bookmarkStart w:id="277" w:name="_Sec664"/>
      <w:r>
        <w:t>Parature, from Microsoft</w:t>
      </w:r>
      <w:bookmarkEnd w:id="277"/>
      <w:r>
        <w:fldChar w:fldCharType="begin"/>
      </w:r>
      <w:r>
        <w:instrText xml:space="preserve"> TC "</w:instrText>
      </w:r>
      <w:bookmarkStart w:id="278" w:name="_Toc428783428"/>
      <w:r>
        <w:instrText>Parature, from Microsoft</w:instrText>
      </w:r>
      <w:bookmarkEnd w:id="278"/>
      <w:r>
        <w:instrText>" \l 3</w:instrText>
      </w:r>
      <w:r>
        <w:fldChar w:fldCharType="end"/>
      </w:r>
    </w:p>
    <w:p w:rsidR="00E75A67" w:rsidRDefault="000E2243">
      <w:pPr>
        <w:pStyle w:val="ProductList-Offering1SubSection"/>
      </w:pPr>
      <w:bookmarkStart w:id="279" w:name="_Sec718"/>
      <w:r>
        <w:t>1. Dostupnost programu</w:t>
      </w:r>
      <w:bookmarkEnd w:id="279"/>
    </w:p>
    <w:tbl>
      <w:tblPr>
        <w:tblStyle w:val="PURTable"/>
        <w:tblW w:w="10784" w:type="dxa"/>
        <w:tblLook w:val="04A0" w:firstRow="1" w:lastRow="0" w:firstColumn="1" w:lastColumn="0" w:noHBand="0" w:noVBand="1"/>
      </w:tblPr>
      <w:tblGrid>
        <w:gridCol w:w="4465"/>
        <w:gridCol w:w="793"/>
        <w:gridCol w:w="782"/>
        <w:gridCol w:w="797"/>
        <w:gridCol w:w="706"/>
        <w:gridCol w:w="829"/>
        <w:gridCol w:w="822"/>
        <w:gridCol w:w="801"/>
        <w:gridCol w:w="789"/>
      </w:tblGrid>
      <w:tr w:rsidR="00E75A67" w:rsidTr="00D015AF">
        <w:trPr>
          <w:cnfStyle w:val="100000000000" w:firstRow="1" w:lastRow="0" w:firstColumn="0" w:lastColumn="0" w:oddVBand="0" w:evenVBand="0" w:oddHBand="0" w:evenHBand="0" w:firstRowFirstColumn="0" w:firstRowLastColumn="0" w:lastRowFirstColumn="0" w:lastRowLastColumn="0"/>
        </w:trPr>
        <w:tc>
          <w:tcPr>
            <w:tcW w:w="4465"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pPr>
            <w:r>
              <w:rPr>
                <w:color w:val="FFFFFF"/>
              </w:rPr>
              <w:t>Služby online</w:t>
            </w:r>
          </w:p>
        </w:tc>
        <w:tc>
          <w:tcPr>
            <w:tcW w:w="793"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82"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01"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89"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15AF" w:rsidTr="00D015AF">
        <w:tc>
          <w:tcPr>
            <w:tcW w:w="4465" w:type="dxa"/>
            <w:tcBorders>
              <w:top w:val="single" w:sz="6" w:space="0" w:color="FFFFFF"/>
              <w:left w:val="none" w:sz="4" w:space="0" w:color="6E6E6E"/>
              <w:bottom w:val="dashed" w:sz="4" w:space="0" w:color="BFBFBF"/>
              <w:right w:val="none" w:sz="4" w:space="0" w:color="6E6E6E"/>
            </w:tcBorders>
          </w:tcPr>
          <w:p w:rsidR="00D015AF" w:rsidRDefault="00D015AF" w:rsidP="00D015AF">
            <w:pPr>
              <w:pStyle w:val="ProductList-TableBody"/>
            </w:pPr>
            <w:r>
              <w:t>Parature Enterprise</w:t>
            </w:r>
            <w:r>
              <w:fldChar w:fldCharType="begin"/>
            </w:r>
            <w:r>
              <w:instrText xml:space="preserve"> XE "Parature Enterprise" </w:instrText>
            </w:r>
            <w:r>
              <w:fldChar w:fldCharType="end"/>
            </w:r>
          </w:p>
          <w:p w:rsidR="00D015AF" w:rsidRDefault="00D015AF" w:rsidP="00D015AF">
            <w:pPr>
              <w:pStyle w:val="ProductList-TableBody"/>
            </w:pPr>
            <w:r>
              <w:t xml:space="preserve"> (licence na odběr na základě počtu uživatelů)</w:t>
            </w:r>
          </w:p>
        </w:tc>
        <w:tc>
          <w:tcPr>
            <w:tcW w:w="793" w:type="dxa"/>
            <w:tcBorders>
              <w:top w:val="single" w:sz="6" w:space="0" w:color="FFFFFF"/>
              <w:left w:val="none" w:sz="4" w:space="0" w:color="6E6E6E"/>
              <w:bottom w:val="dashed" w:sz="4" w:space="0" w:color="BFBFBF"/>
              <w:right w:val="single" w:sz="6" w:space="0" w:color="FFFFFF"/>
            </w:tcBorders>
          </w:tcPr>
          <w:p w:rsidR="00D015AF" w:rsidRDefault="00D015AF" w:rsidP="00D015AF">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r>
              <w:t xml:space="preserve"> </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D015AF" w:rsidTr="00D015AF">
        <w:tc>
          <w:tcPr>
            <w:tcW w:w="4465" w:type="dxa"/>
            <w:tcBorders>
              <w:top w:val="dashed" w:sz="4" w:space="0" w:color="BFBFBF"/>
              <w:left w:val="none" w:sz="4" w:space="0" w:color="6E6E6E"/>
              <w:bottom w:val="dashed" w:sz="4" w:space="0" w:color="BFBFBF"/>
              <w:right w:val="none" w:sz="4" w:space="0" w:color="6E6E6E"/>
            </w:tcBorders>
          </w:tcPr>
          <w:p w:rsidR="00D015AF" w:rsidRDefault="00D015AF" w:rsidP="00D015AF">
            <w:pPr>
              <w:pStyle w:val="ProductList-TableBody"/>
            </w:pPr>
            <w:r>
              <w:t>Parature Enterprise Additional Records</w:t>
            </w:r>
            <w:r>
              <w:fldChar w:fldCharType="begin"/>
            </w:r>
            <w:r>
              <w:instrText xml:space="preserve"> XE "Parature Enterprise Additional Records" </w:instrText>
            </w:r>
            <w:r>
              <w:fldChar w:fldCharType="end"/>
            </w:r>
          </w:p>
          <w:p w:rsidR="00D015AF" w:rsidRDefault="00D015AF" w:rsidP="00D015AF">
            <w:pPr>
              <w:pStyle w:val="ProductList-TableBody"/>
            </w:pPr>
            <w:r>
              <w:t xml:space="preserve"> (licence na odběr doplňku)</w:t>
            </w:r>
          </w:p>
        </w:tc>
        <w:tc>
          <w:tcPr>
            <w:tcW w:w="793" w:type="dxa"/>
            <w:tcBorders>
              <w:top w:val="dashed" w:sz="4" w:space="0" w:color="BFBFBF"/>
              <w:left w:val="none" w:sz="4" w:space="0" w:color="6E6E6E"/>
              <w:bottom w:val="dashed" w:sz="4" w:space="0" w:color="BFBFBF"/>
              <w:right w:val="single" w:sz="6" w:space="0" w:color="FFFFFF"/>
            </w:tcBorders>
          </w:tcPr>
          <w:p w:rsidR="00D015AF" w:rsidRDefault="00D015AF" w:rsidP="00D015AF">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r>
              <w:t xml:space="preserve"> </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D015AF" w:rsidTr="00D015AF">
        <w:tc>
          <w:tcPr>
            <w:tcW w:w="4465" w:type="dxa"/>
            <w:tcBorders>
              <w:top w:val="dashed" w:sz="4" w:space="0" w:color="BFBFBF"/>
              <w:left w:val="none" w:sz="4" w:space="0" w:color="6E6E6E"/>
              <w:bottom w:val="dashed" w:sz="4" w:space="0" w:color="BFBFBF"/>
              <w:right w:val="none" w:sz="4" w:space="0" w:color="6E6E6E"/>
            </w:tcBorders>
          </w:tcPr>
          <w:p w:rsidR="00D015AF" w:rsidRDefault="00D015AF" w:rsidP="00D015AF">
            <w:pPr>
              <w:pStyle w:val="ProductList-TableBody"/>
            </w:pPr>
            <w:r>
              <w:t>Parature Enterprise Additional Page Views</w:t>
            </w:r>
            <w:r>
              <w:fldChar w:fldCharType="begin"/>
            </w:r>
            <w:r>
              <w:instrText xml:space="preserve"> XE "Parature Enterprise Additional Page Views" </w:instrText>
            </w:r>
            <w:r>
              <w:fldChar w:fldCharType="end"/>
            </w:r>
            <w:r>
              <w:t xml:space="preserve"> (licence na odběr doplňku)</w:t>
            </w:r>
          </w:p>
        </w:tc>
        <w:tc>
          <w:tcPr>
            <w:tcW w:w="793" w:type="dxa"/>
            <w:tcBorders>
              <w:top w:val="dashed" w:sz="4" w:space="0" w:color="BFBFBF"/>
              <w:left w:val="none" w:sz="4" w:space="0" w:color="6E6E6E"/>
              <w:bottom w:val="dashed" w:sz="4" w:space="0" w:color="BFBFBF"/>
              <w:right w:val="single" w:sz="6" w:space="0" w:color="FFFFFF"/>
            </w:tcBorders>
          </w:tcPr>
          <w:p w:rsidR="00D015AF" w:rsidRDefault="00D015AF" w:rsidP="00D015AF">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r>
              <w:t xml:space="preserve"> </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D015AF" w:rsidTr="00D015AF">
        <w:tc>
          <w:tcPr>
            <w:tcW w:w="4465" w:type="dxa"/>
            <w:tcBorders>
              <w:top w:val="dashed" w:sz="4" w:space="0" w:color="BFBFBF"/>
              <w:left w:val="none" w:sz="4" w:space="0" w:color="6E6E6E"/>
              <w:bottom w:val="dashed" w:sz="4" w:space="0" w:color="BFBFBF"/>
              <w:right w:val="none" w:sz="4" w:space="0" w:color="6E6E6E"/>
            </w:tcBorders>
          </w:tcPr>
          <w:p w:rsidR="00D015AF" w:rsidRDefault="00D015AF" w:rsidP="00D015AF">
            <w:pPr>
              <w:pStyle w:val="ProductList-TableBody"/>
            </w:pPr>
            <w:r>
              <w:t>Parature Enterprise Additional Departments</w:t>
            </w:r>
            <w:r>
              <w:fldChar w:fldCharType="begin"/>
            </w:r>
            <w:r>
              <w:instrText xml:space="preserve"> XE "Parature Enterprise Additional Departments" </w:instrText>
            </w:r>
            <w:r>
              <w:fldChar w:fldCharType="end"/>
            </w:r>
            <w:r>
              <w:t xml:space="preserve"> (licence na odběr doplňku)</w:t>
            </w:r>
          </w:p>
        </w:tc>
        <w:tc>
          <w:tcPr>
            <w:tcW w:w="793" w:type="dxa"/>
            <w:tcBorders>
              <w:top w:val="dashed" w:sz="4" w:space="0" w:color="BFBFBF"/>
              <w:left w:val="none" w:sz="4" w:space="0" w:color="6E6E6E"/>
              <w:bottom w:val="dashed" w:sz="4" w:space="0" w:color="BFBFBF"/>
              <w:right w:val="single" w:sz="6" w:space="0" w:color="FFFFFF"/>
            </w:tcBorders>
          </w:tcPr>
          <w:p w:rsidR="00D015AF" w:rsidRDefault="00D015AF" w:rsidP="00D015AF">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r>
              <w:t xml:space="preserve"> </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D015AF" w:rsidTr="00D015AF">
        <w:tc>
          <w:tcPr>
            <w:tcW w:w="4465" w:type="dxa"/>
            <w:tcBorders>
              <w:top w:val="dashed" w:sz="4" w:space="0" w:color="BFBFBF"/>
              <w:left w:val="none" w:sz="4" w:space="0" w:color="6E6E6E"/>
              <w:bottom w:val="dashed" w:sz="4" w:space="0" w:color="BFBFBF"/>
              <w:right w:val="none" w:sz="4" w:space="0" w:color="6E6E6E"/>
            </w:tcBorders>
          </w:tcPr>
          <w:p w:rsidR="00D015AF" w:rsidRDefault="00D015AF" w:rsidP="00D015AF">
            <w:pPr>
              <w:pStyle w:val="ProductList-TableBody"/>
            </w:pPr>
            <w:r>
              <w:t>Parature Enterprise Additional File Storage</w:t>
            </w:r>
            <w:r>
              <w:fldChar w:fldCharType="begin"/>
            </w:r>
            <w:r>
              <w:instrText xml:space="preserve"> XE "Parature Enterprise Additional File Storage" </w:instrText>
            </w:r>
            <w:r>
              <w:fldChar w:fldCharType="end"/>
            </w:r>
            <w:r>
              <w:t xml:space="preserve"> (licence na odběr doplňku)</w:t>
            </w:r>
          </w:p>
        </w:tc>
        <w:tc>
          <w:tcPr>
            <w:tcW w:w="793" w:type="dxa"/>
            <w:tcBorders>
              <w:top w:val="dashed" w:sz="4" w:space="0" w:color="BFBFBF"/>
              <w:left w:val="none" w:sz="4" w:space="0" w:color="6E6E6E"/>
              <w:bottom w:val="dashed" w:sz="4" w:space="0" w:color="BFBFBF"/>
              <w:right w:val="single" w:sz="6" w:space="0" w:color="FFFFFF"/>
            </w:tcBorders>
          </w:tcPr>
          <w:p w:rsidR="00D015AF" w:rsidRDefault="00D015AF" w:rsidP="00D015AF">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r>
              <w:t xml:space="preserve"> </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D015AF" w:rsidTr="00D015AF">
        <w:tc>
          <w:tcPr>
            <w:tcW w:w="4465" w:type="dxa"/>
            <w:tcBorders>
              <w:top w:val="dashed" w:sz="4" w:space="0" w:color="BFBFBF"/>
              <w:left w:val="none" w:sz="4" w:space="0" w:color="6E6E6E"/>
              <w:bottom w:val="dashed" w:sz="4" w:space="0" w:color="BFBFBF"/>
              <w:right w:val="none" w:sz="4" w:space="0" w:color="6E6E6E"/>
            </w:tcBorders>
          </w:tcPr>
          <w:p w:rsidR="00D015AF" w:rsidRDefault="00D015AF" w:rsidP="00D015AF">
            <w:pPr>
              <w:pStyle w:val="ProductList-TableBody"/>
            </w:pPr>
            <w:r>
              <w:t>Parature Enhanced Support</w:t>
            </w:r>
            <w:r>
              <w:fldChar w:fldCharType="begin"/>
            </w:r>
            <w:r>
              <w:instrText xml:space="preserve"> XE "Parature Enhanced Support" </w:instrText>
            </w:r>
            <w:r>
              <w:fldChar w:fldCharType="end"/>
            </w:r>
          </w:p>
        </w:tc>
        <w:tc>
          <w:tcPr>
            <w:tcW w:w="793" w:type="dxa"/>
            <w:tcBorders>
              <w:top w:val="dashed" w:sz="4" w:space="0" w:color="BFBFBF"/>
              <w:left w:val="none" w:sz="4" w:space="0" w:color="6E6E6E"/>
              <w:bottom w:val="dashed" w:sz="4" w:space="0" w:color="BFBFBF"/>
              <w:right w:val="single" w:sz="6" w:space="0" w:color="FFFFFF"/>
            </w:tcBorders>
          </w:tcPr>
          <w:p w:rsidR="00D015AF" w:rsidRDefault="00D015AF" w:rsidP="00D015AF">
            <w:pPr>
              <w:pStyle w:val="ProductList-TableBody"/>
              <w:jc w:val="center"/>
            </w:pP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r>
              <w:t xml:space="preserve"> </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D015AF" w:rsidTr="00D015AF">
        <w:tc>
          <w:tcPr>
            <w:tcW w:w="4465" w:type="dxa"/>
            <w:tcBorders>
              <w:top w:val="dashed" w:sz="4" w:space="0" w:color="BFBFBF"/>
              <w:left w:val="none" w:sz="4" w:space="0" w:color="6E6E6E"/>
              <w:bottom w:val="none" w:sz="4" w:space="0" w:color="BFBFBF"/>
              <w:right w:val="none" w:sz="4" w:space="0" w:color="6E6E6E"/>
            </w:tcBorders>
          </w:tcPr>
          <w:p w:rsidR="00D015AF" w:rsidRDefault="00D015AF" w:rsidP="00D015AF">
            <w:pPr>
              <w:pStyle w:val="ProductList-TableBody"/>
            </w:pPr>
            <w:r>
              <w:t>Parature Professional Direct Support</w:t>
            </w:r>
            <w:r>
              <w:fldChar w:fldCharType="begin"/>
            </w:r>
            <w:r>
              <w:instrText xml:space="preserve"> XE "Parature Professional Direct Support" </w:instrText>
            </w:r>
            <w:r>
              <w:fldChar w:fldCharType="end"/>
            </w:r>
          </w:p>
        </w:tc>
        <w:tc>
          <w:tcPr>
            <w:tcW w:w="793" w:type="dxa"/>
            <w:tcBorders>
              <w:top w:val="dashed" w:sz="4" w:space="0" w:color="BFBFBF"/>
              <w:left w:val="none" w:sz="4" w:space="0" w:color="6E6E6E"/>
              <w:bottom w:val="none" w:sz="4" w:space="0" w:color="BFBFBF"/>
              <w:right w:val="single" w:sz="6" w:space="0" w:color="FFFFFF"/>
            </w:tcBorders>
          </w:tcPr>
          <w:p w:rsidR="00D015AF" w:rsidRDefault="00D015AF" w:rsidP="00D015AF">
            <w:pPr>
              <w:pStyle w:val="ProductList-TableBody"/>
              <w:jc w:val="center"/>
            </w:pP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r>
              <w:t xml:space="preserve"> </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E75A67" w:rsidRDefault="000E2243">
      <w:pPr>
        <w:pStyle w:val="ProductList-Offering1SubSection"/>
      </w:pPr>
      <w:bookmarkStart w:id="280" w:name="_Sec773"/>
      <w:r>
        <w:t>2. Podmínky produktu</w:t>
      </w:r>
      <w:bookmarkEnd w:id="280"/>
    </w:p>
    <w:tbl>
      <w:tblPr>
        <w:tblStyle w:val="PURTable"/>
        <w:tblW w:w="0" w:type="dxa"/>
        <w:tblLook w:val="04A0" w:firstRow="1" w:lastRow="0" w:firstColumn="1" w:lastColumn="0" w:noHBand="0" w:noVBand="1"/>
      </w:tblPr>
      <w:tblGrid>
        <w:gridCol w:w="3587"/>
        <w:gridCol w:w="3599"/>
        <w:gridCol w:w="3604"/>
      </w:tblGrid>
      <w:tr w:rsidR="00E75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Prodloužená doba účinnosti: Není relevantní</w:t>
            </w:r>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Propagační akce: Není relevantní</w:t>
            </w:r>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Nárok na snížení (SCE): Není relevantní</w:t>
            </w:r>
          </w:p>
        </w:tc>
      </w:tr>
      <w:tr w:rsidR="00E75A67">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"Nárok na převod: Produkt (v rámci počítačové platformy nebo mimo ni), pro který zákazník se smlouvou Enterprise nebo Enterprise Subscription může přejít na licenci na odběr." </w:instrText>
            </w:r>
            <w:r>
              <w:fldChar w:fldCharType="separate"/>
            </w:r>
            <w:r>
              <w:rPr>
                <w:color w:val="0563C1"/>
              </w:rPr>
              <w:t>Nárok na převod</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Výhoda použití studenty: Není relevantní</w:t>
            </w:r>
          </w:p>
        </w:tc>
      </w:tr>
    </w:tbl>
    <w:p w:rsidR="00E75A67" w:rsidRDefault="00E75A67">
      <w:pPr>
        <w:pStyle w:val="ProductList-Body"/>
      </w:pPr>
    </w:p>
    <w:p w:rsidR="00E75A67" w:rsidRDefault="000E2243">
      <w:pPr>
        <w:pStyle w:val="ProductList-ClauseHeading"/>
      </w:pPr>
      <w:r>
        <w:t>2.1 Nabídky podpory Parature</w:t>
      </w:r>
    </w:p>
    <w:p w:rsidR="00E75A67" w:rsidRDefault="000E2243">
      <w:pPr>
        <w:pStyle w:val="ProductList-Body"/>
      </w:pPr>
      <w:r>
        <w:t xml:space="preserve">Podrobnosti o nabídkách podpory pro Parature naleznete na adrese </w:t>
      </w:r>
      <w:hyperlink r:id="rId111">
        <w:r>
          <w:rPr>
            <w:color w:val="00467F"/>
            <w:u w:val="single"/>
          </w:rPr>
          <w:t>http://www.microsoft.com/en-us/dynamics/dynamics-online-support.aspx</w:t>
        </w:r>
      </w:hyperlink>
      <w:r>
        <w:t xml:space="preserve">. </w:t>
      </w:r>
    </w:p>
    <w:p w:rsidR="00E75A67" w:rsidRDefault="00E75A67">
      <w:pPr>
        <w:pStyle w:val="ProductList-Body"/>
        <w:jc w:val="right"/>
      </w:pPr>
    </w:p>
    <w:tbl>
      <w:tblPr>
        <w:tblStyle w:val="PURTable"/>
        <w:tblW w:w="0" w:type="dxa"/>
        <w:tblLook w:val="04A0" w:firstRow="1" w:lastRow="0" w:firstColumn="1" w:lastColumn="0" w:noHBand="0" w:noVBand="1"/>
      </w:tblPr>
      <w:tblGrid>
        <w:gridCol w:w="10800"/>
      </w:tblGrid>
      <w:tr w:rsidR="00E75A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5A67" w:rsidRDefault="00902E1C">
            <w:pPr>
              <w:pStyle w:val="ProductList-TableBody"/>
              <w:jc w:val="right"/>
            </w:pPr>
            <w:hyperlink w:anchor="_Sec842">
              <w:r w:rsidR="000E2243">
                <w:rPr>
                  <w:color w:val="00467F"/>
                  <w:sz w:val="14"/>
                  <w:u w:val="single"/>
                </w:rPr>
                <w:t>Obsah</w:t>
              </w:r>
            </w:hyperlink>
            <w:r w:rsidR="000E2243">
              <w:rPr>
                <w:sz w:val="14"/>
              </w:rPr>
              <w:t xml:space="preserve"> / </w:t>
            </w:r>
            <w:hyperlink w:anchor="_Sec549">
              <w:r w:rsidR="000E2243">
                <w:rPr>
                  <w:color w:val="00467F"/>
                  <w:sz w:val="14"/>
                  <w:u w:val="single"/>
                </w:rPr>
                <w:t>Slovník</w:t>
              </w:r>
            </w:hyperlink>
            <w:r w:rsidR="000E2243">
              <w:rPr>
                <w:sz w:val="14"/>
              </w:rPr>
              <w:t xml:space="preserve"> / </w:t>
            </w:r>
            <w:hyperlink w:anchor="_Sec844">
              <w:r w:rsidR="000E2243">
                <w:rPr>
                  <w:color w:val="00467F"/>
                  <w:sz w:val="14"/>
                  <w:u w:val="single"/>
                </w:rPr>
                <w:t>Index</w:t>
              </w:r>
            </w:hyperlink>
          </w:p>
        </w:tc>
      </w:tr>
    </w:tbl>
    <w:p w:rsidR="00E75A67" w:rsidRDefault="00E75A67">
      <w:pPr>
        <w:pStyle w:val="ProductList-Body"/>
      </w:pPr>
    </w:p>
    <w:p w:rsidR="00E75A67" w:rsidRDefault="000E2243">
      <w:pPr>
        <w:pStyle w:val="ProductList-OfferingGroupHeading"/>
      </w:pPr>
      <w:bookmarkStart w:id="281" w:name="_Sec632"/>
      <w:r>
        <w:t>Služby Office 365</w:t>
      </w:r>
      <w:bookmarkEnd w:id="281"/>
      <w:r>
        <w:fldChar w:fldCharType="begin"/>
      </w:r>
      <w:r>
        <w:instrText xml:space="preserve"> TC "</w:instrText>
      </w:r>
      <w:bookmarkStart w:id="282" w:name="_Toc428783429"/>
      <w:r>
        <w:instrText>Služby Office 365</w:instrText>
      </w:r>
      <w:bookmarkEnd w:id="282"/>
      <w:r>
        <w:instrText>" \l 2</w:instrText>
      </w:r>
      <w:r>
        <w:fldChar w:fldCharType="end"/>
      </w:r>
    </w:p>
    <w:p w:rsidR="00E75A67" w:rsidRDefault="000E2243">
      <w:pPr>
        <w:pStyle w:val="ProductList-Offering2HeadingNoBorder"/>
      </w:pPr>
      <w:bookmarkStart w:id="283" w:name="_Sec633"/>
      <w:r>
        <w:t>Aplikace služeb Office 365</w:t>
      </w:r>
      <w:bookmarkEnd w:id="283"/>
      <w:r>
        <w:fldChar w:fldCharType="begin"/>
      </w:r>
      <w:r>
        <w:instrText xml:space="preserve"> TC "</w:instrText>
      </w:r>
      <w:bookmarkStart w:id="284" w:name="_Toc428783430"/>
      <w:r>
        <w:instrText>Aplikace služeb Office 365</w:instrText>
      </w:r>
      <w:bookmarkEnd w:id="284"/>
      <w:r>
        <w:instrText>" \l 3</w:instrText>
      </w:r>
      <w:r>
        <w:fldChar w:fldCharType="end"/>
      </w:r>
    </w:p>
    <w:p w:rsidR="00E75A67" w:rsidRDefault="000E2243">
      <w:pPr>
        <w:pStyle w:val="ProductList-Offering1SubSection"/>
      </w:pPr>
      <w:bookmarkStart w:id="285" w:name="_Sec719"/>
      <w:r>
        <w:t>1. Dostupnost programu</w:t>
      </w:r>
      <w:bookmarkEnd w:id="285"/>
    </w:p>
    <w:tbl>
      <w:tblPr>
        <w:tblStyle w:val="PURTable"/>
        <w:tblW w:w="10784" w:type="dxa"/>
        <w:tblLook w:val="04A0" w:firstRow="1" w:lastRow="0" w:firstColumn="1" w:lastColumn="0" w:noHBand="0" w:noVBand="1"/>
      </w:tblPr>
      <w:tblGrid>
        <w:gridCol w:w="4440"/>
        <w:gridCol w:w="793"/>
        <w:gridCol w:w="783"/>
        <w:gridCol w:w="797"/>
        <w:gridCol w:w="707"/>
        <w:gridCol w:w="829"/>
        <w:gridCol w:w="823"/>
        <w:gridCol w:w="802"/>
        <w:gridCol w:w="810"/>
      </w:tblGrid>
      <w:tr w:rsidR="00E75A67" w:rsidTr="00D015AF">
        <w:trPr>
          <w:cnfStyle w:val="100000000000" w:firstRow="1" w:lastRow="0" w:firstColumn="0" w:lastColumn="0" w:oddVBand="0" w:evenVBand="0" w:oddHBand="0" w:evenHBand="0" w:firstRowFirstColumn="0" w:firstRowLastColumn="0" w:lastRowFirstColumn="0" w:lastRowLastColumn="0"/>
        </w:trPr>
        <w:tc>
          <w:tcPr>
            <w:tcW w:w="4440"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pPr>
            <w:r>
              <w:rPr>
                <w:color w:val="FFFFFF"/>
              </w:rPr>
              <w:t>Služby online</w:t>
            </w:r>
          </w:p>
        </w:tc>
        <w:tc>
          <w:tcPr>
            <w:tcW w:w="793"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83"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07"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23"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02"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10"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15AF" w:rsidTr="00D015AF">
        <w:tc>
          <w:tcPr>
            <w:tcW w:w="4440" w:type="dxa"/>
            <w:tcBorders>
              <w:top w:val="single" w:sz="6" w:space="0" w:color="FFFFFF"/>
              <w:left w:val="none" w:sz="4" w:space="0" w:color="6E6E6E"/>
              <w:bottom w:val="dashed" w:sz="4" w:space="0" w:color="BFBFBF"/>
              <w:right w:val="none" w:sz="4" w:space="0" w:color="6E6E6E"/>
            </w:tcBorders>
          </w:tcPr>
          <w:p w:rsidR="00D015AF" w:rsidRDefault="00D015AF" w:rsidP="00D015AF">
            <w:pPr>
              <w:pStyle w:val="ProductList-TableBody"/>
            </w:pPr>
            <w:r>
              <w:t>Office 365 Business</w:t>
            </w:r>
            <w:r>
              <w:fldChar w:fldCharType="begin"/>
            </w:r>
            <w:r>
              <w:instrText xml:space="preserve"> XE "Office 365 Business" </w:instrText>
            </w:r>
            <w:r>
              <w:fldChar w:fldCharType="end"/>
            </w:r>
          </w:p>
        </w:tc>
        <w:tc>
          <w:tcPr>
            <w:tcW w:w="793" w:type="dxa"/>
            <w:tcBorders>
              <w:top w:val="single" w:sz="6" w:space="0" w:color="FFFFFF"/>
              <w:left w:val="none" w:sz="4" w:space="0" w:color="6E6E6E"/>
              <w:bottom w:val="dashed" w:sz="4" w:space="0" w:color="BFBFBF"/>
              <w:right w:val="single" w:sz="6" w:space="0" w:color="FFFFFF"/>
            </w:tcBorders>
          </w:tcPr>
          <w:p w:rsidR="00D015AF" w:rsidRDefault="00D015AF" w:rsidP="00D015AF">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"Open License a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r>
              <w:t xml:space="preserve"> </w:t>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r>
              <w:t xml:space="preserve"> </w:t>
            </w:r>
          </w:p>
        </w:tc>
      </w:tr>
      <w:tr w:rsidR="00D015AF" w:rsidTr="00D015AF">
        <w:tc>
          <w:tcPr>
            <w:tcW w:w="4440" w:type="dxa"/>
            <w:tcBorders>
              <w:top w:val="dashed" w:sz="4" w:space="0" w:color="BFBFBF"/>
              <w:left w:val="none" w:sz="4" w:space="0" w:color="6E6E6E"/>
              <w:bottom w:val="dashed" w:sz="4" w:space="0" w:color="BFBFBF"/>
              <w:right w:val="none" w:sz="4" w:space="0" w:color="6E6E6E"/>
            </w:tcBorders>
          </w:tcPr>
          <w:p w:rsidR="00D015AF" w:rsidRDefault="00D015AF" w:rsidP="00D015AF">
            <w:pPr>
              <w:pStyle w:val="ProductList-TableBody"/>
            </w:pPr>
            <w:r>
              <w:t>Office 365 ProPlus</w:t>
            </w:r>
            <w:r>
              <w:fldChar w:fldCharType="begin"/>
            </w:r>
            <w:r>
              <w:instrText xml:space="preserve"> XE "Office 365 ProPlus" </w:instrText>
            </w:r>
            <w:r>
              <w:fldChar w:fldCharType="end"/>
            </w:r>
          </w:p>
          <w:p w:rsidR="00D015AF" w:rsidRDefault="00D015AF" w:rsidP="00D015AF">
            <w:pPr>
              <w:pStyle w:val="ProductList-TableBody"/>
            </w:pPr>
            <w:r>
              <w:t xml:space="preserve"> (licence na odběr na základě počtu uživatelů)</w:t>
            </w:r>
          </w:p>
        </w:tc>
        <w:tc>
          <w:tcPr>
            <w:tcW w:w="793" w:type="dxa"/>
            <w:tcBorders>
              <w:top w:val="dashed" w:sz="4" w:space="0" w:color="BFBFBF"/>
              <w:left w:val="none" w:sz="4" w:space="0" w:color="6E6E6E"/>
              <w:bottom w:val="dashed" w:sz="4" w:space="0" w:color="BFBFBF"/>
              <w:right w:val="single" w:sz="6" w:space="0" w:color="FFFFFF"/>
            </w:tcBorders>
          </w:tcPr>
          <w:p w:rsidR="00D015AF" w:rsidRDefault="00D015AF" w:rsidP="00D015AF">
            <w:pPr>
              <w:pStyle w:val="ProductList-TableBody"/>
              <w:jc w:val="center"/>
            </w:pPr>
            <w:r>
              <w:t>2</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"Open License a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D015AF" w:rsidTr="00D015AF">
        <w:tc>
          <w:tcPr>
            <w:tcW w:w="4440" w:type="dxa"/>
            <w:tcBorders>
              <w:top w:val="dashed" w:sz="4" w:space="0" w:color="BFBFBF"/>
              <w:left w:val="none" w:sz="4" w:space="0" w:color="6E6E6E"/>
              <w:bottom w:val="dashed" w:sz="4" w:space="0" w:color="BFBFBF"/>
              <w:right w:val="none" w:sz="4" w:space="0" w:color="6E6E6E"/>
            </w:tcBorders>
          </w:tcPr>
          <w:p w:rsidR="00D015AF" w:rsidRDefault="00D015AF" w:rsidP="00D015AF">
            <w:pPr>
              <w:pStyle w:val="ProductList-TableBody"/>
            </w:pPr>
            <w:r>
              <w:t>Office 365 ProPlus z krytí SA</w:t>
            </w:r>
            <w:r>
              <w:fldChar w:fldCharType="begin"/>
            </w:r>
            <w:r>
              <w:instrText xml:space="preserve"> XE "Office 365 ProPlus z krytí SA" </w:instrText>
            </w:r>
            <w:r>
              <w:fldChar w:fldCharType="end"/>
            </w:r>
            <w:r>
              <w:t xml:space="preserve"> (licence na odběr na základě počtu uživatelů)</w:t>
            </w:r>
          </w:p>
        </w:tc>
        <w:tc>
          <w:tcPr>
            <w:tcW w:w="793" w:type="dxa"/>
            <w:tcBorders>
              <w:top w:val="dashed" w:sz="4" w:space="0" w:color="BFBFBF"/>
              <w:left w:val="none" w:sz="4" w:space="0" w:color="6E6E6E"/>
              <w:bottom w:val="dashed" w:sz="4" w:space="0" w:color="BFBFBF"/>
              <w:right w:val="single" w:sz="6" w:space="0" w:color="FFFFFF"/>
            </w:tcBorders>
          </w:tcPr>
          <w:p w:rsidR="00D015AF" w:rsidRDefault="00D015AF" w:rsidP="00D015AF">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r>
              <w:t xml:space="preserve"> </w:t>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r>
              <w:t xml:space="preserve"> </w:t>
            </w:r>
          </w:p>
        </w:tc>
      </w:tr>
      <w:tr w:rsidR="00D015AF" w:rsidTr="00D015AF">
        <w:tc>
          <w:tcPr>
            <w:tcW w:w="4440" w:type="dxa"/>
            <w:tcBorders>
              <w:top w:val="dashed" w:sz="4" w:space="0" w:color="BFBFBF"/>
              <w:left w:val="none" w:sz="4" w:space="0" w:color="6E6E6E"/>
              <w:bottom w:val="dashed" w:sz="4" w:space="0" w:color="BFBFBF"/>
              <w:right w:val="none" w:sz="4" w:space="0" w:color="6E6E6E"/>
            </w:tcBorders>
          </w:tcPr>
          <w:p w:rsidR="00D015AF" w:rsidRDefault="00D015AF" w:rsidP="00D015AF">
            <w:pPr>
              <w:pStyle w:val="ProductList-TableBody"/>
            </w:pPr>
            <w:r>
              <w:lastRenderedPageBreak/>
              <w:t>Project Online with Project Pro for Office 365</w:t>
            </w:r>
            <w:r>
              <w:fldChar w:fldCharType="begin"/>
            </w:r>
            <w:r>
              <w:instrText xml:space="preserve"> XE "Project Online with Project Pro for Office 365" </w:instrText>
            </w:r>
            <w:r>
              <w:fldChar w:fldCharType="end"/>
            </w:r>
            <w:r>
              <w:t xml:space="preserve"> (licence na odběr na základě počtu uživatelů)</w:t>
            </w:r>
          </w:p>
        </w:tc>
        <w:tc>
          <w:tcPr>
            <w:tcW w:w="793" w:type="dxa"/>
            <w:tcBorders>
              <w:top w:val="dashed" w:sz="4" w:space="0" w:color="BFBFBF"/>
              <w:left w:val="none" w:sz="4" w:space="0" w:color="6E6E6E"/>
              <w:bottom w:val="dashed" w:sz="4" w:space="0" w:color="BFBFBF"/>
              <w:right w:val="single" w:sz="6" w:space="0" w:color="FFFFFF"/>
            </w:tcBorders>
          </w:tcPr>
          <w:p w:rsidR="00D015AF" w:rsidRDefault="00D015AF" w:rsidP="00D015AF">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r>
              <w:t xml:space="preserve"> </w:t>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r>
              <w:t xml:space="preserve"> </w:t>
            </w:r>
          </w:p>
        </w:tc>
      </w:tr>
      <w:tr w:rsidR="00D015AF" w:rsidTr="00D015AF">
        <w:tc>
          <w:tcPr>
            <w:tcW w:w="4440" w:type="dxa"/>
            <w:tcBorders>
              <w:top w:val="dashed" w:sz="4" w:space="0" w:color="BFBFBF"/>
              <w:left w:val="none" w:sz="4" w:space="0" w:color="6E6E6E"/>
              <w:bottom w:val="dashed" w:sz="4" w:space="0" w:color="BFBFBF"/>
              <w:right w:val="none" w:sz="4" w:space="0" w:color="6E6E6E"/>
            </w:tcBorders>
          </w:tcPr>
          <w:p w:rsidR="00D015AF" w:rsidRDefault="00D015AF" w:rsidP="00D015AF">
            <w:pPr>
              <w:pStyle w:val="ProductList-TableBody"/>
            </w:pPr>
            <w:r>
              <w:t>Project Online with Project Pro pro Office 365 z krytí SA</w:t>
            </w:r>
            <w:r>
              <w:fldChar w:fldCharType="begin"/>
            </w:r>
            <w:r>
              <w:instrText xml:space="preserve"> XE "Project Online with Project Pro pro Office 365 z krytí SA" </w:instrText>
            </w:r>
            <w:r>
              <w:fldChar w:fldCharType="end"/>
            </w:r>
            <w:r>
              <w:t xml:space="preserve"> (licence na odběr na základě počtu uživatelů)</w:t>
            </w:r>
          </w:p>
        </w:tc>
        <w:tc>
          <w:tcPr>
            <w:tcW w:w="793" w:type="dxa"/>
            <w:tcBorders>
              <w:top w:val="dashed" w:sz="4" w:space="0" w:color="BFBFBF"/>
              <w:left w:val="none" w:sz="4" w:space="0" w:color="6E6E6E"/>
              <w:bottom w:val="dashed" w:sz="4" w:space="0" w:color="BFBFBF"/>
              <w:right w:val="single" w:sz="6" w:space="0" w:color="FFFFFF"/>
            </w:tcBorders>
          </w:tcPr>
          <w:p w:rsidR="00D015AF" w:rsidRDefault="00D015AF" w:rsidP="00D015AF">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r>
              <w:t xml:space="preserve"> </w:t>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r>
              <w:t xml:space="preserve"> </w:t>
            </w:r>
          </w:p>
        </w:tc>
      </w:tr>
      <w:tr w:rsidR="00D015AF" w:rsidTr="00D015AF">
        <w:tc>
          <w:tcPr>
            <w:tcW w:w="4440" w:type="dxa"/>
            <w:tcBorders>
              <w:top w:val="dashed" w:sz="4" w:space="0" w:color="BFBFBF"/>
              <w:left w:val="none" w:sz="4" w:space="0" w:color="6E6E6E"/>
              <w:bottom w:val="dashed" w:sz="4" w:space="0" w:color="BFBFBF"/>
              <w:right w:val="none" w:sz="4" w:space="0" w:color="6E6E6E"/>
            </w:tcBorders>
          </w:tcPr>
          <w:p w:rsidR="00D015AF" w:rsidRDefault="00D015AF" w:rsidP="00D015AF">
            <w:pPr>
              <w:pStyle w:val="ProductList-TableBody"/>
            </w:pPr>
            <w:r>
              <w:t>Project Pro pro Office 365</w:t>
            </w:r>
            <w:r>
              <w:fldChar w:fldCharType="begin"/>
            </w:r>
            <w:r>
              <w:instrText xml:space="preserve"> XE "Project Pro pro Office 365" </w:instrText>
            </w:r>
            <w:r>
              <w:fldChar w:fldCharType="end"/>
            </w:r>
          </w:p>
        </w:tc>
        <w:tc>
          <w:tcPr>
            <w:tcW w:w="793" w:type="dxa"/>
            <w:tcBorders>
              <w:top w:val="dashed" w:sz="4" w:space="0" w:color="BFBFBF"/>
              <w:left w:val="none" w:sz="4" w:space="0" w:color="6E6E6E"/>
              <w:bottom w:val="dashed" w:sz="4" w:space="0" w:color="BFBFBF"/>
              <w:right w:val="single" w:sz="6" w:space="0" w:color="FFFFFF"/>
            </w:tcBorders>
          </w:tcPr>
          <w:p w:rsidR="00D015AF" w:rsidRDefault="00D015AF" w:rsidP="00D015AF">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"Open License a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D015AF" w:rsidTr="00D015AF">
        <w:tc>
          <w:tcPr>
            <w:tcW w:w="4440" w:type="dxa"/>
            <w:tcBorders>
              <w:top w:val="dashed" w:sz="4" w:space="0" w:color="BFBFBF"/>
              <w:left w:val="none" w:sz="4" w:space="0" w:color="6E6E6E"/>
              <w:bottom w:val="dashed" w:sz="4" w:space="0" w:color="BFBFBF"/>
              <w:right w:val="none" w:sz="4" w:space="0" w:color="6E6E6E"/>
            </w:tcBorders>
          </w:tcPr>
          <w:p w:rsidR="00D015AF" w:rsidRDefault="00D015AF" w:rsidP="00D015AF">
            <w:pPr>
              <w:pStyle w:val="ProductList-TableBody"/>
            </w:pPr>
            <w:r>
              <w:t>Project Pro pro Office 365 z krytí SA</w:t>
            </w:r>
            <w:r>
              <w:fldChar w:fldCharType="begin"/>
            </w:r>
            <w:r>
              <w:instrText xml:space="preserve"> XE "Project Pro pro Office 365 z krytí SA" </w:instrText>
            </w:r>
            <w:r>
              <w:fldChar w:fldCharType="end"/>
            </w:r>
          </w:p>
        </w:tc>
        <w:tc>
          <w:tcPr>
            <w:tcW w:w="793" w:type="dxa"/>
            <w:tcBorders>
              <w:top w:val="dashed" w:sz="4" w:space="0" w:color="BFBFBF"/>
              <w:left w:val="none" w:sz="4" w:space="0" w:color="6E6E6E"/>
              <w:bottom w:val="dashed" w:sz="4" w:space="0" w:color="BFBFBF"/>
              <w:right w:val="single" w:sz="6" w:space="0" w:color="FFFFFF"/>
            </w:tcBorders>
          </w:tcPr>
          <w:p w:rsidR="00D015AF" w:rsidRDefault="00D015AF" w:rsidP="00D015AF">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r>
              <w:t xml:space="preserve"> </w:t>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r>
              <w:t xml:space="preserve"> </w:t>
            </w:r>
          </w:p>
        </w:tc>
      </w:tr>
      <w:tr w:rsidR="00D015AF" w:rsidTr="00D015AF">
        <w:tc>
          <w:tcPr>
            <w:tcW w:w="4440" w:type="dxa"/>
            <w:tcBorders>
              <w:top w:val="dashed" w:sz="4" w:space="0" w:color="BFBFBF"/>
              <w:left w:val="none" w:sz="4" w:space="0" w:color="6E6E6E"/>
              <w:bottom w:val="dashed" w:sz="4" w:space="0" w:color="BFBFBF"/>
              <w:right w:val="none" w:sz="4" w:space="0" w:color="6E6E6E"/>
            </w:tcBorders>
          </w:tcPr>
          <w:p w:rsidR="00D015AF" w:rsidRDefault="00D015AF" w:rsidP="00D015AF">
            <w:pPr>
              <w:pStyle w:val="ProductList-TableBody"/>
            </w:pPr>
            <w:r>
              <w:t>Visio Pro pro Office 365</w:t>
            </w:r>
            <w:r>
              <w:fldChar w:fldCharType="begin"/>
            </w:r>
            <w:r>
              <w:instrText xml:space="preserve"> XE "Visio Pro pro Office 365" </w:instrText>
            </w:r>
            <w:r>
              <w:fldChar w:fldCharType="end"/>
            </w:r>
          </w:p>
        </w:tc>
        <w:tc>
          <w:tcPr>
            <w:tcW w:w="793" w:type="dxa"/>
            <w:tcBorders>
              <w:top w:val="dashed" w:sz="4" w:space="0" w:color="BFBFBF"/>
              <w:left w:val="none" w:sz="4" w:space="0" w:color="6E6E6E"/>
              <w:bottom w:val="dashed" w:sz="4" w:space="0" w:color="BFBFBF"/>
              <w:right w:val="single" w:sz="6" w:space="0" w:color="FFFFFF"/>
            </w:tcBorders>
          </w:tcPr>
          <w:p w:rsidR="00D015AF" w:rsidRDefault="00D015AF" w:rsidP="00D015AF">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"Open License a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D015AF" w:rsidTr="00D015AF">
        <w:tc>
          <w:tcPr>
            <w:tcW w:w="4440" w:type="dxa"/>
            <w:tcBorders>
              <w:top w:val="dashed" w:sz="4" w:space="0" w:color="BFBFBF"/>
              <w:left w:val="none" w:sz="4" w:space="0" w:color="6E6E6E"/>
              <w:bottom w:val="none" w:sz="4" w:space="0" w:color="BFBFBF"/>
              <w:right w:val="none" w:sz="4" w:space="0" w:color="6E6E6E"/>
            </w:tcBorders>
          </w:tcPr>
          <w:p w:rsidR="00D015AF" w:rsidRDefault="00D015AF" w:rsidP="00D015AF">
            <w:pPr>
              <w:pStyle w:val="ProductList-TableBody"/>
            </w:pPr>
            <w:r>
              <w:t>Visio Pro pro Office 365 z krytí SA</w:t>
            </w:r>
            <w:r>
              <w:fldChar w:fldCharType="begin"/>
            </w:r>
            <w:r>
              <w:instrText xml:space="preserve"> XE "Visio Pro pro Office 365 z krytí SA" </w:instrText>
            </w:r>
            <w:r>
              <w:fldChar w:fldCharType="end"/>
            </w:r>
          </w:p>
        </w:tc>
        <w:tc>
          <w:tcPr>
            <w:tcW w:w="793" w:type="dxa"/>
            <w:tcBorders>
              <w:top w:val="dashed" w:sz="4" w:space="0" w:color="BFBFBF"/>
              <w:left w:val="none" w:sz="4" w:space="0" w:color="6E6E6E"/>
              <w:bottom w:val="none" w:sz="4" w:space="0" w:color="BFBFBF"/>
              <w:right w:val="single" w:sz="6" w:space="0" w:color="FFFFFF"/>
            </w:tcBorders>
          </w:tcPr>
          <w:p w:rsidR="00D015AF" w:rsidRDefault="00D015AF" w:rsidP="00D015AF">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r>
              <w:t xml:space="preserve"> </w:t>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r>
              <w:t xml:space="preserve"> </w:t>
            </w:r>
          </w:p>
        </w:tc>
      </w:tr>
    </w:tbl>
    <w:p w:rsidR="00E75A67" w:rsidRDefault="000E2243">
      <w:pPr>
        <w:pStyle w:val="ProductList-Offering1SubSection"/>
      </w:pPr>
      <w:bookmarkStart w:id="286" w:name="_Sec774"/>
      <w:r>
        <w:t>2. Podmínky produktu</w:t>
      </w:r>
      <w:bookmarkEnd w:id="286"/>
    </w:p>
    <w:tbl>
      <w:tblPr>
        <w:tblStyle w:val="PURTable"/>
        <w:tblW w:w="0" w:type="dxa"/>
        <w:tblLook w:val="04A0" w:firstRow="1" w:lastRow="0" w:firstColumn="1" w:lastColumn="0" w:noHBand="0" w:noVBand="1"/>
      </w:tblPr>
      <w:tblGrid>
        <w:gridCol w:w="3587"/>
        <w:gridCol w:w="3599"/>
        <w:gridCol w:w="3604"/>
      </w:tblGrid>
      <w:tr w:rsidR="00E75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Aplikace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75A67" w:rsidRDefault="000E2243">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Project Pro pro Office 365 a Visio Pro pro Office 365</w:t>
            </w:r>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75A67" w:rsidRDefault="000E2243">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Licence na odběr na základě počtu uživatelů z krytí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Propagační akce: Není relevantní</w:t>
            </w:r>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Nárok na snížení (SCE): Není relevantní</w:t>
            </w:r>
          </w:p>
        </w:tc>
      </w:tr>
      <w:tr w:rsidR="00E75A67">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"Nárok na převod: Produkt (v rámci počítačové platformy nebo mimo ni), pro který zákazník se smlouvou Enterprise nebo Enterprise Subscription může přejít na licenci na odběr." </w:instrText>
            </w:r>
            <w:r>
              <w:fldChar w:fldCharType="separate"/>
            </w:r>
            <w:r>
              <w:rPr>
                <w:color w:val="0563C1"/>
              </w:rPr>
              <w:t>Nárok na převod</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Výhoda použití studenty: Není relevantní</w:t>
            </w:r>
          </w:p>
        </w:tc>
      </w:tr>
    </w:tbl>
    <w:p w:rsidR="00E75A67" w:rsidRDefault="00E75A67">
      <w:pPr>
        <w:pStyle w:val="ProductList-Body"/>
      </w:pPr>
    </w:p>
    <w:p w:rsidR="00E75A67" w:rsidRDefault="000E2243">
      <w:pPr>
        <w:pStyle w:val="ProductList-ClauseHeading"/>
      </w:pPr>
      <w:r>
        <w:t>2.1 Nárok na nákup pro licence na odběr na základě počtu uživatelů z krytí SA k aplikacím služeb Office 365</w:t>
      </w:r>
    </w:p>
    <w:p w:rsidR="00E75A67" w:rsidRDefault="000E2243">
      <w:pPr>
        <w:pStyle w:val="ProductList-Body"/>
      </w:pPr>
      <w:r>
        <w:t xml:space="preserve">Licence na odběr na základě počtu uživatelů z krytí SA lze zakoupit k převodu zcela uhrazených časově neomezených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 aktivním krytím SA pro kvalifikující produkty v tabulce níže.</w:t>
      </w:r>
    </w:p>
    <w:tbl>
      <w:tblPr>
        <w:tblStyle w:val="PURTable"/>
        <w:tblW w:w="0" w:type="dxa"/>
        <w:tblLook w:val="04A0" w:firstRow="1" w:lastRow="0" w:firstColumn="1" w:lastColumn="0" w:noHBand="0" w:noVBand="1"/>
      </w:tblPr>
      <w:tblGrid>
        <w:gridCol w:w="5394"/>
        <w:gridCol w:w="5396"/>
      </w:tblGrid>
      <w:tr w:rsidR="00E75A6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75A67" w:rsidRDefault="000E2243">
            <w:pPr>
              <w:pStyle w:val="ProductList-TableBody"/>
            </w:pPr>
            <w:r>
              <w:rPr>
                <w:color w:val="FFFFFF"/>
              </w:rPr>
              <w:t>Převáděné kvalifikující produkty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75A67" w:rsidRDefault="000E2243">
            <w:pPr>
              <w:pStyle w:val="ProductList-TableBody"/>
            </w:pPr>
            <w:r>
              <w:rPr>
                <w:color w:val="FFFFFF"/>
              </w:rPr>
              <w:t>Odpovídající licence na odběr na základě počtu uživatelů z krytí SA</w:t>
            </w:r>
          </w:p>
        </w:tc>
      </w:tr>
      <w:tr w:rsidR="00E75A67">
        <w:tc>
          <w:tcPr>
            <w:tcW w:w="612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Office 365 ProPlus z krytí SA</w:t>
            </w:r>
          </w:p>
        </w:tc>
      </w:tr>
      <w:tr w:rsidR="00E75A67">
        <w:tc>
          <w:tcPr>
            <w:tcW w:w="612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Project Pro pro Office 365</w:t>
            </w:r>
          </w:p>
        </w:tc>
      </w:tr>
      <w:tr w:rsidR="00E75A67">
        <w:tc>
          <w:tcPr>
            <w:tcW w:w="612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Visio Pro pro Office 365</w:t>
            </w:r>
          </w:p>
        </w:tc>
      </w:tr>
    </w:tbl>
    <w:p w:rsidR="00E75A67" w:rsidRDefault="00E75A67">
      <w:pPr>
        <w:pStyle w:val="ProductList-Body"/>
      </w:pPr>
    </w:p>
    <w:p w:rsidR="00E75A67" w:rsidRDefault="000E2243">
      <w:pPr>
        <w:pStyle w:val="ProductList-ClauseHeading"/>
      </w:pPr>
      <w:r>
        <w:t>2.2 Zákazníci, kteří dříve využili nárok na média s právem ke službě RDS pro Office 365 Pro Plus, Visio Pro pro Office 365 nebo Project Pro pro Office 365</w:t>
      </w:r>
    </w:p>
    <w:p w:rsidR="00E75A67" w:rsidRDefault="000E2243">
      <w:pPr>
        <w:pStyle w:val="ProductList-Body"/>
      </w:pPr>
      <w:r>
        <w:t>Pokud zákazník dříve nainstaloval kopii odpovídajícího lokálního softwaru z roku 2013 na síťový server za účelem použití softwaru na síťovém serveru s povolenou rolí RDS, může v této činnosti pokračovat do 31. března 2016. Od tohoto data musí zákazník začít používat odpovídající software Office 365 podle popisu v části věnované užívání aplikací na síťovém serveru nebo na platformě Microsoft Azure Platform s licencí Shared Computer Activation (SCA), jak je uvedeno níže.</w:t>
      </w:r>
    </w:p>
    <w:p w:rsidR="00E75A67" w:rsidRDefault="00E75A67">
      <w:pPr>
        <w:pStyle w:val="ProductList-Body"/>
      </w:pPr>
    </w:p>
    <w:p w:rsidR="00E75A67" w:rsidRDefault="000E2243">
      <w:pPr>
        <w:pStyle w:val="ProductList-ClauseHeading"/>
      </w:pPr>
      <w:r>
        <w:t>2.3 Nárok na média pro Office 365 Pro Plus s právy k funkci Windows To Go</w:t>
      </w:r>
    </w:p>
    <w:p w:rsidR="00E75A67" w:rsidRDefault="000E2243">
      <w:pPr>
        <w:pStyle w:val="ProductList-Body"/>
      </w:pPr>
      <w:r>
        <w:t>Pokud uživatel, kterému zákazník přiřadil licenci k Office 365 ProPlus, používá software v rámci práv k funkci Windows to Go, náhradou za instalaci kopie softwaru poskytnuté s Office 365 ProPlus na jednom z pěti povolených zařízení v souladu s podmínkami služby pro Office 365 ProPlus, může daný uživatel 1) nainstalovat jednu kopii softwaru Office Professional Plus 2013</w:t>
      </w:r>
      <w:r>
        <w:fldChar w:fldCharType="begin"/>
      </w:r>
      <w:r>
        <w:instrText xml:space="preserve"> XE "Office Professional Plus 2013" </w:instrText>
      </w:r>
      <w:r>
        <w:fldChar w:fldCharType="end"/>
      </w:r>
      <w:r>
        <w:t xml:space="preserve"> na disk USB použitý pro práva k funkci Windows to Go a 2) používat software Office Professional Plus 2013 na tomto disku USB na jakémkoli zařízení. Po ukončení odběru Office 365 ProPlus musí zákazník software Office Professional Plus 2013 z daného disku USB odinstalovat.</w:t>
      </w:r>
    </w:p>
    <w:p w:rsidR="00E75A67" w:rsidRDefault="00E75A67">
      <w:pPr>
        <w:pStyle w:val="ProductList-Body"/>
      </w:pPr>
    </w:p>
    <w:p w:rsidR="00E75A67" w:rsidRDefault="000E2243">
      <w:pPr>
        <w:pStyle w:val="ProductList-ClauseHeading"/>
      </w:pPr>
      <w:r>
        <w:t>2.4 Smlouva Campus a School, Enrollment for Education Solutions a Open Value Subscription – řešení ve vzdělávání</w:t>
      </w:r>
    </w:p>
    <w:p w:rsidR="00E75A67" w:rsidRDefault="000E2243">
      <w:pPr>
        <w:pStyle w:val="ProductList-Body"/>
      </w:pPr>
      <w:r>
        <w:t xml:space="preserve">Pokud je zákazníkem instituce popsaná ve smlouvě Campus a School a zaregistruje odběr licence na odběr na základě počtu uživatelů pro Office 365 ProPlus, musí si zakoupit licenci pro každého oprávněného uživatele ve své organizaci. Pokud si instituce zaregistruje studentskou licenci pro licenci na odběr na základě počtu uživatelů k Office 365 ProPlus USL, musí si zakoupit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pro každého studenta v organizaci.</w:t>
      </w:r>
    </w:p>
    <w:p w:rsidR="00E75A67" w:rsidRDefault="00E75A67">
      <w:pPr>
        <w:pStyle w:val="ProductList-Body"/>
      </w:pPr>
    </w:p>
    <w:p w:rsidR="00E75A67" w:rsidRDefault="000E2243">
      <w:pPr>
        <w:pStyle w:val="ProductList-Body"/>
      </w:pPr>
      <w:r>
        <w:t>Instituce s licencemi na odběr na základě počtu uživatelů pro Office 365 ProPlus, které jsou přiřazeny všem pedagogům a pracovníkům, mohou software Office Professional Plus 2013 nainstalovat v rámci laboratoře nebo knihovny s otevřeným přístupem v rámci organizace instituce. Používání softwaru se jinak řídí licenčními podmínkami pro Office Professional Plus 2013.</w:t>
      </w:r>
    </w:p>
    <w:p w:rsidR="00E75A67" w:rsidRDefault="00E75A67">
      <w:pPr>
        <w:pStyle w:val="ProductList-Body"/>
      </w:pPr>
    </w:p>
    <w:p w:rsidR="00E75A67" w:rsidRDefault="000E2243">
      <w:pPr>
        <w:pStyle w:val="ProductList-Body"/>
      </w:pPr>
      <w:r>
        <w:t xml:space="preserve">Instituce s krytím Office Professional Plus Software Assurance přiřazeným všem pedagogům a pracovníkům mají nárok na získání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Office 365 ProPlus pro všechny pedagogy a pracovníky v rámci organizace instituce, a to bez dalších nákladů.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získané zdarma v rámci této nabídky se nezapočítávají do splnění požadavků instituce na minimální objednávku.</w:t>
      </w:r>
    </w:p>
    <w:p w:rsidR="00E75A67" w:rsidRDefault="00E75A67">
      <w:pPr>
        <w:pStyle w:val="ProductList-Body"/>
      </w:pPr>
    </w:p>
    <w:p w:rsidR="00E75A67" w:rsidRDefault="000E2243">
      <w:pPr>
        <w:pStyle w:val="ProductList-ClauseHeading"/>
      </w:pPr>
      <w:r>
        <w:t>2.5 Office Multi Language Pack</w:t>
      </w:r>
    </w:p>
    <w:p w:rsidR="00E75A67" w:rsidRDefault="000E2243">
      <w:pPr>
        <w:pStyle w:val="ProductList-Body"/>
      </w:pPr>
      <w:r>
        <w:t>Zákazníci s odběrem aplikace Office 365 ProPlus mohou používat nejnovější verzi balíčku Office Multi Language Pack</w:t>
      </w:r>
      <w:r>
        <w:fldChar w:fldCharType="begin"/>
      </w:r>
      <w:r>
        <w:instrText xml:space="preserve"> XE "Office Multi Language Pack" </w:instrText>
      </w:r>
      <w:r>
        <w:fldChar w:fldCharType="end"/>
      </w:r>
      <w:r>
        <w:t xml:space="preserve"> s kopiemi softwaru aplikací pro stolní počítače, které jsou oprávněni používat v rámci kvalifikujícího odběru služeb Office 365. Právo na užívání balíčku Office Multi Language Pack vyprší po vypršení platnosti práv v rámci kvalifikující licence k aplikaci Office 365. </w:t>
      </w:r>
    </w:p>
    <w:p w:rsidR="00E75A67" w:rsidRDefault="00E75A67">
      <w:pPr>
        <w:pStyle w:val="ProductList-Body"/>
      </w:pPr>
    </w:p>
    <w:p w:rsidR="00E75A67" w:rsidRDefault="000E2243">
      <w:pPr>
        <w:pStyle w:val="ProductList-ClauseHeading"/>
      </w:pPr>
      <w:r>
        <w:t>2.6 E-Learning</w:t>
      </w:r>
    </w:p>
    <w:p w:rsidR="00E75A67" w:rsidRDefault="000E2243">
      <w:pPr>
        <w:pStyle w:val="ProductList-Body"/>
      </w:pPr>
      <w:r>
        <w:t xml:space="preserve">Vlastní-li zákazník licenci pro Office 365 ProPlus, je oprávněn používat hostované e-learningové kurzy pro aplikace. Zákazníci obdrží jeden přístupový kód na opravňující prováděcí smlouvu / smlouvu. Zákazníci si mohou také stáhnout e-learningové soubory pouze s obsahem, který </w:t>
      </w:r>
      <w:r>
        <w:lastRenderedPageBreak/>
        <w:t xml:space="preserve">splňuje požadavky SCORM (pro aplikace) z VLSC pro účely importu do systému Learning Management System (LMS). Ke stažení souborů z VLSC není vyžadován žádný přístupový kód. </w:t>
      </w:r>
    </w:p>
    <w:p w:rsidR="00E75A67" w:rsidRDefault="00E75A67">
      <w:pPr>
        <w:pStyle w:val="ProductList-Body"/>
      </w:pPr>
    </w:p>
    <w:p w:rsidR="00E75A67" w:rsidRDefault="000E2243">
      <w:pPr>
        <w:pStyle w:val="ProductList-Body"/>
      </w:pPr>
      <w:r>
        <w:t>Maximální počet uživatelů, pro které může zákazník užívat e-learningové školení, se rovná zakoupenému počtu odběrů produktu Office 365. Zákazníci musí určit jednoho uživatele pro každou opravňující licenci. Přístup nelze převádět z jednoho uživatele na jiného. V okamžiku spuštění individuálního kurzu bude mít každý oprávněný uživatel maximálně 12 měsíců k dokončení kurzu, než platnost přístupu vyprší, a to pokud je daný kurz spuštěn před uplynutím doby účinnosti licence na odběr. Pokud online možnost nestačí, oprávnění zákazníci si mohou zakoupit e-learningové sady v regionálním centru dodávek. Nasazení a používání e-learningových kurzů zákazníky podléhá podmínkám a ujednáním jejich multilicenční smlouvy.</w:t>
      </w:r>
    </w:p>
    <w:p w:rsidR="00E75A67" w:rsidRDefault="00E75A67">
      <w:pPr>
        <w:pStyle w:val="ProductList-Body"/>
      </w:pPr>
    </w:p>
    <w:p w:rsidR="00E75A67" w:rsidRDefault="000E2243">
      <w:pPr>
        <w:pStyle w:val="ProductList-Body"/>
      </w:pPr>
      <w:r>
        <w:t>Zákazníci smlouvy Enterprise a Select mohou získat obsah splňující požadavky SCORM (pro aplikace) stažením nebo na DVD, zatímco zákazníci smluv Open a Open Value mohou obsah splňující požadavky SCORM (pro aplikace) získat pouze na DVD.</w:t>
      </w:r>
    </w:p>
    <w:p w:rsidR="00E75A67" w:rsidRDefault="00E75A67">
      <w:pPr>
        <w:pStyle w:val="ProductList-Body"/>
      </w:pPr>
    </w:p>
    <w:p w:rsidR="00E75A67" w:rsidRDefault="000E2243">
      <w:pPr>
        <w:pStyle w:val="ProductList-ClauseHeading"/>
      </w:pPr>
      <w:r>
        <w:t>2.7 Office Online</w:t>
      </w:r>
    </w:p>
    <w:p w:rsidR="00E75A67" w:rsidRDefault="000E2243">
      <w:pPr>
        <w:pStyle w:val="ProductList-Body"/>
      </w:pPr>
      <w:r>
        <w:t xml:space="preserve">Vlastní-li zákazník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pro Office 365 ProPlus, je oprávněn používat produkt Office Online</w:t>
      </w:r>
      <w:r>
        <w:fldChar w:fldCharType="begin"/>
      </w:r>
      <w:r>
        <w:instrText xml:space="preserve"> XE "Office Online" </w:instrText>
      </w:r>
      <w:r>
        <w:fldChar w:fldCharType="end"/>
      </w:r>
      <w:r>
        <w:t xml:space="preserve">. Každý z </w:t>
      </w:r>
      <w:r>
        <w:fldChar w:fldCharType="begin"/>
      </w:r>
      <w:r>
        <w:instrText xml:space="preserve"> AutoTextList   \s NoStyle \t "Licencovaný uživatel označuje jednotlivého uživatele, kterému je přidělena licence." </w:instrText>
      </w:r>
      <w:r>
        <w:fldChar w:fldCharType="separate"/>
      </w:r>
      <w:r>
        <w:rPr>
          <w:color w:val="0563C1"/>
        </w:rPr>
        <w:t>uživatelů licence</w:t>
      </w:r>
      <w:r>
        <w:fldChar w:fldCharType="end"/>
      </w:r>
      <w:r>
        <w:t xml:space="preserve"> zákazníka má přístup ke službě Office Online za účelem prohlížení a úprav dokumentů. Pro přístup ke službě Office Online musejí mít uživatelé také licenci pro plány služby SharePoint Online. Užívání služby Office Online se řídí podmínkami pro služby online. </w:t>
      </w:r>
    </w:p>
    <w:p w:rsidR="00E75A67" w:rsidRDefault="00E75A67">
      <w:pPr>
        <w:pStyle w:val="ProductList-Body"/>
      </w:pPr>
    </w:p>
    <w:p w:rsidR="00E75A67" w:rsidRDefault="000E2243">
      <w:pPr>
        <w:pStyle w:val="ProductList-ClauseHeading"/>
      </w:pPr>
      <w:r>
        <w:t>2.8 Období migrace pro Open Value Subscription</w:t>
      </w:r>
    </w:p>
    <w:p w:rsidR="00E75A67" w:rsidRDefault="000E2243">
      <w:pPr>
        <w:pStyle w:val="ProductList-Body"/>
      </w:pPr>
      <w:r>
        <w:t>Pro každou jednotku licencí na odběr na základě počtu uživatelů pro Office 365 ProPlus, Midsize Business, Enterprise E3-E4 nebo Education E3-E4, kterou zákazník aktivuje při uplynutí doby účinnosti smlouvy Open Value Subscription („datum uplynutí doby účinnosti“) nebo dříve, může zákazník pokračovat v používání kopie produktu Office Standard nebo Professional Plus licencované v rámci smlouvy Open Value Subscription. Platnost tohoto práva vyprší 180 dní po datu uplynutí doby účinnosti. Používání služby Office Standard</w:t>
      </w:r>
      <w:r>
        <w:fldChar w:fldCharType="begin"/>
      </w:r>
      <w:r>
        <w:instrText xml:space="preserve"> XE "Office Standard" </w:instrText>
      </w:r>
      <w:r>
        <w:fldChar w:fldCharType="end"/>
      </w:r>
      <w:r>
        <w:t xml:space="preserve"> nebo Office Professional Plus</w:t>
      </w:r>
      <w:r>
        <w:fldChar w:fldCharType="begin"/>
      </w:r>
      <w:r>
        <w:instrText xml:space="preserve"> XE "Office Professional Plus" </w:instrText>
      </w:r>
      <w:r>
        <w:fldChar w:fldCharType="end"/>
      </w:r>
      <w:r>
        <w:t xml:space="preserve"> během tohoto období podléhá užívacím právům platným k datu uplynutí doby účinnosti.</w:t>
      </w:r>
    </w:p>
    <w:p w:rsidR="00E75A67" w:rsidRDefault="00E75A67">
      <w:pPr>
        <w:pStyle w:val="ProductList-Body"/>
        <w:jc w:val="right"/>
      </w:pPr>
    </w:p>
    <w:tbl>
      <w:tblPr>
        <w:tblStyle w:val="PURTable"/>
        <w:tblW w:w="0" w:type="dxa"/>
        <w:tblLook w:val="04A0" w:firstRow="1" w:lastRow="0" w:firstColumn="1" w:lastColumn="0" w:noHBand="0" w:noVBand="1"/>
      </w:tblPr>
      <w:tblGrid>
        <w:gridCol w:w="10800"/>
      </w:tblGrid>
      <w:tr w:rsidR="00E75A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5A67" w:rsidRDefault="00902E1C">
            <w:pPr>
              <w:pStyle w:val="ProductList-TableBody"/>
              <w:jc w:val="right"/>
            </w:pPr>
            <w:hyperlink w:anchor="_Sec842">
              <w:r w:rsidR="000E2243">
                <w:rPr>
                  <w:color w:val="00467F"/>
                  <w:sz w:val="14"/>
                  <w:u w:val="single"/>
                </w:rPr>
                <w:t>Obsah</w:t>
              </w:r>
            </w:hyperlink>
            <w:r w:rsidR="000E2243">
              <w:rPr>
                <w:sz w:val="14"/>
              </w:rPr>
              <w:t xml:space="preserve"> / </w:t>
            </w:r>
            <w:hyperlink w:anchor="_Sec549">
              <w:r w:rsidR="000E2243">
                <w:rPr>
                  <w:color w:val="00467F"/>
                  <w:sz w:val="14"/>
                  <w:u w:val="single"/>
                </w:rPr>
                <w:t>Slovník</w:t>
              </w:r>
            </w:hyperlink>
            <w:r w:rsidR="000E2243">
              <w:rPr>
                <w:sz w:val="14"/>
              </w:rPr>
              <w:t xml:space="preserve"> / </w:t>
            </w:r>
            <w:hyperlink w:anchor="_Sec844">
              <w:r w:rsidR="000E2243">
                <w:rPr>
                  <w:color w:val="00467F"/>
                  <w:sz w:val="14"/>
                  <w:u w:val="single"/>
                </w:rPr>
                <w:t>Index</w:t>
              </w:r>
            </w:hyperlink>
          </w:p>
        </w:tc>
      </w:tr>
    </w:tbl>
    <w:p w:rsidR="00E75A67" w:rsidRDefault="00E75A67">
      <w:pPr>
        <w:pStyle w:val="ProductList-Body"/>
      </w:pPr>
    </w:p>
    <w:p w:rsidR="00E75A67" w:rsidRDefault="000E2243">
      <w:pPr>
        <w:pStyle w:val="ProductList-Offering2HeadingNoBorder"/>
      </w:pPr>
      <w:bookmarkStart w:id="287" w:name="_Sec634"/>
      <w:r>
        <w:t>Sady Office 365</w:t>
      </w:r>
      <w:bookmarkEnd w:id="287"/>
      <w:r>
        <w:fldChar w:fldCharType="begin"/>
      </w:r>
      <w:r>
        <w:instrText xml:space="preserve"> TC "</w:instrText>
      </w:r>
      <w:bookmarkStart w:id="288" w:name="_Toc428783431"/>
      <w:r>
        <w:instrText>Sady Office 365</w:instrText>
      </w:r>
      <w:bookmarkEnd w:id="288"/>
      <w:r>
        <w:instrText>" \l 3</w:instrText>
      </w:r>
      <w:r>
        <w:fldChar w:fldCharType="end"/>
      </w:r>
    </w:p>
    <w:p w:rsidR="00E75A67" w:rsidRDefault="000E2243">
      <w:pPr>
        <w:pStyle w:val="ProductList-Offering1SubSection"/>
      </w:pPr>
      <w:bookmarkStart w:id="289" w:name="_Sec720"/>
      <w:r>
        <w:t>1. Dostupnost programu</w:t>
      </w:r>
      <w:bookmarkEnd w:id="289"/>
    </w:p>
    <w:tbl>
      <w:tblPr>
        <w:tblStyle w:val="PURTable"/>
        <w:tblW w:w="10784" w:type="dxa"/>
        <w:tblLook w:val="04A0" w:firstRow="1" w:lastRow="0" w:firstColumn="1" w:lastColumn="0" w:noHBand="0" w:noVBand="1"/>
      </w:tblPr>
      <w:tblGrid>
        <w:gridCol w:w="4441"/>
        <w:gridCol w:w="793"/>
        <w:gridCol w:w="783"/>
        <w:gridCol w:w="797"/>
        <w:gridCol w:w="707"/>
        <w:gridCol w:w="829"/>
        <w:gridCol w:w="822"/>
        <w:gridCol w:w="801"/>
        <w:gridCol w:w="811"/>
      </w:tblGrid>
      <w:tr w:rsidR="00E75A67" w:rsidTr="00D015AF">
        <w:trPr>
          <w:cnfStyle w:val="100000000000" w:firstRow="1" w:lastRow="0" w:firstColumn="0" w:lastColumn="0" w:oddVBand="0" w:evenVBand="0" w:oddHBand="0" w:evenHBand="0" w:firstRowFirstColumn="0" w:firstRowLastColumn="0" w:lastRowFirstColumn="0" w:lastRowLastColumn="0"/>
        </w:trPr>
        <w:tc>
          <w:tcPr>
            <w:tcW w:w="4441"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pPr>
            <w:r>
              <w:rPr>
                <w:color w:val="FFFFFF"/>
              </w:rPr>
              <w:t>Služby online</w:t>
            </w:r>
          </w:p>
        </w:tc>
        <w:tc>
          <w:tcPr>
            <w:tcW w:w="793"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83"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07"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01"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11"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15AF" w:rsidTr="00D015AF">
        <w:tc>
          <w:tcPr>
            <w:tcW w:w="4441" w:type="dxa"/>
            <w:tcBorders>
              <w:top w:val="single" w:sz="6" w:space="0" w:color="FFFFFF"/>
              <w:left w:val="none" w:sz="4" w:space="0" w:color="6E6E6E"/>
              <w:bottom w:val="dashed" w:sz="4" w:space="0" w:color="BFBFBF"/>
              <w:right w:val="none" w:sz="4" w:space="0" w:color="6E6E6E"/>
            </w:tcBorders>
          </w:tcPr>
          <w:p w:rsidR="00D015AF" w:rsidRDefault="00D015AF" w:rsidP="00D015AF">
            <w:pPr>
              <w:pStyle w:val="ProductList-TableBody"/>
            </w:pPr>
            <w:r>
              <w:t>Office 365 Business Essentials</w:t>
            </w:r>
            <w:r>
              <w:fldChar w:fldCharType="begin"/>
            </w:r>
            <w:r>
              <w:instrText xml:space="preserve"> XE "Office 365 Business Essentials" </w:instrText>
            </w:r>
            <w:r>
              <w:fldChar w:fldCharType="end"/>
            </w:r>
          </w:p>
        </w:tc>
        <w:tc>
          <w:tcPr>
            <w:tcW w:w="793" w:type="dxa"/>
            <w:tcBorders>
              <w:top w:val="single" w:sz="6" w:space="0" w:color="FFFFFF"/>
              <w:left w:val="none" w:sz="4" w:space="0" w:color="6E6E6E"/>
              <w:bottom w:val="dashed" w:sz="4" w:space="0" w:color="BFBFBF"/>
              <w:right w:val="single" w:sz="6" w:space="0" w:color="FFFFFF"/>
            </w:tcBorders>
          </w:tcPr>
          <w:p w:rsidR="00D015AF" w:rsidRDefault="00D015AF" w:rsidP="00D015AF">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"Open License a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r>
              <w:t xml:space="preserve"> </w:t>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11"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r>
              <w:t xml:space="preserve"> </w:t>
            </w:r>
          </w:p>
        </w:tc>
      </w:tr>
      <w:tr w:rsidR="00D015AF" w:rsidTr="00D015AF">
        <w:tc>
          <w:tcPr>
            <w:tcW w:w="4441" w:type="dxa"/>
            <w:tcBorders>
              <w:top w:val="dashed" w:sz="4" w:space="0" w:color="BFBFBF"/>
              <w:left w:val="none" w:sz="4" w:space="0" w:color="6E6E6E"/>
              <w:bottom w:val="dashed" w:sz="4" w:space="0" w:color="BFBFBF"/>
              <w:right w:val="none" w:sz="4" w:space="0" w:color="6E6E6E"/>
            </w:tcBorders>
          </w:tcPr>
          <w:p w:rsidR="00D015AF" w:rsidRDefault="00D015AF" w:rsidP="00D015AF">
            <w:pPr>
              <w:pStyle w:val="ProductList-TableBody"/>
            </w:pPr>
            <w:r>
              <w:t>Office 365 Business Premium</w:t>
            </w:r>
            <w:r>
              <w:fldChar w:fldCharType="begin"/>
            </w:r>
            <w:r>
              <w:instrText xml:space="preserve"> XE "Office 365 Business Premium" </w:instrText>
            </w:r>
            <w:r>
              <w:fldChar w:fldCharType="end"/>
            </w:r>
          </w:p>
        </w:tc>
        <w:tc>
          <w:tcPr>
            <w:tcW w:w="793" w:type="dxa"/>
            <w:tcBorders>
              <w:top w:val="dashed" w:sz="4" w:space="0" w:color="BFBFBF"/>
              <w:left w:val="none" w:sz="4" w:space="0" w:color="6E6E6E"/>
              <w:bottom w:val="dashed" w:sz="4" w:space="0" w:color="BFBFBF"/>
              <w:right w:val="single" w:sz="6" w:space="0" w:color="FFFFFF"/>
            </w:tcBorders>
          </w:tcPr>
          <w:p w:rsidR="00D015AF" w:rsidRDefault="00D015AF" w:rsidP="00D015AF">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"Open License a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r>
              <w:t xml:space="preserve"> </w:t>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11"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r>
              <w:t xml:space="preserve"> </w:t>
            </w:r>
          </w:p>
        </w:tc>
      </w:tr>
      <w:tr w:rsidR="00D015AF" w:rsidTr="000F7CFD">
        <w:tc>
          <w:tcPr>
            <w:tcW w:w="4441" w:type="dxa"/>
            <w:tcBorders>
              <w:top w:val="dashed" w:sz="4" w:space="0" w:color="BFBFBF"/>
              <w:left w:val="none" w:sz="4" w:space="0" w:color="6E6E6E"/>
              <w:bottom w:val="dashed" w:sz="4" w:space="0" w:color="BFBFBF"/>
              <w:right w:val="none" w:sz="4" w:space="0" w:color="6E6E6E"/>
            </w:tcBorders>
          </w:tcPr>
          <w:p w:rsidR="00D015AF" w:rsidRDefault="00D015AF" w:rsidP="00D015AF">
            <w:pPr>
              <w:pStyle w:val="ProductList-TableBody"/>
            </w:pPr>
            <w:r>
              <w:t>Office 365 Education (licence na odběr na základě počtu uživatelů)</w:t>
            </w:r>
            <w:r>
              <w:fldChar w:fldCharType="begin"/>
            </w:r>
            <w:r>
              <w:instrText xml:space="preserve"> XE "Office 365 Education (licence na odběr na základě počtu uživatelů)" </w:instrText>
            </w:r>
            <w:r>
              <w:fldChar w:fldCharType="end"/>
            </w:r>
          </w:p>
        </w:tc>
        <w:tc>
          <w:tcPr>
            <w:tcW w:w="793" w:type="dxa"/>
            <w:tcBorders>
              <w:top w:val="dashed" w:sz="4" w:space="0" w:color="BFBFBF"/>
              <w:left w:val="none" w:sz="4" w:space="0" w:color="6E6E6E"/>
              <w:bottom w:val="dashed" w:sz="4" w:space="0" w:color="BFBFBF"/>
              <w:right w:val="single" w:sz="6" w:space="0" w:color="FFFFFF"/>
            </w:tcBorders>
          </w:tcPr>
          <w:p w:rsidR="00D015AF" w:rsidRDefault="00D015AF" w:rsidP="00D015AF">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r>
              <w:t xml:space="preserve"> </w:t>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r>
              <w:t xml:space="preserve"> </w:t>
            </w:r>
          </w:p>
        </w:tc>
        <w:tc>
          <w:tcPr>
            <w:tcW w:w="811"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p w:rsidR="00D015AF" w:rsidRDefault="00D015AF" w:rsidP="00D015AF">
            <w:pPr>
              <w:pStyle w:val="ProductList-TableBody"/>
              <w:jc w:val="center"/>
            </w:pPr>
            <w:r>
              <w:t xml:space="preserve"> </w:t>
            </w:r>
          </w:p>
        </w:tc>
      </w:tr>
      <w:tr w:rsidR="00D015AF" w:rsidTr="000F7CFD">
        <w:tc>
          <w:tcPr>
            <w:tcW w:w="4441" w:type="dxa"/>
            <w:tcBorders>
              <w:top w:val="dashed" w:sz="4" w:space="0" w:color="BFBFBF"/>
              <w:left w:val="none" w:sz="4" w:space="0" w:color="6E6E6E"/>
              <w:bottom w:val="dashed" w:sz="4" w:space="0" w:color="BFBFBF"/>
              <w:right w:val="none" w:sz="4" w:space="0" w:color="6E6E6E"/>
            </w:tcBorders>
          </w:tcPr>
          <w:p w:rsidR="00D015AF" w:rsidRDefault="00D015AF" w:rsidP="00D015AF">
            <w:pPr>
              <w:pStyle w:val="ProductList-TableBody"/>
            </w:pPr>
            <w:r>
              <w:t>Office 365 Enterprise E1</w:t>
            </w:r>
            <w:r>
              <w:fldChar w:fldCharType="begin"/>
            </w:r>
            <w:r>
              <w:instrText xml:space="preserve"> XE "Office 365 Enterprise E1" </w:instrText>
            </w:r>
            <w:r>
              <w:fldChar w:fldCharType="end"/>
            </w:r>
          </w:p>
          <w:p w:rsidR="00D015AF" w:rsidRDefault="00D015AF" w:rsidP="00D015AF">
            <w:pPr>
              <w:pStyle w:val="ProductList-TableBody"/>
            </w:pPr>
            <w:r>
              <w:t xml:space="preserve"> (licence na odběr na základě počtu uživatelů)</w:t>
            </w:r>
          </w:p>
        </w:tc>
        <w:tc>
          <w:tcPr>
            <w:tcW w:w="793" w:type="dxa"/>
            <w:tcBorders>
              <w:top w:val="dashed" w:sz="4" w:space="0" w:color="BFBFBF"/>
              <w:left w:val="none" w:sz="4" w:space="0" w:color="6E6E6E"/>
              <w:bottom w:val="dashed" w:sz="4" w:space="0" w:color="BFBFBF"/>
              <w:right w:val="single" w:sz="6" w:space="0" w:color="FFFFFF"/>
            </w:tcBorders>
          </w:tcPr>
          <w:p w:rsidR="00D015AF" w:rsidRDefault="00D015AF" w:rsidP="00D015AF">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"Open License a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"Komunitní cloudová služba státní správy USA" </w:instrText>
            </w:r>
            <w:r>
              <w:fldChar w:fldCharType="separate"/>
            </w:r>
            <w:r>
              <w:rPr>
                <w:color w:val="0563C1"/>
              </w:rPr>
              <w:t>UC</w:t>
            </w:r>
            <w:r>
              <w:fldChar w:fldCharType="end"/>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11"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r>
              <w:t xml:space="preserve"> </w:t>
            </w:r>
          </w:p>
        </w:tc>
      </w:tr>
      <w:tr w:rsidR="00D015AF" w:rsidTr="000F7CFD">
        <w:tc>
          <w:tcPr>
            <w:tcW w:w="4441" w:type="dxa"/>
            <w:tcBorders>
              <w:top w:val="dashed" w:sz="4" w:space="0" w:color="BFBFBF"/>
              <w:left w:val="none" w:sz="4" w:space="0" w:color="6E6E6E"/>
              <w:bottom w:val="dashed" w:sz="4" w:space="0" w:color="BFBFBF"/>
              <w:right w:val="none" w:sz="4" w:space="0" w:color="6E6E6E"/>
            </w:tcBorders>
          </w:tcPr>
          <w:p w:rsidR="00D015AF" w:rsidRDefault="00D015AF" w:rsidP="00D015AF">
            <w:pPr>
              <w:pStyle w:val="ProductList-TableBody"/>
            </w:pPr>
            <w:r>
              <w:t>Office 365 Enterprise E1 z krytí SA</w:t>
            </w:r>
            <w:r>
              <w:fldChar w:fldCharType="begin"/>
            </w:r>
            <w:r>
              <w:instrText xml:space="preserve"> XE "Office 365 Enterprise E1 z krytí SA" </w:instrText>
            </w:r>
            <w:r>
              <w:fldChar w:fldCharType="end"/>
            </w:r>
            <w:r>
              <w:t xml:space="preserve"> (licence na odběr na základě počtu uživatelů)</w:t>
            </w:r>
          </w:p>
        </w:tc>
        <w:tc>
          <w:tcPr>
            <w:tcW w:w="793" w:type="dxa"/>
            <w:tcBorders>
              <w:top w:val="dashed" w:sz="4" w:space="0" w:color="BFBFBF"/>
              <w:left w:val="none" w:sz="4" w:space="0" w:color="6E6E6E"/>
              <w:bottom w:val="dashed" w:sz="4" w:space="0" w:color="BFBFBF"/>
              <w:right w:val="single" w:sz="6" w:space="0" w:color="FFFFFF"/>
            </w:tcBorders>
          </w:tcPr>
          <w:p w:rsidR="00D015AF" w:rsidRDefault="00D015AF" w:rsidP="00D015AF">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r>
              <w:t xml:space="preserve"> </w:t>
            </w:r>
          </w:p>
        </w:tc>
        <w:tc>
          <w:tcPr>
            <w:tcW w:w="811"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r>
              <w:t xml:space="preserve"> </w:t>
            </w:r>
          </w:p>
        </w:tc>
      </w:tr>
      <w:tr w:rsidR="00D015AF" w:rsidTr="000F7CFD">
        <w:tc>
          <w:tcPr>
            <w:tcW w:w="4441" w:type="dxa"/>
            <w:tcBorders>
              <w:top w:val="dashed" w:sz="4" w:space="0" w:color="BFBFBF"/>
              <w:left w:val="none" w:sz="4" w:space="0" w:color="6E6E6E"/>
              <w:bottom w:val="dashed" w:sz="4" w:space="0" w:color="BFBFBF"/>
              <w:right w:val="none" w:sz="4" w:space="0" w:color="6E6E6E"/>
            </w:tcBorders>
          </w:tcPr>
          <w:p w:rsidR="00D015AF" w:rsidRDefault="00D015AF" w:rsidP="00D015AF">
            <w:pPr>
              <w:pStyle w:val="ProductList-TableBody"/>
            </w:pPr>
            <w:r>
              <w:t>Office 365 Enterprise E3</w:t>
            </w:r>
            <w:r>
              <w:fldChar w:fldCharType="begin"/>
            </w:r>
            <w:r>
              <w:instrText xml:space="preserve"> XE "Office 365 Enterprise E3" </w:instrText>
            </w:r>
            <w:r>
              <w:fldChar w:fldCharType="end"/>
            </w:r>
            <w:r>
              <w:t xml:space="preserve"> (licence na odběr na základě počtu uživatelů)</w:t>
            </w:r>
          </w:p>
        </w:tc>
        <w:tc>
          <w:tcPr>
            <w:tcW w:w="793" w:type="dxa"/>
            <w:tcBorders>
              <w:top w:val="dashed" w:sz="4" w:space="0" w:color="BFBFBF"/>
              <w:left w:val="none" w:sz="4" w:space="0" w:color="6E6E6E"/>
              <w:bottom w:val="dashed" w:sz="4" w:space="0" w:color="BFBFBF"/>
              <w:right w:val="single" w:sz="6" w:space="0" w:color="FFFFFF"/>
            </w:tcBorders>
          </w:tcPr>
          <w:p w:rsidR="00D015AF" w:rsidRDefault="00D015AF" w:rsidP="00D015AF">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"Open License a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"Komunitní cloudová služba státní správy USA" </w:instrText>
            </w:r>
            <w:r>
              <w:fldChar w:fldCharType="separate"/>
            </w:r>
            <w:r>
              <w:rPr>
                <w:color w:val="0563C1"/>
              </w:rPr>
              <w:t>UC</w:t>
            </w:r>
            <w:r>
              <w:fldChar w:fldCharType="end"/>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11"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r>
              <w:t xml:space="preserve"> </w:t>
            </w:r>
          </w:p>
        </w:tc>
      </w:tr>
      <w:tr w:rsidR="00D015AF" w:rsidTr="000F7CFD">
        <w:tc>
          <w:tcPr>
            <w:tcW w:w="4441" w:type="dxa"/>
            <w:tcBorders>
              <w:top w:val="dashed" w:sz="4" w:space="0" w:color="BFBFBF"/>
              <w:left w:val="none" w:sz="4" w:space="0" w:color="6E6E6E"/>
              <w:bottom w:val="dashed" w:sz="4" w:space="0" w:color="BFBFBF"/>
              <w:right w:val="none" w:sz="4" w:space="0" w:color="6E6E6E"/>
            </w:tcBorders>
          </w:tcPr>
          <w:p w:rsidR="00D015AF" w:rsidRDefault="00D015AF" w:rsidP="00D015AF">
            <w:pPr>
              <w:pStyle w:val="ProductList-TableBody"/>
            </w:pPr>
            <w:r>
              <w:t>Office 365 Enterprise E3 z krytí SA</w:t>
            </w:r>
            <w:r>
              <w:fldChar w:fldCharType="begin"/>
            </w:r>
            <w:r>
              <w:instrText xml:space="preserve"> XE "Office 365 Enterprise E3 z krytí SA" </w:instrText>
            </w:r>
            <w:r>
              <w:fldChar w:fldCharType="end"/>
            </w:r>
            <w:r>
              <w:t xml:space="preserve"> (licence na odběr na základě počtu uživatelů)</w:t>
            </w:r>
          </w:p>
        </w:tc>
        <w:tc>
          <w:tcPr>
            <w:tcW w:w="793" w:type="dxa"/>
            <w:tcBorders>
              <w:top w:val="dashed" w:sz="4" w:space="0" w:color="BFBFBF"/>
              <w:left w:val="none" w:sz="4" w:space="0" w:color="6E6E6E"/>
              <w:bottom w:val="dashed" w:sz="4" w:space="0" w:color="BFBFBF"/>
              <w:right w:val="single" w:sz="6" w:space="0" w:color="FFFFFF"/>
            </w:tcBorders>
          </w:tcPr>
          <w:p w:rsidR="00D015AF" w:rsidRDefault="00D015AF" w:rsidP="00D015AF">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r>
              <w:t xml:space="preserve"> </w:t>
            </w:r>
          </w:p>
        </w:tc>
        <w:tc>
          <w:tcPr>
            <w:tcW w:w="811"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r>
              <w:t xml:space="preserve"> </w:t>
            </w:r>
          </w:p>
        </w:tc>
      </w:tr>
      <w:tr w:rsidR="00D015AF" w:rsidTr="000F7CFD">
        <w:tc>
          <w:tcPr>
            <w:tcW w:w="4441" w:type="dxa"/>
            <w:tcBorders>
              <w:top w:val="dashed" w:sz="4" w:space="0" w:color="BFBFBF"/>
              <w:left w:val="none" w:sz="4" w:space="0" w:color="6E6E6E"/>
              <w:bottom w:val="dashed" w:sz="4" w:space="0" w:color="BFBFBF"/>
              <w:right w:val="none" w:sz="4" w:space="0" w:color="6E6E6E"/>
            </w:tcBorders>
          </w:tcPr>
          <w:p w:rsidR="00D015AF" w:rsidRDefault="00D015AF" w:rsidP="00D015AF">
            <w:pPr>
              <w:pStyle w:val="ProductList-TableBody"/>
            </w:pPr>
            <w:r>
              <w:t>Office 365 Enterprise E4</w:t>
            </w:r>
            <w:r>
              <w:fldChar w:fldCharType="begin"/>
            </w:r>
            <w:r>
              <w:instrText xml:space="preserve"> XE "Office 365 Enterprise E4" </w:instrText>
            </w:r>
            <w:r>
              <w:fldChar w:fldCharType="end"/>
            </w:r>
            <w:r>
              <w:t xml:space="preserve"> (licence na odběr na základě počtu uživatelů)</w:t>
            </w:r>
          </w:p>
        </w:tc>
        <w:tc>
          <w:tcPr>
            <w:tcW w:w="793" w:type="dxa"/>
            <w:tcBorders>
              <w:top w:val="dashed" w:sz="4" w:space="0" w:color="BFBFBF"/>
              <w:left w:val="none" w:sz="4" w:space="0" w:color="6E6E6E"/>
              <w:bottom w:val="dashed" w:sz="4" w:space="0" w:color="BFBFBF"/>
              <w:right w:val="single" w:sz="6" w:space="0" w:color="FFFFFF"/>
            </w:tcBorders>
          </w:tcPr>
          <w:p w:rsidR="00D015AF" w:rsidRDefault="00D015AF" w:rsidP="00D015AF">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"Open License a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"Komunitní cloudová služba státní správy USA" </w:instrText>
            </w:r>
            <w:r>
              <w:fldChar w:fldCharType="separate"/>
            </w:r>
            <w:r>
              <w:rPr>
                <w:color w:val="0563C1"/>
              </w:rPr>
              <w:t>UC</w:t>
            </w:r>
            <w:r>
              <w:fldChar w:fldCharType="end"/>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11"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r>
              <w:t xml:space="preserve"> </w:t>
            </w:r>
          </w:p>
        </w:tc>
      </w:tr>
      <w:tr w:rsidR="00D015AF" w:rsidTr="000F7CFD">
        <w:tc>
          <w:tcPr>
            <w:tcW w:w="4441" w:type="dxa"/>
            <w:tcBorders>
              <w:top w:val="dashed" w:sz="4" w:space="0" w:color="BFBFBF"/>
              <w:left w:val="none" w:sz="4" w:space="0" w:color="6E6E6E"/>
              <w:bottom w:val="dashed" w:sz="4" w:space="0" w:color="BFBFBF"/>
              <w:right w:val="none" w:sz="4" w:space="0" w:color="6E6E6E"/>
            </w:tcBorders>
          </w:tcPr>
          <w:p w:rsidR="00D015AF" w:rsidRDefault="00D015AF" w:rsidP="00D015AF">
            <w:pPr>
              <w:pStyle w:val="ProductList-TableBody"/>
            </w:pPr>
            <w:r>
              <w:t>Office 365 Enterprise E4 z krytí SA</w:t>
            </w:r>
            <w:r>
              <w:fldChar w:fldCharType="begin"/>
            </w:r>
            <w:r>
              <w:instrText xml:space="preserve"> XE "Office 365 Enterprise E4 z krytí SA" </w:instrText>
            </w:r>
            <w:r>
              <w:fldChar w:fldCharType="end"/>
            </w:r>
            <w:r>
              <w:t xml:space="preserve"> (licence na odběr na základě počtu uživatelů)</w:t>
            </w:r>
          </w:p>
        </w:tc>
        <w:tc>
          <w:tcPr>
            <w:tcW w:w="793" w:type="dxa"/>
            <w:tcBorders>
              <w:top w:val="dashed" w:sz="4" w:space="0" w:color="BFBFBF"/>
              <w:left w:val="none" w:sz="4" w:space="0" w:color="6E6E6E"/>
              <w:bottom w:val="dashed" w:sz="4" w:space="0" w:color="BFBFBF"/>
              <w:right w:val="single" w:sz="6" w:space="0" w:color="FFFFFF"/>
            </w:tcBorders>
          </w:tcPr>
          <w:p w:rsidR="00D015AF" w:rsidRDefault="00D015AF" w:rsidP="00D015AF">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r>
              <w:t xml:space="preserve"> </w:t>
            </w:r>
          </w:p>
        </w:tc>
        <w:tc>
          <w:tcPr>
            <w:tcW w:w="811"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r>
              <w:t xml:space="preserve"> </w:t>
            </w:r>
          </w:p>
        </w:tc>
      </w:tr>
      <w:tr w:rsidR="00D015AF" w:rsidTr="000F7CFD">
        <w:tc>
          <w:tcPr>
            <w:tcW w:w="4441" w:type="dxa"/>
            <w:tcBorders>
              <w:top w:val="dashed" w:sz="4" w:space="0" w:color="BFBFBF"/>
              <w:left w:val="none" w:sz="4" w:space="0" w:color="6E6E6E"/>
              <w:bottom w:val="dashed" w:sz="4" w:space="0" w:color="BFBFBF"/>
              <w:right w:val="none" w:sz="4" w:space="0" w:color="6E6E6E"/>
            </w:tcBorders>
          </w:tcPr>
          <w:p w:rsidR="00D015AF" w:rsidRDefault="00D015AF" w:rsidP="00D015AF">
            <w:pPr>
              <w:pStyle w:val="ProductList-TableBody"/>
            </w:pPr>
            <w:r>
              <w:t>Doplněk Office 365 Enterprise E1, E3</w:t>
            </w:r>
            <w:r>
              <w:fldChar w:fldCharType="begin"/>
            </w:r>
            <w:r>
              <w:instrText xml:space="preserve"> XE "Doplněk Office 365 Enterprise E1, E3" </w:instrText>
            </w:r>
            <w:r>
              <w:fldChar w:fldCharType="end"/>
            </w:r>
            <w:r>
              <w:t xml:space="preserve"> (licence na odběr na základě počtu uživatelů)</w:t>
            </w:r>
          </w:p>
        </w:tc>
        <w:tc>
          <w:tcPr>
            <w:tcW w:w="793" w:type="dxa"/>
            <w:tcBorders>
              <w:top w:val="dashed" w:sz="4" w:space="0" w:color="BFBFBF"/>
              <w:left w:val="none" w:sz="4" w:space="0" w:color="6E6E6E"/>
              <w:bottom w:val="dashed" w:sz="4" w:space="0" w:color="BFBFBF"/>
              <w:right w:val="single" w:sz="6" w:space="0" w:color="FFFFFF"/>
            </w:tcBorders>
          </w:tcPr>
          <w:p w:rsidR="00D015AF" w:rsidRDefault="00D015AF" w:rsidP="00D015AF">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"Komunitní cloudová služba státní správy USA" </w:instrText>
            </w:r>
            <w:r>
              <w:fldChar w:fldCharType="separate"/>
            </w:r>
            <w:r>
              <w:rPr>
                <w:color w:val="0563C1"/>
              </w:rPr>
              <w:t>UC</w:t>
            </w:r>
            <w:r>
              <w:fldChar w:fldCharType="end"/>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"Organization-wide" </w:instrText>
            </w:r>
            <w:r>
              <w:fldChar w:fldCharType="separate"/>
            </w:r>
            <w:r>
              <w:rPr>
                <w:color w:val="0563C1"/>
              </w:rPr>
              <w:t>OW</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11"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r>
              <w:t xml:space="preserve"> </w:t>
            </w:r>
          </w:p>
        </w:tc>
      </w:tr>
      <w:tr w:rsidR="00D015AF" w:rsidTr="000F7CFD">
        <w:tc>
          <w:tcPr>
            <w:tcW w:w="4441" w:type="dxa"/>
            <w:tcBorders>
              <w:top w:val="dashed" w:sz="4" w:space="0" w:color="BFBFBF"/>
              <w:left w:val="none" w:sz="4" w:space="0" w:color="6E6E6E"/>
              <w:bottom w:val="dashed" w:sz="4" w:space="0" w:color="BFBFBF"/>
              <w:right w:val="none" w:sz="4" w:space="0" w:color="6E6E6E"/>
            </w:tcBorders>
          </w:tcPr>
          <w:p w:rsidR="00D015AF" w:rsidRDefault="00D015AF" w:rsidP="00D015AF">
            <w:pPr>
              <w:pStyle w:val="ProductList-TableBody"/>
            </w:pPr>
            <w:r>
              <w:t>Doplněk Office 365 Enterprise E4</w:t>
            </w:r>
            <w:r>
              <w:fldChar w:fldCharType="begin"/>
            </w:r>
            <w:r>
              <w:instrText xml:space="preserve"> XE "Doplněk Office 365 Enterprise E4" </w:instrText>
            </w:r>
            <w:r>
              <w:fldChar w:fldCharType="end"/>
            </w:r>
            <w:r>
              <w:t xml:space="preserve"> (licence na odběr na základě počtu uživatelů)</w:t>
            </w:r>
          </w:p>
        </w:tc>
        <w:tc>
          <w:tcPr>
            <w:tcW w:w="793" w:type="dxa"/>
            <w:tcBorders>
              <w:top w:val="dashed" w:sz="4" w:space="0" w:color="BFBFBF"/>
              <w:left w:val="none" w:sz="4" w:space="0" w:color="6E6E6E"/>
              <w:bottom w:val="dashed" w:sz="4" w:space="0" w:color="BFBFBF"/>
              <w:right w:val="single" w:sz="6" w:space="0" w:color="FFFFFF"/>
            </w:tcBorders>
          </w:tcPr>
          <w:p w:rsidR="00D015AF" w:rsidRDefault="00D015AF" w:rsidP="00D015AF">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"Komunitní cloudová služba státní správy USA" </w:instrText>
            </w:r>
            <w:r>
              <w:fldChar w:fldCharType="separate"/>
            </w:r>
            <w:r>
              <w:rPr>
                <w:color w:val="0563C1"/>
              </w:rPr>
              <w:t>UC</w:t>
            </w:r>
            <w:r>
              <w:fldChar w:fldCharType="end"/>
            </w: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r>
              <w:t xml:space="preserve"> </w:t>
            </w:r>
          </w:p>
        </w:tc>
        <w:tc>
          <w:tcPr>
            <w:tcW w:w="811"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r>
              <w:t xml:space="preserve"> </w:t>
            </w:r>
          </w:p>
        </w:tc>
      </w:tr>
      <w:tr w:rsidR="00D015AF" w:rsidTr="000F7CFD">
        <w:tc>
          <w:tcPr>
            <w:tcW w:w="4441" w:type="dxa"/>
            <w:tcBorders>
              <w:top w:val="dashed" w:sz="4" w:space="0" w:color="BFBFBF"/>
              <w:left w:val="none" w:sz="4" w:space="0" w:color="6E6E6E"/>
              <w:bottom w:val="dashed" w:sz="4" w:space="0" w:color="BFBFBF"/>
              <w:right w:val="none" w:sz="4" w:space="0" w:color="6E6E6E"/>
            </w:tcBorders>
          </w:tcPr>
          <w:p w:rsidR="00D015AF" w:rsidRDefault="00D015AF" w:rsidP="00D015AF">
            <w:pPr>
              <w:pStyle w:val="ProductList-TableBody"/>
            </w:pPr>
            <w:r>
              <w:t>Doplněk Office 365 Enterprise E3, E4 bez ProPlus</w:t>
            </w:r>
            <w:r>
              <w:fldChar w:fldCharType="begin"/>
            </w:r>
            <w:r>
              <w:instrText xml:space="preserve"> XE "Doplněk Office 365 Enterprise E3, E4 bez ProPlus" </w:instrText>
            </w:r>
            <w:r>
              <w:fldChar w:fldCharType="end"/>
            </w:r>
            <w:r>
              <w:t xml:space="preserve"> (licence na odběr na základě počtu uživatelů)</w:t>
            </w:r>
          </w:p>
        </w:tc>
        <w:tc>
          <w:tcPr>
            <w:tcW w:w="793" w:type="dxa"/>
            <w:tcBorders>
              <w:top w:val="dashed" w:sz="4" w:space="0" w:color="BFBFBF"/>
              <w:left w:val="none" w:sz="4" w:space="0" w:color="6E6E6E"/>
              <w:bottom w:val="dashed" w:sz="4" w:space="0" w:color="BFBFBF"/>
              <w:right w:val="single" w:sz="6" w:space="0" w:color="FFFFFF"/>
            </w:tcBorders>
          </w:tcPr>
          <w:p w:rsidR="00D015AF" w:rsidRDefault="00D015AF" w:rsidP="00D015AF">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r>
              <w:t xml:space="preserve"> </w:t>
            </w:r>
          </w:p>
        </w:tc>
        <w:tc>
          <w:tcPr>
            <w:tcW w:w="811"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r>
              <w:t xml:space="preserve"> </w:t>
            </w:r>
          </w:p>
        </w:tc>
      </w:tr>
      <w:tr w:rsidR="00D015AF" w:rsidTr="00D015AF">
        <w:tc>
          <w:tcPr>
            <w:tcW w:w="4441" w:type="dxa"/>
            <w:tcBorders>
              <w:top w:val="dashed" w:sz="4" w:space="0" w:color="BFBFBF"/>
              <w:left w:val="none" w:sz="4" w:space="0" w:color="6E6E6E"/>
              <w:bottom w:val="dashed" w:sz="4" w:space="0" w:color="BFBFBF"/>
              <w:right w:val="none" w:sz="4" w:space="0" w:color="6E6E6E"/>
            </w:tcBorders>
          </w:tcPr>
          <w:p w:rsidR="00D015AF" w:rsidRDefault="00D015AF" w:rsidP="00D015AF">
            <w:pPr>
              <w:pStyle w:val="ProductList-TableBody"/>
            </w:pPr>
            <w:r>
              <w:t>Office 365 Enterprise K1</w:t>
            </w:r>
            <w:r>
              <w:fldChar w:fldCharType="begin"/>
            </w:r>
            <w:r>
              <w:instrText xml:space="preserve"> XE "Office 365 Enterprise K1" </w:instrText>
            </w:r>
            <w:r>
              <w:fldChar w:fldCharType="end"/>
            </w:r>
            <w:r>
              <w:t xml:space="preserve"> (licence na odběr na základě počtu uživatelů)</w:t>
            </w:r>
          </w:p>
        </w:tc>
        <w:tc>
          <w:tcPr>
            <w:tcW w:w="793" w:type="dxa"/>
            <w:tcBorders>
              <w:top w:val="dashed" w:sz="4" w:space="0" w:color="BFBFBF"/>
              <w:left w:val="none" w:sz="4" w:space="0" w:color="6E6E6E"/>
              <w:bottom w:val="dashed" w:sz="4" w:space="0" w:color="BFBFBF"/>
              <w:right w:val="single" w:sz="6" w:space="0" w:color="FFFFFF"/>
            </w:tcBorders>
          </w:tcPr>
          <w:p w:rsidR="00D015AF" w:rsidRDefault="00D015AF" w:rsidP="00D015AF">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r>
              <w:t xml:space="preserve"> </w:t>
            </w:r>
          </w:p>
        </w:tc>
        <w:tc>
          <w:tcPr>
            <w:tcW w:w="811"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r>
              <w:t xml:space="preserve"> </w:t>
            </w:r>
          </w:p>
        </w:tc>
      </w:tr>
      <w:tr w:rsidR="00D015AF" w:rsidTr="00D015AF">
        <w:tc>
          <w:tcPr>
            <w:tcW w:w="4441" w:type="dxa"/>
            <w:tcBorders>
              <w:top w:val="dashed" w:sz="4" w:space="0" w:color="BFBFBF"/>
              <w:left w:val="none" w:sz="4" w:space="0" w:color="6E6E6E"/>
              <w:bottom w:val="none" w:sz="4" w:space="0" w:color="BFBFBF"/>
              <w:right w:val="none" w:sz="4" w:space="0" w:color="6E6E6E"/>
            </w:tcBorders>
          </w:tcPr>
          <w:p w:rsidR="00D015AF" w:rsidRDefault="00D015AF" w:rsidP="00D015AF">
            <w:pPr>
              <w:pStyle w:val="ProductList-TableBody"/>
            </w:pPr>
            <w:r>
              <w:t>Office 365 Midsize Business</w:t>
            </w:r>
            <w:r>
              <w:fldChar w:fldCharType="begin"/>
            </w:r>
            <w:r>
              <w:instrText xml:space="preserve"> XE "Office 365 Midsize Business" </w:instrText>
            </w:r>
            <w:r>
              <w:fldChar w:fldCharType="end"/>
            </w:r>
            <w:r>
              <w:t xml:space="preserve"> (licence na odběr na základě počtu uživatelů)</w:t>
            </w:r>
          </w:p>
        </w:tc>
        <w:tc>
          <w:tcPr>
            <w:tcW w:w="793" w:type="dxa"/>
            <w:tcBorders>
              <w:top w:val="dashed" w:sz="4" w:space="0" w:color="BFBFBF"/>
              <w:left w:val="none" w:sz="4" w:space="0" w:color="6E6E6E"/>
              <w:bottom w:val="none" w:sz="4" w:space="0" w:color="BFBFBF"/>
              <w:right w:val="single" w:sz="6" w:space="0" w:color="FFFFFF"/>
            </w:tcBorders>
          </w:tcPr>
          <w:p w:rsidR="00D015AF" w:rsidRDefault="00D015AF" w:rsidP="00D015AF">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"Open License a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r>
              <w:t xml:space="preserve"> </w:t>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11"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r>
              <w:t xml:space="preserve"> </w:t>
            </w:r>
          </w:p>
        </w:tc>
      </w:tr>
    </w:tbl>
    <w:p w:rsidR="00E75A67" w:rsidRDefault="000E2243">
      <w:pPr>
        <w:pStyle w:val="ProductList-Offering1SubSection"/>
      </w:pPr>
      <w:bookmarkStart w:id="290" w:name="_Sec775"/>
      <w:r>
        <w:lastRenderedPageBreak/>
        <w:t>2. Podmínky produktu</w:t>
      </w:r>
      <w:bookmarkEnd w:id="290"/>
    </w:p>
    <w:tbl>
      <w:tblPr>
        <w:tblStyle w:val="PURTable"/>
        <w:tblW w:w="0" w:type="dxa"/>
        <w:tblLook w:val="04A0" w:firstRow="1" w:lastRow="0" w:firstColumn="1" w:lastColumn="0" w:noHBand="0" w:noVBand="1"/>
      </w:tblPr>
      <w:tblGrid>
        <w:gridCol w:w="3596"/>
        <w:gridCol w:w="3597"/>
        <w:gridCol w:w="3597"/>
      </w:tblGrid>
      <w:tr w:rsidR="00E75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Vše, aplikace a server, pouze server E1 &amp; K1 (vyjma MPSA, kde server a aplikace)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75A67" w:rsidRDefault="000E2243">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Enterprise, Government, K</w:t>
            </w:r>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Propagační akce: Není relevantní</w:t>
            </w:r>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Nárok na snížení (SCE): Není relevantní</w:t>
            </w:r>
          </w:p>
        </w:tc>
      </w:tr>
      <w:tr w:rsidR="00E75A67">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"Nárok na převod: Produkt (v rámci počítačové platformy nebo mimo ni), pro který zákazník se smlouvou Enterprise nebo Enterprise Subscription může přejít na licenci na odběr." </w:instrText>
            </w:r>
            <w:r>
              <w:fldChar w:fldCharType="separate"/>
            </w:r>
            <w:r>
              <w:rPr>
                <w:color w:val="0563C1"/>
              </w:rPr>
              <w:t>Nárok na převod</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Výhoda použití studenty: Není relevantní</w:t>
            </w:r>
          </w:p>
        </w:tc>
      </w:tr>
    </w:tbl>
    <w:p w:rsidR="00E75A67" w:rsidRDefault="00E75A67">
      <w:pPr>
        <w:pStyle w:val="ProductList-Body"/>
      </w:pPr>
    </w:p>
    <w:p w:rsidR="00E75A67" w:rsidRDefault="000E2243">
      <w:pPr>
        <w:pStyle w:val="ProductList-ClauseHeading"/>
      </w:pPr>
      <w:r>
        <w:t>2.1 Komunitní cloudová služba státní správy USA</w:t>
      </w:r>
    </w:p>
    <w:p w:rsidR="00E75A67" w:rsidRDefault="000E2243">
      <w:pPr>
        <w:pStyle w:val="ProductList-Body"/>
      </w:pPr>
      <w:r>
        <w:rPr>
          <w:color w:val="000000"/>
        </w:rPr>
        <w:t xml:space="preserve">V případě sad Office 365 označených výše v údajích o dostupnosti programů jako </w:t>
      </w:r>
      <w:r>
        <w:fldChar w:fldCharType="begin"/>
      </w:r>
      <w:r>
        <w:instrText xml:space="preserve"> AutoTextList   \s NoStyle \t "Komunitní cloudová služba státní správy USA" </w:instrText>
      </w:r>
      <w:r>
        <w:fldChar w:fldCharType="separate"/>
      </w:r>
      <w:r>
        <w:rPr>
          <w:color w:val="0563C1"/>
        </w:rPr>
        <w:t>UC</w:t>
      </w:r>
      <w:r>
        <w:fldChar w:fldCharType="end"/>
      </w:r>
      <w:r>
        <w:t xml:space="preserve"> zjistíte v tabulce dostupnosti programů pro každou komponentu sady, které komponenty jsou službami </w:t>
      </w:r>
      <w:r>
        <w:fldChar w:fldCharType="begin"/>
      </w:r>
      <w:r>
        <w:instrText xml:space="preserve"> AutoTextList   \s NoStyle \t "Komunitní cloudová služba státní správy USA" </w:instrText>
      </w:r>
      <w:r>
        <w:fldChar w:fldCharType="separate"/>
      </w:r>
      <w:r>
        <w:rPr>
          <w:color w:val="0563C1"/>
        </w:rPr>
        <w:t>UC</w:t>
      </w:r>
      <w:r>
        <w:fldChar w:fldCharType="end"/>
      </w:r>
      <w:r>
        <w:t xml:space="preserve">. </w:t>
      </w:r>
    </w:p>
    <w:p w:rsidR="00E75A67" w:rsidRDefault="00E75A67">
      <w:pPr>
        <w:pStyle w:val="ProductList-Body"/>
      </w:pPr>
    </w:p>
    <w:p w:rsidR="00E75A67" w:rsidRDefault="000E2243">
      <w:pPr>
        <w:pStyle w:val="ProductList-ClauseHeading"/>
      </w:pPr>
      <w:r>
        <w:t>2.2 Akvizice Campus a School</w:t>
      </w:r>
    </w:p>
    <w:p w:rsidR="00E75A67" w:rsidRDefault="000E2243">
      <w:pPr>
        <w:pStyle w:val="ProductList-Body"/>
      </w:pPr>
      <w:r>
        <w:t xml:space="preserve">V rámci smlouvy Campus a School musejí být licence na odběr pro sady Office 365 získány na uživatele v rámci celé instituce, nebo pro její jednotlivé části. Pokud jsou pro přístup k sadám Office 365 během období vyžadovány další licence na odběr na základě počtu uživatelů, musí instituce na tyto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předložit objednávku. Při licencování doplňku ke službě Office 365 je nutné v rámci stejné prováděcí smlouvy licencovat příslušnou kvalifikující licenci. Při provádění výročních objednávek může instituce objednat méně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služby online, než kolik obsahovala její úvodní objednávka, pokud výroční objednávka splňuje minimální požadavky na platformové služby online, jak je uvedeno v multilicenční smlouvě zákazníka.</w:t>
      </w:r>
    </w:p>
    <w:p w:rsidR="00E75A67" w:rsidRDefault="00E75A67">
      <w:pPr>
        <w:pStyle w:val="ProductList-Body"/>
      </w:pPr>
    </w:p>
    <w:p w:rsidR="00E75A67" w:rsidRDefault="000E2243">
      <w:pPr>
        <w:pStyle w:val="ProductList-ClauseHeading"/>
      </w:pPr>
      <w:r>
        <w:t>2.3 Bezplatné licencování služby Office 365 ProPlus pro studenty na základě krytí pro pedagogy/pracovníky</w:t>
      </w:r>
    </w:p>
    <w:p w:rsidR="00E75A67" w:rsidRDefault="000E2243">
      <w:pPr>
        <w:pStyle w:val="ProductList-Body"/>
      </w:pPr>
      <w:r>
        <w:t xml:space="preserve">Pokud si instituce licencovala Office Professional Plus nebo Office 365 ProPlus pro všechny pedagogy a pracovníky v definované organizaci v rámci smlouvy Open Value Subscription Agreement for Education Solutions nebo Campus and School Agreement Enrollment for Education Solutions, má nárok na bezplatné získání licencí pro produkt Office 365 ProPlus pro všechny studenty své vzdělávací instituce, která je součástí její definované organizace, a to bez ohledu na to, zda se jedná o studenty prezenčního nebo dálkového studia.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získané zdarma v rámci této nabídky se nezapočítávají do splnění požadavků instituce na minimální objednávku.</w:t>
      </w:r>
    </w:p>
    <w:p w:rsidR="00E75A67" w:rsidRDefault="00E75A67">
      <w:pPr>
        <w:pStyle w:val="ProductList-Body"/>
      </w:pPr>
    </w:p>
    <w:p w:rsidR="00E75A67" w:rsidRDefault="000E2243">
      <w:pPr>
        <w:pStyle w:val="ProductList-ClauseHeading"/>
      </w:pPr>
      <w:r>
        <w:t>2.4 Campus a School: použití v laboratoři nebo knihovně</w:t>
      </w:r>
    </w:p>
    <w:p w:rsidR="00E75A67" w:rsidRDefault="000E2243">
      <w:pPr>
        <w:pStyle w:val="ProductList-Body"/>
      </w:pPr>
      <w:r>
        <w:t>Nabídku na užívání softwaru Office Professional Plus 2013</w:t>
      </w:r>
      <w:r>
        <w:fldChar w:fldCharType="begin"/>
      </w:r>
      <w:r>
        <w:instrText xml:space="preserve"> XE "Office Professional Plus 2013" </w:instrText>
      </w:r>
      <w:r>
        <w:fldChar w:fldCharType="end"/>
      </w:r>
      <w:r>
        <w:t xml:space="preserve"> v rámci laboratoře nebo knihovny s otevřeným přístupem v rámci organizace instituce pro instituce s licencemi na odběr na základě počtu uživatelů pro Office 365 ProPlus, které jsou přiřazeny všem pedagogům a pracovníkům, naleznete v </w:t>
      </w:r>
      <w:hyperlink w:anchor="_Sec633">
        <w:r>
          <w:rPr>
            <w:color w:val="00467F"/>
            <w:u w:val="single"/>
          </w:rPr>
          <w:t>záznamu produktu Office 365 ProPlus</w:t>
        </w:r>
      </w:hyperlink>
      <w:r>
        <w:t>.</w:t>
      </w:r>
    </w:p>
    <w:p w:rsidR="00E75A67" w:rsidRDefault="00E75A67">
      <w:pPr>
        <w:pStyle w:val="ProductList-Body"/>
      </w:pPr>
    </w:p>
    <w:p w:rsidR="00E75A67" w:rsidRDefault="000E2243">
      <w:pPr>
        <w:pStyle w:val="ProductList-ClauseHeading"/>
      </w:pPr>
      <w:r>
        <w:t>2.5 Doplňky licence na odběr na základě počtu uživatelů</w:t>
      </w:r>
    </w:p>
    <w:tbl>
      <w:tblPr>
        <w:tblStyle w:val="PURTable"/>
        <w:tblW w:w="0" w:type="dxa"/>
        <w:tblLook w:val="04A0" w:firstRow="1" w:lastRow="0" w:firstColumn="1" w:lastColumn="0" w:noHBand="0" w:noVBand="1"/>
      </w:tblPr>
      <w:tblGrid>
        <w:gridCol w:w="5389"/>
        <w:gridCol w:w="5401"/>
      </w:tblGrid>
      <w:tr w:rsidR="00E75A6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75A67" w:rsidRDefault="000E2243">
            <w:pPr>
              <w:pStyle w:val="ProductList-TableBody"/>
            </w:pPr>
            <w:r>
              <w:rPr>
                <w:color w:val="FFFFFF"/>
              </w:rPr>
              <w:t>Kvalifikující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75A67" w:rsidRDefault="000E2243">
            <w:pPr>
              <w:pStyle w:val="ProductList-TableBody"/>
            </w:pPr>
            <w:r>
              <w:rPr>
                <w:color w:val="FFFFFF"/>
              </w:rPr>
              <w:t>Licence na odběr doplňku na základě počtu uživatelů</w:t>
            </w:r>
          </w:p>
        </w:tc>
      </w:tr>
      <w:tr w:rsidR="00E75A67">
        <w:tc>
          <w:tcPr>
            <w:tcW w:w="612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 xml:space="preserve">             Sada Core CAL</w:t>
            </w:r>
            <w:r>
              <w:fldChar w:fldCharType="begin"/>
            </w:r>
            <w:r>
              <w:instrText xml:space="preserve"> XE "Core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75A67" w:rsidRDefault="00E75A67">
            <w:pPr>
              <w:pStyle w:val="ProductList-TableBody"/>
            </w:pPr>
          </w:p>
          <w:p w:rsidR="00E75A67" w:rsidRDefault="000E2243">
            <w:pPr>
              <w:pStyle w:val="ProductList-TableBody"/>
            </w:pPr>
            <w:r>
              <w:t>- Doplněk Office 365 Enterprise E1</w:t>
            </w:r>
            <w:r>
              <w:rPr>
                <w:vertAlign w:val="superscript"/>
              </w:rPr>
              <w:t>2</w:t>
            </w:r>
          </w:p>
          <w:p w:rsidR="00E75A67" w:rsidRDefault="000E2243">
            <w:pPr>
              <w:pStyle w:val="ProductList-TableBody"/>
            </w:pPr>
            <w:r>
              <w:t>- Office 365 Enterprise E1 s doplňkem Exchange Online Archiving</w:t>
            </w:r>
            <w:r>
              <w:rPr>
                <w:vertAlign w:val="superscript"/>
              </w:rPr>
              <w:t>2,3,4</w:t>
            </w:r>
          </w:p>
          <w:p w:rsidR="00E75A67" w:rsidRDefault="000E2243">
            <w:pPr>
              <w:pStyle w:val="ProductList-TableBody"/>
            </w:pPr>
            <w:r>
              <w:t>- Doplněk Office 365 Government E1</w:t>
            </w:r>
          </w:p>
          <w:p w:rsidR="00E75A67" w:rsidRDefault="000E2243">
            <w:pPr>
              <w:pStyle w:val="ProductList-TableBody"/>
            </w:pPr>
            <w:r>
              <w:t>- Office 365 Enterprise a Government E3 bez doplňků ProPlus</w:t>
            </w:r>
          </w:p>
          <w:p w:rsidR="00E75A67" w:rsidRDefault="000E2243">
            <w:pPr>
              <w:pStyle w:val="ProductList-TableBody"/>
            </w:pPr>
            <w:r>
              <w:t>- Office 365 Enterprise a Government E4 bez doplňků ProPlus</w:t>
            </w:r>
          </w:p>
          <w:p w:rsidR="00E75A67" w:rsidRDefault="000E2243">
            <w:pPr>
              <w:pStyle w:val="ProductList-TableBody"/>
            </w:pPr>
            <w:r>
              <w:t>- Doplněk Exchange Online Plan 1</w:t>
            </w:r>
            <w:r>
              <w:fldChar w:fldCharType="begin"/>
            </w:r>
            <w:r>
              <w:instrText xml:space="preserve"> XE "Doplněk Exchange Online Plan 1" </w:instrText>
            </w:r>
            <w:r>
              <w:fldChar w:fldCharType="end"/>
            </w:r>
          </w:p>
          <w:p w:rsidR="00E75A67" w:rsidRDefault="000E2243">
            <w:pPr>
              <w:pStyle w:val="ProductList-TableBody"/>
            </w:pPr>
            <w:r>
              <w:t>- Doplněk Skype for Business Online Plan 1</w:t>
            </w:r>
            <w:r>
              <w:fldChar w:fldCharType="begin"/>
            </w:r>
            <w:r>
              <w:instrText xml:space="preserve"> XE "Doplněk Skype for Business Online Plan 1" </w:instrText>
            </w:r>
            <w:r>
              <w:fldChar w:fldCharType="end"/>
            </w:r>
          </w:p>
          <w:p w:rsidR="00E75A67" w:rsidRDefault="000E2243">
            <w:pPr>
              <w:pStyle w:val="ProductList-TableBody"/>
            </w:pPr>
            <w:r>
              <w:t>- Doplněk SharePoint Online Plan 1</w:t>
            </w:r>
          </w:p>
        </w:tc>
      </w:tr>
      <w:tr w:rsidR="00E75A67">
        <w:tc>
          <w:tcPr>
            <w:tcW w:w="612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Sada 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75A67" w:rsidRDefault="00E75A67">
            <w:pPr>
              <w:pStyle w:val="ProductList-TableBody"/>
            </w:pPr>
          </w:p>
          <w:p w:rsidR="00E75A67" w:rsidRDefault="000E2243">
            <w:pPr>
              <w:pStyle w:val="ProductList-TableBody"/>
            </w:pPr>
            <w:r>
              <w:t>- Doplňky Office 365 Enterprise E1 / Government E1</w:t>
            </w:r>
          </w:p>
          <w:p w:rsidR="00E75A67" w:rsidRDefault="000E2243">
            <w:pPr>
              <w:pStyle w:val="ProductList-TableBody"/>
            </w:pPr>
            <w:r>
              <w:t>- Doplněk Office 365 Enterprise E3</w:t>
            </w:r>
            <w:r>
              <w:rPr>
                <w:vertAlign w:val="superscript"/>
              </w:rPr>
              <w:t>2</w:t>
            </w:r>
          </w:p>
          <w:p w:rsidR="00E75A67" w:rsidRDefault="000E2243">
            <w:pPr>
              <w:pStyle w:val="ProductList-TableBody"/>
            </w:pPr>
            <w:r>
              <w:t>- Doplněk Office 365 Government E3</w:t>
            </w:r>
            <w:r>
              <w:rPr>
                <w:vertAlign w:val="superscript"/>
              </w:rPr>
              <w:t>4</w:t>
            </w:r>
          </w:p>
          <w:p w:rsidR="00E75A67" w:rsidRDefault="000E2243">
            <w:pPr>
              <w:pStyle w:val="ProductList-TableBody"/>
            </w:pPr>
            <w:r>
              <w:t>- Doplňky Office 365 Enterprise a Government E4</w:t>
            </w:r>
          </w:p>
          <w:p w:rsidR="00E75A67" w:rsidRDefault="000E2243">
            <w:pPr>
              <w:pStyle w:val="ProductList-TableBody"/>
            </w:pPr>
            <w:r>
              <w:t>- Office 365 Enterprise a Government E3 bez doplňků ProPlus</w:t>
            </w:r>
          </w:p>
          <w:p w:rsidR="00E75A67" w:rsidRDefault="000E2243">
            <w:pPr>
              <w:pStyle w:val="ProductList-TableBody"/>
            </w:pPr>
            <w:r>
              <w:t>- Office 365 Enterprise a Government E4 bez doplňků ProPlus</w:t>
            </w:r>
          </w:p>
          <w:p w:rsidR="00E75A67" w:rsidRDefault="000E2243">
            <w:pPr>
              <w:pStyle w:val="ProductList-TableBody"/>
            </w:pPr>
            <w:r>
              <w:t>- Doplněk Office 365 Midsize Business</w:t>
            </w:r>
            <w:r>
              <w:fldChar w:fldCharType="begin"/>
            </w:r>
            <w:r>
              <w:instrText xml:space="preserve"> XE "Doplněk Office 365 Midsize Business" </w:instrText>
            </w:r>
            <w:r>
              <w:fldChar w:fldCharType="end"/>
            </w:r>
            <w:r>
              <w:rPr>
                <w:vertAlign w:val="superscript"/>
              </w:rPr>
              <w:t>2</w:t>
            </w:r>
          </w:p>
          <w:p w:rsidR="00E75A67" w:rsidRDefault="000E2243">
            <w:pPr>
              <w:pStyle w:val="ProductList-TableBody"/>
            </w:pPr>
            <w:r>
              <w:t xml:space="preserve">- Doplněk Exchange Online Plan 1 </w:t>
            </w:r>
          </w:p>
          <w:p w:rsidR="00E75A67" w:rsidRDefault="000E2243">
            <w:pPr>
              <w:pStyle w:val="ProductList-TableBody"/>
            </w:pPr>
            <w:r>
              <w:t>- Doplněk Skype for Business Online Plan 1</w:t>
            </w:r>
          </w:p>
          <w:p w:rsidR="00E75A67" w:rsidRDefault="000E2243">
            <w:pPr>
              <w:pStyle w:val="ProductList-TableBody"/>
            </w:pPr>
            <w:r>
              <w:t>- Doplněk SharePoint Online Plan 1</w:t>
            </w:r>
          </w:p>
        </w:tc>
      </w:tr>
      <w:tr w:rsidR="00E75A67">
        <w:tc>
          <w:tcPr>
            <w:tcW w:w="612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 xml:space="preserve">             Sada Enterprise CAL</w:t>
            </w:r>
            <w:r>
              <w:fldChar w:fldCharType="begin"/>
            </w:r>
            <w:r>
              <w:instrText xml:space="preserve"> XE "Enterprise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75A67" w:rsidRDefault="00E75A67">
            <w:pPr>
              <w:pStyle w:val="ProductList-TableBody"/>
            </w:pPr>
          </w:p>
          <w:p w:rsidR="00E75A67" w:rsidRDefault="000E2243">
            <w:pPr>
              <w:pStyle w:val="ProductList-TableBody"/>
            </w:pPr>
            <w:r>
              <w:t>- Office 365 Enterprise a Government E3 bez doplňků ProPlus</w:t>
            </w:r>
          </w:p>
          <w:p w:rsidR="00E75A67" w:rsidRDefault="000E2243">
            <w:pPr>
              <w:pStyle w:val="ProductList-TableBody"/>
            </w:pPr>
            <w:r>
              <w:t>- Office 365 Enterprise a Government E4 bez doplňků ProPlus</w:t>
            </w:r>
          </w:p>
          <w:p w:rsidR="00E75A67" w:rsidRDefault="000E2243">
            <w:pPr>
              <w:pStyle w:val="ProductList-TableBody"/>
            </w:pPr>
            <w:r>
              <w:t>- Doplněk k Azure Rights Management</w:t>
            </w:r>
            <w:r>
              <w:fldChar w:fldCharType="begin"/>
            </w:r>
            <w:r>
              <w:instrText xml:space="preserve"> XE "Doplněk k Azure Rights Management" </w:instrText>
            </w:r>
            <w:r>
              <w:fldChar w:fldCharType="end"/>
            </w:r>
          </w:p>
        </w:tc>
      </w:tr>
      <w:tr w:rsidR="00E75A67">
        <w:tc>
          <w:tcPr>
            <w:tcW w:w="612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Sada 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75A67" w:rsidRDefault="00E75A67">
            <w:pPr>
              <w:pStyle w:val="ProductList-TableBody"/>
            </w:pPr>
          </w:p>
          <w:p w:rsidR="00E75A67" w:rsidRDefault="000E2243">
            <w:pPr>
              <w:pStyle w:val="ProductList-TableBody"/>
            </w:pPr>
            <w:r>
              <w:t>- Doplňky Office 365 Enterprise a Government E32 nebo E4</w:t>
            </w:r>
          </w:p>
          <w:p w:rsidR="00E75A67" w:rsidRDefault="000E2243">
            <w:pPr>
              <w:pStyle w:val="ProductList-TableBody"/>
            </w:pPr>
            <w:r>
              <w:t>- Office 365 Enterprise a Government E3</w:t>
            </w:r>
            <w:r>
              <w:rPr>
                <w:vertAlign w:val="superscript"/>
              </w:rPr>
              <w:t>2</w:t>
            </w:r>
            <w:r>
              <w:t xml:space="preserve"> nebo E4 bez doplňků ProPlus</w:t>
            </w:r>
          </w:p>
        </w:tc>
      </w:tr>
      <w:tr w:rsidR="00E75A67">
        <w:tc>
          <w:tcPr>
            <w:tcW w:w="612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75A67" w:rsidRDefault="00E75A67">
            <w:pPr>
              <w:pStyle w:val="ProductList-TableBody"/>
            </w:pPr>
          </w:p>
          <w:p w:rsidR="00E75A67" w:rsidRDefault="000E2243">
            <w:pPr>
              <w:pStyle w:val="ProductList-TableBody"/>
            </w:pPr>
            <w:r>
              <w:t>- Doplněk Office 365 Midsize Business</w:t>
            </w:r>
            <w:r>
              <w:rPr>
                <w:vertAlign w:val="superscript"/>
              </w:rPr>
              <w:t>2,3</w:t>
            </w:r>
          </w:p>
          <w:p w:rsidR="00E75A67" w:rsidRDefault="000E2243">
            <w:pPr>
              <w:pStyle w:val="ProductList-TableBody"/>
            </w:pPr>
            <w:r>
              <w:t>- Doplněk Office 365 Enterprise E3</w:t>
            </w:r>
            <w:r>
              <w:rPr>
                <w:vertAlign w:val="superscript"/>
              </w:rPr>
              <w:t>2,3</w:t>
            </w:r>
          </w:p>
        </w:tc>
      </w:tr>
    </w:tbl>
    <w:p w:rsidR="00E75A67" w:rsidRDefault="000E2243">
      <w:pPr>
        <w:pStyle w:val="ProductList-Body"/>
      </w:pPr>
      <w:r>
        <w:rPr>
          <w:vertAlign w:val="superscript"/>
        </w:rPr>
        <w:t>1</w:t>
      </w:r>
      <w:r>
        <w:t>Každá kvalifikující licence musí mít aktivní krytí SA.</w:t>
      </w:r>
    </w:p>
    <w:p w:rsidR="00E75A67" w:rsidRDefault="000E2243">
      <w:pPr>
        <w:pStyle w:val="ProductList-Body"/>
      </w:pPr>
      <w:r>
        <w:rPr>
          <w:vertAlign w:val="superscript"/>
        </w:rPr>
        <w:lastRenderedPageBreak/>
        <w:t>2</w:t>
      </w:r>
      <w:r>
        <w:t>Toto jsou jediné nabídky dostupné pro zákazníky se smlouvou Open Value a Open Value Subscription.</w:t>
      </w:r>
    </w:p>
    <w:p w:rsidR="00E75A67" w:rsidRDefault="000E2243">
      <w:pPr>
        <w:pStyle w:val="ProductList-Body"/>
      </w:pPr>
      <w:r>
        <w:rPr>
          <w:vertAlign w:val="superscript"/>
        </w:rPr>
        <w:t>3</w:t>
      </w:r>
      <w:r>
        <w:t>Tuto licenci na odběr doplňku na základě počtu uživatelů je možné zakoupit pouze na základě smlouvy Open Value (v rámci celé organizace) nebo Open Value Subscription.</w:t>
      </w:r>
    </w:p>
    <w:p w:rsidR="00E75A67" w:rsidRDefault="000E2243">
      <w:pPr>
        <w:pStyle w:val="ProductList-Body"/>
      </w:pPr>
      <w:r>
        <w:rPr>
          <w:vertAlign w:val="superscript"/>
        </w:rPr>
        <w:t>4</w:t>
      </w:r>
      <w:r>
        <w:t>Tuto licenci na odběr doplňku na základě počtu uživatelů mohou zakoupit pouze zákazníci ze státní správy, jak je definováno v multilicenční smlouvě zákazníka.</w:t>
      </w:r>
    </w:p>
    <w:p w:rsidR="00E75A67" w:rsidRDefault="00E75A67">
      <w:pPr>
        <w:pStyle w:val="ProductList-Body"/>
      </w:pPr>
    </w:p>
    <w:p w:rsidR="00E75A67" w:rsidRDefault="000E2243">
      <w:pPr>
        <w:pStyle w:val="ProductList-Body"/>
      </w:pPr>
      <w:r>
        <w:t xml:space="preserve">Doplňky licence na odběr na základě počtu uživatelů (mimo doplňku Office 365 Midsize Business) mají přístupová práva ekvivalentní ke kvalifikující licenci a umožňují licencovanému uživateli přístup ke stejné funkci odpovídajících serverových produktů na pracovišti zákazníka jako kvalifikující licence z libovolného zařízení. </w:t>
      </w:r>
    </w:p>
    <w:p w:rsidR="00E75A67" w:rsidRDefault="00E75A67">
      <w:pPr>
        <w:pStyle w:val="ProductList-Body"/>
      </w:pPr>
    </w:p>
    <w:p w:rsidR="00E75A67" w:rsidRDefault="000E2243">
      <w:pPr>
        <w:pStyle w:val="ProductList-ClauseHeading"/>
      </w:pPr>
      <w:r>
        <w:t>2.6 Omezení nákupu</w:t>
      </w:r>
    </w:p>
    <w:p w:rsidR="00E75A67" w:rsidRDefault="000E2243">
      <w:pPr>
        <w:pStyle w:val="ProductList-Body"/>
      </w:pPr>
      <w:r>
        <w:t xml:space="preserve">Pro každou kvalifikující licenci (nebo sadu kvalifikujících licencí) lze zakoupit pouze jeden doplněk licence na odběr na základě počtu uživatelů. </w:t>
      </w:r>
    </w:p>
    <w:p w:rsidR="00E75A67" w:rsidRDefault="00E75A67">
      <w:pPr>
        <w:pStyle w:val="ProductList-Body"/>
      </w:pPr>
    </w:p>
    <w:p w:rsidR="00E75A67" w:rsidRDefault="000E2243">
      <w:pPr>
        <w:pStyle w:val="ProductList-Body"/>
      </w:pPr>
      <w:r>
        <w:t>Zákazníci smějí získat doplňky licence na odběr na základě počtu uživatelů pro uživatele nebo uživatele zařízení zahrnuté do počtu uživatelů nebo zařízení prováděcí smlouvy Enterprise nebo ke smlouvě Open Value Subscription, a to mezi daty aktualizace (tj. před získáním kvalifikujících licencí) a v souladu se stejným omezením doplňku licence na odběr na základě počtu uživatelů na kvalifikující licenci (nebo sadu kvalifikujících licencí).</w:t>
      </w:r>
    </w:p>
    <w:p w:rsidR="00E75A67" w:rsidRDefault="00E75A67">
      <w:pPr>
        <w:pStyle w:val="ProductList-Body"/>
      </w:pPr>
    </w:p>
    <w:p w:rsidR="00E75A67" w:rsidRDefault="000E2243">
      <w:pPr>
        <w:pStyle w:val="ProductList-ClauseHeading"/>
      </w:pPr>
      <w:r>
        <w:t>2.7 Podmínky multilicenčního programu</w:t>
      </w:r>
    </w:p>
    <w:p w:rsidR="00E75A67" w:rsidRDefault="000E2243">
      <w:pPr>
        <w:pStyle w:val="ProductList-Body"/>
      </w:pPr>
      <w:r>
        <w:t xml:space="preserve">Podmínky programů platné pro odpovídající licence na odběr na základě počtu uživatelů pro služby online také platí pro doplňky licencí na odběr na základě počtu uživatelů, ale neplatí pro práva na převod dostupná v rámci smlouvy Enterprise. </w:t>
      </w:r>
    </w:p>
    <w:p w:rsidR="00E75A67" w:rsidRDefault="00E75A67">
      <w:pPr>
        <w:pStyle w:val="ProductList-Body"/>
      </w:pPr>
    </w:p>
    <w:p w:rsidR="00E75A67" w:rsidRDefault="000E2243">
      <w:pPr>
        <w:pStyle w:val="ProductList-ClauseHeading"/>
      </w:pPr>
      <w:r>
        <w:t>2.8 Nárok na nákup pro licence na odběr na základě počtu uživatelů z krytí SA ke službě Office 365</w:t>
      </w:r>
    </w:p>
    <w:p w:rsidR="00E75A67" w:rsidRDefault="000E2243">
      <w:pPr>
        <w:pStyle w:val="ProductList-Body"/>
      </w:pPr>
      <w:r>
        <w:t>Licence na odběr na základě počtu uživatelů z krytí SA lze zakoupit k převodu zcela uhrazených časově neomezených licencí s aktivním krytím SA pro kvalifikující produkty v tabulce níže. Licence na odběr pro kvalifikující produkty mohou být převedeny také s odpovídající licencí na odběr na základě počtu uživatelů z krytí SA, pokud byla licence na odběr zakoupena minimálně tři roky před zakoupením licence na odběr na základě počtu uživatelů z krytí SA.</w:t>
      </w:r>
    </w:p>
    <w:tbl>
      <w:tblPr>
        <w:tblStyle w:val="PURTable"/>
        <w:tblW w:w="0" w:type="dxa"/>
        <w:tblLook w:val="04A0" w:firstRow="1" w:lastRow="0" w:firstColumn="1" w:lastColumn="0" w:noHBand="0" w:noVBand="1"/>
      </w:tblPr>
      <w:tblGrid>
        <w:gridCol w:w="3597"/>
        <w:gridCol w:w="3600"/>
        <w:gridCol w:w="3593"/>
      </w:tblGrid>
      <w:tr w:rsidR="00E75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75A67" w:rsidRDefault="000E2243">
            <w:pPr>
              <w:pStyle w:val="ProductList-TableBody"/>
            </w:pPr>
            <w:r>
              <w:rPr>
                <w:color w:val="FFFFFF"/>
              </w:rPr>
              <w:t>Převáděné kvalifikující produkty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75A67" w:rsidRDefault="000E2243">
            <w:pPr>
              <w:pStyle w:val="ProductList-TableBody"/>
            </w:pPr>
            <w:r>
              <w:rPr>
                <w:color w:val="FFFFFF"/>
              </w:rPr>
              <w:t>Odpovídající licence na odběr na základě počtu uživatelů z krytí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75A67" w:rsidRDefault="000E2243">
            <w:pPr>
              <w:pStyle w:val="ProductList-TableBody"/>
            </w:pPr>
            <w:r>
              <w:rPr>
                <w:color w:val="FFFFFF"/>
              </w:rPr>
              <w:t>Vyžadovaný produkt CAL Suite Bridge</w:t>
            </w:r>
          </w:p>
        </w:tc>
      </w:tr>
      <w:tr w:rsidR="00E75A67">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Sada Core CAL Suite</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Office 365 (Enterprise E1 a Government E1) z krytí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Core CAL Bridge pro Office 365</w:t>
            </w:r>
            <w:r>
              <w:fldChar w:fldCharType="begin"/>
            </w:r>
            <w:r>
              <w:instrText xml:space="preserve"> XE "Core CAL Bridge pro Office 365" </w:instrText>
            </w:r>
            <w:r>
              <w:fldChar w:fldCharType="end"/>
            </w:r>
            <w:r>
              <w:rPr>
                <w:vertAlign w:val="superscript"/>
              </w:rPr>
              <w:t>2,3</w:t>
            </w:r>
          </w:p>
        </w:tc>
      </w:tr>
      <w:tr w:rsidR="00E75A67">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Office Professional Plus</w:t>
            </w:r>
            <w:r>
              <w:fldChar w:fldCharType="begin"/>
            </w:r>
            <w:r>
              <w:instrText xml:space="preserve"> XE "Office Professional Plus" </w:instrText>
            </w:r>
            <w:r>
              <w:fldChar w:fldCharType="end"/>
            </w:r>
            <w:r>
              <w:t xml:space="preserve"> a sada Core CAL Suite</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Office 365 (Enterprise E3, E4 a Government E3, E4) z krytí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Core CAL Bridge pro Office 365</w:t>
            </w:r>
            <w:r>
              <w:rPr>
                <w:vertAlign w:val="superscript"/>
              </w:rPr>
              <w:t>2,3</w:t>
            </w:r>
          </w:p>
        </w:tc>
      </w:tr>
      <w:tr w:rsidR="00E75A67">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Office Professional Plus a sada Enterprise CAL Suite</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Office 365 (Enterprise E3, E4 a Government E3, E4) z krytí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Produkt Enterprise CAL Bridge pro Office 365</w:t>
            </w:r>
            <w:r>
              <w:fldChar w:fldCharType="begin"/>
            </w:r>
            <w:r>
              <w:instrText xml:space="preserve"> XE "Produkt Enterprise CAL Bridge pro Office 365" </w:instrText>
            </w:r>
            <w:r>
              <w:fldChar w:fldCharType="end"/>
            </w:r>
            <w:r>
              <w:rPr>
                <w:vertAlign w:val="superscript"/>
              </w:rPr>
              <w:t>2,3</w:t>
            </w:r>
          </w:p>
        </w:tc>
      </w:tr>
    </w:tbl>
    <w:p w:rsidR="00E75A67" w:rsidRDefault="000E2243">
      <w:pPr>
        <w:pStyle w:val="ProductList-Body"/>
      </w:pPr>
      <w:r>
        <w:rPr>
          <w:i/>
          <w:vertAlign w:val="superscript"/>
        </w:rPr>
        <w:t>1</w:t>
      </w:r>
      <w:r>
        <w:rPr>
          <w:i/>
        </w:rPr>
        <w:t>K dispozici k zakoupení pouze k datu výročí účinnosti prováděcí smlouvy nebo začátku nového období účinnosti prováděcí smlouvy.</w:t>
      </w:r>
    </w:p>
    <w:p w:rsidR="00E75A67" w:rsidRDefault="000E2243">
      <w:pPr>
        <w:pStyle w:val="ProductList-Body"/>
      </w:pPr>
      <w:r>
        <w:rPr>
          <w:i/>
          <w:vertAlign w:val="superscript"/>
        </w:rPr>
        <w:t>2</w:t>
      </w:r>
      <w:r>
        <w:rPr>
          <w:i/>
        </w:rPr>
        <w:t>Vyžadováno pro nákup pouze v datum výročí účinnosti prováděcí smlouvy.</w:t>
      </w:r>
    </w:p>
    <w:p w:rsidR="00E75A67" w:rsidRDefault="000E2243">
      <w:pPr>
        <w:pStyle w:val="ProductList-Body"/>
      </w:pPr>
      <w:r>
        <w:rPr>
          <w:i/>
          <w:vertAlign w:val="superscript"/>
        </w:rPr>
        <w:t>3</w:t>
      </w:r>
      <w:r>
        <w:rPr>
          <w:i/>
        </w:rPr>
        <w:t>Nákup není pro uživatele vyžadován.</w:t>
      </w:r>
    </w:p>
    <w:p w:rsidR="00E75A67" w:rsidRDefault="00E75A67">
      <w:pPr>
        <w:pStyle w:val="ProductList-Body"/>
      </w:pPr>
    </w:p>
    <w:p w:rsidR="00E75A67" w:rsidRDefault="000E2243">
      <w:pPr>
        <w:pStyle w:val="ProductList-Body"/>
      </w:pPr>
      <w:r>
        <w:t>Při dalším prodloužení prováděcí smlouvy si mohou zákazníci, kteří si licencovali odběr sady Office 365 před 1. srpnem 2014, v rámci aktuální prováděcí smlouvy zakoupit odpovídající licence na odběr na základě počtu uživatelů z krytí SA pro licencování všech příslušných uživatelů služeb Office 365 včetně uživatelů přidaných během zbývající části aktuální doby účinnosti prováděcí smlouvy.</w:t>
      </w:r>
    </w:p>
    <w:p w:rsidR="00E75A67" w:rsidRDefault="00E75A67">
      <w:pPr>
        <w:pStyle w:val="ProductList-Body"/>
      </w:pPr>
    </w:p>
    <w:p w:rsidR="00E75A67" w:rsidRDefault="000E2243">
      <w:pPr>
        <w:pStyle w:val="ProductList-ClauseHeading"/>
      </w:pPr>
      <w:r>
        <w:t>2.9 Převody na licence na odběr na základě počtu uživatelů z krytí SA</w:t>
      </w:r>
    </w:p>
    <w:p w:rsidR="00E75A67" w:rsidRDefault="000E2243">
      <w:pPr>
        <w:pStyle w:val="ProductList-Body"/>
      </w:pPr>
      <w:r>
        <w:t>Při převodu na licence na odběr na základě počtu uživatelů z krytí SA není možné zakoupit více než jednu licenci na odběr na základě počtu uživatelů z krytí SA pro každý kvalifikovaný počítač. Jako jednorázovou výjimku pro zařízení s přiřazenými kvalifikujícími licencemi, které jsou používány více než jedním uživatelem, může zákazník zakoupit licence na odběr na základě počtu uživatelů z krytí SA pro každého z těchto uživatelů, avšak pouze, pokud zakoupí licence na odběr na základě počtu uživatelů z krytí SA pro všechny uživatele všech licencovaných kvalifikovaných počítačů.</w:t>
      </w:r>
    </w:p>
    <w:p w:rsidR="00E75A67" w:rsidRDefault="00E75A67">
      <w:pPr>
        <w:pStyle w:val="ProductList-Body"/>
      </w:pPr>
    </w:p>
    <w:p w:rsidR="00E75A67" w:rsidRDefault="000E2243">
      <w:pPr>
        <w:pStyle w:val="ProductList-ClauseHeading"/>
      </w:pPr>
      <w:r>
        <w:t>2.10 Výhody SA pro licence na odběr na základě počtu uživatelů z krytí SA ke službě Office 365</w:t>
      </w:r>
    </w:p>
    <w:p w:rsidR="00E75A67" w:rsidRDefault="000E2243">
      <w:pPr>
        <w:pStyle w:val="ProductList-Body"/>
      </w:pPr>
      <w:r>
        <w:t>Licence na odběr na základě počtu uživatelů z krytí SA k Office 365 (Enterprise a Government E1, E3, E4) opravňují zákazníka k využití výhod SA na základě převáděných kvalifikujících produktů.</w:t>
      </w:r>
    </w:p>
    <w:p w:rsidR="00E75A67" w:rsidRDefault="00E75A67">
      <w:pPr>
        <w:pStyle w:val="ProductList-Body"/>
      </w:pPr>
    </w:p>
    <w:p w:rsidR="00E75A67" w:rsidRDefault="000E2243">
      <w:pPr>
        <w:pStyle w:val="ProductList-ClauseHeading"/>
      </w:pPr>
      <w:r>
        <w:t>2.11 Office 365 Enterprise K1</w:t>
      </w:r>
    </w:p>
    <w:p w:rsidR="00E75A67" w:rsidRDefault="000E2243">
      <w:pPr>
        <w:pStyle w:val="ProductList-Body"/>
      </w:pPr>
      <w:r>
        <w:t>Nabídka Office 365 Enterprise K1 byla dříve označována jako sada Business Productivity Online Deskless Suite</w:t>
      </w:r>
      <w:r>
        <w:fldChar w:fldCharType="begin"/>
      </w:r>
      <w:r>
        <w:instrText xml:space="preserve"> XE "Business Productivity Online Deskless Suite" </w:instrText>
      </w:r>
      <w:r>
        <w:fldChar w:fldCharType="end"/>
      </w:r>
      <w:r>
        <w:t xml:space="preserve"> (BPOS Deskless). Zákazníci v Brazílii a Chile, kteří si zakoupí sadu Office 365 Enterprise K1, získají BPOS Deskless. Tito zákazníci mohou provést migraci na sadu Office 365 Enterprise K1.</w:t>
      </w:r>
    </w:p>
    <w:p w:rsidR="00E75A67" w:rsidRDefault="00E75A67">
      <w:pPr>
        <w:pStyle w:val="ProductList-Body"/>
      </w:pPr>
    </w:p>
    <w:p w:rsidR="00E75A67" w:rsidRDefault="000E2243">
      <w:pPr>
        <w:pStyle w:val="ProductList-ClauseHeading"/>
      </w:pPr>
      <w:r>
        <w:t>2.12 Office Multi Language Pack</w:t>
      </w:r>
    </w:p>
    <w:p w:rsidR="00E75A67" w:rsidRDefault="000E2243">
      <w:pPr>
        <w:pStyle w:val="ProductList-Body"/>
      </w:pPr>
      <w:r>
        <w:t>Zákazníci se sadou Office 365, která zahrnuje Office 365 ProPlus, mohou používat nejnovější verzi balíčku Office Multi Language Pack</w:t>
      </w:r>
      <w:r>
        <w:fldChar w:fldCharType="begin"/>
      </w:r>
      <w:r>
        <w:instrText xml:space="preserve"> XE "Office Multi Language Pack" </w:instrText>
      </w:r>
      <w:r>
        <w:fldChar w:fldCharType="end"/>
      </w:r>
      <w:r>
        <w:t xml:space="preserve"> s kopiemi softwaru aplikací pro stolní počítače, které jsou oprávněni používat v rámci kvalifikujícího odběru sady Office 365. </w:t>
      </w:r>
    </w:p>
    <w:p w:rsidR="00E75A67" w:rsidRDefault="00E75A67">
      <w:pPr>
        <w:pStyle w:val="ProductList-Body"/>
      </w:pPr>
    </w:p>
    <w:p w:rsidR="00E75A67" w:rsidRDefault="000E2243">
      <w:pPr>
        <w:pStyle w:val="ProductList-ClauseHeading"/>
      </w:pPr>
      <w:r>
        <w:t>2.13 E-Learning</w:t>
      </w:r>
    </w:p>
    <w:p w:rsidR="00E75A67" w:rsidRDefault="000E2243">
      <w:pPr>
        <w:pStyle w:val="ProductList-Body"/>
      </w:pPr>
      <w:r>
        <w:t xml:space="preserve">Vlastní-li zákazník licenci pro Office 365 ProPlus, je oprávněn používat hostované e-learningové kurzy pro aplikace. Zákazník obdrží jeden přístupový kód na opravňující prováděcí smlouvu / smlouvu. Zákazníci si mohou také stáhnout e-learningové soubory pouze s obsahem, který splňuje </w:t>
      </w:r>
      <w:r>
        <w:lastRenderedPageBreak/>
        <w:t>požadavky SCORM (pro aplikace) z VLSC pro účely importu do systému Learning Management System (LMS). Ke stažení souborů z VLSC není vyžadován žádný přístupový kód.</w:t>
      </w:r>
    </w:p>
    <w:p w:rsidR="00E75A67" w:rsidRDefault="00E75A67">
      <w:pPr>
        <w:pStyle w:val="ProductList-Body"/>
      </w:pPr>
    </w:p>
    <w:p w:rsidR="00E75A67" w:rsidRDefault="000E2243">
      <w:pPr>
        <w:pStyle w:val="ProductList-Body"/>
      </w:pPr>
      <w:r>
        <w:t>Maximální počet uživatelů, pro které může zákazník užívat e-learningové školení, se rovná zakoupenému počtu odběrů produktu Office 365. Zákazníci musí určit jednoho uživatele pro každou opravňující licenci. Přístup nelze převádět z jednoho uživatele na jiného. V okamžiku spuštění individuálního kurzu bude mít každý oprávněný uživatel maximálně 12 měsíců k dokončení kurzu, než platnost přístupu vyprší, a to pokud je daný kurz spuštěn před uplynutím doby účinnosti licence na odběr. Pokud online možnost nestačí, oprávnění zákazníci si mohou zakoupit e-learningové sady v regionálním centru dodávek. Nasazení a používání e-learningových kurzů zákazníky podléhá podmínkám a ujednáním jejich multilicenční smlouvy.</w:t>
      </w:r>
    </w:p>
    <w:p w:rsidR="00E75A67" w:rsidRDefault="00E75A67">
      <w:pPr>
        <w:pStyle w:val="ProductList-Body"/>
      </w:pPr>
    </w:p>
    <w:p w:rsidR="00E75A67" w:rsidRDefault="000E2243">
      <w:pPr>
        <w:pStyle w:val="ProductList-Body"/>
      </w:pPr>
      <w:r>
        <w:t>Zákazníci smlouvy Enterprise a Select mohou získat obsah splňující požadavky SCORM (pro aplikace) stažením nebo na DVD, zatímco zákazníci smluv Open a Open Value mohou obsah splňující požadavky SCORM (pro aplikace) získat pouze na DVD.</w:t>
      </w:r>
    </w:p>
    <w:p w:rsidR="00E75A67" w:rsidRDefault="00E75A67">
      <w:pPr>
        <w:pStyle w:val="ProductList-Body"/>
      </w:pPr>
    </w:p>
    <w:p w:rsidR="00E75A67" w:rsidRDefault="000E2243">
      <w:pPr>
        <w:pStyle w:val="ProductList-ClauseHeading"/>
      </w:pPr>
      <w:r>
        <w:t>2.14 Office Online</w:t>
      </w:r>
    </w:p>
    <w:p w:rsidR="00E75A67" w:rsidRDefault="000E2243">
      <w:pPr>
        <w:pStyle w:val="ProductList-Body"/>
      </w:pPr>
      <w:r>
        <w:t>Zákazníci se sadou Office 365, která zahrnuje Office 365 ProPlus, jsou oprávněni používat službu Office Online</w:t>
      </w:r>
      <w:r>
        <w:fldChar w:fldCharType="begin"/>
      </w:r>
      <w:r>
        <w:instrText xml:space="preserve"> XE "Office Online" </w:instrText>
      </w:r>
      <w:r>
        <w:fldChar w:fldCharType="end"/>
      </w:r>
      <w:r>
        <w:t>. Licencovaní uživatelé těchto sad mohou přistupovat ke službě Office Online za účelem prohlížení a úprav dokumentů. Pro přístup ke službě Office Online musejí mít uživatelé také licenci pro sadu obsahující plány SharePoint Online</w:t>
      </w:r>
      <w:r>
        <w:fldChar w:fldCharType="begin"/>
      </w:r>
      <w:r>
        <w:instrText xml:space="preserve"> XE "SharePoint Online" </w:instrText>
      </w:r>
      <w:r>
        <w:fldChar w:fldCharType="end"/>
      </w:r>
      <w:r>
        <w:t xml:space="preserve"> nebo OneDrive for Business</w:t>
      </w:r>
      <w:r>
        <w:fldChar w:fldCharType="begin"/>
      </w:r>
      <w:r>
        <w:instrText xml:space="preserve"> XE "OneDrive for Business" </w:instrText>
      </w:r>
      <w:r>
        <w:fldChar w:fldCharType="end"/>
      </w:r>
      <w:r>
        <w:t xml:space="preserve">. Používání služby Office Online podléhá licenčním podmínkám pro tuto službu uvedeným v podmínkách ke službám online. </w:t>
      </w:r>
    </w:p>
    <w:p w:rsidR="00E75A67" w:rsidRDefault="00E75A67">
      <w:pPr>
        <w:pStyle w:val="ProductList-Body"/>
      </w:pPr>
    </w:p>
    <w:p w:rsidR="00E75A67" w:rsidRDefault="000E2243">
      <w:pPr>
        <w:pStyle w:val="ProductList-ClauseHeading"/>
      </w:pPr>
      <w:r>
        <w:t>2.15 Využití kódu Product Key pro Office 365 Midsize Business</w:t>
      </w:r>
    </w:p>
    <w:p w:rsidR="00E75A67" w:rsidRDefault="000E2243">
      <w:pPr>
        <w:pStyle w:val="ProductList-Body"/>
      </w:pPr>
      <w:r>
        <w:t>Office 365 Midsize Business</w:t>
      </w:r>
      <w:r>
        <w:fldChar w:fldCharType="begin"/>
      </w:r>
      <w:r>
        <w:instrText xml:space="preserve"> XE "Office 365 Midsize Business" </w:instrText>
      </w:r>
      <w:r>
        <w:fldChar w:fldCharType="end"/>
      </w:r>
      <w:r>
        <w:t xml:space="preserve"> je k dispozici do 30. září 2015; poté lze nevyužité odběry použít pro nástupnický produkt.</w:t>
      </w:r>
    </w:p>
    <w:p w:rsidR="00E75A67" w:rsidRDefault="00E75A67">
      <w:pPr>
        <w:pStyle w:val="ProductList-Body"/>
        <w:jc w:val="right"/>
      </w:pPr>
    </w:p>
    <w:tbl>
      <w:tblPr>
        <w:tblStyle w:val="PURTable"/>
        <w:tblW w:w="0" w:type="dxa"/>
        <w:tblLook w:val="04A0" w:firstRow="1" w:lastRow="0" w:firstColumn="1" w:lastColumn="0" w:noHBand="0" w:noVBand="1"/>
      </w:tblPr>
      <w:tblGrid>
        <w:gridCol w:w="10800"/>
      </w:tblGrid>
      <w:tr w:rsidR="00E75A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5A67" w:rsidRDefault="00902E1C">
            <w:pPr>
              <w:pStyle w:val="ProductList-TableBody"/>
              <w:jc w:val="right"/>
            </w:pPr>
            <w:hyperlink w:anchor="_Sec842">
              <w:r w:rsidR="000E2243">
                <w:rPr>
                  <w:color w:val="00467F"/>
                  <w:sz w:val="14"/>
                  <w:u w:val="single"/>
                </w:rPr>
                <w:t>Obsah</w:t>
              </w:r>
            </w:hyperlink>
            <w:r w:rsidR="000E2243">
              <w:rPr>
                <w:sz w:val="14"/>
              </w:rPr>
              <w:t xml:space="preserve"> / </w:t>
            </w:r>
            <w:hyperlink w:anchor="_Sec549">
              <w:r w:rsidR="000E2243">
                <w:rPr>
                  <w:color w:val="00467F"/>
                  <w:sz w:val="14"/>
                  <w:u w:val="single"/>
                </w:rPr>
                <w:t>Slovník</w:t>
              </w:r>
            </w:hyperlink>
            <w:r w:rsidR="000E2243">
              <w:rPr>
                <w:sz w:val="14"/>
              </w:rPr>
              <w:t xml:space="preserve"> / </w:t>
            </w:r>
            <w:hyperlink w:anchor="_Sec844">
              <w:r w:rsidR="000E2243">
                <w:rPr>
                  <w:color w:val="00467F"/>
                  <w:sz w:val="14"/>
                  <w:u w:val="single"/>
                </w:rPr>
                <w:t>Index</w:t>
              </w:r>
            </w:hyperlink>
          </w:p>
        </w:tc>
      </w:tr>
    </w:tbl>
    <w:p w:rsidR="00E75A67" w:rsidRDefault="00E75A67">
      <w:pPr>
        <w:pStyle w:val="ProductList-Body"/>
      </w:pPr>
    </w:p>
    <w:p w:rsidR="00E75A67" w:rsidRDefault="000E2243">
      <w:pPr>
        <w:pStyle w:val="ProductList-Offering2HeadingNoBorder"/>
      </w:pPr>
      <w:bookmarkStart w:id="291" w:name="_Sec665"/>
      <w:r>
        <w:t>Exchange Online</w:t>
      </w:r>
      <w:bookmarkEnd w:id="291"/>
      <w:r>
        <w:fldChar w:fldCharType="begin"/>
      </w:r>
      <w:r>
        <w:instrText xml:space="preserve"> TC "</w:instrText>
      </w:r>
      <w:bookmarkStart w:id="292" w:name="_Toc428783432"/>
      <w:r>
        <w:instrText>Exchange Online</w:instrText>
      </w:r>
      <w:bookmarkEnd w:id="292"/>
      <w:r>
        <w:instrText>" \l 3</w:instrText>
      </w:r>
      <w:r>
        <w:fldChar w:fldCharType="end"/>
      </w:r>
    </w:p>
    <w:p w:rsidR="00E75A67" w:rsidRDefault="000E2243">
      <w:pPr>
        <w:pStyle w:val="ProductList-Offering1SubSection"/>
      </w:pPr>
      <w:bookmarkStart w:id="293" w:name="_Sec721"/>
      <w:r>
        <w:t>1. Dostupnost programu</w:t>
      </w:r>
      <w:bookmarkEnd w:id="293"/>
    </w:p>
    <w:tbl>
      <w:tblPr>
        <w:tblStyle w:val="PURTable"/>
        <w:tblW w:w="10784" w:type="dxa"/>
        <w:tblLook w:val="04A0" w:firstRow="1" w:lastRow="0" w:firstColumn="1" w:lastColumn="0" w:noHBand="0" w:noVBand="1"/>
      </w:tblPr>
      <w:tblGrid>
        <w:gridCol w:w="4454"/>
        <w:gridCol w:w="794"/>
        <w:gridCol w:w="784"/>
        <w:gridCol w:w="798"/>
        <w:gridCol w:w="707"/>
        <w:gridCol w:w="830"/>
        <w:gridCol w:w="823"/>
        <w:gridCol w:w="803"/>
        <w:gridCol w:w="791"/>
      </w:tblGrid>
      <w:tr w:rsidR="00E75A67" w:rsidTr="00D015AF">
        <w:trPr>
          <w:cnfStyle w:val="100000000000" w:firstRow="1" w:lastRow="0" w:firstColumn="0" w:lastColumn="0" w:oddVBand="0" w:evenVBand="0" w:oddHBand="0" w:evenHBand="0" w:firstRowFirstColumn="0" w:firstRowLastColumn="0" w:lastRowFirstColumn="0" w:lastRowLastColumn="0"/>
        </w:trPr>
        <w:tc>
          <w:tcPr>
            <w:tcW w:w="4454"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pPr>
            <w:r>
              <w:rPr>
                <w:color w:val="FFFFFF"/>
              </w:rPr>
              <w:t>Služby online</w:t>
            </w:r>
          </w:p>
        </w:tc>
        <w:tc>
          <w:tcPr>
            <w:tcW w:w="794"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84"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07"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30"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23"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03"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91"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15AF" w:rsidTr="00D015AF">
        <w:tc>
          <w:tcPr>
            <w:tcW w:w="4454" w:type="dxa"/>
            <w:tcBorders>
              <w:top w:val="single" w:sz="6" w:space="0" w:color="FFFFFF"/>
              <w:left w:val="none" w:sz="4" w:space="0" w:color="6E6E6E"/>
              <w:bottom w:val="dashed" w:sz="4" w:space="0" w:color="BFBFBF"/>
              <w:right w:val="none" w:sz="4" w:space="0" w:color="6E6E6E"/>
            </w:tcBorders>
          </w:tcPr>
          <w:p w:rsidR="00D015AF" w:rsidRDefault="00D015AF" w:rsidP="00D015AF">
            <w:pPr>
              <w:pStyle w:val="ProductList-TableBody"/>
            </w:pPr>
            <w:r>
              <w:t>Exchange Online Plan 1</w:t>
            </w:r>
            <w:r>
              <w:fldChar w:fldCharType="begin"/>
            </w:r>
            <w:r>
              <w:instrText xml:space="preserve"> XE "Exchange Online Plan 1" </w:instrText>
            </w:r>
            <w:r>
              <w:fldChar w:fldCharType="end"/>
            </w:r>
          </w:p>
          <w:p w:rsidR="00D015AF" w:rsidRDefault="00D015AF" w:rsidP="00D015AF">
            <w:pPr>
              <w:pStyle w:val="ProductList-TableBody"/>
            </w:pPr>
            <w:r>
              <w:t xml:space="preserve"> (licence na odběr na základě počtu uživatelů)</w:t>
            </w:r>
          </w:p>
        </w:tc>
        <w:tc>
          <w:tcPr>
            <w:tcW w:w="794" w:type="dxa"/>
            <w:tcBorders>
              <w:top w:val="single" w:sz="6" w:space="0" w:color="FFFFFF"/>
              <w:left w:val="none" w:sz="4" w:space="0" w:color="6E6E6E"/>
              <w:bottom w:val="dashed" w:sz="4" w:space="0" w:color="BFBFBF"/>
              <w:right w:val="single" w:sz="6" w:space="0" w:color="FFFFFF"/>
            </w:tcBorders>
          </w:tcPr>
          <w:p w:rsidR="00D015AF" w:rsidRDefault="00D015AF" w:rsidP="00D015AF">
            <w:pPr>
              <w:pStyle w:val="ProductList-TableBody"/>
              <w:jc w:val="center"/>
            </w:pP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"Open License a Open Value" </w:instrText>
            </w:r>
            <w:r>
              <w:fldChar w:fldCharType="separate"/>
            </w:r>
            <w:r>
              <w:rPr>
                <w:color w:val="0563C1"/>
              </w:rPr>
              <w:t>OF</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"Komunitní cloudová služba státní správy USA" </w:instrText>
            </w:r>
            <w:r>
              <w:fldChar w:fldCharType="separate"/>
            </w:r>
            <w:r>
              <w:rPr>
                <w:color w:val="0563C1"/>
              </w:rPr>
              <w:t>UC</w:t>
            </w:r>
            <w:r>
              <w:fldChar w:fldCharType="end"/>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r>
              <w:t xml:space="preserve"> </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D015AF" w:rsidTr="00D015AF">
        <w:tc>
          <w:tcPr>
            <w:tcW w:w="4454" w:type="dxa"/>
            <w:tcBorders>
              <w:top w:val="dashed" w:sz="4" w:space="0" w:color="BFBFBF"/>
              <w:left w:val="none" w:sz="4" w:space="0" w:color="6E6E6E"/>
              <w:bottom w:val="dashed" w:sz="4" w:space="0" w:color="BFBFBF"/>
              <w:right w:val="none" w:sz="4" w:space="0" w:color="6E6E6E"/>
            </w:tcBorders>
          </w:tcPr>
          <w:p w:rsidR="00D015AF" w:rsidRDefault="00D015AF" w:rsidP="00D015AF">
            <w:pPr>
              <w:pStyle w:val="ProductList-TableBody"/>
            </w:pPr>
            <w:r>
              <w:t>Doplněk Exchange Online Plan 1</w:t>
            </w:r>
            <w:r>
              <w:fldChar w:fldCharType="begin"/>
            </w:r>
            <w:r>
              <w:instrText xml:space="preserve"> XE "Doplněk Exchange Online Plan 1" </w:instrText>
            </w:r>
            <w:r>
              <w:fldChar w:fldCharType="end"/>
            </w:r>
            <w:r>
              <w:t xml:space="preserve"> (licence na odběr na základě počtu uživatelů)</w:t>
            </w:r>
          </w:p>
        </w:tc>
        <w:tc>
          <w:tcPr>
            <w:tcW w:w="794" w:type="dxa"/>
            <w:tcBorders>
              <w:top w:val="dashed" w:sz="4" w:space="0" w:color="BFBFBF"/>
              <w:left w:val="none" w:sz="4" w:space="0" w:color="6E6E6E"/>
              <w:bottom w:val="dashed" w:sz="4" w:space="0" w:color="BFBFBF"/>
              <w:right w:val="single" w:sz="6" w:space="0" w:color="FFFFFF"/>
            </w:tcBorders>
          </w:tcPr>
          <w:p w:rsidR="00D015AF" w:rsidRDefault="00D015AF" w:rsidP="00D015AF">
            <w:pPr>
              <w:pStyle w:val="ProductList-TableBody"/>
              <w:jc w:val="center"/>
            </w:pP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"Open License a Open Value" </w:instrText>
            </w:r>
            <w:r>
              <w:fldChar w:fldCharType="separate"/>
            </w:r>
            <w:r>
              <w:rPr>
                <w:color w:val="0563C1"/>
              </w:rPr>
              <w:t>OF</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"Komunitní cloudová služba státní správy USA" </w:instrText>
            </w:r>
            <w:r>
              <w:fldChar w:fldCharType="separate"/>
            </w:r>
            <w:r>
              <w:rPr>
                <w:color w:val="0563C1"/>
              </w:rPr>
              <w:t>UC</w:t>
            </w:r>
            <w:r>
              <w:fldChar w:fldCharType="end"/>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r>
              <w:t xml:space="preserve"> </w:t>
            </w:r>
          </w:p>
        </w:tc>
      </w:tr>
      <w:tr w:rsidR="00D015AF" w:rsidTr="00D015AF">
        <w:tc>
          <w:tcPr>
            <w:tcW w:w="4454" w:type="dxa"/>
            <w:tcBorders>
              <w:top w:val="dashed" w:sz="4" w:space="0" w:color="BFBFBF"/>
              <w:left w:val="none" w:sz="4" w:space="0" w:color="6E6E6E"/>
              <w:bottom w:val="dashed" w:sz="4" w:space="0" w:color="BFBFBF"/>
              <w:right w:val="none" w:sz="4" w:space="0" w:color="6E6E6E"/>
            </w:tcBorders>
          </w:tcPr>
          <w:p w:rsidR="00D015AF" w:rsidRDefault="00D015AF" w:rsidP="00D015AF">
            <w:pPr>
              <w:pStyle w:val="ProductList-TableBody"/>
            </w:pPr>
            <w:r>
              <w:t>Exchange Online Plan 1A for Alumni</w:t>
            </w:r>
            <w:r>
              <w:fldChar w:fldCharType="begin"/>
            </w:r>
            <w:r>
              <w:instrText xml:space="preserve"> XE "Exchange Online Plan 1A for Alumni" </w:instrText>
            </w:r>
            <w:r>
              <w:fldChar w:fldCharType="end"/>
            </w:r>
            <w:r>
              <w:t xml:space="preserve"> (licence na odběr na základě počtu uživatelů)</w:t>
            </w:r>
          </w:p>
        </w:tc>
        <w:tc>
          <w:tcPr>
            <w:tcW w:w="794" w:type="dxa"/>
            <w:tcBorders>
              <w:top w:val="dashed" w:sz="4" w:space="0" w:color="BFBFBF"/>
              <w:left w:val="none" w:sz="4" w:space="0" w:color="6E6E6E"/>
              <w:bottom w:val="dashed" w:sz="4" w:space="0" w:color="BFBFBF"/>
              <w:right w:val="single" w:sz="6" w:space="0" w:color="FFFFFF"/>
            </w:tcBorders>
          </w:tcPr>
          <w:p w:rsidR="00D015AF" w:rsidRDefault="00D015AF" w:rsidP="00D015AF">
            <w:pPr>
              <w:pStyle w:val="ProductList-TableBody"/>
              <w:jc w:val="center"/>
            </w:pP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r>
              <w:t xml:space="preserve"> </w:t>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r>
              <w:t xml:space="preserve"> </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D015AF" w:rsidTr="00D015AF">
        <w:tc>
          <w:tcPr>
            <w:tcW w:w="4454" w:type="dxa"/>
            <w:tcBorders>
              <w:top w:val="dashed" w:sz="4" w:space="0" w:color="BFBFBF"/>
              <w:left w:val="none" w:sz="4" w:space="0" w:color="6E6E6E"/>
              <w:bottom w:val="dashed" w:sz="4" w:space="0" w:color="BFBFBF"/>
              <w:right w:val="none" w:sz="4" w:space="0" w:color="6E6E6E"/>
            </w:tcBorders>
          </w:tcPr>
          <w:p w:rsidR="00D015AF" w:rsidRDefault="00D015AF" w:rsidP="00D015AF">
            <w:pPr>
              <w:pStyle w:val="ProductList-TableBody"/>
            </w:pPr>
            <w:r>
              <w:t>Exchange Online Plan 2</w:t>
            </w:r>
            <w:r>
              <w:fldChar w:fldCharType="begin"/>
            </w:r>
            <w:r>
              <w:instrText xml:space="preserve"> XE "Exchange Online Plan 2" </w:instrText>
            </w:r>
            <w:r>
              <w:fldChar w:fldCharType="end"/>
            </w:r>
            <w:r>
              <w:t xml:space="preserve"> (licence na odběr na základě počtu uživatelů)</w:t>
            </w:r>
          </w:p>
        </w:tc>
        <w:tc>
          <w:tcPr>
            <w:tcW w:w="794" w:type="dxa"/>
            <w:tcBorders>
              <w:top w:val="dashed" w:sz="4" w:space="0" w:color="BFBFBF"/>
              <w:left w:val="none" w:sz="4" w:space="0" w:color="6E6E6E"/>
              <w:bottom w:val="dashed" w:sz="4" w:space="0" w:color="BFBFBF"/>
              <w:right w:val="single" w:sz="6" w:space="0" w:color="FFFFFF"/>
            </w:tcBorders>
          </w:tcPr>
          <w:p w:rsidR="00D015AF" w:rsidRDefault="00D015AF" w:rsidP="00D015AF">
            <w:pPr>
              <w:pStyle w:val="ProductList-TableBody"/>
              <w:jc w:val="center"/>
            </w:pPr>
            <w:r>
              <w:t>1</w:t>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"Open License a Open Value" </w:instrText>
            </w:r>
            <w:r>
              <w:fldChar w:fldCharType="separate"/>
            </w:r>
            <w:r>
              <w:rPr>
                <w:color w:val="0563C1"/>
              </w:rPr>
              <w:t>OF</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"Komunitní cloudová služba státní správy USA" </w:instrText>
            </w:r>
            <w:r>
              <w:fldChar w:fldCharType="separate"/>
            </w:r>
            <w:r>
              <w:rPr>
                <w:color w:val="0563C1"/>
              </w:rPr>
              <w:t>UC</w:t>
            </w:r>
            <w:r>
              <w:fldChar w:fldCharType="end"/>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D015AF" w:rsidTr="00D015AF">
        <w:tc>
          <w:tcPr>
            <w:tcW w:w="4454" w:type="dxa"/>
            <w:tcBorders>
              <w:top w:val="dashed" w:sz="4" w:space="0" w:color="BFBFBF"/>
              <w:left w:val="none" w:sz="4" w:space="0" w:color="6E6E6E"/>
              <w:bottom w:val="dashed" w:sz="4" w:space="0" w:color="BFBFBF"/>
              <w:right w:val="none" w:sz="4" w:space="0" w:color="6E6E6E"/>
            </w:tcBorders>
          </w:tcPr>
          <w:p w:rsidR="00D015AF" w:rsidRDefault="00D015AF" w:rsidP="00D015AF">
            <w:pPr>
              <w:pStyle w:val="ProductList-TableBody"/>
            </w:pPr>
            <w:r>
              <w:t>Exchange Online Kiosk</w:t>
            </w:r>
            <w:r>
              <w:fldChar w:fldCharType="begin"/>
            </w:r>
            <w:r>
              <w:instrText xml:space="preserve"> XE "Exchange Online Kiosk" </w:instrText>
            </w:r>
            <w:r>
              <w:fldChar w:fldCharType="end"/>
            </w:r>
            <w:r>
              <w:t xml:space="preserve"> (licence na odběr na základě počtu uživatelů)</w:t>
            </w:r>
          </w:p>
        </w:tc>
        <w:tc>
          <w:tcPr>
            <w:tcW w:w="794" w:type="dxa"/>
            <w:tcBorders>
              <w:top w:val="dashed" w:sz="4" w:space="0" w:color="BFBFBF"/>
              <w:left w:val="none" w:sz="4" w:space="0" w:color="6E6E6E"/>
              <w:bottom w:val="dashed" w:sz="4" w:space="0" w:color="BFBFBF"/>
              <w:right w:val="single" w:sz="6" w:space="0" w:color="FFFFFF"/>
            </w:tcBorders>
          </w:tcPr>
          <w:p w:rsidR="00D015AF" w:rsidRDefault="00D015AF" w:rsidP="00D015AF">
            <w:pPr>
              <w:pStyle w:val="ProductList-TableBody"/>
              <w:jc w:val="center"/>
            </w:pP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"Komunitní cloudová služba státní správy USA" </w:instrText>
            </w:r>
            <w:r>
              <w:fldChar w:fldCharType="separate"/>
            </w:r>
            <w:r>
              <w:rPr>
                <w:color w:val="0563C1"/>
              </w:rPr>
              <w:t>UC</w:t>
            </w:r>
            <w:r>
              <w:fldChar w:fldCharType="end"/>
            </w: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r>
              <w:t xml:space="preserve"> </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r>
              <w:t xml:space="preserve"> </w:t>
            </w:r>
          </w:p>
        </w:tc>
      </w:tr>
      <w:tr w:rsidR="00D015AF" w:rsidTr="00D015AF">
        <w:tc>
          <w:tcPr>
            <w:tcW w:w="4454" w:type="dxa"/>
            <w:tcBorders>
              <w:top w:val="dashed" w:sz="4" w:space="0" w:color="BFBFBF"/>
              <w:left w:val="none" w:sz="4" w:space="0" w:color="6E6E6E"/>
              <w:bottom w:val="dashed" w:sz="4" w:space="0" w:color="BFBFBF"/>
              <w:right w:val="none" w:sz="4" w:space="0" w:color="6E6E6E"/>
            </w:tcBorders>
          </w:tcPr>
          <w:p w:rsidR="00D015AF" w:rsidRDefault="00D015AF" w:rsidP="00D015AF">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(licence na odběr na základě počtu uživatelů)</w:t>
            </w:r>
          </w:p>
        </w:tc>
        <w:tc>
          <w:tcPr>
            <w:tcW w:w="794" w:type="dxa"/>
            <w:tcBorders>
              <w:top w:val="dashed" w:sz="4" w:space="0" w:color="BFBFBF"/>
              <w:left w:val="none" w:sz="4" w:space="0" w:color="6E6E6E"/>
              <w:bottom w:val="dashed" w:sz="4" w:space="0" w:color="BFBFBF"/>
              <w:right w:val="single" w:sz="6" w:space="0" w:color="FFFFFF"/>
            </w:tcBorders>
          </w:tcPr>
          <w:p w:rsidR="00D015AF" w:rsidRDefault="00D015AF" w:rsidP="00D015AF">
            <w:pPr>
              <w:pStyle w:val="ProductList-TableBody"/>
              <w:jc w:val="center"/>
            </w:pPr>
            <w:r>
              <w:t>1</w:t>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"Open License a Open Value" </w:instrText>
            </w:r>
            <w:r>
              <w:fldChar w:fldCharType="separate"/>
            </w:r>
            <w:r>
              <w:rPr>
                <w:color w:val="0563C1"/>
              </w:rPr>
              <w:t>OF</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"Komunitní cloudová služba státní správy USA" </w:instrText>
            </w:r>
            <w:r>
              <w:fldChar w:fldCharType="separate"/>
            </w:r>
            <w:r>
              <w:rPr>
                <w:color w:val="0563C1"/>
              </w:rPr>
              <w:t>UC</w:t>
            </w:r>
            <w:r>
              <w:fldChar w:fldCharType="end"/>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D015AF" w:rsidTr="00D015AF">
        <w:tc>
          <w:tcPr>
            <w:tcW w:w="4454" w:type="dxa"/>
            <w:tcBorders>
              <w:top w:val="dashed" w:sz="4" w:space="0" w:color="BFBFBF"/>
              <w:left w:val="none" w:sz="4" w:space="0" w:color="6E6E6E"/>
              <w:bottom w:val="dashed" w:sz="4" w:space="0" w:color="BFBFBF"/>
              <w:right w:val="none" w:sz="4" w:space="0" w:color="6E6E6E"/>
            </w:tcBorders>
          </w:tcPr>
          <w:p w:rsidR="00D015AF" w:rsidRDefault="00D015AF" w:rsidP="00D015AF">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(licence na odběr na základě počtu uživatelů)</w:t>
            </w:r>
          </w:p>
        </w:tc>
        <w:tc>
          <w:tcPr>
            <w:tcW w:w="794" w:type="dxa"/>
            <w:tcBorders>
              <w:top w:val="dashed" w:sz="4" w:space="0" w:color="BFBFBF"/>
              <w:left w:val="none" w:sz="4" w:space="0" w:color="6E6E6E"/>
              <w:bottom w:val="dashed" w:sz="4" w:space="0" w:color="BFBFBF"/>
              <w:right w:val="single" w:sz="6" w:space="0" w:color="FFFFFF"/>
            </w:tcBorders>
          </w:tcPr>
          <w:p w:rsidR="00D015AF" w:rsidRDefault="00D015AF" w:rsidP="00D015AF">
            <w:pPr>
              <w:pStyle w:val="ProductList-TableBody"/>
              <w:jc w:val="center"/>
            </w:pPr>
            <w:r>
              <w:t>1</w:t>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"Open License a Open Value" </w:instrText>
            </w:r>
            <w:r>
              <w:fldChar w:fldCharType="separate"/>
            </w:r>
            <w:r>
              <w:rPr>
                <w:color w:val="0563C1"/>
              </w:rPr>
              <w:t>OF</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"Komunitní cloudová služba státní správy USA" </w:instrText>
            </w:r>
            <w:r>
              <w:fldChar w:fldCharType="separate"/>
            </w:r>
            <w:r>
              <w:rPr>
                <w:color w:val="0563C1"/>
              </w:rPr>
              <w:t>UC</w:t>
            </w:r>
            <w:r>
              <w:fldChar w:fldCharType="end"/>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D015AF" w:rsidTr="00D015AF">
        <w:tc>
          <w:tcPr>
            <w:tcW w:w="4454" w:type="dxa"/>
            <w:tcBorders>
              <w:top w:val="dashed" w:sz="4" w:space="0" w:color="BFBFBF"/>
              <w:left w:val="none" w:sz="4" w:space="0" w:color="6E6E6E"/>
              <w:bottom w:val="dashed" w:sz="4" w:space="0" w:color="BFBFBF"/>
              <w:right w:val="none" w:sz="4" w:space="0" w:color="6E6E6E"/>
            </w:tcBorders>
          </w:tcPr>
          <w:p w:rsidR="00D015AF" w:rsidRDefault="00D015AF" w:rsidP="00D015AF">
            <w:pPr>
              <w:pStyle w:val="ProductList-TableBody"/>
            </w:pPr>
            <w:r>
              <w:t>Exchange Online Protection</w:t>
            </w:r>
            <w:r>
              <w:fldChar w:fldCharType="begin"/>
            </w:r>
            <w:r>
              <w:instrText xml:space="preserve"> XE "Exchange Online Protection" </w:instrText>
            </w:r>
            <w:r>
              <w:fldChar w:fldCharType="end"/>
            </w:r>
            <w:r>
              <w:t xml:space="preserve"> (licence na odběr na základě počtu uživatelů)</w:t>
            </w:r>
          </w:p>
        </w:tc>
        <w:tc>
          <w:tcPr>
            <w:tcW w:w="794" w:type="dxa"/>
            <w:tcBorders>
              <w:top w:val="dashed" w:sz="4" w:space="0" w:color="BFBFBF"/>
              <w:left w:val="none" w:sz="4" w:space="0" w:color="6E6E6E"/>
              <w:bottom w:val="dashed" w:sz="4" w:space="0" w:color="BFBFBF"/>
              <w:right w:val="single" w:sz="6" w:space="0" w:color="FFFFFF"/>
            </w:tcBorders>
          </w:tcPr>
          <w:p w:rsidR="00D015AF" w:rsidRDefault="00D015AF" w:rsidP="00D015AF">
            <w:pPr>
              <w:pStyle w:val="ProductList-TableBody"/>
              <w:jc w:val="center"/>
            </w:pP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"Open License a Open Value" </w:instrText>
            </w:r>
            <w:r>
              <w:fldChar w:fldCharType="separate"/>
            </w:r>
            <w:r>
              <w:rPr>
                <w:color w:val="0563C1"/>
              </w:rPr>
              <w:t>OF</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"Komunitní cloudová služba státní správy USA" </w:instrText>
            </w:r>
            <w:r>
              <w:fldChar w:fldCharType="separate"/>
            </w:r>
            <w:r>
              <w:rPr>
                <w:color w:val="0563C1"/>
              </w:rPr>
              <w:t>UC</w:t>
            </w:r>
            <w:r>
              <w:fldChar w:fldCharType="end"/>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D015AF" w:rsidTr="00D015AF">
        <w:tc>
          <w:tcPr>
            <w:tcW w:w="4454" w:type="dxa"/>
            <w:tcBorders>
              <w:top w:val="dashed" w:sz="4" w:space="0" w:color="BFBFBF"/>
              <w:left w:val="none" w:sz="4" w:space="0" w:color="6E6E6E"/>
              <w:bottom w:val="none" w:sz="4" w:space="0" w:color="BFBFBF"/>
              <w:right w:val="none" w:sz="4" w:space="0" w:color="6E6E6E"/>
            </w:tcBorders>
          </w:tcPr>
          <w:p w:rsidR="00D015AF" w:rsidRDefault="00D015AF" w:rsidP="00D015AF">
            <w:pPr>
              <w:pStyle w:val="ProductList-TableBody"/>
            </w:pPr>
            <w:r>
              <w:t>Advanced Threat Protection</w:t>
            </w:r>
            <w:r>
              <w:fldChar w:fldCharType="begin"/>
            </w:r>
            <w:r>
              <w:instrText xml:space="preserve"> XE "Advanced Threat Protection" </w:instrText>
            </w:r>
            <w:r>
              <w:fldChar w:fldCharType="end"/>
            </w:r>
            <w:r>
              <w:t xml:space="preserve"> (licence na odběr na základě počtu uživatelů)</w:t>
            </w:r>
          </w:p>
        </w:tc>
        <w:tc>
          <w:tcPr>
            <w:tcW w:w="794" w:type="dxa"/>
            <w:tcBorders>
              <w:top w:val="dashed" w:sz="4" w:space="0" w:color="BFBFBF"/>
              <w:left w:val="none" w:sz="4" w:space="0" w:color="6E6E6E"/>
              <w:bottom w:val="none" w:sz="4" w:space="0" w:color="BFBFBF"/>
              <w:right w:val="single" w:sz="6" w:space="0" w:color="FFFFFF"/>
            </w:tcBorders>
          </w:tcPr>
          <w:p w:rsidR="00D015AF" w:rsidRDefault="00D015AF" w:rsidP="00D015AF">
            <w:pPr>
              <w:pStyle w:val="ProductList-TableBody"/>
              <w:jc w:val="center"/>
            </w:pP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r>
              <w:t xml:space="preserve"> </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r>
              <w:t xml:space="preserve"> </w:t>
            </w:r>
          </w:p>
        </w:tc>
      </w:tr>
      <w:tr w:rsidR="00D015AF" w:rsidTr="00D015AF">
        <w:tc>
          <w:tcPr>
            <w:tcW w:w="4454" w:type="dxa"/>
            <w:tcBorders>
              <w:top w:val="none" w:sz="4" w:space="0" w:color="BFBFBF"/>
              <w:left w:val="none" w:sz="4" w:space="0" w:color="6E6E6E"/>
              <w:bottom w:val="none" w:sz="4" w:space="0" w:color="BFBFBF"/>
              <w:right w:val="none" w:sz="4" w:space="0" w:color="6E6E6E"/>
            </w:tcBorders>
          </w:tcPr>
          <w:p w:rsidR="00D015AF" w:rsidRDefault="00D015AF" w:rsidP="00D015AF">
            <w:pPr>
              <w:pStyle w:val="ProductList-TableBody"/>
            </w:pPr>
            <w:r>
              <w:t>Služba importu pro službu Office 365</w:t>
            </w:r>
            <w:r>
              <w:fldChar w:fldCharType="begin"/>
            </w:r>
            <w:r>
              <w:instrText xml:space="preserve"> XE "Služba importu pro službu Office 365" </w:instrText>
            </w:r>
            <w:r>
              <w:fldChar w:fldCharType="end"/>
            </w:r>
          </w:p>
        </w:tc>
        <w:tc>
          <w:tcPr>
            <w:tcW w:w="794" w:type="dxa"/>
            <w:tcBorders>
              <w:top w:val="none" w:sz="4" w:space="0" w:color="BFBFBF"/>
              <w:left w:val="none" w:sz="4" w:space="0" w:color="6E6E6E"/>
              <w:bottom w:val="none" w:sz="4" w:space="0" w:color="BFBFBF"/>
              <w:right w:val="single" w:sz="6" w:space="0" w:color="FFFFFF"/>
            </w:tcBorders>
          </w:tcPr>
          <w:p w:rsidR="00D015AF" w:rsidRDefault="00D015AF" w:rsidP="00D015AF">
            <w:pPr>
              <w:pStyle w:val="ProductList-TableBody"/>
              <w:jc w:val="center"/>
            </w:pP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r>
              <w:t xml:space="preserve"> </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r>
              <w:t xml:space="preserve"> </w:t>
            </w:r>
          </w:p>
        </w:tc>
      </w:tr>
    </w:tbl>
    <w:p w:rsidR="00E75A67" w:rsidRDefault="000E2243">
      <w:pPr>
        <w:pStyle w:val="ProductList-Offering1SubSection"/>
      </w:pPr>
      <w:bookmarkStart w:id="294" w:name="_Sec776"/>
      <w:r>
        <w:t>2. Podmínky produktu</w:t>
      </w:r>
      <w:bookmarkEnd w:id="294"/>
    </w:p>
    <w:tbl>
      <w:tblPr>
        <w:tblStyle w:val="PURTable"/>
        <w:tblW w:w="0" w:type="dxa"/>
        <w:tblLook w:val="04A0" w:firstRow="1" w:lastRow="0" w:firstColumn="1" w:lastColumn="0" w:noHBand="0" w:noVBand="1"/>
      </w:tblPr>
      <w:tblGrid>
        <w:gridCol w:w="3615"/>
        <w:gridCol w:w="3585"/>
        <w:gridCol w:w="3590"/>
      </w:tblGrid>
      <w:tr w:rsidR="00E75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75A67" w:rsidRDefault="000E2243">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 (kromě Encryption)</w:t>
            </w:r>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75A67" w:rsidRDefault="000E2243">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115">
              <w:r>
                <w:rPr>
                  <w:color w:val="00467F"/>
                  <w:u w:val="single"/>
                </w:rPr>
                <w:t>Seznam produktů – březen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Propagační akce: Není relevantní</w:t>
            </w:r>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75A67" w:rsidRDefault="000E2243">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K</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Nárok na snížení (SCE): Není relevantní</w:t>
            </w:r>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75A67" w:rsidRDefault="000E2243">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Výhoda použití studenty: Není relevantní</w:t>
            </w:r>
          </w:p>
        </w:tc>
      </w:tr>
    </w:tbl>
    <w:p w:rsidR="00E75A67" w:rsidRDefault="00E75A67">
      <w:pPr>
        <w:pStyle w:val="ProductList-Body"/>
      </w:pPr>
    </w:p>
    <w:p w:rsidR="00E75A67" w:rsidRDefault="000E2243">
      <w:pPr>
        <w:pStyle w:val="ProductList-ClauseHeading"/>
      </w:pPr>
      <w:r>
        <w:t>2.1 Exchange Online Archiving for Exchange Server</w:t>
      </w:r>
    </w:p>
    <w:p w:rsidR="00E75A67" w:rsidRDefault="000E2243">
      <w:pPr>
        <w:pStyle w:val="ProductList-Body"/>
      </w:pPr>
      <w:r>
        <w:t>Služba Exchange Online Archiving for Exchange Server je nástupnickou službou online po produktu Exchange Hosted Archive</w:t>
      </w:r>
      <w:r>
        <w:fldChar w:fldCharType="begin"/>
      </w:r>
      <w:r>
        <w:instrText xml:space="preserve"> XE "Exchange Hosted Archive" </w:instrText>
      </w:r>
      <w:r>
        <w:fldChar w:fldCharType="end"/>
      </w:r>
      <w:r>
        <w:t>.</w:t>
      </w:r>
    </w:p>
    <w:p w:rsidR="00E75A67" w:rsidRDefault="00E75A67">
      <w:pPr>
        <w:pStyle w:val="ProductList-Body"/>
      </w:pPr>
    </w:p>
    <w:p w:rsidR="00E75A67" w:rsidRDefault="000E2243">
      <w:pPr>
        <w:pStyle w:val="ProductList-ClauseHeading"/>
      </w:pPr>
      <w:r>
        <w:lastRenderedPageBreak/>
        <w:t>2.2 Exchange Online Archiving pro Exchange Server A</w:t>
      </w:r>
    </w:p>
    <w:p w:rsidR="00E75A67" w:rsidRDefault="000E2243">
      <w:pPr>
        <w:pStyle w:val="ProductList-Body"/>
      </w:pPr>
      <w:r>
        <w:t>Akademické instituce se smlouvami Enrollment for Education Solutions a Open Value Subscription pro řešení ve vzdělávání s licencí pro sadu Enterprise CAL</w:t>
      </w:r>
      <w:r>
        <w:fldChar w:fldCharType="begin"/>
      </w:r>
      <w:r>
        <w:instrText xml:space="preserve"> XE "Enterprise CAL" </w:instrText>
      </w:r>
      <w:r>
        <w:fldChar w:fldCharType="end"/>
      </w:r>
      <w:r>
        <w:t xml:space="preserve"> Suite pro celopodnikový počet a počet studentů mají nárok na odpovídající počet licencí na odběr na základě počtu uživatelů pro produkt Exchange Online Archiving pro službu Exchange Server A, a to pro všechny uživatele zahrnuté do jejich celopodnikového počtu nebo počtu studentů. </w:t>
      </w:r>
    </w:p>
    <w:p w:rsidR="00E75A67" w:rsidRDefault="00E75A67">
      <w:pPr>
        <w:pStyle w:val="ProductList-Body"/>
      </w:pPr>
    </w:p>
    <w:p w:rsidR="00E75A67" w:rsidRDefault="000E2243">
      <w:pPr>
        <w:pStyle w:val="ProductList-ClauseHeading"/>
      </w:pPr>
      <w:r>
        <w:t>2.3 Exchange Online Protection</w:t>
      </w:r>
    </w:p>
    <w:p w:rsidR="00E75A67" w:rsidRDefault="000E2243">
      <w:pPr>
        <w:pStyle w:val="ProductList-Body"/>
      </w:pPr>
      <w:r>
        <w:t>Vzhledem k tomu, že je tato služba online zajišťována podle domény, musí zákazník přiřadit licence na odběr na základě počtu uživatelů všem uživatelům v jakékoli zahrnuté doméně (nebo subdoméně).</w:t>
      </w:r>
    </w:p>
    <w:p w:rsidR="00E75A67" w:rsidRDefault="00E75A67">
      <w:pPr>
        <w:pStyle w:val="ProductList-Body"/>
      </w:pPr>
    </w:p>
    <w:p w:rsidR="00E75A67" w:rsidRDefault="000E2243">
      <w:pPr>
        <w:pStyle w:val="ProductList-Body"/>
      </w:pPr>
      <w:r>
        <w:t>Akademické instituce s licencí pro sadu Enterprise CAL Suite nebo Exchange Enterprise CAL with Services</w:t>
      </w:r>
      <w:r>
        <w:fldChar w:fldCharType="begin"/>
      </w:r>
      <w:r>
        <w:instrText xml:space="preserve"> XE "Exchange Enterprise CAL with Services" </w:instrText>
      </w:r>
      <w:r>
        <w:fldChar w:fldCharType="end"/>
      </w:r>
      <w:r>
        <w:t xml:space="preserve"> s aktivním krytím SA na základě EES nebo OVS_ES mají plnou licenci na produkt Exchange Online Protection, a to bez ohledu na jejich počet licencí Enterprise CAL Suite nebo Exchange Enterprise CAL with Services. </w:t>
      </w:r>
    </w:p>
    <w:p w:rsidR="00E75A67" w:rsidRDefault="00E75A67">
      <w:pPr>
        <w:pStyle w:val="ProductList-Body"/>
      </w:pPr>
    </w:p>
    <w:p w:rsidR="00E75A67" w:rsidRDefault="000E2243">
      <w:pPr>
        <w:pStyle w:val="ProductList-ClauseHeading"/>
      </w:pPr>
      <w:r>
        <w:t>2.4 Předpoklad: Doplňky licence na odběr na základě počtu uživatelů</w:t>
      </w:r>
    </w:p>
    <w:p w:rsidR="00E75A67" w:rsidRDefault="000E2243">
      <w:pPr>
        <w:pStyle w:val="ProductList-Body"/>
      </w:pPr>
      <w:r>
        <w:t xml:space="preserve">Další informace o doplňcích naleznete v doplňcích licence na odběr na základě počtu uživatelů pro sady </w:t>
      </w:r>
      <w:hyperlink w:anchor="_Sec634">
        <w:r>
          <w:rPr>
            <w:color w:val="00467F"/>
            <w:u w:val="single"/>
          </w:rPr>
          <w:t>Office 365</w:t>
        </w:r>
      </w:hyperlink>
      <w:r>
        <w:t>.</w:t>
      </w:r>
    </w:p>
    <w:p w:rsidR="00E75A67" w:rsidRDefault="00E75A67">
      <w:pPr>
        <w:pStyle w:val="ProductList-Body"/>
        <w:jc w:val="right"/>
      </w:pPr>
    </w:p>
    <w:tbl>
      <w:tblPr>
        <w:tblStyle w:val="PURTable"/>
        <w:tblW w:w="0" w:type="dxa"/>
        <w:tblLook w:val="04A0" w:firstRow="1" w:lastRow="0" w:firstColumn="1" w:lastColumn="0" w:noHBand="0" w:noVBand="1"/>
      </w:tblPr>
      <w:tblGrid>
        <w:gridCol w:w="10800"/>
      </w:tblGrid>
      <w:tr w:rsidR="00E75A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5A67" w:rsidRDefault="00902E1C">
            <w:pPr>
              <w:pStyle w:val="ProductList-TableBody"/>
              <w:jc w:val="right"/>
            </w:pPr>
            <w:hyperlink w:anchor="_Sec842">
              <w:r w:rsidR="000E2243">
                <w:rPr>
                  <w:color w:val="00467F"/>
                  <w:sz w:val="14"/>
                  <w:u w:val="single"/>
                </w:rPr>
                <w:t>Obsah</w:t>
              </w:r>
            </w:hyperlink>
            <w:r w:rsidR="000E2243">
              <w:rPr>
                <w:sz w:val="14"/>
              </w:rPr>
              <w:t xml:space="preserve"> / </w:t>
            </w:r>
            <w:hyperlink w:anchor="_Sec549">
              <w:r w:rsidR="000E2243">
                <w:rPr>
                  <w:color w:val="00467F"/>
                  <w:sz w:val="14"/>
                  <w:u w:val="single"/>
                </w:rPr>
                <w:t>Slovník</w:t>
              </w:r>
            </w:hyperlink>
            <w:r w:rsidR="000E2243">
              <w:rPr>
                <w:sz w:val="14"/>
              </w:rPr>
              <w:t xml:space="preserve"> / </w:t>
            </w:r>
            <w:hyperlink w:anchor="_Sec844">
              <w:r w:rsidR="000E2243">
                <w:rPr>
                  <w:color w:val="00467F"/>
                  <w:sz w:val="14"/>
                  <w:u w:val="single"/>
                </w:rPr>
                <w:t>Index</w:t>
              </w:r>
            </w:hyperlink>
          </w:p>
        </w:tc>
      </w:tr>
    </w:tbl>
    <w:p w:rsidR="00E75A67" w:rsidRDefault="00E75A67">
      <w:pPr>
        <w:pStyle w:val="ProductList-Body"/>
      </w:pPr>
    </w:p>
    <w:p w:rsidR="00E75A67" w:rsidRDefault="000E2243">
      <w:pPr>
        <w:pStyle w:val="ProductList-Offering2HeadingNoBorder"/>
      </w:pPr>
      <w:bookmarkStart w:id="295" w:name="_Sec666"/>
      <w:r>
        <w:t>OneDrive pro firmy</w:t>
      </w:r>
      <w:bookmarkEnd w:id="295"/>
      <w:r>
        <w:fldChar w:fldCharType="begin"/>
      </w:r>
      <w:r>
        <w:instrText xml:space="preserve"> TC "</w:instrText>
      </w:r>
      <w:bookmarkStart w:id="296" w:name="_Toc428783433"/>
      <w:r>
        <w:instrText>OneDrive pro firmy</w:instrText>
      </w:r>
      <w:bookmarkEnd w:id="296"/>
      <w:r>
        <w:instrText>" \l 3</w:instrText>
      </w:r>
      <w:r>
        <w:fldChar w:fldCharType="end"/>
      </w:r>
    </w:p>
    <w:p w:rsidR="00E75A67" w:rsidRDefault="000E2243">
      <w:pPr>
        <w:pStyle w:val="ProductList-Offering1SubSection"/>
      </w:pPr>
      <w:bookmarkStart w:id="297" w:name="_Sec722"/>
      <w:r>
        <w:t>1. Dostupnost programu</w:t>
      </w:r>
      <w:bookmarkEnd w:id="297"/>
    </w:p>
    <w:tbl>
      <w:tblPr>
        <w:tblStyle w:val="PURTable"/>
        <w:tblW w:w="10784" w:type="dxa"/>
        <w:tblLook w:val="04A0" w:firstRow="1" w:lastRow="0" w:firstColumn="1" w:lastColumn="0" w:noHBand="0" w:noVBand="1"/>
      </w:tblPr>
      <w:tblGrid>
        <w:gridCol w:w="4451"/>
        <w:gridCol w:w="795"/>
        <w:gridCol w:w="785"/>
        <w:gridCol w:w="799"/>
        <w:gridCol w:w="707"/>
        <w:gridCol w:w="830"/>
        <w:gridCol w:w="823"/>
        <w:gridCol w:w="803"/>
        <w:gridCol w:w="791"/>
      </w:tblGrid>
      <w:tr w:rsidR="00E75A67" w:rsidTr="00D015AF">
        <w:trPr>
          <w:cnfStyle w:val="100000000000" w:firstRow="1" w:lastRow="0" w:firstColumn="0" w:lastColumn="0" w:oddVBand="0" w:evenVBand="0" w:oddHBand="0" w:evenHBand="0" w:firstRowFirstColumn="0" w:firstRowLastColumn="0" w:lastRowFirstColumn="0" w:lastRowLastColumn="0"/>
        </w:trPr>
        <w:tc>
          <w:tcPr>
            <w:tcW w:w="4451"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pPr>
            <w:r>
              <w:rPr>
                <w:color w:val="FFFFFF"/>
              </w:rPr>
              <w:t>Služby online</w:t>
            </w:r>
          </w:p>
        </w:tc>
        <w:tc>
          <w:tcPr>
            <w:tcW w:w="795"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85"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07"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30"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23"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03"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91"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15AF" w:rsidTr="00D015AF">
        <w:tc>
          <w:tcPr>
            <w:tcW w:w="4451" w:type="dxa"/>
            <w:tcBorders>
              <w:top w:val="single" w:sz="6" w:space="0" w:color="FFFFFF"/>
              <w:left w:val="none" w:sz="4" w:space="0" w:color="6E6E6E"/>
              <w:bottom w:val="none" w:sz="4" w:space="0" w:color="BFBFBF"/>
              <w:right w:val="none" w:sz="4" w:space="0" w:color="6E6E6E"/>
            </w:tcBorders>
          </w:tcPr>
          <w:p w:rsidR="00D015AF" w:rsidRDefault="00D015AF" w:rsidP="00D015AF">
            <w:pPr>
              <w:pStyle w:val="ProductList-TableBody"/>
            </w:pPr>
            <w:r>
              <w:t>OneDrive for Business Plan 1</w:t>
            </w:r>
            <w:r>
              <w:fldChar w:fldCharType="begin"/>
            </w:r>
            <w:r>
              <w:instrText xml:space="preserve"> XE "OneDrive for Business Plan 1" </w:instrText>
            </w:r>
            <w:r>
              <w:fldChar w:fldCharType="end"/>
            </w:r>
          </w:p>
          <w:p w:rsidR="00D015AF" w:rsidRDefault="00D015AF" w:rsidP="00D015AF">
            <w:pPr>
              <w:pStyle w:val="ProductList-TableBody"/>
            </w:pPr>
            <w:r>
              <w:t xml:space="preserve"> (licence na odběr na základě počtu uživatelů)</w:t>
            </w:r>
          </w:p>
        </w:tc>
        <w:tc>
          <w:tcPr>
            <w:tcW w:w="795" w:type="dxa"/>
            <w:tcBorders>
              <w:top w:val="single" w:sz="6" w:space="0" w:color="FFFFFF"/>
              <w:left w:val="none" w:sz="4" w:space="0" w:color="6E6E6E"/>
              <w:bottom w:val="none" w:sz="4" w:space="0" w:color="BFBFBF"/>
              <w:right w:val="single" w:sz="6" w:space="0" w:color="FFFFFF"/>
            </w:tcBorders>
          </w:tcPr>
          <w:p w:rsidR="00D015AF" w:rsidRDefault="00D015AF" w:rsidP="00D015AF">
            <w:pPr>
              <w:pStyle w:val="ProductList-TableBody"/>
              <w:jc w:val="center"/>
            </w:pPr>
            <w:r>
              <w:t>1</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"Open License a Open Value" </w:instrText>
            </w:r>
            <w:r>
              <w:fldChar w:fldCharType="separate"/>
            </w:r>
            <w:r>
              <w:rPr>
                <w:color w:val="0563C1"/>
              </w:rPr>
              <w:t>OF</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"Komunitní cloudová služba státní správy USA" </w:instrText>
            </w:r>
            <w:r>
              <w:fldChar w:fldCharType="separate"/>
            </w:r>
            <w:r>
              <w:rPr>
                <w:color w:val="0563C1"/>
              </w:rPr>
              <w:t>UC</w:t>
            </w:r>
            <w:r>
              <w:fldChar w:fldCharType="end"/>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r>
    </w:tbl>
    <w:p w:rsidR="00E75A67" w:rsidRDefault="000E2243">
      <w:pPr>
        <w:pStyle w:val="ProductList-Offering1SubSection"/>
      </w:pPr>
      <w:bookmarkStart w:id="298" w:name="_Sec777"/>
      <w:r>
        <w:t>2. Podmínky produktu</w:t>
      </w:r>
      <w:bookmarkEnd w:id="298"/>
    </w:p>
    <w:tbl>
      <w:tblPr>
        <w:tblStyle w:val="PURTable"/>
        <w:tblW w:w="0" w:type="dxa"/>
        <w:tblLook w:val="04A0" w:firstRow="1" w:lastRow="0" w:firstColumn="1" w:lastColumn="0" w:noHBand="0" w:noVBand="1"/>
      </w:tblPr>
      <w:tblGrid>
        <w:gridCol w:w="3587"/>
        <w:gridCol w:w="3599"/>
        <w:gridCol w:w="3604"/>
      </w:tblGrid>
      <w:tr w:rsidR="00E75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 Podmínky a ujednání, kterými se řídí užívání produktu služeb online." </w:instrText>
            </w:r>
            <w:r>
              <w:fldChar w:fldCharType="separate"/>
            </w:r>
            <w:r>
              <w:rPr>
                <w:color w:val="0563C1"/>
              </w:rPr>
              <w:t>Podmínky použití služby</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Propagační akce: Není relevantní</w:t>
            </w:r>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Nárok na snížení (SCE): Není relevantní</w:t>
            </w:r>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E75A67">
            <w:pPr>
              <w:pStyle w:val="ProductList-TableBody"/>
            </w:pPr>
          </w:p>
        </w:tc>
      </w:tr>
    </w:tbl>
    <w:p w:rsidR="00E75A67" w:rsidRDefault="00E75A67">
      <w:pPr>
        <w:pStyle w:val="ProductList-Body"/>
        <w:jc w:val="right"/>
      </w:pPr>
    </w:p>
    <w:tbl>
      <w:tblPr>
        <w:tblStyle w:val="PURTable"/>
        <w:tblW w:w="0" w:type="dxa"/>
        <w:tblLook w:val="04A0" w:firstRow="1" w:lastRow="0" w:firstColumn="1" w:lastColumn="0" w:noHBand="0" w:noVBand="1"/>
      </w:tblPr>
      <w:tblGrid>
        <w:gridCol w:w="10800"/>
      </w:tblGrid>
      <w:tr w:rsidR="00E75A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5A67" w:rsidRDefault="00902E1C">
            <w:pPr>
              <w:pStyle w:val="ProductList-TableBody"/>
              <w:jc w:val="right"/>
            </w:pPr>
            <w:hyperlink w:anchor="_Sec842">
              <w:r w:rsidR="000E2243">
                <w:rPr>
                  <w:color w:val="00467F"/>
                  <w:sz w:val="14"/>
                  <w:u w:val="single"/>
                </w:rPr>
                <w:t>Obsah</w:t>
              </w:r>
            </w:hyperlink>
            <w:r w:rsidR="000E2243">
              <w:rPr>
                <w:sz w:val="14"/>
              </w:rPr>
              <w:t xml:space="preserve"> / </w:t>
            </w:r>
            <w:hyperlink w:anchor="_Sec549">
              <w:r w:rsidR="000E2243">
                <w:rPr>
                  <w:color w:val="00467F"/>
                  <w:sz w:val="14"/>
                  <w:u w:val="single"/>
                </w:rPr>
                <w:t>Slovník</w:t>
              </w:r>
            </w:hyperlink>
            <w:r w:rsidR="000E2243">
              <w:rPr>
                <w:sz w:val="14"/>
              </w:rPr>
              <w:t xml:space="preserve"> / </w:t>
            </w:r>
            <w:hyperlink w:anchor="_Sec844">
              <w:r w:rsidR="000E2243">
                <w:rPr>
                  <w:color w:val="00467F"/>
                  <w:sz w:val="14"/>
                  <w:u w:val="single"/>
                </w:rPr>
                <w:t>Index</w:t>
              </w:r>
            </w:hyperlink>
          </w:p>
        </w:tc>
      </w:tr>
    </w:tbl>
    <w:p w:rsidR="00E75A67" w:rsidRDefault="00E75A67">
      <w:pPr>
        <w:pStyle w:val="ProductList-Body"/>
      </w:pPr>
    </w:p>
    <w:p w:rsidR="00E75A67" w:rsidRDefault="000E2243">
      <w:pPr>
        <w:pStyle w:val="ProductList-Offering2HeadingNoBorder"/>
      </w:pPr>
      <w:bookmarkStart w:id="299" w:name="_Sec667"/>
      <w:r>
        <w:t>Project Online</w:t>
      </w:r>
      <w:bookmarkEnd w:id="299"/>
      <w:r>
        <w:fldChar w:fldCharType="begin"/>
      </w:r>
      <w:r>
        <w:instrText xml:space="preserve"> TC "</w:instrText>
      </w:r>
      <w:bookmarkStart w:id="300" w:name="_Toc428783434"/>
      <w:r>
        <w:instrText>Project Online</w:instrText>
      </w:r>
      <w:bookmarkEnd w:id="300"/>
      <w:r>
        <w:instrText>" \l 3</w:instrText>
      </w:r>
      <w:r>
        <w:fldChar w:fldCharType="end"/>
      </w:r>
    </w:p>
    <w:p w:rsidR="00E75A67" w:rsidRDefault="000E2243">
      <w:pPr>
        <w:pStyle w:val="ProductList-Offering1SubSection"/>
      </w:pPr>
      <w:bookmarkStart w:id="301" w:name="_Sec723"/>
      <w:r>
        <w:t>1. Dostupnost programu</w:t>
      </w:r>
      <w:bookmarkEnd w:id="301"/>
    </w:p>
    <w:tbl>
      <w:tblPr>
        <w:tblStyle w:val="PURTable"/>
        <w:tblW w:w="10784" w:type="dxa"/>
        <w:tblLook w:val="04A0" w:firstRow="1" w:lastRow="0" w:firstColumn="1" w:lastColumn="0" w:noHBand="0" w:noVBand="1"/>
      </w:tblPr>
      <w:tblGrid>
        <w:gridCol w:w="4451"/>
        <w:gridCol w:w="795"/>
        <w:gridCol w:w="785"/>
        <w:gridCol w:w="799"/>
        <w:gridCol w:w="707"/>
        <w:gridCol w:w="830"/>
        <w:gridCol w:w="823"/>
        <w:gridCol w:w="803"/>
        <w:gridCol w:w="791"/>
      </w:tblGrid>
      <w:tr w:rsidR="00E75A67" w:rsidTr="00D015AF">
        <w:trPr>
          <w:cnfStyle w:val="100000000000" w:firstRow="1" w:lastRow="0" w:firstColumn="0" w:lastColumn="0" w:oddVBand="0" w:evenVBand="0" w:oddHBand="0" w:evenHBand="0" w:firstRowFirstColumn="0" w:firstRowLastColumn="0" w:lastRowFirstColumn="0" w:lastRowLastColumn="0"/>
        </w:trPr>
        <w:tc>
          <w:tcPr>
            <w:tcW w:w="4451"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pPr>
            <w:r>
              <w:rPr>
                <w:color w:val="FFFFFF"/>
              </w:rPr>
              <w:t>Služby online</w:t>
            </w:r>
          </w:p>
        </w:tc>
        <w:tc>
          <w:tcPr>
            <w:tcW w:w="795"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85"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07"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30"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23"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03"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91"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15AF" w:rsidTr="00D015AF">
        <w:tc>
          <w:tcPr>
            <w:tcW w:w="4451" w:type="dxa"/>
            <w:tcBorders>
              <w:top w:val="single" w:sz="6" w:space="0" w:color="FFFFFF"/>
              <w:left w:val="none" w:sz="4" w:space="0" w:color="6E6E6E"/>
              <w:bottom w:val="dashed" w:sz="4" w:space="0" w:color="BFBFBF"/>
              <w:right w:val="none" w:sz="4" w:space="0" w:color="6E6E6E"/>
            </w:tcBorders>
          </w:tcPr>
          <w:p w:rsidR="00D015AF" w:rsidRDefault="00D015AF" w:rsidP="00D015AF">
            <w:pPr>
              <w:pStyle w:val="ProductList-TableBody"/>
            </w:pPr>
            <w:r>
              <w:t>Project Online</w:t>
            </w:r>
            <w:r>
              <w:fldChar w:fldCharType="begin"/>
            </w:r>
            <w:r>
              <w:instrText xml:space="preserve"> XE "Project Online" </w:instrText>
            </w:r>
            <w:r>
              <w:fldChar w:fldCharType="end"/>
            </w:r>
          </w:p>
          <w:p w:rsidR="00D015AF" w:rsidRDefault="00D015AF" w:rsidP="00D015AF">
            <w:pPr>
              <w:pStyle w:val="ProductList-TableBody"/>
            </w:pPr>
            <w:r>
              <w:t xml:space="preserve"> (licence na odběr na základě počtu uživatelů)</w:t>
            </w:r>
          </w:p>
        </w:tc>
        <w:tc>
          <w:tcPr>
            <w:tcW w:w="795" w:type="dxa"/>
            <w:tcBorders>
              <w:top w:val="single" w:sz="6" w:space="0" w:color="FFFFFF"/>
              <w:left w:val="none" w:sz="4" w:space="0" w:color="6E6E6E"/>
              <w:bottom w:val="dashed" w:sz="4" w:space="0" w:color="BFBFBF"/>
              <w:right w:val="single" w:sz="6" w:space="0" w:color="FFFFFF"/>
            </w:tcBorders>
          </w:tcPr>
          <w:p w:rsidR="00D015AF" w:rsidRDefault="00D015AF" w:rsidP="00D015AF">
            <w:pPr>
              <w:pStyle w:val="ProductList-TableBody"/>
              <w:jc w:val="center"/>
            </w:pPr>
            <w:r>
              <w:t>1</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"Open License a Open Value" </w:instrText>
            </w:r>
            <w:r>
              <w:fldChar w:fldCharType="separate"/>
            </w:r>
            <w:r>
              <w:rPr>
                <w:color w:val="0563C1"/>
              </w:rPr>
              <w:t>OF</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D015AF" w:rsidTr="00D015AF">
        <w:tc>
          <w:tcPr>
            <w:tcW w:w="4451" w:type="dxa"/>
            <w:tcBorders>
              <w:top w:val="dashed" w:sz="4" w:space="0" w:color="BFBFBF"/>
              <w:left w:val="none" w:sz="4" w:space="0" w:color="6E6E6E"/>
              <w:bottom w:val="none" w:sz="4" w:space="0" w:color="BFBFBF"/>
              <w:right w:val="none" w:sz="4" w:space="0" w:color="6E6E6E"/>
            </w:tcBorders>
          </w:tcPr>
          <w:p w:rsidR="00D015AF" w:rsidRDefault="00D015AF" w:rsidP="00D015AF">
            <w:pPr>
              <w:pStyle w:val="ProductList-TableBody"/>
            </w:pPr>
            <w:r>
              <w:t>Project Lite</w:t>
            </w:r>
            <w:r>
              <w:fldChar w:fldCharType="begin"/>
            </w:r>
            <w:r>
              <w:instrText xml:space="preserve"> XE "Project Lite" </w:instrText>
            </w:r>
            <w:r>
              <w:fldChar w:fldCharType="end"/>
            </w:r>
            <w:r>
              <w:t xml:space="preserve"> (licence na odběr na základě počtu uživatelů)</w:t>
            </w:r>
          </w:p>
        </w:tc>
        <w:tc>
          <w:tcPr>
            <w:tcW w:w="795" w:type="dxa"/>
            <w:tcBorders>
              <w:top w:val="dashed" w:sz="4" w:space="0" w:color="BFBFBF"/>
              <w:left w:val="none" w:sz="4" w:space="0" w:color="6E6E6E"/>
              <w:bottom w:val="none" w:sz="4" w:space="0" w:color="BFBFBF"/>
              <w:right w:val="single" w:sz="6" w:space="0" w:color="FFFFFF"/>
            </w:tcBorders>
          </w:tcPr>
          <w:p w:rsidR="00D015AF" w:rsidRDefault="00D015AF" w:rsidP="00D015AF">
            <w:pPr>
              <w:pStyle w:val="ProductList-TableBody"/>
              <w:jc w:val="center"/>
            </w:pPr>
            <w:r>
              <w:t>1</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"Open License a Open Value" </w:instrText>
            </w:r>
            <w:r>
              <w:fldChar w:fldCharType="separate"/>
            </w:r>
            <w:r>
              <w:rPr>
                <w:color w:val="0563C1"/>
              </w:rPr>
              <w:t>OF</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r>
              <w:t xml:space="preserve"> </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r>
              <w:t xml:space="preserve"> </w:t>
            </w:r>
          </w:p>
        </w:tc>
      </w:tr>
    </w:tbl>
    <w:p w:rsidR="00E75A67" w:rsidRDefault="000E2243">
      <w:pPr>
        <w:pStyle w:val="ProductList-Offering1SubSection"/>
      </w:pPr>
      <w:bookmarkStart w:id="302" w:name="_Sec778"/>
      <w:r>
        <w:t>2. Podmínky produktu</w:t>
      </w:r>
      <w:bookmarkEnd w:id="302"/>
    </w:p>
    <w:tbl>
      <w:tblPr>
        <w:tblStyle w:val="PURTable"/>
        <w:tblW w:w="0" w:type="dxa"/>
        <w:tblLook w:val="04A0" w:firstRow="1" w:lastRow="0" w:firstColumn="1" w:lastColumn="0" w:noHBand="0" w:noVBand="1"/>
      </w:tblPr>
      <w:tblGrid>
        <w:gridCol w:w="3587"/>
        <w:gridCol w:w="3599"/>
        <w:gridCol w:w="3604"/>
      </w:tblGrid>
      <w:tr w:rsidR="00E75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Propagační akce: Není relevantní</w:t>
            </w:r>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Nárok na snížení (SCE): Není relevantní</w:t>
            </w:r>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75A67" w:rsidRDefault="000E2243">
            <w:pPr>
              <w:pStyle w:val="ProductList-TableBody"/>
            </w:pPr>
            <w:r>
              <w:fldChar w:fldCharType="begin"/>
            </w:r>
            <w:r>
              <w:instrText xml:space="preserve"> AutoTextList   \s NoStyle \t "Nárok na převod: Produkt (v rámci počítačové platformy nebo mimo ni), pro který zákazník se smlouvou Enterprise nebo Enterprise Subscription může přejít na licenci na odběr." </w:instrText>
            </w:r>
            <w:r>
              <w:fldChar w:fldCharType="separate"/>
            </w:r>
            <w:r>
              <w:rPr>
                <w:color w:val="0563C1"/>
              </w:rPr>
              <w:t>Nárok na převod</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Výhoda použití studenty: Není relevantní</w:t>
            </w:r>
          </w:p>
        </w:tc>
      </w:tr>
    </w:tbl>
    <w:p w:rsidR="00E75A67" w:rsidRDefault="00E75A67">
      <w:pPr>
        <w:pStyle w:val="ProductList-Body"/>
        <w:jc w:val="right"/>
      </w:pPr>
    </w:p>
    <w:tbl>
      <w:tblPr>
        <w:tblStyle w:val="PURTable"/>
        <w:tblW w:w="0" w:type="dxa"/>
        <w:tblLook w:val="04A0" w:firstRow="1" w:lastRow="0" w:firstColumn="1" w:lastColumn="0" w:noHBand="0" w:noVBand="1"/>
      </w:tblPr>
      <w:tblGrid>
        <w:gridCol w:w="10800"/>
      </w:tblGrid>
      <w:tr w:rsidR="00E75A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5A67" w:rsidRDefault="00902E1C">
            <w:pPr>
              <w:pStyle w:val="ProductList-TableBody"/>
              <w:jc w:val="right"/>
            </w:pPr>
            <w:hyperlink w:anchor="_Sec842">
              <w:r w:rsidR="000E2243">
                <w:rPr>
                  <w:color w:val="00467F"/>
                  <w:sz w:val="14"/>
                  <w:u w:val="single"/>
                </w:rPr>
                <w:t>Obsah</w:t>
              </w:r>
            </w:hyperlink>
            <w:r w:rsidR="000E2243">
              <w:rPr>
                <w:sz w:val="14"/>
              </w:rPr>
              <w:t xml:space="preserve"> / </w:t>
            </w:r>
            <w:hyperlink w:anchor="_Sec549">
              <w:r w:rsidR="000E2243">
                <w:rPr>
                  <w:color w:val="00467F"/>
                  <w:sz w:val="14"/>
                  <w:u w:val="single"/>
                </w:rPr>
                <w:t>Slovník</w:t>
              </w:r>
            </w:hyperlink>
            <w:r w:rsidR="000E2243">
              <w:rPr>
                <w:sz w:val="14"/>
              </w:rPr>
              <w:t xml:space="preserve"> / </w:t>
            </w:r>
            <w:hyperlink w:anchor="_Sec844">
              <w:r w:rsidR="000E2243">
                <w:rPr>
                  <w:color w:val="00467F"/>
                  <w:sz w:val="14"/>
                  <w:u w:val="single"/>
                </w:rPr>
                <w:t>Index</w:t>
              </w:r>
            </w:hyperlink>
          </w:p>
        </w:tc>
      </w:tr>
    </w:tbl>
    <w:p w:rsidR="00E75A67" w:rsidRDefault="00E75A67">
      <w:pPr>
        <w:pStyle w:val="ProductList-Body"/>
      </w:pPr>
    </w:p>
    <w:p w:rsidR="00E75A67" w:rsidRDefault="000E2243">
      <w:pPr>
        <w:pStyle w:val="ProductList-Offering2HeadingNoBorder"/>
      </w:pPr>
      <w:bookmarkStart w:id="303" w:name="_Sec668"/>
      <w:r>
        <w:t>SharePoint Online</w:t>
      </w:r>
      <w:bookmarkEnd w:id="303"/>
      <w:r>
        <w:fldChar w:fldCharType="begin"/>
      </w:r>
      <w:r>
        <w:instrText xml:space="preserve"> TC "</w:instrText>
      </w:r>
      <w:bookmarkStart w:id="304" w:name="_Toc428783435"/>
      <w:r>
        <w:instrText>SharePoint Online</w:instrText>
      </w:r>
      <w:bookmarkEnd w:id="304"/>
      <w:r>
        <w:instrText>" \l 3</w:instrText>
      </w:r>
      <w:r>
        <w:fldChar w:fldCharType="end"/>
      </w:r>
    </w:p>
    <w:p w:rsidR="00E75A67" w:rsidRDefault="000E2243">
      <w:pPr>
        <w:pStyle w:val="ProductList-Offering1SubSection"/>
      </w:pPr>
      <w:bookmarkStart w:id="305" w:name="_Sec724"/>
      <w:r>
        <w:t>1. Dostupnost programu</w:t>
      </w:r>
      <w:bookmarkEnd w:id="305"/>
    </w:p>
    <w:tbl>
      <w:tblPr>
        <w:tblStyle w:val="PURTable"/>
        <w:tblW w:w="10784" w:type="dxa"/>
        <w:tblLook w:val="04A0" w:firstRow="1" w:lastRow="0" w:firstColumn="1" w:lastColumn="0" w:noHBand="0" w:noVBand="1"/>
      </w:tblPr>
      <w:tblGrid>
        <w:gridCol w:w="4455"/>
        <w:gridCol w:w="794"/>
        <w:gridCol w:w="784"/>
        <w:gridCol w:w="798"/>
        <w:gridCol w:w="707"/>
        <w:gridCol w:w="830"/>
        <w:gridCol w:w="823"/>
        <w:gridCol w:w="802"/>
        <w:gridCol w:w="791"/>
      </w:tblGrid>
      <w:tr w:rsidR="00E75A67" w:rsidTr="00D015AF">
        <w:trPr>
          <w:cnfStyle w:val="100000000000" w:firstRow="1" w:lastRow="0" w:firstColumn="0" w:lastColumn="0" w:oddVBand="0" w:evenVBand="0" w:oddHBand="0" w:evenHBand="0" w:firstRowFirstColumn="0" w:firstRowLastColumn="0" w:lastRowFirstColumn="0" w:lastRowLastColumn="0"/>
        </w:trPr>
        <w:tc>
          <w:tcPr>
            <w:tcW w:w="4455"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pPr>
            <w:r>
              <w:rPr>
                <w:color w:val="FFFFFF"/>
              </w:rPr>
              <w:t>Služby online</w:t>
            </w:r>
          </w:p>
        </w:tc>
        <w:tc>
          <w:tcPr>
            <w:tcW w:w="794"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84"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07"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30"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23"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02"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91"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15AF" w:rsidTr="00D015AF">
        <w:tc>
          <w:tcPr>
            <w:tcW w:w="4455" w:type="dxa"/>
            <w:tcBorders>
              <w:top w:val="single" w:sz="6" w:space="0" w:color="FFFFFF"/>
              <w:left w:val="none" w:sz="4" w:space="0" w:color="6E6E6E"/>
              <w:bottom w:val="single" w:sz="6" w:space="0" w:color="FFFFFF"/>
              <w:right w:val="none" w:sz="4" w:space="0" w:color="6E6E6E"/>
            </w:tcBorders>
          </w:tcPr>
          <w:p w:rsidR="00D015AF" w:rsidRDefault="00D015AF" w:rsidP="00D015AF">
            <w:pPr>
              <w:pStyle w:val="ProductList-TableBody"/>
            </w:pPr>
            <w:r>
              <w:lastRenderedPageBreak/>
              <w:t>SharePoint Online Plan 1</w:t>
            </w:r>
            <w:r>
              <w:fldChar w:fldCharType="begin"/>
            </w:r>
            <w:r>
              <w:instrText xml:space="preserve"> XE "SharePoint Online Plan 1" </w:instrText>
            </w:r>
            <w:r>
              <w:fldChar w:fldCharType="end"/>
            </w:r>
            <w:r>
              <w:t xml:space="preserve"> (licence na odběr na základě počtu uživatelů)</w:t>
            </w:r>
          </w:p>
        </w:tc>
        <w:tc>
          <w:tcPr>
            <w:tcW w:w="794" w:type="dxa"/>
            <w:tcBorders>
              <w:top w:val="single" w:sz="6" w:space="0" w:color="FFFFFF"/>
              <w:left w:val="none" w:sz="4" w:space="0" w:color="6E6E6E"/>
              <w:bottom w:val="single" w:sz="6" w:space="0" w:color="FFFFFF"/>
              <w:right w:val="single" w:sz="6" w:space="0" w:color="FFFFFF"/>
            </w:tcBorders>
          </w:tcPr>
          <w:p w:rsidR="00D015AF" w:rsidRDefault="00D015AF" w:rsidP="00D015AF">
            <w:pPr>
              <w:pStyle w:val="ProductList-TableBody"/>
              <w:jc w:val="center"/>
            </w:pP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r>
              <w:t xml:space="preserve"> </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r>
              <w:t xml:space="preserve"> </w:t>
            </w:r>
          </w:p>
        </w:tc>
      </w:tr>
      <w:tr w:rsidR="00D015AF" w:rsidTr="00D015AF">
        <w:tc>
          <w:tcPr>
            <w:tcW w:w="4455" w:type="dxa"/>
            <w:tcBorders>
              <w:top w:val="single" w:sz="6" w:space="0" w:color="FFFFFF"/>
              <w:left w:val="none" w:sz="4" w:space="0" w:color="6E6E6E"/>
              <w:bottom w:val="single" w:sz="6" w:space="0" w:color="FFFFFF"/>
              <w:right w:val="none" w:sz="4" w:space="0" w:color="6E6E6E"/>
            </w:tcBorders>
          </w:tcPr>
          <w:p w:rsidR="00D015AF" w:rsidRDefault="00D015AF" w:rsidP="00D015AF">
            <w:pPr>
              <w:pStyle w:val="ProductList-TableBody"/>
            </w:pPr>
            <w:r>
              <w:t>Doplněk SharePoint Online Plan 1</w:t>
            </w:r>
            <w:r>
              <w:fldChar w:fldCharType="begin"/>
            </w:r>
            <w:r>
              <w:instrText xml:space="preserve"> XE "Doplněk SharePoint Online Plan 1" </w:instrText>
            </w:r>
            <w:r>
              <w:fldChar w:fldCharType="end"/>
            </w:r>
            <w:r>
              <w:t xml:space="preserve"> (licence na odběr na základě počtu uživatelů)</w:t>
            </w:r>
          </w:p>
        </w:tc>
        <w:tc>
          <w:tcPr>
            <w:tcW w:w="794" w:type="dxa"/>
            <w:tcBorders>
              <w:top w:val="single" w:sz="6" w:space="0" w:color="FFFFFF"/>
              <w:left w:val="none" w:sz="4" w:space="0" w:color="6E6E6E"/>
              <w:bottom w:val="single" w:sz="6" w:space="0" w:color="FFFFFF"/>
              <w:right w:val="single" w:sz="6" w:space="0" w:color="FFFFFF"/>
            </w:tcBorders>
          </w:tcPr>
          <w:p w:rsidR="00D015AF" w:rsidRDefault="00D015AF" w:rsidP="00D015AF">
            <w:pPr>
              <w:pStyle w:val="ProductList-TableBody"/>
              <w:jc w:val="center"/>
            </w:pP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r>
              <w:t xml:space="preserve"> </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r>
              <w:t xml:space="preserve"> </w:t>
            </w:r>
          </w:p>
        </w:tc>
      </w:tr>
      <w:tr w:rsidR="00D015AF" w:rsidTr="00D015AF">
        <w:tc>
          <w:tcPr>
            <w:tcW w:w="4455" w:type="dxa"/>
            <w:tcBorders>
              <w:top w:val="single" w:sz="6" w:space="0" w:color="FFFFFF"/>
              <w:left w:val="none" w:sz="4" w:space="0" w:color="6E6E6E"/>
              <w:bottom w:val="single" w:sz="6" w:space="0" w:color="FFFFFF"/>
              <w:right w:val="none" w:sz="4" w:space="0" w:color="6E6E6E"/>
            </w:tcBorders>
          </w:tcPr>
          <w:p w:rsidR="00D015AF" w:rsidRDefault="00D015AF" w:rsidP="00D015AF">
            <w:pPr>
              <w:pStyle w:val="ProductList-TableBody"/>
            </w:pPr>
            <w:r>
              <w:t>SharePoint Online Plan 2</w:t>
            </w:r>
            <w:r>
              <w:fldChar w:fldCharType="begin"/>
            </w:r>
            <w:r>
              <w:instrText xml:space="preserve"> XE "SharePoint Online Plan 2" </w:instrText>
            </w:r>
            <w:r>
              <w:fldChar w:fldCharType="end"/>
            </w:r>
            <w:r>
              <w:t xml:space="preserve"> (licence na odběr na základě počtu uživatelů)</w:t>
            </w:r>
          </w:p>
        </w:tc>
        <w:tc>
          <w:tcPr>
            <w:tcW w:w="794" w:type="dxa"/>
            <w:tcBorders>
              <w:top w:val="single" w:sz="6" w:space="0" w:color="FFFFFF"/>
              <w:left w:val="none" w:sz="4" w:space="0" w:color="6E6E6E"/>
              <w:bottom w:val="single" w:sz="6" w:space="0" w:color="FFFFFF"/>
              <w:right w:val="single" w:sz="6" w:space="0" w:color="FFFFFF"/>
            </w:tcBorders>
          </w:tcPr>
          <w:p w:rsidR="00D015AF" w:rsidRDefault="00D015AF" w:rsidP="00D015AF">
            <w:pPr>
              <w:pStyle w:val="ProductList-TableBody"/>
              <w:jc w:val="center"/>
            </w:pP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r>
              <w:t xml:space="preserve"> </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r>
              <w:t xml:space="preserve"> </w:t>
            </w:r>
          </w:p>
        </w:tc>
      </w:tr>
      <w:tr w:rsidR="00D015AF" w:rsidTr="00D015AF">
        <w:tc>
          <w:tcPr>
            <w:tcW w:w="4455" w:type="dxa"/>
            <w:tcBorders>
              <w:top w:val="single" w:sz="6" w:space="0" w:color="FFFFFF"/>
              <w:left w:val="none" w:sz="4" w:space="0" w:color="6E6E6E"/>
              <w:bottom w:val="none" w:sz="4" w:space="0" w:color="BFBFBF"/>
              <w:right w:val="none" w:sz="4" w:space="0" w:color="6E6E6E"/>
            </w:tcBorders>
          </w:tcPr>
          <w:p w:rsidR="00D015AF" w:rsidRDefault="00D015AF" w:rsidP="00D015AF">
            <w:pPr>
              <w:pStyle w:val="ProductList-TableBody"/>
            </w:pPr>
            <w:r>
              <w:t>Office 365 Extra File Storage 1 GB</w:t>
            </w:r>
            <w:r>
              <w:fldChar w:fldCharType="begin"/>
            </w:r>
            <w:r>
              <w:instrText xml:space="preserve"> XE "Office 365 Extra File Storage 1 GB" </w:instrText>
            </w:r>
            <w:r>
              <w:fldChar w:fldCharType="end"/>
            </w:r>
            <w:r>
              <w:t xml:space="preserve"> (licence na odběr doplňku)</w:t>
            </w:r>
          </w:p>
        </w:tc>
        <w:tc>
          <w:tcPr>
            <w:tcW w:w="794" w:type="dxa"/>
            <w:tcBorders>
              <w:top w:val="single" w:sz="6" w:space="0" w:color="FFFFFF"/>
              <w:left w:val="none" w:sz="4" w:space="0" w:color="6E6E6E"/>
              <w:bottom w:val="none" w:sz="4" w:space="0" w:color="BFBFBF"/>
              <w:right w:val="single" w:sz="6" w:space="0" w:color="FFFFFF"/>
            </w:tcBorders>
          </w:tcPr>
          <w:p w:rsidR="00D015AF" w:rsidRDefault="00D015AF" w:rsidP="00D015AF">
            <w:pPr>
              <w:pStyle w:val="ProductList-TableBody"/>
              <w:jc w:val="center"/>
            </w:pPr>
            <w:r>
              <w:t>1</w:t>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E75A67" w:rsidRDefault="000E2243">
      <w:pPr>
        <w:pStyle w:val="ProductList-Offering1SubSection"/>
      </w:pPr>
      <w:bookmarkStart w:id="306" w:name="_Sec779"/>
      <w:r>
        <w:t>2. Podmínky produktu</w:t>
      </w:r>
      <w:bookmarkEnd w:id="306"/>
    </w:p>
    <w:tbl>
      <w:tblPr>
        <w:tblStyle w:val="PURTable"/>
        <w:tblW w:w="0" w:type="dxa"/>
        <w:tblLook w:val="04A0" w:firstRow="1" w:lastRow="0" w:firstColumn="1" w:lastColumn="0" w:noHBand="0" w:noVBand="1"/>
      </w:tblPr>
      <w:tblGrid>
        <w:gridCol w:w="3587"/>
        <w:gridCol w:w="3599"/>
        <w:gridCol w:w="3604"/>
      </w:tblGrid>
      <w:tr w:rsidR="00E75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Propagační akce: Není relevantní</w:t>
            </w:r>
          </w:p>
        </w:tc>
      </w:tr>
      <w:tr w:rsidR="00E75A67">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K</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Nárok na snížení (SCE): Není relevantní</w:t>
            </w:r>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Výhoda použití studenty: Není relevantní</w:t>
            </w:r>
          </w:p>
        </w:tc>
      </w:tr>
    </w:tbl>
    <w:p w:rsidR="00E75A67" w:rsidRDefault="00E75A67">
      <w:pPr>
        <w:pStyle w:val="ProductList-Body"/>
      </w:pPr>
    </w:p>
    <w:p w:rsidR="00E75A67" w:rsidRDefault="000E2243">
      <w:pPr>
        <w:pStyle w:val="ProductList-ClauseHeading"/>
      </w:pPr>
      <w:r>
        <w:t>2.1 Předpoklad: Doplňky licence na odběr na základě počtu uživatelů</w:t>
      </w:r>
    </w:p>
    <w:p w:rsidR="00E75A67" w:rsidRDefault="000E2243">
      <w:pPr>
        <w:pStyle w:val="ProductList-Body"/>
      </w:pPr>
      <w:r>
        <w:t xml:space="preserve">Další informace o doplňcích naleznete v doplňcích licence na odběr na základě počtu uživatelů pro sady </w:t>
      </w:r>
      <w:hyperlink w:anchor="_Sec634">
        <w:r>
          <w:rPr>
            <w:color w:val="00467F"/>
            <w:u w:val="single"/>
          </w:rPr>
          <w:t>Office 365</w:t>
        </w:r>
      </w:hyperlink>
      <w:r>
        <w:t>.</w:t>
      </w:r>
    </w:p>
    <w:p w:rsidR="00E75A67" w:rsidRDefault="00E75A67">
      <w:pPr>
        <w:pStyle w:val="ProductList-Body"/>
      </w:pPr>
    </w:p>
    <w:p w:rsidR="00E75A67" w:rsidRDefault="000E2243">
      <w:pPr>
        <w:pStyle w:val="ProductList-ClauseHeading"/>
      </w:pPr>
      <w:r>
        <w:t>2.2 SharePoint Online Plan 1 se službou Yammer a SharePoint Online Plan 2 se službou Yammer Key Redemption</w:t>
      </w:r>
    </w:p>
    <w:p w:rsidR="00E75A67" w:rsidRDefault="000E2243">
      <w:pPr>
        <w:pStyle w:val="ProductList-Body"/>
      </w:pPr>
      <w:r>
        <w:t>Odběry SharePoint Online Plan 1 se službou Yammer nebo SharePoint Online Plan 2 se službou Yammer licencované prostřednictvím smluv Open, Open Value nebo Open Value Subscription lze využívat do 31. října 2015. Poté lze nevyužité odběry použít pro produkt, který některou z těchto služeb zahrnuje.</w:t>
      </w:r>
    </w:p>
    <w:p w:rsidR="00E75A67" w:rsidRDefault="00E75A67">
      <w:pPr>
        <w:pStyle w:val="ProductList-Body"/>
        <w:jc w:val="right"/>
      </w:pPr>
    </w:p>
    <w:tbl>
      <w:tblPr>
        <w:tblStyle w:val="PURTable"/>
        <w:tblW w:w="0" w:type="dxa"/>
        <w:tblLook w:val="04A0" w:firstRow="1" w:lastRow="0" w:firstColumn="1" w:lastColumn="0" w:noHBand="0" w:noVBand="1"/>
      </w:tblPr>
      <w:tblGrid>
        <w:gridCol w:w="10800"/>
      </w:tblGrid>
      <w:tr w:rsidR="00E75A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5A67" w:rsidRDefault="00902E1C">
            <w:pPr>
              <w:pStyle w:val="ProductList-TableBody"/>
              <w:jc w:val="right"/>
            </w:pPr>
            <w:hyperlink w:anchor="_Sec842">
              <w:r w:rsidR="000E2243">
                <w:rPr>
                  <w:color w:val="00467F"/>
                  <w:sz w:val="14"/>
                  <w:u w:val="single"/>
                </w:rPr>
                <w:t>Obsah</w:t>
              </w:r>
            </w:hyperlink>
            <w:r w:rsidR="000E2243">
              <w:rPr>
                <w:sz w:val="14"/>
              </w:rPr>
              <w:t xml:space="preserve"> / </w:t>
            </w:r>
            <w:hyperlink w:anchor="_Sec549">
              <w:r w:rsidR="000E2243">
                <w:rPr>
                  <w:color w:val="00467F"/>
                  <w:sz w:val="14"/>
                  <w:u w:val="single"/>
                </w:rPr>
                <w:t>Slovník</w:t>
              </w:r>
            </w:hyperlink>
            <w:r w:rsidR="000E2243">
              <w:rPr>
                <w:sz w:val="14"/>
              </w:rPr>
              <w:t xml:space="preserve"> / </w:t>
            </w:r>
            <w:hyperlink w:anchor="_Sec844">
              <w:r w:rsidR="000E2243">
                <w:rPr>
                  <w:color w:val="00467F"/>
                  <w:sz w:val="14"/>
                  <w:u w:val="single"/>
                </w:rPr>
                <w:t>Index</w:t>
              </w:r>
            </w:hyperlink>
          </w:p>
        </w:tc>
      </w:tr>
    </w:tbl>
    <w:p w:rsidR="00E75A67" w:rsidRDefault="00E75A67">
      <w:pPr>
        <w:pStyle w:val="ProductList-Body"/>
      </w:pPr>
    </w:p>
    <w:p w:rsidR="00E75A67" w:rsidRDefault="000E2243">
      <w:pPr>
        <w:pStyle w:val="ProductList-Offering2HeadingNoBorder"/>
      </w:pPr>
      <w:bookmarkStart w:id="307" w:name="_Sec669"/>
      <w:r>
        <w:t>Skype for Business Online</w:t>
      </w:r>
      <w:bookmarkEnd w:id="307"/>
      <w:r>
        <w:fldChar w:fldCharType="begin"/>
      </w:r>
      <w:r>
        <w:instrText xml:space="preserve"> TC "</w:instrText>
      </w:r>
      <w:bookmarkStart w:id="308" w:name="_Toc428783436"/>
      <w:r>
        <w:instrText>Skype for Business Online</w:instrText>
      </w:r>
      <w:bookmarkEnd w:id="308"/>
      <w:r>
        <w:instrText>" \l 3</w:instrText>
      </w:r>
      <w:r>
        <w:fldChar w:fldCharType="end"/>
      </w:r>
    </w:p>
    <w:p w:rsidR="00E75A67" w:rsidRDefault="000E2243">
      <w:pPr>
        <w:pStyle w:val="ProductList-Offering1SubSection"/>
      </w:pPr>
      <w:bookmarkStart w:id="309" w:name="_Sec725"/>
      <w:r>
        <w:t>1. Dostupnost programu</w:t>
      </w:r>
      <w:bookmarkEnd w:id="309"/>
    </w:p>
    <w:tbl>
      <w:tblPr>
        <w:tblStyle w:val="PURTable"/>
        <w:tblW w:w="10784" w:type="dxa"/>
        <w:tblLook w:val="04A0" w:firstRow="1" w:lastRow="0" w:firstColumn="1" w:lastColumn="0" w:noHBand="0" w:noVBand="1"/>
      </w:tblPr>
      <w:tblGrid>
        <w:gridCol w:w="4451"/>
        <w:gridCol w:w="795"/>
        <w:gridCol w:w="785"/>
        <w:gridCol w:w="799"/>
        <w:gridCol w:w="707"/>
        <w:gridCol w:w="830"/>
        <w:gridCol w:w="823"/>
        <w:gridCol w:w="803"/>
        <w:gridCol w:w="791"/>
      </w:tblGrid>
      <w:tr w:rsidR="00E75A67" w:rsidTr="00D015AF">
        <w:trPr>
          <w:cnfStyle w:val="100000000000" w:firstRow="1" w:lastRow="0" w:firstColumn="0" w:lastColumn="0" w:oddVBand="0" w:evenVBand="0" w:oddHBand="0" w:evenHBand="0" w:firstRowFirstColumn="0" w:firstRowLastColumn="0" w:lastRowFirstColumn="0" w:lastRowLastColumn="0"/>
        </w:trPr>
        <w:tc>
          <w:tcPr>
            <w:tcW w:w="4451"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pPr>
            <w:r>
              <w:rPr>
                <w:color w:val="FFFFFF"/>
              </w:rPr>
              <w:t>Služby online</w:t>
            </w:r>
          </w:p>
        </w:tc>
        <w:tc>
          <w:tcPr>
            <w:tcW w:w="795"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85"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07"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30"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23"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03"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91"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15AF" w:rsidTr="00D015AF">
        <w:tc>
          <w:tcPr>
            <w:tcW w:w="4451" w:type="dxa"/>
            <w:tcBorders>
              <w:top w:val="single" w:sz="6" w:space="0" w:color="FFFFFF"/>
              <w:left w:val="none" w:sz="4" w:space="0" w:color="6E6E6E"/>
              <w:bottom w:val="dashed" w:sz="4" w:space="0" w:color="BFBFBF"/>
              <w:right w:val="none" w:sz="4" w:space="0" w:color="6E6E6E"/>
            </w:tcBorders>
          </w:tcPr>
          <w:p w:rsidR="00D015AF" w:rsidRDefault="00D015AF" w:rsidP="00D015AF">
            <w:pPr>
              <w:pStyle w:val="ProductList-TableBody"/>
            </w:pPr>
            <w:r>
              <w:t>Skype for Business Online Plan 1</w:t>
            </w:r>
            <w:r>
              <w:fldChar w:fldCharType="begin"/>
            </w:r>
            <w:r>
              <w:instrText xml:space="preserve"> XE "Skype for Business Online Plan 1" </w:instrText>
            </w:r>
            <w:r>
              <w:fldChar w:fldCharType="end"/>
            </w:r>
          </w:p>
          <w:p w:rsidR="00D015AF" w:rsidRDefault="00D015AF" w:rsidP="00D015AF">
            <w:pPr>
              <w:pStyle w:val="ProductList-TableBody"/>
            </w:pPr>
            <w:r>
              <w:t xml:space="preserve"> (licence na odběr na základě počtu uživatelů)</w:t>
            </w:r>
          </w:p>
        </w:tc>
        <w:tc>
          <w:tcPr>
            <w:tcW w:w="795" w:type="dxa"/>
            <w:tcBorders>
              <w:top w:val="single" w:sz="6" w:space="0" w:color="FFFFFF"/>
              <w:left w:val="none" w:sz="4" w:space="0" w:color="6E6E6E"/>
              <w:bottom w:val="dashed" w:sz="4" w:space="0" w:color="BFBFBF"/>
              <w:right w:val="single" w:sz="6" w:space="0" w:color="FFFFFF"/>
            </w:tcBorders>
          </w:tcPr>
          <w:p w:rsidR="00D015AF" w:rsidRDefault="00D015AF" w:rsidP="00D015AF">
            <w:pPr>
              <w:pStyle w:val="ProductList-TableBody"/>
              <w:jc w:val="center"/>
            </w:pPr>
            <w:r>
              <w:t>1</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r>
      <w:tr w:rsidR="00D015AF" w:rsidTr="00D015AF">
        <w:tc>
          <w:tcPr>
            <w:tcW w:w="4451" w:type="dxa"/>
            <w:tcBorders>
              <w:top w:val="dashed" w:sz="4" w:space="0" w:color="BFBFBF"/>
              <w:left w:val="none" w:sz="4" w:space="0" w:color="6E6E6E"/>
              <w:bottom w:val="dashed" w:sz="4" w:space="0" w:color="BFBFBF"/>
              <w:right w:val="none" w:sz="4" w:space="0" w:color="6E6E6E"/>
            </w:tcBorders>
          </w:tcPr>
          <w:p w:rsidR="00D015AF" w:rsidRDefault="00D015AF" w:rsidP="00D015AF">
            <w:pPr>
              <w:pStyle w:val="ProductList-TableBody"/>
            </w:pPr>
            <w:r>
              <w:t>Doplněk Skype for Business Online Plan 1</w:t>
            </w:r>
            <w:r>
              <w:fldChar w:fldCharType="begin"/>
            </w:r>
            <w:r>
              <w:instrText xml:space="preserve"> XE "Doplněk Skype for Business Online Plan 1" </w:instrText>
            </w:r>
            <w:r>
              <w:fldChar w:fldCharType="end"/>
            </w:r>
            <w:r>
              <w:t xml:space="preserve"> (licence na odběr na základě počtu uživatelů)</w:t>
            </w:r>
          </w:p>
        </w:tc>
        <w:tc>
          <w:tcPr>
            <w:tcW w:w="795" w:type="dxa"/>
            <w:tcBorders>
              <w:top w:val="dashed" w:sz="4" w:space="0" w:color="BFBFBF"/>
              <w:left w:val="none" w:sz="4" w:space="0" w:color="6E6E6E"/>
              <w:bottom w:val="dashed" w:sz="4" w:space="0" w:color="BFBFBF"/>
              <w:right w:val="single" w:sz="6" w:space="0" w:color="FFFFFF"/>
            </w:tcBorders>
          </w:tcPr>
          <w:p w:rsidR="00D015AF" w:rsidRDefault="00D015AF" w:rsidP="00D015AF">
            <w:pPr>
              <w:pStyle w:val="ProductList-TableBody"/>
              <w:jc w:val="center"/>
            </w:pPr>
          </w:p>
        </w:tc>
        <w:tc>
          <w:tcPr>
            <w:tcW w:w="785"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r>
      <w:tr w:rsidR="00D015AF" w:rsidTr="00D015AF">
        <w:tc>
          <w:tcPr>
            <w:tcW w:w="4451" w:type="dxa"/>
            <w:tcBorders>
              <w:top w:val="dashed" w:sz="4" w:space="0" w:color="BFBFBF"/>
              <w:left w:val="none" w:sz="4" w:space="0" w:color="6E6E6E"/>
              <w:bottom w:val="none" w:sz="4" w:space="0" w:color="BFBFBF"/>
              <w:right w:val="none" w:sz="4" w:space="0" w:color="6E6E6E"/>
            </w:tcBorders>
          </w:tcPr>
          <w:p w:rsidR="00D015AF" w:rsidRDefault="00D015AF" w:rsidP="00D015AF">
            <w:pPr>
              <w:pStyle w:val="ProductList-TableBody"/>
            </w:pPr>
            <w:r>
              <w:t>Skype for Business Online Plan 2</w:t>
            </w:r>
            <w:r>
              <w:fldChar w:fldCharType="begin"/>
            </w:r>
            <w:r>
              <w:instrText xml:space="preserve"> XE "Skype for Business Online Plan 2" </w:instrText>
            </w:r>
            <w:r>
              <w:fldChar w:fldCharType="end"/>
            </w:r>
            <w:r>
              <w:t xml:space="preserve"> (licence na odběr na základě počtu uživatelů)</w:t>
            </w:r>
          </w:p>
        </w:tc>
        <w:tc>
          <w:tcPr>
            <w:tcW w:w="795" w:type="dxa"/>
            <w:tcBorders>
              <w:top w:val="dashed" w:sz="4" w:space="0" w:color="BFBFBF"/>
              <w:left w:val="none" w:sz="4" w:space="0" w:color="6E6E6E"/>
              <w:bottom w:val="none" w:sz="4" w:space="0" w:color="BFBFBF"/>
              <w:right w:val="single" w:sz="6" w:space="0" w:color="FFFFFF"/>
            </w:tcBorders>
          </w:tcPr>
          <w:p w:rsidR="00D015AF" w:rsidRDefault="00D015AF" w:rsidP="00D015AF">
            <w:pPr>
              <w:pStyle w:val="ProductList-TableBody"/>
              <w:jc w:val="center"/>
            </w:pPr>
            <w:r>
              <w:t>1</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r>
    </w:tbl>
    <w:p w:rsidR="00E75A67" w:rsidRDefault="000E2243">
      <w:pPr>
        <w:pStyle w:val="ProductList-Offering1SubSection"/>
      </w:pPr>
      <w:bookmarkStart w:id="310" w:name="_Sec780"/>
      <w:r>
        <w:t>2. Podmínky produktu</w:t>
      </w:r>
      <w:bookmarkEnd w:id="310"/>
    </w:p>
    <w:tbl>
      <w:tblPr>
        <w:tblStyle w:val="PURTable"/>
        <w:tblW w:w="0" w:type="dxa"/>
        <w:tblLook w:val="04A0" w:firstRow="1" w:lastRow="0" w:firstColumn="1" w:lastColumn="0" w:noHBand="0" w:noVBand="1"/>
      </w:tblPr>
      <w:tblGrid>
        <w:gridCol w:w="3587"/>
        <w:gridCol w:w="3599"/>
        <w:gridCol w:w="3604"/>
      </w:tblGrid>
      <w:tr w:rsidR="00E75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 Podmínky a ujednání, kterými se řídí užívání produktu služeb online." </w:instrText>
            </w:r>
            <w:r>
              <w:fldChar w:fldCharType="separate"/>
            </w:r>
            <w:r>
              <w:rPr>
                <w:color w:val="0563C1"/>
              </w:rPr>
              <w:t>Podmínky použití služby</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Propagační akce: Není relevantní</w:t>
            </w:r>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Nárok na snížení (SCE): Není relevantní</w:t>
            </w:r>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E75A67">
            <w:pPr>
              <w:pStyle w:val="ProductList-TableBody"/>
            </w:pPr>
          </w:p>
        </w:tc>
      </w:tr>
    </w:tbl>
    <w:p w:rsidR="00E75A67" w:rsidRDefault="00E75A67">
      <w:pPr>
        <w:pStyle w:val="ProductList-Body"/>
      </w:pPr>
    </w:p>
    <w:p w:rsidR="00E75A67" w:rsidRDefault="000E2243">
      <w:pPr>
        <w:pStyle w:val="ProductList-ClauseHeading"/>
      </w:pPr>
      <w:r>
        <w:t>2.1 Lync for Mac 2011</w:t>
      </w:r>
    </w:p>
    <w:p w:rsidR="00E75A67" w:rsidRDefault="000E2243">
      <w:pPr>
        <w:pStyle w:val="ProductList-Body"/>
      </w:pPr>
      <w:r>
        <w:t>Produkt Skype for Business Online Plan 1 a Plan 2 vyžaduje samostatné zakoupení a instalaci produktu Skype for Business 2015 (nebo Lync for Mac 2011</w:t>
      </w:r>
      <w:r>
        <w:fldChar w:fldCharType="begin"/>
      </w:r>
      <w:r>
        <w:instrText xml:space="preserve"> XE "Lync for Mac 2011" </w:instrText>
      </w:r>
      <w:r>
        <w:fldChar w:fldCharType="end"/>
      </w:r>
      <w:r>
        <w:t xml:space="preserve">) pro přístup ke kompletní sadě funkcí produktů Skype for Business Online Plan 1 a Plan 2. Jako časově omezenou nabídku mohou zákazníci s licencí pro produkt Skype for Business Online obdržet bezplatně jednu licencovanou kopii produktu Lync for Mac 2011 ke každé zkušební nebo placené </w:t>
      </w:r>
      <w:r>
        <w:fldChar w:fldCharType="begin"/>
      </w:r>
      <w:r>
        <w:instrText xml:space="preserve"> AutoTextList   \s NoStyle \t "  znamená právo na stahování, instalaci a užívání produktu a na přístup k němu." </w:instrText>
      </w:r>
      <w:r>
        <w:fldChar w:fldCharType="separate"/>
      </w:r>
      <w:r>
        <w:rPr>
          <w:color w:val="0563C1"/>
        </w:rPr>
        <w:t>licenci</w:t>
      </w:r>
      <w:r>
        <w:fldChar w:fldCharType="end"/>
      </w:r>
      <w:r>
        <w:t xml:space="preserve"> k odběru produktu Skype for Business Online. Software lze použít pouze s produktem Skype for Business Online a veškerá práva k užívání softwaru skončí uplynutím doby účinnosti původní </w:t>
      </w:r>
      <w:r>
        <w:fldChar w:fldCharType="begin"/>
      </w:r>
      <w:r>
        <w:instrText xml:space="preserve"> AutoTextList   \s NoStyle \t "  znamená právo na stahování, instalaci a užívání produktu a na přístup k němu." </w:instrText>
      </w:r>
      <w:r>
        <w:fldChar w:fldCharType="separate"/>
      </w:r>
      <w:r>
        <w:rPr>
          <w:color w:val="0563C1"/>
        </w:rPr>
        <w:t>licence</w:t>
      </w:r>
      <w:r>
        <w:fldChar w:fldCharType="end"/>
      </w:r>
      <w:r>
        <w:t xml:space="preserve"> na bázi předplatného nebo migrací na další verzi produktu Skype for Business Online podle toho, která z těchto okolností nastane dříve. Zákazníci mohou pro své koncové uživatele používající systém Windows využít bezplatného klienta Skype for Business Basic 2015.</w:t>
      </w:r>
    </w:p>
    <w:p w:rsidR="00E75A67" w:rsidRDefault="00E75A67">
      <w:pPr>
        <w:pStyle w:val="ProductList-Body"/>
      </w:pPr>
    </w:p>
    <w:p w:rsidR="00E75A67" w:rsidRDefault="000E2243">
      <w:pPr>
        <w:pStyle w:val="ProductList-ClauseHeading"/>
      </w:pPr>
      <w:r>
        <w:t>2.2 Předpoklad: Doplňky licence na odběr na základě počtu uživatelů</w:t>
      </w:r>
    </w:p>
    <w:p w:rsidR="00E75A67" w:rsidRDefault="000E2243">
      <w:pPr>
        <w:pStyle w:val="ProductList-Body"/>
      </w:pPr>
      <w:r>
        <w:t xml:space="preserve">Další informace o doplňcích naleznete v doplňcích licence na odběr na základě počtu uživatelů pro sady </w:t>
      </w:r>
      <w:hyperlink w:anchor="_Sec634">
        <w:r>
          <w:rPr>
            <w:color w:val="00467F"/>
            <w:u w:val="single"/>
          </w:rPr>
          <w:t>Office 365</w:t>
        </w:r>
      </w:hyperlink>
      <w:r>
        <w:t>.</w:t>
      </w:r>
    </w:p>
    <w:p w:rsidR="00E75A67" w:rsidRDefault="00E75A67">
      <w:pPr>
        <w:pStyle w:val="ProductList-Body"/>
        <w:jc w:val="right"/>
      </w:pPr>
    </w:p>
    <w:tbl>
      <w:tblPr>
        <w:tblStyle w:val="PURTable"/>
        <w:tblW w:w="0" w:type="dxa"/>
        <w:tblLook w:val="04A0" w:firstRow="1" w:lastRow="0" w:firstColumn="1" w:lastColumn="0" w:noHBand="0" w:noVBand="1"/>
      </w:tblPr>
      <w:tblGrid>
        <w:gridCol w:w="10800"/>
      </w:tblGrid>
      <w:tr w:rsidR="00E75A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5A67" w:rsidRDefault="00902E1C">
            <w:pPr>
              <w:pStyle w:val="ProductList-TableBody"/>
              <w:jc w:val="right"/>
            </w:pPr>
            <w:hyperlink w:anchor="_Sec842">
              <w:r w:rsidR="000E2243">
                <w:rPr>
                  <w:color w:val="00467F"/>
                  <w:sz w:val="14"/>
                  <w:u w:val="single"/>
                </w:rPr>
                <w:t>Obsah</w:t>
              </w:r>
            </w:hyperlink>
            <w:r w:rsidR="000E2243">
              <w:rPr>
                <w:sz w:val="14"/>
              </w:rPr>
              <w:t xml:space="preserve"> / </w:t>
            </w:r>
            <w:hyperlink w:anchor="_Sec549">
              <w:r w:rsidR="000E2243">
                <w:rPr>
                  <w:color w:val="00467F"/>
                  <w:sz w:val="14"/>
                  <w:u w:val="single"/>
                </w:rPr>
                <w:t>Slovník</w:t>
              </w:r>
            </w:hyperlink>
            <w:r w:rsidR="000E2243">
              <w:rPr>
                <w:sz w:val="14"/>
              </w:rPr>
              <w:t xml:space="preserve"> / </w:t>
            </w:r>
            <w:hyperlink w:anchor="_Sec844">
              <w:r w:rsidR="000E2243">
                <w:rPr>
                  <w:color w:val="00467F"/>
                  <w:sz w:val="14"/>
                  <w:u w:val="single"/>
                </w:rPr>
                <w:t>Index</w:t>
              </w:r>
            </w:hyperlink>
          </w:p>
        </w:tc>
      </w:tr>
    </w:tbl>
    <w:p w:rsidR="00E75A67" w:rsidRDefault="00E75A67">
      <w:pPr>
        <w:pStyle w:val="ProductList-Body"/>
      </w:pPr>
    </w:p>
    <w:p w:rsidR="00E75A67" w:rsidRDefault="000E2243">
      <w:pPr>
        <w:pStyle w:val="ProductList-OfferingGroupHeading"/>
      </w:pPr>
      <w:bookmarkStart w:id="311" w:name="_Sec635"/>
      <w:r>
        <w:lastRenderedPageBreak/>
        <w:t>Ostatní služby online</w:t>
      </w:r>
      <w:bookmarkEnd w:id="311"/>
      <w:r>
        <w:fldChar w:fldCharType="begin"/>
      </w:r>
      <w:r>
        <w:instrText xml:space="preserve"> TC "</w:instrText>
      </w:r>
      <w:bookmarkStart w:id="312" w:name="_Toc428783437"/>
      <w:r>
        <w:instrText>Ostatní služby online</w:instrText>
      </w:r>
      <w:bookmarkEnd w:id="312"/>
      <w:r>
        <w:instrText>" \l 2</w:instrText>
      </w:r>
      <w:r>
        <w:fldChar w:fldCharType="end"/>
      </w:r>
    </w:p>
    <w:p w:rsidR="00E75A67" w:rsidRDefault="000E2243">
      <w:pPr>
        <w:pStyle w:val="ProductList-Offering2HeadingNoBorder"/>
      </w:pPr>
      <w:bookmarkStart w:id="313" w:name="_Sec670"/>
      <w:r>
        <w:t>Mapy Bing</w:t>
      </w:r>
      <w:bookmarkEnd w:id="313"/>
      <w:r>
        <w:fldChar w:fldCharType="begin"/>
      </w:r>
      <w:r>
        <w:instrText xml:space="preserve"> TC "</w:instrText>
      </w:r>
      <w:bookmarkStart w:id="314" w:name="_Toc428783438"/>
      <w:r>
        <w:instrText>Mapy Bing</w:instrText>
      </w:r>
      <w:bookmarkEnd w:id="314"/>
      <w:r>
        <w:instrText>" \l 3</w:instrText>
      </w:r>
      <w:r>
        <w:fldChar w:fldCharType="end"/>
      </w:r>
    </w:p>
    <w:p w:rsidR="00E75A67" w:rsidRDefault="000E2243">
      <w:pPr>
        <w:pStyle w:val="ProductList-Offering1SubSection"/>
      </w:pPr>
      <w:bookmarkStart w:id="315" w:name="_Sec726"/>
      <w:r>
        <w:t>1. Dostupnost programu</w:t>
      </w:r>
      <w:bookmarkEnd w:id="315"/>
    </w:p>
    <w:tbl>
      <w:tblPr>
        <w:tblStyle w:val="PURTable"/>
        <w:tblW w:w="10784" w:type="dxa"/>
        <w:tblLook w:val="04A0" w:firstRow="1" w:lastRow="0" w:firstColumn="1" w:lastColumn="0" w:noHBand="0" w:noVBand="1"/>
      </w:tblPr>
      <w:tblGrid>
        <w:gridCol w:w="4465"/>
        <w:gridCol w:w="793"/>
        <w:gridCol w:w="782"/>
        <w:gridCol w:w="797"/>
        <w:gridCol w:w="706"/>
        <w:gridCol w:w="829"/>
        <w:gridCol w:w="822"/>
        <w:gridCol w:w="801"/>
        <w:gridCol w:w="789"/>
      </w:tblGrid>
      <w:tr w:rsidR="00E75A67" w:rsidTr="00D015AF">
        <w:trPr>
          <w:cnfStyle w:val="100000000000" w:firstRow="1" w:lastRow="0" w:firstColumn="0" w:lastColumn="0" w:oddVBand="0" w:evenVBand="0" w:oddHBand="0" w:evenHBand="0" w:firstRowFirstColumn="0" w:firstRowLastColumn="0" w:lastRowFirstColumn="0" w:lastRowLastColumn="0"/>
        </w:trPr>
        <w:tc>
          <w:tcPr>
            <w:tcW w:w="4465"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pPr>
            <w:r>
              <w:rPr>
                <w:color w:val="FFFFFF"/>
              </w:rPr>
              <w:t>Služby online</w:t>
            </w:r>
          </w:p>
        </w:tc>
        <w:tc>
          <w:tcPr>
            <w:tcW w:w="793"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82"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01"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89"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15AF" w:rsidTr="00D015AF">
        <w:tc>
          <w:tcPr>
            <w:tcW w:w="4465" w:type="dxa"/>
            <w:tcBorders>
              <w:top w:val="single" w:sz="6" w:space="0" w:color="FFFFFF"/>
              <w:left w:val="none" w:sz="4" w:space="0" w:color="6E6E6E"/>
              <w:bottom w:val="dashed" w:sz="4" w:space="0" w:color="BFBFBF"/>
              <w:right w:val="none" w:sz="4" w:space="0" w:color="6E6E6E"/>
            </w:tcBorders>
          </w:tcPr>
          <w:p w:rsidR="00D015AF" w:rsidRDefault="00D015AF" w:rsidP="00D015AF">
            <w:pPr>
              <w:pStyle w:val="ProductList-TableBody"/>
            </w:pPr>
            <w:r>
              <w:t>Uživatel map Bing sledovaný podle měsíčního odběru prostředků</w:t>
            </w:r>
            <w:r>
              <w:fldChar w:fldCharType="begin"/>
            </w:r>
            <w:r>
              <w:instrText xml:space="preserve"> XE "Uživatel map Bing sledovaný podle měsíčního odběru prostředků" </w:instrText>
            </w:r>
            <w:r>
              <w:fldChar w:fldCharType="end"/>
            </w:r>
          </w:p>
        </w:tc>
        <w:tc>
          <w:tcPr>
            <w:tcW w:w="793" w:type="dxa"/>
            <w:tcBorders>
              <w:top w:val="single" w:sz="6" w:space="0" w:color="FFFFFF"/>
              <w:left w:val="none" w:sz="4" w:space="0" w:color="6E6E6E"/>
              <w:bottom w:val="dashed" w:sz="4" w:space="0" w:color="BFBFBF"/>
              <w:right w:val="single" w:sz="6" w:space="0" w:color="FFFFFF"/>
            </w:tcBorders>
          </w:tcPr>
          <w:p w:rsidR="00D015AF" w:rsidRDefault="00D015AF" w:rsidP="00D015AF">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"Open License a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r>
      <w:tr w:rsidR="00D015AF" w:rsidTr="00D015AF">
        <w:tc>
          <w:tcPr>
            <w:tcW w:w="4465" w:type="dxa"/>
            <w:tcBorders>
              <w:top w:val="dashed" w:sz="4" w:space="0" w:color="BFBFBF"/>
              <w:left w:val="none" w:sz="4" w:space="0" w:color="6E6E6E"/>
              <w:bottom w:val="dashed" w:sz="4" w:space="0" w:color="BFBFBF"/>
              <w:right w:val="none" w:sz="4" w:space="0" w:color="6E6E6E"/>
            </w:tcBorders>
          </w:tcPr>
          <w:p w:rsidR="00D015AF" w:rsidRDefault="00D015AF" w:rsidP="00D015AF">
            <w:pPr>
              <w:pStyle w:val="ProductList-TableBody"/>
            </w:pPr>
            <w:r>
              <w:t>Měsíční odběr s poplatkem pro Bing Maps Enterprise</w:t>
            </w:r>
            <w:r>
              <w:fldChar w:fldCharType="begin"/>
            </w:r>
            <w:r>
              <w:instrText xml:space="preserve"> XE "Měsíční odběr s poplatkem pro Bing Maps Enterprise" </w:instrText>
            </w:r>
            <w:r>
              <w:fldChar w:fldCharType="end"/>
            </w:r>
          </w:p>
        </w:tc>
        <w:tc>
          <w:tcPr>
            <w:tcW w:w="793" w:type="dxa"/>
            <w:tcBorders>
              <w:top w:val="dashed" w:sz="4" w:space="0" w:color="BFBFBF"/>
              <w:left w:val="none" w:sz="4" w:space="0" w:color="6E6E6E"/>
              <w:bottom w:val="dashed" w:sz="4" w:space="0" w:color="BFBFBF"/>
              <w:right w:val="single" w:sz="6" w:space="0" w:color="FFFFFF"/>
            </w:tcBorders>
          </w:tcPr>
          <w:p w:rsidR="00D015AF" w:rsidRDefault="00D015AF" w:rsidP="00D015AF">
            <w:pPr>
              <w:pStyle w:val="ProductList-TableBody"/>
              <w:jc w:val="center"/>
            </w:pPr>
            <w:r>
              <w:t>25</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"Open License a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r>
      <w:tr w:rsidR="00D015AF" w:rsidTr="00D015AF">
        <w:tc>
          <w:tcPr>
            <w:tcW w:w="4465" w:type="dxa"/>
            <w:tcBorders>
              <w:top w:val="dashed" w:sz="4" w:space="0" w:color="BFBFBF"/>
              <w:left w:val="none" w:sz="4" w:space="0" w:color="6E6E6E"/>
              <w:bottom w:val="dashed" w:sz="4" w:space="0" w:color="BFBFBF"/>
              <w:right w:val="none" w:sz="4" w:space="0" w:color="6E6E6E"/>
            </w:tcBorders>
          </w:tcPr>
          <w:p w:rsidR="00D015AF" w:rsidRDefault="00D015AF" w:rsidP="00D015AF">
            <w:pPr>
              <w:pStyle w:val="ProductList-TableBody"/>
            </w:pPr>
            <w:r>
              <w:t>Měsíční předplatné pro 100 tisíc transakcí pro Bing Maps Internal Website Usage</w:t>
            </w:r>
            <w:r>
              <w:fldChar w:fldCharType="begin"/>
            </w:r>
            <w:r>
              <w:instrText xml:space="preserve"> XE "Měsíční předplatné pro 100 tisíc transakcí pro Bing Maps Internal Website Usage" </w:instrText>
            </w:r>
            <w:r>
              <w:fldChar w:fldCharType="end"/>
            </w:r>
          </w:p>
        </w:tc>
        <w:tc>
          <w:tcPr>
            <w:tcW w:w="793" w:type="dxa"/>
            <w:tcBorders>
              <w:top w:val="dashed" w:sz="4" w:space="0" w:color="BFBFBF"/>
              <w:left w:val="none" w:sz="4" w:space="0" w:color="6E6E6E"/>
              <w:bottom w:val="dashed" w:sz="4" w:space="0" w:color="BFBFBF"/>
              <w:right w:val="single" w:sz="6" w:space="0" w:color="FFFFFF"/>
            </w:tcBorders>
          </w:tcPr>
          <w:p w:rsidR="00D015AF" w:rsidRDefault="00D015AF" w:rsidP="00D015AF">
            <w:pPr>
              <w:pStyle w:val="ProductList-TableBody"/>
              <w:jc w:val="center"/>
            </w:pPr>
            <w:r>
              <w:t>125</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"Open License a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r>
      <w:tr w:rsidR="00D015AF" w:rsidTr="00D015AF">
        <w:tc>
          <w:tcPr>
            <w:tcW w:w="4465" w:type="dxa"/>
            <w:tcBorders>
              <w:top w:val="dashed" w:sz="4" w:space="0" w:color="BFBFBF"/>
              <w:left w:val="none" w:sz="4" w:space="0" w:color="6E6E6E"/>
              <w:bottom w:val="dashed" w:sz="4" w:space="0" w:color="BFBFBF"/>
              <w:right w:val="none" w:sz="4" w:space="0" w:color="6E6E6E"/>
            </w:tcBorders>
          </w:tcPr>
          <w:p w:rsidR="00D015AF" w:rsidRDefault="00D015AF" w:rsidP="00D015AF">
            <w:pPr>
              <w:pStyle w:val="ProductList-TableBody"/>
            </w:pPr>
            <w:r>
              <w:t>Měsíční předplatné pro 250 tisíc (a více) transakcí pro Bing Maps Internal Website Usage</w:t>
            </w:r>
            <w:r>
              <w:fldChar w:fldCharType="begin"/>
            </w:r>
            <w:r>
              <w:instrText xml:space="preserve"> XE "Měsíční předplatné pro 250 tisíc (a více) transakcí pro Bing Maps Internal Website Usage" </w:instrText>
            </w:r>
            <w:r>
              <w:fldChar w:fldCharType="end"/>
            </w:r>
          </w:p>
        </w:tc>
        <w:tc>
          <w:tcPr>
            <w:tcW w:w="793" w:type="dxa"/>
            <w:tcBorders>
              <w:top w:val="dashed" w:sz="4" w:space="0" w:color="BFBFBF"/>
              <w:left w:val="none" w:sz="4" w:space="0" w:color="6E6E6E"/>
              <w:bottom w:val="dashed" w:sz="4" w:space="0" w:color="BFBFBF"/>
              <w:right w:val="single" w:sz="6" w:space="0" w:color="FFFFFF"/>
            </w:tcBorders>
          </w:tcPr>
          <w:p w:rsidR="00D015AF" w:rsidRDefault="00D015AF" w:rsidP="00D015AF">
            <w:pPr>
              <w:pStyle w:val="ProductList-TableBody"/>
              <w:jc w:val="center"/>
            </w:pPr>
            <w:r>
              <w:t>200</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"Open License a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r>
      <w:tr w:rsidR="00D015AF" w:rsidTr="00D015AF">
        <w:tc>
          <w:tcPr>
            <w:tcW w:w="4465" w:type="dxa"/>
            <w:tcBorders>
              <w:top w:val="dashed" w:sz="4" w:space="0" w:color="BFBFBF"/>
              <w:left w:val="none" w:sz="4" w:space="0" w:color="6E6E6E"/>
              <w:bottom w:val="dashed" w:sz="4" w:space="0" w:color="BFBFBF"/>
              <w:right w:val="none" w:sz="4" w:space="0" w:color="6E6E6E"/>
            </w:tcBorders>
          </w:tcPr>
          <w:p w:rsidR="00D015AF" w:rsidRDefault="00D015AF" w:rsidP="00D015AF">
            <w:pPr>
              <w:pStyle w:val="ProductList-TableBody"/>
            </w:pPr>
            <w:r>
              <w:t>Měsíční odběr služby Bing Maps na uživatele</w:t>
            </w:r>
            <w:r>
              <w:fldChar w:fldCharType="begin"/>
            </w:r>
            <w:r>
              <w:instrText xml:space="preserve"> XE "Měsíční odběr služby Bing Maps na uživatele" </w:instrText>
            </w:r>
            <w:r>
              <w:fldChar w:fldCharType="end"/>
            </w:r>
          </w:p>
        </w:tc>
        <w:tc>
          <w:tcPr>
            <w:tcW w:w="793" w:type="dxa"/>
            <w:tcBorders>
              <w:top w:val="dashed" w:sz="4" w:space="0" w:color="BFBFBF"/>
              <w:left w:val="none" w:sz="4" w:space="0" w:color="6E6E6E"/>
              <w:bottom w:val="dashed" w:sz="4" w:space="0" w:color="BFBFBF"/>
              <w:right w:val="single" w:sz="6" w:space="0" w:color="FFFFFF"/>
            </w:tcBorders>
          </w:tcPr>
          <w:p w:rsidR="00D015AF" w:rsidRDefault="00D015AF" w:rsidP="00D015AF">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"Open License a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r>
      <w:tr w:rsidR="00D015AF" w:rsidTr="00D015AF">
        <w:tc>
          <w:tcPr>
            <w:tcW w:w="4465" w:type="dxa"/>
            <w:tcBorders>
              <w:top w:val="dashed" w:sz="4" w:space="0" w:color="BFBFBF"/>
              <w:left w:val="none" w:sz="4" w:space="0" w:color="6E6E6E"/>
              <w:bottom w:val="dashed" w:sz="4" w:space="0" w:color="BFBFBF"/>
              <w:right w:val="none" w:sz="4" w:space="0" w:color="6E6E6E"/>
            </w:tcBorders>
          </w:tcPr>
          <w:p w:rsidR="00D015AF" w:rsidRDefault="00D015AF" w:rsidP="00D015AF">
            <w:pPr>
              <w:pStyle w:val="ProductList-TableBody"/>
            </w:pPr>
            <w:r>
              <w:t>Měsíční odběr služby Bing Maps známý uživatel 5K</w:t>
            </w:r>
            <w:r>
              <w:fldChar w:fldCharType="begin"/>
            </w:r>
            <w:r>
              <w:instrText xml:space="preserve"> XE "Měsíční odběr služby Bing Maps známý uživatel 5K" </w:instrText>
            </w:r>
            <w:r>
              <w:fldChar w:fldCharType="end"/>
            </w:r>
          </w:p>
        </w:tc>
        <w:tc>
          <w:tcPr>
            <w:tcW w:w="793" w:type="dxa"/>
            <w:tcBorders>
              <w:top w:val="dashed" w:sz="4" w:space="0" w:color="BFBFBF"/>
              <w:left w:val="none" w:sz="4" w:space="0" w:color="6E6E6E"/>
              <w:bottom w:val="dashed" w:sz="4" w:space="0" w:color="BFBFBF"/>
              <w:right w:val="single" w:sz="6" w:space="0" w:color="FFFFFF"/>
            </w:tcBorders>
          </w:tcPr>
          <w:p w:rsidR="00D015AF" w:rsidRDefault="00D015AF" w:rsidP="00D015AF">
            <w:pPr>
              <w:pStyle w:val="ProductList-TableBody"/>
              <w:jc w:val="center"/>
            </w:pPr>
            <w:r>
              <w:t>200</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"Open License a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r>
      <w:tr w:rsidR="00D015AF" w:rsidTr="00D015AF">
        <w:tc>
          <w:tcPr>
            <w:tcW w:w="4465" w:type="dxa"/>
            <w:tcBorders>
              <w:top w:val="dashed" w:sz="4" w:space="0" w:color="BFBFBF"/>
              <w:left w:val="none" w:sz="4" w:space="0" w:color="6E6E6E"/>
              <w:bottom w:val="dashed" w:sz="4" w:space="0" w:color="BFBFBF"/>
              <w:right w:val="none" w:sz="4" w:space="0" w:color="6E6E6E"/>
            </w:tcBorders>
          </w:tcPr>
          <w:p w:rsidR="00D015AF" w:rsidRDefault="00D015AF" w:rsidP="00D015AF">
            <w:pPr>
              <w:pStyle w:val="ProductList-TableBody"/>
            </w:pPr>
            <w:r>
              <w:t>Měsíční odběr služby Bing Maps Light známý na uživatele</w:t>
            </w:r>
            <w:r>
              <w:fldChar w:fldCharType="begin"/>
            </w:r>
            <w:r>
              <w:instrText xml:space="preserve"> XE "Měsíční odběr služby Bing Maps Light známý na uživatele" </w:instrText>
            </w:r>
            <w:r>
              <w:fldChar w:fldCharType="end"/>
            </w:r>
          </w:p>
        </w:tc>
        <w:tc>
          <w:tcPr>
            <w:tcW w:w="793" w:type="dxa"/>
            <w:tcBorders>
              <w:top w:val="dashed" w:sz="4" w:space="0" w:color="BFBFBF"/>
              <w:left w:val="none" w:sz="4" w:space="0" w:color="6E6E6E"/>
              <w:bottom w:val="dashed" w:sz="4" w:space="0" w:color="BFBFBF"/>
              <w:right w:val="single" w:sz="6" w:space="0" w:color="FFFFFF"/>
            </w:tcBorders>
          </w:tcPr>
          <w:p w:rsidR="00D015AF" w:rsidRDefault="00D015AF" w:rsidP="00D015AF">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"Open License a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r>
      <w:tr w:rsidR="00D015AF" w:rsidTr="00D015AF">
        <w:tc>
          <w:tcPr>
            <w:tcW w:w="4465" w:type="dxa"/>
            <w:tcBorders>
              <w:top w:val="dashed" w:sz="4" w:space="0" w:color="BFBFBF"/>
              <w:left w:val="none" w:sz="4" w:space="0" w:color="6E6E6E"/>
              <w:bottom w:val="dashed" w:sz="4" w:space="0" w:color="BFBFBF"/>
              <w:right w:val="none" w:sz="4" w:space="0" w:color="6E6E6E"/>
            </w:tcBorders>
          </w:tcPr>
          <w:p w:rsidR="00D015AF" w:rsidRDefault="00D015AF" w:rsidP="00D015AF">
            <w:pPr>
              <w:pStyle w:val="ProductList-TableBody"/>
            </w:pPr>
            <w:r>
              <w:t>Měsíční odběr služby Bing Maps Light známý uživatel 5K</w:t>
            </w:r>
            <w:r>
              <w:fldChar w:fldCharType="begin"/>
            </w:r>
            <w:r>
              <w:instrText xml:space="preserve"> XE "Měsíční odběr služby Bing Maps Light známý uživatel 5K" </w:instrText>
            </w:r>
            <w:r>
              <w:fldChar w:fldCharType="end"/>
            </w:r>
          </w:p>
        </w:tc>
        <w:tc>
          <w:tcPr>
            <w:tcW w:w="793" w:type="dxa"/>
            <w:tcBorders>
              <w:top w:val="dashed" w:sz="4" w:space="0" w:color="BFBFBF"/>
              <w:left w:val="none" w:sz="4" w:space="0" w:color="6E6E6E"/>
              <w:bottom w:val="dashed" w:sz="4" w:space="0" w:color="BFBFBF"/>
              <w:right w:val="single" w:sz="6" w:space="0" w:color="FFFFFF"/>
            </w:tcBorders>
          </w:tcPr>
          <w:p w:rsidR="00D015AF" w:rsidRDefault="00D015AF" w:rsidP="00D015AF">
            <w:pPr>
              <w:pStyle w:val="ProductList-TableBody"/>
              <w:jc w:val="center"/>
            </w:pPr>
            <w:r>
              <w:t>125</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"Open License a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r>
      <w:tr w:rsidR="00D015AF" w:rsidTr="00D015AF">
        <w:tc>
          <w:tcPr>
            <w:tcW w:w="4465" w:type="dxa"/>
            <w:tcBorders>
              <w:top w:val="dashed" w:sz="4" w:space="0" w:color="BFBFBF"/>
              <w:left w:val="none" w:sz="4" w:space="0" w:color="6E6E6E"/>
              <w:bottom w:val="dashed" w:sz="4" w:space="0" w:color="BFBFBF"/>
              <w:right w:val="none" w:sz="4" w:space="0" w:color="6E6E6E"/>
            </w:tcBorders>
          </w:tcPr>
          <w:p w:rsidR="00D015AF" w:rsidRDefault="00D015AF" w:rsidP="00D015AF">
            <w:pPr>
              <w:pStyle w:val="ProductList-TableBody"/>
            </w:pPr>
            <w:r>
              <w:t>Bing Maps Asset Management pro Windows – Evropa nebo Severní Amerika</w:t>
            </w:r>
            <w:r>
              <w:fldChar w:fldCharType="begin"/>
            </w:r>
            <w:r>
              <w:instrText xml:space="preserve"> XE "Bing Maps Asset Management pro Windows – Evropa nebo Severní Amerika" </w:instrText>
            </w:r>
            <w:r>
              <w:fldChar w:fldCharType="end"/>
            </w:r>
          </w:p>
        </w:tc>
        <w:tc>
          <w:tcPr>
            <w:tcW w:w="793" w:type="dxa"/>
            <w:tcBorders>
              <w:top w:val="dashed" w:sz="4" w:space="0" w:color="BFBFBF"/>
              <w:left w:val="none" w:sz="4" w:space="0" w:color="6E6E6E"/>
              <w:bottom w:val="dashed" w:sz="4" w:space="0" w:color="BFBFBF"/>
              <w:right w:val="single" w:sz="6" w:space="0" w:color="FFFFFF"/>
            </w:tcBorders>
          </w:tcPr>
          <w:p w:rsidR="00D015AF" w:rsidRDefault="00D015AF" w:rsidP="00D015AF">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"Open License a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r>
      <w:tr w:rsidR="00D015AF" w:rsidTr="00D015AF">
        <w:tc>
          <w:tcPr>
            <w:tcW w:w="4465" w:type="dxa"/>
            <w:tcBorders>
              <w:top w:val="dashed" w:sz="4" w:space="0" w:color="BFBFBF"/>
              <w:left w:val="none" w:sz="4" w:space="0" w:color="6E6E6E"/>
              <w:bottom w:val="dashed" w:sz="4" w:space="0" w:color="BFBFBF"/>
              <w:right w:val="none" w:sz="4" w:space="0" w:color="6E6E6E"/>
            </w:tcBorders>
          </w:tcPr>
          <w:p w:rsidR="00D015AF" w:rsidRDefault="00D015AF" w:rsidP="00D015AF">
            <w:pPr>
              <w:pStyle w:val="ProductList-TableBody"/>
            </w:pPr>
            <w:r>
              <w:t>Měsíční odběr s poplatkem pro Bing Maps Asset Management pro platformu Windows</w:t>
            </w:r>
            <w:r>
              <w:fldChar w:fldCharType="begin"/>
            </w:r>
            <w:r>
              <w:instrText xml:space="preserve"> XE "Měsíční odběr s poplatkem pro Bing Maps Asset Management pro platformu Windows" </w:instrText>
            </w:r>
            <w:r>
              <w:fldChar w:fldCharType="end"/>
            </w:r>
          </w:p>
        </w:tc>
        <w:tc>
          <w:tcPr>
            <w:tcW w:w="793" w:type="dxa"/>
            <w:tcBorders>
              <w:top w:val="dashed" w:sz="4" w:space="0" w:color="BFBFBF"/>
              <w:left w:val="none" w:sz="4" w:space="0" w:color="6E6E6E"/>
              <w:bottom w:val="dashed" w:sz="4" w:space="0" w:color="BFBFBF"/>
              <w:right w:val="single" w:sz="6" w:space="0" w:color="FFFFFF"/>
            </w:tcBorders>
          </w:tcPr>
          <w:p w:rsidR="00D015AF" w:rsidRDefault="00D015AF" w:rsidP="00D015AF">
            <w:pPr>
              <w:pStyle w:val="ProductList-TableBody"/>
              <w:jc w:val="center"/>
            </w:pPr>
            <w:r>
              <w:t>25</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"Open License a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r>
      <w:tr w:rsidR="00D015AF" w:rsidTr="00D015AF">
        <w:tc>
          <w:tcPr>
            <w:tcW w:w="4465" w:type="dxa"/>
            <w:tcBorders>
              <w:top w:val="dashed" w:sz="4" w:space="0" w:color="BFBFBF"/>
              <w:left w:val="none" w:sz="4" w:space="0" w:color="6E6E6E"/>
              <w:bottom w:val="dashed" w:sz="4" w:space="0" w:color="BFBFBF"/>
              <w:right w:val="none" w:sz="4" w:space="0" w:color="6E6E6E"/>
            </w:tcBorders>
          </w:tcPr>
          <w:p w:rsidR="00D015AF" w:rsidRDefault="00D015AF" w:rsidP="00D015AF">
            <w:pPr>
              <w:pStyle w:val="ProductList-TableBody"/>
            </w:pPr>
            <w:r>
              <w:t>Měsíční předplatné pro 100 tisíc transakcí pro Bing Maps Public Website Usage</w:t>
            </w:r>
            <w:r>
              <w:fldChar w:fldCharType="begin"/>
            </w:r>
            <w:r>
              <w:instrText xml:space="preserve"> XE "Měsíční předplatné pro 100 tisíc transakcí pro Bing Maps Public Website Usage" </w:instrText>
            </w:r>
            <w:r>
              <w:fldChar w:fldCharType="end"/>
            </w:r>
          </w:p>
        </w:tc>
        <w:tc>
          <w:tcPr>
            <w:tcW w:w="793" w:type="dxa"/>
            <w:tcBorders>
              <w:top w:val="dashed" w:sz="4" w:space="0" w:color="BFBFBF"/>
              <w:left w:val="none" w:sz="4" w:space="0" w:color="6E6E6E"/>
              <w:bottom w:val="dashed" w:sz="4" w:space="0" w:color="BFBFBF"/>
              <w:right w:val="single" w:sz="6" w:space="0" w:color="FFFFFF"/>
            </w:tcBorders>
          </w:tcPr>
          <w:p w:rsidR="00D015AF" w:rsidRDefault="00D015AF" w:rsidP="00D015AF">
            <w:pPr>
              <w:pStyle w:val="ProductList-TableBody"/>
              <w:jc w:val="center"/>
            </w:pPr>
            <w:r>
              <w:t>50</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"Open License a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r>
      <w:tr w:rsidR="00D015AF" w:rsidTr="00D015AF">
        <w:tc>
          <w:tcPr>
            <w:tcW w:w="4465" w:type="dxa"/>
            <w:tcBorders>
              <w:top w:val="dashed" w:sz="4" w:space="0" w:color="BFBFBF"/>
              <w:left w:val="none" w:sz="4" w:space="0" w:color="6E6E6E"/>
              <w:bottom w:val="none" w:sz="4" w:space="0" w:color="BFBFBF"/>
              <w:right w:val="none" w:sz="4" w:space="0" w:color="6E6E6E"/>
            </w:tcBorders>
          </w:tcPr>
          <w:p w:rsidR="00D015AF" w:rsidRDefault="00D015AF" w:rsidP="00D015AF">
            <w:pPr>
              <w:pStyle w:val="ProductList-TableBody"/>
            </w:pPr>
            <w:r>
              <w:t>Měsíční předplatné pro 420 tisíc (a více) transakcí pro Bing Maps Public Website Usage</w:t>
            </w:r>
            <w:r>
              <w:fldChar w:fldCharType="begin"/>
            </w:r>
            <w:r>
              <w:instrText xml:space="preserve"> XE "Měsíční předplatné pro 420 tisíc (a více) transakcí pro Bing Maps Public Website Usage" </w:instrText>
            </w:r>
            <w:r>
              <w:fldChar w:fldCharType="end"/>
            </w:r>
          </w:p>
        </w:tc>
        <w:tc>
          <w:tcPr>
            <w:tcW w:w="793" w:type="dxa"/>
            <w:tcBorders>
              <w:top w:val="dashed" w:sz="4" w:space="0" w:color="BFBFBF"/>
              <w:left w:val="none" w:sz="4" w:space="0" w:color="6E6E6E"/>
              <w:bottom w:val="none" w:sz="4" w:space="0" w:color="BFBFBF"/>
              <w:right w:val="single" w:sz="6" w:space="0" w:color="FFFFFF"/>
            </w:tcBorders>
          </w:tcPr>
          <w:p w:rsidR="00D015AF" w:rsidRDefault="00D015AF" w:rsidP="00D015AF">
            <w:pPr>
              <w:pStyle w:val="ProductList-TableBody"/>
              <w:jc w:val="center"/>
            </w:pPr>
            <w:r>
              <w:t>200</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"Open License a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r>
    </w:tbl>
    <w:p w:rsidR="00E75A67" w:rsidRDefault="00E75A67">
      <w:pPr>
        <w:pStyle w:val="ProductList-Body"/>
      </w:pPr>
    </w:p>
    <w:p w:rsidR="00E75A67" w:rsidRDefault="000E2243">
      <w:pPr>
        <w:pStyle w:val="ProductList-Offering1SubSection"/>
      </w:pPr>
      <w:bookmarkStart w:id="316" w:name="_Sec781"/>
      <w:r>
        <w:t>2. Podmínky produktu</w:t>
      </w:r>
      <w:bookmarkEnd w:id="316"/>
    </w:p>
    <w:tbl>
      <w:tblPr>
        <w:tblStyle w:val="PURTable"/>
        <w:tblW w:w="0" w:type="dxa"/>
        <w:tblLook w:val="04A0" w:firstRow="1" w:lastRow="0" w:firstColumn="1" w:lastColumn="0" w:noHBand="0" w:noVBand="1"/>
      </w:tblPr>
      <w:tblGrid>
        <w:gridCol w:w="3587"/>
        <w:gridCol w:w="3599"/>
        <w:gridCol w:w="3604"/>
      </w:tblGrid>
      <w:tr w:rsidR="00E75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Prodloužená doba účinnosti: Není relevantní</w:t>
            </w:r>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Propagační akce: Není relevantní</w:t>
            </w:r>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Nárok na snížení (SCE): Není relevantní</w:t>
            </w:r>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Výhoda použití studenty: Není relevantní</w:t>
            </w:r>
          </w:p>
        </w:tc>
      </w:tr>
    </w:tbl>
    <w:p w:rsidR="00E75A67" w:rsidRDefault="00E75A67">
      <w:pPr>
        <w:pStyle w:val="ProductList-Body"/>
      </w:pPr>
    </w:p>
    <w:p w:rsidR="00E75A67" w:rsidRDefault="000E2243">
      <w:pPr>
        <w:pStyle w:val="ProductList-ClauseHeading"/>
      </w:pPr>
      <w:r>
        <w:t>2.1 Účtovatelné transakce</w:t>
      </w:r>
    </w:p>
    <w:p w:rsidR="00E75A67" w:rsidRDefault="000E2243">
      <w:pPr>
        <w:pStyle w:val="ProductList-Body"/>
      </w:pPr>
      <w:r>
        <w:t>Každá Licence na odběr pro doplněk k Bing Maps Public Website Usage a Bing Maps Internal Website Usage opravňuje zákazníka k počtu účtovatelných transakcí, který je určen v názvu produktu. K datu uplynutí doby účinnosti prováděcí smlouvy všechny zakoupené, ale nevyužité účtovatelné transakce zaniknou.</w:t>
      </w:r>
    </w:p>
    <w:p w:rsidR="00E75A67" w:rsidRDefault="00E75A67">
      <w:pPr>
        <w:pStyle w:val="ProductList-Body"/>
      </w:pPr>
    </w:p>
    <w:p w:rsidR="00E75A67" w:rsidRDefault="000E2243">
      <w:pPr>
        <w:pStyle w:val="ProductList-ClauseHeading"/>
      </w:pPr>
      <w:r>
        <w:t>2.2 Licence na odběr pro doplněk k Bing Maps Platinum</w:t>
      </w:r>
    </w:p>
    <w:p w:rsidR="00E75A67" w:rsidRDefault="000E2243">
      <w:pPr>
        <w:pStyle w:val="ProductList-Body"/>
      </w:pPr>
      <w:r>
        <w:t>Licenci na bázi předplatného pro doplněk k Bing Maps Platinum je možné zakoupit pouze jednou pro prováděcí smlouvu a její limit použití je 400 milionů účtovatelných transakcí za rok. Zákazníci, kteří překročí tento limit, si musí zakoupit další účtovatelné transakce.</w:t>
      </w:r>
    </w:p>
    <w:p w:rsidR="00E75A67" w:rsidRDefault="00E75A67">
      <w:pPr>
        <w:pStyle w:val="ProductList-Body"/>
        <w:jc w:val="right"/>
      </w:pPr>
    </w:p>
    <w:tbl>
      <w:tblPr>
        <w:tblStyle w:val="PURTable"/>
        <w:tblW w:w="0" w:type="dxa"/>
        <w:tblLook w:val="04A0" w:firstRow="1" w:lastRow="0" w:firstColumn="1" w:lastColumn="0" w:noHBand="0" w:noVBand="1"/>
      </w:tblPr>
      <w:tblGrid>
        <w:gridCol w:w="10800"/>
      </w:tblGrid>
      <w:tr w:rsidR="00E75A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5A67" w:rsidRDefault="00902E1C">
            <w:pPr>
              <w:pStyle w:val="ProductList-TableBody"/>
              <w:jc w:val="right"/>
            </w:pPr>
            <w:hyperlink w:anchor="_Sec842">
              <w:r w:rsidR="000E2243">
                <w:rPr>
                  <w:color w:val="00467F"/>
                  <w:sz w:val="14"/>
                  <w:u w:val="single"/>
                </w:rPr>
                <w:t>Obsah</w:t>
              </w:r>
            </w:hyperlink>
            <w:r w:rsidR="000E2243">
              <w:rPr>
                <w:sz w:val="14"/>
              </w:rPr>
              <w:t xml:space="preserve"> / </w:t>
            </w:r>
            <w:hyperlink w:anchor="_Sec549">
              <w:r w:rsidR="000E2243">
                <w:rPr>
                  <w:color w:val="00467F"/>
                  <w:sz w:val="14"/>
                  <w:u w:val="single"/>
                </w:rPr>
                <w:t>Slovník</w:t>
              </w:r>
            </w:hyperlink>
            <w:r w:rsidR="000E2243">
              <w:rPr>
                <w:sz w:val="14"/>
              </w:rPr>
              <w:t xml:space="preserve"> / </w:t>
            </w:r>
            <w:hyperlink w:anchor="_Sec844">
              <w:r w:rsidR="000E2243">
                <w:rPr>
                  <w:color w:val="00467F"/>
                  <w:sz w:val="14"/>
                  <w:u w:val="single"/>
                </w:rPr>
                <w:t>Index</w:t>
              </w:r>
            </w:hyperlink>
          </w:p>
        </w:tc>
      </w:tr>
    </w:tbl>
    <w:p w:rsidR="00E75A67" w:rsidRDefault="00E75A67">
      <w:pPr>
        <w:pStyle w:val="ProductList-Body"/>
      </w:pPr>
    </w:p>
    <w:p w:rsidR="00E75A67" w:rsidRDefault="000E2243">
      <w:pPr>
        <w:pStyle w:val="ProductList-Offering2HeadingNoBorder"/>
      </w:pPr>
      <w:bookmarkStart w:id="317" w:name="_Sec672"/>
      <w:r>
        <w:t>Microsoft Learning</w:t>
      </w:r>
      <w:bookmarkEnd w:id="317"/>
      <w:r>
        <w:fldChar w:fldCharType="begin"/>
      </w:r>
      <w:r>
        <w:instrText xml:space="preserve"> TC "</w:instrText>
      </w:r>
      <w:bookmarkStart w:id="318" w:name="_Toc428783439"/>
      <w:r>
        <w:instrText>Microsoft Learning</w:instrText>
      </w:r>
      <w:bookmarkEnd w:id="318"/>
      <w:r>
        <w:instrText>" \l 3</w:instrText>
      </w:r>
      <w:r>
        <w:fldChar w:fldCharType="end"/>
      </w:r>
    </w:p>
    <w:p w:rsidR="00E75A67" w:rsidRDefault="000E2243">
      <w:pPr>
        <w:pStyle w:val="ProductList-Offering1SubSection"/>
      </w:pPr>
      <w:bookmarkStart w:id="319" w:name="_Sec728"/>
      <w:r>
        <w:t>1. Dostupnost programu</w:t>
      </w:r>
      <w:bookmarkEnd w:id="319"/>
    </w:p>
    <w:tbl>
      <w:tblPr>
        <w:tblStyle w:val="PURTable"/>
        <w:tblW w:w="10784" w:type="dxa"/>
        <w:tblLook w:val="04A0" w:firstRow="1" w:lastRow="0" w:firstColumn="1" w:lastColumn="0" w:noHBand="0" w:noVBand="1"/>
      </w:tblPr>
      <w:tblGrid>
        <w:gridCol w:w="4467"/>
        <w:gridCol w:w="792"/>
        <w:gridCol w:w="781"/>
        <w:gridCol w:w="797"/>
        <w:gridCol w:w="706"/>
        <w:gridCol w:w="829"/>
        <w:gridCol w:w="822"/>
        <w:gridCol w:w="801"/>
        <w:gridCol w:w="789"/>
      </w:tblGrid>
      <w:tr w:rsidR="00E75A67" w:rsidTr="00D015AF">
        <w:trPr>
          <w:cnfStyle w:val="100000000000" w:firstRow="1" w:lastRow="0" w:firstColumn="0" w:lastColumn="0" w:oddVBand="0" w:evenVBand="0" w:oddHBand="0" w:evenHBand="0" w:firstRowFirstColumn="0" w:firstRowLastColumn="0" w:lastRowFirstColumn="0" w:lastRowLastColumn="0"/>
        </w:trPr>
        <w:tc>
          <w:tcPr>
            <w:tcW w:w="4467"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pPr>
            <w:r>
              <w:rPr>
                <w:color w:val="FFFFFF"/>
              </w:rPr>
              <w:t>Služby online</w:t>
            </w:r>
          </w:p>
        </w:tc>
        <w:tc>
          <w:tcPr>
            <w:tcW w:w="792"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81"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01"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89"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15AF" w:rsidTr="00D015AF">
        <w:tc>
          <w:tcPr>
            <w:tcW w:w="4467" w:type="dxa"/>
            <w:tcBorders>
              <w:top w:val="single" w:sz="6" w:space="0" w:color="FFFFFF"/>
              <w:left w:val="none" w:sz="4" w:space="0" w:color="6E6E6E"/>
              <w:bottom w:val="dashed" w:sz="4" w:space="0" w:color="BFBFBF"/>
              <w:right w:val="none" w:sz="4" w:space="0" w:color="6E6E6E"/>
            </w:tcBorders>
          </w:tcPr>
          <w:p w:rsidR="00D015AF" w:rsidRDefault="00D015AF" w:rsidP="00D015AF">
            <w:pPr>
              <w:pStyle w:val="ProductList-TableBody"/>
            </w:pPr>
            <w:r>
              <w:t>Microsoft Learning E-Reference Library</w:t>
            </w:r>
            <w:r>
              <w:fldChar w:fldCharType="begin"/>
            </w:r>
            <w:r>
              <w:instrText xml:space="preserve"> XE "Microsoft Learning E-Reference Library" </w:instrText>
            </w:r>
            <w:r>
              <w:fldChar w:fldCharType="end"/>
            </w:r>
          </w:p>
        </w:tc>
        <w:tc>
          <w:tcPr>
            <w:tcW w:w="792" w:type="dxa"/>
            <w:tcBorders>
              <w:top w:val="single" w:sz="6" w:space="0" w:color="FFFFFF"/>
              <w:left w:val="none" w:sz="4" w:space="0" w:color="6E6E6E"/>
              <w:bottom w:val="dashed" w:sz="4" w:space="0" w:color="BFBFBF"/>
              <w:right w:val="single" w:sz="6" w:space="0" w:color="FFFFFF"/>
            </w:tcBorders>
          </w:tcPr>
          <w:p w:rsidR="00D015AF" w:rsidRDefault="00D015AF" w:rsidP="00D015AF">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D015AF" w:rsidTr="00D015AF">
        <w:tc>
          <w:tcPr>
            <w:tcW w:w="4467" w:type="dxa"/>
            <w:tcBorders>
              <w:top w:val="dashed" w:sz="4" w:space="0" w:color="BFBFBF"/>
              <w:left w:val="none" w:sz="4" w:space="0" w:color="6E6E6E"/>
              <w:bottom w:val="dashed" w:sz="4" w:space="0" w:color="BFBFBF"/>
              <w:right w:val="none" w:sz="4" w:space="0" w:color="6E6E6E"/>
            </w:tcBorders>
          </w:tcPr>
          <w:p w:rsidR="00D015AF" w:rsidRDefault="00D015AF" w:rsidP="00D015AF">
            <w:pPr>
              <w:pStyle w:val="ProductList-TableBody"/>
            </w:pPr>
            <w:r>
              <w:t>Microsoft Learning IT Academy</w:t>
            </w:r>
            <w:r>
              <w:fldChar w:fldCharType="begin"/>
            </w:r>
            <w:r>
              <w:instrText xml:space="preserve"> XE "Microsoft Learning IT Academy" </w:instrText>
            </w:r>
            <w:r>
              <w:fldChar w:fldCharType="end"/>
            </w:r>
          </w:p>
        </w:tc>
        <w:tc>
          <w:tcPr>
            <w:tcW w:w="792" w:type="dxa"/>
            <w:tcBorders>
              <w:top w:val="dashed" w:sz="4" w:space="0" w:color="BFBFBF"/>
              <w:left w:val="none" w:sz="4" w:space="0" w:color="6E6E6E"/>
              <w:bottom w:val="dashed" w:sz="4" w:space="0" w:color="BFBFBF"/>
              <w:right w:val="single" w:sz="6" w:space="0" w:color="FFFFFF"/>
            </w:tcBorders>
          </w:tcPr>
          <w:p w:rsidR="00D015AF" w:rsidRDefault="00D015AF" w:rsidP="00D015AF">
            <w:pPr>
              <w:pStyle w:val="ProductList-TableBody"/>
              <w:jc w:val="center"/>
            </w:pPr>
            <w:r>
              <w:t>75</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"Open License" </w:instrText>
            </w:r>
            <w:r>
              <w:fldChar w:fldCharType="separate"/>
            </w:r>
            <w:r>
              <w:rPr>
                <w:color w:val="0563C1"/>
              </w:rPr>
              <w:t>OL</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r>
              <w:t xml:space="preserve"> </w:t>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D015AF" w:rsidTr="00D015AF">
        <w:tc>
          <w:tcPr>
            <w:tcW w:w="4467" w:type="dxa"/>
            <w:tcBorders>
              <w:top w:val="dashed" w:sz="4" w:space="0" w:color="BFBFBF"/>
              <w:left w:val="none" w:sz="4" w:space="0" w:color="6E6E6E"/>
              <w:bottom w:val="dashed" w:sz="4" w:space="0" w:color="BFBFBF"/>
              <w:right w:val="none" w:sz="4" w:space="0" w:color="6E6E6E"/>
            </w:tcBorders>
          </w:tcPr>
          <w:p w:rsidR="00D015AF" w:rsidRDefault="00D015AF" w:rsidP="00D015AF">
            <w:pPr>
              <w:pStyle w:val="ProductList-TableBody"/>
            </w:pPr>
            <w:r>
              <w:t>Microsoft Learning MCP 1 Exam Vouchers</w:t>
            </w:r>
            <w:r>
              <w:fldChar w:fldCharType="begin"/>
            </w:r>
            <w:r>
              <w:instrText xml:space="preserve"> XE "Microsoft Learning MCP 1 Exam Vouchers" </w:instrText>
            </w:r>
            <w:r>
              <w:fldChar w:fldCharType="end"/>
            </w:r>
            <w:r>
              <w:t xml:space="preserve"> (licence na odběr služeb)</w:t>
            </w:r>
          </w:p>
        </w:tc>
        <w:tc>
          <w:tcPr>
            <w:tcW w:w="792" w:type="dxa"/>
            <w:tcBorders>
              <w:top w:val="dashed" w:sz="4" w:space="0" w:color="BFBFBF"/>
              <w:left w:val="none" w:sz="4" w:space="0" w:color="6E6E6E"/>
              <w:bottom w:val="dashed" w:sz="4" w:space="0" w:color="BFBFBF"/>
              <w:right w:val="single" w:sz="6" w:space="0" w:color="FFFFFF"/>
            </w:tcBorders>
          </w:tcPr>
          <w:p w:rsidR="00D015AF" w:rsidRDefault="00D015AF" w:rsidP="00D015AF">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D015AF" w:rsidTr="00D015AF">
        <w:tc>
          <w:tcPr>
            <w:tcW w:w="4467" w:type="dxa"/>
            <w:tcBorders>
              <w:top w:val="dashed" w:sz="4" w:space="0" w:color="BFBFBF"/>
              <w:left w:val="none" w:sz="4" w:space="0" w:color="6E6E6E"/>
              <w:bottom w:val="dashed" w:sz="4" w:space="0" w:color="BFBFBF"/>
              <w:right w:val="none" w:sz="4" w:space="0" w:color="6E6E6E"/>
            </w:tcBorders>
          </w:tcPr>
          <w:p w:rsidR="00D015AF" w:rsidRDefault="00D015AF" w:rsidP="00D015AF">
            <w:pPr>
              <w:pStyle w:val="ProductList-TableBody"/>
            </w:pPr>
            <w:r>
              <w:t>Microsoft Learning MCP 30 Exam Vouchers</w:t>
            </w:r>
            <w:r>
              <w:fldChar w:fldCharType="begin"/>
            </w:r>
            <w:r>
              <w:instrText xml:space="preserve"> XE "Microsoft Learning MCP 30 Exam Vouchers" </w:instrText>
            </w:r>
            <w:r>
              <w:fldChar w:fldCharType="end"/>
            </w:r>
            <w:r>
              <w:t xml:space="preserve"> (licence na odběr na základě počtu uživatelů)</w:t>
            </w:r>
          </w:p>
        </w:tc>
        <w:tc>
          <w:tcPr>
            <w:tcW w:w="792" w:type="dxa"/>
            <w:tcBorders>
              <w:top w:val="dashed" w:sz="4" w:space="0" w:color="BFBFBF"/>
              <w:left w:val="none" w:sz="4" w:space="0" w:color="6E6E6E"/>
              <w:bottom w:val="dashed" w:sz="4" w:space="0" w:color="BFBFBF"/>
              <w:right w:val="single" w:sz="6" w:space="0" w:color="FFFFFF"/>
            </w:tcBorders>
          </w:tcPr>
          <w:p w:rsidR="00D015AF" w:rsidRDefault="00D015AF" w:rsidP="00D015AF">
            <w:pPr>
              <w:pStyle w:val="ProductList-TableBody"/>
              <w:jc w:val="center"/>
            </w:pPr>
            <w:r>
              <w:t>75</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"Open License" </w:instrText>
            </w:r>
            <w:r>
              <w:fldChar w:fldCharType="separate"/>
            </w:r>
            <w:r>
              <w:rPr>
                <w:color w:val="0563C1"/>
              </w:rPr>
              <w:t>OL</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r>
              <w:t xml:space="preserve"> </w:t>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D015AF" w:rsidTr="00D015AF">
        <w:tc>
          <w:tcPr>
            <w:tcW w:w="4467" w:type="dxa"/>
            <w:tcBorders>
              <w:top w:val="dashed" w:sz="4" w:space="0" w:color="BFBFBF"/>
              <w:left w:val="none" w:sz="4" w:space="0" w:color="6E6E6E"/>
              <w:bottom w:val="dashed" w:sz="4" w:space="0" w:color="BFBFBF"/>
              <w:right w:val="none" w:sz="4" w:space="0" w:color="6E6E6E"/>
            </w:tcBorders>
          </w:tcPr>
          <w:p w:rsidR="00D015AF" w:rsidRDefault="00D015AF" w:rsidP="00D015AF">
            <w:pPr>
              <w:pStyle w:val="ProductList-TableBody"/>
            </w:pPr>
            <w:r>
              <w:t>Licence zkušebního webu Microsoft Learning MTA 250</w:t>
            </w:r>
            <w:r>
              <w:fldChar w:fldCharType="begin"/>
            </w:r>
            <w:r>
              <w:instrText xml:space="preserve"> XE "Licence zkušebního webu Microsoft Learning MTA 250" </w:instrText>
            </w:r>
            <w:r>
              <w:fldChar w:fldCharType="end"/>
            </w:r>
            <w:r>
              <w:t xml:space="preserve"> (licence na bázi předplatného pro služby)</w:t>
            </w:r>
          </w:p>
        </w:tc>
        <w:tc>
          <w:tcPr>
            <w:tcW w:w="792" w:type="dxa"/>
            <w:tcBorders>
              <w:top w:val="dashed" w:sz="4" w:space="0" w:color="BFBFBF"/>
              <w:left w:val="none" w:sz="4" w:space="0" w:color="6E6E6E"/>
              <w:bottom w:val="dashed" w:sz="4" w:space="0" w:color="BFBFBF"/>
              <w:right w:val="single" w:sz="6" w:space="0" w:color="FFFFFF"/>
            </w:tcBorders>
          </w:tcPr>
          <w:p w:rsidR="00D015AF" w:rsidRDefault="00D015AF" w:rsidP="00D015AF">
            <w:pPr>
              <w:pStyle w:val="ProductList-TableBody"/>
              <w:jc w:val="center"/>
            </w:pPr>
            <w:r>
              <w:t>125</w:t>
            </w: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r>
              <w:t xml:space="preserve"> </w:t>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D015AF" w:rsidTr="00D015AF">
        <w:tc>
          <w:tcPr>
            <w:tcW w:w="4467" w:type="dxa"/>
            <w:tcBorders>
              <w:top w:val="dashed" w:sz="4" w:space="0" w:color="BFBFBF"/>
              <w:left w:val="none" w:sz="4" w:space="0" w:color="6E6E6E"/>
              <w:bottom w:val="none" w:sz="4" w:space="0" w:color="BFBFBF"/>
              <w:right w:val="none" w:sz="4" w:space="0" w:color="6E6E6E"/>
            </w:tcBorders>
          </w:tcPr>
          <w:p w:rsidR="00D015AF" w:rsidRDefault="00D015AF" w:rsidP="00D015AF">
            <w:pPr>
              <w:pStyle w:val="ProductList-TableBody"/>
            </w:pPr>
            <w:r>
              <w:t>Licence zkušebního webu Microsoft Learning MOS 500</w:t>
            </w:r>
            <w:r>
              <w:fldChar w:fldCharType="begin"/>
            </w:r>
            <w:r>
              <w:instrText xml:space="preserve"> XE "Licence zkušebního webu Microsoft Learning MOS 500" </w:instrText>
            </w:r>
            <w:r>
              <w:fldChar w:fldCharType="end"/>
            </w:r>
            <w:r>
              <w:t xml:space="preserve"> (licence na bázi předplatného pro služby)</w:t>
            </w:r>
          </w:p>
        </w:tc>
        <w:tc>
          <w:tcPr>
            <w:tcW w:w="792" w:type="dxa"/>
            <w:tcBorders>
              <w:top w:val="dashed" w:sz="4" w:space="0" w:color="BFBFBF"/>
              <w:left w:val="none" w:sz="4" w:space="0" w:color="6E6E6E"/>
              <w:bottom w:val="none" w:sz="4" w:space="0" w:color="BFBFBF"/>
              <w:right w:val="single" w:sz="6" w:space="0" w:color="FFFFFF"/>
            </w:tcBorders>
          </w:tcPr>
          <w:p w:rsidR="00D015AF" w:rsidRDefault="00D015AF" w:rsidP="00D015AF">
            <w:pPr>
              <w:pStyle w:val="ProductList-TableBody"/>
              <w:jc w:val="center"/>
            </w:pPr>
            <w:r>
              <w:t>125</w:t>
            </w: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r>
              <w:t xml:space="preserve"> </w:t>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E75A67" w:rsidRDefault="000E2243">
      <w:pPr>
        <w:pStyle w:val="ProductList-Offering1SubSection"/>
      </w:pPr>
      <w:bookmarkStart w:id="320" w:name="_Sec783"/>
      <w:r>
        <w:lastRenderedPageBreak/>
        <w:t>2. Podmínky produktu</w:t>
      </w:r>
      <w:bookmarkEnd w:id="320"/>
    </w:p>
    <w:tbl>
      <w:tblPr>
        <w:tblStyle w:val="PURTable"/>
        <w:tblW w:w="0" w:type="dxa"/>
        <w:tblLook w:val="04A0" w:firstRow="1" w:lastRow="0" w:firstColumn="1" w:lastColumn="0" w:noHBand="0" w:noVBand="1"/>
      </w:tblPr>
      <w:tblGrid>
        <w:gridCol w:w="3587"/>
        <w:gridCol w:w="3599"/>
        <w:gridCol w:w="3604"/>
      </w:tblGrid>
      <w:tr w:rsidR="00E75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Prodloužená doba účinnosti: Není relevantní</w:t>
            </w:r>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Propagační akce: Není relevantní</w:t>
            </w:r>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Nárok na snížení (SCE): Není relevantní</w:t>
            </w:r>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Výhoda použití studenty: Není relevantní</w:t>
            </w:r>
          </w:p>
        </w:tc>
      </w:tr>
    </w:tbl>
    <w:p w:rsidR="00E75A67" w:rsidRDefault="00E75A67">
      <w:pPr>
        <w:pStyle w:val="ProductList-Body"/>
      </w:pPr>
    </w:p>
    <w:p w:rsidR="00E75A67" w:rsidRDefault="000E2243">
      <w:pPr>
        <w:pStyle w:val="ProductList-ClauseHeading"/>
      </w:pPr>
      <w:r>
        <w:t>2.1 Poukázky</w:t>
      </w:r>
    </w:p>
    <w:p w:rsidR="00E75A67" w:rsidRDefault="000E2243">
      <w:pPr>
        <w:pStyle w:val="ProductList-Body"/>
      </w:pPr>
      <w:r>
        <w:t xml:space="preserve">Poukázky jsou poskytovány po zakoupení a jejich platnost vyprší 12 měsíců od data zakoupení. </w:t>
      </w:r>
    </w:p>
    <w:p w:rsidR="00E75A67" w:rsidRDefault="00E75A67">
      <w:pPr>
        <w:pStyle w:val="ProductList-Body"/>
      </w:pPr>
    </w:p>
    <w:p w:rsidR="00E75A67" w:rsidRDefault="000E2243">
      <w:pPr>
        <w:pStyle w:val="ProductList-ClauseHeading"/>
      </w:pPr>
      <w:r>
        <w:t>2.2 Licence zkušebního webu pro certifikaci Microsoft Office Specialist (MOS), Microsoft Technology Associate (MTA) nebo Microsoft Certification Educator</w:t>
      </w:r>
    </w:p>
    <w:p w:rsidR="00E75A67" w:rsidRDefault="000E2243">
      <w:pPr>
        <w:pStyle w:val="ProductList-Body"/>
      </w:pPr>
      <w:r>
        <w:t xml:space="preserve">Pokud chce zákazník využívat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serveru, musí být testovacím střediskem s autorizací Certiport. Serverová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vyprší po uplynutí 12 měsíců od data nákupu. Všechny nevyužité certifikační zkoušky zaniknou.</w:t>
      </w:r>
    </w:p>
    <w:p w:rsidR="00E75A67" w:rsidRDefault="00E75A67">
      <w:pPr>
        <w:pStyle w:val="ProductList-Body"/>
        <w:jc w:val="right"/>
      </w:pPr>
    </w:p>
    <w:tbl>
      <w:tblPr>
        <w:tblStyle w:val="PURTable"/>
        <w:tblW w:w="0" w:type="dxa"/>
        <w:tblLook w:val="04A0" w:firstRow="1" w:lastRow="0" w:firstColumn="1" w:lastColumn="0" w:noHBand="0" w:noVBand="1"/>
      </w:tblPr>
      <w:tblGrid>
        <w:gridCol w:w="10800"/>
      </w:tblGrid>
      <w:tr w:rsidR="00E75A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5A67" w:rsidRDefault="00902E1C">
            <w:pPr>
              <w:pStyle w:val="ProductList-TableBody"/>
              <w:jc w:val="right"/>
            </w:pPr>
            <w:hyperlink w:anchor="_Sec842">
              <w:r w:rsidR="000E2243">
                <w:rPr>
                  <w:color w:val="00467F"/>
                  <w:sz w:val="14"/>
                  <w:u w:val="single"/>
                </w:rPr>
                <w:t>Obsah</w:t>
              </w:r>
            </w:hyperlink>
            <w:r w:rsidR="000E2243">
              <w:rPr>
                <w:sz w:val="14"/>
              </w:rPr>
              <w:t xml:space="preserve"> / </w:t>
            </w:r>
            <w:hyperlink w:anchor="_Sec549">
              <w:r w:rsidR="000E2243">
                <w:rPr>
                  <w:color w:val="00467F"/>
                  <w:sz w:val="14"/>
                  <w:u w:val="single"/>
                </w:rPr>
                <w:t>Slovník</w:t>
              </w:r>
            </w:hyperlink>
            <w:r w:rsidR="000E2243">
              <w:rPr>
                <w:sz w:val="14"/>
              </w:rPr>
              <w:t xml:space="preserve"> / </w:t>
            </w:r>
            <w:hyperlink w:anchor="_Sec844">
              <w:r w:rsidR="000E2243">
                <w:rPr>
                  <w:color w:val="00467F"/>
                  <w:sz w:val="14"/>
                  <w:u w:val="single"/>
                </w:rPr>
                <w:t>Index</w:t>
              </w:r>
            </w:hyperlink>
          </w:p>
        </w:tc>
      </w:tr>
    </w:tbl>
    <w:p w:rsidR="00E75A67" w:rsidRDefault="00E75A67">
      <w:pPr>
        <w:pStyle w:val="ProductList-Body"/>
      </w:pPr>
    </w:p>
    <w:p w:rsidR="00E75A67" w:rsidRDefault="000E2243">
      <w:pPr>
        <w:pStyle w:val="ProductList-Offering2HeadingNoBorder"/>
      </w:pPr>
      <w:bookmarkStart w:id="321" w:name="_Sec673"/>
      <w:r>
        <w:t>Microsoft Translator</w:t>
      </w:r>
      <w:bookmarkEnd w:id="321"/>
      <w:r>
        <w:fldChar w:fldCharType="begin"/>
      </w:r>
      <w:r>
        <w:instrText xml:space="preserve"> TC "</w:instrText>
      </w:r>
      <w:bookmarkStart w:id="322" w:name="_Toc428783440"/>
      <w:r>
        <w:instrText>Microsoft Translator</w:instrText>
      </w:r>
      <w:bookmarkEnd w:id="322"/>
      <w:r>
        <w:instrText>" \l 3</w:instrText>
      </w:r>
      <w:r>
        <w:fldChar w:fldCharType="end"/>
      </w:r>
    </w:p>
    <w:p w:rsidR="00E75A67" w:rsidRDefault="000E2243">
      <w:pPr>
        <w:pStyle w:val="ProductList-Offering1SubSection"/>
      </w:pPr>
      <w:bookmarkStart w:id="323" w:name="_Sec729"/>
      <w:r>
        <w:t>1. Dostupnost programu</w:t>
      </w:r>
      <w:bookmarkEnd w:id="323"/>
    </w:p>
    <w:tbl>
      <w:tblPr>
        <w:tblStyle w:val="PURTable"/>
        <w:tblW w:w="0" w:type="dxa"/>
        <w:tblLook w:val="04A0" w:firstRow="1" w:lastRow="0" w:firstColumn="1" w:lastColumn="0" w:noHBand="0" w:noVBand="1"/>
      </w:tblPr>
      <w:tblGrid>
        <w:gridCol w:w="4454"/>
        <w:gridCol w:w="794"/>
        <w:gridCol w:w="784"/>
        <w:gridCol w:w="798"/>
        <w:gridCol w:w="707"/>
        <w:gridCol w:w="830"/>
        <w:gridCol w:w="823"/>
        <w:gridCol w:w="803"/>
        <w:gridCol w:w="791"/>
      </w:tblGrid>
      <w:tr w:rsidR="00E75A6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75A67">
        <w:tc>
          <w:tcPr>
            <w:tcW w:w="5020" w:type="dxa"/>
            <w:tcBorders>
              <w:top w:val="single" w:sz="6" w:space="0" w:color="FFFFFF"/>
              <w:left w:val="none" w:sz="4" w:space="0" w:color="6E6E6E"/>
              <w:bottom w:val="none" w:sz="4" w:space="0" w:color="BFBFBF"/>
              <w:right w:val="none" w:sz="4" w:space="0" w:color="6E6E6E"/>
            </w:tcBorders>
          </w:tcPr>
          <w:p w:rsidR="00E75A67" w:rsidRDefault="000E2243">
            <w:pPr>
              <w:pStyle w:val="ProductList-TableBody"/>
            </w:pPr>
            <w:r>
              <w:t>Rozhraní API Microsoft Translator</w:t>
            </w:r>
            <w:r>
              <w:fldChar w:fldCharType="begin"/>
            </w:r>
            <w:r>
              <w:instrText xml:space="preserve"> XE "Rozhraní API Microsoft Translator"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E75A67" w:rsidRDefault="00E75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5A67" w:rsidRDefault="00E75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5A67" w:rsidRDefault="00E75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5A67" w:rsidRDefault="00E75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5A67" w:rsidRDefault="00E75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5A67" w:rsidRDefault="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5A67" w:rsidRDefault="00E75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5A67" w:rsidRDefault="00E75A67">
            <w:pPr>
              <w:pStyle w:val="ProductList-TableBody"/>
              <w:jc w:val="center"/>
            </w:pPr>
          </w:p>
        </w:tc>
      </w:tr>
    </w:tbl>
    <w:p w:rsidR="00E75A67" w:rsidRDefault="000E2243">
      <w:pPr>
        <w:pStyle w:val="ProductList-Offering1SubSection"/>
      </w:pPr>
      <w:bookmarkStart w:id="324" w:name="_Sec784"/>
      <w:r>
        <w:t>2. Podmínky produktu</w:t>
      </w:r>
      <w:bookmarkEnd w:id="324"/>
    </w:p>
    <w:tbl>
      <w:tblPr>
        <w:tblStyle w:val="PURTable"/>
        <w:tblW w:w="0" w:type="dxa"/>
        <w:tblLook w:val="04A0" w:firstRow="1" w:lastRow="0" w:firstColumn="1" w:lastColumn="0" w:noHBand="0" w:noVBand="1"/>
      </w:tblPr>
      <w:tblGrid>
        <w:gridCol w:w="3587"/>
        <w:gridCol w:w="3599"/>
        <w:gridCol w:w="3604"/>
      </w:tblGrid>
      <w:tr w:rsidR="00E75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Prodloužená doba účinnosti: Není relevantní</w:t>
            </w:r>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Propagační akce: Není relevantní</w:t>
            </w:r>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75A67" w:rsidRDefault="000E2243">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Nárok na snížení (SCE): Není relevantní</w:t>
            </w:r>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Výhoda použití studenty: Není relevantní</w:t>
            </w:r>
          </w:p>
        </w:tc>
      </w:tr>
    </w:tbl>
    <w:p w:rsidR="00E75A67" w:rsidRDefault="00E75A67">
      <w:pPr>
        <w:pStyle w:val="ProductList-Body"/>
        <w:jc w:val="right"/>
      </w:pPr>
    </w:p>
    <w:tbl>
      <w:tblPr>
        <w:tblStyle w:val="PURTable"/>
        <w:tblW w:w="0" w:type="dxa"/>
        <w:tblLook w:val="04A0" w:firstRow="1" w:lastRow="0" w:firstColumn="1" w:lastColumn="0" w:noHBand="0" w:noVBand="1"/>
      </w:tblPr>
      <w:tblGrid>
        <w:gridCol w:w="10800"/>
      </w:tblGrid>
      <w:tr w:rsidR="00E75A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5A67" w:rsidRDefault="00902E1C">
            <w:pPr>
              <w:pStyle w:val="ProductList-TableBody"/>
              <w:jc w:val="right"/>
            </w:pPr>
            <w:hyperlink w:anchor="_Sec842">
              <w:r w:rsidR="000E2243">
                <w:rPr>
                  <w:color w:val="00467F"/>
                  <w:sz w:val="14"/>
                  <w:u w:val="single"/>
                </w:rPr>
                <w:t>Obsah</w:t>
              </w:r>
            </w:hyperlink>
            <w:r w:rsidR="000E2243">
              <w:rPr>
                <w:sz w:val="14"/>
              </w:rPr>
              <w:t xml:space="preserve"> / </w:t>
            </w:r>
            <w:hyperlink w:anchor="_Sec549">
              <w:r w:rsidR="000E2243">
                <w:rPr>
                  <w:color w:val="00467F"/>
                  <w:sz w:val="14"/>
                  <w:u w:val="single"/>
                </w:rPr>
                <w:t>Slovník</w:t>
              </w:r>
            </w:hyperlink>
            <w:r w:rsidR="000E2243">
              <w:rPr>
                <w:sz w:val="14"/>
              </w:rPr>
              <w:t xml:space="preserve"> / </w:t>
            </w:r>
            <w:hyperlink w:anchor="_Sec844">
              <w:r w:rsidR="000E2243">
                <w:rPr>
                  <w:color w:val="00467F"/>
                  <w:sz w:val="14"/>
                  <w:u w:val="single"/>
                </w:rPr>
                <w:t>Index</w:t>
              </w:r>
            </w:hyperlink>
          </w:p>
        </w:tc>
      </w:tr>
    </w:tbl>
    <w:p w:rsidR="00E75A67" w:rsidRDefault="00E75A67">
      <w:pPr>
        <w:pStyle w:val="ProductList-Body"/>
      </w:pPr>
    </w:p>
    <w:p w:rsidR="00E75A67" w:rsidRDefault="000E2243">
      <w:pPr>
        <w:pStyle w:val="ProductList-Offering2HeadingNoBorder"/>
      </w:pPr>
      <w:bookmarkStart w:id="325" w:name="_Sec674"/>
      <w:r>
        <w:t>Power BI Pro</w:t>
      </w:r>
      <w:bookmarkEnd w:id="325"/>
      <w:r>
        <w:fldChar w:fldCharType="begin"/>
      </w:r>
      <w:r>
        <w:instrText xml:space="preserve"> TC "</w:instrText>
      </w:r>
      <w:bookmarkStart w:id="326" w:name="_Toc428783441"/>
      <w:r>
        <w:instrText>Power BI Pro</w:instrText>
      </w:r>
      <w:bookmarkEnd w:id="326"/>
      <w:r>
        <w:instrText>" \l 3</w:instrText>
      </w:r>
      <w:r>
        <w:fldChar w:fldCharType="end"/>
      </w:r>
    </w:p>
    <w:p w:rsidR="00E75A67" w:rsidRDefault="000E2243">
      <w:pPr>
        <w:pStyle w:val="ProductList-Offering1SubSection"/>
      </w:pPr>
      <w:bookmarkStart w:id="327" w:name="_Sec730"/>
      <w:r>
        <w:t>1. Dostupnost programu</w:t>
      </w:r>
      <w:bookmarkEnd w:id="327"/>
    </w:p>
    <w:tbl>
      <w:tblPr>
        <w:tblStyle w:val="PURTable"/>
        <w:tblW w:w="10784" w:type="dxa"/>
        <w:tblLook w:val="04A0" w:firstRow="1" w:lastRow="0" w:firstColumn="1" w:lastColumn="0" w:noHBand="0" w:noVBand="1"/>
      </w:tblPr>
      <w:tblGrid>
        <w:gridCol w:w="4440"/>
        <w:gridCol w:w="796"/>
        <w:gridCol w:w="787"/>
        <w:gridCol w:w="800"/>
        <w:gridCol w:w="708"/>
        <w:gridCol w:w="831"/>
        <w:gridCol w:w="824"/>
        <w:gridCol w:w="805"/>
        <w:gridCol w:w="793"/>
      </w:tblGrid>
      <w:tr w:rsidR="00E75A67" w:rsidTr="00D015AF">
        <w:trPr>
          <w:cnfStyle w:val="100000000000" w:firstRow="1" w:lastRow="0" w:firstColumn="0" w:lastColumn="0" w:oddVBand="0" w:evenVBand="0" w:oddHBand="0" w:evenHBand="0" w:firstRowFirstColumn="0" w:firstRowLastColumn="0" w:lastRowFirstColumn="0" w:lastRowLastColumn="0"/>
        </w:trPr>
        <w:tc>
          <w:tcPr>
            <w:tcW w:w="4440"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pPr>
            <w:r>
              <w:rPr>
                <w:color w:val="FFFFFF"/>
              </w:rPr>
              <w:t>Služby online</w:t>
            </w:r>
          </w:p>
        </w:tc>
        <w:tc>
          <w:tcPr>
            <w:tcW w:w="796"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rPr>
                <w:color w:val="FFFFFF"/>
              </w:rPr>
              <w:t>Bod</w:t>
            </w:r>
          </w:p>
        </w:tc>
        <w:tc>
          <w:tcPr>
            <w:tcW w:w="787"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08"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31"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24"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05"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93"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15AF" w:rsidTr="00D015AF">
        <w:tc>
          <w:tcPr>
            <w:tcW w:w="4440" w:type="dxa"/>
            <w:tcBorders>
              <w:top w:val="single" w:sz="6" w:space="0" w:color="FFFFFF"/>
              <w:left w:val="none" w:sz="4" w:space="0" w:color="6E6E6E"/>
              <w:bottom w:val="dashed" w:sz="4" w:space="0" w:color="BFBFBF"/>
              <w:right w:val="none" w:sz="4" w:space="0" w:color="6E6E6E"/>
            </w:tcBorders>
          </w:tcPr>
          <w:p w:rsidR="00D015AF" w:rsidRDefault="00D015AF" w:rsidP="00D015AF">
            <w:pPr>
              <w:pStyle w:val="ProductList-TableBody"/>
            </w:pPr>
            <w:r>
              <w:t>Power BI Pro</w:t>
            </w:r>
            <w:r>
              <w:fldChar w:fldCharType="begin"/>
            </w:r>
            <w:r>
              <w:instrText xml:space="preserve"> XE "Power BI Pro" </w:instrText>
            </w:r>
            <w:r>
              <w:fldChar w:fldCharType="end"/>
            </w:r>
          </w:p>
        </w:tc>
        <w:tc>
          <w:tcPr>
            <w:tcW w:w="796" w:type="dxa"/>
            <w:tcBorders>
              <w:top w:val="single" w:sz="6" w:space="0" w:color="FFFFFF"/>
              <w:left w:val="none" w:sz="4" w:space="0" w:color="6E6E6E"/>
              <w:bottom w:val="dashed" w:sz="4" w:space="0" w:color="BFBFBF"/>
              <w:right w:val="single" w:sz="6" w:space="0" w:color="FFFFFF"/>
            </w:tcBorders>
          </w:tcPr>
          <w:p w:rsidR="00D015AF" w:rsidRDefault="00D015AF" w:rsidP="00D015AF">
            <w:pPr>
              <w:pStyle w:val="ProductList-TableBody"/>
              <w:jc w:val="center"/>
            </w:pPr>
            <w:r>
              <w:t>1</w:t>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"Open License a Open Value" </w:instrText>
            </w:r>
            <w:r>
              <w:fldChar w:fldCharType="separate"/>
            </w:r>
            <w:r>
              <w:rPr>
                <w:color w:val="0563C1"/>
              </w:rPr>
              <w:t>OF</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p>
        </w:tc>
        <w:tc>
          <w:tcPr>
            <w:tcW w:w="831"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r>
              <w:t xml:space="preserve"> </w:t>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r>
              <w:t xml:space="preserve"> </w:t>
            </w:r>
          </w:p>
        </w:tc>
      </w:tr>
      <w:tr w:rsidR="00D015AF" w:rsidTr="00D015AF">
        <w:tc>
          <w:tcPr>
            <w:tcW w:w="4440" w:type="dxa"/>
            <w:tcBorders>
              <w:top w:val="dashed" w:sz="4" w:space="0" w:color="BFBFBF"/>
              <w:left w:val="none" w:sz="4" w:space="0" w:color="6E6E6E"/>
              <w:bottom w:val="none" w:sz="4" w:space="0" w:color="BFBFBF"/>
              <w:right w:val="none" w:sz="4" w:space="0" w:color="6E6E6E"/>
            </w:tcBorders>
          </w:tcPr>
          <w:p w:rsidR="00D015AF" w:rsidRDefault="00D015AF" w:rsidP="00D015AF">
            <w:pPr>
              <w:pStyle w:val="ProductList-TableBody"/>
            </w:pPr>
            <w:r>
              <w:t>Power BI Pro A</w:t>
            </w:r>
            <w:r>
              <w:fldChar w:fldCharType="begin"/>
            </w:r>
            <w:r>
              <w:instrText xml:space="preserve"> XE "Power BI Pro A" </w:instrText>
            </w:r>
            <w:r>
              <w:fldChar w:fldCharType="end"/>
            </w:r>
          </w:p>
        </w:tc>
        <w:tc>
          <w:tcPr>
            <w:tcW w:w="796" w:type="dxa"/>
            <w:tcBorders>
              <w:top w:val="dashed" w:sz="4" w:space="0" w:color="BFBFBF"/>
              <w:left w:val="none" w:sz="4" w:space="0" w:color="6E6E6E"/>
              <w:bottom w:val="none" w:sz="4" w:space="0" w:color="BFBFBF"/>
              <w:right w:val="single" w:sz="6" w:space="0" w:color="FFFFFF"/>
            </w:tcBorders>
          </w:tcPr>
          <w:p w:rsidR="00D015AF" w:rsidRDefault="00D015AF" w:rsidP="00D015AF">
            <w:pPr>
              <w:pStyle w:val="ProductList-TableBody"/>
              <w:jc w:val="center"/>
            </w:pPr>
            <w:r>
              <w:t>1</w:t>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"Open License a Open Value" </w:instrText>
            </w:r>
            <w:r>
              <w:fldChar w:fldCharType="separate"/>
            </w:r>
            <w:r>
              <w:rPr>
                <w:color w:val="0563C1"/>
              </w:rPr>
              <w:t>OF</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p>
        </w:tc>
        <w:tc>
          <w:tcPr>
            <w:tcW w:w="831"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r>
              <w:t xml:space="preserve"> </w:t>
            </w:r>
          </w:p>
        </w:tc>
        <w:tc>
          <w:tcPr>
            <w:tcW w:w="824"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r>
              <w:t xml:space="preserve"> </w:t>
            </w: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E75A67" w:rsidRDefault="000E2243">
      <w:pPr>
        <w:pStyle w:val="ProductList-Offering1SubSection"/>
      </w:pPr>
      <w:bookmarkStart w:id="328" w:name="_Sec785"/>
      <w:r>
        <w:t>2. Podmínky produktu</w:t>
      </w:r>
      <w:bookmarkEnd w:id="328"/>
    </w:p>
    <w:tbl>
      <w:tblPr>
        <w:tblStyle w:val="PURTable"/>
        <w:tblW w:w="0" w:type="dxa"/>
        <w:tblLook w:val="04A0" w:firstRow="1" w:lastRow="0" w:firstColumn="1" w:lastColumn="0" w:noHBand="0" w:noVBand="1"/>
      </w:tblPr>
      <w:tblGrid>
        <w:gridCol w:w="3587"/>
        <w:gridCol w:w="3599"/>
        <w:gridCol w:w="3604"/>
      </w:tblGrid>
      <w:tr w:rsidR="00E75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Prodloužená doba účinnosti: Není relevantní</w:t>
            </w:r>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Propagační akce: Není relevantní</w:t>
            </w:r>
          </w:p>
        </w:tc>
      </w:tr>
      <w:tr w:rsidR="00E75A67">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Nárok na snížení (SCE): Není relevantní</w:t>
            </w:r>
          </w:p>
        </w:tc>
      </w:tr>
      <w:tr w:rsidR="00E75A67">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"Nárok na převod: Produkt (v rámci počítačové platformy nebo mimo ni), pro který zákazník se smlouvou Enterprise nebo Enterprise Subscription může přejít na licenci na odběr." </w:instrText>
            </w:r>
            <w:r>
              <w:fldChar w:fldCharType="separate"/>
            </w:r>
            <w:r>
              <w:rPr>
                <w:color w:val="0563C1"/>
              </w:rPr>
              <w:t>Nárok na převod</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t>Výhoda použití studenty: Není relevantní</w:t>
            </w:r>
          </w:p>
        </w:tc>
      </w:tr>
    </w:tbl>
    <w:p w:rsidR="00E75A67" w:rsidRDefault="00E75A67">
      <w:pPr>
        <w:pStyle w:val="ProductList-Body"/>
        <w:jc w:val="right"/>
      </w:pPr>
    </w:p>
    <w:tbl>
      <w:tblPr>
        <w:tblStyle w:val="PURTable"/>
        <w:tblW w:w="0" w:type="dxa"/>
        <w:tblLook w:val="04A0" w:firstRow="1" w:lastRow="0" w:firstColumn="1" w:lastColumn="0" w:noHBand="0" w:noVBand="1"/>
      </w:tblPr>
      <w:tblGrid>
        <w:gridCol w:w="10800"/>
      </w:tblGrid>
      <w:tr w:rsidR="00E75A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5A67" w:rsidRDefault="00902E1C">
            <w:pPr>
              <w:pStyle w:val="ProductList-TableBody"/>
              <w:jc w:val="right"/>
            </w:pPr>
            <w:hyperlink w:anchor="_Sec842">
              <w:r w:rsidR="000E2243">
                <w:rPr>
                  <w:color w:val="00467F"/>
                  <w:sz w:val="14"/>
                  <w:u w:val="single"/>
                </w:rPr>
                <w:t>Obsah</w:t>
              </w:r>
            </w:hyperlink>
            <w:r w:rsidR="000E2243">
              <w:rPr>
                <w:sz w:val="14"/>
              </w:rPr>
              <w:t xml:space="preserve"> / </w:t>
            </w:r>
            <w:hyperlink w:anchor="_Sec549">
              <w:r w:rsidR="000E2243">
                <w:rPr>
                  <w:color w:val="00467F"/>
                  <w:sz w:val="14"/>
                  <w:u w:val="single"/>
                </w:rPr>
                <w:t>Slovník</w:t>
              </w:r>
            </w:hyperlink>
            <w:r w:rsidR="000E2243">
              <w:rPr>
                <w:sz w:val="14"/>
              </w:rPr>
              <w:t xml:space="preserve"> / </w:t>
            </w:r>
            <w:hyperlink w:anchor="_Sec844">
              <w:r w:rsidR="000E2243">
                <w:rPr>
                  <w:color w:val="00467F"/>
                  <w:sz w:val="14"/>
                  <w:u w:val="single"/>
                </w:rPr>
                <w:t>Index</w:t>
              </w:r>
            </w:hyperlink>
          </w:p>
        </w:tc>
      </w:tr>
    </w:tbl>
    <w:p w:rsidR="00E75A67" w:rsidRDefault="00E75A67">
      <w:pPr>
        <w:pStyle w:val="ProductList-Body"/>
      </w:pPr>
    </w:p>
    <w:p w:rsidR="00E75A67" w:rsidRDefault="000E2243">
      <w:pPr>
        <w:pStyle w:val="ProductList-Offering2HeadingNoBorder"/>
      </w:pPr>
      <w:bookmarkStart w:id="329" w:name="_Sec675"/>
      <w:r>
        <w:t>System Center Endpoint Protection</w:t>
      </w:r>
      <w:bookmarkEnd w:id="329"/>
      <w:r>
        <w:fldChar w:fldCharType="begin"/>
      </w:r>
      <w:r>
        <w:instrText xml:space="preserve"> TC "</w:instrText>
      </w:r>
      <w:bookmarkStart w:id="330" w:name="_Toc428783442"/>
      <w:r>
        <w:instrText>System Center Endpoint Protection</w:instrText>
      </w:r>
      <w:bookmarkEnd w:id="330"/>
      <w:r>
        <w:instrText>" \l 3</w:instrText>
      </w:r>
      <w:r>
        <w:fldChar w:fldCharType="end"/>
      </w:r>
    </w:p>
    <w:p w:rsidR="00E75A67" w:rsidRDefault="000E2243">
      <w:pPr>
        <w:pStyle w:val="ProductList-Offering1SubSection"/>
      </w:pPr>
      <w:bookmarkStart w:id="331" w:name="_Sec731"/>
      <w:r>
        <w:t>1. Dostupnost programu</w:t>
      </w:r>
      <w:bookmarkEnd w:id="331"/>
    </w:p>
    <w:tbl>
      <w:tblPr>
        <w:tblStyle w:val="PURTable"/>
        <w:tblW w:w="10784" w:type="dxa"/>
        <w:tblLook w:val="04A0" w:firstRow="1" w:lastRow="0" w:firstColumn="1" w:lastColumn="0" w:noHBand="0" w:noVBand="1"/>
      </w:tblPr>
      <w:tblGrid>
        <w:gridCol w:w="4467"/>
        <w:gridCol w:w="792"/>
        <w:gridCol w:w="781"/>
        <w:gridCol w:w="797"/>
        <w:gridCol w:w="706"/>
        <w:gridCol w:w="829"/>
        <w:gridCol w:w="822"/>
        <w:gridCol w:w="801"/>
        <w:gridCol w:w="789"/>
      </w:tblGrid>
      <w:tr w:rsidR="00E75A67" w:rsidTr="00D015AF">
        <w:trPr>
          <w:cnfStyle w:val="100000000000" w:firstRow="1" w:lastRow="0" w:firstColumn="0" w:lastColumn="0" w:oddVBand="0" w:evenVBand="0" w:oddHBand="0" w:evenHBand="0" w:firstRowFirstColumn="0" w:firstRowLastColumn="0" w:lastRowFirstColumn="0" w:lastRowLastColumn="0"/>
        </w:trPr>
        <w:tc>
          <w:tcPr>
            <w:tcW w:w="4467"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pPr>
            <w:r>
              <w:rPr>
                <w:color w:val="FFFFFF"/>
              </w:rPr>
              <w:t>Služby online</w:t>
            </w:r>
          </w:p>
        </w:tc>
        <w:tc>
          <w:tcPr>
            <w:tcW w:w="792"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rPr>
                <w:color w:val="FFFFFF"/>
              </w:rPr>
              <w:t>Bod</w:t>
            </w:r>
          </w:p>
        </w:tc>
        <w:tc>
          <w:tcPr>
            <w:tcW w:w="781"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01"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89"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15AF" w:rsidTr="00D015AF">
        <w:tc>
          <w:tcPr>
            <w:tcW w:w="4467" w:type="dxa"/>
            <w:tcBorders>
              <w:top w:val="single" w:sz="6" w:space="0" w:color="FFFFFF"/>
              <w:left w:val="none" w:sz="4" w:space="0" w:color="6E6E6E"/>
              <w:bottom w:val="none" w:sz="4" w:space="0" w:color="BFBFBF"/>
              <w:right w:val="none" w:sz="4" w:space="0" w:color="6E6E6E"/>
            </w:tcBorders>
          </w:tcPr>
          <w:p w:rsidR="00D015AF" w:rsidRDefault="00D015AF" w:rsidP="00D015AF">
            <w:pPr>
              <w:pStyle w:val="ProductList-TableBody"/>
            </w:pPr>
            <w:r>
              <w:t>System Center 2012 R2 Endpoint Protection</w:t>
            </w:r>
            <w:r>
              <w:fldChar w:fldCharType="begin"/>
            </w:r>
            <w:r>
              <w:instrText xml:space="preserve"> XE "System Center 2012 R2 Endpoint Protection" </w:instrText>
            </w:r>
            <w:r>
              <w:fldChar w:fldCharType="end"/>
            </w:r>
            <w:r>
              <w:t xml:space="preserve"> (licence na bázi předplatného podle počtu zařízení nebo uživatelů)</w:t>
            </w:r>
          </w:p>
        </w:tc>
        <w:tc>
          <w:tcPr>
            <w:tcW w:w="792" w:type="dxa"/>
            <w:tcBorders>
              <w:top w:val="single" w:sz="6" w:space="0" w:color="FFFFFF"/>
              <w:left w:val="none" w:sz="4" w:space="0" w:color="6E6E6E"/>
              <w:bottom w:val="none" w:sz="4" w:space="0" w:color="BFBFBF"/>
              <w:right w:val="single" w:sz="6" w:space="0" w:color="FFFFFF"/>
            </w:tcBorders>
          </w:tcPr>
          <w:p w:rsidR="00D015AF" w:rsidRDefault="00D015AF" w:rsidP="00D015AF">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pPr>
            <w:r>
              <w:t xml:space="preserve"> </w:t>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E75A67" w:rsidRDefault="000E2243">
      <w:pPr>
        <w:pStyle w:val="ProductList-Offering1SubSection"/>
      </w:pPr>
      <w:bookmarkStart w:id="332" w:name="_Sec786"/>
      <w:r>
        <w:lastRenderedPageBreak/>
        <w:t>2. Podmínky produktu</w:t>
      </w:r>
      <w:bookmarkEnd w:id="332"/>
    </w:p>
    <w:tbl>
      <w:tblPr>
        <w:tblStyle w:val="PURTable"/>
        <w:tblW w:w="0" w:type="dxa"/>
        <w:tblLook w:val="04A0" w:firstRow="1" w:lastRow="0" w:firstColumn="1" w:lastColumn="0" w:noHBand="0" w:noVBand="1"/>
      </w:tblPr>
      <w:tblGrid>
        <w:gridCol w:w="3587"/>
        <w:gridCol w:w="3599"/>
        <w:gridCol w:w="3604"/>
      </w:tblGrid>
      <w:tr w:rsidR="00E75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Prodloužená doba účinnosti: Není relevantní</w:t>
            </w:r>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75A67" w:rsidRDefault="000E2243">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125">
              <w:r>
                <w:rPr>
                  <w:color w:val="00467F"/>
                  <w:u w:val="single"/>
                </w:rPr>
                <w:t>Seznam produktů – březen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Propagační akce: Není relevantní</w:t>
            </w:r>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Nárok na snížení (SCE): Není relevantní</w:t>
            </w:r>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Výhoda použití studenty: Není relevantní</w:t>
            </w:r>
          </w:p>
        </w:tc>
      </w:tr>
    </w:tbl>
    <w:p w:rsidR="00E75A67" w:rsidRDefault="00E75A67">
      <w:pPr>
        <w:pStyle w:val="ProductList-Body"/>
        <w:jc w:val="right"/>
      </w:pPr>
    </w:p>
    <w:tbl>
      <w:tblPr>
        <w:tblStyle w:val="PURTable"/>
        <w:tblW w:w="0" w:type="dxa"/>
        <w:tblLook w:val="04A0" w:firstRow="1" w:lastRow="0" w:firstColumn="1" w:lastColumn="0" w:noHBand="0" w:noVBand="1"/>
      </w:tblPr>
      <w:tblGrid>
        <w:gridCol w:w="10800"/>
      </w:tblGrid>
      <w:tr w:rsidR="00E75A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5A67" w:rsidRDefault="00902E1C">
            <w:pPr>
              <w:pStyle w:val="ProductList-TableBody"/>
              <w:jc w:val="right"/>
            </w:pPr>
            <w:hyperlink w:anchor="_Sec842">
              <w:r w:rsidR="000E2243">
                <w:rPr>
                  <w:color w:val="00467F"/>
                  <w:sz w:val="14"/>
                  <w:u w:val="single"/>
                </w:rPr>
                <w:t>Obsah</w:t>
              </w:r>
            </w:hyperlink>
            <w:r w:rsidR="000E2243">
              <w:rPr>
                <w:sz w:val="14"/>
              </w:rPr>
              <w:t xml:space="preserve"> / </w:t>
            </w:r>
            <w:hyperlink w:anchor="_Sec549">
              <w:r w:rsidR="000E2243">
                <w:rPr>
                  <w:color w:val="00467F"/>
                  <w:sz w:val="14"/>
                  <w:u w:val="single"/>
                </w:rPr>
                <w:t>Slovník</w:t>
              </w:r>
            </w:hyperlink>
            <w:r w:rsidR="000E2243">
              <w:rPr>
                <w:sz w:val="14"/>
              </w:rPr>
              <w:t xml:space="preserve"> / </w:t>
            </w:r>
            <w:hyperlink w:anchor="_Sec844">
              <w:r w:rsidR="000E2243">
                <w:rPr>
                  <w:color w:val="00467F"/>
                  <w:sz w:val="14"/>
                  <w:u w:val="single"/>
                </w:rPr>
                <w:t>Index</w:t>
              </w:r>
            </w:hyperlink>
          </w:p>
        </w:tc>
      </w:tr>
    </w:tbl>
    <w:p w:rsidR="00E75A67" w:rsidRDefault="00E75A67">
      <w:pPr>
        <w:pStyle w:val="ProductList-Body"/>
      </w:pPr>
    </w:p>
    <w:p w:rsidR="00E75A67" w:rsidRDefault="000E2243">
      <w:pPr>
        <w:pStyle w:val="ProductList-Offering2HeadingNoBorder"/>
      </w:pPr>
      <w:bookmarkStart w:id="333" w:name="_Sec676"/>
      <w:r>
        <w:t>Yammer Enterprise</w:t>
      </w:r>
      <w:bookmarkEnd w:id="333"/>
      <w:r>
        <w:fldChar w:fldCharType="begin"/>
      </w:r>
      <w:r>
        <w:instrText xml:space="preserve"> TC "</w:instrText>
      </w:r>
      <w:bookmarkStart w:id="334" w:name="_Toc428783443"/>
      <w:r>
        <w:instrText>Yammer Enterprise</w:instrText>
      </w:r>
      <w:bookmarkEnd w:id="334"/>
      <w:r>
        <w:instrText>" \l 3</w:instrText>
      </w:r>
      <w:r>
        <w:fldChar w:fldCharType="end"/>
      </w:r>
    </w:p>
    <w:p w:rsidR="00E75A67" w:rsidRDefault="000E2243">
      <w:pPr>
        <w:pStyle w:val="ProductList-Offering1SubSection"/>
      </w:pPr>
      <w:bookmarkStart w:id="335" w:name="_Sec732"/>
      <w:r>
        <w:t>1. Dostupnost programu</w:t>
      </w:r>
      <w:bookmarkEnd w:id="335"/>
    </w:p>
    <w:tbl>
      <w:tblPr>
        <w:tblStyle w:val="PURTable"/>
        <w:tblW w:w="10784" w:type="dxa"/>
        <w:tblLook w:val="04A0" w:firstRow="1" w:lastRow="0" w:firstColumn="1" w:lastColumn="0" w:noHBand="0" w:noVBand="1"/>
      </w:tblPr>
      <w:tblGrid>
        <w:gridCol w:w="4454"/>
        <w:gridCol w:w="794"/>
        <w:gridCol w:w="784"/>
        <w:gridCol w:w="798"/>
        <w:gridCol w:w="707"/>
        <w:gridCol w:w="830"/>
        <w:gridCol w:w="823"/>
        <w:gridCol w:w="803"/>
        <w:gridCol w:w="791"/>
      </w:tblGrid>
      <w:tr w:rsidR="00E75A67" w:rsidTr="00D015AF">
        <w:trPr>
          <w:cnfStyle w:val="100000000000" w:firstRow="1" w:lastRow="0" w:firstColumn="0" w:lastColumn="0" w:oddVBand="0" w:evenVBand="0" w:oddHBand="0" w:evenHBand="0" w:firstRowFirstColumn="0" w:firstRowLastColumn="0" w:lastRowFirstColumn="0" w:lastRowLastColumn="0"/>
        </w:trPr>
        <w:tc>
          <w:tcPr>
            <w:tcW w:w="4454"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pPr>
            <w:r>
              <w:rPr>
                <w:color w:val="FFFFFF"/>
              </w:rPr>
              <w:t>Služby online</w:t>
            </w:r>
          </w:p>
        </w:tc>
        <w:tc>
          <w:tcPr>
            <w:tcW w:w="794"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84"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07"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30"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23"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03"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91" w:type="dxa"/>
            <w:tcBorders>
              <w:left w:val="single" w:sz="6" w:space="0" w:color="FFFFFF"/>
              <w:bottom w:val="single" w:sz="6" w:space="0" w:color="FFFFFF"/>
              <w:right w:val="single" w:sz="6" w:space="0" w:color="FFFFFF"/>
            </w:tcBorders>
            <w:shd w:val="clear" w:color="auto" w:fill="00188F"/>
          </w:tcPr>
          <w:p w:rsidR="00E75A67" w:rsidRDefault="000E224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15AF" w:rsidTr="00D015AF">
        <w:tc>
          <w:tcPr>
            <w:tcW w:w="4454" w:type="dxa"/>
            <w:tcBorders>
              <w:top w:val="single" w:sz="6" w:space="0" w:color="FFFFFF"/>
              <w:left w:val="none" w:sz="4" w:space="0" w:color="6E6E6E"/>
              <w:bottom w:val="none" w:sz="4" w:space="0" w:color="BFBFBF"/>
              <w:right w:val="none" w:sz="4" w:space="0" w:color="6E6E6E"/>
            </w:tcBorders>
          </w:tcPr>
          <w:p w:rsidR="00D015AF" w:rsidRDefault="00D015AF" w:rsidP="00D015AF">
            <w:pPr>
              <w:pStyle w:val="ProductList-TableBody"/>
            </w:pPr>
            <w:r>
              <w:t>Yammer Enterprise</w:t>
            </w:r>
            <w:r>
              <w:fldChar w:fldCharType="begin"/>
            </w:r>
            <w:r>
              <w:instrText xml:space="preserve"> XE "Yammer Enterprise" </w:instrText>
            </w:r>
            <w:r>
              <w:fldChar w:fldCharType="end"/>
            </w:r>
          </w:p>
        </w:tc>
        <w:tc>
          <w:tcPr>
            <w:tcW w:w="794" w:type="dxa"/>
            <w:tcBorders>
              <w:top w:val="single" w:sz="6" w:space="0" w:color="FFFFFF"/>
              <w:left w:val="none" w:sz="4" w:space="0" w:color="6E6E6E"/>
              <w:bottom w:val="none" w:sz="4" w:space="0" w:color="BFBFBF"/>
              <w:right w:val="single" w:sz="6" w:space="0" w:color="FFFFFF"/>
            </w:tcBorders>
          </w:tcPr>
          <w:p w:rsidR="00D015AF" w:rsidRDefault="00D015AF" w:rsidP="00D015AF">
            <w:pPr>
              <w:pStyle w:val="ProductList-TableBody"/>
              <w:jc w:val="center"/>
            </w:pPr>
            <w:r>
              <w:t>1</w:t>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"Open License a Open Value" </w:instrText>
            </w:r>
            <w:r>
              <w:fldChar w:fldCharType="separate"/>
            </w:r>
            <w:r>
              <w:rPr>
                <w:color w:val="0563C1"/>
              </w:rPr>
              <w:t>OF</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D015AF" w:rsidRDefault="00D015AF" w:rsidP="00D01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D015AF" w:rsidRDefault="00D015AF" w:rsidP="00D015AF">
            <w:pPr>
              <w:pStyle w:val="ProductList-TableBody"/>
              <w:jc w:val="center"/>
            </w:pPr>
          </w:p>
        </w:tc>
      </w:tr>
    </w:tbl>
    <w:p w:rsidR="00E75A67" w:rsidRDefault="000E2243">
      <w:pPr>
        <w:pStyle w:val="ProductList-Offering1SubSection"/>
      </w:pPr>
      <w:bookmarkStart w:id="336" w:name="_Sec787"/>
      <w:r>
        <w:t>2. Podmínky produktu</w:t>
      </w:r>
      <w:bookmarkEnd w:id="336"/>
    </w:p>
    <w:tbl>
      <w:tblPr>
        <w:tblStyle w:val="PURTable"/>
        <w:tblW w:w="0" w:type="dxa"/>
        <w:tblLook w:val="04A0" w:firstRow="1" w:lastRow="0" w:firstColumn="1" w:lastColumn="0" w:noHBand="0" w:noVBand="1"/>
      </w:tblPr>
      <w:tblGrid>
        <w:gridCol w:w="3587"/>
        <w:gridCol w:w="3599"/>
        <w:gridCol w:w="3604"/>
      </w:tblGrid>
      <w:tr w:rsidR="00E75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75A67" w:rsidRDefault="000E2243">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Prodloužená doba účinnosti: Vše</w:t>
            </w:r>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Propagační akce: Není relevantní</w:t>
            </w:r>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75A67" w:rsidRDefault="000E2243">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Nárok na snížení (SCE): Není relevantní</w:t>
            </w:r>
          </w:p>
        </w:tc>
      </w:tr>
      <w:tr w:rsidR="00E75A6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75A67" w:rsidRDefault="000E2243">
            <w:pPr>
              <w:pStyle w:val="ProductList-TableBody"/>
            </w:pPr>
            <w:r>
              <w:fldChar w:fldCharType="begin"/>
            </w:r>
            <w:r>
              <w:instrText xml:space="preserve"> AutoTextList   \s NoStyle \t "Nárok na převod: Produkt (v rámci počítačové platformy nebo mimo ni), pro který zákazník se smlouvou Enterprise nebo Enterprise Subscription může přejít na licenci na odběr." </w:instrText>
            </w:r>
            <w:r>
              <w:fldChar w:fldCharType="separate"/>
            </w:r>
            <w:r>
              <w:rPr>
                <w:color w:val="0563C1"/>
              </w:rPr>
              <w:t>Nárok na převod</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5A67" w:rsidRDefault="000E2243">
            <w:pPr>
              <w:pStyle w:val="ProductList-TableBody"/>
            </w:pPr>
            <w:r>
              <w:rPr>
                <w:color w:val="404040"/>
              </w:rPr>
              <w:t>Výhoda použití studenty: Není relevantní</w:t>
            </w:r>
          </w:p>
        </w:tc>
      </w:tr>
    </w:tbl>
    <w:p w:rsidR="00E75A67" w:rsidRDefault="00E75A67">
      <w:pPr>
        <w:pStyle w:val="ProductList-Body"/>
        <w:jc w:val="right"/>
      </w:pPr>
    </w:p>
    <w:tbl>
      <w:tblPr>
        <w:tblStyle w:val="PURTable"/>
        <w:tblW w:w="0" w:type="dxa"/>
        <w:tblLook w:val="04A0" w:firstRow="1" w:lastRow="0" w:firstColumn="1" w:lastColumn="0" w:noHBand="0" w:noVBand="1"/>
      </w:tblPr>
      <w:tblGrid>
        <w:gridCol w:w="10800"/>
      </w:tblGrid>
      <w:tr w:rsidR="00E75A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5A67" w:rsidRDefault="00902E1C">
            <w:pPr>
              <w:pStyle w:val="ProductList-TableBody"/>
              <w:jc w:val="right"/>
            </w:pPr>
            <w:hyperlink w:anchor="_Sec842">
              <w:r w:rsidR="000E2243">
                <w:rPr>
                  <w:color w:val="00467F"/>
                  <w:sz w:val="14"/>
                  <w:u w:val="single"/>
                </w:rPr>
                <w:t>Obsah</w:t>
              </w:r>
            </w:hyperlink>
            <w:r w:rsidR="000E2243">
              <w:rPr>
                <w:sz w:val="14"/>
              </w:rPr>
              <w:t xml:space="preserve"> / </w:t>
            </w:r>
            <w:hyperlink w:anchor="_Sec549">
              <w:r w:rsidR="000E2243">
                <w:rPr>
                  <w:color w:val="00467F"/>
                  <w:sz w:val="14"/>
                  <w:u w:val="single"/>
                </w:rPr>
                <w:t>Slovník</w:t>
              </w:r>
            </w:hyperlink>
            <w:r w:rsidR="000E2243">
              <w:rPr>
                <w:sz w:val="14"/>
              </w:rPr>
              <w:t xml:space="preserve"> / </w:t>
            </w:r>
            <w:hyperlink w:anchor="_Sec844">
              <w:r w:rsidR="000E2243">
                <w:rPr>
                  <w:color w:val="00467F"/>
                  <w:sz w:val="14"/>
                  <w:u w:val="single"/>
                </w:rPr>
                <w:t>Index</w:t>
              </w:r>
            </w:hyperlink>
          </w:p>
        </w:tc>
      </w:tr>
    </w:tbl>
    <w:p w:rsidR="00E75A67" w:rsidRDefault="00E75A67">
      <w:pPr>
        <w:pStyle w:val="ProductList-Body"/>
      </w:pPr>
    </w:p>
    <w:p w:rsidR="00E75A67" w:rsidRDefault="00E75A67">
      <w:pPr>
        <w:sectPr w:rsidR="00E75A67">
          <w:headerReference w:type="default" r:id="rId127"/>
          <w:footerReference w:type="default" r:id="rId128"/>
          <w:type w:val="continuous"/>
          <w:pgSz w:w="12240" w:h="15840" w:code="1"/>
          <w:pgMar w:top="1170" w:right="720" w:bottom="720" w:left="720" w:header="432" w:footer="288" w:gutter="0"/>
          <w:cols w:space="360"/>
        </w:sectPr>
      </w:pPr>
    </w:p>
    <w:p w:rsidR="00E75A67" w:rsidRDefault="000E2243">
      <w:pPr>
        <w:pStyle w:val="ProductList-SectionHeading"/>
        <w:pageBreakBefore/>
      </w:pPr>
      <w:bookmarkStart w:id="337" w:name="_Sec549"/>
      <w:bookmarkEnd w:id="211"/>
      <w:r>
        <w:lastRenderedPageBreak/>
        <w:t>Slovník</w:t>
      </w:r>
      <w:r>
        <w:fldChar w:fldCharType="begin"/>
      </w:r>
      <w:r>
        <w:instrText xml:space="preserve"> TC "</w:instrText>
      </w:r>
      <w:bookmarkStart w:id="338" w:name="_Toc428783444"/>
      <w:r>
        <w:instrText>Slovník</w:instrText>
      </w:r>
      <w:bookmarkEnd w:id="338"/>
      <w:r>
        <w:instrText>" \l 1</w:instrText>
      </w:r>
      <w:r>
        <w:fldChar w:fldCharType="end"/>
      </w:r>
    </w:p>
    <w:p w:rsidR="00E75A67" w:rsidRDefault="000E2243">
      <w:pPr>
        <w:pStyle w:val="ProductList-Offering1Heading"/>
      </w:pPr>
      <w:bookmarkStart w:id="339" w:name="_Sec550"/>
      <w:r>
        <w:t>Atributy</w:t>
      </w:r>
      <w:bookmarkEnd w:id="339"/>
      <w:r>
        <w:fldChar w:fldCharType="begin"/>
      </w:r>
      <w:r>
        <w:instrText xml:space="preserve"> TC "</w:instrText>
      </w:r>
      <w:bookmarkStart w:id="340" w:name="_Toc428783445"/>
      <w:r>
        <w:instrText>Atributy</w:instrText>
      </w:r>
      <w:bookmarkEnd w:id="340"/>
      <w:r>
        <w:instrText>" \l 2</w:instrText>
      </w:r>
      <w:r>
        <w:fldChar w:fldCharType="end"/>
      </w:r>
    </w:p>
    <w:p w:rsidR="00E75A67" w:rsidRDefault="000E2243">
      <w:pPr>
        <w:pStyle w:val="ProductList-BodySpaced"/>
      </w:pPr>
      <w:r>
        <w:t>Atributy jsou označené v tabulkách v jednotlivých záznamech produktů a označují práva nebo podmínky platné pro produkty.</w:t>
      </w:r>
    </w:p>
    <w:p w:rsidR="00E75A67" w:rsidRDefault="00E75A67">
      <w:pPr>
        <w:pStyle w:val="ProductList-BodySpaced"/>
      </w:pPr>
    </w:p>
    <w:p w:rsidR="00E75A67" w:rsidRDefault="000E2243">
      <w:pPr>
        <w:pStyle w:val="ProductList-BodySpaced"/>
      </w:pPr>
      <w:r>
        <w:rPr>
          <w:b/>
          <w:color w:val="00188F"/>
        </w:rPr>
        <w:t>Další software</w:t>
      </w:r>
      <w:r>
        <w:t>: Software označený v užívacích právech pro serverové produkty, který smí zákazník používat ve spojení s využíváním serverového softwaru.</w:t>
      </w:r>
    </w:p>
    <w:p w:rsidR="00E75A67" w:rsidRDefault="000E2243">
      <w:pPr>
        <w:pStyle w:val="ProductList-BodySpaced"/>
      </w:pPr>
      <w:r>
        <w:rPr>
          <w:b/>
          <w:color w:val="00188F"/>
        </w:rPr>
        <w:t>Požadavek klientského přístupu</w:t>
      </w:r>
      <w:r>
        <w:t>: Označuje, zda serverový produkt vyžaduje od uživatelů nebo zařízení k přístupu licence CAL.</w:t>
      </w:r>
    </w:p>
    <w:p w:rsidR="00E75A67" w:rsidRDefault="000E2243">
      <w:pPr>
        <w:pStyle w:val="ProductList-BodySpaced"/>
      </w:pPr>
      <w:r>
        <w:rPr>
          <w:b/>
          <w:color w:val="00188F"/>
        </w:rPr>
        <w:t>Obnovení při zhroucení</w:t>
      </w:r>
      <w:r>
        <w:t xml:space="preserve">: Práva dostupná zákazníkům SA k použití softwaru pro účely podmíněného obnovení při zhroucení; podrobnosti viz část </w:t>
      </w:r>
      <w:hyperlink w:anchor="_Sec588">
        <w:r>
          <w:rPr>
            <w:color w:val="00467F"/>
            <w:u w:val="single"/>
          </w:rPr>
          <w:t>Servery – Práva obnovení při zhroucení</w:t>
        </w:r>
      </w:hyperlink>
      <w:r>
        <w:t xml:space="preserve"> v </w:t>
      </w:r>
      <w:hyperlink w:anchor="_Sec564">
        <w:r>
          <w:rPr>
            <w:color w:val="00467F"/>
            <w:u w:val="single"/>
          </w:rPr>
          <w:t>Příloze B</w:t>
        </w:r>
      </w:hyperlink>
      <w:r>
        <w:t xml:space="preserve"> – Software Assurance.</w:t>
      </w:r>
    </w:p>
    <w:p w:rsidR="00E75A67" w:rsidRDefault="000E2243">
      <w:pPr>
        <w:pStyle w:val="ProductList-BodySpaced"/>
      </w:pPr>
      <w:r>
        <w:rPr>
          <w:b/>
          <w:color w:val="00188F"/>
        </w:rPr>
        <w:t>Nižší verze</w:t>
      </w:r>
      <w:r>
        <w:t>: Povolené nižší verze odpovídající určeným vyšším verzím. Zákazník může použít povolenou nižší verzi namísto licencované verze vyšší úrovně, jak je povoleno v univerzálních licenčních podmínkách.</w:t>
      </w:r>
    </w:p>
    <w:p w:rsidR="00E75A67" w:rsidRDefault="000E2243">
      <w:pPr>
        <w:pStyle w:val="ProductList-BodySpaced"/>
      </w:pPr>
      <w:r>
        <w:rPr>
          <w:b/>
          <w:color w:val="00188F"/>
        </w:rPr>
        <w:t>Prodloužená doba účinnosti</w:t>
      </w:r>
      <w:r>
        <w:t>: Služby online, které jsou účinné po delší dobu, jak je popsáno v licenční smlouvě Enterprise a Enterprise Subscription.</w:t>
      </w:r>
    </w:p>
    <w:p w:rsidR="00E75A67" w:rsidRDefault="000E2243">
      <w:pPr>
        <w:pStyle w:val="ProductList-BodySpaced"/>
      </w:pPr>
      <w:r>
        <w:rPr>
          <w:b/>
          <w:color w:val="00188F"/>
        </w:rPr>
        <w:t>Požadavek přístupu externích uživatelů</w:t>
      </w:r>
      <w:r>
        <w:t xml:space="preserve">: Označuje specifické licenční požadavky nebo volby pro přístup </w:t>
      </w:r>
      <w:r>
        <w:fldChar w:fldCharType="begin"/>
      </w:r>
      <w:r>
        <w:instrText xml:space="preserve"> AutoTextList   \s NoStyle \t "Externími uživateli jsou označováni uživatelé, kteří nejsou zaměstnanci zákazníka ani jeho afilací ani smluvní zaměstnanci nebo zástupci zákazníka nebo jeho afilací." </w:instrText>
      </w:r>
      <w:r>
        <w:fldChar w:fldCharType="separate"/>
      </w:r>
      <w:r>
        <w:rPr>
          <w:color w:val="0563C1"/>
        </w:rPr>
        <w:t>externích uživatelů</w:t>
      </w:r>
      <w:r>
        <w:fldChar w:fldCharType="end"/>
      </w:r>
      <w:r>
        <w:t>.</w:t>
      </w:r>
    </w:p>
    <w:p w:rsidR="00E75A67" w:rsidRDefault="000E2243">
      <w:pPr>
        <w:pStyle w:val="ProductList-BodySpaced"/>
      </w:pPr>
      <w:r>
        <w:rPr>
          <w:b/>
          <w:color w:val="00188F"/>
        </w:rPr>
        <w:t>Práva na zálohu</w:t>
      </w:r>
      <w:r>
        <w:t xml:space="preserve">: Výhoda SA, která umožňuje zákazníkovi spouštět pasivní instance záloh produktu ve spojení se softwarem běžícím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v očekávání události zálohy. Pasivní instance záloh mohou být spouštěny v samostatném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nebo na jiném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pro použití zákazníkem. Práva k záloze se uplatňují, pouze pokud počet licencí, které by jinak byly požadovány pro spuštění pasivních záložních instancí, nepřekročí počet licencí požadovaných pro spuštění odpovídajících instancí produkčního serveru.</w:t>
      </w:r>
    </w:p>
    <w:p w:rsidR="00E75A67" w:rsidRDefault="000E2243">
      <w:pPr>
        <w:pStyle w:val="ProductList-BodySpaced"/>
      </w:pPr>
      <w:r>
        <w:rPr>
          <w:b/>
          <w:color w:val="00188F"/>
        </w:rPr>
        <w:t>Government Community Cloud (pouze USA)</w:t>
      </w:r>
      <w:r>
        <w:t xml:space="preserve">: Služby online, jež jsou k dispozici výlučně oprávněným federálním, státním, místním či kmenovým subjektům. Užívací práva pro cloudové služby komunity státní správy jsou ekvivalentní užívacím právům standardních ekvivalentů pro více klientů, není-li uvedeno jinak. Služby online nabízené jako cloudové služby komunity státní správy nezahrnují nárok na převod ani nárok na vyhrazení licence. Kvalifikující služby online jsou nabízeny jako cloudové služby pro komunitu státní správy a cloudové služby pro komunitu mimo státní správu. Zákazníci mohou být zajištěni v rámci jedné, nebo druhé komunity, ale nikoli pro obě možnosti. Služby online určené pro cloudovou komunitu pro státní správu nesmějí být nasazeny ve stejné doméně jako konkrétní služby cloudové komunity mimo státní správu. </w:t>
      </w:r>
    </w:p>
    <w:p w:rsidR="00E75A67" w:rsidRDefault="000E2243">
      <w:pPr>
        <w:pStyle w:val="ProductList-BodySpaced"/>
      </w:pPr>
      <w:r>
        <w:rPr>
          <w:b/>
          <w:color w:val="00188F"/>
        </w:rPr>
        <w:t>Zahrnuté technologie</w:t>
      </w:r>
      <w:r>
        <w:t>: Označuje jiné komponenty společnosti Microsoft zahrnuté v produktu; podrobnosti viz oddíl Zahrnuté technologie v dokumentu Univerzální licenční podmínky.</w:t>
      </w:r>
    </w:p>
    <w:p w:rsidR="00E75A67" w:rsidRDefault="000E2243">
      <w:pPr>
        <w:pStyle w:val="ProductList-BodySpaced"/>
      </w:pPr>
      <w:r>
        <w:rPr>
          <w:b/>
          <w:color w:val="00188F"/>
        </w:rPr>
        <w:t>Přenositelnost licencí</w:t>
      </w:r>
      <w:r>
        <w:t xml:space="preserve">: Práva dostupná zákazníkům SA buďto pro změnu přidělení licencí mimo standardní časové rozvrhy, nebo pro použití produktů na víceklientských serverech mimo jejich datová centra; podrobnosti viz oddíl Přenositelnost licencí v </w:t>
      </w:r>
      <w:hyperlink w:anchor="_Sec564">
        <w:r>
          <w:rPr>
            <w:color w:val="00467F"/>
            <w:u w:val="single"/>
          </w:rPr>
          <w:t>Příloze B</w:t>
        </w:r>
      </w:hyperlink>
      <w:r>
        <w:t xml:space="preserve"> – Software Assurance.</w:t>
      </w:r>
    </w:p>
    <w:p w:rsidR="00E75A67" w:rsidRDefault="000E2243">
      <w:pPr>
        <w:pStyle w:val="ProductList-BodySpaced"/>
      </w:pPr>
      <w:r>
        <w:rPr>
          <w:b/>
          <w:color w:val="00188F"/>
        </w:rPr>
        <w:t>Licenční podmínky</w:t>
      </w:r>
      <w:r>
        <w:t>: Podmínky a ujednání, kterými se řídí nasazení a použití produktu.</w:t>
      </w:r>
    </w:p>
    <w:p w:rsidR="00E75A67" w:rsidRDefault="000E2243">
      <w:pPr>
        <w:pStyle w:val="ProductList-BodySpaced"/>
      </w:pPr>
      <w:r>
        <w:rPr>
          <w:b/>
          <w:color w:val="00188F"/>
        </w:rPr>
        <w:t>Práva k migraci</w:t>
      </w:r>
      <w:r>
        <w:t>: Zákazník může být schopen provést upgrade z předchozích verzí softwaru nebo jiných produktů na základě zvláštních podmínek publikovaných v záznamu produktu nebo seznamu produktů. Zákazník může mít také nestandardní práva k downgradování pro použití předchozích verzí stejného nebo jiných produktů namísto licencované verze.</w:t>
      </w:r>
    </w:p>
    <w:p w:rsidR="00E75A67" w:rsidRDefault="000E2243">
      <w:pPr>
        <w:pStyle w:val="ProductList-BodySpaced"/>
      </w:pPr>
      <w:r>
        <w:rPr>
          <w:b/>
          <w:color w:val="00188F"/>
        </w:rPr>
        <w:t>Předpoklad</w:t>
      </w:r>
      <w:r>
        <w:t>: Označuje, že je pro zakoupení licencí k produktu nutné splnit určité dodatečné podmínky.</w:t>
      </w:r>
    </w:p>
    <w:p w:rsidR="00E75A67" w:rsidRDefault="000E2243">
      <w:pPr>
        <w:pStyle w:val="ProductList-BodySpaced"/>
      </w:pPr>
      <w:r>
        <w:rPr>
          <w:b/>
          <w:color w:val="00188F"/>
        </w:rPr>
        <w:t>Předpoklad (SA)</w:t>
      </w:r>
      <w:r>
        <w:t>:Označuje, že je pro zakoupení krytí SA pro produkt nutné splnit určité dodatečné podmínky.</w:t>
      </w:r>
    </w:p>
    <w:p w:rsidR="00E75A67" w:rsidRDefault="000E2243">
      <w:pPr>
        <w:pStyle w:val="ProductList-BodySpaced"/>
      </w:pPr>
      <w:r>
        <w:rPr>
          <w:b/>
          <w:color w:val="00188F"/>
        </w:rPr>
        <w:t>Předchozí verze</w:t>
      </w:r>
      <w:r>
        <w:t>: Starší verze produktu a jejich datum dostupnosti.</w:t>
      </w:r>
    </w:p>
    <w:p w:rsidR="00E75A67" w:rsidRDefault="000E2243">
      <w:pPr>
        <w:pStyle w:val="ProductList-BodySpaced"/>
      </w:pPr>
      <w:r>
        <w:rPr>
          <w:b/>
          <w:color w:val="00188F"/>
        </w:rPr>
        <w:t>Sdělení</w:t>
      </w:r>
      <w:r>
        <w:t xml:space="preserve">: Označuje sdělení příslušná k produktu; podrobnosti viz oddíl Sdělení v dokumentu </w:t>
      </w:r>
      <w:hyperlink w:anchor="_Sec537">
        <w:r>
          <w:rPr>
            <w:color w:val="00467F"/>
            <w:u w:val="single"/>
          </w:rPr>
          <w:t>Univerzální licenční podmínky</w:t>
        </w:r>
      </w:hyperlink>
      <w:r>
        <w:t>.</w:t>
      </w:r>
    </w:p>
    <w:p w:rsidR="00E75A67" w:rsidRDefault="000E2243">
      <w:pPr>
        <w:pStyle w:val="ProductList-BodySpaced"/>
      </w:pPr>
      <w:r>
        <w:rPr>
          <w:b/>
          <w:color w:val="00188F"/>
        </w:rPr>
        <w:t>Program Online Subscription (OSP)</w:t>
      </w:r>
      <w:r>
        <w:t>: Produkt je k dispozici v programu Online Subscription.</w:t>
      </w:r>
    </w:p>
    <w:p w:rsidR="00E75A67" w:rsidRDefault="000E2243">
      <w:pPr>
        <w:pStyle w:val="ProductList-BodySpaced"/>
      </w:pPr>
      <w:r>
        <w:rPr>
          <w:b/>
          <w:color w:val="00188F"/>
        </w:rPr>
        <w:t>Skupina produktů</w:t>
      </w:r>
      <w:r>
        <w:t>: Označuje seskupení produktů, ke kterému produkt náleží, pro účely určení slev při stanovení cen. Existují tři kategorie produktů; aplikace, server a systém.</w:t>
      </w:r>
    </w:p>
    <w:p w:rsidR="00E75A67" w:rsidRDefault="000E2243">
      <w:pPr>
        <w:pStyle w:val="ProductList-BodySpaced"/>
      </w:pPr>
      <w:r>
        <w:rPr>
          <w:b/>
          <w:color w:val="00188F"/>
        </w:rPr>
        <w:t>Licenční podmínky specifické pro produkty</w:t>
      </w:r>
      <w:r>
        <w:t>: Označuje, že podmínky a ujednání specifické pro produkty, kterými se řídí nasazení a použití produktu, jsou zahrnuty pod tabulkou Užívací práva.</w:t>
      </w:r>
    </w:p>
    <w:p w:rsidR="00E75A67" w:rsidRDefault="000E2243">
      <w:pPr>
        <w:pStyle w:val="ProductList-BodySpaced"/>
      </w:pPr>
      <w:r>
        <w:rPr>
          <w:b/>
          <w:color w:val="00188F"/>
        </w:rPr>
        <w:t>Propagační akce</w:t>
      </w:r>
      <w:r>
        <w:t xml:space="preserve">: Označuje, že se produktu týkají časově omezené nabídky, jak je popsáno v </w:t>
      </w:r>
      <w:hyperlink w:anchor="_Sec572">
        <w:r>
          <w:rPr>
            <w:color w:val="00467F"/>
            <w:u w:val="single"/>
          </w:rPr>
          <w:t>Příloze E</w:t>
        </w:r>
      </w:hyperlink>
      <w:r>
        <w:t xml:space="preserve"> – Propagační akce.</w:t>
      </w:r>
    </w:p>
    <w:p w:rsidR="00E75A67" w:rsidRDefault="000E2243">
      <w:pPr>
        <w:pStyle w:val="ProductList-BodySpaced"/>
      </w:pPr>
      <w:r>
        <w:rPr>
          <w:b/>
          <w:color w:val="00188F"/>
        </w:rPr>
        <w:t>Výjimka pro oprávněné uživatele</w:t>
      </w:r>
      <w:r>
        <w:t xml:space="preserve">: Výjimka platná pro uživatele, kteří přistupují k produktům výhradně v rámci jedné z těchto licencí. Tito uživatelé se nezapočítávají mezi oprávněné uživatele v rámci multilicenční smlouvy zákazníka, a to bez ohledu na opačná ustanovení v takové smlouvě. </w:t>
      </w:r>
    </w:p>
    <w:p w:rsidR="00E75A67" w:rsidRDefault="000E2243">
      <w:pPr>
        <w:pStyle w:val="ProductList-BodySpaced"/>
      </w:pPr>
      <w:r>
        <w:rPr>
          <w:b/>
          <w:color w:val="00188F"/>
        </w:rPr>
        <w:t>Nárok na snížení</w:t>
      </w:r>
      <w:r>
        <w:t>: Služba online pro zákazníka, který má prováděcí smlouvu Enterprise, Enterprise Subscription, Microsoft Azure nebo Enrollment for Education Solutions, může oznamovat omezení licencí nebo přiděleného ročního závazku.</w:t>
      </w:r>
    </w:p>
    <w:p w:rsidR="00E75A67" w:rsidRDefault="000E2243">
      <w:pPr>
        <w:pStyle w:val="ProductList-BodySpaced"/>
      </w:pPr>
      <w:r>
        <w:rPr>
          <w:b/>
          <w:color w:val="00188F"/>
        </w:rPr>
        <w:t>Nárok na snížení (SCE)</w:t>
      </w:r>
      <w:r>
        <w:t>: Produkty, pro které může zákazník s prováděcí smlouvou Server a Cloud hlásit omezení licencí k odběru nebo budoucího přiděleného ročního závazku po 12 po sobě jdoucích měsících.</w:t>
      </w:r>
    </w:p>
    <w:p w:rsidR="00E75A67" w:rsidRDefault="000E2243">
      <w:pPr>
        <w:pStyle w:val="ProductList-BodySpaced"/>
      </w:pPr>
      <w:r>
        <w:rPr>
          <w:b/>
          <w:color w:val="00188F"/>
        </w:rPr>
        <w:t>Práva pro roaming</w:t>
      </w:r>
      <w:r>
        <w:t xml:space="preserve">: Výhoda SA umožňující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primárnímu uživateli</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používat určitá práva k přístupu a používání.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w:t>
      </w:r>
      <w:r>
        <w:fldChar w:fldCharType="end"/>
      </w:r>
      <w:r>
        <w:t xml:space="preserve"> může použít kvalifikující zařízení třetí strany pro (i) vzdálený přístup a použití povolených instancí nebo kopií softwaru běžícího na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vyhrazených k použití zákazníkem, (ii) lokální použití povolené instance nebo kopie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nebo (iii) lokální přístup k povolené instanci nebo kopii softwaru na USB disku prostřednictvím funkce Windows to Go, v každém případě pouze pro účely související s prací, přičemž uživatel není v prostorách zákazníka. Žádný jiný uživatel nesmí používat software současně v rámci stejné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Bez ohledu na jakákoli ustanovení opačného významu, která mohou být uvedena v multilicenční smlouvě zákazníka, nepatří ke kvalifikovaným počítačům a zařízením </w:t>
      </w:r>
      <w:r>
        <w:lastRenderedPageBreak/>
        <w:t>žádné kvalifikující zařízení třetí strany, ze kterého uživatelé zákazníka přistupují k softwaru a jakýmkoli (jiným) produktům Enterprise za účelem jejich použití pouze na základě práv k roamingu.</w:t>
      </w:r>
    </w:p>
    <w:p w:rsidR="00E75A67" w:rsidRDefault="000E2243">
      <w:pPr>
        <w:pStyle w:val="ProductList-BodySpaced"/>
      </w:pPr>
      <w:r>
        <w:rPr>
          <w:b/>
          <w:color w:val="00188F"/>
        </w:rPr>
        <w:t>Vlastní hostování</w:t>
      </w:r>
      <w:r>
        <w:t xml:space="preserve">: Výhoda SA, která umožňuje použití produktů pro účely podmíněného hostování; podrobnosti viz oddíl Servery – Aplikace s vlastním hostováním v </w:t>
      </w:r>
      <w:hyperlink w:anchor="_Sec564">
        <w:r>
          <w:rPr>
            <w:color w:val="00467F"/>
            <w:u w:val="single"/>
          </w:rPr>
          <w:t>Příloze B</w:t>
        </w:r>
      </w:hyperlink>
      <w:r>
        <w:t xml:space="preserve"> – Software Assurance.</w:t>
      </w:r>
    </w:p>
    <w:p w:rsidR="00E75A67" w:rsidRDefault="000E2243">
      <w:pPr>
        <w:pStyle w:val="ProductList-BodySpaced"/>
      </w:pPr>
      <w:r>
        <w:rPr>
          <w:b/>
          <w:color w:val="00188F"/>
        </w:rPr>
        <w:t>Skupina výhod SA</w:t>
      </w:r>
      <w:r>
        <w:t xml:space="preserve">: Označuje kategorii produktu pro účely určení výhod SA široce uplatňovaných pro tuto skupinu produktů, jak je uvedeno na seznamu v </w:t>
      </w:r>
      <w:hyperlink w:anchor="_Sec564">
        <w:r>
          <w:rPr>
            <w:color w:val="00467F"/>
            <w:u w:val="single"/>
          </w:rPr>
          <w:t>Příloze B</w:t>
        </w:r>
      </w:hyperlink>
      <w:r>
        <w:t xml:space="preserve"> – Software Assurance.</w:t>
      </w:r>
    </w:p>
    <w:p w:rsidR="00E75A67" w:rsidRDefault="000E2243">
      <w:pPr>
        <w:pStyle w:val="ProductList-BodySpaced"/>
      </w:pPr>
      <w:r>
        <w:rPr>
          <w:b/>
        </w:rPr>
        <w:t>Výhoda použití studenty</w:t>
      </w:r>
      <w:r>
        <w:t>: Volba pro instituce, které si licencují kvalifikující produkt pro počet v rámci celé organizace k licencování produktu k použití studenty bez dalších nákladů. Kvalifikující produkt a produkt, který má nárok na výhodu pro použití studenty, jsou uvedeny v položce produktů. Takové studentské licence se nesmí započítávat do minimálních požadavků na objednávku.</w:t>
      </w:r>
    </w:p>
    <w:p w:rsidR="00E75A67" w:rsidRDefault="000E2243">
      <w:pPr>
        <w:pStyle w:val="ProductList-BodySpaced"/>
      </w:pPr>
      <w:r>
        <w:rPr>
          <w:b/>
          <w:color w:val="00188F"/>
        </w:rPr>
        <w:t>Sada</w:t>
      </w:r>
      <w:r>
        <w:t xml:space="preserve">: Produkt, který zahrnuje komponenty, jež jsou také licencovány samostatně. Sada je licencována v rámci jedné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která je přiřazena jednomu uživateli nebo zařízení a umožňuje používání všech komponent sady na jednom zařízení nebo jediným uživatelem, kterému je přiřazena. Komponenty sady nelze oddělit a používat na oddělených zařízeních nebo oddělenými uživateli. </w:t>
      </w:r>
    </w:p>
    <w:p w:rsidR="00E75A67" w:rsidRDefault="000E2243">
      <w:pPr>
        <w:pStyle w:val="ProductList-BodySpaced"/>
      </w:pPr>
      <w:r>
        <w:rPr>
          <w:b/>
          <w:color w:val="00188F"/>
        </w:rPr>
        <w:t>Nárok na převod</w:t>
      </w:r>
      <w:r>
        <w:t>: Produkt (v rámci počítačové platformy nebo mimo ni), pro který zákazník se smlouvou Enterprise nebo Enterprise Subscription může přejít na licenci na odběr.</w:t>
      </w:r>
    </w:p>
    <w:p w:rsidR="00E75A67" w:rsidRDefault="000E2243">
      <w:pPr>
        <w:pStyle w:val="ProductList-BodySpaced"/>
      </w:pPr>
      <w:r>
        <w:rPr>
          <w:b/>
          <w:color w:val="00188F"/>
        </w:rPr>
        <w:t>Nárok na aktualizaci</w:t>
      </w:r>
      <w:r>
        <w:t>: Licence na odběr služby online, kterou zákazník se smlouvou Enterprise nebo Enterprise Subscription může objednávat prostřednictvím aktualizační nebo výroční objednávky, nikoli měsíčně.</w:t>
      </w:r>
    </w:p>
    <w:p w:rsidR="00E75A67" w:rsidRDefault="000E2243">
      <w:pPr>
        <w:pStyle w:val="ProductList-BodySpaced"/>
      </w:pPr>
      <w:r>
        <w:rPr>
          <w:b/>
          <w:color w:val="00188F"/>
        </w:rPr>
        <w:t>Sleva UTD</w:t>
      </w:r>
      <w:r>
        <w:t xml:space="preserve">: Sleva Up-to-Date je sleva dostupná pro zákazníky programu Open Value Subscription, kteří si objednávají licence pro produkty během prvního roku smlouvy, pokud mají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pro odpovídající kvalifikující produkt.</w:t>
      </w:r>
    </w:p>
    <w:p w:rsidR="00E75A67" w:rsidRDefault="000E2243">
      <w:pPr>
        <w:pStyle w:val="ProductList-Offering1Heading"/>
      </w:pPr>
      <w:bookmarkStart w:id="341" w:name="_Sec551"/>
      <w:r>
        <w:t>Hodnoty buněk</w:t>
      </w:r>
      <w:bookmarkEnd w:id="341"/>
      <w:r>
        <w:fldChar w:fldCharType="begin"/>
      </w:r>
      <w:r>
        <w:instrText xml:space="preserve"> TC "</w:instrText>
      </w:r>
      <w:bookmarkStart w:id="342" w:name="_Toc428783446"/>
      <w:r>
        <w:instrText>Hodnoty buněk</w:instrText>
      </w:r>
      <w:bookmarkEnd w:id="342"/>
      <w:r>
        <w:instrText>" \l 2</w:instrText>
      </w:r>
      <w:r>
        <w:fldChar w:fldCharType="end"/>
      </w:r>
    </w:p>
    <w:p w:rsidR="00E75A67" w:rsidRDefault="000E2243">
      <w:pPr>
        <w:pStyle w:val="ProductList-BodySpaced"/>
      </w:pPr>
      <w:r>
        <w:t>Hodnoty buněk se používají v tabulce dostupnosti programu v každém záznamu produktu k označení způsobu, jakým je produkt nabízen v jednotlivých programech. Smlouvy o multilicenčním programu definují tyto typy nabídek.</w:t>
      </w:r>
    </w:p>
    <w:p w:rsidR="00E75A67" w:rsidRDefault="00E75A67">
      <w:pPr>
        <w:pStyle w:val="ProductList-BodySpaced"/>
      </w:pPr>
    </w:p>
    <w:p w:rsidR="00E75A67" w:rsidRDefault="000E2243">
      <w:pPr>
        <w:pStyle w:val="ProductList-BodySpaced"/>
      </w:pPr>
      <w:r>
        <w:rPr>
          <w:b/>
          <w:color w:val="00188F"/>
        </w:rPr>
        <w:t>A</w:t>
      </w:r>
      <w:r>
        <w:t xml:space="preserve">= </w:t>
      </w:r>
      <w:r>
        <w:rPr>
          <w:color w:val="00188F"/>
        </w:rPr>
        <w:t>Dodatečný produkt</w:t>
      </w:r>
      <w:r>
        <w:t>: Produkt je nabízen jako dodatečný produkt.</w:t>
      </w:r>
    </w:p>
    <w:p w:rsidR="00E75A67" w:rsidRDefault="000E2243">
      <w:pPr>
        <w:pStyle w:val="ProductList-BodySpaced"/>
      </w:pPr>
      <w:r>
        <w:rPr>
          <w:b/>
          <w:color w:val="00188F"/>
        </w:rPr>
        <w:t>AO</w:t>
      </w:r>
      <w:r>
        <w:t xml:space="preserve">= </w:t>
      </w:r>
      <w:r>
        <w:rPr>
          <w:color w:val="00188F"/>
        </w:rPr>
        <w:t>Dodatečný produkt v rámci celé organizace</w:t>
      </w:r>
      <w:r>
        <w:t>: Produkt je nabízen jako dodatečný produkt, který lze objednat v rámci celé organizace.</w:t>
      </w:r>
    </w:p>
    <w:p w:rsidR="00E75A67" w:rsidRDefault="000E2243">
      <w:pPr>
        <w:pStyle w:val="ProductList-BodySpaced"/>
      </w:pPr>
      <w:r>
        <w:rPr>
          <w:b/>
          <w:color w:val="00188F"/>
        </w:rPr>
        <w:t>AP</w:t>
      </w:r>
      <w:r>
        <w:t xml:space="preserve"> = </w:t>
      </w:r>
      <w:r>
        <w:rPr>
          <w:color w:val="00188F"/>
        </w:rPr>
        <w:t>Aplikační platformový produkt</w:t>
      </w:r>
      <w:r>
        <w:t>: Produkt je nabízen jako aplikační platformový produkt.</w:t>
      </w:r>
    </w:p>
    <w:p w:rsidR="00E75A67" w:rsidRDefault="000E2243">
      <w:pPr>
        <w:pStyle w:val="ProductList-BodySpaced"/>
      </w:pPr>
      <w:r>
        <w:rPr>
          <w:b/>
          <w:color w:val="00188F"/>
        </w:rPr>
        <w:t>C</w:t>
      </w:r>
      <w:r>
        <w:t xml:space="preserve"> = </w:t>
      </w:r>
      <w:r>
        <w:rPr>
          <w:color w:val="00188F"/>
        </w:rPr>
        <w:t>Core Infrastructure</w:t>
      </w:r>
      <w:r>
        <w:t>: Produkt je nabízen jako produkt sady Core Infrastructure.</w:t>
      </w:r>
    </w:p>
    <w:p w:rsidR="00E75A67" w:rsidRDefault="000E2243">
      <w:pPr>
        <w:pStyle w:val="ProductList-BodySpaced"/>
      </w:pPr>
      <w:r>
        <w:rPr>
          <w:b/>
          <w:color w:val="00188F"/>
        </w:rPr>
        <w:t>CP</w:t>
      </w:r>
      <w:r>
        <w:t xml:space="preserve"> = </w:t>
      </w:r>
      <w:r>
        <w:rPr>
          <w:color w:val="00188F"/>
        </w:rPr>
        <w:t>Přizpůsobená počítačová platforma</w:t>
      </w:r>
      <w:r>
        <w:t>: Produkt je nabízen jako produkt přizpůsobené počítačové platformy v rámci programu Open nebo Open Value. Odběr pro zákazníky z komerčního nebo vládního sektoru, kteří si zvolí celoorganizační nebo celopodnikovou možnost.</w:t>
      </w:r>
    </w:p>
    <w:p w:rsidR="00E75A67" w:rsidRDefault="000E2243">
      <w:pPr>
        <w:pStyle w:val="ProductList-BodySpaced"/>
      </w:pPr>
      <w:r>
        <w:rPr>
          <w:b/>
          <w:color w:val="00188F"/>
        </w:rPr>
        <w:t>E</w:t>
      </w:r>
      <w:r>
        <w:t xml:space="preserve"> = </w:t>
      </w:r>
      <w:r>
        <w:rPr>
          <w:color w:val="00188F"/>
        </w:rPr>
        <w:t>Produkt Enterprise</w:t>
      </w:r>
      <w:r>
        <w:t>: Produkt je nabízen jako produkt Enterprise, ale nikoliv jako produkt pro stolní počítače.</w:t>
      </w:r>
    </w:p>
    <w:p w:rsidR="00E75A67" w:rsidRDefault="000E2243">
      <w:pPr>
        <w:pStyle w:val="ProductList-BodySpaced"/>
      </w:pPr>
      <w:r>
        <w:rPr>
          <w:b/>
          <w:color w:val="00188F"/>
        </w:rPr>
        <w:t>ED</w:t>
      </w:r>
      <w:r>
        <w:t xml:space="preserve"> = </w:t>
      </w:r>
      <w:r>
        <w:rPr>
          <w:color w:val="00188F"/>
        </w:rPr>
        <w:t>Education Desktop</w:t>
      </w:r>
      <w:r>
        <w:t>: Produkt je nabízen jako vzdělávací produkt počítačové platformy buď se sadou Enterprise CAL Suite, nebo Core CAL Suite v rámci programů Enrollment for Education Solutions a Open Value Subscription – řešení ve vzdělávání.</w:t>
      </w:r>
    </w:p>
    <w:p w:rsidR="00E75A67" w:rsidRDefault="000E2243">
      <w:pPr>
        <w:pStyle w:val="ProductList-BodySpaced"/>
      </w:pPr>
      <w:r>
        <w:rPr>
          <w:b/>
          <w:color w:val="00188F"/>
        </w:rPr>
        <w:t>EO</w:t>
      </w:r>
      <w:r>
        <w:t xml:space="preserve"> = </w:t>
      </w:r>
      <w:r>
        <w:rPr>
          <w:color w:val="00188F"/>
        </w:rPr>
        <w:t>Služby online Enterprise</w:t>
      </w:r>
      <w:r>
        <w:t xml:space="preserve">: Služba online je nabízena jako služba online Enterprise nebo platformová služba online a splňuje požadavky produktu Enterprise. EO pro sady Core CAL a Enterprise CAL Suite vyžaduje příslušný produkt CAL Suite Bridge. </w:t>
      </w:r>
    </w:p>
    <w:p w:rsidR="00E75A67" w:rsidRDefault="000E2243">
      <w:pPr>
        <w:pStyle w:val="ProductList-BodySpaced"/>
      </w:pPr>
      <w:r>
        <w:rPr>
          <w:b/>
          <w:color w:val="00188F"/>
        </w:rPr>
        <w:t>EP</w:t>
      </w:r>
      <w:r>
        <w:t xml:space="preserve"> = </w:t>
      </w:r>
      <w:r>
        <w:rPr>
          <w:color w:val="00188F"/>
        </w:rPr>
        <w:t>Produkt počítačové platformy Enterprise</w:t>
      </w:r>
      <w:r>
        <w:t>: Produkt je nabízen jako produkt Enterprise a je zároveň produktem počítačové platformy Enterprise.</w:t>
      </w:r>
    </w:p>
    <w:p w:rsidR="00E75A67" w:rsidRDefault="000E2243">
      <w:pPr>
        <w:pStyle w:val="ProductList-BodySpaced"/>
      </w:pPr>
      <w:r>
        <w:rPr>
          <w:b/>
          <w:color w:val="00188F"/>
        </w:rPr>
        <w:t>ID</w:t>
      </w:r>
      <w:r>
        <w:t xml:space="preserve">= </w:t>
      </w:r>
      <w:r>
        <w:rPr>
          <w:color w:val="00188F"/>
        </w:rPr>
        <w:t>Oborové zařízení</w:t>
      </w:r>
      <w:r>
        <w:t>: Produkt je nabízen jako produkt programu pro oborová zařízení.</w:t>
      </w:r>
    </w:p>
    <w:p w:rsidR="00E75A67" w:rsidRDefault="000E2243">
      <w:pPr>
        <w:pStyle w:val="ProductList-BodySpaced"/>
      </w:pPr>
      <w:r>
        <w:rPr>
          <w:b/>
          <w:color w:val="00188F"/>
        </w:rPr>
        <w:t>OA</w:t>
      </w:r>
      <w:r>
        <w:t xml:space="preserve"> = </w:t>
      </w:r>
      <w:r>
        <w:rPr>
          <w:color w:val="00188F"/>
        </w:rPr>
        <w:t>Open License pro SA a L/SA</w:t>
      </w:r>
      <w:r>
        <w:t>: K dispozici pouze v rámci programu Open License pro L&amp;SA a SA. Každá licence se pro účely minimální úvodní objednávky v programech Open License nebo Open Value počítá výhradně jako pět licencí.</w:t>
      </w:r>
    </w:p>
    <w:p w:rsidR="00E75A67" w:rsidRDefault="000E2243">
      <w:pPr>
        <w:pStyle w:val="ProductList-BodySpaced"/>
      </w:pPr>
      <w:r>
        <w:rPr>
          <w:b/>
          <w:color w:val="00188F"/>
        </w:rPr>
        <w:t>OF</w:t>
      </w:r>
      <w:r>
        <w:t xml:space="preserve"> = </w:t>
      </w:r>
      <w:r>
        <w:rPr>
          <w:color w:val="00188F"/>
        </w:rPr>
        <w:t>Open License a Open Value</w:t>
      </w:r>
      <w:r>
        <w:t>: K dispozici pouze v rámci programu Open License a Open Value. Každá licence se pro účely minimální úvodní objednávky v programech Open License nebo Open Value počítá výhradně jako pět licencí.</w:t>
      </w:r>
    </w:p>
    <w:p w:rsidR="00E75A67" w:rsidRDefault="000E2243">
      <w:pPr>
        <w:pStyle w:val="ProductList-BodySpaced"/>
      </w:pPr>
      <w:r>
        <w:rPr>
          <w:b/>
          <w:color w:val="00188F"/>
        </w:rPr>
        <w:t>OS</w:t>
      </w:r>
      <w:r>
        <w:t xml:space="preserve">= </w:t>
      </w:r>
      <w:r>
        <w:rPr>
          <w:color w:val="00188F"/>
        </w:rPr>
        <w:t>Open License a Open Value pro SA a L/SA</w:t>
      </w:r>
      <w:r>
        <w:t>: K dispozici pouze v rámci programu Open License a Open Value pro L&amp;SA a SA. Každá licence se pro účely minimální úvodní objednávky v programech Open License nebo Open Value počítá výhradně jako pět licencí.</w:t>
      </w:r>
    </w:p>
    <w:p w:rsidR="00E75A67" w:rsidRDefault="000E2243">
      <w:pPr>
        <w:pStyle w:val="ProductList-BodySpaced"/>
      </w:pPr>
      <w:r>
        <w:rPr>
          <w:b/>
          <w:color w:val="00188F"/>
        </w:rPr>
        <w:t>OVS</w:t>
      </w:r>
      <w:r>
        <w:t xml:space="preserve"> = </w:t>
      </w:r>
      <w:r>
        <w:rPr>
          <w:color w:val="00188F"/>
        </w:rPr>
        <w:t>Pouze Open Value Subscription</w:t>
      </w:r>
      <w:r>
        <w:t>: K dispozici pouze v rámci programu Open Value Subscription.</w:t>
      </w:r>
    </w:p>
    <w:p w:rsidR="00E75A67" w:rsidRDefault="000E2243">
      <w:pPr>
        <w:pStyle w:val="ProductList-BodySpaced"/>
      </w:pPr>
      <w:r>
        <w:rPr>
          <w:b/>
          <w:color w:val="00188F"/>
        </w:rPr>
        <w:t>OW</w:t>
      </w:r>
      <w:r>
        <w:t xml:space="preserve"> = </w:t>
      </w:r>
      <w:r>
        <w:rPr>
          <w:color w:val="00188F"/>
        </w:rPr>
        <w:t>Celopodniková možnost</w:t>
      </w:r>
      <w:r>
        <w:t>: K dispozici pouze v rámci celopodnikové možnosti.</w:t>
      </w:r>
    </w:p>
    <w:p w:rsidR="00E75A67" w:rsidRDefault="000E2243">
      <w:pPr>
        <w:pStyle w:val="ProductList-BodySpaced"/>
      </w:pPr>
      <w:r>
        <w:rPr>
          <w:b/>
          <w:color w:val="00188F"/>
        </w:rPr>
        <w:t>P</w:t>
      </w:r>
      <w:r>
        <w:t xml:space="preserve"> = </w:t>
      </w:r>
      <w:r>
        <w:rPr>
          <w:color w:val="00188F"/>
        </w:rPr>
        <w:t>Necelopodniková možnost v programu Open Value</w:t>
      </w:r>
      <w:r>
        <w:t xml:space="preserve">: Produkt je nabízen na necelopodnikové bázi v programu Open Value. </w:t>
      </w:r>
    </w:p>
    <w:p w:rsidR="00E75A67" w:rsidRDefault="000E2243">
      <w:pPr>
        <w:pStyle w:val="ProductList-BodySpaced"/>
      </w:pPr>
      <w:r>
        <w:rPr>
          <w:b/>
          <w:color w:val="00188F"/>
        </w:rPr>
        <w:t>PP</w:t>
      </w:r>
      <w:r>
        <w:t xml:space="preserve">= </w:t>
      </w:r>
      <w:r>
        <w:rPr>
          <w:color w:val="00188F"/>
        </w:rPr>
        <w:t>Produkt platformy Professional Desktop</w:t>
      </w:r>
      <w:r>
        <w:t xml:space="preserve">: Produkt je nabízen jako produkt Enterprise a je zároveň produktem počítačové platformy Professional. </w:t>
      </w:r>
    </w:p>
    <w:p w:rsidR="00E75A67" w:rsidRDefault="000E2243">
      <w:pPr>
        <w:pStyle w:val="ProductList-BodySpaced"/>
      </w:pPr>
      <w:r>
        <w:rPr>
          <w:b/>
          <w:color w:val="00188F"/>
        </w:rPr>
        <w:t>SD</w:t>
      </w:r>
      <w:r>
        <w:t xml:space="preserve">= </w:t>
      </w:r>
      <w:r>
        <w:rPr>
          <w:color w:val="00188F"/>
        </w:rPr>
        <w:t>Produkt počítačové platformy School</w:t>
      </w:r>
      <w:r>
        <w:t>: Produkt je nabízen jako produkt počítačové platformy pro školy buď se sadou Enterprise CAL Suite, nebo Core CAL Suite v rámci smlouvy Campus a School. AD se počítá jako tři jednotky.</w:t>
      </w:r>
    </w:p>
    <w:p w:rsidR="00E75A67" w:rsidRDefault="000E2243">
      <w:pPr>
        <w:pStyle w:val="ProductList-BodySpaced"/>
      </w:pPr>
      <w:r>
        <w:rPr>
          <w:b/>
          <w:color w:val="00188F"/>
        </w:rPr>
        <w:t>ST</w:t>
      </w:r>
      <w:r>
        <w:t xml:space="preserve"> = </w:t>
      </w:r>
      <w:r>
        <w:rPr>
          <w:color w:val="00188F"/>
        </w:rPr>
        <w:t>Nabídka Student</w:t>
      </w:r>
      <w:r>
        <w:t>: Produkt je nabízen v rámci nabídky Student, musí být objednán pro celý počet studentů.</w:t>
      </w:r>
    </w:p>
    <w:p w:rsidR="00E75A67" w:rsidRDefault="000E2243">
      <w:pPr>
        <w:pStyle w:val="ProductList-BodySpaced"/>
      </w:pPr>
      <w:r>
        <w:rPr>
          <w:b/>
          <w:color w:val="00188F"/>
        </w:rPr>
        <w:t>SP</w:t>
      </w:r>
      <w:r>
        <w:t xml:space="preserve"> = </w:t>
      </w:r>
      <w:r>
        <w:rPr>
          <w:color w:val="00188F"/>
        </w:rPr>
        <w:t>Produkt Server and Tools</w:t>
      </w:r>
      <w:r>
        <w:t>: Produkt je nabízen jako produkt Server and Tools v rámci prováděcí smlouvy Server and Cloud.</w:t>
      </w:r>
    </w:p>
    <w:p w:rsidR="00E75A67" w:rsidRDefault="000E2243">
      <w:pPr>
        <w:pStyle w:val="ProductList-BodySpaced"/>
      </w:pPr>
      <w:r>
        <w:rPr>
          <w:b/>
          <w:color w:val="00188F"/>
        </w:rPr>
        <w:t>UC</w:t>
      </w:r>
      <w:r>
        <w:t xml:space="preserve"> = </w:t>
      </w:r>
      <w:r>
        <w:rPr>
          <w:color w:val="00188F"/>
        </w:rPr>
        <w:t>Komunitní cloudová služba státní správy USA</w:t>
      </w:r>
      <w:r>
        <w:t>: Služba online je nabízena jako komunitní cloudová služba státní správy USA.</w:t>
      </w:r>
    </w:p>
    <w:p w:rsidR="00E75A67" w:rsidRDefault="000E2243">
      <w:pPr>
        <w:pStyle w:val="ProductList-Offering1Heading"/>
      </w:pPr>
      <w:bookmarkStart w:id="343" w:name="_Sec552"/>
      <w:r>
        <w:t>Záhlaví sloupců</w:t>
      </w:r>
      <w:bookmarkEnd w:id="343"/>
      <w:r>
        <w:fldChar w:fldCharType="begin"/>
      </w:r>
      <w:r>
        <w:instrText xml:space="preserve"> TC "</w:instrText>
      </w:r>
      <w:bookmarkStart w:id="344" w:name="_Toc428783447"/>
      <w:r>
        <w:instrText>Záhlaví sloupců</w:instrText>
      </w:r>
      <w:bookmarkEnd w:id="344"/>
      <w:r>
        <w:instrText>" \l 2</w:instrText>
      </w:r>
      <w:r>
        <w:fldChar w:fldCharType="end"/>
      </w:r>
    </w:p>
    <w:p w:rsidR="00E75A67" w:rsidRDefault="000E2243">
      <w:pPr>
        <w:pStyle w:val="ProductList-BodySpaced"/>
      </w:pPr>
      <w:r>
        <w:t>Záhlaví sloupců se zobrazují v tabulce dostupnosti produktů pro každý záznam produktu a uspořádávají informace o dostupnosti programu podle programu, typu nabídky, bodů a dat dostupnosti.</w:t>
      </w:r>
    </w:p>
    <w:p w:rsidR="00E75A67" w:rsidRDefault="00E75A67">
      <w:pPr>
        <w:pStyle w:val="ProductList-BodySpaced"/>
      </w:pPr>
    </w:p>
    <w:p w:rsidR="00E75A67" w:rsidRDefault="000E2243">
      <w:pPr>
        <w:pStyle w:val="ProductList-BodySpaced"/>
      </w:pPr>
      <w:r>
        <w:rPr>
          <w:b/>
          <w:color w:val="00188F"/>
        </w:rPr>
        <w:t>DA</w:t>
      </w:r>
      <w:r>
        <w:t xml:space="preserve">= </w:t>
      </w:r>
      <w:r>
        <w:rPr>
          <w:color w:val="00188F"/>
        </w:rPr>
        <w:t>Datum dostupnosti</w:t>
      </w:r>
      <w:r>
        <w:t>: Datum, ke kterému je produkt poprvé k dispozici, ve formátu měsíc/rok. V případě softwaru se jedná o dřívější z dat, ke kterému společnost Microsoft zpřístupní licence k objednání nebo stažení z centra VLSC (Volume Licensing Services Center).</w:t>
      </w:r>
    </w:p>
    <w:p w:rsidR="00E75A67" w:rsidRDefault="000E2243">
      <w:pPr>
        <w:pStyle w:val="ProductList-BodySpaced"/>
      </w:pPr>
      <w:r>
        <w:rPr>
          <w:b/>
          <w:color w:val="00188F"/>
        </w:rPr>
        <w:t>EA/EAS</w:t>
      </w:r>
      <w:r>
        <w:t xml:space="preserve"> = </w:t>
      </w:r>
      <w:r>
        <w:rPr>
          <w:color w:val="00188F"/>
        </w:rPr>
        <w:t>Smlouva Enterprise a Enterprise Subscription</w:t>
      </w:r>
      <w:r>
        <w:t>: Zahrnuje prováděcí smlouvy Enterprise a Enterprise Subscription, včetně prováděcí smlouvy Server Cloud.</w:t>
      </w:r>
    </w:p>
    <w:p w:rsidR="00E75A67" w:rsidRDefault="000E2243">
      <w:pPr>
        <w:pStyle w:val="ProductList-BodySpaced"/>
      </w:pPr>
      <w:r>
        <w:rPr>
          <w:b/>
          <w:color w:val="00188F"/>
        </w:rPr>
        <w:t>EES</w:t>
      </w:r>
      <w:r>
        <w:t xml:space="preserve"> = </w:t>
      </w:r>
      <w:r>
        <w:rPr>
          <w:color w:val="00188F"/>
        </w:rPr>
        <w:t>Enrollment for Education Solutions</w:t>
      </w:r>
      <w:r>
        <w:t>: Zahrnuje prováděcí smlouvy Enrollment for Education Solutions a School Enrollment v rámci smlouvy Campus a School (CASA).</w:t>
      </w:r>
    </w:p>
    <w:p w:rsidR="00E75A67" w:rsidRDefault="000E2243">
      <w:pPr>
        <w:pStyle w:val="ProductList-BodySpaced"/>
      </w:pPr>
      <w:r>
        <w:rPr>
          <w:b/>
          <w:color w:val="00188F"/>
        </w:rPr>
        <w:t>L</w:t>
      </w:r>
      <w:r>
        <w:t xml:space="preserve"> = </w:t>
      </w:r>
      <w:r>
        <w:rPr>
          <w:color w:val="00188F"/>
        </w:rPr>
        <w:t>Licence</w:t>
      </w:r>
      <w:r>
        <w:t>: Bodová hodnota určená pro uvedenou licenci k softwaru. Je-li bodová hodnota v závorce, jde o hodnotu pro CASA.</w:t>
      </w:r>
    </w:p>
    <w:p w:rsidR="00E75A67" w:rsidRDefault="000E2243">
      <w:pPr>
        <w:pStyle w:val="ProductList-BodySpaced"/>
      </w:pPr>
      <w:r>
        <w:rPr>
          <w:b/>
          <w:color w:val="00188F"/>
        </w:rPr>
        <w:t xml:space="preserve">L/SA </w:t>
      </w:r>
      <w:r>
        <w:t xml:space="preserve">= </w:t>
      </w:r>
      <w:r>
        <w:rPr>
          <w:color w:val="00188F"/>
        </w:rPr>
        <w:t>Licence a krytí Software Assurance</w:t>
      </w:r>
      <w:r>
        <w:t>: Bodová hodnota určená, když je k zakoupení současně nabízena licence a krytí Software Assurance.</w:t>
      </w:r>
    </w:p>
    <w:p w:rsidR="00E75A67" w:rsidRDefault="000E2243">
      <w:pPr>
        <w:pStyle w:val="ProductList-BodySpaced"/>
      </w:pPr>
      <w:r>
        <w:rPr>
          <w:b/>
          <w:color w:val="00188F"/>
        </w:rPr>
        <w:t>MPSA</w:t>
      </w:r>
      <w:r>
        <w:t xml:space="preserve"> = </w:t>
      </w:r>
      <w:r>
        <w:rPr>
          <w:color w:val="00188F"/>
        </w:rPr>
        <w:t>Microsoft Products and Services Agreement</w:t>
      </w:r>
      <w:r>
        <w:t>.</w:t>
      </w:r>
    </w:p>
    <w:p w:rsidR="00E75A67" w:rsidRDefault="000E2243">
      <w:pPr>
        <w:pStyle w:val="ProductList-BodySpaced"/>
      </w:pPr>
      <w:r>
        <w:rPr>
          <w:b/>
          <w:color w:val="00188F"/>
        </w:rPr>
        <w:t>OL</w:t>
      </w:r>
      <w:r>
        <w:t xml:space="preserve"> = </w:t>
      </w:r>
      <w:r>
        <w:rPr>
          <w:color w:val="00188F"/>
        </w:rPr>
        <w:t>Open License</w:t>
      </w:r>
      <w:r>
        <w:t>: Open License zahrnuje programy Open License, Open License for Academic, Open License for Government a Open License for Charity, jsou-li k dispozici.</w:t>
      </w:r>
    </w:p>
    <w:p w:rsidR="00E75A67" w:rsidRDefault="000E2243">
      <w:pPr>
        <w:pStyle w:val="ProductList-BodySpaced"/>
      </w:pPr>
      <w:r>
        <w:rPr>
          <w:b/>
        </w:rPr>
        <w:t>OV/OVS</w:t>
      </w:r>
      <w:r>
        <w:rPr>
          <w:color w:val="000000"/>
        </w:rPr>
        <w:t xml:space="preserve"> =</w:t>
      </w:r>
      <w:r>
        <w:rPr>
          <w:color w:val="00188F"/>
        </w:rPr>
        <w:t>Open Value a Open Value Subscription</w:t>
      </w:r>
      <w:r>
        <w:t xml:space="preserve">: Zahrnuje programy Open Value, Open Value Subscription, Open Value for Government a Open Value Subscription for Government. </w:t>
      </w:r>
    </w:p>
    <w:p w:rsidR="00E75A67" w:rsidRDefault="000E2243">
      <w:pPr>
        <w:pStyle w:val="ProductList-BodySpaced"/>
      </w:pPr>
      <w:r>
        <w:rPr>
          <w:b/>
          <w:color w:val="00188F"/>
        </w:rPr>
        <w:t>OVS-ES</w:t>
      </w:r>
      <w:r>
        <w:t xml:space="preserve"> = </w:t>
      </w:r>
      <w:r>
        <w:rPr>
          <w:color w:val="00188F"/>
        </w:rPr>
        <w:t>Smlouva Open Value Subscription – řešení ve vzdělávání</w:t>
      </w:r>
      <w:r>
        <w:t>.</w:t>
      </w:r>
    </w:p>
    <w:p w:rsidR="00E75A67" w:rsidRDefault="000E2243">
      <w:pPr>
        <w:pStyle w:val="ProductList-BodySpaced"/>
      </w:pPr>
      <w:r>
        <w:rPr>
          <w:b/>
          <w:color w:val="00188F"/>
        </w:rPr>
        <w:t>Bod</w:t>
      </w:r>
      <w:r>
        <w:t xml:space="preserve"> = Hodnota přiřazená produktu používaná k výpočtu cenového stupně v rámci multilicenčního programu, která se vztahuje na multilicenční smlouvu zákazníka.</w:t>
      </w:r>
    </w:p>
    <w:p w:rsidR="00E75A67" w:rsidRDefault="000E2243">
      <w:pPr>
        <w:pStyle w:val="ProductList-BodySpaced"/>
      </w:pPr>
      <w:r>
        <w:rPr>
          <w:b/>
          <w:color w:val="00188F"/>
        </w:rPr>
        <w:t>SA</w:t>
      </w:r>
      <w:r>
        <w:t xml:space="preserve"> = </w:t>
      </w:r>
      <w:r>
        <w:rPr>
          <w:color w:val="00188F"/>
        </w:rPr>
        <w:t>Software Assurance</w:t>
      </w:r>
      <w:r>
        <w:t>: Bodová hodnota určená, když je pro uvedený software nabízeno krytí Software Assurance.</w:t>
      </w:r>
    </w:p>
    <w:p w:rsidR="00E75A67" w:rsidRDefault="000E2243">
      <w:pPr>
        <w:pStyle w:val="ProductList-BodySpaced"/>
      </w:pPr>
      <w:r>
        <w:rPr>
          <w:b/>
          <w:color w:val="00188F"/>
        </w:rPr>
        <w:t>S/S+</w:t>
      </w:r>
      <w:r>
        <w:t xml:space="preserve"> = </w:t>
      </w:r>
      <w:r>
        <w:rPr>
          <w:color w:val="00188F"/>
        </w:rPr>
        <w:t>Select a Select Plus</w:t>
      </w:r>
      <w:r>
        <w:t>: Zahrnuje také smlouvy Select for Academic, Select Plus for Academic, Select for Government a Select Plus for Government.</w:t>
      </w:r>
    </w:p>
    <w:p w:rsidR="00E75A67" w:rsidRDefault="000E2243">
      <w:pPr>
        <w:pStyle w:val="ProductList-Offering1Heading"/>
      </w:pPr>
      <w:bookmarkStart w:id="345" w:name="_Sec553"/>
      <w:r>
        <w:t>Definice</w:t>
      </w:r>
      <w:bookmarkEnd w:id="345"/>
      <w:r>
        <w:fldChar w:fldCharType="begin"/>
      </w:r>
      <w:r>
        <w:instrText xml:space="preserve"> TC "</w:instrText>
      </w:r>
      <w:bookmarkStart w:id="346" w:name="_Toc428783448"/>
      <w:r>
        <w:instrText>Definice</w:instrText>
      </w:r>
      <w:bookmarkEnd w:id="346"/>
      <w:r>
        <w:instrText>" \l 2</w:instrText>
      </w:r>
      <w:r>
        <w:fldChar w:fldCharType="end"/>
      </w:r>
    </w:p>
    <w:p w:rsidR="00E75A67" w:rsidRDefault="000E2243">
      <w:pPr>
        <w:pStyle w:val="ProductList-BodySpaced"/>
      </w:pPr>
      <w:r>
        <w:rPr>
          <w:b/>
          <w:color w:val="00188F"/>
        </w:rPr>
        <w:t>Další licence CAL</w:t>
      </w:r>
      <w:r>
        <w:t xml:space="preserve"> představují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která musí být užívány ve spojení se základní licencí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w:t>
      </w:r>
    </w:p>
    <w:p w:rsidR="00E75A67" w:rsidRDefault="000E2243">
      <w:pPr>
        <w:pStyle w:val="ProductList-BodySpaced"/>
      </w:pPr>
      <w:r>
        <w:rPr>
          <w:b/>
          <w:color w:val="00188F"/>
        </w:rPr>
        <w:t>Další licence pro externí připojení</w:t>
      </w:r>
      <w:r>
        <w:t xml:space="preserve"> (External Connector License) představují </w:t>
      </w:r>
      <w:r>
        <w:fldChar w:fldCharType="begin"/>
      </w:r>
      <w:r>
        <w:instrText xml:space="preserve"> AutoTextList   \s NoStyle \t "Licence pro externí připojení označuje licenci přiřazenou k serveru vyhrazenou k využití zákazníkem, která umožňuje externím uživatelům přístup k odpovídající verzi serverového softwaru nebo předchozím verzím serverového softwaru." </w:instrText>
      </w:r>
      <w:r>
        <w:fldChar w:fldCharType="separate"/>
      </w:r>
      <w:r>
        <w:rPr>
          <w:color w:val="0563C1"/>
        </w:rPr>
        <w:t>licence pro externí připojení</w:t>
      </w:r>
      <w:r>
        <w:fldChar w:fldCharType="end"/>
      </w:r>
      <w:r>
        <w:t xml:space="preserve"> (External Connector License), které musí být použity ve spojení se základní </w:t>
      </w:r>
      <w:r>
        <w:fldChar w:fldCharType="begin"/>
      </w:r>
      <w:r>
        <w:instrText xml:space="preserve"> AutoTextList   \s NoStyle \t "Licence pro externí připojení označuje licenci přiřazenou k serveru vyhrazenou k využití zákazníkem, která umožňuje externím uživatelům přístup k odpovídající verzi serverového softwaru nebo předchozím verzím serverového softwaru." </w:instrText>
      </w:r>
      <w:r>
        <w:fldChar w:fldCharType="separate"/>
      </w:r>
      <w:r>
        <w:rPr>
          <w:color w:val="0563C1"/>
        </w:rPr>
        <w:t>licencí pro externí připojení</w:t>
      </w:r>
      <w:r>
        <w:fldChar w:fldCharType="end"/>
      </w:r>
      <w:r>
        <w:t>.</w:t>
      </w:r>
    </w:p>
    <w:p w:rsidR="00E75A67" w:rsidRDefault="000E2243">
      <w:pPr>
        <w:pStyle w:val="ProductList-BodySpaced"/>
      </w:pPr>
      <w:r>
        <w:rPr>
          <w:b/>
          <w:color w:val="00188F"/>
        </w:rPr>
        <w:t>CAL</w:t>
      </w:r>
      <w:r>
        <w:t xml:space="preserve"> označuje licenci pro klientský přístup, která může být dle potřeby přidělena uživatelem nebo zařízením. Licence CAL uživatele umožňuje přístup k odpovídající verzi serverového softwaru nebo dřívějším verzím serverového softwaru z libovolného zařízení nebo od libovolného uživatele. Licence CAL zařízení umožňuje přístup k odpovídajícím verzím serverového softwaru nebo dřívějším verzím serverového softwaru z jednoho zařízení nebo od libovolného uživatele. Licence CAL umožňují přístup pouze k serverovému softwaru provozovanému na serverech licencovaných zákazníkem.</w:t>
      </w:r>
    </w:p>
    <w:p w:rsidR="00E75A67" w:rsidRDefault="000E2243">
      <w:pPr>
        <w:pStyle w:val="ProductList-BodySpaced"/>
      </w:pPr>
      <w:r>
        <w:rPr>
          <w:b/>
          <w:color w:val="00188F"/>
        </w:rPr>
        <w:t>Licence ekvivalentní licenci CAL</w:t>
      </w:r>
      <w:r>
        <w:t xml:space="preserve"> označuje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licenci na bázi předplatného</w:t>
      </w:r>
      <w:r>
        <w:fldChar w:fldCharType="end"/>
      </w:r>
      <w:r>
        <w:t xml:space="preserve"> nebo </w:t>
      </w:r>
      <w:r>
        <w:fldChar w:fldCharType="begin"/>
      </w:r>
      <w:r>
        <w:instrText xml:space="preserve"> AutoTextList   \s NoStyle \t "Licence pro externí připojení označuje licenci přiřazenou k serveru vyhrazenou k využití zákazníkem, která umožňuje externím uživatelům přístup k odpovídající verzi serverového softwaru nebo předchozím verzím serverového softwaru." </w:instrText>
      </w:r>
      <w:r>
        <w:fldChar w:fldCharType="separate"/>
      </w:r>
      <w:r>
        <w:rPr>
          <w:color w:val="0563C1"/>
        </w:rPr>
        <w:t>licenci pro externí připojení</w:t>
      </w:r>
      <w:r>
        <w:fldChar w:fldCharType="end"/>
      </w:r>
      <w:r>
        <w:t xml:space="preserve"> (External Connector License) označenou v tabulce přístupu k serverovému softwaru produktu, licenci pro externí připojení (External Connector License) nebo sadu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či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SL</w:t>
      </w:r>
      <w:r>
        <w:fldChar w:fldCharType="end"/>
      </w:r>
      <w:r>
        <w:t xml:space="preserve">, jak je označeno v tabulce licencí ekvivalentních k licenci CAL, </w:t>
      </w:r>
      <w:hyperlink w:anchor="_Sec591">
        <w:r>
          <w:rPr>
            <w:color w:val="00467F"/>
            <w:u w:val="single"/>
          </w:rPr>
          <w:t>Příloha A</w:t>
        </w:r>
      </w:hyperlink>
      <w:r>
        <w:t xml:space="preserve">, jak je uplatněno. Sada CAL je licence ekvivalentní k licenci CAL, pouze pokud si zákazník zakoupil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po datu dostupnosti serverového produktu nebo pokud měl zákazník aktivní krytí Software Assurance od data dostupnosti.</w:t>
      </w:r>
    </w:p>
    <w:p w:rsidR="00E75A67" w:rsidRDefault="000E2243">
      <w:pPr>
        <w:pStyle w:val="ProductList-BodySpaced"/>
      </w:pPr>
      <w:r>
        <w:rPr>
          <w:b/>
          <w:color w:val="00188F"/>
        </w:rPr>
        <w:t>Klientské prostředí OSE</w:t>
      </w:r>
      <w:r>
        <w:t xml:space="preserve"> 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ve kterém je spuštěn operační systém klienta.</w:t>
      </w:r>
    </w:p>
    <w:p w:rsidR="00E75A67" w:rsidRDefault="000E2243">
      <w:pPr>
        <w:pStyle w:val="ProductList-BodySpaced"/>
      </w:pPr>
      <w:r>
        <w:rPr>
          <w:b/>
          <w:color w:val="00188F"/>
        </w:rPr>
        <w:t>Clusterované aplikace HPC</w:t>
      </w:r>
      <w:r>
        <w:t xml:space="preserve"> označují aplikace pro řešení náročných počítačových úloh, které řeší složité výpočetní problémy nebo paralelně množinu úzce souvisejících výpočetních problémů. Clusterované aplikace HPC rozdělují výpočetně náročný problém na množinu úloh a úkolů, které jsou koordinovány plánovačem úloh poskytovaným například produktem Microsoft HPC Pack nebo podobným typem middleware HPC, který tyto úlohy distribuuje paralelně mezi jeden nebo více počítačů pracujících v clusteru HPC.</w:t>
      </w:r>
    </w:p>
    <w:p w:rsidR="00E75A67" w:rsidRDefault="000E2243">
      <w:pPr>
        <w:pStyle w:val="ProductList-BodySpaced"/>
      </w:pPr>
      <w:r>
        <w:rPr>
          <w:b/>
          <w:color w:val="00188F"/>
        </w:rPr>
        <w:t>Uzel clusteru</w:t>
      </w:r>
      <w:r>
        <w:t xml:space="preserve"> je zařízení určené k provozování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clusterovaných aplikací HPC</w:t>
      </w:r>
      <w:r>
        <w:fldChar w:fldCharType="end"/>
      </w:r>
      <w:r>
        <w:t xml:space="preserve"> nebo poskytuje služby plánování úloh pro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clusterované aplikace HPC</w:t>
      </w:r>
      <w:r>
        <w:fldChar w:fldCharType="end"/>
      </w:r>
      <w:r>
        <w:t>.</w:t>
      </w:r>
    </w:p>
    <w:p w:rsidR="00E75A67" w:rsidRDefault="000E2243">
      <w:pPr>
        <w:pStyle w:val="ProductList-BodySpaced"/>
      </w:pPr>
      <w:r>
        <w:rPr>
          <w:b/>
          <w:color w:val="00188F"/>
        </w:rPr>
        <w:t>Jádrový koeficient</w:t>
      </w:r>
      <w:r>
        <w:t xml:space="preserve"> je číselná hodnota přidružená k určitému </w:t>
      </w:r>
      <w:r>
        <w:fldChar w:fldCharType="begin"/>
      </w:r>
      <w:r>
        <w:instrText xml:space="preserve"> AutoTextList   \s NoStyle \t "Fyzický procesor je procesorem v systému fyzického hardwaru." </w:instrText>
      </w:r>
      <w:r>
        <w:fldChar w:fldCharType="separate"/>
      </w:r>
      <w:r>
        <w:rPr>
          <w:color w:val="0563C1"/>
        </w:rPr>
        <w:t>fyzickému procesoru</w:t>
      </w:r>
      <w:r>
        <w:fldChar w:fldCharType="end"/>
      </w:r>
      <w:r>
        <w:t xml:space="preserve"> za účelem určení počtu licencí potřebných k licencování všech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w:t>
      </w:r>
    </w:p>
    <w:p w:rsidR="00E75A67" w:rsidRDefault="000E2243">
      <w:pPr>
        <w:pStyle w:val="ProductList-BodySpaced"/>
      </w:pPr>
      <w:r>
        <w:rPr>
          <w:b/>
          <w:color w:val="00188F"/>
        </w:rPr>
        <w:t>Uzel pro Cycle Harvesting</w:t>
      </w:r>
      <w:r>
        <w:t xml:space="preserve"> označuje zařízení, které není určeno k provozování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clusterovaných aplikací HPC</w:t>
      </w:r>
      <w:r>
        <w:fldChar w:fldCharType="end"/>
      </w:r>
      <w:r>
        <w:t xml:space="preserve"> (Viz oddíl Clusterované aplikace HPC) ani služeb plánování úloh pro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clusterované aplikace HPC</w:t>
      </w:r>
      <w:r>
        <w:fldChar w:fldCharType="end"/>
      </w:r>
      <w:r>
        <w:t>.</w:t>
      </w:r>
    </w:p>
    <w:p w:rsidR="00E75A67" w:rsidRDefault="000E2243">
      <w:pPr>
        <w:pStyle w:val="ProductList-BodySpaced"/>
      </w:pPr>
      <w:r>
        <w:rPr>
          <w:b/>
          <w:color w:val="00188F"/>
        </w:rPr>
        <w:t>Licence pro externí připojení</w:t>
      </w:r>
      <w:r>
        <w:t xml:space="preserve">(External Connector License) označuje licenci přiřazenou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vyhrazenou k využití zákazníkem, která umožňuje </w:t>
      </w:r>
      <w:r>
        <w:fldChar w:fldCharType="begin"/>
      </w:r>
      <w:r>
        <w:instrText xml:space="preserve"> AutoTextList   \s NoStyle \t "Externími uživateli jsou označováni uživatelé, kteří nejsou zaměstnanci zákazníka ani jeho afilací ani smluvní zaměstnanci nebo zástupci zákazníka nebo jeho afilací." </w:instrText>
      </w:r>
      <w:r>
        <w:fldChar w:fldCharType="separate"/>
      </w:r>
      <w:r>
        <w:rPr>
          <w:color w:val="0563C1"/>
        </w:rPr>
        <w:t>externím uživatelům</w:t>
      </w:r>
      <w:r>
        <w:fldChar w:fldCharType="end"/>
      </w:r>
      <w:r>
        <w:t xml:space="preserve"> přístup k odpovídající verzi serverového softwaru nebo předchozím verzím serverového softwaru.</w:t>
      </w:r>
    </w:p>
    <w:p w:rsidR="00E75A67" w:rsidRDefault="000E2243">
      <w:pPr>
        <w:pStyle w:val="ProductList-BodySpaced"/>
      </w:pPr>
      <w:r>
        <w:rPr>
          <w:b/>
          <w:color w:val="00188F"/>
        </w:rPr>
        <w:t>Externími uživateli</w:t>
      </w:r>
      <w:r>
        <w:t xml:space="preserve"> jsou označováni uživatelé, kteří nejsou zaměstnanci zákazníka ani jeho afilací ani smluvní zaměstnanci nebo zástupci zákazníka nebo jeho afilací.</w:t>
      </w:r>
    </w:p>
    <w:p w:rsidR="00E75A67" w:rsidRDefault="000E2243">
      <w:pPr>
        <w:pStyle w:val="ProductList-BodySpaced"/>
      </w:pPr>
      <w:r>
        <w:rPr>
          <w:b/>
          <w:color w:val="00188F"/>
        </w:rPr>
        <w:t>Hardwarové vlákno</w:t>
      </w:r>
      <w:r>
        <w:t xml:space="preserve"> znamená buď </w:t>
      </w:r>
      <w:r>
        <w:fldChar w:fldCharType="begin"/>
      </w:r>
      <w:r>
        <w:instrText xml:space="preserve"> AutoTextList   \s NoStyle \t "Fyzické jádro je jádro fyzického procesoru." </w:instrText>
      </w:r>
      <w:r>
        <w:fldChar w:fldCharType="separate"/>
      </w:r>
      <w:r>
        <w:rPr>
          <w:color w:val="0563C1"/>
        </w:rPr>
        <w:t>fyzické jádro</w:t>
      </w:r>
      <w:r>
        <w:fldChar w:fldCharType="end"/>
      </w:r>
      <w:r>
        <w:t xml:space="preserve">, nebo hypervlákno u </w:t>
      </w:r>
      <w:r>
        <w:fldChar w:fldCharType="begin"/>
      </w:r>
      <w:r>
        <w:instrText xml:space="preserve"> AutoTextList   \s NoStyle \t "Fyzický procesor je procesorem v systému fyzického hardwaru." </w:instrText>
      </w:r>
      <w:r>
        <w:fldChar w:fldCharType="separate"/>
      </w:r>
      <w:r>
        <w:rPr>
          <w:color w:val="0563C1"/>
        </w:rPr>
        <w:t>fyzického procesoru</w:t>
      </w:r>
      <w:r>
        <w:fldChar w:fldCharType="end"/>
      </w:r>
      <w:r>
        <w:t>.</w:t>
      </w:r>
    </w:p>
    <w:p w:rsidR="00E75A67" w:rsidRDefault="000E2243">
      <w:pPr>
        <w:pStyle w:val="ProductList-BodySpaced"/>
      </w:pPr>
      <w:r>
        <w:rPr>
          <w:b/>
          <w:color w:val="00188F"/>
        </w:rPr>
        <w:t>Pracovní zatížení HPC (High Performance Computing)</w:t>
      </w:r>
      <w:r>
        <w:t xml:space="preserve"> označuje zatížení, při kterém je serverový software spuštěn na </w:t>
      </w:r>
      <w:r>
        <w:fldChar w:fldCharType="begin"/>
      </w:r>
      <w:r>
        <w:instrText xml:space="preserve"> AutoTextList   \s NoStyle \t "Uzel clusteru je zařízení určené k provozování clusterovaných aplikací HPC nebo poskytuje služby plánování úloh pro clusterované aplikace HPC." </w:instrText>
      </w:r>
      <w:r>
        <w:fldChar w:fldCharType="separate"/>
      </w:r>
      <w:r>
        <w:rPr>
          <w:color w:val="0563C1"/>
        </w:rPr>
        <w:t>uzlu clusteru</w:t>
      </w:r>
      <w:r>
        <w:fldChar w:fldCharType="end"/>
      </w:r>
      <w:r>
        <w:t xml:space="preserve"> a užívá se ve spojení s jiným softwarem jen v případě potřeby povolení správy zabezpečení, ukládání, zlepšování výkonu a správy systémů v </w:t>
      </w:r>
      <w:r>
        <w:fldChar w:fldCharType="begin"/>
      </w:r>
      <w:r>
        <w:instrText xml:space="preserve"> AutoTextList   \s NoStyle \t "Uzel clusteru je zařízení určené k provozování clusterovaných aplikací HPC nebo poskytuje služby plánování úloh pro clusterované aplikace HPC." </w:instrText>
      </w:r>
      <w:r>
        <w:fldChar w:fldCharType="separate"/>
      </w:r>
      <w:r>
        <w:rPr>
          <w:color w:val="0563C1"/>
        </w:rPr>
        <w:t>uzlu clusteru</w:t>
      </w:r>
      <w:r>
        <w:fldChar w:fldCharType="end"/>
      </w:r>
      <w:r>
        <w:t xml:space="preserve"> za účelem podpory aplikací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HTC v prostředí clusterů</w:t>
      </w:r>
      <w:r>
        <w:fldChar w:fldCharType="end"/>
      </w:r>
      <w:r>
        <w:t>.</w:t>
      </w:r>
    </w:p>
    <w:p w:rsidR="00E75A67" w:rsidRDefault="000E2243">
      <w:pPr>
        <w:pStyle w:val="ProductList-BodySpaced"/>
      </w:pPr>
      <w:r>
        <w:rPr>
          <w:b/>
          <w:color w:val="00188F"/>
        </w:rPr>
        <w:t>Instance</w:t>
      </w:r>
      <w:r>
        <w:t xml:space="preserve"> označuje bitovou kopii softwaru, kterou vytvoříte spuštěním instalačního programu softwaru, provedením instalačního postupu nebo duplikováním existující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w:t>
      </w:r>
    </w:p>
    <w:p w:rsidR="00E75A67" w:rsidRDefault="000E2243">
      <w:pPr>
        <w:pStyle w:val="ProductList-BodySpaced"/>
      </w:pPr>
      <w:r>
        <w:rPr>
          <w:b/>
          <w:color w:val="00188F"/>
        </w:rPr>
        <w:t>Licence</w:t>
      </w:r>
      <w:r>
        <w:t xml:space="preserve"> znamená právo na stahování, instalaci a užívání produktu a na přístup k němu.</w:t>
      </w:r>
    </w:p>
    <w:p w:rsidR="00E75A67" w:rsidRDefault="000E2243">
      <w:pPr>
        <w:pStyle w:val="ProductList-BodySpaced"/>
      </w:pPr>
      <w:r>
        <w:rPr>
          <w:b/>
          <w:color w:val="00188F"/>
        </w:rPr>
        <w:t>Licencované zařízení</w:t>
      </w:r>
      <w:r>
        <w:t xml:space="preserve"> označuje jednotlivý fyzický hardwarový systém, kterému je přidělena licence. Pro účely této definice je hardwarový oddíl nebo server blade považován za samostatné zařízení.</w:t>
      </w:r>
    </w:p>
    <w:p w:rsidR="00E75A67" w:rsidRDefault="000E2243">
      <w:pPr>
        <w:pStyle w:val="ProductList-BodySpaced"/>
      </w:pPr>
      <w:r>
        <w:rPr>
          <w:b/>
          <w:color w:val="00188F"/>
        </w:rPr>
        <w:lastRenderedPageBreak/>
        <w:t xml:space="preserve">Partner s právy License Mobility poskytovanými prostřednictvím Software Assurance </w:t>
      </w:r>
      <w:r>
        <w:t xml:space="preserve">označuje subjekt označený na adrese </w:t>
      </w:r>
      <w:hyperlink r:id="rId129">
        <w:r>
          <w:rPr>
            <w:color w:val="00467F"/>
            <w:u w:val="single"/>
          </w:rPr>
          <w:t>http://www.microsoft.com/licensing/software-assurance/license-mobility.aspx</w:t>
        </w:r>
      </w:hyperlink>
      <w:r>
        <w:t xml:space="preserve"> a autorizovaný společností Microsoft k tomu aby hostil software zákazníků na sdílených serverech. </w:t>
      </w:r>
    </w:p>
    <w:p w:rsidR="00E75A67" w:rsidRDefault="000E2243">
      <w:pPr>
        <w:pStyle w:val="ProductList-BodySpaced"/>
      </w:pPr>
      <w:r>
        <w:rPr>
          <w:b/>
          <w:color w:val="00188F"/>
        </w:rPr>
        <w:t>Licencovaný server</w:t>
      </w:r>
      <w:r>
        <w:t xml:space="preserve"> označuje jednotlivý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vyhrazený k využití zákazníkem, kterému je přidělena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Pro účely této definice je hardwarový oddíl nebo server blade považován za samostatný server.</w:t>
      </w:r>
    </w:p>
    <w:p w:rsidR="00E75A67" w:rsidRDefault="000E2243">
      <w:pPr>
        <w:pStyle w:val="ProductList-BodySpaced"/>
      </w:pPr>
      <w:r>
        <w:rPr>
          <w:b/>
        </w:rPr>
        <w:t>Licencovaný uživatel</w:t>
      </w:r>
      <w:r>
        <w:t xml:space="preserve"> označuje jednotlivého uživatele, kterému je přidělena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w:t>
      </w:r>
    </w:p>
    <w:p w:rsidR="00E75A67" w:rsidRDefault="000E2243">
      <w:pPr>
        <w:pStyle w:val="ProductList-BodySpaced"/>
      </w:pPr>
      <w:r>
        <w:rPr>
          <w:b/>
          <w:color w:val="00188F"/>
        </w:rPr>
        <w:t>Licence pro správu (ML)</w:t>
      </w:r>
      <w:r>
        <w:t xml:space="preserve"> označuje licenci umožňující správu jednoho nebo více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odpovídající verzí serverového softwaru nebo předchozí verzí serverového softwaru. Existují dvě kategorie licencí pro správu: licence pro správu serveru a licence pro správu klienta. Existují tři typy licencí pro správu klienta: uživatel, OSE a zařízení. Licence pro správu uživatelů umožňuje správu libovolného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ke kterému přistupuje jeden uživatel. Licence pro správu OSE zajišťuje správu jednoho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ke kterému přistupuje libovolný uživatel. Licence pro správu zařízení (Core CAL nebo Enterprise CAL Suite) umožňuje správu libovolného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jednom zařízení.</w:t>
      </w:r>
    </w:p>
    <w:p w:rsidR="00E75A67" w:rsidRDefault="000E2243">
      <w:pPr>
        <w:pStyle w:val="ProductList-BodySpaced"/>
      </w:pPr>
      <w:r>
        <w:rPr>
          <w:b/>
          <w:color w:val="00188F"/>
        </w:rPr>
        <w:t>Licence ekvivalentní licenci pro správu</w:t>
      </w:r>
      <w:r>
        <w:t xml:space="preserve"> označuje licenci na bázi předplatného označenou v tabulce „Licence pro správu“ produktu nebo sadu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či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SL</w:t>
      </w:r>
      <w:r>
        <w:fldChar w:fldCharType="end"/>
      </w:r>
      <w:r>
        <w:t xml:space="preserve">, označenou v tabulce licencí ekvivalentních k licenci pro správu, </w:t>
      </w:r>
      <w:hyperlink w:anchor="_Sec591">
        <w:r>
          <w:rPr>
            <w:color w:val="00467F"/>
            <w:u w:val="single"/>
          </w:rPr>
          <w:t>Příloha A</w:t>
        </w:r>
      </w:hyperlink>
      <w:r>
        <w:t xml:space="preserve">, jak je uplatněno. Sada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je licence ekvivalentní k licenci pro správu, pouze pokud zákazník zakoupil licenci po datu dostupnosti serverového produktu nebo pokud měl zákazník k datu dostupnosti aktivní krytí Software Assurance.</w:t>
      </w:r>
    </w:p>
    <w:p w:rsidR="00E75A67" w:rsidRDefault="000E2243">
      <w:pPr>
        <w:pStyle w:val="ProductList-BodySpaced"/>
      </w:pPr>
      <w:r>
        <w:rPr>
          <w:b/>
          <w:color w:val="00188F"/>
        </w:rPr>
        <w:t>Správa prostředí OSE</w:t>
      </w:r>
      <w:r>
        <w:t xml:space="preserve"> označuje vyžádání nebo získání dat, konfiguraci nebo poskytnutí pokynů k hardwaru nebo softwaru, které přímo nebo nepřímo souvisejí s prostředím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Nezahrnuje zjišťování přítomnosti zařízení nebo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w:t>
      </w:r>
    </w:p>
    <w:p w:rsidR="00E75A67" w:rsidRDefault="000E2243">
      <w:pPr>
        <w:pStyle w:val="ProductList-BodySpaced"/>
      </w:pPr>
      <w:r>
        <w:rPr>
          <w:b/>
          <w:color w:val="00188F"/>
        </w:rPr>
        <w:t>Prostředí operačního systému (OSE)</w:t>
      </w:r>
      <w:r>
        <w:t xml:space="preserve"> označuje celou instanci operačního systému nebo jeho část nebo celou instanci virtuálního (či jinak emulovaného) operačního systému, který umožňuje samostatnou identitu počítače (název primárního počítače nebo podobný jedinečný identifikátor) nebo samostatná práva pro správu a instance aplikací (jsou-li k dispozici) konfigurovaných ke spouštění instance operačního systému nebo jeho částí uvedených výše. Fyzický hardwarový systém má jedno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a jedno nebo několik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rsidR="00E75A67" w:rsidRDefault="000E2243">
      <w:pPr>
        <w:pStyle w:val="ProductList-BodySpaced"/>
      </w:pPr>
      <w:r>
        <w:rPr>
          <w:b/>
          <w:color w:val="00188F"/>
        </w:rPr>
        <w:t>Fyzické jádro</w:t>
      </w:r>
      <w:r>
        <w:t xml:space="preserve"> je jádro </w:t>
      </w:r>
      <w:r>
        <w:fldChar w:fldCharType="begin"/>
      </w:r>
      <w:r>
        <w:instrText xml:space="preserve"> AutoTextList   \s NoStyle \t "Fyzický procesor je procesorem v systému fyzického hardwaru." </w:instrText>
      </w:r>
      <w:r>
        <w:fldChar w:fldCharType="separate"/>
      </w:r>
      <w:r>
        <w:rPr>
          <w:color w:val="0563C1"/>
        </w:rPr>
        <w:t>fyzického procesoru</w:t>
      </w:r>
      <w:r>
        <w:fldChar w:fldCharType="end"/>
      </w:r>
      <w:r>
        <w:t>.</w:t>
      </w:r>
    </w:p>
    <w:p w:rsidR="00E75A67" w:rsidRDefault="000E2243">
      <w:pPr>
        <w:pStyle w:val="ProductList-BodySpaced"/>
      </w:pPr>
      <w:r>
        <w:rPr>
          <w:b/>
          <w:color w:val="00188F"/>
        </w:rPr>
        <w:t>Fyzické prostředí OSE</w:t>
      </w:r>
      <w:r>
        <w:t xml:space="preserve"> označuje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které je konfigurováno pro spuštění přímo v systému fyzického hardwaru. Instance operačního systému použitá ke spouštění softwaru pro virtualizaci hardwaru nebo k poskytování služeb virtualizace hardwaru je považována za součást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fyzického prostředí OSE</w:t>
      </w:r>
      <w:r>
        <w:fldChar w:fldCharType="end"/>
      </w:r>
      <w:r>
        <w:t>.</w:t>
      </w:r>
    </w:p>
    <w:p w:rsidR="00E75A67" w:rsidRDefault="000E2243">
      <w:pPr>
        <w:pStyle w:val="ProductList-BodySpaced"/>
      </w:pPr>
      <w:r>
        <w:rPr>
          <w:b/>
          <w:color w:val="00188F"/>
        </w:rPr>
        <w:t>Fyzický procesor</w:t>
      </w:r>
      <w:r>
        <w:t xml:space="preserve"> je procesorem v systému fyzického hardwaru.</w:t>
      </w:r>
    </w:p>
    <w:p w:rsidR="00E75A67" w:rsidRDefault="000E2243">
      <w:pPr>
        <w:pStyle w:val="ProductList-BodySpaced"/>
      </w:pPr>
      <w:r>
        <w:rPr>
          <w:b/>
          <w:color w:val="00188F"/>
        </w:rPr>
        <w:t>Primární uživatel</w:t>
      </w:r>
      <w:r>
        <w:t xml:space="preserve"> označuje uživatele, který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 zařízení</w:t>
      </w:r>
      <w:r>
        <w:fldChar w:fldCharType="end"/>
      </w:r>
      <w:r>
        <w:t xml:space="preserve"> používá více než 50 % času v jakémkoli 90denním období.</w:t>
      </w:r>
    </w:p>
    <w:p w:rsidR="00E75A67" w:rsidRDefault="000E2243">
      <w:pPr>
        <w:pStyle w:val="ProductList-BodySpaced"/>
      </w:pPr>
      <w:r>
        <w:rPr>
          <w:b/>
          <w:color w:val="00188F"/>
        </w:rPr>
        <w:t>Produkční prostředí</w:t>
      </w:r>
      <w:r>
        <w:t xml:space="preserve"> znamená jakékoli fyzické nebo virtuální prostředí OSE, na kterém jsou spuštěny produkční funkce nebo které přistupuje k produkčním datům, nebo jakékoli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které hostuje jedno nebo více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na kterých jsou spuštěny produkční funkce nebo která přistupují k produkčním datům.</w:t>
      </w:r>
    </w:p>
    <w:p w:rsidR="00E75A67" w:rsidRDefault="000E2243">
      <w:pPr>
        <w:pStyle w:val="ProductList-BodySpaced"/>
      </w:pPr>
      <w:r>
        <w:rPr>
          <w:b/>
          <w:color w:val="00188F"/>
        </w:rPr>
        <w:t>Kvalifikující zařízení třetí strany</w:t>
      </w:r>
      <w:r>
        <w:t xml:space="preserve"> je zařízení, které není řízeno, ať už přímo nebo nepřímo, zákazníkem ani jeho afilacemi (např. veřejný kiosek třetí strany).</w:t>
      </w:r>
    </w:p>
    <w:p w:rsidR="00E75A67" w:rsidRDefault="000E2243">
      <w:pPr>
        <w:pStyle w:val="ProductList-BodySpaced"/>
      </w:pPr>
      <w:r>
        <w:rPr>
          <w:b/>
          <w:color w:val="00188F"/>
        </w:rPr>
        <w:t>Spuštěná instance</w:t>
      </w:r>
      <w:r>
        <w:t xml:space="preserve"> znamená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softwaru, která je zavedena do paměti a pro kterou byla spuštěna jedna nebo několik instrukcí. (Zákazník provede „spuštění instance“ softwaru zavedením instance do paměti a spuštěním jedné nebo několika jejích instrukcí.) Jakmile je instance spuštěna, považuje se za spuštěnou (bez ohledu na to, zda jsou její instrukce dále prováděny) až do okamžiku jejího odstranění z paměti.</w:t>
      </w:r>
    </w:p>
    <w:p w:rsidR="00E75A67" w:rsidRDefault="000E2243">
      <w:pPr>
        <w:pStyle w:val="ProductList-BodySpaced"/>
      </w:pPr>
      <w:r>
        <w:rPr>
          <w:b/>
          <w:color w:val="00188F"/>
        </w:rPr>
        <w:t>SL</w:t>
      </w:r>
      <w:r>
        <w:t xml:space="preserve"> označuje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na bázi předplatného umožňující přístup k softwaru nebo hostované službě po definovanou dobu.</w:t>
      </w:r>
    </w:p>
    <w:p w:rsidR="00E75A67" w:rsidRDefault="000E2243">
      <w:pPr>
        <w:pStyle w:val="ProductList-BodySpaced"/>
      </w:pPr>
      <w:r>
        <w:rPr>
          <w:b/>
          <w:color w:val="00188F"/>
        </w:rPr>
        <w:t>Server</w:t>
      </w:r>
      <w:r>
        <w:t xml:space="preserve"> je systém fyzického hardwaru, v němž je možné spustit serverový software.</w:t>
      </w:r>
    </w:p>
    <w:p w:rsidR="00E75A67" w:rsidRDefault="000E2243">
      <w:pPr>
        <w:pStyle w:val="ProductList-BodySpaced"/>
      </w:pPr>
      <w:r>
        <w:rPr>
          <w:b/>
          <w:color w:val="00188F"/>
        </w:rPr>
        <w:t>Serverová farma</w:t>
      </w:r>
      <w:r>
        <w:t xml:space="preserve"> je jednoduché datové centrum nebo dvě datová centra, která jsou fyzicky umístěná buďto v časových pásmech, mezi kterými je rozdíl maximálně čtyři hodiny, anebo v rámci EU nebo EFTA. Datové středisko je možné přesunout z jedné serverové farmy na jinou, ne však krátkodobě. (EU je Evropská unie a EFTA je Evropského sdružení volného obchodu)</w:t>
      </w:r>
    </w:p>
    <w:p w:rsidR="00E75A67" w:rsidRDefault="000E2243">
      <w:pPr>
        <w:pStyle w:val="ProductList-BodySpaced"/>
      </w:pPr>
      <w:r>
        <w:rPr>
          <w:b/>
          <w:color w:val="00188F"/>
        </w:rPr>
        <w:t>Virtuální jádro</w:t>
      </w:r>
      <w:r>
        <w:t xml:space="preserve"> je jednotka výpočetního výkonu ve virtuálním hardwarovém systému. Virtuální jádro je virtuální reprezentace jednoho nebo více hardwarových vláken.</w:t>
      </w:r>
    </w:p>
    <w:p w:rsidR="00E75A67" w:rsidRDefault="000E2243">
      <w:pPr>
        <w:pStyle w:val="ProductList-BodySpaced"/>
      </w:pPr>
      <w:r>
        <w:rPr>
          <w:b/>
          <w:color w:val="00188F"/>
        </w:rPr>
        <w:t>Virtuální prostředí OSE</w:t>
      </w:r>
      <w:r>
        <w:t xml:space="preserve"> označuje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které je konfigurováno pro spuštění přímo v systému virtuálního hardwaru.</w:t>
      </w:r>
    </w:p>
    <w:p w:rsidR="00E75A67" w:rsidRDefault="000E2243">
      <w:pPr>
        <w:pStyle w:val="ProductList-BodySpaced"/>
      </w:pPr>
      <w:r>
        <w:rPr>
          <w:b/>
          <w:color w:val="00188F"/>
        </w:rPr>
        <w:t>Webová úloha</w:t>
      </w:r>
      <w:r>
        <w:t xml:space="preserve"> (označovaná také pojmem „</w:t>
      </w:r>
      <w:r>
        <w:rPr>
          <w:color w:val="00188F"/>
        </w:rPr>
        <w:t>internetová webová řešení</w:t>
      </w:r>
      <w:r>
        <w:t>“) jsou veřejně přístupné webové stránky, webové servery, webové aplikace, webové služby anebo poštovní služby využívající protokol POP3. Pro objasnění: přístup k obsahu, informacím a aplikacím, jež poskytuje software v rámci internetového webového řešení, není omezen na zaměstnance zákazníka ani na zaměstnance jeho afilací.</w:t>
      </w:r>
    </w:p>
    <w:p w:rsidR="00E75A67" w:rsidRDefault="000E2243">
      <w:pPr>
        <w:pStyle w:val="ProductList-BodySpaced"/>
      </w:pPr>
      <w:r>
        <w:t>Software internetových webových řešení se používá ke spouštění:</w:t>
      </w:r>
    </w:p>
    <w:p w:rsidR="00E75A67" w:rsidRDefault="000E2243" w:rsidP="000E2243">
      <w:pPr>
        <w:pStyle w:val="ProductList-Bullet"/>
        <w:numPr>
          <w:ilvl w:val="0"/>
          <w:numId w:val="34"/>
        </w:numPr>
      </w:pPr>
      <w:r>
        <w:t>software webového serveru (například MIIS – Microsoft Internet Information Services) a agenty správy či zabezpečení (například agent SCOM – System Center Operations Manager);</w:t>
      </w:r>
    </w:p>
    <w:p w:rsidR="00E75A67" w:rsidRDefault="000E2243" w:rsidP="000E2243">
      <w:pPr>
        <w:pStyle w:val="ProductList-Bullet"/>
        <w:numPr>
          <w:ilvl w:val="0"/>
          <w:numId w:val="34"/>
        </w:numPr>
      </w:pPr>
      <w:r>
        <w:t>software databázového stroje (například Microsoft SQL Server) výlučně pro podporu internetových webových řešení; nebo</w:t>
      </w:r>
    </w:p>
    <w:p w:rsidR="00E75A67" w:rsidRDefault="000E2243" w:rsidP="000E2243">
      <w:pPr>
        <w:pStyle w:val="ProductList-Bullet"/>
        <w:numPr>
          <w:ilvl w:val="0"/>
          <w:numId w:val="34"/>
        </w:numPr>
      </w:pPr>
      <w:r>
        <w:t>službu DNS (Domain Name System) pro poskytování překladu internetových názvů na adresy IP, pokud nejde o jedinou funkci této instance softwaru.</w:t>
      </w:r>
    </w:p>
    <w:p w:rsidR="00E75A67" w:rsidRDefault="000E2243">
      <w:pPr>
        <w:pStyle w:val="ProductList-BodySpaced"/>
      </w:pPr>
      <w:r>
        <w:rPr>
          <w:b/>
          <w:color w:val="00188F"/>
        </w:rPr>
        <w:t>Softwarové komponenty Windows</w:t>
      </w:r>
      <w:r>
        <w:t xml:space="preserve"> označují komponenty softwaru Windows zahrnuté do produktu. Jedná se o platformu Microsoft .NET Framework, software Microsoft Data Access Components, PowerShell a určité knihovny .dlls související s technologií Microsoft Build, Windows Identity Foundation, Windows Library for JAVAScript, Debghelp.dll a Web Deploy.</w:t>
      </w:r>
    </w:p>
    <w:p w:rsidR="00E75A67" w:rsidRDefault="00E75A67">
      <w:pPr>
        <w:sectPr w:rsidR="00E75A67">
          <w:headerReference w:type="default" r:id="rId130"/>
          <w:footerReference w:type="default" r:id="rId131"/>
          <w:type w:val="continuous"/>
          <w:pgSz w:w="12240" w:h="15840" w:code="1"/>
          <w:pgMar w:top="1170" w:right="720" w:bottom="720" w:left="720" w:header="432" w:footer="288" w:gutter="0"/>
          <w:cols w:space="360"/>
        </w:sectPr>
      </w:pPr>
    </w:p>
    <w:p w:rsidR="00E75A67" w:rsidRDefault="000E2243">
      <w:pPr>
        <w:pStyle w:val="ProductList-SectionHeading"/>
        <w:pageBreakBefore/>
      </w:pPr>
      <w:bookmarkStart w:id="347" w:name="_Sec591"/>
      <w:bookmarkEnd w:id="337"/>
      <w:r>
        <w:lastRenderedPageBreak/>
        <w:t>Příloha A – Licence ekvivalentní k licenci CAL/ML</w:t>
      </w:r>
      <w:r>
        <w:fldChar w:fldCharType="begin"/>
      </w:r>
      <w:r>
        <w:instrText xml:space="preserve"> TC "</w:instrText>
      </w:r>
      <w:bookmarkStart w:id="348" w:name="_Toc428783449"/>
      <w:r>
        <w:instrText>Příloha A – Licence ekvivalentní k licenci CAL/ML</w:instrText>
      </w:r>
      <w:bookmarkEnd w:id="348"/>
      <w:r>
        <w:instrText>" \l 1</w:instrText>
      </w:r>
      <w:r>
        <w:fldChar w:fldCharType="end"/>
      </w:r>
    </w:p>
    <w:p w:rsidR="00E75A67" w:rsidRDefault="000E2243">
      <w:pPr>
        <w:pStyle w:val="ProductList-Body"/>
      </w:pPr>
      <w:r>
        <w:t xml:space="preserve">Práva k přístupu serverového softwaru běžícímu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xml:space="preserve"> zákazníka nebo </w:t>
      </w:r>
      <w:r>
        <w:fldChar w:fldCharType="begin"/>
      </w:r>
      <w:r>
        <w:instrText xml:space="preserve"> AutoTextList   \s NoStyle \t "Správa prostředí OSE označuje vyžádání nebo získání dat, konfiguraci nebo poskytnutí pokynů k hardwaru nebo softwaru, které přímo nebo nepřímo souvisejí s prostředím OSE. Nezahrnuje zjišťování přítomnosti zařízení nebo prostředí OSE." </w:instrText>
      </w:r>
      <w:r>
        <w:fldChar w:fldCharType="separate"/>
      </w:r>
      <w:r>
        <w:rPr>
          <w:color w:val="0563C1"/>
        </w:rPr>
        <w:t>ke správě prostředí OSE</w:t>
      </w:r>
      <w:r>
        <w:fldChar w:fldCharType="end"/>
      </w:r>
      <w:r>
        <w:t xml:space="preserve"> jsou k dispozici v rámci sad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a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licencí na odběr</w:t>
      </w:r>
      <w:r>
        <w:fldChar w:fldCharType="end"/>
      </w:r>
      <w:r>
        <w:t xml:space="preserve"> služeb online. Je-li některá buňka v řádku serveru vyznačena modře, sada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v tomto sloupci splňuje požadavek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 přístup k základním nebo rozšiřujícím funkcím </w:t>
      </w:r>
      <w:r>
        <w:fldChar w:fldCharType="begin"/>
      </w:r>
      <w:r>
        <w:instrText xml:space="preserve"> AutoTextList   \s NoStyle \t "Server je systém fyzického hardwaru, v němž je možné spustit serverový software." </w:instrText>
      </w:r>
      <w:r>
        <w:fldChar w:fldCharType="separate"/>
      </w:r>
      <w:r>
        <w:rPr>
          <w:color w:val="0563C1"/>
        </w:rPr>
        <w:t>serverového</w:t>
      </w:r>
      <w:r>
        <w:fldChar w:fldCharType="end"/>
      </w:r>
      <w:r>
        <w:t xml:space="preserve"> produktu (nebo jejich správu). Sady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musí být zakoupeny po datu dostupnosti produktu nebo musí mít k tomuto datu aktivní krytí SA, tak aby splňovaly požadavky k přístupu pro aktuální verzi </w:t>
      </w:r>
      <w:r>
        <w:fldChar w:fldCharType="begin"/>
      </w:r>
      <w:r>
        <w:instrText xml:space="preserve"> AutoTextList   \s NoStyle \t "Server je systém fyzického hardwaru, v němž je možné spustit serverový software." </w:instrText>
      </w:r>
      <w:r>
        <w:fldChar w:fldCharType="separate"/>
      </w:r>
      <w:r>
        <w:rPr>
          <w:color w:val="0563C1"/>
        </w:rPr>
        <w:t>serverového</w:t>
      </w:r>
      <w:r>
        <w:fldChar w:fldCharType="end"/>
      </w:r>
      <w:r>
        <w:t xml:space="preserve"> produktu.</w:t>
      </w:r>
    </w:p>
    <w:p w:rsidR="00E75A67" w:rsidRDefault="00E75A67">
      <w:pPr>
        <w:pStyle w:val="ProductList-Body"/>
      </w:pPr>
    </w:p>
    <w:tbl>
      <w:tblPr>
        <w:tblStyle w:val="PURTable"/>
        <w:tblW w:w="10792" w:type="dxa"/>
        <w:tblLook w:val="04A0" w:firstRow="1" w:lastRow="0" w:firstColumn="1" w:lastColumn="0" w:noHBand="0" w:noVBand="1"/>
      </w:tblPr>
      <w:tblGrid>
        <w:gridCol w:w="1128"/>
        <w:gridCol w:w="422"/>
        <w:gridCol w:w="422"/>
        <w:gridCol w:w="422"/>
        <w:gridCol w:w="421"/>
        <w:gridCol w:w="421"/>
        <w:gridCol w:w="421"/>
        <w:gridCol w:w="506"/>
        <w:gridCol w:w="568"/>
        <w:gridCol w:w="572"/>
        <w:gridCol w:w="964"/>
        <w:gridCol w:w="568"/>
        <w:gridCol w:w="506"/>
        <w:gridCol w:w="568"/>
        <w:gridCol w:w="572"/>
        <w:gridCol w:w="964"/>
        <w:gridCol w:w="568"/>
        <w:gridCol w:w="779"/>
      </w:tblGrid>
      <w:tr w:rsidR="00E75A67" w:rsidTr="00D015AF">
        <w:trPr>
          <w:cnfStyle w:val="100000000000" w:firstRow="1" w:lastRow="0" w:firstColumn="0" w:lastColumn="0" w:oddVBand="0" w:evenVBand="0" w:oddHBand="0" w:evenHBand="0" w:firstRowFirstColumn="0" w:firstRowLastColumn="0" w:lastRowFirstColumn="0" w:lastRowLastColumn="0"/>
        </w:trPr>
        <w:tc>
          <w:tcPr>
            <w:tcW w:w="1128" w:type="dxa"/>
            <w:tcBorders>
              <w:top w:val="none" w:sz="4" w:space="0" w:color="6E6E6E"/>
              <w:left w:val="none" w:sz="24" w:space="0" w:color="808080"/>
              <w:bottom w:val="none" w:sz="4" w:space="0" w:color="BFBFBF"/>
              <w:right w:val="single" w:sz="6" w:space="0" w:color="FFFFFF"/>
            </w:tcBorders>
          </w:tcPr>
          <w:p w:rsidR="00E75A67" w:rsidRDefault="00E75A67">
            <w:pPr>
              <w:pStyle w:val="ProductList-TableBody"/>
            </w:pPr>
          </w:p>
        </w:tc>
        <w:tc>
          <w:tcPr>
            <w:tcW w:w="1266" w:type="dxa"/>
            <w:gridSpan w:val="3"/>
            <w:tcBorders>
              <w:top w:val="single" w:sz="6" w:space="0" w:color="FFFFFF"/>
              <w:left w:val="single" w:sz="6" w:space="0" w:color="FFFFFF"/>
              <w:bottom w:val="none" w:sz="6" w:space="0" w:color="FFFFFF"/>
              <w:right w:val="single" w:sz="6" w:space="0" w:color="FFFFFF"/>
            </w:tcBorders>
            <w:shd w:val="clear" w:color="auto" w:fill="0072C6"/>
          </w:tcPr>
          <w:p w:rsidR="00E75A67" w:rsidRDefault="000E2243">
            <w:pPr>
              <w:pStyle w:val="ProductList-TableBody"/>
              <w:jc w:val="center"/>
            </w:pPr>
            <w:r>
              <w:rPr>
                <w:color w:val="FFFFFF"/>
              </w:rPr>
              <w:t xml:space="preserve"> Office 365 Enterprise</w:t>
            </w:r>
          </w:p>
        </w:tc>
        <w:tc>
          <w:tcPr>
            <w:tcW w:w="1263" w:type="dxa"/>
            <w:gridSpan w:val="3"/>
            <w:tcBorders>
              <w:top w:val="single" w:sz="6" w:space="0" w:color="FFFFFF"/>
              <w:left w:val="single" w:sz="6" w:space="0" w:color="FFFFFF"/>
              <w:bottom w:val="none" w:sz="6" w:space="0" w:color="FFFFFF"/>
              <w:right w:val="single" w:sz="6" w:space="0" w:color="FFFFFF"/>
            </w:tcBorders>
            <w:shd w:val="clear" w:color="auto" w:fill="0072C6"/>
          </w:tcPr>
          <w:p w:rsidR="00E75A67" w:rsidRDefault="000E2243">
            <w:pPr>
              <w:pStyle w:val="ProductList-TableBody"/>
              <w:jc w:val="center"/>
            </w:pPr>
            <w:r>
              <w:rPr>
                <w:color w:val="FFFFFF"/>
              </w:rPr>
              <w:t>Office 365 bez ProPlus</w:t>
            </w:r>
          </w:p>
        </w:tc>
        <w:tc>
          <w:tcPr>
            <w:tcW w:w="3178" w:type="dxa"/>
            <w:gridSpan w:val="5"/>
            <w:tcBorders>
              <w:top w:val="single" w:sz="6" w:space="0" w:color="FFFFFF"/>
              <w:left w:val="single" w:sz="6" w:space="0" w:color="FFFFFF"/>
              <w:bottom w:val="none" w:sz="6" w:space="0" w:color="FFFFFF"/>
              <w:right w:val="single" w:sz="6" w:space="0" w:color="FFFFFF"/>
            </w:tcBorders>
            <w:shd w:val="clear" w:color="auto" w:fill="0072C6"/>
          </w:tcPr>
          <w:p w:rsidR="00E75A67" w:rsidRDefault="000E2243">
            <w:pPr>
              <w:pStyle w:val="ProductList-TableBody"/>
              <w:jc w:val="center"/>
            </w:pPr>
            <w:r>
              <w:rPr>
                <w:color w:val="FFFFFF"/>
              </w:rPr>
              <w:t>Core CAL</w:t>
            </w:r>
          </w:p>
        </w:tc>
        <w:tc>
          <w:tcPr>
            <w:tcW w:w="3178" w:type="dxa"/>
            <w:gridSpan w:val="5"/>
            <w:tcBorders>
              <w:top w:val="single" w:sz="6" w:space="0" w:color="FFFFFF"/>
              <w:left w:val="single" w:sz="6" w:space="0" w:color="FFFFFF"/>
              <w:bottom w:val="none" w:sz="6" w:space="0" w:color="FFFFFF"/>
              <w:right w:val="single" w:sz="6" w:space="0" w:color="FFFFFF"/>
            </w:tcBorders>
            <w:shd w:val="clear" w:color="auto" w:fill="0072C6"/>
          </w:tcPr>
          <w:p w:rsidR="00E75A67" w:rsidRDefault="000E2243">
            <w:pPr>
              <w:pStyle w:val="ProductList-TableBody"/>
              <w:jc w:val="center"/>
            </w:pPr>
            <w:r>
              <w:rPr>
                <w:color w:val="FFFFFF"/>
              </w:rPr>
              <w:t>Enterprise CAL</w:t>
            </w:r>
          </w:p>
        </w:tc>
        <w:tc>
          <w:tcPr>
            <w:tcW w:w="779" w:type="dxa"/>
            <w:tcBorders>
              <w:top w:val="single" w:sz="6" w:space="0" w:color="FFFFFF"/>
              <w:left w:val="single" w:sz="6" w:space="0" w:color="FFFFFF"/>
              <w:bottom w:val="none" w:sz="6" w:space="0" w:color="FFFFFF"/>
              <w:right w:val="single" w:sz="6" w:space="0" w:color="FFFFFF"/>
            </w:tcBorders>
            <w:shd w:val="clear" w:color="auto" w:fill="0072C6"/>
          </w:tcPr>
          <w:p w:rsidR="00E75A67" w:rsidRDefault="000E2243">
            <w:pPr>
              <w:pStyle w:val="ProductList-TableBody"/>
              <w:jc w:val="center"/>
            </w:pPr>
            <w:r>
              <w:rPr>
                <w:color w:val="FFFFFF"/>
              </w:rPr>
              <w:t>Enterprise Mobility</w:t>
            </w:r>
          </w:p>
        </w:tc>
      </w:tr>
      <w:tr w:rsidR="00E75A67" w:rsidTr="00D015AF">
        <w:tc>
          <w:tcPr>
            <w:tcW w:w="1128" w:type="dxa"/>
            <w:tcBorders>
              <w:top w:val="none" w:sz="4" w:space="0" w:color="BFBFBF"/>
              <w:left w:val="none" w:sz="24" w:space="0" w:color="808080"/>
              <w:bottom w:val="single" w:sz="4" w:space="0" w:color="FFFFFF"/>
              <w:right w:val="single" w:sz="6" w:space="0" w:color="FFFFFF"/>
            </w:tcBorders>
          </w:tcPr>
          <w:p w:rsidR="00E75A67" w:rsidRDefault="000E2243">
            <w:pPr>
              <w:pStyle w:val="ProductList-TableBody"/>
            </w:pPr>
            <w:r>
              <w:t>Servery</w:t>
            </w:r>
          </w:p>
        </w:tc>
        <w:tc>
          <w:tcPr>
            <w:tcW w:w="422" w:type="dxa"/>
            <w:tcBorders>
              <w:top w:val="none" w:sz="6" w:space="0" w:color="FFFFFF"/>
              <w:left w:val="single" w:sz="6" w:space="0" w:color="FFFFFF"/>
              <w:bottom w:val="single" w:sz="4" w:space="0" w:color="FFFFFF"/>
              <w:right w:val="single" w:sz="6" w:space="0" w:color="FFFFFF"/>
            </w:tcBorders>
            <w:shd w:val="clear" w:color="auto" w:fill="0072C6"/>
          </w:tcPr>
          <w:p w:rsidR="00E75A67" w:rsidRDefault="000E2243">
            <w:pPr>
              <w:pStyle w:val="ProductList-TableBody"/>
              <w:jc w:val="center"/>
            </w:pPr>
            <w:r>
              <w:rPr>
                <w:color w:val="FFFFFF"/>
              </w:rPr>
              <w:t>E1</w:t>
            </w:r>
          </w:p>
        </w:tc>
        <w:tc>
          <w:tcPr>
            <w:tcW w:w="422" w:type="dxa"/>
            <w:tcBorders>
              <w:top w:val="none" w:sz="6" w:space="0" w:color="FFFFFF"/>
              <w:left w:val="single" w:sz="6" w:space="0" w:color="FFFFFF"/>
              <w:bottom w:val="single" w:sz="4" w:space="0" w:color="FFFFFF"/>
              <w:right w:val="single" w:sz="6" w:space="0" w:color="FFFFFF"/>
            </w:tcBorders>
            <w:shd w:val="clear" w:color="auto" w:fill="0072C6"/>
          </w:tcPr>
          <w:p w:rsidR="00E75A67" w:rsidRDefault="000E2243">
            <w:pPr>
              <w:pStyle w:val="ProductList-TableBody"/>
              <w:jc w:val="center"/>
            </w:pPr>
            <w:r>
              <w:rPr>
                <w:color w:val="FFFFFF"/>
              </w:rPr>
              <w:t>E3</w:t>
            </w:r>
          </w:p>
        </w:tc>
        <w:tc>
          <w:tcPr>
            <w:tcW w:w="422" w:type="dxa"/>
            <w:tcBorders>
              <w:top w:val="none" w:sz="6" w:space="0" w:color="FFFFFF"/>
              <w:left w:val="single" w:sz="6" w:space="0" w:color="FFFFFF"/>
              <w:bottom w:val="single" w:sz="4" w:space="0" w:color="FFFFFF"/>
              <w:right w:val="single" w:sz="6" w:space="0" w:color="FFFFFF"/>
            </w:tcBorders>
            <w:shd w:val="clear" w:color="auto" w:fill="0072C6"/>
          </w:tcPr>
          <w:p w:rsidR="00E75A67" w:rsidRDefault="000E2243">
            <w:pPr>
              <w:pStyle w:val="ProductList-TableBody"/>
              <w:jc w:val="center"/>
            </w:pPr>
            <w:r>
              <w:rPr>
                <w:color w:val="FFFFFF"/>
              </w:rPr>
              <w:t>E4</w:t>
            </w:r>
          </w:p>
        </w:tc>
        <w:tc>
          <w:tcPr>
            <w:tcW w:w="421" w:type="dxa"/>
            <w:tcBorders>
              <w:top w:val="none" w:sz="6" w:space="0" w:color="FFFFFF"/>
              <w:left w:val="single" w:sz="6" w:space="0" w:color="FFFFFF"/>
              <w:bottom w:val="single" w:sz="4" w:space="0" w:color="FFFFFF"/>
              <w:right w:val="single" w:sz="6" w:space="0" w:color="FFFFFF"/>
            </w:tcBorders>
            <w:shd w:val="clear" w:color="auto" w:fill="0072C6"/>
          </w:tcPr>
          <w:p w:rsidR="00E75A67" w:rsidRDefault="000E2243">
            <w:pPr>
              <w:pStyle w:val="ProductList-TableBody"/>
              <w:jc w:val="center"/>
            </w:pPr>
            <w:r>
              <w:rPr>
                <w:color w:val="FFFFFF"/>
              </w:rPr>
              <w:t>E1</w:t>
            </w:r>
          </w:p>
        </w:tc>
        <w:tc>
          <w:tcPr>
            <w:tcW w:w="421" w:type="dxa"/>
            <w:tcBorders>
              <w:top w:val="none" w:sz="6" w:space="0" w:color="FFFFFF"/>
              <w:left w:val="single" w:sz="6" w:space="0" w:color="FFFFFF"/>
              <w:bottom w:val="single" w:sz="4" w:space="0" w:color="FFFFFF"/>
              <w:right w:val="single" w:sz="6" w:space="0" w:color="FFFFFF"/>
            </w:tcBorders>
            <w:shd w:val="clear" w:color="auto" w:fill="0072C6"/>
          </w:tcPr>
          <w:p w:rsidR="00E75A67" w:rsidRDefault="000E2243">
            <w:pPr>
              <w:pStyle w:val="ProductList-TableBody"/>
              <w:jc w:val="center"/>
            </w:pPr>
            <w:r>
              <w:rPr>
                <w:color w:val="FFFFFF"/>
              </w:rPr>
              <w:t>E3</w:t>
            </w:r>
          </w:p>
        </w:tc>
        <w:tc>
          <w:tcPr>
            <w:tcW w:w="421" w:type="dxa"/>
            <w:tcBorders>
              <w:top w:val="none" w:sz="6" w:space="0" w:color="FFFFFF"/>
              <w:left w:val="single" w:sz="6" w:space="0" w:color="FFFFFF"/>
              <w:bottom w:val="single" w:sz="4" w:space="0" w:color="FFFFFF"/>
              <w:right w:val="single" w:sz="6" w:space="0" w:color="FFFFFF"/>
            </w:tcBorders>
            <w:shd w:val="clear" w:color="auto" w:fill="0072C6"/>
          </w:tcPr>
          <w:p w:rsidR="00E75A67" w:rsidRDefault="000E2243">
            <w:pPr>
              <w:pStyle w:val="ProductList-TableBody"/>
              <w:jc w:val="center"/>
            </w:pPr>
            <w:r>
              <w:rPr>
                <w:color w:val="FFFFFF"/>
              </w:rPr>
              <w:t>E4</w:t>
            </w:r>
          </w:p>
        </w:tc>
        <w:tc>
          <w:tcPr>
            <w:tcW w:w="506" w:type="dxa"/>
            <w:tcBorders>
              <w:top w:val="none" w:sz="6" w:space="0" w:color="FFFFFF"/>
              <w:left w:val="single" w:sz="6" w:space="0" w:color="FFFFFF"/>
              <w:bottom w:val="single" w:sz="4" w:space="0" w:color="FFFFFF"/>
              <w:right w:val="single" w:sz="6" w:space="0" w:color="FFFFFF"/>
            </w:tcBorders>
            <w:shd w:val="clear" w:color="auto" w:fill="0072C6"/>
          </w:tcPr>
          <w:p w:rsidR="00E75A67" w:rsidRDefault="000E2243">
            <w:pPr>
              <w:pStyle w:val="ProductList-TableBody"/>
              <w:jc w:val="center"/>
            </w:pPr>
            <w:r>
              <w:rPr>
                <w:color w:val="FFFFFF"/>
              </w:rPr>
              <w:t>Sada</w:t>
            </w:r>
          </w:p>
        </w:tc>
        <w:tc>
          <w:tcPr>
            <w:tcW w:w="568" w:type="dxa"/>
            <w:tcBorders>
              <w:top w:val="none" w:sz="6" w:space="0" w:color="FFFFFF"/>
              <w:left w:val="single" w:sz="6" w:space="0" w:color="FFFFFF"/>
              <w:bottom w:val="single" w:sz="4" w:space="0" w:color="FFFFFF"/>
              <w:right w:val="single" w:sz="6" w:space="0" w:color="FFFFFF"/>
            </w:tcBorders>
            <w:shd w:val="clear" w:color="auto" w:fill="0072C6"/>
          </w:tcPr>
          <w:p w:rsidR="00E75A67" w:rsidRDefault="000E2243">
            <w:pPr>
              <w:pStyle w:val="ProductList-TableBody"/>
              <w:jc w:val="center"/>
            </w:pPr>
            <w:r>
              <w:rPr>
                <w:color w:val="FFFFFF"/>
              </w:rPr>
              <w:t>Bridge O365</w:t>
            </w:r>
          </w:p>
        </w:tc>
        <w:tc>
          <w:tcPr>
            <w:tcW w:w="572" w:type="dxa"/>
            <w:tcBorders>
              <w:top w:val="none" w:sz="6" w:space="0" w:color="FFFFFF"/>
              <w:left w:val="single" w:sz="6" w:space="0" w:color="FFFFFF"/>
              <w:bottom w:val="single" w:sz="4" w:space="0" w:color="FFFFFF"/>
              <w:right w:val="single" w:sz="6" w:space="0" w:color="FFFFFF"/>
            </w:tcBorders>
            <w:shd w:val="clear" w:color="auto" w:fill="0072C6"/>
          </w:tcPr>
          <w:p w:rsidR="00E75A67" w:rsidRDefault="000E2243">
            <w:pPr>
              <w:pStyle w:val="ProductList-TableBody"/>
              <w:jc w:val="center"/>
            </w:pPr>
            <w:r>
              <w:rPr>
                <w:color w:val="FFFFFF"/>
              </w:rPr>
              <w:t>Bridge Intune</w:t>
            </w:r>
          </w:p>
        </w:tc>
        <w:tc>
          <w:tcPr>
            <w:tcW w:w="964" w:type="dxa"/>
            <w:tcBorders>
              <w:top w:val="none" w:sz="6" w:space="0" w:color="FFFFFF"/>
              <w:left w:val="single" w:sz="6" w:space="0" w:color="FFFFFF"/>
              <w:bottom w:val="single" w:sz="4" w:space="0" w:color="FFFFFF"/>
              <w:right w:val="single" w:sz="6" w:space="0" w:color="FFFFFF"/>
            </w:tcBorders>
            <w:shd w:val="clear" w:color="auto" w:fill="0072C6"/>
          </w:tcPr>
          <w:p w:rsidR="00E75A67" w:rsidRDefault="000E2243">
            <w:pPr>
              <w:pStyle w:val="ProductList-TableBody"/>
              <w:jc w:val="center"/>
            </w:pPr>
            <w:r>
              <w:rPr>
                <w:color w:val="FFFFFF"/>
              </w:rPr>
              <w:t>Bridge O365+Intune</w:t>
            </w:r>
          </w:p>
        </w:tc>
        <w:tc>
          <w:tcPr>
            <w:tcW w:w="568" w:type="dxa"/>
            <w:tcBorders>
              <w:top w:val="none" w:sz="6" w:space="0" w:color="FFFFFF"/>
              <w:left w:val="single" w:sz="6" w:space="0" w:color="FFFFFF"/>
              <w:bottom w:val="single" w:sz="4" w:space="0" w:color="FFFFFF"/>
              <w:right w:val="single" w:sz="6" w:space="0" w:color="FFFFFF"/>
            </w:tcBorders>
            <w:shd w:val="clear" w:color="auto" w:fill="0072C6"/>
          </w:tcPr>
          <w:p w:rsidR="00E75A67" w:rsidRDefault="000E2243">
            <w:pPr>
              <w:pStyle w:val="ProductList-TableBody"/>
              <w:jc w:val="center"/>
            </w:pPr>
            <w:r>
              <w:rPr>
                <w:color w:val="FFFFFF"/>
              </w:rPr>
              <w:t>Bridge EMS</w:t>
            </w:r>
          </w:p>
        </w:tc>
        <w:tc>
          <w:tcPr>
            <w:tcW w:w="506" w:type="dxa"/>
            <w:tcBorders>
              <w:top w:val="none" w:sz="6" w:space="0" w:color="FFFFFF"/>
              <w:left w:val="single" w:sz="6" w:space="0" w:color="FFFFFF"/>
              <w:bottom w:val="single" w:sz="4" w:space="0" w:color="FFFFFF"/>
              <w:right w:val="single" w:sz="6" w:space="0" w:color="FFFFFF"/>
            </w:tcBorders>
            <w:shd w:val="clear" w:color="auto" w:fill="0072C6"/>
          </w:tcPr>
          <w:p w:rsidR="00E75A67" w:rsidRDefault="000E2243">
            <w:pPr>
              <w:pStyle w:val="ProductList-TableBody"/>
              <w:jc w:val="center"/>
            </w:pPr>
            <w:r>
              <w:rPr>
                <w:color w:val="FFFFFF"/>
              </w:rPr>
              <w:t>Sada</w:t>
            </w:r>
          </w:p>
        </w:tc>
        <w:tc>
          <w:tcPr>
            <w:tcW w:w="568" w:type="dxa"/>
            <w:tcBorders>
              <w:top w:val="none" w:sz="6" w:space="0" w:color="FFFFFF"/>
              <w:left w:val="single" w:sz="6" w:space="0" w:color="FFFFFF"/>
              <w:bottom w:val="single" w:sz="4" w:space="0" w:color="FFFFFF"/>
              <w:right w:val="single" w:sz="6" w:space="0" w:color="FFFFFF"/>
            </w:tcBorders>
            <w:shd w:val="clear" w:color="auto" w:fill="0072C6"/>
          </w:tcPr>
          <w:p w:rsidR="00E75A67" w:rsidRDefault="000E2243">
            <w:pPr>
              <w:pStyle w:val="ProductList-TableBody"/>
              <w:jc w:val="center"/>
            </w:pPr>
            <w:r>
              <w:rPr>
                <w:color w:val="FFFFFF"/>
              </w:rPr>
              <w:t>Bridge O365</w:t>
            </w:r>
          </w:p>
        </w:tc>
        <w:tc>
          <w:tcPr>
            <w:tcW w:w="572" w:type="dxa"/>
            <w:tcBorders>
              <w:top w:val="none" w:sz="6" w:space="0" w:color="FFFFFF"/>
              <w:left w:val="single" w:sz="6" w:space="0" w:color="FFFFFF"/>
              <w:bottom w:val="single" w:sz="4" w:space="0" w:color="FFFFFF"/>
              <w:right w:val="single" w:sz="6" w:space="0" w:color="FFFFFF"/>
            </w:tcBorders>
            <w:shd w:val="clear" w:color="auto" w:fill="0072C6"/>
          </w:tcPr>
          <w:p w:rsidR="00E75A67" w:rsidRDefault="000E2243">
            <w:pPr>
              <w:pStyle w:val="ProductList-TableBody"/>
              <w:jc w:val="center"/>
            </w:pPr>
            <w:r>
              <w:rPr>
                <w:color w:val="FFFFFF"/>
              </w:rPr>
              <w:t>Bridge Intune</w:t>
            </w:r>
          </w:p>
        </w:tc>
        <w:tc>
          <w:tcPr>
            <w:tcW w:w="964" w:type="dxa"/>
            <w:tcBorders>
              <w:top w:val="none" w:sz="6" w:space="0" w:color="FFFFFF"/>
              <w:left w:val="single" w:sz="6" w:space="0" w:color="FFFFFF"/>
              <w:bottom w:val="single" w:sz="4" w:space="0" w:color="FFFFFF"/>
              <w:right w:val="single" w:sz="6" w:space="0" w:color="FFFFFF"/>
            </w:tcBorders>
            <w:shd w:val="clear" w:color="auto" w:fill="0072C6"/>
          </w:tcPr>
          <w:p w:rsidR="00E75A67" w:rsidRDefault="000E2243">
            <w:pPr>
              <w:pStyle w:val="ProductList-TableBody"/>
              <w:jc w:val="center"/>
            </w:pPr>
            <w:r>
              <w:rPr>
                <w:color w:val="FFFFFF"/>
              </w:rPr>
              <w:t>Bridge O365+Intune</w:t>
            </w:r>
          </w:p>
        </w:tc>
        <w:tc>
          <w:tcPr>
            <w:tcW w:w="568" w:type="dxa"/>
            <w:tcBorders>
              <w:top w:val="none" w:sz="6" w:space="0" w:color="FFFFFF"/>
              <w:left w:val="single" w:sz="6" w:space="0" w:color="FFFFFF"/>
              <w:bottom w:val="single" w:sz="4" w:space="0" w:color="FFFFFF"/>
              <w:right w:val="single" w:sz="6" w:space="0" w:color="FFFFFF"/>
            </w:tcBorders>
            <w:shd w:val="clear" w:color="auto" w:fill="0072C6"/>
          </w:tcPr>
          <w:p w:rsidR="00E75A67" w:rsidRDefault="000E2243">
            <w:pPr>
              <w:pStyle w:val="ProductList-TableBody"/>
              <w:jc w:val="center"/>
            </w:pPr>
            <w:r>
              <w:rPr>
                <w:color w:val="FFFFFF"/>
              </w:rPr>
              <w:t>Bridge EMS</w:t>
            </w:r>
          </w:p>
        </w:tc>
        <w:tc>
          <w:tcPr>
            <w:tcW w:w="779" w:type="dxa"/>
            <w:tcBorders>
              <w:top w:val="none" w:sz="6" w:space="0" w:color="FFFFFF"/>
              <w:left w:val="single" w:sz="6" w:space="0" w:color="FFFFFF"/>
              <w:bottom w:val="single" w:sz="4" w:space="0" w:color="FFFFFF"/>
              <w:right w:val="single" w:sz="6" w:space="0" w:color="FFFFFF"/>
            </w:tcBorders>
            <w:shd w:val="clear" w:color="auto" w:fill="0072C6"/>
          </w:tcPr>
          <w:p w:rsidR="00E75A67" w:rsidRDefault="000E2243">
            <w:pPr>
              <w:pStyle w:val="ProductList-TableBody"/>
              <w:jc w:val="center"/>
            </w:pPr>
            <w:r>
              <w:rPr>
                <w:color w:val="FFFFFF"/>
              </w:rPr>
              <w:t>Sada</w:t>
            </w:r>
          </w:p>
        </w:tc>
      </w:tr>
      <w:tr w:rsidR="00E75A67" w:rsidTr="00D015AF">
        <w:tc>
          <w:tcPr>
            <w:tcW w:w="10792" w:type="dxa"/>
            <w:gridSpan w:val="18"/>
            <w:tcBorders>
              <w:top w:val="single" w:sz="4" w:space="0" w:color="FFFFFF"/>
              <w:left w:val="none" w:sz="24" w:space="0" w:color="808080"/>
              <w:bottom w:val="single" w:sz="4" w:space="0" w:color="FFFFFF"/>
              <w:right w:val="single" w:sz="6" w:space="0" w:color="FFFFFF"/>
            </w:tcBorders>
          </w:tcPr>
          <w:p w:rsidR="00E75A67" w:rsidRDefault="000E2243">
            <w:pPr>
              <w:pStyle w:val="ProductList-TableBody"/>
            </w:pPr>
            <w:r>
              <w:rPr>
                <w:b/>
              </w:rPr>
              <w:t>Exchange Server 2013 Standard</w:t>
            </w:r>
          </w:p>
        </w:tc>
      </w:tr>
      <w:tr w:rsidR="00E75A67" w:rsidTr="00D015AF">
        <w:tc>
          <w:tcPr>
            <w:tcW w:w="1128" w:type="dxa"/>
            <w:tcBorders>
              <w:top w:val="dashed" w:sz="4" w:space="0" w:color="BFBFBF"/>
              <w:left w:val="none" w:sz="24" w:space="0" w:color="808080"/>
              <w:bottom w:val="dashed" w:sz="4" w:space="0" w:color="BFBFBF"/>
              <w:right w:val="single" w:sz="6" w:space="0" w:color="FFFFFF"/>
            </w:tcBorders>
          </w:tcPr>
          <w:p w:rsidR="00E75A67" w:rsidRDefault="00902E1C">
            <w:pPr>
              <w:pStyle w:val="ProductList-TableBody"/>
            </w:pPr>
            <w:hyperlink w:anchor="_Sec793">
              <w:r w:rsidR="000E2243">
                <w:rPr>
                  <w:color w:val="00467F"/>
                  <w:u w:val="single"/>
                </w:rPr>
                <w:t>Základní</w:t>
              </w:r>
            </w:hyperlink>
          </w:p>
        </w:tc>
        <w:tc>
          <w:tcPr>
            <w:tcW w:w="422" w:type="dxa"/>
            <w:tcBorders>
              <w:top w:val="single" w:sz="4" w:space="0" w:color="FFFFFF"/>
              <w:left w:val="single" w:sz="6" w:space="0" w:color="FFFFFF"/>
              <w:bottom w:val="single" w:sz="6" w:space="0" w:color="FFFFFF"/>
              <w:right w:val="single" w:sz="6" w:space="0" w:color="FFFFFF"/>
            </w:tcBorders>
            <w:shd w:val="clear" w:color="auto" w:fill="4668C5"/>
          </w:tcPr>
          <w:p w:rsidR="00E75A67" w:rsidRDefault="00E75A67">
            <w:pPr>
              <w:pStyle w:val="ProductList-TableBody"/>
              <w:jc w:val="center"/>
            </w:pPr>
          </w:p>
        </w:tc>
        <w:tc>
          <w:tcPr>
            <w:tcW w:w="422" w:type="dxa"/>
            <w:tcBorders>
              <w:top w:val="single" w:sz="4" w:space="0" w:color="FFFFFF"/>
              <w:left w:val="single" w:sz="6" w:space="0" w:color="FFFFFF"/>
              <w:bottom w:val="single" w:sz="6" w:space="0" w:color="FFFFFF"/>
              <w:right w:val="single" w:sz="6" w:space="0" w:color="FFFFFF"/>
            </w:tcBorders>
            <w:shd w:val="clear" w:color="auto" w:fill="4668C5"/>
          </w:tcPr>
          <w:p w:rsidR="00E75A67" w:rsidRDefault="00E75A67">
            <w:pPr>
              <w:pStyle w:val="ProductList-TableBody"/>
              <w:jc w:val="center"/>
            </w:pPr>
          </w:p>
        </w:tc>
        <w:tc>
          <w:tcPr>
            <w:tcW w:w="422" w:type="dxa"/>
            <w:tcBorders>
              <w:top w:val="single" w:sz="4" w:space="0" w:color="FFFFFF"/>
              <w:left w:val="single" w:sz="6" w:space="0" w:color="FFFFFF"/>
              <w:bottom w:val="single" w:sz="6" w:space="0" w:color="FFFFFF"/>
              <w:right w:val="single" w:sz="6" w:space="0" w:color="FFFFFF"/>
            </w:tcBorders>
            <w:shd w:val="clear" w:color="auto" w:fill="4668C5"/>
          </w:tcPr>
          <w:p w:rsidR="00E75A67" w:rsidRDefault="00E75A67">
            <w:pPr>
              <w:pStyle w:val="ProductList-TableBody"/>
              <w:jc w:val="center"/>
            </w:pPr>
          </w:p>
        </w:tc>
        <w:tc>
          <w:tcPr>
            <w:tcW w:w="421" w:type="dxa"/>
            <w:tcBorders>
              <w:top w:val="single" w:sz="4" w:space="0" w:color="FFFFFF"/>
              <w:left w:val="single" w:sz="6" w:space="0" w:color="FFFFFF"/>
              <w:bottom w:val="single" w:sz="6" w:space="0" w:color="FFFFFF"/>
              <w:right w:val="single" w:sz="6" w:space="0" w:color="FFFFFF"/>
            </w:tcBorders>
            <w:shd w:val="clear" w:color="auto" w:fill="BFBFBF"/>
          </w:tcPr>
          <w:p w:rsidR="00E75A67" w:rsidRDefault="00E75A67">
            <w:pPr>
              <w:pStyle w:val="ProductList-TableBody"/>
              <w:jc w:val="center"/>
            </w:pPr>
          </w:p>
        </w:tc>
        <w:tc>
          <w:tcPr>
            <w:tcW w:w="421" w:type="dxa"/>
            <w:tcBorders>
              <w:top w:val="single" w:sz="4" w:space="0" w:color="FFFFFF"/>
              <w:left w:val="single" w:sz="6" w:space="0" w:color="FFFFFF"/>
              <w:bottom w:val="single" w:sz="6" w:space="0" w:color="FFFFFF"/>
              <w:right w:val="single" w:sz="6" w:space="0" w:color="FFFFFF"/>
            </w:tcBorders>
            <w:shd w:val="clear" w:color="auto" w:fill="4668C5"/>
          </w:tcPr>
          <w:p w:rsidR="00E75A67" w:rsidRDefault="00E75A67">
            <w:pPr>
              <w:pStyle w:val="ProductList-TableBody"/>
              <w:jc w:val="center"/>
            </w:pPr>
          </w:p>
        </w:tc>
        <w:tc>
          <w:tcPr>
            <w:tcW w:w="421" w:type="dxa"/>
            <w:tcBorders>
              <w:top w:val="single" w:sz="4" w:space="0" w:color="FFFFFF"/>
              <w:left w:val="single" w:sz="6" w:space="0" w:color="FFFFFF"/>
              <w:bottom w:val="single" w:sz="6" w:space="0" w:color="FFFFFF"/>
              <w:right w:val="single" w:sz="6" w:space="0" w:color="FFFFFF"/>
            </w:tcBorders>
            <w:shd w:val="clear" w:color="auto" w:fill="4668C5"/>
          </w:tcPr>
          <w:p w:rsidR="00E75A67" w:rsidRDefault="00E75A67">
            <w:pPr>
              <w:pStyle w:val="ProductList-TableBody"/>
              <w:jc w:val="center"/>
            </w:pPr>
          </w:p>
        </w:tc>
        <w:tc>
          <w:tcPr>
            <w:tcW w:w="506" w:type="dxa"/>
            <w:tcBorders>
              <w:top w:val="single" w:sz="4" w:space="0" w:color="FFFFFF"/>
              <w:left w:val="single" w:sz="6" w:space="0" w:color="FFFFFF"/>
              <w:bottom w:val="single" w:sz="6" w:space="0" w:color="FFFFFF"/>
              <w:right w:val="single" w:sz="6" w:space="0" w:color="FFFFFF"/>
            </w:tcBorders>
            <w:shd w:val="clear" w:color="auto" w:fill="4668C5"/>
          </w:tcPr>
          <w:p w:rsidR="00E75A67" w:rsidRDefault="00E75A67">
            <w:pPr>
              <w:pStyle w:val="ProductList-TableBody"/>
              <w:jc w:val="center"/>
            </w:pPr>
          </w:p>
        </w:tc>
        <w:tc>
          <w:tcPr>
            <w:tcW w:w="568" w:type="dxa"/>
            <w:tcBorders>
              <w:top w:val="single" w:sz="4" w:space="0" w:color="FFFFFF"/>
              <w:left w:val="single" w:sz="6" w:space="0" w:color="FFFFFF"/>
              <w:bottom w:val="single" w:sz="6" w:space="0" w:color="FFFFFF"/>
              <w:right w:val="single" w:sz="6" w:space="0" w:color="FFFFFF"/>
            </w:tcBorders>
            <w:shd w:val="clear" w:color="auto" w:fill="BFBFBF"/>
          </w:tcPr>
          <w:p w:rsidR="00E75A67" w:rsidRDefault="00E75A67">
            <w:pPr>
              <w:pStyle w:val="ProductList-TableBody"/>
              <w:jc w:val="center"/>
            </w:pPr>
          </w:p>
        </w:tc>
        <w:tc>
          <w:tcPr>
            <w:tcW w:w="572" w:type="dxa"/>
            <w:tcBorders>
              <w:top w:val="single" w:sz="4" w:space="0" w:color="FFFFFF"/>
              <w:left w:val="single" w:sz="6" w:space="0" w:color="FFFFFF"/>
              <w:bottom w:val="single" w:sz="6" w:space="0" w:color="FFFFFF"/>
              <w:right w:val="single" w:sz="6" w:space="0" w:color="FFFFFF"/>
            </w:tcBorders>
            <w:shd w:val="clear" w:color="auto" w:fill="4668C5"/>
          </w:tcPr>
          <w:p w:rsidR="00E75A67" w:rsidRDefault="00E75A67">
            <w:pPr>
              <w:pStyle w:val="ProductList-TableBody"/>
              <w:jc w:val="center"/>
            </w:pPr>
          </w:p>
        </w:tc>
        <w:tc>
          <w:tcPr>
            <w:tcW w:w="964" w:type="dxa"/>
            <w:tcBorders>
              <w:top w:val="single" w:sz="4" w:space="0" w:color="FFFFFF"/>
              <w:left w:val="single" w:sz="6" w:space="0" w:color="FFFFFF"/>
              <w:bottom w:val="single" w:sz="6" w:space="0" w:color="FFFFFF"/>
              <w:right w:val="single" w:sz="6" w:space="0" w:color="FFFFFF"/>
            </w:tcBorders>
            <w:shd w:val="clear" w:color="auto" w:fill="BFBFBF"/>
          </w:tcPr>
          <w:p w:rsidR="00E75A67" w:rsidRDefault="00E75A67">
            <w:pPr>
              <w:pStyle w:val="ProductList-TableBody"/>
              <w:jc w:val="center"/>
            </w:pPr>
          </w:p>
        </w:tc>
        <w:tc>
          <w:tcPr>
            <w:tcW w:w="568" w:type="dxa"/>
            <w:tcBorders>
              <w:top w:val="single" w:sz="4" w:space="0" w:color="FFFFFF"/>
              <w:left w:val="single" w:sz="6" w:space="0" w:color="FFFFFF"/>
              <w:bottom w:val="single" w:sz="6" w:space="0" w:color="FFFFFF"/>
              <w:right w:val="single" w:sz="6" w:space="0" w:color="FFFFFF"/>
            </w:tcBorders>
            <w:shd w:val="clear" w:color="auto" w:fill="4668C5"/>
          </w:tcPr>
          <w:p w:rsidR="00E75A67" w:rsidRDefault="00E75A67">
            <w:pPr>
              <w:pStyle w:val="ProductList-TableBody"/>
              <w:jc w:val="center"/>
            </w:pPr>
          </w:p>
        </w:tc>
        <w:tc>
          <w:tcPr>
            <w:tcW w:w="506" w:type="dxa"/>
            <w:tcBorders>
              <w:top w:val="single" w:sz="4" w:space="0" w:color="FFFFFF"/>
              <w:left w:val="single" w:sz="6" w:space="0" w:color="FFFFFF"/>
              <w:bottom w:val="single" w:sz="6" w:space="0" w:color="FFFFFF"/>
              <w:right w:val="single" w:sz="6" w:space="0" w:color="FFFFFF"/>
            </w:tcBorders>
            <w:shd w:val="clear" w:color="auto" w:fill="4668C5"/>
          </w:tcPr>
          <w:p w:rsidR="00E75A67" w:rsidRDefault="00E75A67">
            <w:pPr>
              <w:pStyle w:val="ProductList-TableBody"/>
              <w:jc w:val="center"/>
            </w:pPr>
          </w:p>
        </w:tc>
        <w:tc>
          <w:tcPr>
            <w:tcW w:w="568" w:type="dxa"/>
            <w:tcBorders>
              <w:top w:val="single" w:sz="4" w:space="0" w:color="FFFFFF"/>
              <w:left w:val="single" w:sz="6" w:space="0" w:color="FFFFFF"/>
              <w:bottom w:val="single" w:sz="6" w:space="0" w:color="FFFFFF"/>
              <w:right w:val="single" w:sz="6" w:space="0" w:color="FFFFFF"/>
            </w:tcBorders>
            <w:shd w:val="clear" w:color="auto" w:fill="BFBFBF"/>
          </w:tcPr>
          <w:p w:rsidR="00E75A67" w:rsidRDefault="00E75A67">
            <w:pPr>
              <w:pStyle w:val="ProductList-TableBody"/>
              <w:jc w:val="center"/>
            </w:pPr>
          </w:p>
        </w:tc>
        <w:tc>
          <w:tcPr>
            <w:tcW w:w="572" w:type="dxa"/>
            <w:tcBorders>
              <w:top w:val="single" w:sz="4" w:space="0" w:color="FFFFFF"/>
              <w:left w:val="single" w:sz="6" w:space="0" w:color="FFFFFF"/>
              <w:bottom w:val="single" w:sz="6" w:space="0" w:color="FFFFFF"/>
              <w:right w:val="single" w:sz="6" w:space="0" w:color="FFFFFF"/>
            </w:tcBorders>
            <w:shd w:val="clear" w:color="auto" w:fill="4668C5"/>
          </w:tcPr>
          <w:p w:rsidR="00E75A67" w:rsidRDefault="00E75A67">
            <w:pPr>
              <w:pStyle w:val="ProductList-TableBody"/>
              <w:jc w:val="center"/>
            </w:pPr>
          </w:p>
        </w:tc>
        <w:tc>
          <w:tcPr>
            <w:tcW w:w="964" w:type="dxa"/>
            <w:tcBorders>
              <w:top w:val="single" w:sz="4" w:space="0" w:color="FFFFFF"/>
              <w:left w:val="single" w:sz="6" w:space="0" w:color="FFFFFF"/>
              <w:bottom w:val="single" w:sz="6" w:space="0" w:color="FFFFFF"/>
              <w:right w:val="single" w:sz="6" w:space="0" w:color="FFFFFF"/>
            </w:tcBorders>
            <w:shd w:val="clear" w:color="auto" w:fill="BFBFBF"/>
          </w:tcPr>
          <w:p w:rsidR="00E75A67" w:rsidRDefault="00E75A67">
            <w:pPr>
              <w:pStyle w:val="ProductList-TableBody"/>
              <w:jc w:val="center"/>
            </w:pPr>
          </w:p>
        </w:tc>
        <w:tc>
          <w:tcPr>
            <w:tcW w:w="568" w:type="dxa"/>
            <w:tcBorders>
              <w:top w:val="single" w:sz="4" w:space="0" w:color="FFFFFF"/>
              <w:left w:val="single" w:sz="6" w:space="0" w:color="FFFFFF"/>
              <w:bottom w:val="single" w:sz="6" w:space="0" w:color="FFFFFF"/>
              <w:right w:val="single" w:sz="6" w:space="0" w:color="FFFFFF"/>
            </w:tcBorders>
            <w:shd w:val="clear" w:color="auto" w:fill="4668C5"/>
          </w:tcPr>
          <w:p w:rsidR="00E75A67" w:rsidRDefault="00E75A67">
            <w:pPr>
              <w:pStyle w:val="ProductList-TableBody"/>
              <w:jc w:val="center"/>
            </w:pPr>
          </w:p>
        </w:tc>
        <w:tc>
          <w:tcPr>
            <w:tcW w:w="779" w:type="dxa"/>
            <w:tcBorders>
              <w:top w:val="single" w:sz="4" w:space="0" w:color="FFFFFF"/>
              <w:left w:val="single" w:sz="6" w:space="0" w:color="FFFFFF"/>
              <w:bottom w:val="single" w:sz="6" w:space="0" w:color="FFFFFF"/>
              <w:right w:val="single" w:sz="6" w:space="0" w:color="FFFFFF"/>
            </w:tcBorders>
            <w:shd w:val="clear" w:color="auto" w:fill="BFBFBF"/>
          </w:tcPr>
          <w:p w:rsidR="00E75A67" w:rsidRDefault="00E75A67">
            <w:pPr>
              <w:pStyle w:val="ProductList-TableBody"/>
              <w:jc w:val="center"/>
            </w:pPr>
          </w:p>
        </w:tc>
      </w:tr>
      <w:tr w:rsidR="00E75A67" w:rsidTr="00D015AF">
        <w:tc>
          <w:tcPr>
            <w:tcW w:w="1128" w:type="dxa"/>
            <w:tcBorders>
              <w:top w:val="dashed" w:sz="4" w:space="0" w:color="BFBFBF"/>
              <w:left w:val="none" w:sz="24" w:space="0" w:color="808080"/>
              <w:bottom w:val="single" w:sz="4" w:space="0" w:color="FFFFFF"/>
              <w:right w:val="single" w:sz="6" w:space="0" w:color="FFFFFF"/>
            </w:tcBorders>
          </w:tcPr>
          <w:p w:rsidR="00E75A67" w:rsidRDefault="00902E1C">
            <w:pPr>
              <w:pStyle w:val="ProductList-TableBody"/>
            </w:pPr>
            <w:hyperlink w:anchor="_Sec793">
              <w:r w:rsidR="000E2243">
                <w:rPr>
                  <w:color w:val="00467F"/>
                  <w:u w:val="single"/>
                </w:rPr>
                <w:t>Dodatečné</w:t>
              </w:r>
            </w:hyperlink>
          </w:p>
        </w:tc>
        <w:tc>
          <w:tcPr>
            <w:tcW w:w="422" w:type="dxa"/>
            <w:tcBorders>
              <w:top w:val="single" w:sz="6" w:space="0" w:color="FFFFFF"/>
              <w:left w:val="single" w:sz="6" w:space="0" w:color="FFFFFF"/>
              <w:bottom w:val="single" w:sz="4" w:space="0" w:color="FFFFFF"/>
              <w:right w:val="single" w:sz="6" w:space="0" w:color="FFFFFF"/>
            </w:tcBorders>
            <w:shd w:val="clear" w:color="auto" w:fill="BFBFBF"/>
          </w:tcPr>
          <w:p w:rsidR="00E75A67" w:rsidRDefault="00E75A67">
            <w:pPr>
              <w:pStyle w:val="ProductList-TableBody"/>
              <w:jc w:val="center"/>
            </w:pPr>
          </w:p>
        </w:tc>
        <w:tc>
          <w:tcPr>
            <w:tcW w:w="422" w:type="dxa"/>
            <w:tcBorders>
              <w:top w:val="single" w:sz="6" w:space="0" w:color="FFFFFF"/>
              <w:left w:val="single" w:sz="6" w:space="0" w:color="FFFFFF"/>
              <w:bottom w:val="single" w:sz="4" w:space="0" w:color="FFFFFF"/>
              <w:right w:val="single" w:sz="6" w:space="0" w:color="FFFFFF"/>
            </w:tcBorders>
            <w:shd w:val="clear" w:color="auto" w:fill="4668C5"/>
          </w:tcPr>
          <w:p w:rsidR="00E75A67" w:rsidRDefault="00E75A67">
            <w:pPr>
              <w:pStyle w:val="ProductList-TableBody"/>
              <w:jc w:val="center"/>
            </w:pPr>
          </w:p>
        </w:tc>
        <w:tc>
          <w:tcPr>
            <w:tcW w:w="422" w:type="dxa"/>
            <w:tcBorders>
              <w:top w:val="single" w:sz="6" w:space="0" w:color="FFFFFF"/>
              <w:left w:val="single" w:sz="6" w:space="0" w:color="FFFFFF"/>
              <w:bottom w:val="single" w:sz="4" w:space="0" w:color="FFFFFF"/>
              <w:right w:val="single" w:sz="6" w:space="0" w:color="FFFFFF"/>
            </w:tcBorders>
            <w:shd w:val="clear" w:color="auto" w:fill="4668C5"/>
          </w:tcPr>
          <w:p w:rsidR="00E75A67" w:rsidRDefault="00E75A67">
            <w:pPr>
              <w:pStyle w:val="ProductList-TableBody"/>
              <w:jc w:val="center"/>
            </w:pPr>
          </w:p>
        </w:tc>
        <w:tc>
          <w:tcPr>
            <w:tcW w:w="421" w:type="dxa"/>
            <w:tcBorders>
              <w:top w:val="single" w:sz="6" w:space="0" w:color="FFFFFF"/>
              <w:left w:val="single" w:sz="6" w:space="0" w:color="FFFFFF"/>
              <w:bottom w:val="single" w:sz="4" w:space="0" w:color="FFFFFF"/>
              <w:right w:val="single" w:sz="6" w:space="0" w:color="FFFFFF"/>
            </w:tcBorders>
            <w:shd w:val="clear" w:color="auto" w:fill="BFBFBF"/>
          </w:tcPr>
          <w:p w:rsidR="00E75A67" w:rsidRDefault="00E75A67">
            <w:pPr>
              <w:pStyle w:val="ProductList-TableBody"/>
              <w:jc w:val="center"/>
            </w:pPr>
          </w:p>
        </w:tc>
        <w:tc>
          <w:tcPr>
            <w:tcW w:w="421" w:type="dxa"/>
            <w:tcBorders>
              <w:top w:val="single" w:sz="6" w:space="0" w:color="FFFFFF"/>
              <w:left w:val="single" w:sz="6" w:space="0" w:color="FFFFFF"/>
              <w:bottom w:val="single" w:sz="4" w:space="0" w:color="FFFFFF"/>
              <w:right w:val="single" w:sz="6" w:space="0" w:color="FFFFFF"/>
            </w:tcBorders>
            <w:shd w:val="clear" w:color="auto" w:fill="4668C5"/>
          </w:tcPr>
          <w:p w:rsidR="00E75A67" w:rsidRDefault="00E75A67">
            <w:pPr>
              <w:pStyle w:val="ProductList-TableBody"/>
              <w:jc w:val="center"/>
            </w:pPr>
          </w:p>
        </w:tc>
        <w:tc>
          <w:tcPr>
            <w:tcW w:w="421" w:type="dxa"/>
            <w:tcBorders>
              <w:top w:val="single" w:sz="6" w:space="0" w:color="FFFFFF"/>
              <w:left w:val="single" w:sz="6" w:space="0" w:color="FFFFFF"/>
              <w:bottom w:val="single" w:sz="4" w:space="0" w:color="FFFFFF"/>
              <w:right w:val="single" w:sz="6" w:space="0" w:color="FFFFFF"/>
            </w:tcBorders>
            <w:shd w:val="clear" w:color="auto" w:fill="4668C5"/>
          </w:tcPr>
          <w:p w:rsidR="00E75A67" w:rsidRDefault="00E75A67">
            <w:pPr>
              <w:pStyle w:val="ProductList-TableBody"/>
              <w:jc w:val="center"/>
            </w:pPr>
          </w:p>
        </w:tc>
        <w:tc>
          <w:tcPr>
            <w:tcW w:w="506" w:type="dxa"/>
            <w:tcBorders>
              <w:top w:val="single" w:sz="6" w:space="0" w:color="FFFFFF"/>
              <w:left w:val="single" w:sz="6" w:space="0" w:color="FFFFFF"/>
              <w:bottom w:val="single" w:sz="4" w:space="0" w:color="FFFFFF"/>
              <w:right w:val="single" w:sz="6" w:space="0" w:color="FFFFFF"/>
            </w:tcBorders>
            <w:shd w:val="clear" w:color="auto" w:fill="BFBFBF"/>
          </w:tcPr>
          <w:p w:rsidR="00E75A67" w:rsidRDefault="00E75A67">
            <w:pPr>
              <w:pStyle w:val="ProductList-TableBody"/>
              <w:jc w:val="center"/>
            </w:pPr>
          </w:p>
        </w:tc>
        <w:tc>
          <w:tcPr>
            <w:tcW w:w="568" w:type="dxa"/>
            <w:tcBorders>
              <w:top w:val="single" w:sz="6" w:space="0" w:color="FFFFFF"/>
              <w:left w:val="single" w:sz="6" w:space="0" w:color="FFFFFF"/>
              <w:bottom w:val="single" w:sz="4" w:space="0" w:color="FFFFFF"/>
              <w:right w:val="single" w:sz="6" w:space="0" w:color="FFFFFF"/>
            </w:tcBorders>
            <w:shd w:val="clear" w:color="auto" w:fill="BFBFBF"/>
          </w:tcPr>
          <w:p w:rsidR="00E75A67" w:rsidRDefault="00E75A67">
            <w:pPr>
              <w:pStyle w:val="ProductList-TableBody"/>
              <w:jc w:val="center"/>
            </w:pPr>
          </w:p>
        </w:tc>
        <w:tc>
          <w:tcPr>
            <w:tcW w:w="572" w:type="dxa"/>
            <w:tcBorders>
              <w:top w:val="single" w:sz="6" w:space="0" w:color="FFFFFF"/>
              <w:left w:val="single" w:sz="6" w:space="0" w:color="FFFFFF"/>
              <w:bottom w:val="single" w:sz="4" w:space="0" w:color="FFFFFF"/>
              <w:right w:val="single" w:sz="6" w:space="0" w:color="FFFFFF"/>
            </w:tcBorders>
            <w:shd w:val="clear" w:color="auto" w:fill="BFBFBF"/>
          </w:tcPr>
          <w:p w:rsidR="00E75A67" w:rsidRDefault="00E75A67">
            <w:pPr>
              <w:pStyle w:val="ProductList-TableBody"/>
              <w:jc w:val="center"/>
            </w:pPr>
          </w:p>
        </w:tc>
        <w:tc>
          <w:tcPr>
            <w:tcW w:w="964" w:type="dxa"/>
            <w:tcBorders>
              <w:top w:val="single" w:sz="6" w:space="0" w:color="FFFFFF"/>
              <w:left w:val="single" w:sz="6" w:space="0" w:color="FFFFFF"/>
              <w:bottom w:val="single" w:sz="4" w:space="0" w:color="FFFFFF"/>
              <w:right w:val="single" w:sz="6" w:space="0" w:color="FFFFFF"/>
            </w:tcBorders>
            <w:shd w:val="clear" w:color="auto" w:fill="BFBFBF"/>
          </w:tcPr>
          <w:p w:rsidR="00E75A67" w:rsidRDefault="00E75A67">
            <w:pPr>
              <w:pStyle w:val="ProductList-TableBody"/>
              <w:jc w:val="center"/>
            </w:pPr>
          </w:p>
        </w:tc>
        <w:tc>
          <w:tcPr>
            <w:tcW w:w="568" w:type="dxa"/>
            <w:tcBorders>
              <w:top w:val="single" w:sz="6" w:space="0" w:color="FFFFFF"/>
              <w:left w:val="single" w:sz="6" w:space="0" w:color="FFFFFF"/>
              <w:bottom w:val="single" w:sz="4" w:space="0" w:color="FFFFFF"/>
              <w:right w:val="single" w:sz="6" w:space="0" w:color="FFFFFF"/>
            </w:tcBorders>
            <w:shd w:val="clear" w:color="auto" w:fill="BFBFBF"/>
          </w:tcPr>
          <w:p w:rsidR="00E75A67" w:rsidRDefault="00E75A67">
            <w:pPr>
              <w:pStyle w:val="ProductList-TableBody"/>
              <w:jc w:val="center"/>
            </w:pPr>
          </w:p>
        </w:tc>
        <w:tc>
          <w:tcPr>
            <w:tcW w:w="506" w:type="dxa"/>
            <w:tcBorders>
              <w:top w:val="single" w:sz="6" w:space="0" w:color="FFFFFF"/>
              <w:left w:val="single" w:sz="6" w:space="0" w:color="FFFFFF"/>
              <w:bottom w:val="single" w:sz="4" w:space="0" w:color="FFFFFF"/>
              <w:right w:val="single" w:sz="6" w:space="0" w:color="FFFFFF"/>
            </w:tcBorders>
            <w:shd w:val="clear" w:color="auto" w:fill="4668C5"/>
          </w:tcPr>
          <w:p w:rsidR="00E75A67" w:rsidRDefault="00E75A67">
            <w:pPr>
              <w:pStyle w:val="ProductList-TableBody"/>
              <w:jc w:val="center"/>
            </w:pPr>
          </w:p>
        </w:tc>
        <w:tc>
          <w:tcPr>
            <w:tcW w:w="568" w:type="dxa"/>
            <w:tcBorders>
              <w:top w:val="single" w:sz="6" w:space="0" w:color="FFFFFF"/>
              <w:left w:val="single" w:sz="6" w:space="0" w:color="FFFFFF"/>
              <w:bottom w:val="single" w:sz="4" w:space="0" w:color="FFFFFF"/>
              <w:right w:val="single" w:sz="6" w:space="0" w:color="FFFFFF"/>
            </w:tcBorders>
            <w:shd w:val="clear" w:color="auto" w:fill="BFBFBF"/>
          </w:tcPr>
          <w:p w:rsidR="00E75A67" w:rsidRDefault="00E75A67">
            <w:pPr>
              <w:pStyle w:val="ProductList-TableBody"/>
              <w:jc w:val="center"/>
            </w:pPr>
          </w:p>
        </w:tc>
        <w:tc>
          <w:tcPr>
            <w:tcW w:w="572" w:type="dxa"/>
            <w:tcBorders>
              <w:top w:val="single" w:sz="6" w:space="0" w:color="FFFFFF"/>
              <w:left w:val="single" w:sz="6" w:space="0" w:color="FFFFFF"/>
              <w:bottom w:val="single" w:sz="4" w:space="0" w:color="FFFFFF"/>
              <w:right w:val="single" w:sz="6" w:space="0" w:color="FFFFFF"/>
            </w:tcBorders>
            <w:shd w:val="clear" w:color="auto" w:fill="4668C5"/>
          </w:tcPr>
          <w:p w:rsidR="00E75A67" w:rsidRDefault="00E75A67">
            <w:pPr>
              <w:pStyle w:val="ProductList-TableBody"/>
              <w:jc w:val="center"/>
            </w:pPr>
          </w:p>
        </w:tc>
        <w:tc>
          <w:tcPr>
            <w:tcW w:w="964" w:type="dxa"/>
            <w:tcBorders>
              <w:top w:val="single" w:sz="6" w:space="0" w:color="FFFFFF"/>
              <w:left w:val="single" w:sz="6" w:space="0" w:color="FFFFFF"/>
              <w:bottom w:val="single" w:sz="4" w:space="0" w:color="FFFFFF"/>
              <w:right w:val="single" w:sz="6" w:space="0" w:color="FFFFFF"/>
            </w:tcBorders>
            <w:shd w:val="clear" w:color="auto" w:fill="BFBFBF"/>
          </w:tcPr>
          <w:p w:rsidR="00E75A67" w:rsidRDefault="00E75A67">
            <w:pPr>
              <w:pStyle w:val="ProductList-TableBody"/>
              <w:jc w:val="center"/>
            </w:pPr>
          </w:p>
        </w:tc>
        <w:tc>
          <w:tcPr>
            <w:tcW w:w="568" w:type="dxa"/>
            <w:tcBorders>
              <w:top w:val="single" w:sz="6" w:space="0" w:color="FFFFFF"/>
              <w:left w:val="single" w:sz="6" w:space="0" w:color="FFFFFF"/>
              <w:bottom w:val="single" w:sz="4" w:space="0" w:color="FFFFFF"/>
              <w:right w:val="single" w:sz="6" w:space="0" w:color="FFFFFF"/>
            </w:tcBorders>
            <w:shd w:val="clear" w:color="auto" w:fill="4668C5"/>
          </w:tcPr>
          <w:p w:rsidR="00E75A67" w:rsidRDefault="00E75A67">
            <w:pPr>
              <w:pStyle w:val="ProductList-TableBody"/>
              <w:jc w:val="center"/>
            </w:pPr>
          </w:p>
        </w:tc>
        <w:tc>
          <w:tcPr>
            <w:tcW w:w="779" w:type="dxa"/>
            <w:tcBorders>
              <w:top w:val="single" w:sz="6" w:space="0" w:color="FFFFFF"/>
              <w:left w:val="single" w:sz="6" w:space="0" w:color="FFFFFF"/>
              <w:bottom w:val="single" w:sz="4" w:space="0" w:color="FFFFFF"/>
              <w:right w:val="single" w:sz="6" w:space="0" w:color="FFFFFF"/>
            </w:tcBorders>
            <w:shd w:val="clear" w:color="auto" w:fill="BFBFBF"/>
          </w:tcPr>
          <w:p w:rsidR="00E75A67" w:rsidRDefault="00E75A67">
            <w:pPr>
              <w:pStyle w:val="ProductList-TableBody"/>
              <w:jc w:val="center"/>
            </w:pPr>
          </w:p>
        </w:tc>
      </w:tr>
      <w:tr w:rsidR="00E75A67" w:rsidTr="00D015AF">
        <w:tc>
          <w:tcPr>
            <w:tcW w:w="10792" w:type="dxa"/>
            <w:gridSpan w:val="18"/>
            <w:tcBorders>
              <w:top w:val="single" w:sz="4" w:space="0" w:color="FFFFFF"/>
              <w:left w:val="none" w:sz="24" w:space="0" w:color="808080"/>
              <w:bottom w:val="single" w:sz="4" w:space="0" w:color="FFFFFF"/>
              <w:right w:val="single" w:sz="6" w:space="0" w:color="FFFFFF"/>
            </w:tcBorders>
          </w:tcPr>
          <w:p w:rsidR="00E75A67" w:rsidRDefault="000E2243">
            <w:pPr>
              <w:pStyle w:val="ProductList-TableBody"/>
            </w:pPr>
            <w:r>
              <w:rPr>
                <w:b/>
              </w:rPr>
              <w:t>Exchange Server 2013 Enterprise</w:t>
            </w:r>
          </w:p>
        </w:tc>
      </w:tr>
      <w:tr w:rsidR="00E75A67" w:rsidTr="00D015AF">
        <w:tc>
          <w:tcPr>
            <w:tcW w:w="1128" w:type="dxa"/>
            <w:tcBorders>
              <w:top w:val="dashed" w:sz="4" w:space="0" w:color="BFBFBF"/>
              <w:left w:val="none" w:sz="24" w:space="0" w:color="808080"/>
              <w:bottom w:val="dashed" w:sz="4" w:space="0" w:color="BFBFBF"/>
              <w:right w:val="single" w:sz="6" w:space="0" w:color="FFFFFF"/>
            </w:tcBorders>
          </w:tcPr>
          <w:p w:rsidR="00E75A67" w:rsidRDefault="00902E1C">
            <w:pPr>
              <w:pStyle w:val="ProductList-TableBody"/>
            </w:pPr>
            <w:hyperlink w:anchor="_Sec793">
              <w:r w:rsidR="000E2243">
                <w:rPr>
                  <w:color w:val="00467F"/>
                  <w:u w:val="single"/>
                </w:rPr>
                <w:t>Základní</w:t>
              </w:r>
            </w:hyperlink>
          </w:p>
        </w:tc>
        <w:tc>
          <w:tcPr>
            <w:tcW w:w="422" w:type="dxa"/>
            <w:tcBorders>
              <w:top w:val="single" w:sz="4" w:space="0" w:color="FFFFFF"/>
              <w:left w:val="single" w:sz="6" w:space="0" w:color="FFFFFF"/>
              <w:bottom w:val="single" w:sz="6" w:space="0" w:color="FFFFFF"/>
              <w:right w:val="single" w:sz="6" w:space="0" w:color="FFFFFF"/>
            </w:tcBorders>
            <w:shd w:val="clear" w:color="auto" w:fill="4668C5"/>
          </w:tcPr>
          <w:p w:rsidR="00E75A67" w:rsidRDefault="00E75A67">
            <w:pPr>
              <w:pStyle w:val="ProductList-TableBody"/>
              <w:jc w:val="center"/>
            </w:pPr>
          </w:p>
        </w:tc>
        <w:tc>
          <w:tcPr>
            <w:tcW w:w="422" w:type="dxa"/>
            <w:tcBorders>
              <w:top w:val="single" w:sz="4" w:space="0" w:color="FFFFFF"/>
              <w:left w:val="single" w:sz="6" w:space="0" w:color="FFFFFF"/>
              <w:bottom w:val="single" w:sz="6" w:space="0" w:color="FFFFFF"/>
              <w:right w:val="single" w:sz="6" w:space="0" w:color="FFFFFF"/>
            </w:tcBorders>
            <w:shd w:val="clear" w:color="auto" w:fill="4668C5"/>
          </w:tcPr>
          <w:p w:rsidR="00E75A67" w:rsidRDefault="00E75A67">
            <w:pPr>
              <w:pStyle w:val="ProductList-TableBody"/>
              <w:jc w:val="center"/>
            </w:pPr>
          </w:p>
        </w:tc>
        <w:tc>
          <w:tcPr>
            <w:tcW w:w="422" w:type="dxa"/>
            <w:tcBorders>
              <w:top w:val="single" w:sz="4" w:space="0" w:color="FFFFFF"/>
              <w:left w:val="single" w:sz="6" w:space="0" w:color="FFFFFF"/>
              <w:bottom w:val="single" w:sz="6" w:space="0" w:color="FFFFFF"/>
              <w:right w:val="single" w:sz="6" w:space="0" w:color="FFFFFF"/>
            </w:tcBorders>
            <w:shd w:val="clear" w:color="auto" w:fill="4668C5"/>
          </w:tcPr>
          <w:p w:rsidR="00E75A67" w:rsidRDefault="00E75A67">
            <w:pPr>
              <w:pStyle w:val="ProductList-TableBody"/>
              <w:jc w:val="center"/>
            </w:pPr>
          </w:p>
        </w:tc>
        <w:tc>
          <w:tcPr>
            <w:tcW w:w="421" w:type="dxa"/>
            <w:tcBorders>
              <w:top w:val="single" w:sz="4" w:space="0" w:color="FFFFFF"/>
              <w:left w:val="single" w:sz="6" w:space="0" w:color="FFFFFF"/>
              <w:bottom w:val="single" w:sz="6" w:space="0" w:color="FFFFFF"/>
              <w:right w:val="single" w:sz="6" w:space="0" w:color="FFFFFF"/>
            </w:tcBorders>
            <w:shd w:val="clear" w:color="auto" w:fill="BFBFBF"/>
          </w:tcPr>
          <w:p w:rsidR="00E75A67" w:rsidRDefault="00E75A67">
            <w:pPr>
              <w:pStyle w:val="ProductList-TableBody"/>
              <w:jc w:val="center"/>
            </w:pPr>
          </w:p>
        </w:tc>
        <w:tc>
          <w:tcPr>
            <w:tcW w:w="421" w:type="dxa"/>
            <w:tcBorders>
              <w:top w:val="single" w:sz="4" w:space="0" w:color="FFFFFF"/>
              <w:left w:val="single" w:sz="6" w:space="0" w:color="FFFFFF"/>
              <w:bottom w:val="single" w:sz="6" w:space="0" w:color="FFFFFF"/>
              <w:right w:val="single" w:sz="6" w:space="0" w:color="FFFFFF"/>
            </w:tcBorders>
            <w:shd w:val="clear" w:color="auto" w:fill="4668C5"/>
          </w:tcPr>
          <w:p w:rsidR="00E75A67" w:rsidRDefault="00E75A67">
            <w:pPr>
              <w:pStyle w:val="ProductList-TableBody"/>
              <w:jc w:val="center"/>
            </w:pPr>
          </w:p>
        </w:tc>
        <w:tc>
          <w:tcPr>
            <w:tcW w:w="421" w:type="dxa"/>
            <w:tcBorders>
              <w:top w:val="single" w:sz="4" w:space="0" w:color="FFFFFF"/>
              <w:left w:val="single" w:sz="6" w:space="0" w:color="FFFFFF"/>
              <w:bottom w:val="single" w:sz="6" w:space="0" w:color="FFFFFF"/>
              <w:right w:val="single" w:sz="6" w:space="0" w:color="FFFFFF"/>
            </w:tcBorders>
            <w:shd w:val="clear" w:color="auto" w:fill="4668C5"/>
          </w:tcPr>
          <w:p w:rsidR="00E75A67" w:rsidRDefault="00E75A67">
            <w:pPr>
              <w:pStyle w:val="ProductList-TableBody"/>
              <w:jc w:val="center"/>
            </w:pPr>
          </w:p>
        </w:tc>
        <w:tc>
          <w:tcPr>
            <w:tcW w:w="506" w:type="dxa"/>
            <w:tcBorders>
              <w:top w:val="single" w:sz="4" w:space="0" w:color="FFFFFF"/>
              <w:left w:val="single" w:sz="6" w:space="0" w:color="FFFFFF"/>
              <w:bottom w:val="single" w:sz="6" w:space="0" w:color="FFFFFF"/>
              <w:right w:val="single" w:sz="6" w:space="0" w:color="FFFFFF"/>
            </w:tcBorders>
            <w:shd w:val="clear" w:color="auto" w:fill="4668C5"/>
          </w:tcPr>
          <w:p w:rsidR="00E75A67" w:rsidRDefault="00E75A67">
            <w:pPr>
              <w:pStyle w:val="ProductList-TableBody"/>
              <w:jc w:val="center"/>
            </w:pPr>
          </w:p>
        </w:tc>
        <w:tc>
          <w:tcPr>
            <w:tcW w:w="568" w:type="dxa"/>
            <w:tcBorders>
              <w:top w:val="single" w:sz="4" w:space="0" w:color="FFFFFF"/>
              <w:left w:val="single" w:sz="6" w:space="0" w:color="FFFFFF"/>
              <w:bottom w:val="single" w:sz="6" w:space="0" w:color="FFFFFF"/>
              <w:right w:val="single" w:sz="6" w:space="0" w:color="FFFFFF"/>
            </w:tcBorders>
            <w:shd w:val="clear" w:color="auto" w:fill="BFBFBF"/>
          </w:tcPr>
          <w:p w:rsidR="00E75A67" w:rsidRDefault="00E75A67">
            <w:pPr>
              <w:pStyle w:val="ProductList-TableBody"/>
              <w:jc w:val="center"/>
            </w:pPr>
          </w:p>
        </w:tc>
        <w:tc>
          <w:tcPr>
            <w:tcW w:w="572" w:type="dxa"/>
            <w:tcBorders>
              <w:top w:val="single" w:sz="4" w:space="0" w:color="FFFFFF"/>
              <w:left w:val="single" w:sz="6" w:space="0" w:color="FFFFFF"/>
              <w:bottom w:val="single" w:sz="6" w:space="0" w:color="FFFFFF"/>
              <w:right w:val="single" w:sz="6" w:space="0" w:color="FFFFFF"/>
            </w:tcBorders>
            <w:shd w:val="clear" w:color="auto" w:fill="4668C5"/>
          </w:tcPr>
          <w:p w:rsidR="00E75A67" w:rsidRDefault="00E75A67">
            <w:pPr>
              <w:pStyle w:val="ProductList-TableBody"/>
              <w:jc w:val="center"/>
            </w:pPr>
          </w:p>
        </w:tc>
        <w:tc>
          <w:tcPr>
            <w:tcW w:w="964" w:type="dxa"/>
            <w:tcBorders>
              <w:top w:val="single" w:sz="4" w:space="0" w:color="FFFFFF"/>
              <w:left w:val="single" w:sz="6" w:space="0" w:color="FFFFFF"/>
              <w:bottom w:val="single" w:sz="6" w:space="0" w:color="FFFFFF"/>
              <w:right w:val="single" w:sz="6" w:space="0" w:color="FFFFFF"/>
            </w:tcBorders>
            <w:shd w:val="clear" w:color="auto" w:fill="BFBFBF"/>
          </w:tcPr>
          <w:p w:rsidR="00E75A67" w:rsidRDefault="00E75A67">
            <w:pPr>
              <w:pStyle w:val="ProductList-TableBody"/>
              <w:jc w:val="center"/>
            </w:pPr>
          </w:p>
        </w:tc>
        <w:tc>
          <w:tcPr>
            <w:tcW w:w="568" w:type="dxa"/>
            <w:tcBorders>
              <w:top w:val="single" w:sz="4" w:space="0" w:color="FFFFFF"/>
              <w:left w:val="single" w:sz="6" w:space="0" w:color="FFFFFF"/>
              <w:bottom w:val="single" w:sz="6" w:space="0" w:color="FFFFFF"/>
              <w:right w:val="single" w:sz="6" w:space="0" w:color="FFFFFF"/>
            </w:tcBorders>
            <w:shd w:val="clear" w:color="auto" w:fill="4668C5"/>
          </w:tcPr>
          <w:p w:rsidR="00E75A67" w:rsidRDefault="00E75A67">
            <w:pPr>
              <w:pStyle w:val="ProductList-TableBody"/>
              <w:jc w:val="center"/>
            </w:pPr>
          </w:p>
        </w:tc>
        <w:tc>
          <w:tcPr>
            <w:tcW w:w="506" w:type="dxa"/>
            <w:tcBorders>
              <w:top w:val="single" w:sz="4" w:space="0" w:color="FFFFFF"/>
              <w:left w:val="single" w:sz="6" w:space="0" w:color="FFFFFF"/>
              <w:bottom w:val="single" w:sz="6" w:space="0" w:color="FFFFFF"/>
              <w:right w:val="single" w:sz="6" w:space="0" w:color="FFFFFF"/>
            </w:tcBorders>
            <w:shd w:val="clear" w:color="auto" w:fill="4668C5"/>
          </w:tcPr>
          <w:p w:rsidR="00E75A67" w:rsidRDefault="00E75A67">
            <w:pPr>
              <w:pStyle w:val="ProductList-TableBody"/>
              <w:jc w:val="center"/>
            </w:pPr>
          </w:p>
        </w:tc>
        <w:tc>
          <w:tcPr>
            <w:tcW w:w="568" w:type="dxa"/>
            <w:tcBorders>
              <w:top w:val="single" w:sz="4" w:space="0" w:color="FFFFFF"/>
              <w:left w:val="single" w:sz="6" w:space="0" w:color="FFFFFF"/>
              <w:bottom w:val="single" w:sz="6" w:space="0" w:color="FFFFFF"/>
              <w:right w:val="single" w:sz="6" w:space="0" w:color="FFFFFF"/>
            </w:tcBorders>
            <w:shd w:val="clear" w:color="auto" w:fill="BFBFBF"/>
          </w:tcPr>
          <w:p w:rsidR="00E75A67" w:rsidRDefault="00E75A67">
            <w:pPr>
              <w:pStyle w:val="ProductList-TableBody"/>
              <w:jc w:val="center"/>
            </w:pPr>
          </w:p>
        </w:tc>
        <w:tc>
          <w:tcPr>
            <w:tcW w:w="572" w:type="dxa"/>
            <w:tcBorders>
              <w:top w:val="single" w:sz="4" w:space="0" w:color="FFFFFF"/>
              <w:left w:val="single" w:sz="6" w:space="0" w:color="FFFFFF"/>
              <w:bottom w:val="single" w:sz="6" w:space="0" w:color="FFFFFF"/>
              <w:right w:val="single" w:sz="6" w:space="0" w:color="FFFFFF"/>
            </w:tcBorders>
            <w:shd w:val="clear" w:color="auto" w:fill="4668C5"/>
          </w:tcPr>
          <w:p w:rsidR="00E75A67" w:rsidRDefault="00E75A67">
            <w:pPr>
              <w:pStyle w:val="ProductList-TableBody"/>
              <w:jc w:val="center"/>
            </w:pPr>
          </w:p>
        </w:tc>
        <w:tc>
          <w:tcPr>
            <w:tcW w:w="964" w:type="dxa"/>
            <w:tcBorders>
              <w:top w:val="single" w:sz="4" w:space="0" w:color="FFFFFF"/>
              <w:left w:val="single" w:sz="6" w:space="0" w:color="FFFFFF"/>
              <w:bottom w:val="single" w:sz="6" w:space="0" w:color="FFFFFF"/>
              <w:right w:val="single" w:sz="6" w:space="0" w:color="FFFFFF"/>
            </w:tcBorders>
            <w:shd w:val="clear" w:color="auto" w:fill="BFBFBF"/>
          </w:tcPr>
          <w:p w:rsidR="00E75A67" w:rsidRDefault="00E75A67">
            <w:pPr>
              <w:pStyle w:val="ProductList-TableBody"/>
              <w:jc w:val="center"/>
            </w:pPr>
          </w:p>
        </w:tc>
        <w:tc>
          <w:tcPr>
            <w:tcW w:w="568" w:type="dxa"/>
            <w:tcBorders>
              <w:top w:val="single" w:sz="4" w:space="0" w:color="FFFFFF"/>
              <w:left w:val="single" w:sz="6" w:space="0" w:color="FFFFFF"/>
              <w:bottom w:val="single" w:sz="6" w:space="0" w:color="FFFFFF"/>
              <w:right w:val="single" w:sz="6" w:space="0" w:color="FFFFFF"/>
            </w:tcBorders>
            <w:shd w:val="clear" w:color="auto" w:fill="4668C5"/>
          </w:tcPr>
          <w:p w:rsidR="00E75A67" w:rsidRDefault="00E75A67">
            <w:pPr>
              <w:pStyle w:val="ProductList-TableBody"/>
              <w:jc w:val="center"/>
            </w:pPr>
          </w:p>
        </w:tc>
        <w:tc>
          <w:tcPr>
            <w:tcW w:w="779" w:type="dxa"/>
            <w:tcBorders>
              <w:top w:val="single" w:sz="4" w:space="0" w:color="FFFFFF"/>
              <w:left w:val="single" w:sz="6" w:space="0" w:color="FFFFFF"/>
              <w:bottom w:val="single" w:sz="6" w:space="0" w:color="FFFFFF"/>
              <w:right w:val="single" w:sz="6" w:space="0" w:color="FFFFFF"/>
            </w:tcBorders>
            <w:shd w:val="clear" w:color="auto" w:fill="BFBFBF"/>
          </w:tcPr>
          <w:p w:rsidR="00E75A67" w:rsidRDefault="00E75A67">
            <w:pPr>
              <w:pStyle w:val="ProductList-TableBody"/>
              <w:jc w:val="center"/>
            </w:pPr>
          </w:p>
        </w:tc>
      </w:tr>
      <w:tr w:rsidR="00E75A67" w:rsidTr="00D015AF">
        <w:tc>
          <w:tcPr>
            <w:tcW w:w="1128" w:type="dxa"/>
            <w:tcBorders>
              <w:top w:val="dashed" w:sz="4" w:space="0" w:color="BFBFBF"/>
              <w:left w:val="none" w:sz="24" w:space="0" w:color="808080"/>
              <w:bottom w:val="single" w:sz="4" w:space="0" w:color="FFFFFF"/>
              <w:right w:val="single" w:sz="6" w:space="0" w:color="FFFFFF"/>
            </w:tcBorders>
          </w:tcPr>
          <w:p w:rsidR="00E75A67" w:rsidRDefault="00902E1C">
            <w:pPr>
              <w:pStyle w:val="ProductList-TableBody"/>
            </w:pPr>
            <w:hyperlink w:anchor="_Sec793">
              <w:r w:rsidR="000E2243">
                <w:rPr>
                  <w:color w:val="00467F"/>
                  <w:u w:val="single"/>
                </w:rPr>
                <w:t>Dodatečné</w:t>
              </w:r>
            </w:hyperlink>
          </w:p>
        </w:tc>
        <w:tc>
          <w:tcPr>
            <w:tcW w:w="422" w:type="dxa"/>
            <w:tcBorders>
              <w:top w:val="single" w:sz="6" w:space="0" w:color="FFFFFF"/>
              <w:left w:val="single" w:sz="6" w:space="0" w:color="FFFFFF"/>
              <w:bottom w:val="single" w:sz="4" w:space="0" w:color="FFFFFF"/>
              <w:right w:val="single" w:sz="6" w:space="0" w:color="FFFFFF"/>
            </w:tcBorders>
            <w:shd w:val="clear" w:color="auto" w:fill="BFBFBF"/>
          </w:tcPr>
          <w:p w:rsidR="00E75A67" w:rsidRDefault="00E75A67">
            <w:pPr>
              <w:pStyle w:val="ProductList-TableBody"/>
              <w:jc w:val="center"/>
            </w:pPr>
          </w:p>
        </w:tc>
        <w:tc>
          <w:tcPr>
            <w:tcW w:w="422" w:type="dxa"/>
            <w:tcBorders>
              <w:top w:val="single" w:sz="6" w:space="0" w:color="FFFFFF"/>
              <w:left w:val="single" w:sz="6" w:space="0" w:color="FFFFFF"/>
              <w:bottom w:val="single" w:sz="4" w:space="0" w:color="FFFFFF"/>
              <w:right w:val="single" w:sz="6" w:space="0" w:color="FFFFFF"/>
            </w:tcBorders>
            <w:shd w:val="clear" w:color="auto" w:fill="4668C5"/>
          </w:tcPr>
          <w:p w:rsidR="00E75A67" w:rsidRDefault="00E75A67">
            <w:pPr>
              <w:pStyle w:val="ProductList-TableBody"/>
              <w:jc w:val="center"/>
            </w:pPr>
          </w:p>
        </w:tc>
        <w:tc>
          <w:tcPr>
            <w:tcW w:w="422" w:type="dxa"/>
            <w:tcBorders>
              <w:top w:val="single" w:sz="6" w:space="0" w:color="FFFFFF"/>
              <w:left w:val="single" w:sz="6" w:space="0" w:color="FFFFFF"/>
              <w:bottom w:val="single" w:sz="4" w:space="0" w:color="FFFFFF"/>
              <w:right w:val="single" w:sz="6" w:space="0" w:color="FFFFFF"/>
            </w:tcBorders>
            <w:shd w:val="clear" w:color="auto" w:fill="4668C5"/>
          </w:tcPr>
          <w:p w:rsidR="00E75A67" w:rsidRDefault="00E75A67">
            <w:pPr>
              <w:pStyle w:val="ProductList-TableBody"/>
              <w:jc w:val="center"/>
            </w:pPr>
          </w:p>
        </w:tc>
        <w:tc>
          <w:tcPr>
            <w:tcW w:w="421" w:type="dxa"/>
            <w:tcBorders>
              <w:top w:val="single" w:sz="6" w:space="0" w:color="FFFFFF"/>
              <w:left w:val="single" w:sz="6" w:space="0" w:color="FFFFFF"/>
              <w:bottom w:val="single" w:sz="4" w:space="0" w:color="FFFFFF"/>
              <w:right w:val="single" w:sz="6" w:space="0" w:color="FFFFFF"/>
            </w:tcBorders>
            <w:shd w:val="clear" w:color="auto" w:fill="BFBFBF"/>
          </w:tcPr>
          <w:p w:rsidR="00E75A67" w:rsidRDefault="00E75A67">
            <w:pPr>
              <w:pStyle w:val="ProductList-TableBody"/>
              <w:jc w:val="center"/>
            </w:pPr>
          </w:p>
        </w:tc>
        <w:tc>
          <w:tcPr>
            <w:tcW w:w="421" w:type="dxa"/>
            <w:tcBorders>
              <w:top w:val="single" w:sz="6" w:space="0" w:color="FFFFFF"/>
              <w:left w:val="single" w:sz="6" w:space="0" w:color="FFFFFF"/>
              <w:bottom w:val="single" w:sz="4" w:space="0" w:color="FFFFFF"/>
              <w:right w:val="single" w:sz="6" w:space="0" w:color="FFFFFF"/>
            </w:tcBorders>
            <w:shd w:val="clear" w:color="auto" w:fill="4668C5"/>
          </w:tcPr>
          <w:p w:rsidR="00E75A67" w:rsidRDefault="00E75A67">
            <w:pPr>
              <w:pStyle w:val="ProductList-TableBody"/>
              <w:jc w:val="center"/>
            </w:pPr>
          </w:p>
        </w:tc>
        <w:tc>
          <w:tcPr>
            <w:tcW w:w="421" w:type="dxa"/>
            <w:tcBorders>
              <w:top w:val="single" w:sz="6" w:space="0" w:color="FFFFFF"/>
              <w:left w:val="single" w:sz="6" w:space="0" w:color="FFFFFF"/>
              <w:bottom w:val="single" w:sz="4" w:space="0" w:color="FFFFFF"/>
              <w:right w:val="single" w:sz="6" w:space="0" w:color="FFFFFF"/>
            </w:tcBorders>
            <w:shd w:val="clear" w:color="auto" w:fill="4668C5"/>
          </w:tcPr>
          <w:p w:rsidR="00E75A67" w:rsidRDefault="00E75A67">
            <w:pPr>
              <w:pStyle w:val="ProductList-TableBody"/>
              <w:jc w:val="center"/>
            </w:pPr>
          </w:p>
        </w:tc>
        <w:tc>
          <w:tcPr>
            <w:tcW w:w="506" w:type="dxa"/>
            <w:tcBorders>
              <w:top w:val="single" w:sz="6" w:space="0" w:color="FFFFFF"/>
              <w:left w:val="single" w:sz="6" w:space="0" w:color="FFFFFF"/>
              <w:bottom w:val="single" w:sz="4" w:space="0" w:color="FFFFFF"/>
              <w:right w:val="single" w:sz="6" w:space="0" w:color="FFFFFF"/>
            </w:tcBorders>
            <w:shd w:val="clear" w:color="auto" w:fill="BFBFBF"/>
          </w:tcPr>
          <w:p w:rsidR="00E75A67" w:rsidRDefault="00E75A67">
            <w:pPr>
              <w:pStyle w:val="ProductList-TableBody"/>
              <w:jc w:val="center"/>
            </w:pPr>
          </w:p>
        </w:tc>
        <w:tc>
          <w:tcPr>
            <w:tcW w:w="568" w:type="dxa"/>
            <w:tcBorders>
              <w:top w:val="single" w:sz="6" w:space="0" w:color="FFFFFF"/>
              <w:left w:val="single" w:sz="6" w:space="0" w:color="FFFFFF"/>
              <w:bottom w:val="single" w:sz="4" w:space="0" w:color="FFFFFF"/>
              <w:right w:val="single" w:sz="6" w:space="0" w:color="FFFFFF"/>
            </w:tcBorders>
            <w:shd w:val="clear" w:color="auto" w:fill="BFBFBF"/>
          </w:tcPr>
          <w:p w:rsidR="00E75A67" w:rsidRDefault="00E75A67">
            <w:pPr>
              <w:pStyle w:val="ProductList-TableBody"/>
              <w:jc w:val="center"/>
            </w:pPr>
          </w:p>
        </w:tc>
        <w:tc>
          <w:tcPr>
            <w:tcW w:w="572" w:type="dxa"/>
            <w:tcBorders>
              <w:top w:val="single" w:sz="6" w:space="0" w:color="FFFFFF"/>
              <w:left w:val="single" w:sz="6" w:space="0" w:color="FFFFFF"/>
              <w:bottom w:val="single" w:sz="4" w:space="0" w:color="FFFFFF"/>
              <w:right w:val="single" w:sz="6" w:space="0" w:color="FFFFFF"/>
            </w:tcBorders>
            <w:shd w:val="clear" w:color="auto" w:fill="BFBFBF"/>
          </w:tcPr>
          <w:p w:rsidR="00E75A67" w:rsidRDefault="00E75A67">
            <w:pPr>
              <w:pStyle w:val="ProductList-TableBody"/>
              <w:jc w:val="center"/>
            </w:pPr>
          </w:p>
        </w:tc>
        <w:tc>
          <w:tcPr>
            <w:tcW w:w="964" w:type="dxa"/>
            <w:tcBorders>
              <w:top w:val="single" w:sz="6" w:space="0" w:color="FFFFFF"/>
              <w:left w:val="single" w:sz="6" w:space="0" w:color="FFFFFF"/>
              <w:bottom w:val="single" w:sz="4" w:space="0" w:color="FFFFFF"/>
              <w:right w:val="single" w:sz="6" w:space="0" w:color="FFFFFF"/>
            </w:tcBorders>
            <w:shd w:val="clear" w:color="auto" w:fill="BFBFBF"/>
          </w:tcPr>
          <w:p w:rsidR="00E75A67" w:rsidRDefault="00E75A67">
            <w:pPr>
              <w:pStyle w:val="ProductList-TableBody"/>
              <w:jc w:val="center"/>
            </w:pPr>
          </w:p>
        </w:tc>
        <w:tc>
          <w:tcPr>
            <w:tcW w:w="568" w:type="dxa"/>
            <w:tcBorders>
              <w:top w:val="single" w:sz="6" w:space="0" w:color="FFFFFF"/>
              <w:left w:val="single" w:sz="6" w:space="0" w:color="FFFFFF"/>
              <w:bottom w:val="single" w:sz="4" w:space="0" w:color="FFFFFF"/>
              <w:right w:val="single" w:sz="6" w:space="0" w:color="FFFFFF"/>
            </w:tcBorders>
            <w:shd w:val="clear" w:color="auto" w:fill="BFBFBF"/>
          </w:tcPr>
          <w:p w:rsidR="00E75A67" w:rsidRDefault="00E75A67">
            <w:pPr>
              <w:pStyle w:val="ProductList-TableBody"/>
              <w:jc w:val="center"/>
            </w:pPr>
          </w:p>
        </w:tc>
        <w:tc>
          <w:tcPr>
            <w:tcW w:w="506" w:type="dxa"/>
            <w:tcBorders>
              <w:top w:val="single" w:sz="6" w:space="0" w:color="FFFFFF"/>
              <w:left w:val="single" w:sz="6" w:space="0" w:color="FFFFFF"/>
              <w:bottom w:val="single" w:sz="4" w:space="0" w:color="FFFFFF"/>
              <w:right w:val="single" w:sz="6" w:space="0" w:color="FFFFFF"/>
            </w:tcBorders>
            <w:shd w:val="clear" w:color="auto" w:fill="4668C5"/>
          </w:tcPr>
          <w:p w:rsidR="00E75A67" w:rsidRDefault="00E75A67">
            <w:pPr>
              <w:pStyle w:val="ProductList-TableBody"/>
              <w:jc w:val="center"/>
            </w:pPr>
          </w:p>
        </w:tc>
        <w:tc>
          <w:tcPr>
            <w:tcW w:w="568" w:type="dxa"/>
            <w:tcBorders>
              <w:top w:val="single" w:sz="6" w:space="0" w:color="FFFFFF"/>
              <w:left w:val="single" w:sz="6" w:space="0" w:color="FFFFFF"/>
              <w:bottom w:val="single" w:sz="4" w:space="0" w:color="FFFFFF"/>
              <w:right w:val="single" w:sz="6" w:space="0" w:color="FFFFFF"/>
            </w:tcBorders>
            <w:shd w:val="clear" w:color="auto" w:fill="BFBFBF"/>
          </w:tcPr>
          <w:p w:rsidR="00E75A67" w:rsidRDefault="00E75A67">
            <w:pPr>
              <w:pStyle w:val="ProductList-TableBody"/>
              <w:jc w:val="center"/>
            </w:pPr>
          </w:p>
        </w:tc>
        <w:tc>
          <w:tcPr>
            <w:tcW w:w="572" w:type="dxa"/>
            <w:tcBorders>
              <w:top w:val="single" w:sz="6" w:space="0" w:color="FFFFFF"/>
              <w:left w:val="single" w:sz="6" w:space="0" w:color="FFFFFF"/>
              <w:bottom w:val="single" w:sz="4" w:space="0" w:color="FFFFFF"/>
              <w:right w:val="single" w:sz="6" w:space="0" w:color="FFFFFF"/>
            </w:tcBorders>
            <w:shd w:val="clear" w:color="auto" w:fill="4668C5"/>
          </w:tcPr>
          <w:p w:rsidR="00E75A67" w:rsidRDefault="00E75A67">
            <w:pPr>
              <w:pStyle w:val="ProductList-TableBody"/>
              <w:jc w:val="center"/>
            </w:pPr>
          </w:p>
        </w:tc>
        <w:tc>
          <w:tcPr>
            <w:tcW w:w="964" w:type="dxa"/>
            <w:tcBorders>
              <w:top w:val="single" w:sz="6" w:space="0" w:color="FFFFFF"/>
              <w:left w:val="single" w:sz="6" w:space="0" w:color="FFFFFF"/>
              <w:bottom w:val="single" w:sz="4" w:space="0" w:color="FFFFFF"/>
              <w:right w:val="single" w:sz="6" w:space="0" w:color="FFFFFF"/>
            </w:tcBorders>
            <w:shd w:val="clear" w:color="auto" w:fill="BFBFBF"/>
          </w:tcPr>
          <w:p w:rsidR="00E75A67" w:rsidRDefault="00E75A67">
            <w:pPr>
              <w:pStyle w:val="ProductList-TableBody"/>
              <w:jc w:val="center"/>
            </w:pPr>
          </w:p>
        </w:tc>
        <w:tc>
          <w:tcPr>
            <w:tcW w:w="568" w:type="dxa"/>
            <w:tcBorders>
              <w:top w:val="single" w:sz="6" w:space="0" w:color="FFFFFF"/>
              <w:left w:val="single" w:sz="6" w:space="0" w:color="FFFFFF"/>
              <w:bottom w:val="single" w:sz="4" w:space="0" w:color="FFFFFF"/>
              <w:right w:val="single" w:sz="6" w:space="0" w:color="FFFFFF"/>
            </w:tcBorders>
            <w:shd w:val="clear" w:color="auto" w:fill="4668C5"/>
          </w:tcPr>
          <w:p w:rsidR="00E75A67" w:rsidRDefault="00E75A67">
            <w:pPr>
              <w:pStyle w:val="ProductList-TableBody"/>
              <w:jc w:val="center"/>
            </w:pPr>
          </w:p>
        </w:tc>
        <w:tc>
          <w:tcPr>
            <w:tcW w:w="779" w:type="dxa"/>
            <w:tcBorders>
              <w:top w:val="single" w:sz="6" w:space="0" w:color="FFFFFF"/>
              <w:left w:val="single" w:sz="6" w:space="0" w:color="FFFFFF"/>
              <w:bottom w:val="single" w:sz="4" w:space="0" w:color="FFFFFF"/>
              <w:right w:val="single" w:sz="6" w:space="0" w:color="FFFFFF"/>
            </w:tcBorders>
            <w:shd w:val="clear" w:color="auto" w:fill="BFBFBF"/>
          </w:tcPr>
          <w:p w:rsidR="00E75A67" w:rsidRDefault="00E75A67">
            <w:pPr>
              <w:pStyle w:val="ProductList-TableBody"/>
              <w:jc w:val="center"/>
            </w:pPr>
          </w:p>
        </w:tc>
      </w:tr>
      <w:tr w:rsidR="00E75A67" w:rsidTr="00D015AF">
        <w:tc>
          <w:tcPr>
            <w:tcW w:w="10792" w:type="dxa"/>
            <w:gridSpan w:val="18"/>
            <w:tcBorders>
              <w:top w:val="single" w:sz="4" w:space="0" w:color="FFFFFF"/>
              <w:left w:val="none" w:sz="24" w:space="0" w:color="808080"/>
              <w:bottom w:val="single" w:sz="4" w:space="0" w:color="FFFFFF"/>
              <w:right w:val="single" w:sz="6" w:space="0" w:color="FFFFFF"/>
            </w:tcBorders>
          </w:tcPr>
          <w:p w:rsidR="00E75A67" w:rsidRDefault="000E2243">
            <w:pPr>
              <w:pStyle w:val="ProductList-TableBody"/>
            </w:pPr>
            <w:r>
              <w:rPr>
                <w:b/>
              </w:rPr>
              <w:t>SharePoint Server 2013</w:t>
            </w:r>
          </w:p>
        </w:tc>
      </w:tr>
      <w:tr w:rsidR="00E75A67" w:rsidTr="00D015AF">
        <w:tc>
          <w:tcPr>
            <w:tcW w:w="1128" w:type="dxa"/>
            <w:tcBorders>
              <w:top w:val="dashed" w:sz="4" w:space="0" w:color="BFBFBF"/>
              <w:left w:val="none" w:sz="24" w:space="0" w:color="808080"/>
              <w:bottom w:val="dashed" w:sz="4" w:space="0" w:color="BFBFBF"/>
              <w:right w:val="single" w:sz="6" w:space="0" w:color="FFFFFF"/>
            </w:tcBorders>
          </w:tcPr>
          <w:p w:rsidR="00E75A67" w:rsidRDefault="00902E1C">
            <w:pPr>
              <w:pStyle w:val="ProductList-TableBody"/>
            </w:pPr>
            <w:hyperlink w:anchor="_Sec798">
              <w:r w:rsidR="000E2243">
                <w:rPr>
                  <w:color w:val="00467F"/>
                  <w:u w:val="single"/>
                </w:rPr>
                <w:t>Základní</w:t>
              </w:r>
            </w:hyperlink>
          </w:p>
        </w:tc>
        <w:tc>
          <w:tcPr>
            <w:tcW w:w="422" w:type="dxa"/>
            <w:tcBorders>
              <w:top w:val="single" w:sz="4" w:space="0" w:color="FFFFFF"/>
              <w:left w:val="single" w:sz="6" w:space="0" w:color="FFFFFF"/>
              <w:bottom w:val="single" w:sz="6" w:space="0" w:color="FFFFFF"/>
              <w:right w:val="single" w:sz="6" w:space="0" w:color="FFFFFF"/>
            </w:tcBorders>
            <w:shd w:val="clear" w:color="auto" w:fill="4668C5"/>
          </w:tcPr>
          <w:p w:rsidR="00E75A67" w:rsidRDefault="00E75A67">
            <w:pPr>
              <w:pStyle w:val="ProductList-TableBody"/>
              <w:jc w:val="center"/>
            </w:pPr>
          </w:p>
        </w:tc>
        <w:tc>
          <w:tcPr>
            <w:tcW w:w="422" w:type="dxa"/>
            <w:tcBorders>
              <w:top w:val="single" w:sz="4" w:space="0" w:color="FFFFFF"/>
              <w:left w:val="single" w:sz="6" w:space="0" w:color="FFFFFF"/>
              <w:bottom w:val="single" w:sz="6" w:space="0" w:color="FFFFFF"/>
              <w:right w:val="single" w:sz="6" w:space="0" w:color="FFFFFF"/>
            </w:tcBorders>
            <w:shd w:val="clear" w:color="auto" w:fill="4668C5"/>
          </w:tcPr>
          <w:p w:rsidR="00E75A67" w:rsidRDefault="00E75A67">
            <w:pPr>
              <w:pStyle w:val="ProductList-TableBody"/>
              <w:jc w:val="center"/>
            </w:pPr>
          </w:p>
        </w:tc>
        <w:tc>
          <w:tcPr>
            <w:tcW w:w="422" w:type="dxa"/>
            <w:tcBorders>
              <w:top w:val="single" w:sz="4" w:space="0" w:color="FFFFFF"/>
              <w:left w:val="single" w:sz="6" w:space="0" w:color="FFFFFF"/>
              <w:bottom w:val="single" w:sz="6" w:space="0" w:color="FFFFFF"/>
              <w:right w:val="single" w:sz="6" w:space="0" w:color="FFFFFF"/>
            </w:tcBorders>
            <w:shd w:val="clear" w:color="auto" w:fill="4668C5"/>
          </w:tcPr>
          <w:p w:rsidR="00E75A67" w:rsidRDefault="00E75A67">
            <w:pPr>
              <w:pStyle w:val="ProductList-TableBody"/>
              <w:jc w:val="center"/>
            </w:pPr>
          </w:p>
        </w:tc>
        <w:tc>
          <w:tcPr>
            <w:tcW w:w="421" w:type="dxa"/>
            <w:tcBorders>
              <w:top w:val="single" w:sz="4" w:space="0" w:color="FFFFFF"/>
              <w:left w:val="single" w:sz="6" w:space="0" w:color="FFFFFF"/>
              <w:bottom w:val="single" w:sz="6" w:space="0" w:color="FFFFFF"/>
              <w:right w:val="single" w:sz="6" w:space="0" w:color="FFFFFF"/>
            </w:tcBorders>
            <w:shd w:val="clear" w:color="auto" w:fill="BFBFBF"/>
          </w:tcPr>
          <w:p w:rsidR="00E75A67" w:rsidRDefault="00E75A67">
            <w:pPr>
              <w:pStyle w:val="ProductList-TableBody"/>
              <w:jc w:val="center"/>
            </w:pPr>
          </w:p>
        </w:tc>
        <w:tc>
          <w:tcPr>
            <w:tcW w:w="421" w:type="dxa"/>
            <w:tcBorders>
              <w:top w:val="single" w:sz="4" w:space="0" w:color="FFFFFF"/>
              <w:left w:val="single" w:sz="6" w:space="0" w:color="FFFFFF"/>
              <w:bottom w:val="single" w:sz="6" w:space="0" w:color="FFFFFF"/>
              <w:right w:val="single" w:sz="6" w:space="0" w:color="FFFFFF"/>
            </w:tcBorders>
            <w:shd w:val="clear" w:color="auto" w:fill="4668C5"/>
          </w:tcPr>
          <w:p w:rsidR="00E75A67" w:rsidRDefault="00E75A67">
            <w:pPr>
              <w:pStyle w:val="ProductList-TableBody"/>
              <w:jc w:val="center"/>
            </w:pPr>
          </w:p>
        </w:tc>
        <w:tc>
          <w:tcPr>
            <w:tcW w:w="421" w:type="dxa"/>
            <w:tcBorders>
              <w:top w:val="single" w:sz="4" w:space="0" w:color="FFFFFF"/>
              <w:left w:val="single" w:sz="6" w:space="0" w:color="FFFFFF"/>
              <w:bottom w:val="single" w:sz="6" w:space="0" w:color="FFFFFF"/>
              <w:right w:val="single" w:sz="6" w:space="0" w:color="FFFFFF"/>
            </w:tcBorders>
            <w:shd w:val="clear" w:color="auto" w:fill="4668C5"/>
          </w:tcPr>
          <w:p w:rsidR="00E75A67" w:rsidRDefault="00E75A67">
            <w:pPr>
              <w:pStyle w:val="ProductList-TableBody"/>
              <w:jc w:val="center"/>
            </w:pPr>
          </w:p>
        </w:tc>
        <w:tc>
          <w:tcPr>
            <w:tcW w:w="506" w:type="dxa"/>
            <w:tcBorders>
              <w:top w:val="single" w:sz="4" w:space="0" w:color="FFFFFF"/>
              <w:left w:val="single" w:sz="6" w:space="0" w:color="FFFFFF"/>
              <w:bottom w:val="single" w:sz="6" w:space="0" w:color="FFFFFF"/>
              <w:right w:val="single" w:sz="6" w:space="0" w:color="FFFFFF"/>
            </w:tcBorders>
            <w:shd w:val="clear" w:color="auto" w:fill="4668C5"/>
          </w:tcPr>
          <w:p w:rsidR="00E75A67" w:rsidRDefault="00E75A67">
            <w:pPr>
              <w:pStyle w:val="ProductList-TableBody"/>
              <w:jc w:val="center"/>
            </w:pPr>
          </w:p>
        </w:tc>
        <w:tc>
          <w:tcPr>
            <w:tcW w:w="568" w:type="dxa"/>
            <w:tcBorders>
              <w:top w:val="single" w:sz="4" w:space="0" w:color="FFFFFF"/>
              <w:left w:val="single" w:sz="6" w:space="0" w:color="FFFFFF"/>
              <w:bottom w:val="single" w:sz="6" w:space="0" w:color="FFFFFF"/>
              <w:right w:val="single" w:sz="6" w:space="0" w:color="FFFFFF"/>
            </w:tcBorders>
            <w:shd w:val="clear" w:color="auto" w:fill="BFBFBF"/>
          </w:tcPr>
          <w:p w:rsidR="00E75A67" w:rsidRDefault="00E75A67">
            <w:pPr>
              <w:pStyle w:val="ProductList-TableBody"/>
              <w:jc w:val="center"/>
            </w:pPr>
          </w:p>
        </w:tc>
        <w:tc>
          <w:tcPr>
            <w:tcW w:w="572" w:type="dxa"/>
            <w:tcBorders>
              <w:top w:val="single" w:sz="4" w:space="0" w:color="FFFFFF"/>
              <w:left w:val="single" w:sz="6" w:space="0" w:color="FFFFFF"/>
              <w:bottom w:val="single" w:sz="6" w:space="0" w:color="FFFFFF"/>
              <w:right w:val="single" w:sz="6" w:space="0" w:color="FFFFFF"/>
            </w:tcBorders>
            <w:shd w:val="clear" w:color="auto" w:fill="4668C5"/>
          </w:tcPr>
          <w:p w:rsidR="00E75A67" w:rsidRDefault="00E75A67">
            <w:pPr>
              <w:pStyle w:val="ProductList-TableBody"/>
              <w:jc w:val="center"/>
            </w:pPr>
          </w:p>
        </w:tc>
        <w:tc>
          <w:tcPr>
            <w:tcW w:w="964" w:type="dxa"/>
            <w:tcBorders>
              <w:top w:val="single" w:sz="4" w:space="0" w:color="FFFFFF"/>
              <w:left w:val="single" w:sz="6" w:space="0" w:color="FFFFFF"/>
              <w:bottom w:val="single" w:sz="6" w:space="0" w:color="FFFFFF"/>
              <w:right w:val="single" w:sz="6" w:space="0" w:color="FFFFFF"/>
            </w:tcBorders>
            <w:shd w:val="clear" w:color="auto" w:fill="BFBFBF"/>
          </w:tcPr>
          <w:p w:rsidR="00E75A67" w:rsidRDefault="00E75A67">
            <w:pPr>
              <w:pStyle w:val="ProductList-TableBody"/>
              <w:jc w:val="center"/>
            </w:pPr>
          </w:p>
        </w:tc>
        <w:tc>
          <w:tcPr>
            <w:tcW w:w="568" w:type="dxa"/>
            <w:tcBorders>
              <w:top w:val="single" w:sz="4" w:space="0" w:color="FFFFFF"/>
              <w:left w:val="single" w:sz="6" w:space="0" w:color="FFFFFF"/>
              <w:bottom w:val="single" w:sz="6" w:space="0" w:color="FFFFFF"/>
              <w:right w:val="single" w:sz="6" w:space="0" w:color="FFFFFF"/>
            </w:tcBorders>
            <w:shd w:val="clear" w:color="auto" w:fill="4668C5"/>
          </w:tcPr>
          <w:p w:rsidR="00E75A67" w:rsidRDefault="00E75A67">
            <w:pPr>
              <w:pStyle w:val="ProductList-TableBody"/>
              <w:jc w:val="center"/>
            </w:pPr>
          </w:p>
        </w:tc>
        <w:tc>
          <w:tcPr>
            <w:tcW w:w="506" w:type="dxa"/>
            <w:tcBorders>
              <w:top w:val="single" w:sz="4" w:space="0" w:color="FFFFFF"/>
              <w:left w:val="single" w:sz="6" w:space="0" w:color="FFFFFF"/>
              <w:bottom w:val="single" w:sz="6" w:space="0" w:color="FFFFFF"/>
              <w:right w:val="single" w:sz="6" w:space="0" w:color="FFFFFF"/>
            </w:tcBorders>
            <w:shd w:val="clear" w:color="auto" w:fill="4668C5"/>
          </w:tcPr>
          <w:p w:rsidR="00E75A67" w:rsidRDefault="00E75A67">
            <w:pPr>
              <w:pStyle w:val="ProductList-TableBody"/>
              <w:jc w:val="center"/>
            </w:pPr>
          </w:p>
        </w:tc>
        <w:tc>
          <w:tcPr>
            <w:tcW w:w="568" w:type="dxa"/>
            <w:tcBorders>
              <w:top w:val="single" w:sz="4" w:space="0" w:color="FFFFFF"/>
              <w:left w:val="single" w:sz="6" w:space="0" w:color="FFFFFF"/>
              <w:bottom w:val="single" w:sz="6" w:space="0" w:color="FFFFFF"/>
              <w:right w:val="single" w:sz="6" w:space="0" w:color="FFFFFF"/>
            </w:tcBorders>
            <w:shd w:val="clear" w:color="auto" w:fill="BFBFBF"/>
          </w:tcPr>
          <w:p w:rsidR="00E75A67" w:rsidRDefault="00E75A67">
            <w:pPr>
              <w:pStyle w:val="ProductList-TableBody"/>
              <w:jc w:val="center"/>
            </w:pPr>
          </w:p>
        </w:tc>
        <w:tc>
          <w:tcPr>
            <w:tcW w:w="572" w:type="dxa"/>
            <w:tcBorders>
              <w:top w:val="single" w:sz="4" w:space="0" w:color="FFFFFF"/>
              <w:left w:val="single" w:sz="6" w:space="0" w:color="FFFFFF"/>
              <w:bottom w:val="single" w:sz="6" w:space="0" w:color="FFFFFF"/>
              <w:right w:val="single" w:sz="6" w:space="0" w:color="FFFFFF"/>
            </w:tcBorders>
            <w:shd w:val="clear" w:color="auto" w:fill="4668C5"/>
          </w:tcPr>
          <w:p w:rsidR="00E75A67" w:rsidRDefault="00E75A67">
            <w:pPr>
              <w:pStyle w:val="ProductList-TableBody"/>
              <w:jc w:val="center"/>
            </w:pPr>
          </w:p>
        </w:tc>
        <w:tc>
          <w:tcPr>
            <w:tcW w:w="964" w:type="dxa"/>
            <w:tcBorders>
              <w:top w:val="single" w:sz="4" w:space="0" w:color="FFFFFF"/>
              <w:left w:val="single" w:sz="6" w:space="0" w:color="FFFFFF"/>
              <w:bottom w:val="single" w:sz="6" w:space="0" w:color="FFFFFF"/>
              <w:right w:val="single" w:sz="6" w:space="0" w:color="FFFFFF"/>
            </w:tcBorders>
            <w:shd w:val="clear" w:color="auto" w:fill="BFBFBF"/>
          </w:tcPr>
          <w:p w:rsidR="00E75A67" w:rsidRDefault="00E75A67">
            <w:pPr>
              <w:pStyle w:val="ProductList-TableBody"/>
              <w:jc w:val="center"/>
            </w:pPr>
          </w:p>
        </w:tc>
        <w:tc>
          <w:tcPr>
            <w:tcW w:w="568" w:type="dxa"/>
            <w:tcBorders>
              <w:top w:val="single" w:sz="4" w:space="0" w:color="FFFFFF"/>
              <w:left w:val="single" w:sz="6" w:space="0" w:color="FFFFFF"/>
              <w:bottom w:val="single" w:sz="6" w:space="0" w:color="FFFFFF"/>
              <w:right w:val="single" w:sz="6" w:space="0" w:color="FFFFFF"/>
            </w:tcBorders>
            <w:shd w:val="clear" w:color="auto" w:fill="4668C5"/>
          </w:tcPr>
          <w:p w:rsidR="00E75A67" w:rsidRDefault="00E75A67">
            <w:pPr>
              <w:pStyle w:val="ProductList-TableBody"/>
              <w:jc w:val="center"/>
            </w:pPr>
          </w:p>
        </w:tc>
        <w:tc>
          <w:tcPr>
            <w:tcW w:w="779" w:type="dxa"/>
            <w:tcBorders>
              <w:top w:val="single" w:sz="4" w:space="0" w:color="FFFFFF"/>
              <w:left w:val="single" w:sz="6" w:space="0" w:color="FFFFFF"/>
              <w:bottom w:val="single" w:sz="6" w:space="0" w:color="FFFFFF"/>
              <w:right w:val="single" w:sz="6" w:space="0" w:color="FFFFFF"/>
            </w:tcBorders>
            <w:shd w:val="clear" w:color="auto" w:fill="BFBFBF"/>
          </w:tcPr>
          <w:p w:rsidR="00E75A67" w:rsidRDefault="00E75A67">
            <w:pPr>
              <w:pStyle w:val="ProductList-TableBody"/>
              <w:jc w:val="center"/>
            </w:pPr>
          </w:p>
        </w:tc>
      </w:tr>
      <w:tr w:rsidR="00E75A67" w:rsidTr="00D015AF">
        <w:tc>
          <w:tcPr>
            <w:tcW w:w="1128" w:type="dxa"/>
            <w:tcBorders>
              <w:top w:val="dashed" w:sz="4" w:space="0" w:color="BFBFBF"/>
              <w:left w:val="none" w:sz="24" w:space="0" w:color="808080"/>
              <w:bottom w:val="single" w:sz="4" w:space="0" w:color="FFFFFF"/>
              <w:right w:val="single" w:sz="6" w:space="0" w:color="FFFFFF"/>
            </w:tcBorders>
          </w:tcPr>
          <w:p w:rsidR="00E75A67" w:rsidRDefault="00902E1C">
            <w:pPr>
              <w:pStyle w:val="ProductList-TableBody"/>
            </w:pPr>
            <w:hyperlink w:anchor="_Sec798">
              <w:r w:rsidR="000E2243">
                <w:rPr>
                  <w:color w:val="00467F"/>
                  <w:u w:val="single"/>
                </w:rPr>
                <w:t>Dodatečné</w:t>
              </w:r>
            </w:hyperlink>
          </w:p>
        </w:tc>
        <w:tc>
          <w:tcPr>
            <w:tcW w:w="422" w:type="dxa"/>
            <w:tcBorders>
              <w:top w:val="single" w:sz="6" w:space="0" w:color="FFFFFF"/>
              <w:left w:val="single" w:sz="6" w:space="0" w:color="FFFFFF"/>
              <w:bottom w:val="single" w:sz="4" w:space="0" w:color="FFFFFF"/>
              <w:right w:val="single" w:sz="6" w:space="0" w:color="FFFFFF"/>
            </w:tcBorders>
            <w:shd w:val="clear" w:color="auto" w:fill="BFBFBF"/>
          </w:tcPr>
          <w:p w:rsidR="00E75A67" w:rsidRDefault="00E75A67">
            <w:pPr>
              <w:pStyle w:val="ProductList-TableBody"/>
              <w:jc w:val="center"/>
            </w:pPr>
          </w:p>
        </w:tc>
        <w:tc>
          <w:tcPr>
            <w:tcW w:w="422" w:type="dxa"/>
            <w:tcBorders>
              <w:top w:val="single" w:sz="6" w:space="0" w:color="FFFFFF"/>
              <w:left w:val="single" w:sz="6" w:space="0" w:color="FFFFFF"/>
              <w:bottom w:val="single" w:sz="4" w:space="0" w:color="FFFFFF"/>
              <w:right w:val="single" w:sz="6" w:space="0" w:color="FFFFFF"/>
            </w:tcBorders>
            <w:shd w:val="clear" w:color="auto" w:fill="4668C5"/>
          </w:tcPr>
          <w:p w:rsidR="00E75A67" w:rsidRDefault="00E75A67">
            <w:pPr>
              <w:pStyle w:val="ProductList-TableBody"/>
              <w:jc w:val="center"/>
            </w:pPr>
          </w:p>
        </w:tc>
        <w:tc>
          <w:tcPr>
            <w:tcW w:w="422" w:type="dxa"/>
            <w:tcBorders>
              <w:top w:val="single" w:sz="6" w:space="0" w:color="FFFFFF"/>
              <w:left w:val="single" w:sz="6" w:space="0" w:color="FFFFFF"/>
              <w:bottom w:val="single" w:sz="4" w:space="0" w:color="FFFFFF"/>
              <w:right w:val="single" w:sz="6" w:space="0" w:color="FFFFFF"/>
            </w:tcBorders>
            <w:shd w:val="clear" w:color="auto" w:fill="4668C5"/>
          </w:tcPr>
          <w:p w:rsidR="00E75A67" w:rsidRDefault="00E75A67">
            <w:pPr>
              <w:pStyle w:val="ProductList-TableBody"/>
              <w:jc w:val="center"/>
            </w:pPr>
          </w:p>
        </w:tc>
        <w:tc>
          <w:tcPr>
            <w:tcW w:w="421" w:type="dxa"/>
            <w:tcBorders>
              <w:top w:val="single" w:sz="6" w:space="0" w:color="FFFFFF"/>
              <w:left w:val="single" w:sz="6" w:space="0" w:color="FFFFFF"/>
              <w:bottom w:val="single" w:sz="4" w:space="0" w:color="FFFFFF"/>
              <w:right w:val="single" w:sz="6" w:space="0" w:color="FFFFFF"/>
            </w:tcBorders>
            <w:shd w:val="clear" w:color="auto" w:fill="BFBFBF"/>
          </w:tcPr>
          <w:p w:rsidR="00E75A67" w:rsidRDefault="00E75A67">
            <w:pPr>
              <w:pStyle w:val="ProductList-TableBody"/>
              <w:jc w:val="center"/>
            </w:pPr>
          </w:p>
        </w:tc>
        <w:tc>
          <w:tcPr>
            <w:tcW w:w="421" w:type="dxa"/>
            <w:tcBorders>
              <w:top w:val="single" w:sz="6" w:space="0" w:color="FFFFFF"/>
              <w:left w:val="single" w:sz="6" w:space="0" w:color="FFFFFF"/>
              <w:bottom w:val="single" w:sz="4" w:space="0" w:color="FFFFFF"/>
              <w:right w:val="single" w:sz="6" w:space="0" w:color="FFFFFF"/>
            </w:tcBorders>
            <w:shd w:val="clear" w:color="auto" w:fill="4668C5"/>
          </w:tcPr>
          <w:p w:rsidR="00E75A67" w:rsidRDefault="00E75A67">
            <w:pPr>
              <w:pStyle w:val="ProductList-TableBody"/>
              <w:jc w:val="center"/>
            </w:pPr>
          </w:p>
        </w:tc>
        <w:tc>
          <w:tcPr>
            <w:tcW w:w="421" w:type="dxa"/>
            <w:tcBorders>
              <w:top w:val="single" w:sz="6" w:space="0" w:color="FFFFFF"/>
              <w:left w:val="single" w:sz="6" w:space="0" w:color="FFFFFF"/>
              <w:bottom w:val="single" w:sz="4" w:space="0" w:color="FFFFFF"/>
              <w:right w:val="single" w:sz="6" w:space="0" w:color="FFFFFF"/>
            </w:tcBorders>
            <w:shd w:val="clear" w:color="auto" w:fill="4668C5"/>
          </w:tcPr>
          <w:p w:rsidR="00E75A67" w:rsidRDefault="00E75A67">
            <w:pPr>
              <w:pStyle w:val="ProductList-TableBody"/>
              <w:jc w:val="center"/>
            </w:pPr>
          </w:p>
        </w:tc>
        <w:tc>
          <w:tcPr>
            <w:tcW w:w="506" w:type="dxa"/>
            <w:tcBorders>
              <w:top w:val="single" w:sz="6" w:space="0" w:color="FFFFFF"/>
              <w:left w:val="single" w:sz="6" w:space="0" w:color="FFFFFF"/>
              <w:bottom w:val="single" w:sz="4" w:space="0" w:color="FFFFFF"/>
              <w:right w:val="single" w:sz="6" w:space="0" w:color="FFFFFF"/>
            </w:tcBorders>
            <w:shd w:val="clear" w:color="auto" w:fill="BFBFBF"/>
          </w:tcPr>
          <w:p w:rsidR="00E75A67" w:rsidRDefault="00E75A67">
            <w:pPr>
              <w:pStyle w:val="ProductList-TableBody"/>
              <w:jc w:val="center"/>
            </w:pPr>
          </w:p>
        </w:tc>
        <w:tc>
          <w:tcPr>
            <w:tcW w:w="568" w:type="dxa"/>
            <w:tcBorders>
              <w:top w:val="single" w:sz="6" w:space="0" w:color="FFFFFF"/>
              <w:left w:val="single" w:sz="6" w:space="0" w:color="FFFFFF"/>
              <w:bottom w:val="single" w:sz="4" w:space="0" w:color="FFFFFF"/>
              <w:right w:val="single" w:sz="6" w:space="0" w:color="FFFFFF"/>
            </w:tcBorders>
            <w:shd w:val="clear" w:color="auto" w:fill="BFBFBF"/>
          </w:tcPr>
          <w:p w:rsidR="00E75A67" w:rsidRDefault="00E75A67">
            <w:pPr>
              <w:pStyle w:val="ProductList-TableBody"/>
              <w:jc w:val="center"/>
            </w:pPr>
          </w:p>
        </w:tc>
        <w:tc>
          <w:tcPr>
            <w:tcW w:w="572" w:type="dxa"/>
            <w:tcBorders>
              <w:top w:val="single" w:sz="6" w:space="0" w:color="FFFFFF"/>
              <w:left w:val="single" w:sz="6" w:space="0" w:color="FFFFFF"/>
              <w:bottom w:val="single" w:sz="4" w:space="0" w:color="FFFFFF"/>
              <w:right w:val="single" w:sz="6" w:space="0" w:color="FFFFFF"/>
            </w:tcBorders>
            <w:shd w:val="clear" w:color="auto" w:fill="BFBFBF"/>
          </w:tcPr>
          <w:p w:rsidR="00E75A67" w:rsidRDefault="00E75A67">
            <w:pPr>
              <w:pStyle w:val="ProductList-TableBody"/>
              <w:jc w:val="center"/>
            </w:pPr>
          </w:p>
        </w:tc>
        <w:tc>
          <w:tcPr>
            <w:tcW w:w="964" w:type="dxa"/>
            <w:tcBorders>
              <w:top w:val="single" w:sz="6" w:space="0" w:color="FFFFFF"/>
              <w:left w:val="single" w:sz="6" w:space="0" w:color="FFFFFF"/>
              <w:bottom w:val="single" w:sz="4" w:space="0" w:color="FFFFFF"/>
              <w:right w:val="single" w:sz="6" w:space="0" w:color="FFFFFF"/>
            </w:tcBorders>
            <w:shd w:val="clear" w:color="auto" w:fill="BFBFBF"/>
          </w:tcPr>
          <w:p w:rsidR="00E75A67" w:rsidRDefault="00E75A67">
            <w:pPr>
              <w:pStyle w:val="ProductList-TableBody"/>
              <w:jc w:val="center"/>
            </w:pPr>
          </w:p>
        </w:tc>
        <w:tc>
          <w:tcPr>
            <w:tcW w:w="568" w:type="dxa"/>
            <w:tcBorders>
              <w:top w:val="single" w:sz="6" w:space="0" w:color="FFFFFF"/>
              <w:left w:val="single" w:sz="6" w:space="0" w:color="FFFFFF"/>
              <w:bottom w:val="single" w:sz="4" w:space="0" w:color="FFFFFF"/>
              <w:right w:val="single" w:sz="6" w:space="0" w:color="FFFFFF"/>
            </w:tcBorders>
            <w:shd w:val="clear" w:color="auto" w:fill="BFBFBF"/>
          </w:tcPr>
          <w:p w:rsidR="00E75A67" w:rsidRDefault="00E75A67">
            <w:pPr>
              <w:pStyle w:val="ProductList-TableBody"/>
              <w:jc w:val="center"/>
            </w:pPr>
          </w:p>
        </w:tc>
        <w:tc>
          <w:tcPr>
            <w:tcW w:w="506" w:type="dxa"/>
            <w:tcBorders>
              <w:top w:val="single" w:sz="6" w:space="0" w:color="FFFFFF"/>
              <w:left w:val="single" w:sz="6" w:space="0" w:color="FFFFFF"/>
              <w:bottom w:val="single" w:sz="4" w:space="0" w:color="FFFFFF"/>
              <w:right w:val="single" w:sz="6" w:space="0" w:color="FFFFFF"/>
            </w:tcBorders>
            <w:shd w:val="clear" w:color="auto" w:fill="4668C5"/>
          </w:tcPr>
          <w:p w:rsidR="00E75A67" w:rsidRDefault="00E75A67">
            <w:pPr>
              <w:pStyle w:val="ProductList-TableBody"/>
              <w:jc w:val="center"/>
            </w:pPr>
          </w:p>
        </w:tc>
        <w:tc>
          <w:tcPr>
            <w:tcW w:w="568" w:type="dxa"/>
            <w:tcBorders>
              <w:top w:val="single" w:sz="6" w:space="0" w:color="FFFFFF"/>
              <w:left w:val="single" w:sz="6" w:space="0" w:color="FFFFFF"/>
              <w:bottom w:val="single" w:sz="4" w:space="0" w:color="FFFFFF"/>
              <w:right w:val="single" w:sz="6" w:space="0" w:color="FFFFFF"/>
            </w:tcBorders>
            <w:shd w:val="clear" w:color="auto" w:fill="BFBFBF"/>
          </w:tcPr>
          <w:p w:rsidR="00E75A67" w:rsidRDefault="00E75A67">
            <w:pPr>
              <w:pStyle w:val="ProductList-TableBody"/>
              <w:jc w:val="center"/>
            </w:pPr>
          </w:p>
        </w:tc>
        <w:tc>
          <w:tcPr>
            <w:tcW w:w="572" w:type="dxa"/>
            <w:tcBorders>
              <w:top w:val="single" w:sz="6" w:space="0" w:color="FFFFFF"/>
              <w:left w:val="single" w:sz="6" w:space="0" w:color="FFFFFF"/>
              <w:bottom w:val="single" w:sz="4" w:space="0" w:color="FFFFFF"/>
              <w:right w:val="single" w:sz="6" w:space="0" w:color="FFFFFF"/>
            </w:tcBorders>
            <w:shd w:val="clear" w:color="auto" w:fill="4668C5"/>
          </w:tcPr>
          <w:p w:rsidR="00E75A67" w:rsidRDefault="00E75A67">
            <w:pPr>
              <w:pStyle w:val="ProductList-TableBody"/>
              <w:jc w:val="center"/>
            </w:pPr>
          </w:p>
        </w:tc>
        <w:tc>
          <w:tcPr>
            <w:tcW w:w="964" w:type="dxa"/>
            <w:tcBorders>
              <w:top w:val="single" w:sz="6" w:space="0" w:color="FFFFFF"/>
              <w:left w:val="single" w:sz="6" w:space="0" w:color="FFFFFF"/>
              <w:bottom w:val="single" w:sz="4" w:space="0" w:color="FFFFFF"/>
              <w:right w:val="single" w:sz="6" w:space="0" w:color="FFFFFF"/>
            </w:tcBorders>
            <w:shd w:val="clear" w:color="auto" w:fill="BFBFBF"/>
          </w:tcPr>
          <w:p w:rsidR="00E75A67" w:rsidRDefault="00E75A67">
            <w:pPr>
              <w:pStyle w:val="ProductList-TableBody"/>
              <w:jc w:val="center"/>
            </w:pPr>
          </w:p>
        </w:tc>
        <w:tc>
          <w:tcPr>
            <w:tcW w:w="568" w:type="dxa"/>
            <w:tcBorders>
              <w:top w:val="single" w:sz="6" w:space="0" w:color="FFFFFF"/>
              <w:left w:val="single" w:sz="6" w:space="0" w:color="FFFFFF"/>
              <w:bottom w:val="single" w:sz="4" w:space="0" w:color="FFFFFF"/>
              <w:right w:val="single" w:sz="6" w:space="0" w:color="FFFFFF"/>
            </w:tcBorders>
            <w:shd w:val="clear" w:color="auto" w:fill="4668C5"/>
          </w:tcPr>
          <w:p w:rsidR="00E75A67" w:rsidRDefault="00E75A67">
            <w:pPr>
              <w:pStyle w:val="ProductList-TableBody"/>
              <w:jc w:val="center"/>
            </w:pPr>
          </w:p>
        </w:tc>
        <w:tc>
          <w:tcPr>
            <w:tcW w:w="779" w:type="dxa"/>
            <w:tcBorders>
              <w:top w:val="single" w:sz="6" w:space="0" w:color="FFFFFF"/>
              <w:left w:val="single" w:sz="6" w:space="0" w:color="FFFFFF"/>
              <w:bottom w:val="single" w:sz="4" w:space="0" w:color="FFFFFF"/>
              <w:right w:val="single" w:sz="6" w:space="0" w:color="FFFFFF"/>
            </w:tcBorders>
            <w:shd w:val="clear" w:color="auto" w:fill="BFBFBF"/>
          </w:tcPr>
          <w:p w:rsidR="00E75A67" w:rsidRDefault="00E75A67">
            <w:pPr>
              <w:pStyle w:val="ProductList-TableBody"/>
              <w:jc w:val="center"/>
            </w:pPr>
          </w:p>
        </w:tc>
      </w:tr>
      <w:tr w:rsidR="00E75A67" w:rsidTr="00D015AF">
        <w:tc>
          <w:tcPr>
            <w:tcW w:w="10792" w:type="dxa"/>
            <w:gridSpan w:val="18"/>
            <w:tcBorders>
              <w:top w:val="single" w:sz="4" w:space="0" w:color="FFFFFF"/>
              <w:left w:val="none" w:sz="24" w:space="0" w:color="808080"/>
              <w:bottom w:val="single" w:sz="4" w:space="0" w:color="FFFFFF"/>
              <w:right w:val="single" w:sz="6" w:space="0" w:color="FFFFFF"/>
            </w:tcBorders>
          </w:tcPr>
          <w:p w:rsidR="00E75A67" w:rsidRDefault="000E2243">
            <w:pPr>
              <w:pStyle w:val="ProductList-TableBody"/>
            </w:pPr>
            <w:r>
              <w:rPr>
                <w:b/>
              </w:rPr>
              <w:t>Microsoft Audit a Control Management Server 2013</w:t>
            </w:r>
          </w:p>
        </w:tc>
      </w:tr>
      <w:tr w:rsidR="00E75A67" w:rsidTr="00D015AF">
        <w:tc>
          <w:tcPr>
            <w:tcW w:w="1128" w:type="dxa"/>
            <w:tcBorders>
              <w:top w:val="dashed" w:sz="4" w:space="0" w:color="BFBFBF"/>
              <w:left w:val="none" w:sz="24" w:space="0" w:color="808080"/>
              <w:bottom w:val="single" w:sz="4" w:space="0" w:color="FFFFFF"/>
              <w:right w:val="single" w:sz="6" w:space="0" w:color="FFFFFF"/>
            </w:tcBorders>
          </w:tcPr>
          <w:p w:rsidR="00E75A67" w:rsidRDefault="00902E1C">
            <w:pPr>
              <w:pStyle w:val="ProductList-TableBody"/>
            </w:pPr>
            <w:hyperlink w:anchor="_Sec798">
              <w:r w:rsidR="000E2243">
                <w:rPr>
                  <w:color w:val="00467F"/>
                  <w:u w:val="single"/>
                </w:rPr>
                <w:t>Základní</w:t>
              </w:r>
            </w:hyperlink>
          </w:p>
        </w:tc>
        <w:tc>
          <w:tcPr>
            <w:tcW w:w="422" w:type="dxa"/>
            <w:tcBorders>
              <w:top w:val="single" w:sz="4" w:space="0" w:color="FFFFFF"/>
              <w:left w:val="single" w:sz="6" w:space="0" w:color="FFFFFF"/>
              <w:bottom w:val="single" w:sz="4" w:space="0" w:color="FFFFFF"/>
              <w:right w:val="single" w:sz="6" w:space="0" w:color="FFFFFF"/>
            </w:tcBorders>
            <w:shd w:val="clear" w:color="auto" w:fill="BFBFBF"/>
          </w:tcPr>
          <w:p w:rsidR="00E75A67" w:rsidRDefault="00E75A67">
            <w:pPr>
              <w:pStyle w:val="ProductList-TableBody"/>
              <w:jc w:val="center"/>
            </w:pPr>
          </w:p>
        </w:tc>
        <w:tc>
          <w:tcPr>
            <w:tcW w:w="422" w:type="dxa"/>
            <w:tcBorders>
              <w:top w:val="single" w:sz="4" w:space="0" w:color="FFFFFF"/>
              <w:left w:val="single" w:sz="6" w:space="0" w:color="FFFFFF"/>
              <w:bottom w:val="single" w:sz="4" w:space="0" w:color="FFFFFF"/>
              <w:right w:val="single" w:sz="6" w:space="0" w:color="FFFFFF"/>
            </w:tcBorders>
            <w:shd w:val="clear" w:color="auto" w:fill="4668C5"/>
          </w:tcPr>
          <w:p w:rsidR="00E75A67" w:rsidRDefault="00E75A67">
            <w:pPr>
              <w:pStyle w:val="ProductList-TableBody"/>
              <w:jc w:val="center"/>
            </w:pPr>
          </w:p>
        </w:tc>
        <w:tc>
          <w:tcPr>
            <w:tcW w:w="422" w:type="dxa"/>
            <w:tcBorders>
              <w:top w:val="single" w:sz="4" w:space="0" w:color="FFFFFF"/>
              <w:left w:val="single" w:sz="6" w:space="0" w:color="FFFFFF"/>
              <w:bottom w:val="single" w:sz="4" w:space="0" w:color="FFFFFF"/>
              <w:right w:val="single" w:sz="6" w:space="0" w:color="FFFFFF"/>
            </w:tcBorders>
            <w:shd w:val="clear" w:color="auto" w:fill="4668C5"/>
          </w:tcPr>
          <w:p w:rsidR="00E75A67" w:rsidRDefault="00E75A67">
            <w:pPr>
              <w:pStyle w:val="ProductList-TableBody"/>
              <w:jc w:val="center"/>
            </w:pPr>
          </w:p>
        </w:tc>
        <w:tc>
          <w:tcPr>
            <w:tcW w:w="421" w:type="dxa"/>
            <w:tcBorders>
              <w:top w:val="single" w:sz="4" w:space="0" w:color="FFFFFF"/>
              <w:left w:val="single" w:sz="6" w:space="0" w:color="FFFFFF"/>
              <w:bottom w:val="single" w:sz="4" w:space="0" w:color="FFFFFF"/>
              <w:right w:val="single" w:sz="6" w:space="0" w:color="FFFFFF"/>
            </w:tcBorders>
            <w:shd w:val="clear" w:color="auto" w:fill="BFBFBF"/>
          </w:tcPr>
          <w:p w:rsidR="00E75A67" w:rsidRDefault="00E75A67">
            <w:pPr>
              <w:pStyle w:val="ProductList-TableBody"/>
              <w:jc w:val="center"/>
            </w:pPr>
          </w:p>
        </w:tc>
        <w:tc>
          <w:tcPr>
            <w:tcW w:w="421" w:type="dxa"/>
            <w:tcBorders>
              <w:top w:val="single" w:sz="4" w:space="0" w:color="FFFFFF"/>
              <w:left w:val="single" w:sz="6" w:space="0" w:color="FFFFFF"/>
              <w:bottom w:val="single" w:sz="4" w:space="0" w:color="FFFFFF"/>
              <w:right w:val="single" w:sz="6" w:space="0" w:color="FFFFFF"/>
            </w:tcBorders>
            <w:shd w:val="clear" w:color="auto" w:fill="4668C5"/>
          </w:tcPr>
          <w:p w:rsidR="00E75A67" w:rsidRDefault="00E75A67">
            <w:pPr>
              <w:pStyle w:val="ProductList-TableBody"/>
              <w:jc w:val="center"/>
            </w:pPr>
          </w:p>
        </w:tc>
        <w:tc>
          <w:tcPr>
            <w:tcW w:w="421" w:type="dxa"/>
            <w:tcBorders>
              <w:top w:val="single" w:sz="4" w:space="0" w:color="FFFFFF"/>
              <w:left w:val="single" w:sz="6" w:space="0" w:color="FFFFFF"/>
              <w:bottom w:val="single" w:sz="4" w:space="0" w:color="FFFFFF"/>
              <w:right w:val="single" w:sz="6" w:space="0" w:color="FFFFFF"/>
            </w:tcBorders>
            <w:shd w:val="clear" w:color="auto" w:fill="4668C5"/>
          </w:tcPr>
          <w:p w:rsidR="00E75A67" w:rsidRDefault="00E75A67">
            <w:pPr>
              <w:pStyle w:val="ProductList-TableBody"/>
              <w:jc w:val="center"/>
            </w:pPr>
          </w:p>
        </w:tc>
        <w:tc>
          <w:tcPr>
            <w:tcW w:w="506" w:type="dxa"/>
            <w:tcBorders>
              <w:top w:val="single" w:sz="4" w:space="0" w:color="FFFFFF"/>
              <w:left w:val="single" w:sz="6" w:space="0" w:color="FFFFFF"/>
              <w:bottom w:val="single" w:sz="4" w:space="0" w:color="FFFFFF"/>
              <w:right w:val="single" w:sz="6" w:space="0" w:color="FFFFFF"/>
            </w:tcBorders>
            <w:shd w:val="clear" w:color="auto" w:fill="BFBFBF"/>
          </w:tcPr>
          <w:p w:rsidR="00E75A67" w:rsidRDefault="00E75A67">
            <w:pPr>
              <w:pStyle w:val="ProductList-TableBody"/>
              <w:jc w:val="center"/>
            </w:pPr>
          </w:p>
        </w:tc>
        <w:tc>
          <w:tcPr>
            <w:tcW w:w="568" w:type="dxa"/>
            <w:tcBorders>
              <w:top w:val="single" w:sz="4" w:space="0" w:color="FFFFFF"/>
              <w:left w:val="single" w:sz="6" w:space="0" w:color="FFFFFF"/>
              <w:bottom w:val="single" w:sz="4" w:space="0" w:color="FFFFFF"/>
              <w:right w:val="single" w:sz="6" w:space="0" w:color="FFFFFF"/>
            </w:tcBorders>
            <w:shd w:val="clear" w:color="auto" w:fill="BFBFBF"/>
          </w:tcPr>
          <w:p w:rsidR="00E75A67" w:rsidRDefault="00E75A67">
            <w:pPr>
              <w:pStyle w:val="ProductList-TableBody"/>
              <w:jc w:val="center"/>
            </w:pPr>
          </w:p>
        </w:tc>
        <w:tc>
          <w:tcPr>
            <w:tcW w:w="572" w:type="dxa"/>
            <w:tcBorders>
              <w:top w:val="single" w:sz="4" w:space="0" w:color="FFFFFF"/>
              <w:left w:val="single" w:sz="6" w:space="0" w:color="FFFFFF"/>
              <w:bottom w:val="single" w:sz="4" w:space="0" w:color="FFFFFF"/>
              <w:right w:val="single" w:sz="6" w:space="0" w:color="FFFFFF"/>
            </w:tcBorders>
            <w:shd w:val="clear" w:color="auto" w:fill="BFBFBF"/>
          </w:tcPr>
          <w:p w:rsidR="00E75A67" w:rsidRDefault="00E75A67">
            <w:pPr>
              <w:pStyle w:val="ProductList-TableBody"/>
              <w:jc w:val="center"/>
            </w:pPr>
          </w:p>
        </w:tc>
        <w:tc>
          <w:tcPr>
            <w:tcW w:w="964" w:type="dxa"/>
            <w:tcBorders>
              <w:top w:val="single" w:sz="4" w:space="0" w:color="FFFFFF"/>
              <w:left w:val="single" w:sz="6" w:space="0" w:color="FFFFFF"/>
              <w:bottom w:val="single" w:sz="4" w:space="0" w:color="FFFFFF"/>
              <w:right w:val="single" w:sz="6" w:space="0" w:color="FFFFFF"/>
            </w:tcBorders>
            <w:shd w:val="clear" w:color="auto" w:fill="BFBFBF"/>
          </w:tcPr>
          <w:p w:rsidR="00E75A67" w:rsidRDefault="00E75A67">
            <w:pPr>
              <w:pStyle w:val="ProductList-TableBody"/>
              <w:jc w:val="center"/>
            </w:pPr>
          </w:p>
        </w:tc>
        <w:tc>
          <w:tcPr>
            <w:tcW w:w="568" w:type="dxa"/>
            <w:tcBorders>
              <w:top w:val="single" w:sz="4" w:space="0" w:color="FFFFFF"/>
              <w:left w:val="single" w:sz="6" w:space="0" w:color="FFFFFF"/>
              <w:bottom w:val="single" w:sz="4" w:space="0" w:color="FFFFFF"/>
              <w:right w:val="single" w:sz="6" w:space="0" w:color="FFFFFF"/>
            </w:tcBorders>
            <w:shd w:val="clear" w:color="auto" w:fill="BFBFBF"/>
          </w:tcPr>
          <w:p w:rsidR="00E75A67" w:rsidRDefault="00E75A67">
            <w:pPr>
              <w:pStyle w:val="ProductList-TableBody"/>
              <w:jc w:val="center"/>
            </w:pPr>
          </w:p>
        </w:tc>
        <w:tc>
          <w:tcPr>
            <w:tcW w:w="506" w:type="dxa"/>
            <w:tcBorders>
              <w:top w:val="single" w:sz="4" w:space="0" w:color="FFFFFF"/>
              <w:left w:val="single" w:sz="6" w:space="0" w:color="FFFFFF"/>
              <w:bottom w:val="single" w:sz="4" w:space="0" w:color="FFFFFF"/>
              <w:right w:val="single" w:sz="6" w:space="0" w:color="FFFFFF"/>
            </w:tcBorders>
            <w:shd w:val="clear" w:color="auto" w:fill="4668C5"/>
          </w:tcPr>
          <w:p w:rsidR="00E75A67" w:rsidRDefault="00E75A67">
            <w:pPr>
              <w:pStyle w:val="ProductList-TableBody"/>
              <w:jc w:val="center"/>
            </w:pPr>
          </w:p>
        </w:tc>
        <w:tc>
          <w:tcPr>
            <w:tcW w:w="568" w:type="dxa"/>
            <w:tcBorders>
              <w:top w:val="single" w:sz="4" w:space="0" w:color="FFFFFF"/>
              <w:left w:val="single" w:sz="6" w:space="0" w:color="FFFFFF"/>
              <w:bottom w:val="single" w:sz="4" w:space="0" w:color="FFFFFF"/>
              <w:right w:val="single" w:sz="6" w:space="0" w:color="FFFFFF"/>
            </w:tcBorders>
            <w:shd w:val="clear" w:color="auto" w:fill="BFBFBF"/>
          </w:tcPr>
          <w:p w:rsidR="00E75A67" w:rsidRDefault="00E75A67">
            <w:pPr>
              <w:pStyle w:val="ProductList-TableBody"/>
              <w:jc w:val="center"/>
            </w:pPr>
          </w:p>
        </w:tc>
        <w:tc>
          <w:tcPr>
            <w:tcW w:w="572" w:type="dxa"/>
            <w:tcBorders>
              <w:top w:val="single" w:sz="4" w:space="0" w:color="FFFFFF"/>
              <w:left w:val="single" w:sz="6" w:space="0" w:color="FFFFFF"/>
              <w:bottom w:val="single" w:sz="4" w:space="0" w:color="FFFFFF"/>
              <w:right w:val="single" w:sz="6" w:space="0" w:color="FFFFFF"/>
            </w:tcBorders>
            <w:shd w:val="clear" w:color="auto" w:fill="4668C5"/>
          </w:tcPr>
          <w:p w:rsidR="00E75A67" w:rsidRDefault="00E75A67">
            <w:pPr>
              <w:pStyle w:val="ProductList-TableBody"/>
              <w:jc w:val="center"/>
            </w:pPr>
          </w:p>
        </w:tc>
        <w:tc>
          <w:tcPr>
            <w:tcW w:w="964" w:type="dxa"/>
            <w:tcBorders>
              <w:top w:val="single" w:sz="4" w:space="0" w:color="FFFFFF"/>
              <w:left w:val="single" w:sz="6" w:space="0" w:color="FFFFFF"/>
              <w:bottom w:val="single" w:sz="4" w:space="0" w:color="FFFFFF"/>
              <w:right w:val="single" w:sz="6" w:space="0" w:color="FFFFFF"/>
            </w:tcBorders>
            <w:shd w:val="clear" w:color="auto" w:fill="BFBFBF"/>
          </w:tcPr>
          <w:p w:rsidR="00E75A67" w:rsidRDefault="00E75A67">
            <w:pPr>
              <w:pStyle w:val="ProductList-TableBody"/>
              <w:jc w:val="center"/>
            </w:pPr>
          </w:p>
        </w:tc>
        <w:tc>
          <w:tcPr>
            <w:tcW w:w="568" w:type="dxa"/>
            <w:tcBorders>
              <w:top w:val="single" w:sz="4" w:space="0" w:color="FFFFFF"/>
              <w:left w:val="single" w:sz="6" w:space="0" w:color="FFFFFF"/>
              <w:bottom w:val="single" w:sz="4" w:space="0" w:color="FFFFFF"/>
              <w:right w:val="single" w:sz="6" w:space="0" w:color="FFFFFF"/>
            </w:tcBorders>
            <w:shd w:val="clear" w:color="auto" w:fill="BFBFBF"/>
          </w:tcPr>
          <w:p w:rsidR="00E75A67" w:rsidRDefault="00E75A67">
            <w:pPr>
              <w:pStyle w:val="ProductList-TableBody"/>
              <w:jc w:val="center"/>
            </w:pPr>
          </w:p>
        </w:tc>
        <w:tc>
          <w:tcPr>
            <w:tcW w:w="779" w:type="dxa"/>
            <w:tcBorders>
              <w:top w:val="single" w:sz="4" w:space="0" w:color="FFFFFF"/>
              <w:left w:val="single" w:sz="6" w:space="0" w:color="FFFFFF"/>
              <w:bottom w:val="single" w:sz="4" w:space="0" w:color="FFFFFF"/>
              <w:right w:val="single" w:sz="6" w:space="0" w:color="FFFFFF"/>
            </w:tcBorders>
            <w:shd w:val="clear" w:color="auto" w:fill="BFBFBF"/>
          </w:tcPr>
          <w:p w:rsidR="00E75A67" w:rsidRDefault="00E75A67">
            <w:pPr>
              <w:pStyle w:val="ProductList-TableBody"/>
              <w:jc w:val="center"/>
            </w:pPr>
          </w:p>
        </w:tc>
      </w:tr>
      <w:tr w:rsidR="00E75A67" w:rsidTr="00D015AF">
        <w:tc>
          <w:tcPr>
            <w:tcW w:w="10792" w:type="dxa"/>
            <w:gridSpan w:val="18"/>
            <w:tcBorders>
              <w:top w:val="single" w:sz="4" w:space="0" w:color="FFFFFF"/>
              <w:left w:val="none" w:sz="24" w:space="0" w:color="808080"/>
              <w:bottom w:val="single" w:sz="4" w:space="0" w:color="FFFFFF"/>
              <w:right w:val="single" w:sz="6" w:space="0" w:color="FFFFFF"/>
            </w:tcBorders>
          </w:tcPr>
          <w:p w:rsidR="00E75A67" w:rsidRDefault="000E2243">
            <w:pPr>
              <w:pStyle w:val="ProductList-TableBody"/>
            </w:pPr>
            <w:r>
              <w:rPr>
                <w:b/>
              </w:rPr>
              <w:t>Skype for Business Server 2015</w:t>
            </w:r>
          </w:p>
        </w:tc>
      </w:tr>
      <w:tr w:rsidR="00E75A67" w:rsidTr="00D015AF">
        <w:tc>
          <w:tcPr>
            <w:tcW w:w="1128" w:type="dxa"/>
            <w:tcBorders>
              <w:top w:val="dashed" w:sz="4" w:space="0" w:color="BFBFBF"/>
              <w:left w:val="none" w:sz="24" w:space="0" w:color="808080"/>
              <w:bottom w:val="dashed" w:sz="4" w:space="0" w:color="BFBFBF"/>
              <w:right w:val="single" w:sz="6" w:space="0" w:color="FFFFFF"/>
            </w:tcBorders>
          </w:tcPr>
          <w:p w:rsidR="00E75A67" w:rsidRDefault="00902E1C">
            <w:pPr>
              <w:pStyle w:val="ProductList-TableBody"/>
            </w:pPr>
            <w:hyperlink w:anchor="_Sec799">
              <w:r w:rsidR="000E2243">
                <w:rPr>
                  <w:color w:val="00467F"/>
                  <w:u w:val="single"/>
                </w:rPr>
                <w:t>Základní</w:t>
              </w:r>
            </w:hyperlink>
          </w:p>
        </w:tc>
        <w:tc>
          <w:tcPr>
            <w:tcW w:w="422" w:type="dxa"/>
            <w:tcBorders>
              <w:top w:val="single" w:sz="4" w:space="0" w:color="FFFFFF"/>
              <w:left w:val="single" w:sz="6" w:space="0" w:color="FFFFFF"/>
              <w:bottom w:val="single" w:sz="6" w:space="0" w:color="FFFFFF"/>
              <w:right w:val="single" w:sz="6" w:space="0" w:color="FFFFFF"/>
            </w:tcBorders>
            <w:shd w:val="clear" w:color="auto" w:fill="4668C5"/>
          </w:tcPr>
          <w:p w:rsidR="00E75A67" w:rsidRDefault="00E75A67">
            <w:pPr>
              <w:pStyle w:val="ProductList-TableBody"/>
              <w:jc w:val="center"/>
            </w:pPr>
          </w:p>
        </w:tc>
        <w:tc>
          <w:tcPr>
            <w:tcW w:w="422" w:type="dxa"/>
            <w:tcBorders>
              <w:top w:val="single" w:sz="4" w:space="0" w:color="FFFFFF"/>
              <w:left w:val="single" w:sz="6" w:space="0" w:color="FFFFFF"/>
              <w:bottom w:val="single" w:sz="6" w:space="0" w:color="FFFFFF"/>
              <w:right w:val="single" w:sz="6" w:space="0" w:color="FFFFFF"/>
            </w:tcBorders>
            <w:shd w:val="clear" w:color="auto" w:fill="4668C5"/>
          </w:tcPr>
          <w:p w:rsidR="00E75A67" w:rsidRDefault="00E75A67">
            <w:pPr>
              <w:pStyle w:val="ProductList-TableBody"/>
              <w:jc w:val="center"/>
            </w:pPr>
          </w:p>
        </w:tc>
        <w:tc>
          <w:tcPr>
            <w:tcW w:w="422" w:type="dxa"/>
            <w:tcBorders>
              <w:top w:val="single" w:sz="4" w:space="0" w:color="FFFFFF"/>
              <w:left w:val="single" w:sz="6" w:space="0" w:color="FFFFFF"/>
              <w:bottom w:val="single" w:sz="6" w:space="0" w:color="FFFFFF"/>
              <w:right w:val="single" w:sz="6" w:space="0" w:color="FFFFFF"/>
            </w:tcBorders>
            <w:shd w:val="clear" w:color="auto" w:fill="4668C5"/>
          </w:tcPr>
          <w:p w:rsidR="00E75A67" w:rsidRDefault="00E75A67">
            <w:pPr>
              <w:pStyle w:val="ProductList-TableBody"/>
              <w:jc w:val="center"/>
            </w:pPr>
          </w:p>
        </w:tc>
        <w:tc>
          <w:tcPr>
            <w:tcW w:w="421" w:type="dxa"/>
            <w:tcBorders>
              <w:top w:val="single" w:sz="4" w:space="0" w:color="FFFFFF"/>
              <w:left w:val="single" w:sz="6" w:space="0" w:color="FFFFFF"/>
              <w:bottom w:val="single" w:sz="6" w:space="0" w:color="FFFFFF"/>
              <w:right w:val="single" w:sz="6" w:space="0" w:color="FFFFFF"/>
            </w:tcBorders>
            <w:shd w:val="clear" w:color="auto" w:fill="BFBFBF"/>
          </w:tcPr>
          <w:p w:rsidR="00E75A67" w:rsidRDefault="00E75A67">
            <w:pPr>
              <w:pStyle w:val="ProductList-TableBody"/>
              <w:jc w:val="center"/>
            </w:pPr>
          </w:p>
        </w:tc>
        <w:tc>
          <w:tcPr>
            <w:tcW w:w="421" w:type="dxa"/>
            <w:tcBorders>
              <w:top w:val="single" w:sz="4" w:space="0" w:color="FFFFFF"/>
              <w:left w:val="single" w:sz="6" w:space="0" w:color="FFFFFF"/>
              <w:bottom w:val="single" w:sz="6" w:space="0" w:color="FFFFFF"/>
              <w:right w:val="single" w:sz="6" w:space="0" w:color="FFFFFF"/>
            </w:tcBorders>
            <w:shd w:val="clear" w:color="auto" w:fill="4668C5"/>
          </w:tcPr>
          <w:p w:rsidR="00E75A67" w:rsidRDefault="00E75A67">
            <w:pPr>
              <w:pStyle w:val="ProductList-TableBody"/>
              <w:jc w:val="center"/>
            </w:pPr>
          </w:p>
        </w:tc>
        <w:tc>
          <w:tcPr>
            <w:tcW w:w="421" w:type="dxa"/>
            <w:tcBorders>
              <w:top w:val="single" w:sz="4" w:space="0" w:color="FFFFFF"/>
              <w:left w:val="single" w:sz="6" w:space="0" w:color="FFFFFF"/>
              <w:bottom w:val="single" w:sz="6" w:space="0" w:color="FFFFFF"/>
              <w:right w:val="single" w:sz="6" w:space="0" w:color="FFFFFF"/>
            </w:tcBorders>
            <w:shd w:val="clear" w:color="auto" w:fill="4668C5"/>
          </w:tcPr>
          <w:p w:rsidR="00E75A67" w:rsidRDefault="00E75A67">
            <w:pPr>
              <w:pStyle w:val="ProductList-TableBody"/>
              <w:jc w:val="center"/>
            </w:pPr>
          </w:p>
        </w:tc>
        <w:tc>
          <w:tcPr>
            <w:tcW w:w="506" w:type="dxa"/>
            <w:tcBorders>
              <w:top w:val="single" w:sz="4" w:space="0" w:color="FFFFFF"/>
              <w:left w:val="single" w:sz="6" w:space="0" w:color="FFFFFF"/>
              <w:bottom w:val="single" w:sz="6" w:space="0" w:color="FFFFFF"/>
              <w:right w:val="single" w:sz="6" w:space="0" w:color="FFFFFF"/>
            </w:tcBorders>
            <w:shd w:val="clear" w:color="auto" w:fill="4668C5"/>
          </w:tcPr>
          <w:p w:rsidR="00E75A67" w:rsidRDefault="00E75A67">
            <w:pPr>
              <w:pStyle w:val="ProductList-TableBody"/>
              <w:jc w:val="center"/>
            </w:pPr>
          </w:p>
        </w:tc>
        <w:tc>
          <w:tcPr>
            <w:tcW w:w="568" w:type="dxa"/>
            <w:tcBorders>
              <w:top w:val="single" w:sz="4" w:space="0" w:color="FFFFFF"/>
              <w:left w:val="single" w:sz="6" w:space="0" w:color="FFFFFF"/>
              <w:bottom w:val="single" w:sz="6" w:space="0" w:color="FFFFFF"/>
              <w:right w:val="single" w:sz="6" w:space="0" w:color="FFFFFF"/>
            </w:tcBorders>
            <w:shd w:val="clear" w:color="auto" w:fill="BFBFBF"/>
          </w:tcPr>
          <w:p w:rsidR="00E75A67" w:rsidRDefault="00E75A67">
            <w:pPr>
              <w:pStyle w:val="ProductList-TableBody"/>
              <w:jc w:val="center"/>
            </w:pPr>
          </w:p>
        </w:tc>
        <w:tc>
          <w:tcPr>
            <w:tcW w:w="572" w:type="dxa"/>
            <w:tcBorders>
              <w:top w:val="single" w:sz="4" w:space="0" w:color="FFFFFF"/>
              <w:left w:val="single" w:sz="6" w:space="0" w:color="FFFFFF"/>
              <w:bottom w:val="single" w:sz="6" w:space="0" w:color="FFFFFF"/>
              <w:right w:val="single" w:sz="6" w:space="0" w:color="FFFFFF"/>
            </w:tcBorders>
            <w:shd w:val="clear" w:color="auto" w:fill="4668C5"/>
          </w:tcPr>
          <w:p w:rsidR="00E75A67" w:rsidRDefault="00E75A67">
            <w:pPr>
              <w:pStyle w:val="ProductList-TableBody"/>
              <w:jc w:val="center"/>
            </w:pPr>
          </w:p>
        </w:tc>
        <w:tc>
          <w:tcPr>
            <w:tcW w:w="964" w:type="dxa"/>
            <w:tcBorders>
              <w:top w:val="single" w:sz="4" w:space="0" w:color="FFFFFF"/>
              <w:left w:val="single" w:sz="6" w:space="0" w:color="FFFFFF"/>
              <w:bottom w:val="single" w:sz="6" w:space="0" w:color="FFFFFF"/>
              <w:right w:val="single" w:sz="6" w:space="0" w:color="FFFFFF"/>
            </w:tcBorders>
            <w:shd w:val="clear" w:color="auto" w:fill="BFBFBF"/>
          </w:tcPr>
          <w:p w:rsidR="00E75A67" w:rsidRDefault="00E75A67">
            <w:pPr>
              <w:pStyle w:val="ProductList-TableBody"/>
              <w:jc w:val="center"/>
            </w:pPr>
          </w:p>
        </w:tc>
        <w:tc>
          <w:tcPr>
            <w:tcW w:w="568" w:type="dxa"/>
            <w:tcBorders>
              <w:top w:val="single" w:sz="4" w:space="0" w:color="FFFFFF"/>
              <w:left w:val="single" w:sz="6" w:space="0" w:color="FFFFFF"/>
              <w:bottom w:val="single" w:sz="6" w:space="0" w:color="FFFFFF"/>
              <w:right w:val="single" w:sz="6" w:space="0" w:color="FFFFFF"/>
            </w:tcBorders>
            <w:shd w:val="clear" w:color="auto" w:fill="4668C5"/>
          </w:tcPr>
          <w:p w:rsidR="00E75A67" w:rsidRDefault="00E75A67">
            <w:pPr>
              <w:pStyle w:val="ProductList-TableBody"/>
              <w:jc w:val="center"/>
            </w:pPr>
          </w:p>
        </w:tc>
        <w:tc>
          <w:tcPr>
            <w:tcW w:w="506" w:type="dxa"/>
            <w:tcBorders>
              <w:top w:val="single" w:sz="4" w:space="0" w:color="FFFFFF"/>
              <w:left w:val="single" w:sz="6" w:space="0" w:color="FFFFFF"/>
              <w:bottom w:val="single" w:sz="6" w:space="0" w:color="FFFFFF"/>
              <w:right w:val="single" w:sz="6" w:space="0" w:color="FFFFFF"/>
            </w:tcBorders>
            <w:shd w:val="clear" w:color="auto" w:fill="4668C5"/>
          </w:tcPr>
          <w:p w:rsidR="00E75A67" w:rsidRDefault="00E75A67">
            <w:pPr>
              <w:pStyle w:val="ProductList-TableBody"/>
              <w:jc w:val="center"/>
            </w:pPr>
          </w:p>
        </w:tc>
        <w:tc>
          <w:tcPr>
            <w:tcW w:w="568" w:type="dxa"/>
            <w:tcBorders>
              <w:top w:val="single" w:sz="4" w:space="0" w:color="FFFFFF"/>
              <w:left w:val="single" w:sz="6" w:space="0" w:color="FFFFFF"/>
              <w:bottom w:val="single" w:sz="6" w:space="0" w:color="FFFFFF"/>
              <w:right w:val="single" w:sz="6" w:space="0" w:color="FFFFFF"/>
            </w:tcBorders>
            <w:shd w:val="clear" w:color="auto" w:fill="BFBFBF"/>
          </w:tcPr>
          <w:p w:rsidR="00E75A67" w:rsidRDefault="00E75A67">
            <w:pPr>
              <w:pStyle w:val="ProductList-TableBody"/>
              <w:jc w:val="center"/>
            </w:pPr>
          </w:p>
        </w:tc>
        <w:tc>
          <w:tcPr>
            <w:tcW w:w="572" w:type="dxa"/>
            <w:tcBorders>
              <w:top w:val="single" w:sz="4" w:space="0" w:color="FFFFFF"/>
              <w:left w:val="single" w:sz="6" w:space="0" w:color="FFFFFF"/>
              <w:bottom w:val="single" w:sz="6" w:space="0" w:color="FFFFFF"/>
              <w:right w:val="single" w:sz="6" w:space="0" w:color="FFFFFF"/>
            </w:tcBorders>
            <w:shd w:val="clear" w:color="auto" w:fill="4668C5"/>
          </w:tcPr>
          <w:p w:rsidR="00E75A67" w:rsidRDefault="00E75A67">
            <w:pPr>
              <w:pStyle w:val="ProductList-TableBody"/>
              <w:jc w:val="center"/>
            </w:pPr>
          </w:p>
        </w:tc>
        <w:tc>
          <w:tcPr>
            <w:tcW w:w="964" w:type="dxa"/>
            <w:tcBorders>
              <w:top w:val="single" w:sz="4" w:space="0" w:color="FFFFFF"/>
              <w:left w:val="single" w:sz="6" w:space="0" w:color="FFFFFF"/>
              <w:bottom w:val="single" w:sz="6" w:space="0" w:color="FFFFFF"/>
              <w:right w:val="single" w:sz="6" w:space="0" w:color="FFFFFF"/>
            </w:tcBorders>
            <w:shd w:val="clear" w:color="auto" w:fill="BFBFBF"/>
          </w:tcPr>
          <w:p w:rsidR="00E75A67" w:rsidRDefault="00E75A67">
            <w:pPr>
              <w:pStyle w:val="ProductList-TableBody"/>
              <w:jc w:val="center"/>
            </w:pPr>
          </w:p>
        </w:tc>
        <w:tc>
          <w:tcPr>
            <w:tcW w:w="568" w:type="dxa"/>
            <w:tcBorders>
              <w:top w:val="single" w:sz="4" w:space="0" w:color="FFFFFF"/>
              <w:left w:val="single" w:sz="6" w:space="0" w:color="FFFFFF"/>
              <w:bottom w:val="single" w:sz="6" w:space="0" w:color="FFFFFF"/>
              <w:right w:val="single" w:sz="6" w:space="0" w:color="FFFFFF"/>
            </w:tcBorders>
            <w:shd w:val="clear" w:color="auto" w:fill="4668C5"/>
          </w:tcPr>
          <w:p w:rsidR="00E75A67" w:rsidRDefault="00E75A67">
            <w:pPr>
              <w:pStyle w:val="ProductList-TableBody"/>
              <w:jc w:val="center"/>
            </w:pPr>
          </w:p>
        </w:tc>
        <w:tc>
          <w:tcPr>
            <w:tcW w:w="779" w:type="dxa"/>
            <w:tcBorders>
              <w:top w:val="single" w:sz="4" w:space="0" w:color="FFFFFF"/>
              <w:left w:val="single" w:sz="6" w:space="0" w:color="FFFFFF"/>
              <w:bottom w:val="single" w:sz="6" w:space="0" w:color="FFFFFF"/>
              <w:right w:val="single" w:sz="6" w:space="0" w:color="FFFFFF"/>
            </w:tcBorders>
            <w:shd w:val="clear" w:color="auto" w:fill="BFBFBF"/>
          </w:tcPr>
          <w:p w:rsidR="00E75A67" w:rsidRDefault="00E75A67">
            <w:pPr>
              <w:pStyle w:val="ProductList-TableBody"/>
              <w:jc w:val="center"/>
            </w:pPr>
          </w:p>
        </w:tc>
      </w:tr>
      <w:tr w:rsidR="00E75A67" w:rsidTr="00D015AF">
        <w:tc>
          <w:tcPr>
            <w:tcW w:w="1128" w:type="dxa"/>
            <w:tcBorders>
              <w:top w:val="dashed" w:sz="4" w:space="0" w:color="BFBFBF"/>
              <w:left w:val="none" w:sz="24" w:space="0" w:color="808080"/>
              <w:bottom w:val="dashed" w:sz="4" w:space="0" w:color="BFBFBF"/>
              <w:right w:val="single" w:sz="6" w:space="0" w:color="FFFFFF"/>
            </w:tcBorders>
          </w:tcPr>
          <w:p w:rsidR="00E75A67" w:rsidRDefault="00902E1C">
            <w:pPr>
              <w:pStyle w:val="ProductList-TableBody"/>
            </w:pPr>
            <w:hyperlink w:anchor="_Sec799">
              <w:r w:rsidR="000E2243">
                <w:rPr>
                  <w:color w:val="00467F"/>
                  <w:u w:val="single"/>
                </w:rPr>
                <w:t>Dodatečné</w:t>
              </w:r>
            </w:hyperlink>
            <w:r w:rsidR="000E2243">
              <w:t>(Ent)</w:t>
            </w:r>
          </w:p>
        </w:tc>
        <w:tc>
          <w:tcPr>
            <w:tcW w:w="422" w:type="dxa"/>
            <w:tcBorders>
              <w:top w:val="single" w:sz="6" w:space="0" w:color="FFFFFF"/>
              <w:left w:val="single" w:sz="6" w:space="0" w:color="FFFFFF"/>
              <w:bottom w:val="single" w:sz="6" w:space="0" w:color="FFFFFF"/>
              <w:right w:val="single" w:sz="6" w:space="0" w:color="FFFFFF"/>
            </w:tcBorders>
            <w:shd w:val="clear" w:color="auto" w:fill="4668C5"/>
          </w:tcPr>
          <w:p w:rsidR="00E75A67" w:rsidRDefault="00E75A67">
            <w:pPr>
              <w:pStyle w:val="ProductList-TableBody"/>
              <w:jc w:val="center"/>
            </w:pPr>
          </w:p>
        </w:tc>
        <w:tc>
          <w:tcPr>
            <w:tcW w:w="422" w:type="dxa"/>
            <w:tcBorders>
              <w:top w:val="single" w:sz="6" w:space="0" w:color="FFFFFF"/>
              <w:left w:val="single" w:sz="6" w:space="0" w:color="FFFFFF"/>
              <w:bottom w:val="single" w:sz="6" w:space="0" w:color="FFFFFF"/>
              <w:right w:val="single" w:sz="6" w:space="0" w:color="FFFFFF"/>
            </w:tcBorders>
            <w:shd w:val="clear" w:color="auto" w:fill="4668C5"/>
          </w:tcPr>
          <w:p w:rsidR="00E75A67" w:rsidRDefault="00E75A67">
            <w:pPr>
              <w:pStyle w:val="ProductList-TableBody"/>
              <w:jc w:val="center"/>
            </w:pPr>
          </w:p>
        </w:tc>
        <w:tc>
          <w:tcPr>
            <w:tcW w:w="422" w:type="dxa"/>
            <w:tcBorders>
              <w:top w:val="single" w:sz="6" w:space="0" w:color="FFFFFF"/>
              <w:left w:val="single" w:sz="6" w:space="0" w:color="FFFFFF"/>
              <w:bottom w:val="single" w:sz="6" w:space="0" w:color="FFFFFF"/>
              <w:right w:val="single" w:sz="6" w:space="0" w:color="FFFFFF"/>
            </w:tcBorders>
            <w:shd w:val="clear" w:color="auto" w:fill="4668C5"/>
          </w:tcPr>
          <w:p w:rsidR="00E75A67" w:rsidRDefault="00E75A67">
            <w:pPr>
              <w:pStyle w:val="ProductList-TableBody"/>
              <w:jc w:val="center"/>
            </w:pPr>
          </w:p>
        </w:tc>
        <w:tc>
          <w:tcPr>
            <w:tcW w:w="421" w:type="dxa"/>
            <w:tcBorders>
              <w:top w:val="single" w:sz="6" w:space="0" w:color="FFFFFF"/>
              <w:left w:val="single" w:sz="6" w:space="0" w:color="FFFFFF"/>
              <w:bottom w:val="single" w:sz="6" w:space="0" w:color="FFFFFF"/>
              <w:right w:val="single" w:sz="6" w:space="0" w:color="FFFFFF"/>
            </w:tcBorders>
            <w:shd w:val="clear" w:color="auto" w:fill="BFBFBF"/>
          </w:tcPr>
          <w:p w:rsidR="00E75A67" w:rsidRDefault="00E75A67">
            <w:pPr>
              <w:pStyle w:val="ProductList-TableBody"/>
              <w:jc w:val="center"/>
            </w:pPr>
          </w:p>
        </w:tc>
        <w:tc>
          <w:tcPr>
            <w:tcW w:w="421" w:type="dxa"/>
            <w:tcBorders>
              <w:top w:val="single" w:sz="6" w:space="0" w:color="FFFFFF"/>
              <w:left w:val="single" w:sz="6" w:space="0" w:color="FFFFFF"/>
              <w:bottom w:val="single" w:sz="6" w:space="0" w:color="FFFFFF"/>
              <w:right w:val="single" w:sz="6" w:space="0" w:color="FFFFFF"/>
            </w:tcBorders>
            <w:shd w:val="clear" w:color="auto" w:fill="4668C5"/>
          </w:tcPr>
          <w:p w:rsidR="00E75A67" w:rsidRDefault="00E75A67">
            <w:pPr>
              <w:pStyle w:val="ProductList-TableBody"/>
              <w:jc w:val="center"/>
            </w:pPr>
          </w:p>
        </w:tc>
        <w:tc>
          <w:tcPr>
            <w:tcW w:w="421" w:type="dxa"/>
            <w:tcBorders>
              <w:top w:val="single" w:sz="6" w:space="0" w:color="FFFFFF"/>
              <w:left w:val="single" w:sz="6" w:space="0" w:color="FFFFFF"/>
              <w:bottom w:val="single" w:sz="6" w:space="0" w:color="FFFFFF"/>
              <w:right w:val="single" w:sz="6" w:space="0" w:color="FFFFFF"/>
            </w:tcBorders>
            <w:shd w:val="clear" w:color="auto" w:fill="4668C5"/>
          </w:tcPr>
          <w:p w:rsidR="00E75A67" w:rsidRDefault="00E75A67">
            <w:pPr>
              <w:pStyle w:val="ProductList-TableBody"/>
              <w:jc w:val="center"/>
            </w:pPr>
          </w:p>
        </w:tc>
        <w:tc>
          <w:tcPr>
            <w:tcW w:w="506" w:type="dxa"/>
            <w:tcBorders>
              <w:top w:val="single" w:sz="6" w:space="0" w:color="FFFFFF"/>
              <w:left w:val="single" w:sz="6" w:space="0" w:color="FFFFFF"/>
              <w:bottom w:val="single" w:sz="6" w:space="0" w:color="FFFFFF"/>
              <w:right w:val="single" w:sz="6" w:space="0" w:color="FFFFFF"/>
            </w:tcBorders>
            <w:shd w:val="clear" w:color="auto" w:fill="BFBFBF"/>
          </w:tcPr>
          <w:p w:rsidR="00E75A67" w:rsidRDefault="00E75A67">
            <w:pPr>
              <w:pStyle w:val="ProductList-TableBody"/>
              <w:jc w:val="center"/>
            </w:pPr>
          </w:p>
        </w:tc>
        <w:tc>
          <w:tcPr>
            <w:tcW w:w="568" w:type="dxa"/>
            <w:tcBorders>
              <w:top w:val="single" w:sz="6" w:space="0" w:color="FFFFFF"/>
              <w:left w:val="single" w:sz="6" w:space="0" w:color="FFFFFF"/>
              <w:bottom w:val="single" w:sz="6" w:space="0" w:color="FFFFFF"/>
              <w:right w:val="single" w:sz="6" w:space="0" w:color="FFFFFF"/>
            </w:tcBorders>
            <w:shd w:val="clear" w:color="auto" w:fill="BFBFBF"/>
          </w:tcPr>
          <w:p w:rsidR="00E75A67" w:rsidRDefault="00E75A67">
            <w:pPr>
              <w:pStyle w:val="ProductList-TableBody"/>
              <w:jc w:val="center"/>
            </w:pPr>
          </w:p>
        </w:tc>
        <w:tc>
          <w:tcPr>
            <w:tcW w:w="572" w:type="dxa"/>
            <w:tcBorders>
              <w:top w:val="single" w:sz="6" w:space="0" w:color="FFFFFF"/>
              <w:left w:val="single" w:sz="6" w:space="0" w:color="FFFFFF"/>
              <w:bottom w:val="single" w:sz="6" w:space="0" w:color="FFFFFF"/>
              <w:right w:val="single" w:sz="6" w:space="0" w:color="FFFFFF"/>
            </w:tcBorders>
            <w:shd w:val="clear" w:color="auto" w:fill="BFBFBF"/>
          </w:tcPr>
          <w:p w:rsidR="00E75A67" w:rsidRDefault="00E75A67">
            <w:pPr>
              <w:pStyle w:val="ProductList-TableBody"/>
              <w:jc w:val="center"/>
            </w:pPr>
          </w:p>
        </w:tc>
        <w:tc>
          <w:tcPr>
            <w:tcW w:w="964" w:type="dxa"/>
            <w:tcBorders>
              <w:top w:val="single" w:sz="6" w:space="0" w:color="FFFFFF"/>
              <w:left w:val="single" w:sz="6" w:space="0" w:color="FFFFFF"/>
              <w:bottom w:val="single" w:sz="6" w:space="0" w:color="FFFFFF"/>
              <w:right w:val="single" w:sz="6" w:space="0" w:color="FFFFFF"/>
            </w:tcBorders>
            <w:shd w:val="clear" w:color="auto" w:fill="BFBFBF"/>
          </w:tcPr>
          <w:p w:rsidR="00E75A67" w:rsidRDefault="00E75A67">
            <w:pPr>
              <w:pStyle w:val="ProductList-TableBody"/>
              <w:jc w:val="center"/>
            </w:pPr>
          </w:p>
        </w:tc>
        <w:tc>
          <w:tcPr>
            <w:tcW w:w="568" w:type="dxa"/>
            <w:tcBorders>
              <w:top w:val="single" w:sz="6" w:space="0" w:color="FFFFFF"/>
              <w:left w:val="single" w:sz="6" w:space="0" w:color="FFFFFF"/>
              <w:bottom w:val="single" w:sz="6" w:space="0" w:color="FFFFFF"/>
              <w:right w:val="single" w:sz="6" w:space="0" w:color="FFFFFF"/>
            </w:tcBorders>
            <w:shd w:val="clear" w:color="auto" w:fill="BFBFBF"/>
          </w:tcPr>
          <w:p w:rsidR="00E75A67" w:rsidRDefault="00E75A67">
            <w:pPr>
              <w:pStyle w:val="ProductList-TableBody"/>
              <w:jc w:val="center"/>
            </w:pPr>
          </w:p>
        </w:tc>
        <w:tc>
          <w:tcPr>
            <w:tcW w:w="506" w:type="dxa"/>
            <w:tcBorders>
              <w:top w:val="single" w:sz="6" w:space="0" w:color="FFFFFF"/>
              <w:left w:val="single" w:sz="6" w:space="0" w:color="FFFFFF"/>
              <w:bottom w:val="single" w:sz="6" w:space="0" w:color="FFFFFF"/>
              <w:right w:val="single" w:sz="6" w:space="0" w:color="FFFFFF"/>
            </w:tcBorders>
            <w:shd w:val="clear" w:color="auto" w:fill="4668C5"/>
          </w:tcPr>
          <w:p w:rsidR="00E75A67" w:rsidRDefault="00E75A67">
            <w:pPr>
              <w:pStyle w:val="ProductList-TableBody"/>
              <w:jc w:val="center"/>
            </w:pPr>
          </w:p>
        </w:tc>
        <w:tc>
          <w:tcPr>
            <w:tcW w:w="568" w:type="dxa"/>
            <w:tcBorders>
              <w:top w:val="single" w:sz="6" w:space="0" w:color="FFFFFF"/>
              <w:left w:val="single" w:sz="6" w:space="0" w:color="FFFFFF"/>
              <w:bottom w:val="single" w:sz="6" w:space="0" w:color="FFFFFF"/>
              <w:right w:val="single" w:sz="6" w:space="0" w:color="FFFFFF"/>
            </w:tcBorders>
            <w:shd w:val="clear" w:color="auto" w:fill="BFBFBF"/>
          </w:tcPr>
          <w:p w:rsidR="00E75A67" w:rsidRDefault="00E75A67">
            <w:pPr>
              <w:pStyle w:val="ProductList-TableBody"/>
              <w:jc w:val="center"/>
            </w:pPr>
          </w:p>
        </w:tc>
        <w:tc>
          <w:tcPr>
            <w:tcW w:w="572" w:type="dxa"/>
            <w:tcBorders>
              <w:top w:val="single" w:sz="6" w:space="0" w:color="FFFFFF"/>
              <w:left w:val="single" w:sz="6" w:space="0" w:color="FFFFFF"/>
              <w:bottom w:val="single" w:sz="6" w:space="0" w:color="FFFFFF"/>
              <w:right w:val="single" w:sz="6" w:space="0" w:color="FFFFFF"/>
            </w:tcBorders>
            <w:shd w:val="clear" w:color="auto" w:fill="4668C5"/>
          </w:tcPr>
          <w:p w:rsidR="00E75A67" w:rsidRDefault="00E75A67">
            <w:pPr>
              <w:pStyle w:val="ProductList-TableBody"/>
              <w:jc w:val="center"/>
            </w:pPr>
          </w:p>
        </w:tc>
        <w:tc>
          <w:tcPr>
            <w:tcW w:w="964" w:type="dxa"/>
            <w:tcBorders>
              <w:top w:val="single" w:sz="6" w:space="0" w:color="FFFFFF"/>
              <w:left w:val="single" w:sz="6" w:space="0" w:color="FFFFFF"/>
              <w:bottom w:val="single" w:sz="6" w:space="0" w:color="FFFFFF"/>
              <w:right w:val="single" w:sz="6" w:space="0" w:color="FFFFFF"/>
            </w:tcBorders>
            <w:shd w:val="clear" w:color="auto" w:fill="BFBFBF"/>
          </w:tcPr>
          <w:p w:rsidR="00E75A67" w:rsidRDefault="00E75A67">
            <w:pPr>
              <w:pStyle w:val="ProductList-TableBody"/>
              <w:jc w:val="center"/>
            </w:pPr>
          </w:p>
        </w:tc>
        <w:tc>
          <w:tcPr>
            <w:tcW w:w="568" w:type="dxa"/>
            <w:tcBorders>
              <w:top w:val="single" w:sz="6" w:space="0" w:color="FFFFFF"/>
              <w:left w:val="single" w:sz="6" w:space="0" w:color="FFFFFF"/>
              <w:bottom w:val="single" w:sz="6" w:space="0" w:color="FFFFFF"/>
              <w:right w:val="single" w:sz="6" w:space="0" w:color="FFFFFF"/>
            </w:tcBorders>
            <w:shd w:val="clear" w:color="auto" w:fill="4668C5"/>
          </w:tcPr>
          <w:p w:rsidR="00E75A67" w:rsidRDefault="00E75A67">
            <w:pPr>
              <w:pStyle w:val="ProductList-TableBody"/>
              <w:jc w:val="center"/>
            </w:pP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E75A67" w:rsidRDefault="00E75A67">
            <w:pPr>
              <w:pStyle w:val="ProductList-TableBody"/>
              <w:jc w:val="center"/>
            </w:pPr>
          </w:p>
        </w:tc>
      </w:tr>
      <w:tr w:rsidR="00E75A67" w:rsidTr="00D015AF">
        <w:tc>
          <w:tcPr>
            <w:tcW w:w="1128" w:type="dxa"/>
            <w:tcBorders>
              <w:top w:val="dashed" w:sz="4" w:space="0" w:color="BFBFBF"/>
              <w:left w:val="none" w:sz="24" w:space="0" w:color="808080"/>
              <w:bottom w:val="single" w:sz="4" w:space="0" w:color="FFFFFF"/>
              <w:right w:val="single" w:sz="6" w:space="0" w:color="FFFFFF"/>
            </w:tcBorders>
          </w:tcPr>
          <w:p w:rsidR="00E75A67" w:rsidRDefault="00902E1C">
            <w:pPr>
              <w:pStyle w:val="ProductList-TableBody"/>
            </w:pPr>
            <w:hyperlink w:anchor="_Sec799">
              <w:r w:rsidR="000E2243">
                <w:rPr>
                  <w:color w:val="00467F"/>
                  <w:u w:val="single"/>
                </w:rPr>
                <w:t>Dodatečné</w:t>
              </w:r>
            </w:hyperlink>
            <w:r w:rsidR="000E2243">
              <w:t xml:space="preserve"> (Pl)</w:t>
            </w:r>
          </w:p>
        </w:tc>
        <w:tc>
          <w:tcPr>
            <w:tcW w:w="422" w:type="dxa"/>
            <w:tcBorders>
              <w:top w:val="single" w:sz="6" w:space="0" w:color="FFFFFF"/>
              <w:left w:val="single" w:sz="6" w:space="0" w:color="FFFFFF"/>
              <w:bottom w:val="single" w:sz="4" w:space="0" w:color="FFFFFF"/>
              <w:right w:val="single" w:sz="6" w:space="0" w:color="FFFFFF"/>
            </w:tcBorders>
            <w:shd w:val="clear" w:color="auto" w:fill="BFBFBF"/>
          </w:tcPr>
          <w:p w:rsidR="00E75A67" w:rsidRDefault="00E75A67">
            <w:pPr>
              <w:pStyle w:val="ProductList-TableBody"/>
              <w:jc w:val="center"/>
            </w:pPr>
          </w:p>
        </w:tc>
        <w:tc>
          <w:tcPr>
            <w:tcW w:w="422" w:type="dxa"/>
            <w:tcBorders>
              <w:top w:val="single" w:sz="6" w:space="0" w:color="FFFFFF"/>
              <w:left w:val="single" w:sz="6" w:space="0" w:color="FFFFFF"/>
              <w:bottom w:val="single" w:sz="4" w:space="0" w:color="FFFFFF"/>
              <w:right w:val="single" w:sz="6" w:space="0" w:color="FFFFFF"/>
            </w:tcBorders>
            <w:shd w:val="clear" w:color="auto" w:fill="BFBFBF"/>
          </w:tcPr>
          <w:p w:rsidR="00E75A67" w:rsidRDefault="00E75A67">
            <w:pPr>
              <w:pStyle w:val="ProductList-TableBody"/>
              <w:jc w:val="center"/>
            </w:pPr>
          </w:p>
        </w:tc>
        <w:tc>
          <w:tcPr>
            <w:tcW w:w="422" w:type="dxa"/>
            <w:tcBorders>
              <w:top w:val="single" w:sz="6" w:space="0" w:color="FFFFFF"/>
              <w:left w:val="single" w:sz="6" w:space="0" w:color="FFFFFF"/>
              <w:bottom w:val="single" w:sz="4" w:space="0" w:color="FFFFFF"/>
              <w:right w:val="single" w:sz="6" w:space="0" w:color="FFFFFF"/>
            </w:tcBorders>
            <w:shd w:val="clear" w:color="auto" w:fill="4668C5"/>
          </w:tcPr>
          <w:p w:rsidR="00E75A67" w:rsidRDefault="00E75A67">
            <w:pPr>
              <w:pStyle w:val="ProductList-TableBody"/>
              <w:jc w:val="center"/>
            </w:pPr>
          </w:p>
        </w:tc>
        <w:tc>
          <w:tcPr>
            <w:tcW w:w="421" w:type="dxa"/>
            <w:tcBorders>
              <w:top w:val="single" w:sz="6" w:space="0" w:color="FFFFFF"/>
              <w:left w:val="single" w:sz="6" w:space="0" w:color="FFFFFF"/>
              <w:bottom w:val="single" w:sz="4" w:space="0" w:color="FFFFFF"/>
              <w:right w:val="single" w:sz="6" w:space="0" w:color="FFFFFF"/>
            </w:tcBorders>
            <w:shd w:val="clear" w:color="auto" w:fill="BFBFBF"/>
          </w:tcPr>
          <w:p w:rsidR="00E75A67" w:rsidRDefault="00E75A67">
            <w:pPr>
              <w:pStyle w:val="ProductList-TableBody"/>
              <w:jc w:val="center"/>
            </w:pPr>
          </w:p>
        </w:tc>
        <w:tc>
          <w:tcPr>
            <w:tcW w:w="421" w:type="dxa"/>
            <w:tcBorders>
              <w:top w:val="single" w:sz="6" w:space="0" w:color="FFFFFF"/>
              <w:left w:val="single" w:sz="6" w:space="0" w:color="FFFFFF"/>
              <w:bottom w:val="single" w:sz="4" w:space="0" w:color="FFFFFF"/>
              <w:right w:val="single" w:sz="6" w:space="0" w:color="FFFFFF"/>
            </w:tcBorders>
            <w:shd w:val="clear" w:color="auto" w:fill="BFBFBF"/>
          </w:tcPr>
          <w:p w:rsidR="00E75A67" w:rsidRDefault="00E75A67">
            <w:pPr>
              <w:pStyle w:val="ProductList-TableBody"/>
              <w:jc w:val="center"/>
            </w:pPr>
          </w:p>
        </w:tc>
        <w:tc>
          <w:tcPr>
            <w:tcW w:w="421" w:type="dxa"/>
            <w:tcBorders>
              <w:top w:val="single" w:sz="6" w:space="0" w:color="FFFFFF"/>
              <w:left w:val="single" w:sz="6" w:space="0" w:color="FFFFFF"/>
              <w:bottom w:val="single" w:sz="4" w:space="0" w:color="FFFFFF"/>
              <w:right w:val="single" w:sz="6" w:space="0" w:color="FFFFFF"/>
            </w:tcBorders>
            <w:shd w:val="clear" w:color="auto" w:fill="4668C5"/>
          </w:tcPr>
          <w:p w:rsidR="00E75A67" w:rsidRDefault="00E75A67">
            <w:pPr>
              <w:pStyle w:val="ProductList-TableBody"/>
              <w:jc w:val="center"/>
            </w:pPr>
          </w:p>
        </w:tc>
        <w:tc>
          <w:tcPr>
            <w:tcW w:w="506" w:type="dxa"/>
            <w:tcBorders>
              <w:top w:val="single" w:sz="6" w:space="0" w:color="FFFFFF"/>
              <w:left w:val="single" w:sz="6" w:space="0" w:color="FFFFFF"/>
              <w:bottom w:val="single" w:sz="4" w:space="0" w:color="FFFFFF"/>
              <w:right w:val="single" w:sz="6" w:space="0" w:color="FFFFFF"/>
            </w:tcBorders>
            <w:shd w:val="clear" w:color="auto" w:fill="BFBFBF"/>
          </w:tcPr>
          <w:p w:rsidR="00E75A67" w:rsidRDefault="00E75A67">
            <w:pPr>
              <w:pStyle w:val="ProductList-TableBody"/>
              <w:jc w:val="center"/>
            </w:pPr>
          </w:p>
        </w:tc>
        <w:tc>
          <w:tcPr>
            <w:tcW w:w="568" w:type="dxa"/>
            <w:tcBorders>
              <w:top w:val="single" w:sz="6" w:space="0" w:color="FFFFFF"/>
              <w:left w:val="single" w:sz="6" w:space="0" w:color="FFFFFF"/>
              <w:bottom w:val="single" w:sz="4" w:space="0" w:color="FFFFFF"/>
              <w:right w:val="single" w:sz="6" w:space="0" w:color="FFFFFF"/>
            </w:tcBorders>
            <w:shd w:val="clear" w:color="auto" w:fill="BFBFBF"/>
          </w:tcPr>
          <w:p w:rsidR="00E75A67" w:rsidRDefault="00E75A67">
            <w:pPr>
              <w:pStyle w:val="ProductList-TableBody"/>
              <w:jc w:val="center"/>
            </w:pPr>
          </w:p>
        </w:tc>
        <w:tc>
          <w:tcPr>
            <w:tcW w:w="572" w:type="dxa"/>
            <w:tcBorders>
              <w:top w:val="single" w:sz="6" w:space="0" w:color="FFFFFF"/>
              <w:left w:val="single" w:sz="6" w:space="0" w:color="FFFFFF"/>
              <w:bottom w:val="single" w:sz="4" w:space="0" w:color="FFFFFF"/>
              <w:right w:val="single" w:sz="6" w:space="0" w:color="FFFFFF"/>
            </w:tcBorders>
            <w:shd w:val="clear" w:color="auto" w:fill="BFBFBF"/>
          </w:tcPr>
          <w:p w:rsidR="00E75A67" w:rsidRDefault="00E75A67">
            <w:pPr>
              <w:pStyle w:val="ProductList-TableBody"/>
              <w:jc w:val="center"/>
            </w:pPr>
          </w:p>
        </w:tc>
        <w:tc>
          <w:tcPr>
            <w:tcW w:w="964" w:type="dxa"/>
            <w:tcBorders>
              <w:top w:val="single" w:sz="6" w:space="0" w:color="FFFFFF"/>
              <w:left w:val="single" w:sz="6" w:space="0" w:color="FFFFFF"/>
              <w:bottom w:val="single" w:sz="4" w:space="0" w:color="FFFFFF"/>
              <w:right w:val="single" w:sz="6" w:space="0" w:color="FFFFFF"/>
            </w:tcBorders>
            <w:shd w:val="clear" w:color="auto" w:fill="BFBFBF"/>
          </w:tcPr>
          <w:p w:rsidR="00E75A67" w:rsidRDefault="00E75A67">
            <w:pPr>
              <w:pStyle w:val="ProductList-TableBody"/>
              <w:jc w:val="center"/>
            </w:pPr>
          </w:p>
        </w:tc>
        <w:tc>
          <w:tcPr>
            <w:tcW w:w="568" w:type="dxa"/>
            <w:tcBorders>
              <w:top w:val="single" w:sz="6" w:space="0" w:color="FFFFFF"/>
              <w:left w:val="single" w:sz="6" w:space="0" w:color="FFFFFF"/>
              <w:bottom w:val="single" w:sz="4" w:space="0" w:color="FFFFFF"/>
              <w:right w:val="single" w:sz="6" w:space="0" w:color="FFFFFF"/>
            </w:tcBorders>
            <w:shd w:val="clear" w:color="auto" w:fill="BFBFBF"/>
          </w:tcPr>
          <w:p w:rsidR="00E75A67" w:rsidRDefault="00E75A67">
            <w:pPr>
              <w:pStyle w:val="ProductList-TableBody"/>
              <w:jc w:val="center"/>
            </w:pPr>
          </w:p>
        </w:tc>
        <w:tc>
          <w:tcPr>
            <w:tcW w:w="506" w:type="dxa"/>
            <w:tcBorders>
              <w:top w:val="single" w:sz="6" w:space="0" w:color="FFFFFF"/>
              <w:left w:val="single" w:sz="6" w:space="0" w:color="FFFFFF"/>
              <w:bottom w:val="single" w:sz="4" w:space="0" w:color="FFFFFF"/>
              <w:right w:val="single" w:sz="6" w:space="0" w:color="FFFFFF"/>
            </w:tcBorders>
            <w:shd w:val="clear" w:color="auto" w:fill="BFBFBF"/>
          </w:tcPr>
          <w:p w:rsidR="00E75A67" w:rsidRDefault="00E75A67">
            <w:pPr>
              <w:pStyle w:val="ProductList-TableBody"/>
              <w:jc w:val="center"/>
            </w:pPr>
          </w:p>
        </w:tc>
        <w:tc>
          <w:tcPr>
            <w:tcW w:w="568" w:type="dxa"/>
            <w:tcBorders>
              <w:top w:val="single" w:sz="6" w:space="0" w:color="FFFFFF"/>
              <w:left w:val="single" w:sz="6" w:space="0" w:color="FFFFFF"/>
              <w:bottom w:val="single" w:sz="4" w:space="0" w:color="FFFFFF"/>
              <w:right w:val="single" w:sz="6" w:space="0" w:color="FFFFFF"/>
            </w:tcBorders>
            <w:shd w:val="clear" w:color="auto" w:fill="BFBFBF"/>
          </w:tcPr>
          <w:p w:rsidR="00E75A67" w:rsidRDefault="00E75A67">
            <w:pPr>
              <w:pStyle w:val="ProductList-TableBody"/>
              <w:jc w:val="center"/>
            </w:pPr>
          </w:p>
        </w:tc>
        <w:tc>
          <w:tcPr>
            <w:tcW w:w="572" w:type="dxa"/>
            <w:tcBorders>
              <w:top w:val="single" w:sz="6" w:space="0" w:color="FFFFFF"/>
              <w:left w:val="single" w:sz="6" w:space="0" w:color="FFFFFF"/>
              <w:bottom w:val="single" w:sz="4" w:space="0" w:color="FFFFFF"/>
              <w:right w:val="single" w:sz="6" w:space="0" w:color="FFFFFF"/>
            </w:tcBorders>
            <w:shd w:val="clear" w:color="auto" w:fill="BFBFBF"/>
          </w:tcPr>
          <w:p w:rsidR="00E75A67" w:rsidRDefault="00E75A67">
            <w:pPr>
              <w:pStyle w:val="ProductList-TableBody"/>
              <w:jc w:val="center"/>
            </w:pPr>
          </w:p>
        </w:tc>
        <w:tc>
          <w:tcPr>
            <w:tcW w:w="964" w:type="dxa"/>
            <w:tcBorders>
              <w:top w:val="single" w:sz="6" w:space="0" w:color="FFFFFF"/>
              <w:left w:val="single" w:sz="6" w:space="0" w:color="FFFFFF"/>
              <w:bottom w:val="single" w:sz="4" w:space="0" w:color="FFFFFF"/>
              <w:right w:val="single" w:sz="6" w:space="0" w:color="FFFFFF"/>
            </w:tcBorders>
            <w:shd w:val="clear" w:color="auto" w:fill="BFBFBF"/>
          </w:tcPr>
          <w:p w:rsidR="00E75A67" w:rsidRDefault="00E75A67">
            <w:pPr>
              <w:pStyle w:val="ProductList-TableBody"/>
              <w:jc w:val="center"/>
            </w:pPr>
          </w:p>
        </w:tc>
        <w:tc>
          <w:tcPr>
            <w:tcW w:w="568" w:type="dxa"/>
            <w:tcBorders>
              <w:top w:val="single" w:sz="6" w:space="0" w:color="FFFFFF"/>
              <w:left w:val="single" w:sz="6" w:space="0" w:color="FFFFFF"/>
              <w:bottom w:val="single" w:sz="4" w:space="0" w:color="FFFFFF"/>
              <w:right w:val="single" w:sz="6" w:space="0" w:color="FFFFFF"/>
            </w:tcBorders>
            <w:shd w:val="clear" w:color="auto" w:fill="BFBFBF"/>
          </w:tcPr>
          <w:p w:rsidR="00E75A67" w:rsidRDefault="00E75A67">
            <w:pPr>
              <w:pStyle w:val="ProductList-TableBody"/>
              <w:jc w:val="center"/>
            </w:pPr>
          </w:p>
        </w:tc>
        <w:tc>
          <w:tcPr>
            <w:tcW w:w="779" w:type="dxa"/>
            <w:tcBorders>
              <w:top w:val="single" w:sz="6" w:space="0" w:color="FFFFFF"/>
              <w:left w:val="single" w:sz="6" w:space="0" w:color="FFFFFF"/>
              <w:bottom w:val="single" w:sz="4" w:space="0" w:color="FFFFFF"/>
              <w:right w:val="single" w:sz="6" w:space="0" w:color="FFFFFF"/>
            </w:tcBorders>
            <w:shd w:val="clear" w:color="auto" w:fill="BFBFBF"/>
          </w:tcPr>
          <w:p w:rsidR="00E75A67" w:rsidRDefault="00E75A67">
            <w:pPr>
              <w:pStyle w:val="ProductList-TableBody"/>
              <w:jc w:val="center"/>
            </w:pPr>
          </w:p>
        </w:tc>
      </w:tr>
      <w:tr w:rsidR="00E75A67" w:rsidTr="00D015AF">
        <w:tc>
          <w:tcPr>
            <w:tcW w:w="10792" w:type="dxa"/>
            <w:gridSpan w:val="18"/>
            <w:tcBorders>
              <w:top w:val="single" w:sz="4" w:space="0" w:color="FFFFFF"/>
              <w:left w:val="none" w:sz="24" w:space="0" w:color="808080"/>
              <w:bottom w:val="single" w:sz="4" w:space="0" w:color="FFFFFF"/>
              <w:right w:val="single" w:sz="6" w:space="0" w:color="FFFFFF"/>
            </w:tcBorders>
          </w:tcPr>
          <w:p w:rsidR="00E75A67" w:rsidRDefault="000E2243">
            <w:pPr>
              <w:pStyle w:val="ProductList-TableBody"/>
            </w:pPr>
            <w:r>
              <w:rPr>
                <w:b/>
              </w:rPr>
              <w:t>Windows MultiPoint Server 2012 Standard</w:t>
            </w:r>
          </w:p>
        </w:tc>
      </w:tr>
      <w:tr w:rsidR="00E75A67" w:rsidTr="00D015AF">
        <w:tc>
          <w:tcPr>
            <w:tcW w:w="1128" w:type="dxa"/>
            <w:tcBorders>
              <w:top w:val="dashed" w:sz="4" w:space="0" w:color="BFBFBF"/>
              <w:left w:val="none" w:sz="24" w:space="0" w:color="808080"/>
              <w:bottom w:val="dashed" w:sz="4" w:space="0" w:color="BFBFBF"/>
              <w:right w:val="single" w:sz="6" w:space="0" w:color="FFFFFF"/>
            </w:tcBorders>
          </w:tcPr>
          <w:p w:rsidR="00E75A67" w:rsidRDefault="00902E1C">
            <w:pPr>
              <w:pStyle w:val="ProductList-TableBody"/>
            </w:pPr>
            <w:hyperlink w:anchor="_Sec800">
              <w:r w:rsidR="000E2243">
                <w:rPr>
                  <w:color w:val="00467F"/>
                  <w:u w:val="single"/>
                </w:rPr>
                <w:t>Základní</w:t>
              </w:r>
            </w:hyperlink>
          </w:p>
        </w:tc>
        <w:tc>
          <w:tcPr>
            <w:tcW w:w="422" w:type="dxa"/>
            <w:tcBorders>
              <w:top w:val="single" w:sz="4" w:space="0" w:color="FFFFFF"/>
              <w:left w:val="single" w:sz="6" w:space="0" w:color="FFFFFF"/>
              <w:bottom w:val="single" w:sz="6" w:space="0" w:color="FFFFFF"/>
              <w:right w:val="single" w:sz="6" w:space="0" w:color="FFFFFF"/>
            </w:tcBorders>
            <w:shd w:val="clear" w:color="auto" w:fill="BFBFBF"/>
          </w:tcPr>
          <w:p w:rsidR="00E75A67" w:rsidRDefault="00E75A67">
            <w:pPr>
              <w:pStyle w:val="ProductList-TableBody"/>
              <w:jc w:val="center"/>
            </w:pPr>
          </w:p>
        </w:tc>
        <w:tc>
          <w:tcPr>
            <w:tcW w:w="422" w:type="dxa"/>
            <w:tcBorders>
              <w:top w:val="single" w:sz="4" w:space="0" w:color="FFFFFF"/>
              <w:left w:val="single" w:sz="6" w:space="0" w:color="FFFFFF"/>
              <w:bottom w:val="single" w:sz="6" w:space="0" w:color="FFFFFF"/>
              <w:right w:val="single" w:sz="6" w:space="0" w:color="FFFFFF"/>
            </w:tcBorders>
            <w:shd w:val="clear" w:color="auto" w:fill="BFBFBF"/>
          </w:tcPr>
          <w:p w:rsidR="00E75A67" w:rsidRDefault="00E75A67">
            <w:pPr>
              <w:pStyle w:val="ProductList-TableBody"/>
              <w:jc w:val="center"/>
            </w:pPr>
          </w:p>
        </w:tc>
        <w:tc>
          <w:tcPr>
            <w:tcW w:w="422" w:type="dxa"/>
            <w:tcBorders>
              <w:top w:val="single" w:sz="4" w:space="0" w:color="FFFFFF"/>
              <w:left w:val="single" w:sz="6" w:space="0" w:color="FFFFFF"/>
              <w:bottom w:val="single" w:sz="6" w:space="0" w:color="FFFFFF"/>
              <w:right w:val="single" w:sz="6" w:space="0" w:color="FFFFFF"/>
            </w:tcBorders>
            <w:shd w:val="clear" w:color="auto" w:fill="BFBFBF"/>
          </w:tcPr>
          <w:p w:rsidR="00E75A67" w:rsidRDefault="00E75A67">
            <w:pPr>
              <w:pStyle w:val="ProductList-TableBody"/>
              <w:jc w:val="center"/>
            </w:pPr>
          </w:p>
        </w:tc>
        <w:tc>
          <w:tcPr>
            <w:tcW w:w="421" w:type="dxa"/>
            <w:tcBorders>
              <w:top w:val="single" w:sz="4" w:space="0" w:color="FFFFFF"/>
              <w:left w:val="single" w:sz="6" w:space="0" w:color="FFFFFF"/>
              <w:bottom w:val="single" w:sz="6" w:space="0" w:color="FFFFFF"/>
              <w:right w:val="single" w:sz="6" w:space="0" w:color="FFFFFF"/>
            </w:tcBorders>
            <w:shd w:val="clear" w:color="auto" w:fill="BFBFBF"/>
          </w:tcPr>
          <w:p w:rsidR="00E75A67" w:rsidRDefault="00E75A67">
            <w:pPr>
              <w:pStyle w:val="ProductList-TableBody"/>
              <w:jc w:val="center"/>
            </w:pPr>
          </w:p>
        </w:tc>
        <w:tc>
          <w:tcPr>
            <w:tcW w:w="421" w:type="dxa"/>
            <w:tcBorders>
              <w:top w:val="single" w:sz="4" w:space="0" w:color="FFFFFF"/>
              <w:left w:val="single" w:sz="6" w:space="0" w:color="FFFFFF"/>
              <w:bottom w:val="single" w:sz="6" w:space="0" w:color="FFFFFF"/>
              <w:right w:val="single" w:sz="6" w:space="0" w:color="FFFFFF"/>
            </w:tcBorders>
            <w:shd w:val="clear" w:color="auto" w:fill="BFBFBF"/>
          </w:tcPr>
          <w:p w:rsidR="00E75A67" w:rsidRDefault="00E75A67">
            <w:pPr>
              <w:pStyle w:val="ProductList-TableBody"/>
              <w:jc w:val="center"/>
            </w:pPr>
          </w:p>
        </w:tc>
        <w:tc>
          <w:tcPr>
            <w:tcW w:w="421" w:type="dxa"/>
            <w:tcBorders>
              <w:top w:val="single" w:sz="4" w:space="0" w:color="FFFFFF"/>
              <w:left w:val="single" w:sz="6" w:space="0" w:color="FFFFFF"/>
              <w:bottom w:val="single" w:sz="6" w:space="0" w:color="FFFFFF"/>
              <w:right w:val="single" w:sz="6" w:space="0" w:color="FFFFFF"/>
            </w:tcBorders>
            <w:shd w:val="clear" w:color="auto" w:fill="BFBFBF"/>
          </w:tcPr>
          <w:p w:rsidR="00E75A67" w:rsidRDefault="00E75A67">
            <w:pPr>
              <w:pStyle w:val="ProductList-TableBody"/>
              <w:jc w:val="center"/>
            </w:pPr>
          </w:p>
        </w:tc>
        <w:tc>
          <w:tcPr>
            <w:tcW w:w="506" w:type="dxa"/>
            <w:tcBorders>
              <w:top w:val="single" w:sz="4" w:space="0" w:color="FFFFFF"/>
              <w:left w:val="single" w:sz="6" w:space="0" w:color="FFFFFF"/>
              <w:bottom w:val="single" w:sz="6" w:space="0" w:color="FFFFFF"/>
              <w:right w:val="single" w:sz="6" w:space="0" w:color="FFFFFF"/>
            </w:tcBorders>
            <w:shd w:val="clear" w:color="auto" w:fill="4668C5"/>
          </w:tcPr>
          <w:p w:rsidR="00E75A67" w:rsidRDefault="00E75A67">
            <w:pPr>
              <w:pStyle w:val="ProductList-TableBody"/>
              <w:jc w:val="center"/>
            </w:pPr>
          </w:p>
        </w:tc>
        <w:tc>
          <w:tcPr>
            <w:tcW w:w="568" w:type="dxa"/>
            <w:tcBorders>
              <w:top w:val="single" w:sz="4" w:space="0" w:color="FFFFFF"/>
              <w:left w:val="single" w:sz="6" w:space="0" w:color="FFFFFF"/>
              <w:bottom w:val="single" w:sz="6" w:space="0" w:color="FFFFFF"/>
              <w:right w:val="single" w:sz="6" w:space="0" w:color="FFFFFF"/>
            </w:tcBorders>
            <w:shd w:val="clear" w:color="auto" w:fill="4668C5"/>
          </w:tcPr>
          <w:p w:rsidR="00E75A67" w:rsidRDefault="00E75A67">
            <w:pPr>
              <w:pStyle w:val="ProductList-TableBody"/>
              <w:jc w:val="center"/>
            </w:pPr>
          </w:p>
        </w:tc>
        <w:tc>
          <w:tcPr>
            <w:tcW w:w="572" w:type="dxa"/>
            <w:tcBorders>
              <w:top w:val="single" w:sz="4" w:space="0" w:color="FFFFFF"/>
              <w:left w:val="single" w:sz="6" w:space="0" w:color="FFFFFF"/>
              <w:bottom w:val="single" w:sz="6" w:space="0" w:color="FFFFFF"/>
              <w:right w:val="single" w:sz="6" w:space="0" w:color="FFFFFF"/>
            </w:tcBorders>
            <w:shd w:val="clear" w:color="auto" w:fill="4668C5"/>
          </w:tcPr>
          <w:p w:rsidR="00E75A67" w:rsidRDefault="00E75A67">
            <w:pPr>
              <w:pStyle w:val="ProductList-TableBody"/>
              <w:jc w:val="center"/>
            </w:pPr>
          </w:p>
        </w:tc>
        <w:tc>
          <w:tcPr>
            <w:tcW w:w="964" w:type="dxa"/>
            <w:tcBorders>
              <w:top w:val="single" w:sz="4" w:space="0" w:color="FFFFFF"/>
              <w:left w:val="single" w:sz="6" w:space="0" w:color="FFFFFF"/>
              <w:bottom w:val="single" w:sz="6" w:space="0" w:color="FFFFFF"/>
              <w:right w:val="single" w:sz="6" w:space="0" w:color="FFFFFF"/>
            </w:tcBorders>
            <w:shd w:val="clear" w:color="auto" w:fill="4668C5"/>
          </w:tcPr>
          <w:p w:rsidR="00E75A67" w:rsidRDefault="00E75A67">
            <w:pPr>
              <w:pStyle w:val="ProductList-TableBody"/>
              <w:jc w:val="center"/>
            </w:pPr>
          </w:p>
        </w:tc>
        <w:tc>
          <w:tcPr>
            <w:tcW w:w="568" w:type="dxa"/>
            <w:tcBorders>
              <w:top w:val="single" w:sz="4" w:space="0" w:color="FFFFFF"/>
              <w:left w:val="single" w:sz="6" w:space="0" w:color="FFFFFF"/>
              <w:bottom w:val="single" w:sz="6" w:space="0" w:color="FFFFFF"/>
              <w:right w:val="single" w:sz="6" w:space="0" w:color="FFFFFF"/>
            </w:tcBorders>
            <w:shd w:val="clear" w:color="auto" w:fill="BFBFBF"/>
          </w:tcPr>
          <w:p w:rsidR="00E75A67" w:rsidRDefault="00E75A67">
            <w:pPr>
              <w:pStyle w:val="ProductList-TableBody"/>
              <w:jc w:val="center"/>
            </w:pPr>
          </w:p>
        </w:tc>
        <w:tc>
          <w:tcPr>
            <w:tcW w:w="506" w:type="dxa"/>
            <w:tcBorders>
              <w:top w:val="single" w:sz="4" w:space="0" w:color="FFFFFF"/>
              <w:left w:val="single" w:sz="6" w:space="0" w:color="FFFFFF"/>
              <w:bottom w:val="single" w:sz="6" w:space="0" w:color="FFFFFF"/>
              <w:right w:val="single" w:sz="6" w:space="0" w:color="FFFFFF"/>
            </w:tcBorders>
            <w:shd w:val="clear" w:color="auto" w:fill="4668C5"/>
          </w:tcPr>
          <w:p w:rsidR="00E75A67" w:rsidRDefault="00E75A67">
            <w:pPr>
              <w:pStyle w:val="ProductList-TableBody"/>
              <w:jc w:val="center"/>
            </w:pPr>
          </w:p>
        </w:tc>
        <w:tc>
          <w:tcPr>
            <w:tcW w:w="568" w:type="dxa"/>
            <w:tcBorders>
              <w:top w:val="single" w:sz="4" w:space="0" w:color="FFFFFF"/>
              <w:left w:val="single" w:sz="6" w:space="0" w:color="FFFFFF"/>
              <w:bottom w:val="single" w:sz="6" w:space="0" w:color="FFFFFF"/>
              <w:right w:val="single" w:sz="6" w:space="0" w:color="FFFFFF"/>
            </w:tcBorders>
            <w:shd w:val="clear" w:color="auto" w:fill="4668C5"/>
          </w:tcPr>
          <w:p w:rsidR="00E75A67" w:rsidRDefault="00E75A67">
            <w:pPr>
              <w:pStyle w:val="ProductList-TableBody"/>
              <w:jc w:val="center"/>
            </w:pPr>
          </w:p>
        </w:tc>
        <w:tc>
          <w:tcPr>
            <w:tcW w:w="572" w:type="dxa"/>
            <w:tcBorders>
              <w:top w:val="single" w:sz="4" w:space="0" w:color="FFFFFF"/>
              <w:left w:val="single" w:sz="6" w:space="0" w:color="FFFFFF"/>
              <w:bottom w:val="single" w:sz="6" w:space="0" w:color="FFFFFF"/>
              <w:right w:val="single" w:sz="6" w:space="0" w:color="FFFFFF"/>
            </w:tcBorders>
            <w:shd w:val="clear" w:color="auto" w:fill="4668C5"/>
          </w:tcPr>
          <w:p w:rsidR="00E75A67" w:rsidRDefault="00E75A67">
            <w:pPr>
              <w:pStyle w:val="ProductList-TableBody"/>
              <w:jc w:val="center"/>
            </w:pPr>
          </w:p>
        </w:tc>
        <w:tc>
          <w:tcPr>
            <w:tcW w:w="964" w:type="dxa"/>
            <w:tcBorders>
              <w:top w:val="single" w:sz="4" w:space="0" w:color="FFFFFF"/>
              <w:left w:val="single" w:sz="6" w:space="0" w:color="FFFFFF"/>
              <w:bottom w:val="single" w:sz="6" w:space="0" w:color="FFFFFF"/>
              <w:right w:val="single" w:sz="6" w:space="0" w:color="FFFFFF"/>
            </w:tcBorders>
            <w:shd w:val="clear" w:color="auto" w:fill="4668C5"/>
          </w:tcPr>
          <w:p w:rsidR="00E75A67" w:rsidRDefault="00E75A67">
            <w:pPr>
              <w:pStyle w:val="ProductList-TableBody"/>
              <w:jc w:val="center"/>
            </w:pPr>
          </w:p>
        </w:tc>
        <w:tc>
          <w:tcPr>
            <w:tcW w:w="568" w:type="dxa"/>
            <w:tcBorders>
              <w:top w:val="single" w:sz="4" w:space="0" w:color="FFFFFF"/>
              <w:left w:val="single" w:sz="6" w:space="0" w:color="FFFFFF"/>
              <w:bottom w:val="single" w:sz="4" w:space="0" w:color="FFFFFF"/>
              <w:right w:val="single" w:sz="6" w:space="0" w:color="FFFFFF"/>
            </w:tcBorders>
            <w:shd w:val="clear" w:color="auto" w:fill="BFBFBF"/>
          </w:tcPr>
          <w:p w:rsidR="00E75A67" w:rsidRDefault="00E75A67">
            <w:pPr>
              <w:pStyle w:val="ProductList-TableBody"/>
              <w:jc w:val="center"/>
            </w:pPr>
          </w:p>
        </w:tc>
        <w:tc>
          <w:tcPr>
            <w:tcW w:w="779" w:type="dxa"/>
            <w:tcBorders>
              <w:top w:val="single" w:sz="4" w:space="0" w:color="FFFFFF"/>
              <w:left w:val="single" w:sz="6" w:space="0" w:color="FFFFFF"/>
              <w:bottom w:val="single" w:sz="6" w:space="0" w:color="FFFFFF"/>
              <w:right w:val="single" w:sz="6" w:space="0" w:color="FFFFFF"/>
            </w:tcBorders>
            <w:shd w:val="clear" w:color="auto" w:fill="4668C5"/>
          </w:tcPr>
          <w:p w:rsidR="00E75A67" w:rsidRDefault="00E75A67">
            <w:pPr>
              <w:pStyle w:val="ProductList-TableBody"/>
              <w:jc w:val="center"/>
            </w:pPr>
          </w:p>
        </w:tc>
      </w:tr>
      <w:tr w:rsidR="00E75A67" w:rsidTr="00D015AF">
        <w:tc>
          <w:tcPr>
            <w:tcW w:w="1128" w:type="dxa"/>
            <w:tcBorders>
              <w:top w:val="dashed" w:sz="4" w:space="0" w:color="BFBFBF"/>
              <w:left w:val="none" w:sz="24" w:space="0" w:color="808080"/>
              <w:bottom w:val="single" w:sz="4" w:space="0" w:color="FFFFFF"/>
              <w:right w:val="single" w:sz="6" w:space="0" w:color="FFFFFF"/>
            </w:tcBorders>
          </w:tcPr>
          <w:p w:rsidR="00E75A67" w:rsidRDefault="00902E1C">
            <w:pPr>
              <w:pStyle w:val="ProductList-TableBody"/>
            </w:pPr>
            <w:hyperlink w:anchor="_Sec800">
              <w:r w:rsidR="000E2243">
                <w:rPr>
                  <w:color w:val="00467F"/>
                  <w:u w:val="single"/>
                </w:rPr>
                <w:t>Dodatečné</w:t>
              </w:r>
            </w:hyperlink>
          </w:p>
        </w:tc>
        <w:tc>
          <w:tcPr>
            <w:tcW w:w="422" w:type="dxa"/>
            <w:tcBorders>
              <w:top w:val="single" w:sz="6" w:space="0" w:color="FFFFFF"/>
              <w:left w:val="single" w:sz="6" w:space="0" w:color="FFFFFF"/>
              <w:bottom w:val="single" w:sz="4" w:space="0" w:color="FFFFFF"/>
              <w:right w:val="single" w:sz="6" w:space="0" w:color="FFFFFF"/>
            </w:tcBorders>
            <w:shd w:val="clear" w:color="auto" w:fill="BFBFBF"/>
          </w:tcPr>
          <w:p w:rsidR="00E75A67" w:rsidRDefault="00E75A67">
            <w:pPr>
              <w:pStyle w:val="ProductList-TableBody"/>
              <w:jc w:val="center"/>
            </w:pPr>
          </w:p>
        </w:tc>
        <w:tc>
          <w:tcPr>
            <w:tcW w:w="422" w:type="dxa"/>
            <w:tcBorders>
              <w:top w:val="single" w:sz="6" w:space="0" w:color="FFFFFF"/>
              <w:left w:val="single" w:sz="6" w:space="0" w:color="FFFFFF"/>
              <w:bottom w:val="single" w:sz="4" w:space="0" w:color="FFFFFF"/>
              <w:right w:val="single" w:sz="6" w:space="0" w:color="FFFFFF"/>
            </w:tcBorders>
            <w:shd w:val="clear" w:color="auto" w:fill="BFBFBF"/>
          </w:tcPr>
          <w:p w:rsidR="00E75A67" w:rsidRDefault="00E75A67">
            <w:pPr>
              <w:pStyle w:val="ProductList-TableBody"/>
              <w:jc w:val="center"/>
            </w:pPr>
          </w:p>
        </w:tc>
        <w:tc>
          <w:tcPr>
            <w:tcW w:w="422" w:type="dxa"/>
            <w:tcBorders>
              <w:top w:val="single" w:sz="6" w:space="0" w:color="FFFFFF"/>
              <w:left w:val="single" w:sz="6" w:space="0" w:color="FFFFFF"/>
              <w:bottom w:val="single" w:sz="4" w:space="0" w:color="FFFFFF"/>
              <w:right w:val="single" w:sz="6" w:space="0" w:color="FFFFFF"/>
            </w:tcBorders>
            <w:shd w:val="clear" w:color="auto" w:fill="BFBFBF"/>
          </w:tcPr>
          <w:p w:rsidR="00E75A67" w:rsidRDefault="00E75A67">
            <w:pPr>
              <w:pStyle w:val="ProductList-TableBody"/>
              <w:jc w:val="center"/>
            </w:pPr>
          </w:p>
        </w:tc>
        <w:tc>
          <w:tcPr>
            <w:tcW w:w="421" w:type="dxa"/>
            <w:tcBorders>
              <w:top w:val="single" w:sz="6" w:space="0" w:color="FFFFFF"/>
              <w:left w:val="single" w:sz="6" w:space="0" w:color="FFFFFF"/>
              <w:bottom w:val="single" w:sz="4" w:space="0" w:color="FFFFFF"/>
              <w:right w:val="single" w:sz="6" w:space="0" w:color="FFFFFF"/>
            </w:tcBorders>
            <w:shd w:val="clear" w:color="auto" w:fill="BFBFBF"/>
          </w:tcPr>
          <w:p w:rsidR="00E75A67" w:rsidRDefault="00E75A67">
            <w:pPr>
              <w:pStyle w:val="ProductList-TableBody"/>
              <w:jc w:val="center"/>
            </w:pPr>
          </w:p>
        </w:tc>
        <w:tc>
          <w:tcPr>
            <w:tcW w:w="421" w:type="dxa"/>
            <w:tcBorders>
              <w:top w:val="single" w:sz="6" w:space="0" w:color="FFFFFF"/>
              <w:left w:val="single" w:sz="6" w:space="0" w:color="FFFFFF"/>
              <w:bottom w:val="single" w:sz="4" w:space="0" w:color="FFFFFF"/>
              <w:right w:val="single" w:sz="6" w:space="0" w:color="FFFFFF"/>
            </w:tcBorders>
            <w:shd w:val="clear" w:color="auto" w:fill="BFBFBF"/>
          </w:tcPr>
          <w:p w:rsidR="00E75A67" w:rsidRDefault="00E75A67">
            <w:pPr>
              <w:pStyle w:val="ProductList-TableBody"/>
              <w:jc w:val="center"/>
            </w:pPr>
          </w:p>
        </w:tc>
        <w:tc>
          <w:tcPr>
            <w:tcW w:w="421" w:type="dxa"/>
            <w:tcBorders>
              <w:top w:val="single" w:sz="6" w:space="0" w:color="FFFFFF"/>
              <w:left w:val="single" w:sz="6" w:space="0" w:color="FFFFFF"/>
              <w:bottom w:val="single" w:sz="4" w:space="0" w:color="FFFFFF"/>
              <w:right w:val="single" w:sz="6" w:space="0" w:color="FFFFFF"/>
            </w:tcBorders>
            <w:shd w:val="clear" w:color="auto" w:fill="BFBFBF"/>
          </w:tcPr>
          <w:p w:rsidR="00E75A67" w:rsidRDefault="00E75A67">
            <w:pPr>
              <w:pStyle w:val="ProductList-TableBody"/>
              <w:jc w:val="center"/>
            </w:pPr>
          </w:p>
        </w:tc>
        <w:tc>
          <w:tcPr>
            <w:tcW w:w="506" w:type="dxa"/>
            <w:tcBorders>
              <w:top w:val="single" w:sz="6" w:space="0" w:color="FFFFFF"/>
              <w:left w:val="single" w:sz="6" w:space="0" w:color="FFFFFF"/>
              <w:bottom w:val="single" w:sz="4" w:space="0" w:color="FFFFFF"/>
              <w:right w:val="single" w:sz="6" w:space="0" w:color="FFFFFF"/>
            </w:tcBorders>
            <w:shd w:val="clear" w:color="auto" w:fill="BFBFBF"/>
          </w:tcPr>
          <w:p w:rsidR="00E75A67" w:rsidRDefault="00E75A67">
            <w:pPr>
              <w:pStyle w:val="ProductList-TableBody"/>
              <w:jc w:val="center"/>
            </w:pPr>
          </w:p>
        </w:tc>
        <w:tc>
          <w:tcPr>
            <w:tcW w:w="568" w:type="dxa"/>
            <w:tcBorders>
              <w:top w:val="single" w:sz="6" w:space="0" w:color="FFFFFF"/>
              <w:left w:val="single" w:sz="6" w:space="0" w:color="FFFFFF"/>
              <w:bottom w:val="single" w:sz="4" w:space="0" w:color="FFFFFF"/>
              <w:right w:val="single" w:sz="6" w:space="0" w:color="FFFFFF"/>
            </w:tcBorders>
            <w:shd w:val="clear" w:color="auto" w:fill="BFBFBF"/>
          </w:tcPr>
          <w:p w:rsidR="00E75A67" w:rsidRDefault="00E75A67">
            <w:pPr>
              <w:pStyle w:val="ProductList-TableBody"/>
              <w:jc w:val="center"/>
            </w:pPr>
          </w:p>
        </w:tc>
        <w:tc>
          <w:tcPr>
            <w:tcW w:w="572" w:type="dxa"/>
            <w:tcBorders>
              <w:top w:val="single" w:sz="6" w:space="0" w:color="FFFFFF"/>
              <w:left w:val="single" w:sz="6" w:space="0" w:color="FFFFFF"/>
              <w:bottom w:val="single" w:sz="4" w:space="0" w:color="FFFFFF"/>
              <w:right w:val="single" w:sz="6" w:space="0" w:color="FFFFFF"/>
            </w:tcBorders>
            <w:shd w:val="clear" w:color="auto" w:fill="BFBFBF"/>
          </w:tcPr>
          <w:p w:rsidR="00E75A67" w:rsidRDefault="00E75A67">
            <w:pPr>
              <w:pStyle w:val="ProductList-TableBody"/>
              <w:jc w:val="center"/>
            </w:pPr>
          </w:p>
        </w:tc>
        <w:tc>
          <w:tcPr>
            <w:tcW w:w="964" w:type="dxa"/>
            <w:tcBorders>
              <w:top w:val="single" w:sz="6" w:space="0" w:color="FFFFFF"/>
              <w:left w:val="single" w:sz="6" w:space="0" w:color="FFFFFF"/>
              <w:bottom w:val="single" w:sz="4" w:space="0" w:color="FFFFFF"/>
              <w:right w:val="single" w:sz="6" w:space="0" w:color="FFFFFF"/>
            </w:tcBorders>
            <w:shd w:val="clear" w:color="auto" w:fill="BFBFBF"/>
          </w:tcPr>
          <w:p w:rsidR="00E75A67" w:rsidRDefault="00E75A67">
            <w:pPr>
              <w:pStyle w:val="ProductList-TableBody"/>
              <w:jc w:val="center"/>
            </w:pPr>
          </w:p>
        </w:tc>
        <w:tc>
          <w:tcPr>
            <w:tcW w:w="568" w:type="dxa"/>
            <w:tcBorders>
              <w:top w:val="single" w:sz="6" w:space="0" w:color="FFFFFF"/>
              <w:left w:val="single" w:sz="6" w:space="0" w:color="FFFFFF"/>
              <w:bottom w:val="single" w:sz="4" w:space="0" w:color="FFFFFF"/>
              <w:right w:val="single" w:sz="6" w:space="0" w:color="FFFFFF"/>
            </w:tcBorders>
            <w:shd w:val="clear" w:color="auto" w:fill="BFBFBF"/>
          </w:tcPr>
          <w:p w:rsidR="00E75A67" w:rsidRDefault="00E75A67">
            <w:pPr>
              <w:pStyle w:val="ProductList-TableBody"/>
              <w:jc w:val="center"/>
            </w:pPr>
          </w:p>
        </w:tc>
        <w:tc>
          <w:tcPr>
            <w:tcW w:w="506" w:type="dxa"/>
            <w:tcBorders>
              <w:top w:val="single" w:sz="6" w:space="0" w:color="FFFFFF"/>
              <w:left w:val="single" w:sz="6" w:space="0" w:color="FFFFFF"/>
              <w:bottom w:val="single" w:sz="4" w:space="0" w:color="FFFFFF"/>
              <w:right w:val="single" w:sz="6" w:space="0" w:color="FFFFFF"/>
            </w:tcBorders>
            <w:shd w:val="clear" w:color="auto" w:fill="4668C5"/>
          </w:tcPr>
          <w:p w:rsidR="00E75A67" w:rsidRDefault="00E75A67">
            <w:pPr>
              <w:pStyle w:val="ProductList-TableBody"/>
              <w:jc w:val="center"/>
            </w:pPr>
          </w:p>
        </w:tc>
        <w:tc>
          <w:tcPr>
            <w:tcW w:w="568" w:type="dxa"/>
            <w:tcBorders>
              <w:top w:val="single" w:sz="6" w:space="0" w:color="FFFFFF"/>
              <w:left w:val="single" w:sz="6" w:space="0" w:color="FFFFFF"/>
              <w:bottom w:val="single" w:sz="4" w:space="0" w:color="FFFFFF"/>
              <w:right w:val="single" w:sz="6" w:space="0" w:color="FFFFFF"/>
            </w:tcBorders>
            <w:shd w:val="clear" w:color="auto" w:fill="4668C5"/>
          </w:tcPr>
          <w:p w:rsidR="00E75A67" w:rsidRDefault="00E75A67">
            <w:pPr>
              <w:pStyle w:val="ProductList-TableBody"/>
              <w:jc w:val="center"/>
            </w:pPr>
          </w:p>
        </w:tc>
        <w:tc>
          <w:tcPr>
            <w:tcW w:w="572" w:type="dxa"/>
            <w:tcBorders>
              <w:top w:val="single" w:sz="6" w:space="0" w:color="FFFFFF"/>
              <w:left w:val="single" w:sz="6" w:space="0" w:color="FFFFFF"/>
              <w:bottom w:val="single" w:sz="4" w:space="0" w:color="FFFFFF"/>
              <w:right w:val="single" w:sz="6" w:space="0" w:color="FFFFFF"/>
            </w:tcBorders>
            <w:shd w:val="clear" w:color="auto" w:fill="4668C5"/>
          </w:tcPr>
          <w:p w:rsidR="00E75A67" w:rsidRDefault="00E75A67">
            <w:pPr>
              <w:pStyle w:val="ProductList-TableBody"/>
              <w:jc w:val="center"/>
            </w:pPr>
          </w:p>
        </w:tc>
        <w:tc>
          <w:tcPr>
            <w:tcW w:w="964" w:type="dxa"/>
            <w:tcBorders>
              <w:top w:val="single" w:sz="6" w:space="0" w:color="FFFFFF"/>
              <w:left w:val="single" w:sz="6" w:space="0" w:color="FFFFFF"/>
              <w:bottom w:val="single" w:sz="4" w:space="0" w:color="FFFFFF"/>
              <w:right w:val="single" w:sz="6" w:space="0" w:color="FFFFFF"/>
            </w:tcBorders>
            <w:shd w:val="clear" w:color="auto" w:fill="4668C5"/>
          </w:tcPr>
          <w:p w:rsidR="00E75A67" w:rsidRDefault="00E75A67">
            <w:pPr>
              <w:pStyle w:val="ProductList-TableBody"/>
              <w:jc w:val="center"/>
            </w:pPr>
          </w:p>
        </w:tc>
        <w:tc>
          <w:tcPr>
            <w:tcW w:w="568" w:type="dxa"/>
            <w:tcBorders>
              <w:top w:val="single" w:sz="4" w:space="0" w:color="FFFFFF"/>
              <w:left w:val="single" w:sz="6" w:space="0" w:color="FFFFFF"/>
              <w:bottom w:val="single" w:sz="6" w:space="0" w:color="FFFFFF"/>
              <w:right w:val="single" w:sz="6" w:space="0" w:color="FFFFFF"/>
            </w:tcBorders>
            <w:shd w:val="clear" w:color="auto" w:fill="BFBFBF"/>
          </w:tcPr>
          <w:p w:rsidR="00E75A67" w:rsidRDefault="00E75A67">
            <w:pPr>
              <w:pStyle w:val="ProductList-TableBody"/>
              <w:jc w:val="center"/>
            </w:pPr>
          </w:p>
        </w:tc>
        <w:tc>
          <w:tcPr>
            <w:tcW w:w="779" w:type="dxa"/>
            <w:tcBorders>
              <w:top w:val="single" w:sz="6" w:space="0" w:color="FFFFFF"/>
              <w:left w:val="single" w:sz="6" w:space="0" w:color="FFFFFF"/>
              <w:bottom w:val="single" w:sz="4" w:space="0" w:color="FFFFFF"/>
              <w:right w:val="single" w:sz="6" w:space="0" w:color="FFFFFF"/>
            </w:tcBorders>
            <w:shd w:val="clear" w:color="auto" w:fill="4668C5"/>
          </w:tcPr>
          <w:p w:rsidR="00E75A67" w:rsidRDefault="00E75A67">
            <w:pPr>
              <w:pStyle w:val="ProductList-TableBody"/>
              <w:jc w:val="center"/>
            </w:pPr>
          </w:p>
        </w:tc>
      </w:tr>
      <w:tr w:rsidR="00E75A67" w:rsidTr="00D015AF">
        <w:tc>
          <w:tcPr>
            <w:tcW w:w="10792" w:type="dxa"/>
            <w:gridSpan w:val="18"/>
            <w:tcBorders>
              <w:top w:val="single" w:sz="4" w:space="0" w:color="FFFFFF"/>
              <w:left w:val="none" w:sz="24" w:space="0" w:color="808080"/>
              <w:bottom w:val="single" w:sz="4" w:space="0" w:color="FFFFFF"/>
              <w:right w:val="single" w:sz="6" w:space="0" w:color="FFFFFF"/>
            </w:tcBorders>
          </w:tcPr>
          <w:p w:rsidR="00E75A67" w:rsidRDefault="000E2243">
            <w:pPr>
              <w:pStyle w:val="ProductList-TableBody"/>
            </w:pPr>
            <w:r>
              <w:rPr>
                <w:b/>
              </w:rPr>
              <w:t>Windows MultiPoint Server 2012 Premium</w:t>
            </w:r>
          </w:p>
        </w:tc>
      </w:tr>
      <w:tr w:rsidR="00E75A67" w:rsidTr="00D015AF">
        <w:tc>
          <w:tcPr>
            <w:tcW w:w="1128" w:type="dxa"/>
            <w:tcBorders>
              <w:top w:val="dashed" w:sz="4" w:space="0" w:color="BFBFBF"/>
              <w:left w:val="none" w:sz="24" w:space="0" w:color="808080"/>
              <w:bottom w:val="dashed" w:sz="4" w:space="0" w:color="BFBFBF"/>
              <w:right w:val="single" w:sz="6" w:space="0" w:color="FFFFFF"/>
            </w:tcBorders>
          </w:tcPr>
          <w:p w:rsidR="00E75A67" w:rsidRDefault="00902E1C">
            <w:pPr>
              <w:pStyle w:val="ProductList-TableBody"/>
            </w:pPr>
            <w:hyperlink w:anchor="_Sec800">
              <w:r w:rsidR="000E2243">
                <w:rPr>
                  <w:color w:val="00467F"/>
                  <w:u w:val="single"/>
                </w:rPr>
                <w:t>Základní</w:t>
              </w:r>
            </w:hyperlink>
          </w:p>
        </w:tc>
        <w:tc>
          <w:tcPr>
            <w:tcW w:w="422" w:type="dxa"/>
            <w:tcBorders>
              <w:top w:val="single" w:sz="4" w:space="0" w:color="FFFFFF"/>
              <w:left w:val="single" w:sz="6" w:space="0" w:color="FFFFFF"/>
              <w:bottom w:val="single" w:sz="6" w:space="0" w:color="FFFFFF"/>
              <w:right w:val="single" w:sz="6" w:space="0" w:color="FFFFFF"/>
            </w:tcBorders>
            <w:shd w:val="clear" w:color="auto" w:fill="BFBFBF"/>
          </w:tcPr>
          <w:p w:rsidR="00E75A67" w:rsidRDefault="00E75A67">
            <w:pPr>
              <w:pStyle w:val="ProductList-TableBody"/>
              <w:jc w:val="center"/>
            </w:pPr>
          </w:p>
        </w:tc>
        <w:tc>
          <w:tcPr>
            <w:tcW w:w="422" w:type="dxa"/>
            <w:tcBorders>
              <w:top w:val="single" w:sz="4" w:space="0" w:color="FFFFFF"/>
              <w:left w:val="single" w:sz="6" w:space="0" w:color="FFFFFF"/>
              <w:bottom w:val="single" w:sz="6" w:space="0" w:color="FFFFFF"/>
              <w:right w:val="single" w:sz="6" w:space="0" w:color="FFFFFF"/>
            </w:tcBorders>
            <w:shd w:val="clear" w:color="auto" w:fill="BFBFBF"/>
          </w:tcPr>
          <w:p w:rsidR="00E75A67" w:rsidRDefault="00E75A67">
            <w:pPr>
              <w:pStyle w:val="ProductList-TableBody"/>
              <w:jc w:val="center"/>
            </w:pPr>
          </w:p>
        </w:tc>
        <w:tc>
          <w:tcPr>
            <w:tcW w:w="422" w:type="dxa"/>
            <w:tcBorders>
              <w:top w:val="single" w:sz="4" w:space="0" w:color="FFFFFF"/>
              <w:left w:val="single" w:sz="6" w:space="0" w:color="FFFFFF"/>
              <w:bottom w:val="single" w:sz="6" w:space="0" w:color="FFFFFF"/>
              <w:right w:val="single" w:sz="6" w:space="0" w:color="FFFFFF"/>
            </w:tcBorders>
            <w:shd w:val="clear" w:color="auto" w:fill="BFBFBF"/>
          </w:tcPr>
          <w:p w:rsidR="00E75A67" w:rsidRDefault="00E75A67">
            <w:pPr>
              <w:pStyle w:val="ProductList-TableBody"/>
              <w:jc w:val="center"/>
            </w:pPr>
          </w:p>
        </w:tc>
        <w:tc>
          <w:tcPr>
            <w:tcW w:w="421" w:type="dxa"/>
            <w:tcBorders>
              <w:top w:val="single" w:sz="4" w:space="0" w:color="FFFFFF"/>
              <w:left w:val="single" w:sz="6" w:space="0" w:color="FFFFFF"/>
              <w:bottom w:val="single" w:sz="6" w:space="0" w:color="FFFFFF"/>
              <w:right w:val="single" w:sz="6" w:space="0" w:color="FFFFFF"/>
            </w:tcBorders>
            <w:shd w:val="clear" w:color="auto" w:fill="BFBFBF"/>
          </w:tcPr>
          <w:p w:rsidR="00E75A67" w:rsidRDefault="00E75A67">
            <w:pPr>
              <w:pStyle w:val="ProductList-TableBody"/>
              <w:jc w:val="center"/>
            </w:pPr>
          </w:p>
        </w:tc>
        <w:tc>
          <w:tcPr>
            <w:tcW w:w="421" w:type="dxa"/>
            <w:tcBorders>
              <w:top w:val="single" w:sz="4" w:space="0" w:color="FFFFFF"/>
              <w:left w:val="single" w:sz="6" w:space="0" w:color="FFFFFF"/>
              <w:bottom w:val="single" w:sz="6" w:space="0" w:color="FFFFFF"/>
              <w:right w:val="single" w:sz="6" w:space="0" w:color="FFFFFF"/>
            </w:tcBorders>
            <w:shd w:val="clear" w:color="auto" w:fill="BFBFBF"/>
          </w:tcPr>
          <w:p w:rsidR="00E75A67" w:rsidRDefault="00E75A67">
            <w:pPr>
              <w:pStyle w:val="ProductList-TableBody"/>
              <w:jc w:val="center"/>
            </w:pPr>
          </w:p>
        </w:tc>
        <w:tc>
          <w:tcPr>
            <w:tcW w:w="421" w:type="dxa"/>
            <w:tcBorders>
              <w:top w:val="single" w:sz="4" w:space="0" w:color="FFFFFF"/>
              <w:left w:val="single" w:sz="6" w:space="0" w:color="FFFFFF"/>
              <w:bottom w:val="single" w:sz="6" w:space="0" w:color="FFFFFF"/>
              <w:right w:val="single" w:sz="6" w:space="0" w:color="FFFFFF"/>
            </w:tcBorders>
            <w:shd w:val="clear" w:color="auto" w:fill="BFBFBF"/>
          </w:tcPr>
          <w:p w:rsidR="00E75A67" w:rsidRDefault="00E75A67">
            <w:pPr>
              <w:pStyle w:val="ProductList-TableBody"/>
              <w:jc w:val="center"/>
            </w:pPr>
          </w:p>
        </w:tc>
        <w:tc>
          <w:tcPr>
            <w:tcW w:w="506" w:type="dxa"/>
            <w:tcBorders>
              <w:top w:val="single" w:sz="4" w:space="0" w:color="FFFFFF"/>
              <w:left w:val="single" w:sz="6" w:space="0" w:color="FFFFFF"/>
              <w:bottom w:val="single" w:sz="6" w:space="0" w:color="FFFFFF"/>
              <w:right w:val="single" w:sz="6" w:space="0" w:color="FFFFFF"/>
            </w:tcBorders>
            <w:shd w:val="clear" w:color="auto" w:fill="4668C5"/>
          </w:tcPr>
          <w:p w:rsidR="00E75A67" w:rsidRDefault="00E75A67">
            <w:pPr>
              <w:pStyle w:val="ProductList-TableBody"/>
              <w:jc w:val="center"/>
            </w:pPr>
          </w:p>
        </w:tc>
        <w:tc>
          <w:tcPr>
            <w:tcW w:w="568" w:type="dxa"/>
            <w:tcBorders>
              <w:top w:val="single" w:sz="4" w:space="0" w:color="FFFFFF"/>
              <w:left w:val="single" w:sz="6" w:space="0" w:color="FFFFFF"/>
              <w:bottom w:val="single" w:sz="6" w:space="0" w:color="FFFFFF"/>
              <w:right w:val="single" w:sz="6" w:space="0" w:color="FFFFFF"/>
            </w:tcBorders>
            <w:shd w:val="clear" w:color="auto" w:fill="4668C5"/>
          </w:tcPr>
          <w:p w:rsidR="00E75A67" w:rsidRDefault="00E75A67">
            <w:pPr>
              <w:pStyle w:val="ProductList-TableBody"/>
              <w:jc w:val="center"/>
            </w:pPr>
          </w:p>
        </w:tc>
        <w:tc>
          <w:tcPr>
            <w:tcW w:w="572" w:type="dxa"/>
            <w:tcBorders>
              <w:top w:val="single" w:sz="4" w:space="0" w:color="FFFFFF"/>
              <w:left w:val="single" w:sz="6" w:space="0" w:color="FFFFFF"/>
              <w:bottom w:val="single" w:sz="6" w:space="0" w:color="FFFFFF"/>
              <w:right w:val="single" w:sz="6" w:space="0" w:color="FFFFFF"/>
            </w:tcBorders>
            <w:shd w:val="clear" w:color="auto" w:fill="4668C5"/>
          </w:tcPr>
          <w:p w:rsidR="00E75A67" w:rsidRDefault="00E75A67">
            <w:pPr>
              <w:pStyle w:val="ProductList-TableBody"/>
              <w:jc w:val="center"/>
            </w:pPr>
          </w:p>
        </w:tc>
        <w:tc>
          <w:tcPr>
            <w:tcW w:w="964" w:type="dxa"/>
            <w:tcBorders>
              <w:top w:val="single" w:sz="4" w:space="0" w:color="FFFFFF"/>
              <w:left w:val="single" w:sz="6" w:space="0" w:color="FFFFFF"/>
              <w:bottom w:val="single" w:sz="6" w:space="0" w:color="FFFFFF"/>
              <w:right w:val="single" w:sz="6" w:space="0" w:color="FFFFFF"/>
            </w:tcBorders>
            <w:shd w:val="clear" w:color="auto" w:fill="4668C5"/>
          </w:tcPr>
          <w:p w:rsidR="00E75A67" w:rsidRDefault="00E75A67">
            <w:pPr>
              <w:pStyle w:val="ProductList-TableBody"/>
              <w:jc w:val="center"/>
            </w:pPr>
          </w:p>
        </w:tc>
        <w:tc>
          <w:tcPr>
            <w:tcW w:w="568" w:type="dxa"/>
            <w:tcBorders>
              <w:top w:val="single" w:sz="4" w:space="0" w:color="FFFFFF"/>
              <w:left w:val="single" w:sz="6" w:space="0" w:color="FFFFFF"/>
              <w:bottom w:val="single" w:sz="6" w:space="0" w:color="FFFFFF"/>
              <w:right w:val="single" w:sz="6" w:space="0" w:color="FFFFFF"/>
            </w:tcBorders>
            <w:shd w:val="clear" w:color="auto" w:fill="BFBFBF"/>
          </w:tcPr>
          <w:p w:rsidR="00E75A67" w:rsidRDefault="00E75A67">
            <w:pPr>
              <w:pStyle w:val="ProductList-TableBody"/>
              <w:jc w:val="center"/>
            </w:pPr>
          </w:p>
        </w:tc>
        <w:tc>
          <w:tcPr>
            <w:tcW w:w="506" w:type="dxa"/>
            <w:tcBorders>
              <w:top w:val="single" w:sz="4" w:space="0" w:color="FFFFFF"/>
              <w:left w:val="single" w:sz="6" w:space="0" w:color="FFFFFF"/>
              <w:bottom w:val="single" w:sz="6" w:space="0" w:color="FFFFFF"/>
              <w:right w:val="single" w:sz="6" w:space="0" w:color="FFFFFF"/>
            </w:tcBorders>
            <w:shd w:val="clear" w:color="auto" w:fill="4668C5"/>
          </w:tcPr>
          <w:p w:rsidR="00E75A67" w:rsidRDefault="00E75A67">
            <w:pPr>
              <w:pStyle w:val="ProductList-TableBody"/>
              <w:jc w:val="center"/>
            </w:pPr>
          </w:p>
        </w:tc>
        <w:tc>
          <w:tcPr>
            <w:tcW w:w="568" w:type="dxa"/>
            <w:tcBorders>
              <w:top w:val="single" w:sz="4" w:space="0" w:color="FFFFFF"/>
              <w:left w:val="single" w:sz="6" w:space="0" w:color="FFFFFF"/>
              <w:bottom w:val="single" w:sz="6" w:space="0" w:color="FFFFFF"/>
              <w:right w:val="single" w:sz="6" w:space="0" w:color="FFFFFF"/>
            </w:tcBorders>
            <w:shd w:val="clear" w:color="auto" w:fill="4668C5"/>
          </w:tcPr>
          <w:p w:rsidR="00E75A67" w:rsidRDefault="00E75A67">
            <w:pPr>
              <w:pStyle w:val="ProductList-TableBody"/>
              <w:jc w:val="center"/>
            </w:pPr>
          </w:p>
        </w:tc>
        <w:tc>
          <w:tcPr>
            <w:tcW w:w="572" w:type="dxa"/>
            <w:tcBorders>
              <w:top w:val="single" w:sz="4" w:space="0" w:color="FFFFFF"/>
              <w:left w:val="single" w:sz="6" w:space="0" w:color="FFFFFF"/>
              <w:bottom w:val="single" w:sz="6" w:space="0" w:color="FFFFFF"/>
              <w:right w:val="single" w:sz="6" w:space="0" w:color="FFFFFF"/>
            </w:tcBorders>
            <w:shd w:val="clear" w:color="auto" w:fill="4668C5"/>
          </w:tcPr>
          <w:p w:rsidR="00E75A67" w:rsidRDefault="00E75A67">
            <w:pPr>
              <w:pStyle w:val="ProductList-TableBody"/>
              <w:jc w:val="center"/>
            </w:pPr>
          </w:p>
        </w:tc>
        <w:tc>
          <w:tcPr>
            <w:tcW w:w="964" w:type="dxa"/>
            <w:tcBorders>
              <w:top w:val="single" w:sz="4" w:space="0" w:color="FFFFFF"/>
              <w:left w:val="single" w:sz="6" w:space="0" w:color="FFFFFF"/>
              <w:bottom w:val="single" w:sz="6" w:space="0" w:color="FFFFFF"/>
              <w:right w:val="single" w:sz="6" w:space="0" w:color="FFFFFF"/>
            </w:tcBorders>
            <w:shd w:val="clear" w:color="auto" w:fill="4668C5"/>
          </w:tcPr>
          <w:p w:rsidR="00E75A67" w:rsidRDefault="00E75A67">
            <w:pPr>
              <w:pStyle w:val="ProductList-TableBody"/>
              <w:jc w:val="center"/>
            </w:pPr>
          </w:p>
        </w:tc>
        <w:tc>
          <w:tcPr>
            <w:tcW w:w="568" w:type="dxa"/>
            <w:tcBorders>
              <w:top w:val="single" w:sz="4" w:space="0" w:color="FFFFFF"/>
              <w:left w:val="single" w:sz="6" w:space="0" w:color="FFFFFF"/>
              <w:bottom w:val="single" w:sz="4" w:space="0" w:color="FFFFFF"/>
              <w:right w:val="single" w:sz="6" w:space="0" w:color="FFFFFF"/>
            </w:tcBorders>
            <w:shd w:val="clear" w:color="auto" w:fill="BFBFBF"/>
          </w:tcPr>
          <w:p w:rsidR="00E75A67" w:rsidRDefault="00E75A67">
            <w:pPr>
              <w:pStyle w:val="ProductList-TableBody"/>
              <w:jc w:val="center"/>
            </w:pPr>
          </w:p>
        </w:tc>
        <w:tc>
          <w:tcPr>
            <w:tcW w:w="779" w:type="dxa"/>
            <w:tcBorders>
              <w:top w:val="single" w:sz="4" w:space="0" w:color="FFFFFF"/>
              <w:left w:val="single" w:sz="6" w:space="0" w:color="FFFFFF"/>
              <w:bottom w:val="single" w:sz="6" w:space="0" w:color="FFFFFF"/>
              <w:right w:val="single" w:sz="6" w:space="0" w:color="FFFFFF"/>
            </w:tcBorders>
            <w:shd w:val="clear" w:color="auto" w:fill="4668C5"/>
          </w:tcPr>
          <w:p w:rsidR="00E75A67" w:rsidRDefault="00E75A67">
            <w:pPr>
              <w:pStyle w:val="ProductList-TableBody"/>
              <w:jc w:val="center"/>
            </w:pPr>
          </w:p>
        </w:tc>
      </w:tr>
      <w:tr w:rsidR="00E75A67" w:rsidTr="00D015AF">
        <w:tc>
          <w:tcPr>
            <w:tcW w:w="1128" w:type="dxa"/>
            <w:tcBorders>
              <w:top w:val="dashed" w:sz="4" w:space="0" w:color="BFBFBF"/>
              <w:left w:val="none" w:sz="24" w:space="0" w:color="808080"/>
              <w:bottom w:val="single" w:sz="4" w:space="0" w:color="FFFFFF"/>
              <w:right w:val="single" w:sz="6" w:space="0" w:color="FFFFFF"/>
            </w:tcBorders>
          </w:tcPr>
          <w:p w:rsidR="00E75A67" w:rsidRDefault="00902E1C">
            <w:pPr>
              <w:pStyle w:val="ProductList-TableBody"/>
            </w:pPr>
            <w:hyperlink w:anchor="_Sec800">
              <w:r w:rsidR="000E2243">
                <w:rPr>
                  <w:color w:val="00467F"/>
                  <w:u w:val="single"/>
                </w:rPr>
                <w:t>Dodatečné</w:t>
              </w:r>
            </w:hyperlink>
          </w:p>
        </w:tc>
        <w:tc>
          <w:tcPr>
            <w:tcW w:w="422" w:type="dxa"/>
            <w:tcBorders>
              <w:top w:val="single" w:sz="6" w:space="0" w:color="FFFFFF"/>
              <w:left w:val="single" w:sz="6" w:space="0" w:color="FFFFFF"/>
              <w:bottom w:val="single" w:sz="4" w:space="0" w:color="FFFFFF"/>
              <w:right w:val="single" w:sz="6" w:space="0" w:color="FFFFFF"/>
            </w:tcBorders>
            <w:shd w:val="clear" w:color="auto" w:fill="BFBFBF"/>
          </w:tcPr>
          <w:p w:rsidR="00E75A67" w:rsidRDefault="00E75A67">
            <w:pPr>
              <w:pStyle w:val="ProductList-TableBody"/>
              <w:jc w:val="center"/>
            </w:pPr>
          </w:p>
        </w:tc>
        <w:tc>
          <w:tcPr>
            <w:tcW w:w="422" w:type="dxa"/>
            <w:tcBorders>
              <w:top w:val="single" w:sz="6" w:space="0" w:color="FFFFFF"/>
              <w:left w:val="single" w:sz="6" w:space="0" w:color="FFFFFF"/>
              <w:bottom w:val="single" w:sz="4" w:space="0" w:color="FFFFFF"/>
              <w:right w:val="single" w:sz="6" w:space="0" w:color="FFFFFF"/>
            </w:tcBorders>
            <w:shd w:val="clear" w:color="auto" w:fill="BFBFBF"/>
          </w:tcPr>
          <w:p w:rsidR="00E75A67" w:rsidRDefault="00E75A67">
            <w:pPr>
              <w:pStyle w:val="ProductList-TableBody"/>
              <w:jc w:val="center"/>
            </w:pPr>
          </w:p>
        </w:tc>
        <w:tc>
          <w:tcPr>
            <w:tcW w:w="422" w:type="dxa"/>
            <w:tcBorders>
              <w:top w:val="single" w:sz="6" w:space="0" w:color="FFFFFF"/>
              <w:left w:val="single" w:sz="6" w:space="0" w:color="FFFFFF"/>
              <w:bottom w:val="single" w:sz="4" w:space="0" w:color="FFFFFF"/>
              <w:right w:val="single" w:sz="6" w:space="0" w:color="FFFFFF"/>
            </w:tcBorders>
            <w:shd w:val="clear" w:color="auto" w:fill="BFBFBF"/>
          </w:tcPr>
          <w:p w:rsidR="00E75A67" w:rsidRDefault="00E75A67">
            <w:pPr>
              <w:pStyle w:val="ProductList-TableBody"/>
              <w:jc w:val="center"/>
            </w:pPr>
          </w:p>
        </w:tc>
        <w:tc>
          <w:tcPr>
            <w:tcW w:w="421" w:type="dxa"/>
            <w:tcBorders>
              <w:top w:val="single" w:sz="6" w:space="0" w:color="FFFFFF"/>
              <w:left w:val="single" w:sz="6" w:space="0" w:color="FFFFFF"/>
              <w:bottom w:val="single" w:sz="4" w:space="0" w:color="FFFFFF"/>
              <w:right w:val="single" w:sz="6" w:space="0" w:color="FFFFFF"/>
            </w:tcBorders>
            <w:shd w:val="clear" w:color="auto" w:fill="BFBFBF"/>
          </w:tcPr>
          <w:p w:rsidR="00E75A67" w:rsidRDefault="00E75A67">
            <w:pPr>
              <w:pStyle w:val="ProductList-TableBody"/>
              <w:jc w:val="center"/>
            </w:pPr>
          </w:p>
        </w:tc>
        <w:tc>
          <w:tcPr>
            <w:tcW w:w="421" w:type="dxa"/>
            <w:tcBorders>
              <w:top w:val="single" w:sz="6" w:space="0" w:color="FFFFFF"/>
              <w:left w:val="single" w:sz="6" w:space="0" w:color="FFFFFF"/>
              <w:bottom w:val="single" w:sz="4" w:space="0" w:color="FFFFFF"/>
              <w:right w:val="single" w:sz="6" w:space="0" w:color="FFFFFF"/>
            </w:tcBorders>
            <w:shd w:val="clear" w:color="auto" w:fill="BFBFBF"/>
          </w:tcPr>
          <w:p w:rsidR="00E75A67" w:rsidRDefault="00E75A67">
            <w:pPr>
              <w:pStyle w:val="ProductList-TableBody"/>
              <w:jc w:val="center"/>
            </w:pPr>
          </w:p>
        </w:tc>
        <w:tc>
          <w:tcPr>
            <w:tcW w:w="421" w:type="dxa"/>
            <w:tcBorders>
              <w:top w:val="single" w:sz="6" w:space="0" w:color="FFFFFF"/>
              <w:left w:val="single" w:sz="6" w:space="0" w:color="FFFFFF"/>
              <w:bottom w:val="single" w:sz="4" w:space="0" w:color="FFFFFF"/>
              <w:right w:val="single" w:sz="6" w:space="0" w:color="FFFFFF"/>
            </w:tcBorders>
            <w:shd w:val="clear" w:color="auto" w:fill="BFBFBF"/>
          </w:tcPr>
          <w:p w:rsidR="00E75A67" w:rsidRDefault="00E75A67">
            <w:pPr>
              <w:pStyle w:val="ProductList-TableBody"/>
              <w:jc w:val="center"/>
            </w:pPr>
          </w:p>
        </w:tc>
        <w:tc>
          <w:tcPr>
            <w:tcW w:w="506" w:type="dxa"/>
            <w:tcBorders>
              <w:top w:val="single" w:sz="6" w:space="0" w:color="FFFFFF"/>
              <w:left w:val="single" w:sz="6" w:space="0" w:color="FFFFFF"/>
              <w:bottom w:val="single" w:sz="4" w:space="0" w:color="FFFFFF"/>
              <w:right w:val="single" w:sz="6" w:space="0" w:color="FFFFFF"/>
            </w:tcBorders>
            <w:shd w:val="clear" w:color="auto" w:fill="BFBFBF"/>
          </w:tcPr>
          <w:p w:rsidR="00E75A67" w:rsidRDefault="00E75A67">
            <w:pPr>
              <w:pStyle w:val="ProductList-TableBody"/>
              <w:jc w:val="center"/>
            </w:pPr>
          </w:p>
        </w:tc>
        <w:tc>
          <w:tcPr>
            <w:tcW w:w="568" w:type="dxa"/>
            <w:tcBorders>
              <w:top w:val="single" w:sz="6" w:space="0" w:color="FFFFFF"/>
              <w:left w:val="single" w:sz="6" w:space="0" w:color="FFFFFF"/>
              <w:bottom w:val="single" w:sz="4" w:space="0" w:color="FFFFFF"/>
              <w:right w:val="single" w:sz="6" w:space="0" w:color="FFFFFF"/>
            </w:tcBorders>
            <w:shd w:val="clear" w:color="auto" w:fill="BFBFBF"/>
          </w:tcPr>
          <w:p w:rsidR="00E75A67" w:rsidRDefault="00E75A67">
            <w:pPr>
              <w:pStyle w:val="ProductList-TableBody"/>
              <w:jc w:val="center"/>
            </w:pPr>
          </w:p>
        </w:tc>
        <w:tc>
          <w:tcPr>
            <w:tcW w:w="572" w:type="dxa"/>
            <w:tcBorders>
              <w:top w:val="single" w:sz="6" w:space="0" w:color="FFFFFF"/>
              <w:left w:val="single" w:sz="6" w:space="0" w:color="FFFFFF"/>
              <w:bottom w:val="single" w:sz="4" w:space="0" w:color="FFFFFF"/>
              <w:right w:val="single" w:sz="6" w:space="0" w:color="FFFFFF"/>
            </w:tcBorders>
            <w:shd w:val="clear" w:color="auto" w:fill="BFBFBF"/>
          </w:tcPr>
          <w:p w:rsidR="00E75A67" w:rsidRDefault="00E75A67">
            <w:pPr>
              <w:pStyle w:val="ProductList-TableBody"/>
              <w:jc w:val="center"/>
            </w:pPr>
          </w:p>
        </w:tc>
        <w:tc>
          <w:tcPr>
            <w:tcW w:w="964" w:type="dxa"/>
            <w:tcBorders>
              <w:top w:val="single" w:sz="6" w:space="0" w:color="FFFFFF"/>
              <w:left w:val="single" w:sz="6" w:space="0" w:color="FFFFFF"/>
              <w:bottom w:val="single" w:sz="4" w:space="0" w:color="FFFFFF"/>
              <w:right w:val="single" w:sz="6" w:space="0" w:color="FFFFFF"/>
            </w:tcBorders>
            <w:shd w:val="clear" w:color="auto" w:fill="BFBFBF"/>
          </w:tcPr>
          <w:p w:rsidR="00E75A67" w:rsidRDefault="00E75A67">
            <w:pPr>
              <w:pStyle w:val="ProductList-TableBody"/>
              <w:jc w:val="center"/>
            </w:pPr>
          </w:p>
        </w:tc>
        <w:tc>
          <w:tcPr>
            <w:tcW w:w="568" w:type="dxa"/>
            <w:tcBorders>
              <w:top w:val="single" w:sz="6" w:space="0" w:color="FFFFFF"/>
              <w:left w:val="single" w:sz="6" w:space="0" w:color="FFFFFF"/>
              <w:bottom w:val="single" w:sz="4" w:space="0" w:color="FFFFFF"/>
              <w:right w:val="single" w:sz="6" w:space="0" w:color="FFFFFF"/>
            </w:tcBorders>
            <w:shd w:val="clear" w:color="auto" w:fill="BFBFBF"/>
          </w:tcPr>
          <w:p w:rsidR="00E75A67" w:rsidRDefault="00E75A67">
            <w:pPr>
              <w:pStyle w:val="ProductList-TableBody"/>
              <w:jc w:val="center"/>
            </w:pPr>
          </w:p>
        </w:tc>
        <w:tc>
          <w:tcPr>
            <w:tcW w:w="506" w:type="dxa"/>
            <w:tcBorders>
              <w:top w:val="single" w:sz="6" w:space="0" w:color="FFFFFF"/>
              <w:left w:val="single" w:sz="6" w:space="0" w:color="FFFFFF"/>
              <w:bottom w:val="single" w:sz="4" w:space="0" w:color="FFFFFF"/>
              <w:right w:val="single" w:sz="6" w:space="0" w:color="FFFFFF"/>
            </w:tcBorders>
            <w:shd w:val="clear" w:color="auto" w:fill="4668C5"/>
          </w:tcPr>
          <w:p w:rsidR="00E75A67" w:rsidRDefault="00E75A67">
            <w:pPr>
              <w:pStyle w:val="ProductList-TableBody"/>
              <w:jc w:val="center"/>
            </w:pPr>
          </w:p>
        </w:tc>
        <w:tc>
          <w:tcPr>
            <w:tcW w:w="568" w:type="dxa"/>
            <w:tcBorders>
              <w:top w:val="single" w:sz="6" w:space="0" w:color="FFFFFF"/>
              <w:left w:val="single" w:sz="6" w:space="0" w:color="FFFFFF"/>
              <w:bottom w:val="single" w:sz="4" w:space="0" w:color="FFFFFF"/>
              <w:right w:val="single" w:sz="6" w:space="0" w:color="FFFFFF"/>
            </w:tcBorders>
            <w:shd w:val="clear" w:color="auto" w:fill="4668C5"/>
          </w:tcPr>
          <w:p w:rsidR="00E75A67" w:rsidRDefault="00E75A67">
            <w:pPr>
              <w:pStyle w:val="ProductList-TableBody"/>
              <w:jc w:val="center"/>
            </w:pPr>
          </w:p>
        </w:tc>
        <w:tc>
          <w:tcPr>
            <w:tcW w:w="572" w:type="dxa"/>
            <w:tcBorders>
              <w:top w:val="single" w:sz="6" w:space="0" w:color="FFFFFF"/>
              <w:left w:val="single" w:sz="6" w:space="0" w:color="FFFFFF"/>
              <w:bottom w:val="single" w:sz="4" w:space="0" w:color="FFFFFF"/>
              <w:right w:val="single" w:sz="6" w:space="0" w:color="FFFFFF"/>
            </w:tcBorders>
            <w:shd w:val="clear" w:color="auto" w:fill="4668C5"/>
          </w:tcPr>
          <w:p w:rsidR="00E75A67" w:rsidRDefault="00E75A67">
            <w:pPr>
              <w:pStyle w:val="ProductList-TableBody"/>
              <w:jc w:val="center"/>
            </w:pPr>
          </w:p>
        </w:tc>
        <w:tc>
          <w:tcPr>
            <w:tcW w:w="964" w:type="dxa"/>
            <w:tcBorders>
              <w:top w:val="single" w:sz="6" w:space="0" w:color="FFFFFF"/>
              <w:left w:val="single" w:sz="6" w:space="0" w:color="FFFFFF"/>
              <w:bottom w:val="single" w:sz="4" w:space="0" w:color="FFFFFF"/>
              <w:right w:val="single" w:sz="6" w:space="0" w:color="FFFFFF"/>
            </w:tcBorders>
            <w:shd w:val="clear" w:color="auto" w:fill="4668C5"/>
          </w:tcPr>
          <w:p w:rsidR="00E75A67" w:rsidRDefault="00E75A67">
            <w:pPr>
              <w:pStyle w:val="ProductList-TableBody"/>
              <w:jc w:val="center"/>
            </w:pPr>
          </w:p>
        </w:tc>
        <w:tc>
          <w:tcPr>
            <w:tcW w:w="568" w:type="dxa"/>
            <w:tcBorders>
              <w:top w:val="single" w:sz="4" w:space="0" w:color="FFFFFF"/>
              <w:left w:val="single" w:sz="6" w:space="0" w:color="FFFFFF"/>
              <w:bottom w:val="single" w:sz="6" w:space="0" w:color="FFFFFF"/>
              <w:right w:val="single" w:sz="6" w:space="0" w:color="FFFFFF"/>
            </w:tcBorders>
            <w:shd w:val="clear" w:color="auto" w:fill="BFBFBF"/>
          </w:tcPr>
          <w:p w:rsidR="00E75A67" w:rsidRDefault="00E75A67">
            <w:pPr>
              <w:pStyle w:val="ProductList-TableBody"/>
              <w:jc w:val="center"/>
            </w:pPr>
          </w:p>
        </w:tc>
        <w:tc>
          <w:tcPr>
            <w:tcW w:w="779" w:type="dxa"/>
            <w:tcBorders>
              <w:top w:val="single" w:sz="6" w:space="0" w:color="FFFFFF"/>
              <w:left w:val="single" w:sz="6" w:space="0" w:color="FFFFFF"/>
              <w:bottom w:val="single" w:sz="4" w:space="0" w:color="FFFFFF"/>
              <w:right w:val="single" w:sz="6" w:space="0" w:color="FFFFFF"/>
            </w:tcBorders>
            <w:shd w:val="clear" w:color="auto" w:fill="4668C5"/>
          </w:tcPr>
          <w:p w:rsidR="00E75A67" w:rsidRDefault="00E75A67">
            <w:pPr>
              <w:pStyle w:val="ProductList-TableBody"/>
              <w:jc w:val="center"/>
            </w:pPr>
          </w:p>
        </w:tc>
      </w:tr>
      <w:tr w:rsidR="00E75A67" w:rsidTr="00D015AF">
        <w:tc>
          <w:tcPr>
            <w:tcW w:w="10792" w:type="dxa"/>
            <w:gridSpan w:val="18"/>
            <w:tcBorders>
              <w:top w:val="single" w:sz="4" w:space="0" w:color="FFFFFF"/>
              <w:left w:val="none" w:sz="24" w:space="0" w:color="808080"/>
              <w:bottom w:val="single" w:sz="4" w:space="0" w:color="FFFFFF"/>
              <w:right w:val="single" w:sz="6" w:space="0" w:color="FFFFFF"/>
            </w:tcBorders>
          </w:tcPr>
          <w:p w:rsidR="00E75A67" w:rsidRDefault="000E2243">
            <w:pPr>
              <w:pStyle w:val="ProductList-TableBody"/>
            </w:pPr>
            <w:r>
              <w:rPr>
                <w:b/>
              </w:rPr>
              <w:t>Windows Server 2012 R2 Standard</w:t>
            </w:r>
          </w:p>
        </w:tc>
      </w:tr>
      <w:tr w:rsidR="00E75A67" w:rsidTr="00D015AF">
        <w:tc>
          <w:tcPr>
            <w:tcW w:w="1128" w:type="dxa"/>
            <w:tcBorders>
              <w:top w:val="dashed" w:sz="4" w:space="0" w:color="BFBFBF"/>
              <w:left w:val="none" w:sz="24" w:space="0" w:color="808080"/>
              <w:bottom w:val="dashed" w:sz="4" w:space="0" w:color="BFBFBF"/>
              <w:right w:val="single" w:sz="6" w:space="0" w:color="FFFFFF"/>
            </w:tcBorders>
          </w:tcPr>
          <w:p w:rsidR="00E75A67" w:rsidRDefault="00902E1C">
            <w:pPr>
              <w:pStyle w:val="ProductList-TableBody"/>
            </w:pPr>
            <w:hyperlink w:anchor="_Sec807">
              <w:r w:rsidR="000E2243">
                <w:rPr>
                  <w:color w:val="00467F"/>
                  <w:u w:val="single"/>
                </w:rPr>
                <w:t>Základní</w:t>
              </w:r>
            </w:hyperlink>
          </w:p>
        </w:tc>
        <w:tc>
          <w:tcPr>
            <w:tcW w:w="422" w:type="dxa"/>
            <w:tcBorders>
              <w:top w:val="single" w:sz="4" w:space="0" w:color="FFFFFF"/>
              <w:left w:val="single" w:sz="6" w:space="0" w:color="FFFFFF"/>
              <w:bottom w:val="single" w:sz="6" w:space="0" w:color="FFFFFF"/>
              <w:right w:val="single" w:sz="6" w:space="0" w:color="FFFFFF"/>
            </w:tcBorders>
            <w:shd w:val="clear" w:color="auto" w:fill="BFBFBF"/>
          </w:tcPr>
          <w:p w:rsidR="00E75A67" w:rsidRDefault="00E75A67">
            <w:pPr>
              <w:pStyle w:val="ProductList-TableBody"/>
              <w:jc w:val="center"/>
            </w:pPr>
          </w:p>
        </w:tc>
        <w:tc>
          <w:tcPr>
            <w:tcW w:w="422" w:type="dxa"/>
            <w:tcBorders>
              <w:top w:val="single" w:sz="4" w:space="0" w:color="FFFFFF"/>
              <w:left w:val="single" w:sz="6" w:space="0" w:color="FFFFFF"/>
              <w:bottom w:val="single" w:sz="6" w:space="0" w:color="FFFFFF"/>
              <w:right w:val="single" w:sz="6" w:space="0" w:color="FFFFFF"/>
            </w:tcBorders>
            <w:shd w:val="clear" w:color="auto" w:fill="BFBFBF"/>
          </w:tcPr>
          <w:p w:rsidR="00E75A67" w:rsidRDefault="00E75A67">
            <w:pPr>
              <w:pStyle w:val="ProductList-TableBody"/>
              <w:jc w:val="center"/>
            </w:pPr>
          </w:p>
        </w:tc>
        <w:tc>
          <w:tcPr>
            <w:tcW w:w="422" w:type="dxa"/>
            <w:tcBorders>
              <w:top w:val="single" w:sz="4" w:space="0" w:color="FFFFFF"/>
              <w:left w:val="single" w:sz="6" w:space="0" w:color="FFFFFF"/>
              <w:bottom w:val="single" w:sz="6" w:space="0" w:color="FFFFFF"/>
              <w:right w:val="single" w:sz="6" w:space="0" w:color="FFFFFF"/>
            </w:tcBorders>
            <w:shd w:val="clear" w:color="auto" w:fill="BFBFBF"/>
          </w:tcPr>
          <w:p w:rsidR="00E75A67" w:rsidRDefault="00E75A67">
            <w:pPr>
              <w:pStyle w:val="ProductList-TableBody"/>
              <w:jc w:val="center"/>
            </w:pPr>
          </w:p>
        </w:tc>
        <w:tc>
          <w:tcPr>
            <w:tcW w:w="421" w:type="dxa"/>
            <w:tcBorders>
              <w:top w:val="single" w:sz="4" w:space="0" w:color="FFFFFF"/>
              <w:left w:val="single" w:sz="6" w:space="0" w:color="FFFFFF"/>
              <w:bottom w:val="single" w:sz="6" w:space="0" w:color="FFFFFF"/>
              <w:right w:val="single" w:sz="6" w:space="0" w:color="FFFFFF"/>
            </w:tcBorders>
            <w:shd w:val="clear" w:color="auto" w:fill="BFBFBF"/>
          </w:tcPr>
          <w:p w:rsidR="00E75A67" w:rsidRDefault="00E75A67">
            <w:pPr>
              <w:pStyle w:val="ProductList-TableBody"/>
              <w:jc w:val="center"/>
            </w:pPr>
          </w:p>
        </w:tc>
        <w:tc>
          <w:tcPr>
            <w:tcW w:w="421" w:type="dxa"/>
            <w:tcBorders>
              <w:top w:val="single" w:sz="4" w:space="0" w:color="FFFFFF"/>
              <w:left w:val="single" w:sz="6" w:space="0" w:color="FFFFFF"/>
              <w:bottom w:val="single" w:sz="6" w:space="0" w:color="FFFFFF"/>
              <w:right w:val="single" w:sz="6" w:space="0" w:color="FFFFFF"/>
            </w:tcBorders>
            <w:shd w:val="clear" w:color="auto" w:fill="BFBFBF"/>
          </w:tcPr>
          <w:p w:rsidR="00E75A67" w:rsidRDefault="00E75A67">
            <w:pPr>
              <w:pStyle w:val="ProductList-TableBody"/>
              <w:jc w:val="center"/>
            </w:pPr>
          </w:p>
        </w:tc>
        <w:tc>
          <w:tcPr>
            <w:tcW w:w="421" w:type="dxa"/>
            <w:tcBorders>
              <w:top w:val="single" w:sz="4" w:space="0" w:color="FFFFFF"/>
              <w:left w:val="single" w:sz="6" w:space="0" w:color="FFFFFF"/>
              <w:bottom w:val="single" w:sz="6" w:space="0" w:color="FFFFFF"/>
              <w:right w:val="single" w:sz="6" w:space="0" w:color="FFFFFF"/>
            </w:tcBorders>
            <w:shd w:val="clear" w:color="auto" w:fill="BFBFBF"/>
          </w:tcPr>
          <w:p w:rsidR="00E75A67" w:rsidRDefault="00E75A67">
            <w:pPr>
              <w:pStyle w:val="ProductList-TableBody"/>
              <w:jc w:val="center"/>
            </w:pPr>
          </w:p>
        </w:tc>
        <w:tc>
          <w:tcPr>
            <w:tcW w:w="506" w:type="dxa"/>
            <w:tcBorders>
              <w:top w:val="single" w:sz="4" w:space="0" w:color="FFFFFF"/>
              <w:left w:val="single" w:sz="6" w:space="0" w:color="FFFFFF"/>
              <w:bottom w:val="single" w:sz="6" w:space="0" w:color="FFFFFF"/>
              <w:right w:val="single" w:sz="6" w:space="0" w:color="FFFFFF"/>
            </w:tcBorders>
            <w:shd w:val="clear" w:color="auto" w:fill="4668C5"/>
          </w:tcPr>
          <w:p w:rsidR="00E75A67" w:rsidRDefault="00E75A67">
            <w:pPr>
              <w:pStyle w:val="ProductList-TableBody"/>
              <w:jc w:val="center"/>
            </w:pPr>
          </w:p>
        </w:tc>
        <w:tc>
          <w:tcPr>
            <w:tcW w:w="568" w:type="dxa"/>
            <w:tcBorders>
              <w:top w:val="single" w:sz="4" w:space="0" w:color="FFFFFF"/>
              <w:left w:val="single" w:sz="6" w:space="0" w:color="FFFFFF"/>
              <w:bottom w:val="single" w:sz="6" w:space="0" w:color="FFFFFF"/>
              <w:right w:val="single" w:sz="6" w:space="0" w:color="FFFFFF"/>
            </w:tcBorders>
            <w:shd w:val="clear" w:color="auto" w:fill="4668C5"/>
          </w:tcPr>
          <w:p w:rsidR="00E75A67" w:rsidRDefault="00E75A67">
            <w:pPr>
              <w:pStyle w:val="ProductList-TableBody"/>
              <w:jc w:val="center"/>
            </w:pPr>
          </w:p>
        </w:tc>
        <w:tc>
          <w:tcPr>
            <w:tcW w:w="572" w:type="dxa"/>
            <w:tcBorders>
              <w:top w:val="single" w:sz="4" w:space="0" w:color="FFFFFF"/>
              <w:left w:val="single" w:sz="6" w:space="0" w:color="FFFFFF"/>
              <w:bottom w:val="single" w:sz="6" w:space="0" w:color="FFFFFF"/>
              <w:right w:val="single" w:sz="6" w:space="0" w:color="FFFFFF"/>
            </w:tcBorders>
            <w:shd w:val="clear" w:color="auto" w:fill="4668C5"/>
          </w:tcPr>
          <w:p w:rsidR="00E75A67" w:rsidRDefault="00E75A67">
            <w:pPr>
              <w:pStyle w:val="ProductList-TableBody"/>
              <w:jc w:val="center"/>
            </w:pPr>
          </w:p>
        </w:tc>
        <w:tc>
          <w:tcPr>
            <w:tcW w:w="964" w:type="dxa"/>
            <w:tcBorders>
              <w:top w:val="single" w:sz="4" w:space="0" w:color="FFFFFF"/>
              <w:left w:val="single" w:sz="6" w:space="0" w:color="FFFFFF"/>
              <w:bottom w:val="single" w:sz="6" w:space="0" w:color="FFFFFF"/>
              <w:right w:val="single" w:sz="6" w:space="0" w:color="FFFFFF"/>
            </w:tcBorders>
            <w:shd w:val="clear" w:color="auto" w:fill="4668C5"/>
          </w:tcPr>
          <w:p w:rsidR="00E75A67" w:rsidRDefault="00E75A67">
            <w:pPr>
              <w:pStyle w:val="ProductList-TableBody"/>
              <w:jc w:val="center"/>
            </w:pPr>
          </w:p>
        </w:tc>
        <w:tc>
          <w:tcPr>
            <w:tcW w:w="568" w:type="dxa"/>
            <w:tcBorders>
              <w:top w:val="single" w:sz="4" w:space="0" w:color="FFFFFF"/>
              <w:left w:val="single" w:sz="6" w:space="0" w:color="FFFFFF"/>
              <w:bottom w:val="single" w:sz="6" w:space="0" w:color="FFFFFF"/>
              <w:right w:val="single" w:sz="6" w:space="0" w:color="FFFFFF"/>
            </w:tcBorders>
            <w:shd w:val="clear" w:color="auto" w:fill="BFBFBF"/>
          </w:tcPr>
          <w:p w:rsidR="00E75A67" w:rsidRDefault="00E75A67">
            <w:pPr>
              <w:pStyle w:val="ProductList-TableBody"/>
              <w:jc w:val="center"/>
            </w:pPr>
          </w:p>
        </w:tc>
        <w:tc>
          <w:tcPr>
            <w:tcW w:w="506" w:type="dxa"/>
            <w:tcBorders>
              <w:top w:val="single" w:sz="4" w:space="0" w:color="FFFFFF"/>
              <w:left w:val="single" w:sz="6" w:space="0" w:color="FFFFFF"/>
              <w:bottom w:val="single" w:sz="6" w:space="0" w:color="FFFFFF"/>
              <w:right w:val="single" w:sz="6" w:space="0" w:color="FFFFFF"/>
            </w:tcBorders>
            <w:shd w:val="clear" w:color="auto" w:fill="4668C5"/>
          </w:tcPr>
          <w:p w:rsidR="00E75A67" w:rsidRDefault="00E75A67">
            <w:pPr>
              <w:pStyle w:val="ProductList-TableBody"/>
              <w:jc w:val="center"/>
            </w:pPr>
          </w:p>
        </w:tc>
        <w:tc>
          <w:tcPr>
            <w:tcW w:w="568" w:type="dxa"/>
            <w:tcBorders>
              <w:top w:val="single" w:sz="4" w:space="0" w:color="FFFFFF"/>
              <w:left w:val="single" w:sz="6" w:space="0" w:color="FFFFFF"/>
              <w:bottom w:val="single" w:sz="6" w:space="0" w:color="FFFFFF"/>
              <w:right w:val="single" w:sz="6" w:space="0" w:color="FFFFFF"/>
            </w:tcBorders>
            <w:shd w:val="clear" w:color="auto" w:fill="4668C5"/>
          </w:tcPr>
          <w:p w:rsidR="00E75A67" w:rsidRDefault="00E75A67">
            <w:pPr>
              <w:pStyle w:val="ProductList-TableBody"/>
              <w:jc w:val="center"/>
            </w:pPr>
          </w:p>
        </w:tc>
        <w:tc>
          <w:tcPr>
            <w:tcW w:w="572" w:type="dxa"/>
            <w:tcBorders>
              <w:top w:val="single" w:sz="4" w:space="0" w:color="FFFFFF"/>
              <w:left w:val="single" w:sz="6" w:space="0" w:color="FFFFFF"/>
              <w:bottom w:val="single" w:sz="6" w:space="0" w:color="FFFFFF"/>
              <w:right w:val="single" w:sz="6" w:space="0" w:color="FFFFFF"/>
            </w:tcBorders>
            <w:shd w:val="clear" w:color="auto" w:fill="4668C5"/>
          </w:tcPr>
          <w:p w:rsidR="00E75A67" w:rsidRDefault="00E75A67">
            <w:pPr>
              <w:pStyle w:val="ProductList-TableBody"/>
              <w:jc w:val="center"/>
            </w:pPr>
          </w:p>
        </w:tc>
        <w:tc>
          <w:tcPr>
            <w:tcW w:w="964" w:type="dxa"/>
            <w:tcBorders>
              <w:top w:val="single" w:sz="4" w:space="0" w:color="FFFFFF"/>
              <w:left w:val="single" w:sz="6" w:space="0" w:color="FFFFFF"/>
              <w:bottom w:val="single" w:sz="6" w:space="0" w:color="FFFFFF"/>
              <w:right w:val="single" w:sz="6" w:space="0" w:color="FFFFFF"/>
            </w:tcBorders>
            <w:shd w:val="clear" w:color="auto" w:fill="4668C5"/>
          </w:tcPr>
          <w:p w:rsidR="00E75A67" w:rsidRDefault="00E75A67">
            <w:pPr>
              <w:pStyle w:val="ProductList-TableBody"/>
              <w:jc w:val="center"/>
            </w:pPr>
          </w:p>
        </w:tc>
        <w:tc>
          <w:tcPr>
            <w:tcW w:w="568" w:type="dxa"/>
            <w:tcBorders>
              <w:top w:val="single" w:sz="4" w:space="0" w:color="FFFFFF"/>
              <w:left w:val="single" w:sz="6" w:space="0" w:color="FFFFFF"/>
              <w:bottom w:val="single" w:sz="6" w:space="0" w:color="FFFFFF"/>
              <w:right w:val="single" w:sz="6" w:space="0" w:color="FFFFFF"/>
            </w:tcBorders>
            <w:shd w:val="clear" w:color="auto" w:fill="BFBFBF"/>
          </w:tcPr>
          <w:p w:rsidR="00E75A67" w:rsidRDefault="00E75A67">
            <w:pPr>
              <w:pStyle w:val="ProductList-TableBody"/>
              <w:jc w:val="center"/>
            </w:pPr>
          </w:p>
        </w:tc>
        <w:tc>
          <w:tcPr>
            <w:tcW w:w="779" w:type="dxa"/>
            <w:tcBorders>
              <w:top w:val="single" w:sz="4" w:space="0" w:color="FFFFFF"/>
              <w:left w:val="single" w:sz="6" w:space="0" w:color="FFFFFF"/>
              <w:bottom w:val="single" w:sz="6" w:space="0" w:color="FFFFFF"/>
              <w:right w:val="single" w:sz="6" w:space="0" w:color="FFFFFF"/>
            </w:tcBorders>
            <w:shd w:val="clear" w:color="auto" w:fill="4668C5"/>
          </w:tcPr>
          <w:p w:rsidR="00E75A67" w:rsidRDefault="00E75A67">
            <w:pPr>
              <w:pStyle w:val="ProductList-TableBody"/>
              <w:jc w:val="center"/>
            </w:pPr>
          </w:p>
        </w:tc>
      </w:tr>
      <w:tr w:rsidR="00E75A67" w:rsidTr="00D015AF">
        <w:tc>
          <w:tcPr>
            <w:tcW w:w="1128" w:type="dxa"/>
            <w:tcBorders>
              <w:top w:val="dashed" w:sz="4" w:space="0" w:color="BFBFBF"/>
              <w:left w:val="none" w:sz="24" w:space="0" w:color="808080"/>
              <w:bottom w:val="dashed" w:sz="4" w:space="0" w:color="BFBFBF"/>
              <w:right w:val="single" w:sz="6" w:space="0" w:color="FFFFFF"/>
            </w:tcBorders>
          </w:tcPr>
          <w:p w:rsidR="00E75A67" w:rsidRDefault="00902E1C">
            <w:pPr>
              <w:pStyle w:val="ProductList-TableBody"/>
            </w:pPr>
            <w:hyperlink w:anchor="_Sec807">
              <w:r w:rsidR="000E2243">
                <w:rPr>
                  <w:color w:val="00467F"/>
                  <w:u w:val="single"/>
                </w:rPr>
                <w:t>Dodatečné</w:t>
              </w:r>
            </w:hyperlink>
            <w:r w:rsidR="000E2243">
              <w:t xml:space="preserve"> (RDS)</w:t>
            </w:r>
          </w:p>
        </w:tc>
        <w:tc>
          <w:tcPr>
            <w:tcW w:w="422" w:type="dxa"/>
            <w:tcBorders>
              <w:top w:val="single" w:sz="6" w:space="0" w:color="FFFFFF"/>
              <w:left w:val="single" w:sz="6" w:space="0" w:color="FFFFFF"/>
              <w:bottom w:val="single" w:sz="6" w:space="0" w:color="FFFFFF"/>
              <w:right w:val="single" w:sz="6" w:space="0" w:color="FFFFFF"/>
            </w:tcBorders>
            <w:shd w:val="clear" w:color="auto" w:fill="BFBFBF"/>
          </w:tcPr>
          <w:p w:rsidR="00E75A67" w:rsidRDefault="00E75A67">
            <w:pPr>
              <w:pStyle w:val="ProductList-TableBody"/>
              <w:jc w:val="center"/>
            </w:pPr>
          </w:p>
        </w:tc>
        <w:tc>
          <w:tcPr>
            <w:tcW w:w="422" w:type="dxa"/>
            <w:tcBorders>
              <w:top w:val="single" w:sz="6" w:space="0" w:color="FFFFFF"/>
              <w:left w:val="single" w:sz="6" w:space="0" w:color="FFFFFF"/>
              <w:bottom w:val="single" w:sz="6" w:space="0" w:color="FFFFFF"/>
              <w:right w:val="single" w:sz="6" w:space="0" w:color="FFFFFF"/>
            </w:tcBorders>
            <w:shd w:val="clear" w:color="auto" w:fill="BFBFBF"/>
          </w:tcPr>
          <w:p w:rsidR="00E75A67" w:rsidRDefault="00E75A67">
            <w:pPr>
              <w:pStyle w:val="ProductList-TableBody"/>
              <w:jc w:val="center"/>
            </w:pPr>
          </w:p>
        </w:tc>
        <w:tc>
          <w:tcPr>
            <w:tcW w:w="422" w:type="dxa"/>
            <w:tcBorders>
              <w:top w:val="single" w:sz="6" w:space="0" w:color="FFFFFF"/>
              <w:left w:val="single" w:sz="6" w:space="0" w:color="FFFFFF"/>
              <w:bottom w:val="single" w:sz="6" w:space="0" w:color="FFFFFF"/>
              <w:right w:val="single" w:sz="6" w:space="0" w:color="FFFFFF"/>
            </w:tcBorders>
            <w:shd w:val="clear" w:color="auto" w:fill="BFBFBF"/>
          </w:tcPr>
          <w:p w:rsidR="00E75A67" w:rsidRDefault="00E75A67">
            <w:pPr>
              <w:pStyle w:val="ProductList-TableBody"/>
              <w:jc w:val="center"/>
            </w:pPr>
          </w:p>
        </w:tc>
        <w:tc>
          <w:tcPr>
            <w:tcW w:w="421" w:type="dxa"/>
            <w:tcBorders>
              <w:top w:val="single" w:sz="6" w:space="0" w:color="FFFFFF"/>
              <w:left w:val="single" w:sz="6" w:space="0" w:color="FFFFFF"/>
              <w:bottom w:val="single" w:sz="6" w:space="0" w:color="FFFFFF"/>
              <w:right w:val="single" w:sz="6" w:space="0" w:color="FFFFFF"/>
            </w:tcBorders>
            <w:shd w:val="clear" w:color="auto" w:fill="BFBFBF"/>
          </w:tcPr>
          <w:p w:rsidR="00E75A67" w:rsidRDefault="00E75A67">
            <w:pPr>
              <w:pStyle w:val="ProductList-TableBody"/>
              <w:jc w:val="center"/>
            </w:pPr>
          </w:p>
        </w:tc>
        <w:tc>
          <w:tcPr>
            <w:tcW w:w="421" w:type="dxa"/>
            <w:tcBorders>
              <w:top w:val="single" w:sz="6" w:space="0" w:color="FFFFFF"/>
              <w:left w:val="single" w:sz="6" w:space="0" w:color="FFFFFF"/>
              <w:bottom w:val="single" w:sz="6" w:space="0" w:color="FFFFFF"/>
              <w:right w:val="single" w:sz="6" w:space="0" w:color="FFFFFF"/>
            </w:tcBorders>
            <w:shd w:val="clear" w:color="auto" w:fill="BFBFBF"/>
          </w:tcPr>
          <w:p w:rsidR="00E75A67" w:rsidRDefault="00E75A67">
            <w:pPr>
              <w:pStyle w:val="ProductList-TableBody"/>
              <w:jc w:val="center"/>
            </w:pPr>
          </w:p>
        </w:tc>
        <w:tc>
          <w:tcPr>
            <w:tcW w:w="421" w:type="dxa"/>
            <w:tcBorders>
              <w:top w:val="single" w:sz="6" w:space="0" w:color="FFFFFF"/>
              <w:left w:val="single" w:sz="6" w:space="0" w:color="FFFFFF"/>
              <w:bottom w:val="single" w:sz="6" w:space="0" w:color="FFFFFF"/>
              <w:right w:val="single" w:sz="6" w:space="0" w:color="FFFFFF"/>
            </w:tcBorders>
            <w:shd w:val="clear" w:color="auto" w:fill="BFBFBF"/>
          </w:tcPr>
          <w:p w:rsidR="00E75A67" w:rsidRDefault="00E75A67">
            <w:pPr>
              <w:pStyle w:val="ProductList-TableBody"/>
              <w:jc w:val="center"/>
            </w:pPr>
          </w:p>
        </w:tc>
        <w:tc>
          <w:tcPr>
            <w:tcW w:w="506" w:type="dxa"/>
            <w:tcBorders>
              <w:top w:val="single" w:sz="6" w:space="0" w:color="FFFFFF"/>
              <w:left w:val="single" w:sz="6" w:space="0" w:color="FFFFFF"/>
              <w:bottom w:val="single" w:sz="6" w:space="0" w:color="FFFFFF"/>
              <w:right w:val="single" w:sz="6" w:space="0" w:color="FFFFFF"/>
            </w:tcBorders>
            <w:shd w:val="clear" w:color="auto" w:fill="BFBFBF"/>
          </w:tcPr>
          <w:p w:rsidR="00E75A67" w:rsidRDefault="00E75A67">
            <w:pPr>
              <w:pStyle w:val="ProductList-TableBody"/>
              <w:jc w:val="center"/>
            </w:pPr>
          </w:p>
        </w:tc>
        <w:tc>
          <w:tcPr>
            <w:tcW w:w="568" w:type="dxa"/>
            <w:tcBorders>
              <w:top w:val="single" w:sz="6" w:space="0" w:color="FFFFFF"/>
              <w:left w:val="single" w:sz="6" w:space="0" w:color="FFFFFF"/>
              <w:bottom w:val="single" w:sz="6" w:space="0" w:color="FFFFFF"/>
              <w:right w:val="single" w:sz="6" w:space="0" w:color="FFFFFF"/>
            </w:tcBorders>
            <w:shd w:val="clear" w:color="auto" w:fill="BFBFBF"/>
          </w:tcPr>
          <w:p w:rsidR="00E75A67" w:rsidRDefault="00E75A67">
            <w:pPr>
              <w:pStyle w:val="ProductList-TableBody"/>
              <w:jc w:val="center"/>
            </w:pPr>
          </w:p>
        </w:tc>
        <w:tc>
          <w:tcPr>
            <w:tcW w:w="572" w:type="dxa"/>
            <w:tcBorders>
              <w:top w:val="single" w:sz="6" w:space="0" w:color="FFFFFF"/>
              <w:left w:val="single" w:sz="6" w:space="0" w:color="FFFFFF"/>
              <w:bottom w:val="single" w:sz="6" w:space="0" w:color="FFFFFF"/>
              <w:right w:val="single" w:sz="6" w:space="0" w:color="FFFFFF"/>
            </w:tcBorders>
            <w:shd w:val="clear" w:color="auto" w:fill="BFBFBF"/>
          </w:tcPr>
          <w:p w:rsidR="00E75A67" w:rsidRDefault="00E75A67">
            <w:pPr>
              <w:pStyle w:val="ProductList-TableBody"/>
              <w:jc w:val="center"/>
            </w:pPr>
          </w:p>
        </w:tc>
        <w:tc>
          <w:tcPr>
            <w:tcW w:w="964" w:type="dxa"/>
            <w:tcBorders>
              <w:top w:val="single" w:sz="6" w:space="0" w:color="FFFFFF"/>
              <w:left w:val="single" w:sz="6" w:space="0" w:color="FFFFFF"/>
              <w:bottom w:val="single" w:sz="6" w:space="0" w:color="FFFFFF"/>
              <w:right w:val="single" w:sz="6" w:space="0" w:color="FFFFFF"/>
            </w:tcBorders>
            <w:shd w:val="clear" w:color="auto" w:fill="BFBFBF"/>
          </w:tcPr>
          <w:p w:rsidR="00E75A67" w:rsidRDefault="00E75A67">
            <w:pPr>
              <w:pStyle w:val="ProductList-TableBody"/>
              <w:jc w:val="center"/>
            </w:pPr>
          </w:p>
        </w:tc>
        <w:tc>
          <w:tcPr>
            <w:tcW w:w="568" w:type="dxa"/>
            <w:tcBorders>
              <w:top w:val="single" w:sz="6" w:space="0" w:color="FFFFFF"/>
              <w:left w:val="single" w:sz="6" w:space="0" w:color="FFFFFF"/>
              <w:bottom w:val="single" w:sz="6" w:space="0" w:color="FFFFFF"/>
              <w:right w:val="single" w:sz="6" w:space="0" w:color="FFFFFF"/>
            </w:tcBorders>
            <w:shd w:val="clear" w:color="auto" w:fill="BFBFBF"/>
          </w:tcPr>
          <w:p w:rsidR="00E75A67" w:rsidRDefault="00E75A67">
            <w:pPr>
              <w:pStyle w:val="ProductList-TableBody"/>
              <w:jc w:val="center"/>
            </w:pPr>
          </w:p>
        </w:tc>
        <w:tc>
          <w:tcPr>
            <w:tcW w:w="506" w:type="dxa"/>
            <w:tcBorders>
              <w:top w:val="single" w:sz="6" w:space="0" w:color="FFFFFF"/>
              <w:left w:val="single" w:sz="6" w:space="0" w:color="FFFFFF"/>
              <w:bottom w:val="single" w:sz="6" w:space="0" w:color="FFFFFF"/>
              <w:right w:val="single" w:sz="6" w:space="0" w:color="FFFFFF"/>
            </w:tcBorders>
            <w:shd w:val="clear" w:color="auto" w:fill="BFBFBF"/>
          </w:tcPr>
          <w:p w:rsidR="00E75A67" w:rsidRDefault="00E75A67">
            <w:pPr>
              <w:pStyle w:val="ProductList-TableBody"/>
              <w:jc w:val="center"/>
            </w:pPr>
          </w:p>
        </w:tc>
        <w:tc>
          <w:tcPr>
            <w:tcW w:w="568" w:type="dxa"/>
            <w:tcBorders>
              <w:top w:val="single" w:sz="6" w:space="0" w:color="FFFFFF"/>
              <w:left w:val="single" w:sz="6" w:space="0" w:color="FFFFFF"/>
              <w:bottom w:val="single" w:sz="6" w:space="0" w:color="FFFFFF"/>
              <w:right w:val="single" w:sz="6" w:space="0" w:color="FFFFFF"/>
            </w:tcBorders>
            <w:shd w:val="clear" w:color="auto" w:fill="BFBFBF"/>
          </w:tcPr>
          <w:p w:rsidR="00E75A67" w:rsidRDefault="00E75A67">
            <w:pPr>
              <w:pStyle w:val="ProductList-TableBody"/>
              <w:jc w:val="center"/>
            </w:pPr>
          </w:p>
        </w:tc>
        <w:tc>
          <w:tcPr>
            <w:tcW w:w="572" w:type="dxa"/>
            <w:tcBorders>
              <w:top w:val="single" w:sz="6" w:space="0" w:color="FFFFFF"/>
              <w:left w:val="single" w:sz="6" w:space="0" w:color="FFFFFF"/>
              <w:bottom w:val="single" w:sz="6" w:space="0" w:color="FFFFFF"/>
              <w:right w:val="single" w:sz="6" w:space="0" w:color="FFFFFF"/>
            </w:tcBorders>
            <w:shd w:val="clear" w:color="auto" w:fill="BFBFBF"/>
          </w:tcPr>
          <w:p w:rsidR="00E75A67" w:rsidRDefault="00E75A67">
            <w:pPr>
              <w:pStyle w:val="ProductList-TableBody"/>
              <w:jc w:val="center"/>
            </w:pPr>
          </w:p>
        </w:tc>
        <w:tc>
          <w:tcPr>
            <w:tcW w:w="964" w:type="dxa"/>
            <w:tcBorders>
              <w:top w:val="single" w:sz="6" w:space="0" w:color="FFFFFF"/>
              <w:left w:val="single" w:sz="6" w:space="0" w:color="FFFFFF"/>
              <w:bottom w:val="single" w:sz="6" w:space="0" w:color="FFFFFF"/>
              <w:right w:val="single" w:sz="6" w:space="0" w:color="FFFFFF"/>
            </w:tcBorders>
            <w:shd w:val="clear" w:color="auto" w:fill="BFBFBF"/>
          </w:tcPr>
          <w:p w:rsidR="00E75A67" w:rsidRDefault="00E75A67">
            <w:pPr>
              <w:pStyle w:val="ProductList-TableBody"/>
              <w:jc w:val="center"/>
            </w:pPr>
          </w:p>
        </w:tc>
        <w:tc>
          <w:tcPr>
            <w:tcW w:w="568" w:type="dxa"/>
            <w:tcBorders>
              <w:top w:val="single" w:sz="6" w:space="0" w:color="FFFFFF"/>
              <w:left w:val="single" w:sz="6" w:space="0" w:color="FFFFFF"/>
              <w:bottom w:val="single" w:sz="4" w:space="0" w:color="FFFFFF"/>
              <w:right w:val="single" w:sz="6" w:space="0" w:color="FFFFFF"/>
            </w:tcBorders>
            <w:shd w:val="clear" w:color="auto" w:fill="BFBFBF"/>
          </w:tcPr>
          <w:p w:rsidR="00E75A67" w:rsidRDefault="00E75A67">
            <w:pPr>
              <w:pStyle w:val="ProductList-TableBody"/>
              <w:jc w:val="center"/>
            </w:pP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E75A67" w:rsidRDefault="00E75A67">
            <w:pPr>
              <w:pStyle w:val="ProductList-TableBody"/>
              <w:jc w:val="center"/>
            </w:pPr>
          </w:p>
        </w:tc>
      </w:tr>
      <w:tr w:rsidR="00E75A67" w:rsidTr="00D015AF">
        <w:tc>
          <w:tcPr>
            <w:tcW w:w="1128" w:type="dxa"/>
            <w:tcBorders>
              <w:top w:val="dashed" w:sz="4" w:space="0" w:color="BFBFBF"/>
              <w:left w:val="none" w:sz="24" w:space="0" w:color="808080"/>
              <w:bottom w:val="dashed" w:sz="4" w:space="0" w:color="BFBFBF"/>
              <w:right w:val="single" w:sz="6" w:space="0" w:color="FFFFFF"/>
            </w:tcBorders>
          </w:tcPr>
          <w:p w:rsidR="00E75A67" w:rsidRDefault="00902E1C">
            <w:pPr>
              <w:pStyle w:val="ProductList-TableBody"/>
            </w:pPr>
            <w:hyperlink w:anchor="_Sec807">
              <w:r w:rsidR="000E2243">
                <w:rPr>
                  <w:color w:val="00467F"/>
                  <w:u w:val="single"/>
                </w:rPr>
                <w:t>Dodatečné</w:t>
              </w:r>
            </w:hyperlink>
            <w:r w:rsidR="000E2243">
              <w:t xml:space="preserve"> (RMS)</w:t>
            </w:r>
          </w:p>
        </w:tc>
        <w:tc>
          <w:tcPr>
            <w:tcW w:w="422" w:type="dxa"/>
            <w:tcBorders>
              <w:top w:val="single" w:sz="6" w:space="0" w:color="FFFFFF"/>
              <w:left w:val="single" w:sz="6" w:space="0" w:color="FFFFFF"/>
              <w:bottom w:val="single" w:sz="6" w:space="0" w:color="FFFFFF"/>
              <w:right w:val="single" w:sz="6" w:space="0" w:color="FFFFFF"/>
            </w:tcBorders>
            <w:shd w:val="clear" w:color="auto" w:fill="BFBFBF"/>
          </w:tcPr>
          <w:p w:rsidR="00E75A67" w:rsidRDefault="00E75A67">
            <w:pPr>
              <w:pStyle w:val="ProductList-TableBody"/>
              <w:jc w:val="center"/>
            </w:pPr>
          </w:p>
        </w:tc>
        <w:tc>
          <w:tcPr>
            <w:tcW w:w="422" w:type="dxa"/>
            <w:tcBorders>
              <w:top w:val="single" w:sz="6" w:space="0" w:color="FFFFFF"/>
              <w:left w:val="single" w:sz="6" w:space="0" w:color="FFFFFF"/>
              <w:bottom w:val="single" w:sz="6" w:space="0" w:color="FFFFFF"/>
              <w:right w:val="single" w:sz="6" w:space="0" w:color="FFFFFF"/>
            </w:tcBorders>
            <w:shd w:val="clear" w:color="auto" w:fill="BFBFBF"/>
          </w:tcPr>
          <w:p w:rsidR="00E75A67" w:rsidRDefault="00E75A67">
            <w:pPr>
              <w:pStyle w:val="ProductList-TableBody"/>
              <w:jc w:val="center"/>
            </w:pPr>
          </w:p>
        </w:tc>
        <w:tc>
          <w:tcPr>
            <w:tcW w:w="422" w:type="dxa"/>
            <w:tcBorders>
              <w:top w:val="single" w:sz="6" w:space="0" w:color="FFFFFF"/>
              <w:left w:val="single" w:sz="6" w:space="0" w:color="FFFFFF"/>
              <w:bottom w:val="single" w:sz="6" w:space="0" w:color="FFFFFF"/>
              <w:right w:val="single" w:sz="6" w:space="0" w:color="FFFFFF"/>
            </w:tcBorders>
            <w:shd w:val="clear" w:color="auto" w:fill="BFBFBF"/>
          </w:tcPr>
          <w:p w:rsidR="00E75A67" w:rsidRDefault="00E75A67">
            <w:pPr>
              <w:pStyle w:val="ProductList-TableBody"/>
              <w:jc w:val="center"/>
            </w:pPr>
          </w:p>
        </w:tc>
        <w:tc>
          <w:tcPr>
            <w:tcW w:w="421" w:type="dxa"/>
            <w:tcBorders>
              <w:top w:val="single" w:sz="6" w:space="0" w:color="FFFFFF"/>
              <w:left w:val="single" w:sz="6" w:space="0" w:color="FFFFFF"/>
              <w:bottom w:val="single" w:sz="6" w:space="0" w:color="FFFFFF"/>
              <w:right w:val="single" w:sz="6" w:space="0" w:color="FFFFFF"/>
            </w:tcBorders>
            <w:shd w:val="clear" w:color="auto" w:fill="BFBFBF"/>
          </w:tcPr>
          <w:p w:rsidR="00E75A67" w:rsidRDefault="00E75A67">
            <w:pPr>
              <w:pStyle w:val="ProductList-TableBody"/>
              <w:jc w:val="center"/>
            </w:pPr>
          </w:p>
        </w:tc>
        <w:tc>
          <w:tcPr>
            <w:tcW w:w="421" w:type="dxa"/>
            <w:tcBorders>
              <w:top w:val="single" w:sz="6" w:space="0" w:color="FFFFFF"/>
              <w:left w:val="single" w:sz="6" w:space="0" w:color="FFFFFF"/>
              <w:bottom w:val="single" w:sz="6" w:space="0" w:color="FFFFFF"/>
              <w:right w:val="single" w:sz="6" w:space="0" w:color="FFFFFF"/>
            </w:tcBorders>
            <w:shd w:val="clear" w:color="auto" w:fill="BFBFBF"/>
          </w:tcPr>
          <w:p w:rsidR="00E75A67" w:rsidRDefault="00E75A67">
            <w:pPr>
              <w:pStyle w:val="ProductList-TableBody"/>
              <w:jc w:val="center"/>
            </w:pPr>
          </w:p>
        </w:tc>
        <w:tc>
          <w:tcPr>
            <w:tcW w:w="421" w:type="dxa"/>
            <w:tcBorders>
              <w:top w:val="single" w:sz="6" w:space="0" w:color="FFFFFF"/>
              <w:left w:val="single" w:sz="6" w:space="0" w:color="FFFFFF"/>
              <w:bottom w:val="single" w:sz="6" w:space="0" w:color="FFFFFF"/>
              <w:right w:val="single" w:sz="6" w:space="0" w:color="FFFFFF"/>
            </w:tcBorders>
            <w:shd w:val="clear" w:color="auto" w:fill="BFBFBF"/>
          </w:tcPr>
          <w:p w:rsidR="00E75A67" w:rsidRDefault="00E75A67">
            <w:pPr>
              <w:pStyle w:val="ProductList-TableBody"/>
              <w:jc w:val="center"/>
            </w:pPr>
          </w:p>
        </w:tc>
        <w:tc>
          <w:tcPr>
            <w:tcW w:w="506" w:type="dxa"/>
            <w:tcBorders>
              <w:top w:val="single" w:sz="6" w:space="0" w:color="FFFFFF"/>
              <w:left w:val="single" w:sz="6" w:space="0" w:color="FFFFFF"/>
              <w:bottom w:val="single" w:sz="6" w:space="0" w:color="FFFFFF"/>
              <w:right w:val="single" w:sz="6" w:space="0" w:color="FFFFFF"/>
            </w:tcBorders>
            <w:shd w:val="clear" w:color="auto" w:fill="BFBFBF"/>
          </w:tcPr>
          <w:p w:rsidR="00E75A67" w:rsidRDefault="00E75A67">
            <w:pPr>
              <w:pStyle w:val="ProductList-TableBody"/>
              <w:jc w:val="center"/>
            </w:pPr>
          </w:p>
        </w:tc>
        <w:tc>
          <w:tcPr>
            <w:tcW w:w="568" w:type="dxa"/>
            <w:tcBorders>
              <w:top w:val="single" w:sz="6" w:space="0" w:color="FFFFFF"/>
              <w:left w:val="single" w:sz="6" w:space="0" w:color="FFFFFF"/>
              <w:bottom w:val="single" w:sz="6" w:space="0" w:color="FFFFFF"/>
              <w:right w:val="single" w:sz="6" w:space="0" w:color="FFFFFF"/>
            </w:tcBorders>
            <w:shd w:val="clear" w:color="auto" w:fill="BFBFBF"/>
          </w:tcPr>
          <w:p w:rsidR="00E75A67" w:rsidRDefault="00E75A67">
            <w:pPr>
              <w:pStyle w:val="ProductList-TableBody"/>
              <w:jc w:val="center"/>
            </w:pPr>
          </w:p>
        </w:tc>
        <w:tc>
          <w:tcPr>
            <w:tcW w:w="572" w:type="dxa"/>
            <w:tcBorders>
              <w:top w:val="single" w:sz="6" w:space="0" w:color="FFFFFF"/>
              <w:left w:val="single" w:sz="6" w:space="0" w:color="FFFFFF"/>
              <w:bottom w:val="single" w:sz="6" w:space="0" w:color="FFFFFF"/>
              <w:right w:val="single" w:sz="6" w:space="0" w:color="FFFFFF"/>
            </w:tcBorders>
            <w:shd w:val="clear" w:color="auto" w:fill="BFBFBF"/>
          </w:tcPr>
          <w:p w:rsidR="00E75A67" w:rsidRDefault="00E75A67">
            <w:pPr>
              <w:pStyle w:val="ProductList-TableBody"/>
              <w:jc w:val="center"/>
            </w:pPr>
          </w:p>
        </w:tc>
        <w:tc>
          <w:tcPr>
            <w:tcW w:w="964" w:type="dxa"/>
            <w:tcBorders>
              <w:top w:val="single" w:sz="6" w:space="0" w:color="FFFFFF"/>
              <w:left w:val="single" w:sz="6" w:space="0" w:color="FFFFFF"/>
              <w:bottom w:val="single" w:sz="6" w:space="0" w:color="FFFFFF"/>
              <w:right w:val="single" w:sz="6" w:space="0" w:color="FFFFFF"/>
            </w:tcBorders>
            <w:shd w:val="clear" w:color="auto" w:fill="BFBFBF"/>
          </w:tcPr>
          <w:p w:rsidR="00E75A67" w:rsidRDefault="00E75A67">
            <w:pPr>
              <w:pStyle w:val="ProductList-TableBody"/>
              <w:jc w:val="center"/>
            </w:pPr>
          </w:p>
        </w:tc>
        <w:tc>
          <w:tcPr>
            <w:tcW w:w="568" w:type="dxa"/>
            <w:tcBorders>
              <w:top w:val="single" w:sz="6" w:space="0" w:color="FFFFFF"/>
              <w:left w:val="single" w:sz="6" w:space="0" w:color="FFFFFF"/>
              <w:bottom w:val="single" w:sz="6" w:space="0" w:color="FFFFFF"/>
              <w:right w:val="single" w:sz="6" w:space="0" w:color="FFFFFF"/>
            </w:tcBorders>
            <w:shd w:val="clear" w:color="auto" w:fill="BFBFBF"/>
          </w:tcPr>
          <w:p w:rsidR="00E75A67" w:rsidRDefault="00E75A67">
            <w:pPr>
              <w:pStyle w:val="ProductList-TableBody"/>
              <w:jc w:val="center"/>
            </w:pPr>
          </w:p>
        </w:tc>
        <w:tc>
          <w:tcPr>
            <w:tcW w:w="506" w:type="dxa"/>
            <w:tcBorders>
              <w:top w:val="single" w:sz="6" w:space="0" w:color="FFFFFF"/>
              <w:left w:val="single" w:sz="6" w:space="0" w:color="FFFFFF"/>
              <w:bottom w:val="single" w:sz="6" w:space="0" w:color="FFFFFF"/>
              <w:right w:val="single" w:sz="6" w:space="0" w:color="FFFFFF"/>
            </w:tcBorders>
            <w:shd w:val="clear" w:color="auto" w:fill="4668C5"/>
          </w:tcPr>
          <w:p w:rsidR="00E75A67" w:rsidRDefault="00E75A67">
            <w:pPr>
              <w:pStyle w:val="ProductList-TableBody"/>
              <w:jc w:val="center"/>
            </w:pPr>
          </w:p>
        </w:tc>
        <w:tc>
          <w:tcPr>
            <w:tcW w:w="568" w:type="dxa"/>
            <w:tcBorders>
              <w:top w:val="single" w:sz="6" w:space="0" w:color="FFFFFF"/>
              <w:left w:val="single" w:sz="6" w:space="0" w:color="FFFFFF"/>
              <w:bottom w:val="single" w:sz="6" w:space="0" w:color="FFFFFF"/>
              <w:right w:val="single" w:sz="6" w:space="0" w:color="FFFFFF"/>
            </w:tcBorders>
            <w:shd w:val="clear" w:color="auto" w:fill="4668C5"/>
          </w:tcPr>
          <w:p w:rsidR="00E75A67" w:rsidRDefault="00E75A67">
            <w:pPr>
              <w:pStyle w:val="ProductList-TableBody"/>
              <w:jc w:val="center"/>
            </w:pPr>
          </w:p>
        </w:tc>
        <w:tc>
          <w:tcPr>
            <w:tcW w:w="572" w:type="dxa"/>
            <w:tcBorders>
              <w:top w:val="single" w:sz="6" w:space="0" w:color="FFFFFF"/>
              <w:left w:val="single" w:sz="6" w:space="0" w:color="FFFFFF"/>
              <w:bottom w:val="single" w:sz="6" w:space="0" w:color="FFFFFF"/>
              <w:right w:val="single" w:sz="6" w:space="0" w:color="FFFFFF"/>
            </w:tcBorders>
            <w:shd w:val="clear" w:color="auto" w:fill="4668C5"/>
          </w:tcPr>
          <w:p w:rsidR="00E75A67" w:rsidRDefault="00E75A67">
            <w:pPr>
              <w:pStyle w:val="ProductList-TableBody"/>
              <w:jc w:val="center"/>
            </w:pPr>
          </w:p>
        </w:tc>
        <w:tc>
          <w:tcPr>
            <w:tcW w:w="964" w:type="dxa"/>
            <w:tcBorders>
              <w:top w:val="single" w:sz="6" w:space="0" w:color="FFFFFF"/>
              <w:left w:val="single" w:sz="6" w:space="0" w:color="FFFFFF"/>
              <w:bottom w:val="single" w:sz="6" w:space="0" w:color="FFFFFF"/>
              <w:right w:val="single" w:sz="6" w:space="0" w:color="FFFFFF"/>
            </w:tcBorders>
            <w:shd w:val="clear" w:color="auto" w:fill="4668C5"/>
          </w:tcPr>
          <w:p w:rsidR="00E75A67" w:rsidRDefault="00E75A67">
            <w:pPr>
              <w:pStyle w:val="ProductList-TableBody"/>
              <w:jc w:val="center"/>
            </w:pPr>
          </w:p>
        </w:tc>
        <w:tc>
          <w:tcPr>
            <w:tcW w:w="568" w:type="dxa"/>
            <w:tcBorders>
              <w:top w:val="single" w:sz="4" w:space="0" w:color="FFFFFF"/>
              <w:left w:val="single" w:sz="6" w:space="0" w:color="FFFFFF"/>
              <w:bottom w:val="single" w:sz="6" w:space="0" w:color="FFFFFF"/>
              <w:right w:val="single" w:sz="6" w:space="0" w:color="FFFFFF"/>
            </w:tcBorders>
            <w:shd w:val="clear" w:color="auto" w:fill="BFBFBF"/>
          </w:tcPr>
          <w:p w:rsidR="00E75A67" w:rsidRDefault="00E75A67" w:rsidP="00D015AF">
            <w:pPr>
              <w:pStyle w:val="ProductList-TableBody"/>
            </w:pPr>
          </w:p>
        </w:tc>
        <w:tc>
          <w:tcPr>
            <w:tcW w:w="779" w:type="dxa"/>
            <w:tcBorders>
              <w:top w:val="single" w:sz="6" w:space="0" w:color="FFFFFF"/>
              <w:left w:val="single" w:sz="6" w:space="0" w:color="FFFFFF"/>
              <w:bottom w:val="single" w:sz="6" w:space="0" w:color="FFFFFF"/>
              <w:right w:val="single" w:sz="6" w:space="0" w:color="FFFFFF"/>
            </w:tcBorders>
            <w:shd w:val="clear" w:color="auto" w:fill="4668C5"/>
          </w:tcPr>
          <w:p w:rsidR="00E75A67" w:rsidRDefault="00E75A67">
            <w:pPr>
              <w:pStyle w:val="ProductList-TableBody"/>
              <w:jc w:val="center"/>
            </w:pPr>
          </w:p>
        </w:tc>
      </w:tr>
      <w:tr w:rsidR="00E75A67" w:rsidTr="00D015AF">
        <w:tc>
          <w:tcPr>
            <w:tcW w:w="1128" w:type="dxa"/>
            <w:tcBorders>
              <w:top w:val="dashed" w:sz="4" w:space="0" w:color="BFBFBF"/>
              <w:left w:val="none" w:sz="24" w:space="0" w:color="808080"/>
              <w:bottom w:val="single" w:sz="4" w:space="0" w:color="FFFFFF"/>
              <w:right w:val="single" w:sz="6" w:space="0" w:color="FFFFFF"/>
            </w:tcBorders>
          </w:tcPr>
          <w:p w:rsidR="00E75A67" w:rsidRDefault="00902E1C">
            <w:pPr>
              <w:pStyle w:val="ProductList-TableBody"/>
            </w:pPr>
            <w:hyperlink w:anchor="_Sec807">
              <w:r w:rsidR="000E2243">
                <w:rPr>
                  <w:color w:val="00467F"/>
                  <w:u w:val="single"/>
                </w:rPr>
                <w:t>Dodatečné</w:t>
              </w:r>
            </w:hyperlink>
            <w:r w:rsidR="000E2243">
              <w:t xml:space="preserve"> (FIM)</w:t>
            </w:r>
          </w:p>
        </w:tc>
        <w:tc>
          <w:tcPr>
            <w:tcW w:w="422" w:type="dxa"/>
            <w:tcBorders>
              <w:top w:val="single" w:sz="6" w:space="0" w:color="FFFFFF"/>
              <w:left w:val="single" w:sz="6" w:space="0" w:color="FFFFFF"/>
              <w:bottom w:val="single" w:sz="4" w:space="0" w:color="FFFFFF"/>
              <w:right w:val="single" w:sz="6" w:space="0" w:color="FFFFFF"/>
            </w:tcBorders>
            <w:shd w:val="clear" w:color="auto" w:fill="BFBFBF"/>
          </w:tcPr>
          <w:p w:rsidR="00E75A67" w:rsidRDefault="00E75A67">
            <w:pPr>
              <w:pStyle w:val="ProductList-TableBody"/>
              <w:jc w:val="center"/>
            </w:pPr>
          </w:p>
        </w:tc>
        <w:tc>
          <w:tcPr>
            <w:tcW w:w="422" w:type="dxa"/>
            <w:tcBorders>
              <w:top w:val="single" w:sz="6" w:space="0" w:color="FFFFFF"/>
              <w:left w:val="single" w:sz="6" w:space="0" w:color="FFFFFF"/>
              <w:bottom w:val="single" w:sz="4" w:space="0" w:color="FFFFFF"/>
              <w:right w:val="single" w:sz="6" w:space="0" w:color="FFFFFF"/>
            </w:tcBorders>
            <w:shd w:val="clear" w:color="auto" w:fill="BFBFBF"/>
          </w:tcPr>
          <w:p w:rsidR="00E75A67" w:rsidRDefault="00E75A67">
            <w:pPr>
              <w:pStyle w:val="ProductList-TableBody"/>
              <w:jc w:val="center"/>
            </w:pPr>
          </w:p>
        </w:tc>
        <w:tc>
          <w:tcPr>
            <w:tcW w:w="422" w:type="dxa"/>
            <w:tcBorders>
              <w:top w:val="single" w:sz="6" w:space="0" w:color="FFFFFF"/>
              <w:left w:val="single" w:sz="6" w:space="0" w:color="FFFFFF"/>
              <w:bottom w:val="single" w:sz="4" w:space="0" w:color="FFFFFF"/>
              <w:right w:val="single" w:sz="6" w:space="0" w:color="FFFFFF"/>
            </w:tcBorders>
            <w:shd w:val="clear" w:color="auto" w:fill="BFBFBF"/>
          </w:tcPr>
          <w:p w:rsidR="00E75A67" w:rsidRDefault="00E75A67">
            <w:pPr>
              <w:pStyle w:val="ProductList-TableBody"/>
              <w:jc w:val="center"/>
            </w:pPr>
          </w:p>
        </w:tc>
        <w:tc>
          <w:tcPr>
            <w:tcW w:w="421" w:type="dxa"/>
            <w:tcBorders>
              <w:top w:val="single" w:sz="6" w:space="0" w:color="FFFFFF"/>
              <w:left w:val="single" w:sz="6" w:space="0" w:color="FFFFFF"/>
              <w:bottom w:val="single" w:sz="4" w:space="0" w:color="FFFFFF"/>
              <w:right w:val="single" w:sz="6" w:space="0" w:color="FFFFFF"/>
            </w:tcBorders>
            <w:shd w:val="clear" w:color="auto" w:fill="BFBFBF"/>
          </w:tcPr>
          <w:p w:rsidR="00E75A67" w:rsidRDefault="00E75A67">
            <w:pPr>
              <w:pStyle w:val="ProductList-TableBody"/>
              <w:jc w:val="center"/>
            </w:pPr>
          </w:p>
        </w:tc>
        <w:tc>
          <w:tcPr>
            <w:tcW w:w="421" w:type="dxa"/>
            <w:tcBorders>
              <w:top w:val="single" w:sz="6" w:space="0" w:color="FFFFFF"/>
              <w:left w:val="single" w:sz="6" w:space="0" w:color="FFFFFF"/>
              <w:bottom w:val="single" w:sz="4" w:space="0" w:color="FFFFFF"/>
              <w:right w:val="single" w:sz="6" w:space="0" w:color="FFFFFF"/>
            </w:tcBorders>
            <w:shd w:val="clear" w:color="auto" w:fill="BFBFBF"/>
          </w:tcPr>
          <w:p w:rsidR="00E75A67" w:rsidRDefault="00E75A67">
            <w:pPr>
              <w:pStyle w:val="ProductList-TableBody"/>
              <w:jc w:val="center"/>
            </w:pPr>
          </w:p>
        </w:tc>
        <w:tc>
          <w:tcPr>
            <w:tcW w:w="421" w:type="dxa"/>
            <w:tcBorders>
              <w:top w:val="single" w:sz="6" w:space="0" w:color="FFFFFF"/>
              <w:left w:val="single" w:sz="6" w:space="0" w:color="FFFFFF"/>
              <w:bottom w:val="single" w:sz="4" w:space="0" w:color="FFFFFF"/>
              <w:right w:val="single" w:sz="6" w:space="0" w:color="FFFFFF"/>
            </w:tcBorders>
            <w:shd w:val="clear" w:color="auto" w:fill="BFBFBF"/>
          </w:tcPr>
          <w:p w:rsidR="00E75A67" w:rsidRDefault="00E75A67">
            <w:pPr>
              <w:pStyle w:val="ProductList-TableBody"/>
              <w:jc w:val="center"/>
            </w:pPr>
          </w:p>
        </w:tc>
        <w:tc>
          <w:tcPr>
            <w:tcW w:w="506" w:type="dxa"/>
            <w:tcBorders>
              <w:top w:val="single" w:sz="6" w:space="0" w:color="FFFFFF"/>
              <w:left w:val="single" w:sz="6" w:space="0" w:color="FFFFFF"/>
              <w:bottom w:val="single" w:sz="4" w:space="0" w:color="FFFFFF"/>
              <w:right w:val="single" w:sz="6" w:space="0" w:color="FFFFFF"/>
            </w:tcBorders>
            <w:shd w:val="clear" w:color="auto" w:fill="BFBFBF"/>
          </w:tcPr>
          <w:p w:rsidR="00E75A67" w:rsidRDefault="00E75A67">
            <w:pPr>
              <w:pStyle w:val="ProductList-TableBody"/>
              <w:jc w:val="center"/>
            </w:pPr>
          </w:p>
        </w:tc>
        <w:tc>
          <w:tcPr>
            <w:tcW w:w="568" w:type="dxa"/>
            <w:tcBorders>
              <w:top w:val="single" w:sz="6" w:space="0" w:color="FFFFFF"/>
              <w:left w:val="single" w:sz="6" w:space="0" w:color="FFFFFF"/>
              <w:bottom w:val="single" w:sz="4" w:space="0" w:color="FFFFFF"/>
              <w:right w:val="single" w:sz="6" w:space="0" w:color="FFFFFF"/>
            </w:tcBorders>
            <w:shd w:val="clear" w:color="auto" w:fill="BFBFBF"/>
          </w:tcPr>
          <w:p w:rsidR="00E75A67" w:rsidRDefault="00E75A67">
            <w:pPr>
              <w:pStyle w:val="ProductList-TableBody"/>
              <w:jc w:val="center"/>
            </w:pPr>
          </w:p>
        </w:tc>
        <w:tc>
          <w:tcPr>
            <w:tcW w:w="572" w:type="dxa"/>
            <w:tcBorders>
              <w:top w:val="single" w:sz="6" w:space="0" w:color="FFFFFF"/>
              <w:left w:val="single" w:sz="6" w:space="0" w:color="FFFFFF"/>
              <w:bottom w:val="single" w:sz="4" w:space="0" w:color="FFFFFF"/>
              <w:right w:val="single" w:sz="6" w:space="0" w:color="FFFFFF"/>
            </w:tcBorders>
            <w:shd w:val="clear" w:color="auto" w:fill="BFBFBF"/>
          </w:tcPr>
          <w:p w:rsidR="00E75A67" w:rsidRDefault="00E75A67">
            <w:pPr>
              <w:pStyle w:val="ProductList-TableBody"/>
              <w:jc w:val="center"/>
            </w:pPr>
          </w:p>
        </w:tc>
        <w:tc>
          <w:tcPr>
            <w:tcW w:w="964" w:type="dxa"/>
            <w:tcBorders>
              <w:top w:val="single" w:sz="6" w:space="0" w:color="FFFFFF"/>
              <w:left w:val="single" w:sz="6" w:space="0" w:color="FFFFFF"/>
              <w:bottom w:val="single" w:sz="4" w:space="0" w:color="FFFFFF"/>
              <w:right w:val="single" w:sz="6" w:space="0" w:color="FFFFFF"/>
            </w:tcBorders>
            <w:shd w:val="clear" w:color="auto" w:fill="BFBFBF"/>
          </w:tcPr>
          <w:p w:rsidR="00E75A67" w:rsidRDefault="00E75A67">
            <w:pPr>
              <w:pStyle w:val="ProductList-TableBody"/>
              <w:jc w:val="center"/>
            </w:pPr>
          </w:p>
        </w:tc>
        <w:tc>
          <w:tcPr>
            <w:tcW w:w="568" w:type="dxa"/>
            <w:tcBorders>
              <w:top w:val="single" w:sz="6" w:space="0" w:color="FFFFFF"/>
              <w:left w:val="single" w:sz="6" w:space="0" w:color="FFFFFF"/>
              <w:bottom w:val="single" w:sz="4" w:space="0" w:color="FFFFFF"/>
              <w:right w:val="single" w:sz="6" w:space="0" w:color="FFFFFF"/>
            </w:tcBorders>
            <w:shd w:val="clear" w:color="auto" w:fill="BFBFBF"/>
          </w:tcPr>
          <w:p w:rsidR="00E75A67" w:rsidRDefault="00E75A67">
            <w:pPr>
              <w:pStyle w:val="ProductList-TableBody"/>
              <w:jc w:val="center"/>
            </w:pPr>
          </w:p>
        </w:tc>
        <w:tc>
          <w:tcPr>
            <w:tcW w:w="506" w:type="dxa"/>
            <w:tcBorders>
              <w:top w:val="single" w:sz="6" w:space="0" w:color="FFFFFF"/>
              <w:left w:val="single" w:sz="6" w:space="0" w:color="FFFFFF"/>
              <w:bottom w:val="single" w:sz="4" w:space="0" w:color="FFFFFF"/>
              <w:right w:val="single" w:sz="6" w:space="0" w:color="FFFFFF"/>
            </w:tcBorders>
            <w:shd w:val="clear" w:color="auto" w:fill="BFBFBF"/>
          </w:tcPr>
          <w:p w:rsidR="00E75A67" w:rsidRDefault="00E75A67">
            <w:pPr>
              <w:pStyle w:val="ProductList-TableBody"/>
              <w:jc w:val="center"/>
            </w:pPr>
          </w:p>
        </w:tc>
        <w:tc>
          <w:tcPr>
            <w:tcW w:w="568" w:type="dxa"/>
            <w:tcBorders>
              <w:top w:val="single" w:sz="6" w:space="0" w:color="FFFFFF"/>
              <w:left w:val="single" w:sz="6" w:space="0" w:color="FFFFFF"/>
              <w:bottom w:val="single" w:sz="4" w:space="0" w:color="FFFFFF"/>
              <w:right w:val="single" w:sz="6" w:space="0" w:color="FFFFFF"/>
            </w:tcBorders>
            <w:shd w:val="clear" w:color="auto" w:fill="BFBFBF"/>
          </w:tcPr>
          <w:p w:rsidR="00E75A67" w:rsidRDefault="00E75A67">
            <w:pPr>
              <w:pStyle w:val="ProductList-TableBody"/>
              <w:jc w:val="center"/>
            </w:pPr>
          </w:p>
        </w:tc>
        <w:tc>
          <w:tcPr>
            <w:tcW w:w="572" w:type="dxa"/>
            <w:tcBorders>
              <w:top w:val="single" w:sz="6" w:space="0" w:color="FFFFFF"/>
              <w:left w:val="single" w:sz="6" w:space="0" w:color="FFFFFF"/>
              <w:bottom w:val="single" w:sz="4" w:space="0" w:color="FFFFFF"/>
              <w:right w:val="single" w:sz="6" w:space="0" w:color="FFFFFF"/>
            </w:tcBorders>
            <w:shd w:val="clear" w:color="auto" w:fill="BFBFBF"/>
          </w:tcPr>
          <w:p w:rsidR="00E75A67" w:rsidRDefault="00E75A67">
            <w:pPr>
              <w:pStyle w:val="ProductList-TableBody"/>
              <w:jc w:val="center"/>
            </w:pPr>
          </w:p>
        </w:tc>
        <w:tc>
          <w:tcPr>
            <w:tcW w:w="964" w:type="dxa"/>
            <w:tcBorders>
              <w:top w:val="single" w:sz="6" w:space="0" w:color="FFFFFF"/>
              <w:left w:val="single" w:sz="6" w:space="0" w:color="FFFFFF"/>
              <w:bottom w:val="single" w:sz="4" w:space="0" w:color="FFFFFF"/>
              <w:right w:val="single" w:sz="6" w:space="0" w:color="FFFFFF"/>
            </w:tcBorders>
            <w:shd w:val="clear" w:color="auto" w:fill="BFBFBF"/>
          </w:tcPr>
          <w:p w:rsidR="00E75A67" w:rsidRDefault="00E75A67">
            <w:pPr>
              <w:pStyle w:val="ProductList-TableBody"/>
              <w:jc w:val="center"/>
            </w:pPr>
          </w:p>
        </w:tc>
        <w:tc>
          <w:tcPr>
            <w:tcW w:w="568" w:type="dxa"/>
            <w:tcBorders>
              <w:top w:val="single" w:sz="6" w:space="0" w:color="FFFFFF"/>
              <w:left w:val="single" w:sz="6" w:space="0" w:color="FFFFFF"/>
              <w:bottom w:val="single" w:sz="4" w:space="0" w:color="FFFFFF"/>
              <w:right w:val="single" w:sz="6" w:space="0" w:color="FFFFFF"/>
            </w:tcBorders>
            <w:shd w:val="clear" w:color="auto" w:fill="BFBFBF"/>
          </w:tcPr>
          <w:p w:rsidR="00E75A67" w:rsidRDefault="00E75A67">
            <w:pPr>
              <w:pStyle w:val="ProductList-TableBody"/>
              <w:jc w:val="center"/>
            </w:pPr>
          </w:p>
        </w:tc>
        <w:tc>
          <w:tcPr>
            <w:tcW w:w="779" w:type="dxa"/>
            <w:tcBorders>
              <w:top w:val="single" w:sz="6" w:space="0" w:color="FFFFFF"/>
              <w:left w:val="single" w:sz="6" w:space="0" w:color="FFFFFF"/>
              <w:bottom w:val="single" w:sz="4" w:space="0" w:color="FFFFFF"/>
              <w:right w:val="single" w:sz="6" w:space="0" w:color="FFFFFF"/>
            </w:tcBorders>
            <w:shd w:val="clear" w:color="auto" w:fill="4668C5"/>
          </w:tcPr>
          <w:p w:rsidR="00E75A67" w:rsidRDefault="00E75A67">
            <w:pPr>
              <w:pStyle w:val="ProductList-TableBody"/>
              <w:jc w:val="center"/>
            </w:pPr>
          </w:p>
        </w:tc>
      </w:tr>
      <w:tr w:rsidR="00E75A67" w:rsidTr="00D015AF">
        <w:tc>
          <w:tcPr>
            <w:tcW w:w="10792" w:type="dxa"/>
            <w:gridSpan w:val="18"/>
            <w:tcBorders>
              <w:top w:val="single" w:sz="4" w:space="0" w:color="FFFFFF"/>
              <w:left w:val="none" w:sz="24" w:space="0" w:color="808080"/>
              <w:bottom w:val="single" w:sz="4" w:space="0" w:color="FFFFFF"/>
              <w:right w:val="single" w:sz="6" w:space="0" w:color="FFFFFF"/>
            </w:tcBorders>
          </w:tcPr>
          <w:p w:rsidR="00E75A67" w:rsidRDefault="000E2243">
            <w:pPr>
              <w:pStyle w:val="ProductList-TableBody"/>
            </w:pPr>
            <w:r>
              <w:rPr>
                <w:b/>
              </w:rPr>
              <w:t>Windows Server 2012 R2 Data Center</w:t>
            </w:r>
          </w:p>
        </w:tc>
      </w:tr>
      <w:tr w:rsidR="00E75A67" w:rsidTr="00D015AF">
        <w:tc>
          <w:tcPr>
            <w:tcW w:w="1128" w:type="dxa"/>
            <w:tcBorders>
              <w:top w:val="dashed" w:sz="4" w:space="0" w:color="BFBFBF"/>
              <w:left w:val="none" w:sz="24" w:space="0" w:color="808080"/>
              <w:bottom w:val="dashed" w:sz="4" w:space="0" w:color="BFBFBF"/>
              <w:right w:val="single" w:sz="6" w:space="0" w:color="FFFFFF"/>
            </w:tcBorders>
          </w:tcPr>
          <w:p w:rsidR="00E75A67" w:rsidRDefault="00902E1C">
            <w:pPr>
              <w:pStyle w:val="ProductList-TableBody"/>
            </w:pPr>
            <w:hyperlink w:anchor="_Sec807">
              <w:r w:rsidR="000E2243">
                <w:rPr>
                  <w:color w:val="00467F"/>
                  <w:u w:val="single"/>
                </w:rPr>
                <w:t>Základní</w:t>
              </w:r>
            </w:hyperlink>
          </w:p>
        </w:tc>
        <w:tc>
          <w:tcPr>
            <w:tcW w:w="422" w:type="dxa"/>
            <w:tcBorders>
              <w:top w:val="single" w:sz="4" w:space="0" w:color="FFFFFF"/>
              <w:left w:val="single" w:sz="6" w:space="0" w:color="FFFFFF"/>
              <w:bottom w:val="single" w:sz="6" w:space="0" w:color="FFFFFF"/>
              <w:right w:val="single" w:sz="6" w:space="0" w:color="FFFFFF"/>
            </w:tcBorders>
            <w:shd w:val="clear" w:color="auto" w:fill="BFBFBF"/>
          </w:tcPr>
          <w:p w:rsidR="00E75A67" w:rsidRDefault="00E75A67">
            <w:pPr>
              <w:pStyle w:val="ProductList-TableBody"/>
              <w:jc w:val="center"/>
            </w:pPr>
          </w:p>
        </w:tc>
        <w:tc>
          <w:tcPr>
            <w:tcW w:w="422" w:type="dxa"/>
            <w:tcBorders>
              <w:top w:val="single" w:sz="4" w:space="0" w:color="FFFFFF"/>
              <w:left w:val="single" w:sz="6" w:space="0" w:color="FFFFFF"/>
              <w:bottom w:val="single" w:sz="6" w:space="0" w:color="FFFFFF"/>
              <w:right w:val="single" w:sz="6" w:space="0" w:color="FFFFFF"/>
            </w:tcBorders>
            <w:shd w:val="clear" w:color="auto" w:fill="BFBFBF"/>
          </w:tcPr>
          <w:p w:rsidR="00E75A67" w:rsidRDefault="00E75A67">
            <w:pPr>
              <w:pStyle w:val="ProductList-TableBody"/>
              <w:jc w:val="center"/>
            </w:pPr>
          </w:p>
        </w:tc>
        <w:tc>
          <w:tcPr>
            <w:tcW w:w="422" w:type="dxa"/>
            <w:tcBorders>
              <w:top w:val="single" w:sz="4" w:space="0" w:color="FFFFFF"/>
              <w:left w:val="single" w:sz="6" w:space="0" w:color="FFFFFF"/>
              <w:bottom w:val="single" w:sz="6" w:space="0" w:color="FFFFFF"/>
              <w:right w:val="single" w:sz="6" w:space="0" w:color="FFFFFF"/>
            </w:tcBorders>
            <w:shd w:val="clear" w:color="auto" w:fill="BFBFBF"/>
          </w:tcPr>
          <w:p w:rsidR="00E75A67" w:rsidRDefault="00E75A67">
            <w:pPr>
              <w:pStyle w:val="ProductList-TableBody"/>
              <w:jc w:val="center"/>
            </w:pPr>
          </w:p>
        </w:tc>
        <w:tc>
          <w:tcPr>
            <w:tcW w:w="421" w:type="dxa"/>
            <w:tcBorders>
              <w:top w:val="single" w:sz="4" w:space="0" w:color="FFFFFF"/>
              <w:left w:val="single" w:sz="6" w:space="0" w:color="FFFFFF"/>
              <w:bottom w:val="single" w:sz="6" w:space="0" w:color="FFFFFF"/>
              <w:right w:val="single" w:sz="6" w:space="0" w:color="FFFFFF"/>
            </w:tcBorders>
            <w:shd w:val="clear" w:color="auto" w:fill="BFBFBF"/>
          </w:tcPr>
          <w:p w:rsidR="00E75A67" w:rsidRDefault="00E75A67">
            <w:pPr>
              <w:pStyle w:val="ProductList-TableBody"/>
              <w:jc w:val="center"/>
            </w:pPr>
          </w:p>
        </w:tc>
        <w:tc>
          <w:tcPr>
            <w:tcW w:w="421" w:type="dxa"/>
            <w:tcBorders>
              <w:top w:val="single" w:sz="4" w:space="0" w:color="FFFFFF"/>
              <w:left w:val="single" w:sz="6" w:space="0" w:color="FFFFFF"/>
              <w:bottom w:val="single" w:sz="6" w:space="0" w:color="FFFFFF"/>
              <w:right w:val="single" w:sz="6" w:space="0" w:color="FFFFFF"/>
            </w:tcBorders>
            <w:shd w:val="clear" w:color="auto" w:fill="BFBFBF"/>
          </w:tcPr>
          <w:p w:rsidR="00E75A67" w:rsidRDefault="00E75A67">
            <w:pPr>
              <w:pStyle w:val="ProductList-TableBody"/>
              <w:jc w:val="center"/>
            </w:pPr>
          </w:p>
        </w:tc>
        <w:tc>
          <w:tcPr>
            <w:tcW w:w="421" w:type="dxa"/>
            <w:tcBorders>
              <w:top w:val="single" w:sz="4" w:space="0" w:color="FFFFFF"/>
              <w:left w:val="single" w:sz="6" w:space="0" w:color="FFFFFF"/>
              <w:bottom w:val="single" w:sz="6" w:space="0" w:color="FFFFFF"/>
              <w:right w:val="single" w:sz="6" w:space="0" w:color="FFFFFF"/>
            </w:tcBorders>
            <w:shd w:val="clear" w:color="auto" w:fill="BFBFBF"/>
          </w:tcPr>
          <w:p w:rsidR="00E75A67" w:rsidRDefault="00E75A67">
            <w:pPr>
              <w:pStyle w:val="ProductList-TableBody"/>
              <w:jc w:val="center"/>
            </w:pPr>
          </w:p>
        </w:tc>
        <w:tc>
          <w:tcPr>
            <w:tcW w:w="506" w:type="dxa"/>
            <w:tcBorders>
              <w:top w:val="single" w:sz="4" w:space="0" w:color="FFFFFF"/>
              <w:left w:val="single" w:sz="6" w:space="0" w:color="FFFFFF"/>
              <w:bottom w:val="single" w:sz="6" w:space="0" w:color="FFFFFF"/>
              <w:right w:val="single" w:sz="6" w:space="0" w:color="FFFFFF"/>
            </w:tcBorders>
            <w:shd w:val="clear" w:color="auto" w:fill="4668C5"/>
          </w:tcPr>
          <w:p w:rsidR="00E75A67" w:rsidRDefault="00E75A67">
            <w:pPr>
              <w:pStyle w:val="ProductList-TableBody"/>
              <w:jc w:val="center"/>
            </w:pPr>
          </w:p>
        </w:tc>
        <w:tc>
          <w:tcPr>
            <w:tcW w:w="568" w:type="dxa"/>
            <w:tcBorders>
              <w:top w:val="single" w:sz="4" w:space="0" w:color="FFFFFF"/>
              <w:left w:val="single" w:sz="6" w:space="0" w:color="FFFFFF"/>
              <w:bottom w:val="single" w:sz="6" w:space="0" w:color="FFFFFF"/>
              <w:right w:val="single" w:sz="6" w:space="0" w:color="FFFFFF"/>
            </w:tcBorders>
            <w:shd w:val="clear" w:color="auto" w:fill="4668C5"/>
          </w:tcPr>
          <w:p w:rsidR="00E75A67" w:rsidRDefault="00E75A67">
            <w:pPr>
              <w:pStyle w:val="ProductList-TableBody"/>
              <w:jc w:val="center"/>
            </w:pPr>
          </w:p>
        </w:tc>
        <w:tc>
          <w:tcPr>
            <w:tcW w:w="572" w:type="dxa"/>
            <w:tcBorders>
              <w:top w:val="single" w:sz="4" w:space="0" w:color="FFFFFF"/>
              <w:left w:val="single" w:sz="6" w:space="0" w:color="FFFFFF"/>
              <w:bottom w:val="single" w:sz="6" w:space="0" w:color="FFFFFF"/>
              <w:right w:val="single" w:sz="6" w:space="0" w:color="FFFFFF"/>
            </w:tcBorders>
            <w:shd w:val="clear" w:color="auto" w:fill="4668C5"/>
          </w:tcPr>
          <w:p w:rsidR="00E75A67" w:rsidRDefault="00E75A67">
            <w:pPr>
              <w:pStyle w:val="ProductList-TableBody"/>
              <w:jc w:val="center"/>
            </w:pPr>
          </w:p>
        </w:tc>
        <w:tc>
          <w:tcPr>
            <w:tcW w:w="964" w:type="dxa"/>
            <w:tcBorders>
              <w:top w:val="single" w:sz="4" w:space="0" w:color="FFFFFF"/>
              <w:left w:val="single" w:sz="6" w:space="0" w:color="FFFFFF"/>
              <w:bottom w:val="single" w:sz="6" w:space="0" w:color="FFFFFF"/>
              <w:right w:val="single" w:sz="6" w:space="0" w:color="FFFFFF"/>
            </w:tcBorders>
            <w:shd w:val="clear" w:color="auto" w:fill="4668C5"/>
          </w:tcPr>
          <w:p w:rsidR="00E75A67" w:rsidRDefault="00E75A67">
            <w:pPr>
              <w:pStyle w:val="ProductList-TableBody"/>
              <w:jc w:val="center"/>
            </w:pPr>
          </w:p>
        </w:tc>
        <w:tc>
          <w:tcPr>
            <w:tcW w:w="568" w:type="dxa"/>
            <w:tcBorders>
              <w:top w:val="single" w:sz="4" w:space="0" w:color="FFFFFF"/>
              <w:left w:val="single" w:sz="6" w:space="0" w:color="FFFFFF"/>
              <w:bottom w:val="single" w:sz="6" w:space="0" w:color="FFFFFF"/>
              <w:right w:val="single" w:sz="6" w:space="0" w:color="FFFFFF"/>
            </w:tcBorders>
            <w:shd w:val="clear" w:color="auto" w:fill="BFBFBF"/>
          </w:tcPr>
          <w:p w:rsidR="00E75A67" w:rsidRDefault="00E75A67" w:rsidP="00D015AF">
            <w:pPr>
              <w:pStyle w:val="ProductList-TableBody"/>
            </w:pPr>
          </w:p>
        </w:tc>
        <w:tc>
          <w:tcPr>
            <w:tcW w:w="506" w:type="dxa"/>
            <w:tcBorders>
              <w:top w:val="single" w:sz="4" w:space="0" w:color="FFFFFF"/>
              <w:left w:val="single" w:sz="6" w:space="0" w:color="FFFFFF"/>
              <w:bottom w:val="single" w:sz="6" w:space="0" w:color="FFFFFF"/>
              <w:right w:val="single" w:sz="6" w:space="0" w:color="FFFFFF"/>
            </w:tcBorders>
            <w:shd w:val="clear" w:color="auto" w:fill="4668C5"/>
          </w:tcPr>
          <w:p w:rsidR="00E75A67" w:rsidRDefault="00E75A67">
            <w:pPr>
              <w:pStyle w:val="ProductList-TableBody"/>
              <w:jc w:val="center"/>
            </w:pPr>
          </w:p>
        </w:tc>
        <w:tc>
          <w:tcPr>
            <w:tcW w:w="568" w:type="dxa"/>
            <w:tcBorders>
              <w:top w:val="single" w:sz="4" w:space="0" w:color="FFFFFF"/>
              <w:left w:val="single" w:sz="6" w:space="0" w:color="FFFFFF"/>
              <w:bottom w:val="single" w:sz="6" w:space="0" w:color="FFFFFF"/>
              <w:right w:val="single" w:sz="6" w:space="0" w:color="FFFFFF"/>
            </w:tcBorders>
            <w:shd w:val="clear" w:color="auto" w:fill="4668C5"/>
          </w:tcPr>
          <w:p w:rsidR="00E75A67" w:rsidRDefault="00E75A67">
            <w:pPr>
              <w:pStyle w:val="ProductList-TableBody"/>
              <w:jc w:val="center"/>
            </w:pPr>
          </w:p>
        </w:tc>
        <w:tc>
          <w:tcPr>
            <w:tcW w:w="572" w:type="dxa"/>
            <w:tcBorders>
              <w:top w:val="single" w:sz="4" w:space="0" w:color="FFFFFF"/>
              <w:left w:val="single" w:sz="6" w:space="0" w:color="FFFFFF"/>
              <w:bottom w:val="single" w:sz="6" w:space="0" w:color="FFFFFF"/>
              <w:right w:val="single" w:sz="6" w:space="0" w:color="FFFFFF"/>
            </w:tcBorders>
            <w:shd w:val="clear" w:color="auto" w:fill="4668C5"/>
          </w:tcPr>
          <w:p w:rsidR="00E75A67" w:rsidRDefault="00E75A67">
            <w:pPr>
              <w:pStyle w:val="ProductList-TableBody"/>
              <w:jc w:val="center"/>
            </w:pPr>
          </w:p>
        </w:tc>
        <w:tc>
          <w:tcPr>
            <w:tcW w:w="964" w:type="dxa"/>
            <w:tcBorders>
              <w:top w:val="single" w:sz="4" w:space="0" w:color="FFFFFF"/>
              <w:left w:val="single" w:sz="6" w:space="0" w:color="FFFFFF"/>
              <w:bottom w:val="single" w:sz="6" w:space="0" w:color="FFFFFF"/>
              <w:right w:val="single" w:sz="6" w:space="0" w:color="FFFFFF"/>
            </w:tcBorders>
            <w:shd w:val="clear" w:color="auto" w:fill="4668C5"/>
          </w:tcPr>
          <w:p w:rsidR="00E75A67" w:rsidRDefault="00E75A67">
            <w:pPr>
              <w:pStyle w:val="ProductList-TableBody"/>
              <w:jc w:val="center"/>
            </w:pPr>
          </w:p>
        </w:tc>
        <w:tc>
          <w:tcPr>
            <w:tcW w:w="568" w:type="dxa"/>
            <w:tcBorders>
              <w:top w:val="single" w:sz="4" w:space="0" w:color="FFFFFF"/>
              <w:left w:val="single" w:sz="6" w:space="0" w:color="FFFFFF"/>
              <w:bottom w:val="single" w:sz="6" w:space="0" w:color="FFFFFF"/>
              <w:right w:val="single" w:sz="6" w:space="0" w:color="FFFFFF"/>
            </w:tcBorders>
            <w:shd w:val="clear" w:color="auto" w:fill="BFBFBF"/>
          </w:tcPr>
          <w:p w:rsidR="00E75A67" w:rsidRDefault="00E75A67">
            <w:pPr>
              <w:pStyle w:val="ProductList-TableBody"/>
              <w:jc w:val="center"/>
            </w:pPr>
          </w:p>
        </w:tc>
        <w:tc>
          <w:tcPr>
            <w:tcW w:w="779" w:type="dxa"/>
            <w:tcBorders>
              <w:top w:val="single" w:sz="4" w:space="0" w:color="FFFFFF"/>
              <w:left w:val="single" w:sz="6" w:space="0" w:color="FFFFFF"/>
              <w:bottom w:val="single" w:sz="6" w:space="0" w:color="FFFFFF"/>
              <w:right w:val="single" w:sz="6" w:space="0" w:color="FFFFFF"/>
            </w:tcBorders>
            <w:shd w:val="clear" w:color="auto" w:fill="4668C5"/>
          </w:tcPr>
          <w:p w:rsidR="00E75A67" w:rsidRDefault="00E75A67">
            <w:pPr>
              <w:pStyle w:val="ProductList-TableBody"/>
              <w:jc w:val="center"/>
            </w:pPr>
          </w:p>
        </w:tc>
      </w:tr>
      <w:tr w:rsidR="00E75A67" w:rsidTr="00D015AF">
        <w:tc>
          <w:tcPr>
            <w:tcW w:w="1128" w:type="dxa"/>
            <w:tcBorders>
              <w:top w:val="dashed" w:sz="4" w:space="0" w:color="BFBFBF"/>
              <w:left w:val="none" w:sz="24" w:space="0" w:color="808080"/>
              <w:bottom w:val="dashed" w:sz="4" w:space="0" w:color="BFBFBF"/>
              <w:right w:val="single" w:sz="6" w:space="0" w:color="FFFFFF"/>
            </w:tcBorders>
          </w:tcPr>
          <w:p w:rsidR="00E75A67" w:rsidRDefault="00902E1C">
            <w:pPr>
              <w:pStyle w:val="ProductList-TableBody"/>
            </w:pPr>
            <w:hyperlink w:anchor="_Sec807">
              <w:r w:rsidR="000E2243">
                <w:rPr>
                  <w:color w:val="00467F"/>
                  <w:u w:val="single"/>
                </w:rPr>
                <w:t xml:space="preserve">Dodatečné </w:t>
              </w:r>
            </w:hyperlink>
            <w:r w:rsidR="000E2243">
              <w:t>(RDS)</w:t>
            </w:r>
          </w:p>
        </w:tc>
        <w:tc>
          <w:tcPr>
            <w:tcW w:w="422" w:type="dxa"/>
            <w:tcBorders>
              <w:top w:val="single" w:sz="6" w:space="0" w:color="FFFFFF"/>
              <w:left w:val="single" w:sz="6" w:space="0" w:color="FFFFFF"/>
              <w:bottom w:val="single" w:sz="6" w:space="0" w:color="FFFFFF"/>
              <w:right w:val="single" w:sz="6" w:space="0" w:color="FFFFFF"/>
            </w:tcBorders>
            <w:shd w:val="clear" w:color="auto" w:fill="BFBFBF"/>
          </w:tcPr>
          <w:p w:rsidR="00E75A67" w:rsidRDefault="00E75A67">
            <w:pPr>
              <w:pStyle w:val="ProductList-TableBody"/>
              <w:jc w:val="center"/>
            </w:pPr>
          </w:p>
        </w:tc>
        <w:tc>
          <w:tcPr>
            <w:tcW w:w="422" w:type="dxa"/>
            <w:tcBorders>
              <w:top w:val="single" w:sz="6" w:space="0" w:color="FFFFFF"/>
              <w:left w:val="single" w:sz="6" w:space="0" w:color="FFFFFF"/>
              <w:bottom w:val="single" w:sz="6" w:space="0" w:color="FFFFFF"/>
              <w:right w:val="single" w:sz="6" w:space="0" w:color="FFFFFF"/>
            </w:tcBorders>
            <w:shd w:val="clear" w:color="auto" w:fill="BFBFBF"/>
          </w:tcPr>
          <w:p w:rsidR="00E75A67" w:rsidRDefault="00E75A67">
            <w:pPr>
              <w:pStyle w:val="ProductList-TableBody"/>
              <w:jc w:val="center"/>
            </w:pPr>
          </w:p>
        </w:tc>
        <w:tc>
          <w:tcPr>
            <w:tcW w:w="422" w:type="dxa"/>
            <w:tcBorders>
              <w:top w:val="single" w:sz="6" w:space="0" w:color="FFFFFF"/>
              <w:left w:val="single" w:sz="6" w:space="0" w:color="FFFFFF"/>
              <w:bottom w:val="single" w:sz="6" w:space="0" w:color="FFFFFF"/>
              <w:right w:val="single" w:sz="6" w:space="0" w:color="FFFFFF"/>
            </w:tcBorders>
            <w:shd w:val="clear" w:color="auto" w:fill="BFBFBF"/>
          </w:tcPr>
          <w:p w:rsidR="00E75A67" w:rsidRDefault="00E75A67">
            <w:pPr>
              <w:pStyle w:val="ProductList-TableBody"/>
              <w:jc w:val="center"/>
            </w:pPr>
          </w:p>
        </w:tc>
        <w:tc>
          <w:tcPr>
            <w:tcW w:w="421" w:type="dxa"/>
            <w:tcBorders>
              <w:top w:val="single" w:sz="6" w:space="0" w:color="FFFFFF"/>
              <w:left w:val="single" w:sz="6" w:space="0" w:color="FFFFFF"/>
              <w:bottom w:val="single" w:sz="6" w:space="0" w:color="FFFFFF"/>
              <w:right w:val="single" w:sz="6" w:space="0" w:color="FFFFFF"/>
            </w:tcBorders>
            <w:shd w:val="clear" w:color="auto" w:fill="BFBFBF"/>
          </w:tcPr>
          <w:p w:rsidR="00E75A67" w:rsidRDefault="00E75A67">
            <w:pPr>
              <w:pStyle w:val="ProductList-TableBody"/>
              <w:jc w:val="center"/>
            </w:pPr>
          </w:p>
        </w:tc>
        <w:tc>
          <w:tcPr>
            <w:tcW w:w="421" w:type="dxa"/>
            <w:tcBorders>
              <w:top w:val="single" w:sz="6" w:space="0" w:color="FFFFFF"/>
              <w:left w:val="single" w:sz="6" w:space="0" w:color="FFFFFF"/>
              <w:bottom w:val="single" w:sz="6" w:space="0" w:color="FFFFFF"/>
              <w:right w:val="single" w:sz="6" w:space="0" w:color="FFFFFF"/>
            </w:tcBorders>
            <w:shd w:val="clear" w:color="auto" w:fill="BFBFBF"/>
          </w:tcPr>
          <w:p w:rsidR="00E75A67" w:rsidRDefault="00E75A67">
            <w:pPr>
              <w:pStyle w:val="ProductList-TableBody"/>
              <w:jc w:val="center"/>
            </w:pPr>
          </w:p>
        </w:tc>
        <w:tc>
          <w:tcPr>
            <w:tcW w:w="421" w:type="dxa"/>
            <w:tcBorders>
              <w:top w:val="single" w:sz="6" w:space="0" w:color="FFFFFF"/>
              <w:left w:val="single" w:sz="6" w:space="0" w:color="FFFFFF"/>
              <w:bottom w:val="single" w:sz="6" w:space="0" w:color="FFFFFF"/>
              <w:right w:val="single" w:sz="6" w:space="0" w:color="FFFFFF"/>
            </w:tcBorders>
            <w:shd w:val="clear" w:color="auto" w:fill="BFBFBF"/>
          </w:tcPr>
          <w:p w:rsidR="00E75A67" w:rsidRDefault="00E75A67">
            <w:pPr>
              <w:pStyle w:val="ProductList-TableBody"/>
              <w:jc w:val="center"/>
            </w:pPr>
          </w:p>
        </w:tc>
        <w:tc>
          <w:tcPr>
            <w:tcW w:w="506" w:type="dxa"/>
            <w:tcBorders>
              <w:top w:val="single" w:sz="6" w:space="0" w:color="FFFFFF"/>
              <w:left w:val="single" w:sz="6" w:space="0" w:color="FFFFFF"/>
              <w:bottom w:val="single" w:sz="6" w:space="0" w:color="FFFFFF"/>
              <w:right w:val="single" w:sz="6" w:space="0" w:color="FFFFFF"/>
            </w:tcBorders>
            <w:shd w:val="clear" w:color="auto" w:fill="BFBFBF"/>
          </w:tcPr>
          <w:p w:rsidR="00E75A67" w:rsidRDefault="00E75A67">
            <w:pPr>
              <w:pStyle w:val="ProductList-TableBody"/>
              <w:jc w:val="center"/>
            </w:pPr>
          </w:p>
        </w:tc>
        <w:tc>
          <w:tcPr>
            <w:tcW w:w="568" w:type="dxa"/>
            <w:tcBorders>
              <w:top w:val="single" w:sz="6" w:space="0" w:color="FFFFFF"/>
              <w:left w:val="single" w:sz="6" w:space="0" w:color="FFFFFF"/>
              <w:bottom w:val="single" w:sz="6" w:space="0" w:color="FFFFFF"/>
              <w:right w:val="single" w:sz="6" w:space="0" w:color="FFFFFF"/>
            </w:tcBorders>
            <w:shd w:val="clear" w:color="auto" w:fill="BFBFBF"/>
          </w:tcPr>
          <w:p w:rsidR="00E75A67" w:rsidRDefault="00E75A67">
            <w:pPr>
              <w:pStyle w:val="ProductList-TableBody"/>
              <w:jc w:val="center"/>
            </w:pPr>
          </w:p>
        </w:tc>
        <w:tc>
          <w:tcPr>
            <w:tcW w:w="572" w:type="dxa"/>
            <w:tcBorders>
              <w:top w:val="single" w:sz="6" w:space="0" w:color="FFFFFF"/>
              <w:left w:val="single" w:sz="6" w:space="0" w:color="FFFFFF"/>
              <w:bottom w:val="single" w:sz="6" w:space="0" w:color="FFFFFF"/>
              <w:right w:val="single" w:sz="6" w:space="0" w:color="FFFFFF"/>
            </w:tcBorders>
            <w:shd w:val="clear" w:color="auto" w:fill="BFBFBF"/>
          </w:tcPr>
          <w:p w:rsidR="00E75A67" w:rsidRDefault="00E75A67">
            <w:pPr>
              <w:pStyle w:val="ProductList-TableBody"/>
              <w:jc w:val="center"/>
            </w:pPr>
          </w:p>
        </w:tc>
        <w:tc>
          <w:tcPr>
            <w:tcW w:w="964" w:type="dxa"/>
            <w:tcBorders>
              <w:top w:val="single" w:sz="6" w:space="0" w:color="FFFFFF"/>
              <w:left w:val="single" w:sz="6" w:space="0" w:color="FFFFFF"/>
              <w:bottom w:val="single" w:sz="6" w:space="0" w:color="FFFFFF"/>
              <w:right w:val="single" w:sz="6" w:space="0" w:color="FFFFFF"/>
            </w:tcBorders>
            <w:shd w:val="clear" w:color="auto" w:fill="BFBFBF"/>
          </w:tcPr>
          <w:p w:rsidR="00E75A67" w:rsidRDefault="00E75A67">
            <w:pPr>
              <w:pStyle w:val="ProductList-TableBody"/>
              <w:jc w:val="center"/>
            </w:pPr>
          </w:p>
        </w:tc>
        <w:tc>
          <w:tcPr>
            <w:tcW w:w="568" w:type="dxa"/>
            <w:tcBorders>
              <w:top w:val="single" w:sz="6" w:space="0" w:color="FFFFFF"/>
              <w:left w:val="single" w:sz="6" w:space="0" w:color="FFFFFF"/>
              <w:bottom w:val="single" w:sz="6" w:space="0" w:color="FFFFFF"/>
              <w:right w:val="single" w:sz="6" w:space="0" w:color="FFFFFF"/>
            </w:tcBorders>
            <w:shd w:val="clear" w:color="auto" w:fill="BFBFBF"/>
          </w:tcPr>
          <w:p w:rsidR="00E75A67" w:rsidRDefault="00E75A67">
            <w:pPr>
              <w:pStyle w:val="ProductList-TableBody"/>
              <w:jc w:val="center"/>
            </w:pPr>
          </w:p>
        </w:tc>
        <w:tc>
          <w:tcPr>
            <w:tcW w:w="506" w:type="dxa"/>
            <w:tcBorders>
              <w:top w:val="single" w:sz="6" w:space="0" w:color="FFFFFF"/>
              <w:left w:val="single" w:sz="6" w:space="0" w:color="FFFFFF"/>
              <w:bottom w:val="single" w:sz="6" w:space="0" w:color="FFFFFF"/>
              <w:right w:val="single" w:sz="6" w:space="0" w:color="FFFFFF"/>
            </w:tcBorders>
            <w:shd w:val="clear" w:color="auto" w:fill="BFBFBF"/>
          </w:tcPr>
          <w:p w:rsidR="00E75A67" w:rsidRDefault="00E75A67">
            <w:pPr>
              <w:pStyle w:val="ProductList-TableBody"/>
              <w:jc w:val="center"/>
            </w:pPr>
          </w:p>
        </w:tc>
        <w:tc>
          <w:tcPr>
            <w:tcW w:w="568" w:type="dxa"/>
            <w:tcBorders>
              <w:top w:val="single" w:sz="6" w:space="0" w:color="FFFFFF"/>
              <w:left w:val="single" w:sz="6" w:space="0" w:color="FFFFFF"/>
              <w:bottom w:val="single" w:sz="6" w:space="0" w:color="FFFFFF"/>
              <w:right w:val="single" w:sz="6" w:space="0" w:color="FFFFFF"/>
            </w:tcBorders>
            <w:shd w:val="clear" w:color="auto" w:fill="BFBFBF"/>
          </w:tcPr>
          <w:p w:rsidR="00E75A67" w:rsidRDefault="00E75A67">
            <w:pPr>
              <w:pStyle w:val="ProductList-TableBody"/>
              <w:jc w:val="center"/>
            </w:pPr>
          </w:p>
        </w:tc>
        <w:tc>
          <w:tcPr>
            <w:tcW w:w="572" w:type="dxa"/>
            <w:tcBorders>
              <w:top w:val="single" w:sz="6" w:space="0" w:color="FFFFFF"/>
              <w:left w:val="single" w:sz="6" w:space="0" w:color="FFFFFF"/>
              <w:bottom w:val="single" w:sz="6" w:space="0" w:color="FFFFFF"/>
              <w:right w:val="single" w:sz="6" w:space="0" w:color="FFFFFF"/>
            </w:tcBorders>
            <w:shd w:val="clear" w:color="auto" w:fill="BFBFBF"/>
          </w:tcPr>
          <w:p w:rsidR="00E75A67" w:rsidRDefault="00E75A67">
            <w:pPr>
              <w:pStyle w:val="ProductList-TableBody"/>
              <w:jc w:val="center"/>
            </w:pPr>
          </w:p>
        </w:tc>
        <w:tc>
          <w:tcPr>
            <w:tcW w:w="964" w:type="dxa"/>
            <w:tcBorders>
              <w:top w:val="single" w:sz="6" w:space="0" w:color="FFFFFF"/>
              <w:left w:val="single" w:sz="6" w:space="0" w:color="FFFFFF"/>
              <w:bottom w:val="single" w:sz="6" w:space="0" w:color="FFFFFF"/>
              <w:right w:val="single" w:sz="6" w:space="0" w:color="FFFFFF"/>
            </w:tcBorders>
            <w:shd w:val="clear" w:color="auto" w:fill="BFBFBF"/>
          </w:tcPr>
          <w:p w:rsidR="00E75A67" w:rsidRDefault="00E75A67">
            <w:pPr>
              <w:pStyle w:val="ProductList-TableBody"/>
              <w:jc w:val="center"/>
            </w:pPr>
          </w:p>
        </w:tc>
        <w:tc>
          <w:tcPr>
            <w:tcW w:w="568" w:type="dxa"/>
            <w:tcBorders>
              <w:top w:val="single" w:sz="6" w:space="0" w:color="FFFFFF"/>
              <w:left w:val="single" w:sz="6" w:space="0" w:color="FFFFFF"/>
              <w:bottom w:val="single" w:sz="6" w:space="0" w:color="FFFFFF"/>
              <w:right w:val="single" w:sz="6" w:space="0" w:color="FFFFFF"/>
            </w:tcBorders>
            <w:shd w:val="clear" w:color="auto" w:fill="BFBFBF"/>
          </w:tcPr>
          <w:p w:rsidR="00E75A67" w:rsidRDefault="00E75A67">
            <w:pPr>
              <w:pStyle w:val="ProductList-TableBody"/>
              <w:jc w:val="center"/>
            </w:pP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E75A67" w:rsidRDefault="00E75A67">
            <w:pPr>
              <w:pStyle w:val="ProductList-TableBody"/>
              <w:jc w:val="center"/>
            </w:pPr>
          </w:p>
        </w:tc>
      </w:tr>
      <w:tr w:rsidR="00E75A67" w:rsidTr="00D015AF">
        <w:tc>
          <w:tcPr>
            <w:tcW w:w="1128" w:type="dxa"/>
            <w:tcBorders>
              <w:top w:val="dashed" w:sz="4" w:space="0" w:color="BFBFBF"/>
              <w:left w:val="none" w:sz="24" w:space="0" w:color="808080"/>
              <w:bottom w:val="dashed" w:sz="4" w:space="0" w:color="BFBFBF"/>
              <w:right w:val="single" w:sz="6" w:space="0" w:color="FFFFFF"/>
            </w:tcBorders>
          </w:tcPr>
          <w:p w:rsidR="00E75A67" w:rsidRDefault="00902E1C">
            <w:pPr>
              <w:pStyle w:val="ProductList-TableBody"/>
            </w:pPr>
            <w:hyperlink w:anchor="_Sec807">
              <w:r w:rsidR="000E2243">
                <w:rPr>
                  <w:color w:val="00467F"/>
                  <w:u w:val="single"/>
                </w:rPr>
                <w:t>Dodatečné</w:t>
              </w:r>
            </w:hyperlink>
            <w:r w:rsidR="000E2243">
              <w:t xml:space="preserve"> (RMS)</w:t>
            </w:r>
          </w:p>
        </w:tc>
        <w:tc>
          <w:tcPr>
            <w:tcW w:w="422" w:type="dxa"/>
            <w:tcBorders>
              <w:top w:val="single" w:sz="6" w:space="0" w:color="FFFFFF"/>
              <w:left w:val="single" w:sz="6" w:space="0" w:color="FFFFFF"/>
              <w:bottom w:val="single" w:sz="6" w:space="0" w:color="FFFFFF"/>
              <w:right w:val="single" w:sz="6" w:space="0" w:color="FFFFFF"/>
            </w:tcBorders>
            <w:shd w:val="clear" w:color="auto" w:fill="BFBFBF"/>
          </w:tcPr>
          <w:p w:rsidR="00E75A67" w:rsidRDefault="00E75A67">
            <w:pPr>
              <w:pStyle w:val="ProductList-TableBody"/>
              <w:jc w:val="center"/>
            </w:pPr>
          </w:p>
        </w:tc>
        <w:tc>
          <w:tcPr>
            <w:tcW w:w="422" w:type="dxa"/>
            <w:tcBorders>
              <w:top w:val="single" w:sz="6" w:space="0" w:color="FFFFFF"/>
              <w:left w:val="single" w:sz="6" w:space="0" w:color="FFFFFF"/>
              <w:bottom w:val="single" w:sz="6" w:space="0" w:color="FFFFFF"/>
              <w:right w:val="single" w:sz="6" w:space="0" w:color="FFFFFF"/>
            </w:tcBorders>
            <w:shd w:val="clear" w:color="auto" w:fill="BFBFBF"/>
          </w:tcPr>
          <w:p w:rsidR="00E75A67" w:rsidRDefault="00E75A67">
            <w:pPr>
              <w:pStyle w:val="ProductList-TableBody"/>
              <w:jc w:val="center"/>
            </w:pPr>
          </w:p>
        </w:tc>
        <w:tc>
          <w:tcPr>
            <w:tcW w:w="422" w:type="dxa"/>
            <w:tcBorders>
              <w:top w:val="single" w:sz="6" w:space="0" w:color="FFFFFF"/>
              <w:left w:val="single" w:sz="6" w:space="0" w:color="FFFFFF"/>
              <w:bottom w:val="single" w:sz="6" w:space="0" w:color="FFFFFF"/>
              <w:right w:val="single" w:sz="6" w:space="0" w:color="FFFFFF"/>
            </w:tcBorders>
            <w:shd w:val="clear" w:color="auto" w:fill="BFBFBF"/>
          </w:tcPr>
          <w:p w:rsidR="00E75A67" w:rsidRDefault="00E75A67">
            <w:pPr>
              <w:pStyle w:val="ProductList-TableBody"/>
              <w:jc w:val="center"/>
            </w:pPr>
          </w:p>
        </w:tc>
        <w:tc>
          <w:tcPr>
            <w:tcW w:w="421" w:type="dxa"/>
            <w:tcBorders>
              <w:top w:val="single" w:sz="6" w:space="0" w:color="FFFFFF"/>
              <w:left w:val="single" w:sz="6" w:space="0" w:color="FFFFFF"/>
              <w:bottom w:val="single" w:sz="6" w:space="0" w:color="FFFFFF"/>
              <w:right w:val="single" w:sz="6" w:space="0" w:color="FFFFFF"/>
            </w:tcBorders>
            <w:shd w:val="clear" w:color="auto" w:fill="BFBFBF"/>
          </w:tcPr>
          <w:p w:rsidR="00E75A67" w:rsidRDefault="00E75A67">
            <w:pPr>
              <w:pStyle w:val="ProductList-TableBody"/>
              <w:jc w:val="center"/>
            </w:pPr>
          </w:p>
        </w:tc>
        <w:tc>
          <w:tcPr>
            <w:tcW w:w="421" w:type="dxa"/>
            <w:tcBorders>
              <w:top w:val="single" w:sz="6" w:space="0" w:color="FFFFFF"/>
              <w:left w:val="single" w:sz="6" w:space="0" w:color="FFFFFF"/>
              <w:bottom w:val="single" w:sz="6" w:space="0" w:color="FFFFFF"/>
              <w:right w:val="single" w:sz="6" w:space="0" w:color="FFFFFF"/>
            </w:tcBorders>
            <w:shd w:val="clear" w:color="auto" w:fill="BFBFBF"/>
          </w:tcPr>
          <w:p w:rsidR="00E75A67" w:rsidRDefault="00E75A67">
            <w:pPr>
              <w:pStyle w:val="ProductList-TableBody"/>
              <w:jc w:val="center"/>
            </w:pPr>
          </w:p>
        </w:tc>
        <w:tc>
          <w:tcPr>
            <w:tcW w:w="421" w:type="dxa"/>
            <w:tcBorders>
              <w:top w:val="single" w:sz="6" w:space="0" w:color="FFFFFF"/>
              <w:left w:val="single" w:sz="6" w:space="0" w:color="FFFFFF"/>
              <w:bottom w:val="single" w:sz="6" w:space="0" w:color="FFFFFF"/>
              <w:right w:val="single" w:sz="6" w:space="0" w:color="FFFFFF"/>
            </w:tcBorders>
            <w:shd w:val="clear" w:color="auto" w:fill="BFBFBF"/>
          </w:tcPr>
          <w:p w:rsidR="00E75A67" w:rsidRDefault="00E75A67">
            <w:pPr>
              <w:pStyle w:val="ProductList-TableBody"/>
              <w:jc w:val="center"/>
            </w:pPr>
          </w:p>
        </w:tc>
        <w:tc>
          <w:tcPr>
            <w:tcW w:w="506" w:type="dxa"/>
            <w:tcBorders>
              <w:top w:val="single" w:sz="6" w:space="0" w:color="FFFFFF"/>
              <w:left w:val="single" w:sz="6" w:space="0" w:color="FFFFFF"/>
              <w:bottom w:val="single" w:sz="6" w:space="0" w:color="FFFFFF"/>
              <w:right w:val="single" w:sz="6" w:space="0" w:color="FFFFFF"/>
            </w:tcBorders>
            <w:shd w:val="clear" w:color="auto" w:fill="BFBFBF"/>
          </w:tcPr>
          <w:p w:rsidR="00E75A67" w:rsidRDefault="00E75A67">
            <w:pPr>
              <w:pStyle w:val="ProductList-TableBody"/>
              <w:jc w:val="center"/>
            </w:pPr>
          </w:p>
        </w:tc>
        <w:tc>
          <w:tcPr>
            <w:tcW w:w="568" w:type="dxa"/>
            <w:tcBorders>
              <w:top w:val="single" w:sz="6" w:space="0" w:color="FFFFFF"/>
              <w:left w:val="single" w:sz="6" w:space="0" w:color="FFFFFF"/>
              <w:bottom w:val="single" w:sz="6" w:space="0" w:color="FFFFFF"/>
              <w:right w:val="single" w:sz="6" w:space="0" w:color="FFFFFF"/>
            </w:tcBorders>
            <w:shd w:val="clear" w:color="auto" w:fill="BFBFBF"/>
          </w:tcPr>
          <w:p w:rsidR="00E75A67" w:rsidRDefault="00E75A67">
            <w:pPr>
              <w:pStyle w:val="ProductList-TableBody"/>
              <w:jc w:val="center"/>
            </w:pPr>
          </w:p>
        </w:tc>
        <w:tc>
          <w:tcPr>
            <w:tcW w:w="572" w:type="dxa"/>
            <w:tcBorders>
              <w:top w:val="single" w:sz="6" w:space="0" w:color="FFFFFF"/>
              <w:left w:val="single" w:sz="6" w:space="0" w:color="FFFFFF"/>
              <w:bottom w:val="single" w:sz="6" w:space="0" w:color="FFFFFF"/>
              <w:right w:val="single" w:sz="6" w:space="0" w:color="FFFFFF"/>
            </w:tcBorders>
            <w:shd w:val="clear" w:color="auto" w:fill="BFBFBF"/>
          </w:tcPr>
          <w:p w:rsidR="00E75A67" w:rsidRDefault="00E75A67">
            <w:pPr>
              <w:pStyle w:val="ProductList-TableBody"/>
              <w:jc w:val="center"/>
            </w:pPr>
          </w:p>
        </w:tc>
        <w:tc>
          <w:tcPr>
            <w:tcW w:w="964" w:type="dxa"/>
            <w:tcBorders>
              <w:top w:val="single" w:sz="6" w:space="0" w:color="FFFFFF"/>
              <w:left w:val="single" w:sz="6" w:space="0" w:color="FFFFFF"/>
              <w:bottom w:val="single" w:sz="6" w:space="0" w:color="FFFFFF"/>
              <w:right w:val="single" w:sz="6" w:space="0" w:color="FFFFFF"/>
            </w:tcBorders>
            <w:shd w:val="clear" w:color="auto" w:fill="BFBFBF"/>
          </w:tcPr>
          <w:p w:rsidR="00E75A67" w:rsidRDefault="00E75A67">
            <w:pPr>
              <w:pStyle w:val="ProductList-TableBody"/>
              <w:jc w:val="center"/>
            </w:pPr>
          </w:p>
        </w:tc>
        <w:tc>
          <w:tcPr>
            <w:tcW w:w="568" w:type="dxa"/>
            <w:tcBorders>
              <w:top w:val="single" w:sz="6" w:space="0" w:color="FFFFFF"/>
              <w:left w:val="single" w:sz="6" w:space="0" w:color="FFFFFF"/>
              <w:bottom w:val="single" w:sz="6" w:space="0" w:color="FFFFFF"/>
              <w:right w:val="single" w:sz="6" w:space="0" w:color="FFFFFF"/>
            </w:tcBorders>
            <w:shd w:val="clear" w:color="auto" w:fill="BFBFBF"/>
          </w:tcPr>
          <w:p w:rsidR="00E75A67" w:rsidRDefault="00E75A67">
            <w:pPr>
              <w:pStyle w:val="ProductList-TableBody"/>
              <w:jc w:val="center"/>
            </w:pPr>
          </w:p>
        </w:tc>
        <w:tc>
          <w:tcPr>
            <w:tcW w:w="506" w:type="dxa"/>
            <w:tcBorders>
              <w:top w:val="single" w:sz="6" w:space="0" w:color="FFFFFF"/>
              <w:left w:val="single" w:sz="6" w:space="0" w:color="FFFFFF"/>
              <w:bottom w:val="single" w:sz="6" w:space="0" w:color="FFFFFF"/>
              <w:right w:val="single" w:sz="6" w:space="0" w:color="FFFFFF"/>
            </w:tcBorders>
            <w:shd w:val="clear" w:color="auto" w:fill="4668C5"/>
          </w:tcPr>
          <w:p w:rsidR="00E75A67" w:rsidRDefault="00E75A67">
            <w:pPr>
              <w:pStyle w:val="ProductList-TableBody"/>
              <w:jc w:val="center"/>
            </w:pPr>
          </w:p>
        </w:tc>
        <w:tc>
          <w:tcPr>
            <w:tcW w:w="568" w:type="dxa"/>
            <w:tcBorders>
              <w:top w:val="single" w:sz="6" w:space="0" w:color="FFFFFF"/>
              <w:left w:val="single" w:sz="6" w:space="0" w:color="FFFFFF"/>
              <w:bottom w:val="single" w:sz="6" w:space="0" w:color="FFFFFF"/>
              <w:right w:val="single" w:sz="6" w:space="0" w:color="FFFFFF"/>
            </w:tcBorders>
            <w:shd w:val="clear" w:color="auto" w:fill="4668C5"/>
          </w:tcPr>
          <w:p w:rsidR="00E75A67" w:rsidRDefault="00E75A67">
            <w:pPr>
              <w:pStyle w:val="ProductList-TableBody"/>
              <w:jc w:val="center"/>
            </w:pPr>
          </w:p>
        </w:tc>
        <w:tc>
          <w:tcPr>
            <w:tcW w:w="572" w:type="dxa"/>
            <w:tcBorders>
              <w:top w:val="single" w:sz="6" w:space="0" w:color="FFFFFF"/>
              <w:left w:val="single" w:sz="6" w:space="0" w:color="FFFFFF"/>
              <w:bottom w:val="single" w:sz="6" w:space="0" w:color="FFFFFF"/>
              <w:right w:val="single" w:sz="6" w:space="0" w:color="FFFFFF"/>
            </w:tcBorders>
            <w:shd w:val="clear" w:color="auto" w:fill="4668C5"/>
          </w:tcPr>
          <w:p w:rsidR="00E75A67" w:rsidRDefault="00E75A67">
            <w:pPr>
              <w:pStyle w:val="ProductList-TableBody"/>
              <w:jc w:val="center"/>
            </w:pPr>
          </w:p>
        </w:tc>
        <w:tc>
          <w:tcPr>
            <w:tcW w:w="964" w:type="dxa"/>
            <w:tcBorders>
              <w:top w:val="single" w:sz="6" w:space="0" w:color="FFFFFF"/>
              <w:left w:val="single" w:sz="6" w:space="0" w:color="FFFFFF"/>
              <w:bottom w:val="single" w:sz="6" w:space="0" w:color="FFFFFF"/>
              <w:right w:val="single" w:sz="6" w:space="0" w:color="FFFFFF"/>
            </w:tcBorders>
            <w:shd w:val="clear" w:color="auto" w:fill="4668C5"/>
          </w:tcPr>
          <w:p w:rsidR="00E75A67" w:rsidRDefault="00E75A67">
            <w:pPr>
              <w:pStyle w:val="ProductList-TableBody"/>
              <w:jc w:val="center"/>
            </w:pPr>
          </w:p>
        </w:tc>
        <w:tc>
          <w:tcPr>
            <w:tcW w:w="568" w:type="dxa"/>
            <w:tcBorders>
              <w:top w:val="single" w:sz="6" w:space="0" w:color="FFFFFF"/>
              <w:left w:val="single" w:sz="6" w:space="0" w:color="FFFFFF"/>
              <w:bottom w:val="single" w:sz="6" w:space="0" w:color="FFFFFF"/>
              <w:right w:val="single" w:sz="6" w:space="0" w:color="FFFFFF"/>
            </w:tcBorders>
            <w:shd w:val="clear" w:color="auto" w:fill="4668C5"/>
          </w:tcPr>
          <w:p w:rsidR="00E75A67" w:rsidRDefault="00E75A67">
            <w:pPr>
              <w:pStyle w:val="ProductList-TableBody"/>
              <w:jc w:val="center"/>
            </w:pPr>
          </w:p>
        </w:tc>
        <w:tc>
          <w:tcPr>
            <w:tcW w:w="779" w:type="dxa"/>
            <w:tcBorders>
              <w:top w:val="single" w:sz="6" w:space="0" w:color="FFFFFF"/>
              <w:left w:val="single" w:sz="6" w:space="0" w:color="FFFFFF"/>
              <w:bottom w:val="single" w:sz="6" w:space="0" w:color="FFFFFF"/>
              <w:right w:val="single" w:sz="6" w:space="0" w:color="FFFFFF"/>
            </w:tcBorders>
            <w:shd w:val="clear" w:color="auto" w:fill="4668C5"/>
          </w:tcPr>
          <w:p w:rsidR="00E75A67" w:rsidRDefault="00E75A67">
            <w:pPr>
              <w:pStyle w:val="ProductList-TableBody"/>
              <w:jc w:val="center"/>
            </w:pPr>
          </w:p>
        </w:tc>
      </w:tr>
      <w:tr w:rsidR="00E75A67" w:rsidTr="00D015AF">
        <w:tc>
          <w:tcPr>
            <w:tcW w:w="1128" w:type="dxa"/>
            <w:tcBorders>
              <w:top w:val="dashed" w:sz="4" w:space="0" w:color="BFBFBF"/>
              <w:left w:val="none" w:sz="24" w:space="0" w:color="808080"/>
              <w:bottom w:val="single" w:sz="4" w:space="0" w:color="FFFFFF"/>
              <w:right w:val="single" w:sz="6" w:space="0" w:color="FFFFFF"/>
            </w:tcBorders>
          </w:tcPr>
          <w:p w:rsidR="00E75A67" w:rsidRDefault="00902E1C">
            <w:pPr>
              <w:pStyle w:val="ProductList-TableBody"/>
            </w:pPr>
            <w:hyperlink w:anchor="_Sec807">
              <w:r w:rsidR="000E2243">
                <w:rPr>
                  <w:color w:val="00467F"/>
                  <w:u w:val="single"/>
                </w:rPr>
                <w:t>Dodatečné</w:t>
              </w:r>
            </w:hyperlink>
            <w:r w:rsidR="000E2243">
              <w:t xml:space="preserve"> (FIM)</w:t>
            </w:r>
          </w:p>
        </w:tc>
        <w:tc>
          <w:tcPr>
            <w:tcW w:w="422" w:type="dxa"/>
            <w:tcBorders>
              <w:top w:val="single" w:sz="6" w:space="0" w:color="FFFFFF"/>
              <w:left w:val="single" w:sz="6" w:space="0" w:color="FFFFFF"/>
              <w:bottom w:val="single" w:sz="4" w:space="0" w:color="FFFFFF"/>
              <w:right w:val="single" w:sz="6" w:space="0" w:color="FFFFFF"/>
            </w:tcBorders>
            <w:shd w:val="clear" w:color="auto" w:fill="BFBFBF"/>
          </w:tcPr>
          <w:p w:rsidR="00E75A67" w:rsidRDefault="00E75A67">
            <w:pPr>
              <w:pStyle w:val="ProductList-TableBody"/>
              <w:jc w:val="center"/>
            </w:pPr>
          </w:p>
        </w:tc>
        <w:tc>
          <w:tcPr>
            <w:tcW w:w="422" w:type="dxa"/>
            <w:tcBorders>
              <w:top w:val="single" w:sz="6" w:space="0" w:color="FFFFFF"/>
              <w:left w:val="single" w:sz="6" w:space="0" w:color="FFFFFF"/>
              <w:bottom w:val="single" w:sz="4" w:space="0" w:color="FFFFFF"/>
              <w:right w:val="single" w:sz="6" w:space="0" w:color="FFFFFF"/>
            </w:tcBorders>
            <w:shd w:val="clear" w:color="auto" w:fill="BFBFBF"/>
          </w:tcPr>
          <w:p w:rsidR="00E75A67" w:rsidRDefault="00E75A67">
            <w:pPr>
              <w:pStyle w:val="ProductList-TableBody"/>
              <w:jc w:val="center"/>
            </w:pPr>
          </w:p>
        </w:tc>
        <w:tc>
          <w:tcPr>
            <w:tcW w:w="422" w:type="dxa"/>
            <w:tcBorders>
              <w:top w:val="single" w:sz="6" w:space="0" w:color="FFFFFF"/>
              <w:left w:val="single" w:sz="6" w:space="0" w:color="FFFFFF"/>
              <w:bottom w:val="single" w:sz="4" w:space="0" w:color="FFFFFF"/>
              <w:right w:val="single" w:sz="6" w:space="0" w:color="FFFFFF"/>
            </w:tcBorders>
            <w:shd w:val="clear" w:color="auto" w:fill="BFBFBF"/>
          </w:tcPr>
          <w:p w:rsidR="00E75A67" w:rsidRDefault="00E75A67">
            <w:pPr>
              <w:pStyle w:val="ProductList-TableBody"/>
              <w:jc w:val="center"/>
            </w:pPr>
          </w:p>
        </w:tc>
        <w:tc>
          <w:tcPr>
            <w:tcW w:w="421" w:type="dxa"/>
            <w:tcBorders>
              <w:top w:val="single" w:sz="6" w:space="0" w:color="FFFFFF"/>
              <w:left w:val="single" w:sz="6" w:space="0" w:color="FFFFFF"/>
              <w:bottom w:val="single" w:sz="4" w:space="0" w:color="FFFFFF"/>
              <w:right w:val="single" w:sz="6" w:space="0" w:color="FFFFFF"/>
            </w:tcBorders>
            <w:shd w:val="clear" w:color="auto" w:fill="BFBFBF"/>
          </w:tcPr>
          <w:p w:rsidR="00E75A67" w:rsidRDefault="00E75A67">
            <w:pPr>
              <w:pStyle w:val="ProductList-TableBody"/>
              <w:jc w:val="center"/>
            </w:pPr>
          </w:p>
        </w:tc>
        <w:tc>
          <w:tcPr>
            <w:tcW w:w="421" w:type="dxa"/>
            <w:tcBorders>
              <w:top w:val="single" w:sz="6" w:space="0" w:color="FFFFFF"/>
              <w:left w:val="single" w:sz="6" w:space="0" w:color="FFFFFF"/>
              <w:bottom w:val="single" w:sz="4" w:space="0" w:color="FFFFFF"/>
              <w:right w:val="single" w:sz="6" w:space="0" w:color="FFFFFF"/>
            </w:tcBorders>
            <w:shd w:val="clear" w:color="auto" w:fill="BFBFBF"/>
          </w:tcPr>
          <w:p w:rsidR="00E75A67" w:rsidRDefault="00E75A67">
            <w:pPr>
              <w:pStyle w:val="ProductList-TableBody"/>
              <w:jc w:val="center"/>
            </w:pPr>
          </w:p>
        </w:tc>
        <w:tc>
          <w:tcPr>
            <w:tcW w:w="421" w:type="dxa"/>
            <w:tcBorders>
              <w:top w:val="single" w:sz="6" w:space="0" w:color="FFFFFF"/>
              <w:left w:val="single" w:sz="6" w:space="0" w:color="FFFFFF"/>
              <w:bottom w:val="single" w:sz="4" w:space="0" w:color="FFFFFF"/>
              <w:right w:val="single" w:sz="6" w:space="0" w:color="FFFFFF"/>
            </w:tcBorders>
            <w:shd w:val="clear" w:color="auto" w:fill="BFBFBF"/>
          </w:tcPr>
          <w:p w:rsidR="00E75A67" w:rsidRDefault="00E75A67">
            <w:pPr>
              <w:pStyle w:val="ProductList-TableBody"/>
              <w:jc w:val="center"/>
            </w:pPr>
          </w:p>
        </w:tc>
        <w:tc>
          <w:tcPr>
            <w:tcW w:w="506" w:type="dxa"/>
            <w:tcBorders>
              <w:top w:val="single" w:sz="6" w:space="0" w:color="FFFFFF"/>
              <w:left w:val="single" w:sz="6" w:space="0" w:color="FFFFFF"/>
              <w:bottom w:val="single" w:sz="4" w:space="0" w:color="FFFFFF"/>
              <w:right w:val="single" w:sz="6" w:space="0" w:color="FFFFFF"/>
            </w:tcBorders>
            <w:shd w:val="clear" w:color="auto" w:fill="BFBFBF"/>
          </w:tcPr>
          <w:p w:rsidR="00E75A67" w:rsidRDefault="00E75A67">
            <w:pPr>
              <w:pStyle w:val="ProductList-TableBody"/>
              <w:jc w:val="center"/>
            </w:pPr>
          </w:p>
        </w:tc>
        <w:tc>
          <w:tcPr>
            <w:tcW w:w="568" w:type="dxa"/>
            <w:tcBorders>
              <w:top w:val="single" w:sz="6" w:space="0" w:color="FFFFFF"/>
              <w:left w:val="single" w:sz="6" w:space="0" w:color="FFFFFF"/>
              <w:bottom w:val="single" w:sz="4" w:space="0" w:color="FFFFFF"/>
              <w:right w:val="single" w:sz="6" w:space="0" w:color="FFFFFF"/>
            </w:tcBorders>
            <w:shd w:val="clear" w:color="auto" w:fill="BFBFBF"/>
          </w:tcPr>
          <w:p w:rsidR="00E75A67" w:rsidRDefault="00E75A67">
            <w:pPr>
              <w:pStyle w:val="ProductList-TableBody"/>
              <w:jc w:val="center"/>
            </w:pPr>
          </w:p>
        </w:tc>
        <w:tc>
          <w:tcPr>
            <w:tcW w:w="572" w:type="dxa"/>
            <w:tcBorders>
              <w:top w:val="single" w:sz="6" w:space="0" w:color="FFFFFF"/>
              <w:left w:val="single" w:sz="6" w:space="0" w:color="FFFFFF"/>
              <w:bottom w:val="single" w:sz="4" w:space="0" w:color="FFFFFF"/>
              <w:right w:val="single" w:sz="6" w:space="0" w:color="FFFFFF"/>
            </w:tcBorders>
            <w:shd w:val="clear" w:color="auto" w:fill="BFBFBF"/>
          </w:tcPr>
          <w:p w:rsidR="00E75A67" w:rsidRDefault="00E75A67">
            <w:pPr>
              <w:pStyle w:val="ProductList-TableBody"/>
              <w:jc w:val="center"/>
            </w:pPr>
          </w:p>
        </w:tc>
        <w:tc>
          <w:tcPr>
            <w:tcW w:w="964" w:type="dxa"/>
            <w:tcBorders>
              <w:top w:val="single" w:sz="6" w:space="0" w:color="FFFFFF"/>
              <w:left w:val="single" w:sz="6" w:space="0" w:color="FFFFFF"/>
              <w:bottom w:val="single" w:sz="4" w:space="0" w:color="FFFFFF"/>
              <w:right w:val="single" w:sz="6" w:space="0" w:color="FFFFFF"/>
            </w:tcBorders>
            <w:shd w:val="clear" w:color="auto" w:fill="BFBFBF"/>
          </w:tcPr>
          <w:p w:rsidR="00E75A67" w:rsidRDefault="00E75A67">
            <w:pPr>
              <w:pStyle w:val="ProductList-TableBody"/>
              <w:jc w:val="center"/>
            </w:pPr>
          </w:p>
        </w:tc>
        <w:tc>
          <w:tcPr>
            <w:tcW w:w="568" w:type="dxa"/>
            <w:tcBorders>
              <w:top w:val="single" w:sz="6" w:space="0" w:color="FFFFFF"/>
              <w:left w:val="single" w:sz="6" w:space="0" w:color="FFFFFF"/>
              <w:bottom w:val="single" w:sz="4" w:space="0" w:color="FFFFFF"/>
              <w:right w:val="single" w:sz="6" w:space="0" w:color="FFFFFF"/>
            </w:tcBorders>
            <w:shd w:val="clear" w:color="auto" w:fill="BFBFBF"/>
          </w:tcPr>
          <w:p w:rsidR="00E75A67" w:rsidRDefault="00E75A67">
            <w:pPr>
              <w:pStyle w:val="ProductList-TableBody"/>
              <w:jc w:val="center"/>
            </w:pPr>
          </w:p>
        </w:tc>
        <w:tc>
          <w:tcPr>
            <w:tcW w:w="506" w:type="dxa"/>
            <w:tcBorders>
              <w:top w:val="single" w:sz="6" w:space="0" w:color="FFFFFF"/>
              <w:left w:val="single" w:sz="6" w:space="0" w:color="FFFFFF"/>
              <w:bottom w:val="single" w:sz="4" w:space="0" w:color="FFFFFF"/>
              <w:right w:val="single" w:sz="6" w:space="0" w:color="FFFFFF"/>
            </w:tcBorders>
            <w:shd w:val="clear" w:color="auto" w:fill="BFBFBF"/>
          </w:tcPr>
          <w:p w:rsidR="00E75A67" w:rsidRDefault="00E75A67">
            <w:pPr>
              <w:pStyle w:val="ProductList-TableBody"/>
              <w:jc w:val="center"/>
            </w:pPr>
          </w:p>
        </w:tc>
        <w:tc>
          <w:tcPr>
            <w:tcW w:w="568" w:type="dxa"/>
            <w:tcBorders>
              <w:top w:val="single" w:sz="6" w:space="0" w:color="FFFFFF"/>
              <w:left w:val="single" w:sz="6" w:space="0" w:color="FFFFFF"/>
              <w:bottom w:val="single" w:sz="4" w:space="0" w:color="FFFFFF"/>
              <w:right w:val="single" w:sz="6" w:space="0" w:color="FFFFFF"/>
            </w:tcBorders>
            <w:shd w:val="clear" w:color="auto" w:fill="BFBFBF"/>
          </w:tcPr>
          <w:p w:rsidR="00E75A67" w:rsidRDefault="00E75A67">
            <w:pPr>
              <w:pStyle w:val="ProductList-TableBody"/>
              <w:jc w:val="center"/>
            </w:pPr>
          </w:p>
        </w:tc>
        <w:tc>
          <w:tcPr>
            <w:tcW w:w="572" w:type="dxa"/>
            <w:tcBorders>
              <w:top w:val="single" w:sz="6" w:space="0" w:color="FFFFFF"/>
              <w:left w:val="single" w:sz="6" w:space="0" w:color="FFFFFF"/>
              <w:bottom w:val="single" w:sz="4" w:space="0" w:color="FFFFFF"/>
              <w:right w:val="single" w:sz="6" w:space="0" w:color="FFFFFF"/>
            </w:tcBorders>
            <w:shd w:val="clear" w:color="auto" w:fill="BFBFBF"/>
          </w:tcPr>
          <w:p w:rsidR="00E75A67" w:rsidRDefault="00E75A67">
            <w:pPr>
              <w:pStyle w:val="ProductList-TableBody"/>
              <w:jc w:val="center"/>
            </w:pPr>
          </w:p>
        </w:tc>
        <w:tc>
          <w:tcPr>
            <w:tcW w:w="964" w:type="dxa"/>
            <w:tcBorders>
              <w:top w:val="single" w:sz="6" w:space="0" w:color="FFFFFF"/>
              <w:left w:val="single" w:sz="6" w:space="0" w:color="FFFFFF"/>
              <w:bottom w:val="single" w:sz="4" w:space="0" w:color="FFFFFF"/>
              <w:right w:val="single" w:sz="6" w:space="0" w:color="FFFFFF"/>
            </w:tcBorders>
            <w:shd w:val="clear" w:color="auto" w:fill="BFBFBF"/>
          </w:tcPr>
          <w:p w:rsidR="00E75A67" w:rsidRDefault="00E75A67">
            <w:pPr>
              <w:pStyle w:val="ProductList-TableBody"/>
              <w:jc w:val="center"/>
            </w:pPr>
          </w:p>
        </w:tc>
        <w:tc>
          <w:tcPr>
            <w:tcW w:w="568" w:type="dxa"/>
            <w:tcBorders>
              <w:top w:val="single" w:sz="6" w:space="0" w:color="FFFFFF"/>
              <w:left w:val="single" w:sz="6" w:space="0" w:color="FFFFFF"/>
              <w:bottom w:val="single" w:sz="4" w:space="0" w:color="FFFFFF"/>
              <w:right w:val="single" w:sz="6" w:space="0" w:color="FFFFFF"/>
            </w:tcBorders>
            <w:shd w:val="clear" w:color="auto" w:fill="BFBFBF"/>
          </w:tcPr>
          <w:p w:rsidR="00E75A67" w:rsidRDefault="00E75A67">
            <w:pPr>
              <w:pStyle w:val="ProductList-TableBody"/>
              <w:jc w:val="center"/>
            </w:pPr>
          </w:p>
        </w:tc>
        <w:tc>
          <w:tcPr>
            <w:tcW w:w="779" w:type="dxa"/>
            <w:tcBorders>
              <w:top w:val="single" w:sz="6" w:space="0" w:color="FFFFFF"/>
              <w:left w:val="single" w:sz="6" w:space="0" w:color="FFFFFF"/>
              <w:bottom w:val="single" w:sz="4" w:space="0" w:color="FFFFFF"/>
              <w:right w:val="single" w:sz="6" w:space="0" w:color="FFFFFF"/>
            </w:tcBorders>
            <w:shd w:val="clear" w:color="auto" w:fill="4668C5"/>
          </w:tcPr>
          <w:p w:rsidR="00E75A67" w:rsidRDefault="00E75A67">
            <w:pPr>
              <w:pStyle w:val="ProductList-TableBody"/>
              <w:jc w:val="center"/>
            </w:pPr>
          </w:p>
        </w:tc>
      </w:tr>
      <w:tr w:rsidR="00E75A67" w:rsidTr="00D015AF">
        <w:tc>
          <w:tcPr>
            <w:tcW w:w="10792" w:type="dxa"/>
            <w:gridSpan w:val="18"/>
            <w:tcBorders>
              <w:top w:val="single" w:sz="4" w:space="0" w:color="FFFFFF"/>
              <w:left w:val="none" w:sz="24" w:space="0" w:color="808080"/>
              <w:bottom w:val="single" w:sz="4" w:space="0" w:color="FFFFFF"/>
              <w:right w:val="single" w:sz="6" w:space="0" w:color="FFFFFF"/>
            </w:tcBorders>
          </w:tcPr>
          <w:p w:rsidR="00E75A67" w:rsidRDefault="000E2243">
            <w:pPr>
              <w:pStyle w:val="ProductList-TableBody"/>
            </w:pPr>
            <w:r>
              <w:rPr>
                <w:b/>
              </w:rPr>
              <w:t>Advanced Threat Analytics 2016</w:t>
            </w:r>
          </w:p>
        </w:tc>
      </w:tr>
      <w:tr w:rsidR="00E75A67" w:rsidTr="00D015AF">
        <w:tc>
          <w:tcPr>
            <w:tcW w:w="1128" w:type="dxa"/>
            <w:tcBorders>
              <w:top w:val="dashed" w:sz="4" w:space="0" w:color="BFBFBF"/>
              <w:left w:val="none" w:sz="24" w:space="0" w:color="808080"/>
              <w:bottom w:val="single" w:sz="4" w:space="0" w:color="FFFFFF"/>
              <w:right w:val="single" w:sz="6" w:space="0" w:color="FFFFFF"/>
            </w:tcBorders>
          </w:tcPr>
          <w:p w:rsidR="00E75A67" w:rsidRDefault="00902E1C">
            <w:pPr>
              <w:pStyle w:val="ProductList-TableBody"/>
            </w:pPr>
            <w:hyperlink w:anchor="_Sec801">
              <w:r w:rsidR="000E2243">
                <w:rPr>
                  <w:color w:val="00467F"/>
                  <w:u w:val="single"/>
                </w:rPr>
                <w:t>Správa</w:t>
              </w:r>
            </w:hyperlink>
          </w:p>
        </w:tc>
        <w:tc>
          <w:tcPr>
            <w:tcW w:w="422" w:type="dxa"/>
            <w:tcBorders>
              <w:top w:val="single" w:sz="4" w:space="0" w:color="FFFFFF"/>
              <w:left w:val="single" w:sz="6" w:space="0" w:color="FFFFFF"/>
              <w:bottom w:val="single" w:sz="4" w:space="0" w:color="FFFFFF"/>
              <w:right w:val="single" w:sz="6" w:space="0" w:color="FFFFFF"/>
            </w:tcBorders>
            <w:shd w:val="clear" w:color="auto" w:fill="BFBFBF"/>
          </w:tcPr>
          <w:p w:rsidR="00E75A67" w:rsidRDefault="00E75A67">
            <w:pPr>
              <w:pStyle w:val="ProductList-TableBody"/>
              <w:jc w:val="center"/>
            </w:pPr>
          </w:p>
        </w:tc>
        <w:tc>
          <w:tcPr>
            <w:tcW w:w="422" w:type="dxa"/>
            <w:tcBorders>
              <w:top w:val="single" w:sz="4" w:space="0" w:color="FFFFFF"/>
              <w:left w:val="single" w:sz="6" w:space="0" w:color="FFFFFF"/>
              <w:bottom w:val="single" w:sz="4" w:space="0" w:color="FFFFFF"/>
              <w:right w:val="single" w:sz="6" w:space="0" w:color="FFFFFF"/>
            </w:tcBorders>
            <w:shd w:val="clear" w:color="auto" w:fill="BFBFBF"/>
          </w:tcPr>
          <w:p w:rsidR="00E75A67" w:rsidRDefault="00E75A67">
            <w:pPr>
              <w:pStyle w:val="ProductList-TableBody"/>
              <w:jc w:val="center"/>
            </w:pPr>
          </w:p>
        </w:tc>
        <w:tc>
          <w:tcPr>
            <w:tcW w:w="422" w:type="dxa"/>
            <w:tcBorders>
              <w:top w:val="single" w:sz="4" w:space="0" w:color="FFFFFF"/>
              <w:left w:val="single" w:sz="6" w:space="0" w:color="FFFFFF"/>
              <w:bottom w:val="single" w:sz="4" w:space="0" w:color="FFFFFF"/>
              <w:right w:val="single" w:sz="6" w:space="0" w:color="FFFFFF"/>
            </w:tcBorders>
            <w:shd w:val="clear" w:color="auto" w:fill="BFBFBF"/>
          </w:tcPr>
          <w:p w:rsidR="00E75A67" w:rsidRDefault="00E75A67">
            <w:pPr>
              <w:pStyle w:val="ProductList-TableBody"/>
              <w:jc w:val="center"/>
            </w:pPr>
          </w:p>
        </w:tc>
        <w:tc>
          <w:tcPr>
            <w:tcW w:w="421" w:type="dxa"/>
            <w:tcBorders>
              <w:top w:val="single" w:sz="4" w:space="0" w:color="FFFFFF"/>
              <w:left w:val="single" w:sz="6" w:space="0" w:color="FFFFFF"/>
              <w:bottom w:val="single" w:sz="4" w:space="0" w:color="FFFFFF"/>
              <w:right w:val="single" w:sz="6" w:space="0" w:color="FFFFFF"/>
            </w:tcBorders>
            <w:shd w:val="clear" w:color="auto" w:fill="BFBFBF"/>
          </w:tcPr>
          <w:p w:rsidR="00E75A67" w:rsidRDefault="00E75A67">
            <w:pPr>
              <w:pStyle w:val="ProductList-TableBody"/>
              <w:jc w:val="center"/>
            </w:pPr>
          </w:p>
        </w:tc>
        <w:tc>
          <w:tcPr>
            <w:tcW w:w="421" w:type="dxa"/>
            <w:tcBorders>
              <w:top w:val="single" w:sz="4" w:space="0" w:color="FFFFFF"/>
              <w:left w:val="single" w:sz="6" w:space="0" w:color="FFFFFF"/>
              <w:bottom w:val="single" w:sz="4" w:space="0" w:color="FFFFFF"/>
              <w:right w:val="single" w:sz="6" w:space="0" w:color="FFFFFF"/>
            </w:tcBorders>
            <w:shd w:val="clear" w:color="auto" w:fill="BFBFBF"/>
          </w:tcPr>
          <w:p w:rsidR="00E75A67" w:rsidRDefault="00E75A67">
            <w:pPr>
              <w:pStyle w:val="ProductList-TableBody"/>
              <w:jc w:val="center"/>
            </w:pPr>
          </w:p>
        </w:tc>
        <w:tc>
          <w:tcPr>
            <w:tcW w:w="421" w:type="dxa"/>
            <w:tcBorders>
              <w:top w:val="single" w:sz="4" w:space="0" w:color="FFFFFF"/>
              <w:left w:val="single" w:sz="6" w:space="0" w:color="FFFFFF"/>
              <w:bottom w:val="single" w:sz="4" w:space="0" w:color="FFFFFF"/>
              <w:right w:val="single" w:sz="6" w:space="0" w:color="FFFFFF"/>
            </w:tcBorders>
            <w:shd w:val="clear" w:color="auto" w:fill="BFBFBF"/>
          </w:tcPr>
          <w:p w:rsidR="00E75A67" w:rsidRDefault="00E75A67">
            <w:pPr>
              <w:pStyle w:val="ProductList-TableBody"/>
              <w:jc w:val="center"/>
            </w:pPr>
          </w:p>
        </w:tc>
        <w:tc>
          <w:tcPr>
            <w:tcW w:w="506" w:type="dxa"/>
            <w:tcBorders>
              <w:top w:val="single" w:sz="4" w:space="0" w:color="FFFFFF"/>
              <w:left w:val="single" w:sz="6" w:space="0" w:color="FFFFFF"/>
              <w:bottom w:val="single" w:sz="4" w:space="0" w:color="FFFFFF"/>
              <w:right w:val="single" w:sz="6" w:space="0" w:color="FFFFFF"/>
            </w:tcBorders>
            <w:shd w:val="clear" w:color="auto" w:fill="BFBFBF"/>
          </w:tcPr>
          <w:p w:rsidR="00E75A67" w:rsidRDefault="00E75A67">
            <w:pPr>
              <w:pStyle w:val="ProductList-TableBody"/>
              <w:jc w:val="center"/>
            </w:pPr>
          </w:p>
        </w:tc>
        <w:tc>
          <w:tcPr>
            <w:tcW w:w="568" w:type="dxa"/>
            <w:tcBorders>
              <w:top w:val="single" w:sz="4" w:space="0" w:color="FFFFFF"/>
              <w:left w:val="single" w:sz="6" w:space="0" w:color="FFFFFF"/>
              <w:bottom w:val="single" w:sz="4" w:space="0" w:color="FFFFFF"/>
              <w:right w:val="single" w:sz="6" w:space="0" w:color="FFFFFF"/>
            </w:tcBorders>
            <w:shd w:val="clear" w:color="auto" w:fill="BFBFBF"/>
          </w:tcPr>
          <w:p w:rsidR="00E75A67" w:rsidRDefault="00E75A67">
            <w:pPr>
              <w:pStyle w:val="ProductList-TableBody"/>
              <w:jc w:val="center"/>
            </w:pPr>
          </w:p>
        </w:tc>
        <w:tc>
          <w:tcPr>
            <w:tcW w:w="572" w:type="dxa"/>
            <w:tcBorders>
              <w:top w:val="single" w:sz="4" w:space="0" w:color="FFFFFF"/>
              <w:left w:val="single" w:sz="6" w:space="0" w:color="FFFFFF"/>
              <w:bottom w:val="single" w:sz="4" w:space="0" w:color="FFFFFF"/>
              <w:right w:val="single" w:sz="6" w:space="0" w:color="FFFFFF"/>
            </w:tcBorders>
            <w:shd w:val="clear" w:color="auto" w:fill="BFBFBF"/>
          </w:tcPr>
          <w:p w:rsidR="00E75A67" w:rsidRDefault="00E75A67">
            <w:pPr>
              <w:pStyle w:val="ProductList-TableBody"/>
              <w:jc w:val="center"/>
            </w:pPr>
          </w:p>
        </w:tc>
        <w:tc>
          <w:tcPr>
            <w:tcW w:w="964" w:type="dxa"/>
            <w:tcBorders>
              <w:top w:val="single" w:sz="4" w:space="0" w:color="FFFFFF"/>
              <w:left w:val="single" w:sz="6" w:space="0" w:color="FFFFFF"/>
              <w:bottom w:val="single" w:sz="4" w:space="0" w:color="FFFFFF"/>
              <w:right w:val="single" w:sz="6" w:space="0" w:color="FFFFFF"/>
            </w:tcBorders>
            <w:shd w:val="clear" w:color="auto" w:fill="BFBFBF"/>
          </w:tcPr>
          <w:p w:rsidR="00E75A67" w:rsidRDefault="00E75A67">
            <w:pPr>
              <w:pStyle w:val="ProductList-TableBody"/>
              <w:jc w:val="center"/>
            </w:pPr>
          </w:p>
        </w:tc>
        <w:tc>
          <w:tcPr>
            <w:tcW w:w="568" w:type="dxa"/>
            <w:tcBorders>
              <w:top w:val="single" w:sz="4" w:space="0" w:color="FFFFFF"/>
              <w:left w:val="single" w:sz="6" w:space="0" w:color="FFFFFF"/>
              <w:bottom w:val="single" w:sz="4" w:space="0" w:color="FFFFFF"/>
              <w:right w:val="single" w:sz="6" w:space="0" w:color="FFFFFF"/>
            </w:tcBorders>
            <w:shd w:val="clear" w:color="auto" w:fill="BFBFBF"/>
          </w:tcPr>
          <w:p w:rsidR="00E75A67" w:rsidRDefault="00E75A67">
            <w:pPr>
              <w:pStyle w:val="ProductList-TableBody"/>
              <w:jc w:val="center"/>
            </w:pPr>
          </w:p>
        </w:tc>
        <w:tc>
          <w:tcPr>
            <w:tcW w:w="506" w:type="dxa"/>
            <w:tcBorders>
              <w:top w:val="single" w:sz="4" w:space="0" w:color="FFFFFF"/>
              <w:left w:val="single" w:sz="6" w:space="0" w:color="FFFFFF"/>
              <w:bottom w:val="single" w:sz="4" w:space="0" w:color="FFFFFF"/>
              <w:right w:val="single" w:sz="6" w:space="0" w:color="FFFFFF"/>
            </w:tcBorders>
            <w:shd w:val="clear" w:color="auto" w:fill="4668C5"/>
          </w:tcPr>
          <w:p w:rsidR="00E75A67" w:rsidRDefault="00E75A67">
            <w:pPr>
              <w:pStyle w:val="ProductList-TableBody"/>
              <w:jc w:val="center"/>
            </w:pPr>
          </w:p>
        </w:tc>
        <w:tc>
          <w:tcPr>
            <w:tcW w:w="568" w:type="dxa"/>
            <w:tcBorders>
              <w:top w:val="single" w:sz="4" w:space="0" w:color="FFFFFF"/>
              <w:left w:val="single" w:sz="6" w:space="0" w:color="FFFFFF"/>
              <w:bottom w:val="single" w:sz="4" w:space="0" w:color="FFFFFF"/>
              <w:right w:val="single" w:sz="6" w:space="0" w:color="FFFFFF"/>
            </w:tcBorders>
            <w:shd w:val="clear" w:color="auto" w:fill="4668C5"/>
          </w:tcPr>
          <w:p w:rsidR="00E75A67" w:rsidRDefault="00E75A67">
            <w:pPr>
              <w:pStyle w:val="ProductList-TableBody"/>
              <w:jc w:val="center"/>
            </w:pPr>
          </w:p>
        </w:tc>
        <w:tc>
          <w:tcPr>
            <w:tcW w:w="572" w:type="dxa"/>
            <w:tcBorders>
              <w:top w:val="single" w:sz="4" w:space="0" w:color="FFFFFF"/>
              <w:left w:val="single" w:sz="6" w:space="0" w:color="FFFFFF"/>
              <w:bottom w:val="single" w:sz="4" w:space="0" w:color="FFFFFF"/>
              <w:right w:val="single" w:sz="6" w:space="0" w:color="FFFFFF"/>
            </w:tcBorders>
            <w:shd w:val="clear" w:color="auto" w:fill="4668C5"/>
          </w:tcPr>
          <w:p w:rsidR="00E75A67" w:rsidRDefault="00E75A67">
            <w:pPr>
              <w:pStyle w:val="ProductList-TableBody"/>
              <w:jc w:val="center"/>
            </w:pPr>
          </w:p>
        </w:tc>
        <w:tc>
          <w:tcPr>
            <w:tcW w:w="964" w:type="dxa"/>
            <w:tcBorders>
              <w:top w:val="single" w:sz="4" w:space="0" w:color="FFFFFF"/>
              <w:left w:val="single" w:sz="6" w:space="0" w:color="FFFFFF"/>
              <w:bottom w:val="single" w:sz="4" w:space="0" w:color="FFFFFF"/>
              <w:right w:val="single" w:sz="6" w:space="0" w:color="FFFFFF"/>
            </w:tcBorders>
            <w:shd w:val="clear" w:color="auto" w:fill="4668C5"/>
          </w:tcPr>
          <w:p w:rsidR="00E75A67" w:rsidRDefault="00E75A67">
            <w:pPr>
              <w:pStyle w:val="ProductList-TableBody"/>
              <w:jc w:val="center"/>
            </w:pPr>
          </w:p>
        </w:tc>
        <w:tc>
          <w:tcPr>
            <w:tcW w:w="568" w:type="dxa"/>
            <w:tcBorders>
              <w:top w:val="single" w:sz="4" w:space="0" w:color="FFFFFF"/>
              <w:left w:val="single" w:sz="6" w:space="0" w:color="FFFFFF"/>
              <w:bottom w:val="single" w:sz="4" w:space="0" w:color="FFFFFF"/>
              <w:right w:val="single" w:sz="6" w:space="0" w:color="FFFFFF"/>
            </w:tcBorders>
            <w:shd w:val="clear" w:color="auto" w:fill="4668C5"/>
          </w:tcPr>
          <w:p w:rsidR="00E75A67" w:rsidRDefault="00E75A67">
            <w:pPr>
              <w:pStyle w:val="ProductList-TableBody"/>
              <w:jc w:val="center"/>
            </w:pPr>
          </w:p>
        </w:tc>
        <w:tc>
          <w:tcPr>
            <w:tcW w:w="779" w:type="dxa"/>
            <w:tcBorders>
              <w:top w:val="single" w:sz="4" w:space="0" w:color="FFFFFF"/>
              <w:left w:val="single" w:sz="6" w:space="0" w:color="FFFFFF"/>
              <w:bottom w:val="single" w:sz="4" w:space="0" w:color="FFFFFF"/>
              <w:right w:val="single" w:sz="6" w:space="0" w:color="FFFFFF"/>
            </w:tcBorders>
            <w:shd w:val="clear" w:color="auto" w:fill="4668C5"/>
          </w:tcPr>
          <w:p w:rsidR="00E75A67" w:rsidRDefault="00E75A67">
            <w:pPr>
              <w:pStyle w:val="ProductList-TableBody"/>
              <w:jc w:val="center"/>
            </w:pPr>
          </w:p>
        </w:tc>
      </w:tr>
      <w:tr w:rsidR="00E75A67" w:rsidTr="00D015AF">
        <w:tc>
          <w:tcPr>
            <w:tcW w:w="10792" w:type="dxa"/>
            <w:gridSpan w:val="18"/>
            <w:tcBorders>
              <w:top w:val="single" w:sz="4" w:space="0" w:color="FFFFFF"/>
              <w:left w:val="none" w:sz="24" w:space="0" w:color="808080"/>
              <w:bottom w:val="single" w:sz="4" w:space="0" w:color="FFFFFF"/>
              <w:right w:val="single" w:sz="6" w:space="0" w:color="FFFFFF"/>
            </w:tcBorders>
          </w:tcPr>
          <w:p w:rsidR="00E75A67" w:rsidRDefault="000E2243">
            <w:pPr>
              <w:pStyle w:val="ProductList-TableBody"/>
            </w:pPr>
            <w:r>
              <w:rPr>
                <w:b/>
              </w:rPr>
              <w:t>System Center 2012 R2 Configuration Manager</w:t>
            </w:r>
          </w:p>
        </w:tc>
      </w:tr>
      <w:tr w:rsidR="00E75A67" w:rsidTr="00D015AF">
        <w:tc>
          <w:tcPr>
            <w:tcW w:w="1128" w:type="dxa"/>
            <w:tcBorders>
              <w:top w:val="dashed" w:sz="4" w:space="0" w:color="BFBFBF"/>
              <w:left w:val="none" w:sz="24" w:space="0" w:color="808080"/>
              <w:bottom w:val="none" w:sz="4" w:space="0" w:color="6E6E6E"/>
              <w:right w:val="single" w:sz="6" w:space="0" w:color="FFFFFF"/>
            </w:tcBorders>
          </w:tcPr>
          <w:p w:rsidR="00E75A67" w:rsidRDefault="00902E1C">
            <w:pPr>
              <w:pStyle w:val="ProductList-TableBody"/>
            </w:pPr>
            <w:hyperlink w:anchor="_Sec802">
              <w:r w:rsidR="000E2243">
                <w:rPr>
                  <w:color w:val="00467F"/>
                  <w:u w:val="single"/>
                </w:rPr>
                <w:t>Správa</w:t>
              </w:r>
            </w:hyperlink>
          </w:p>
        </w:tc>
        <w:tc>
          <w:tcPr>
            <w:tcW w:w="422" w:type="dxa"/>
            <w:tcBorders>
              <w:top w:val="single" w:sz="4" w:space="0" w:color="FFFFFF"/>
              <w:left w:val="single" w:sz="6" w:space="0" w:color="FFFFFF"/>
              <w:bottom w:val="single" w:sz="6" w:space="0" w:color="FFFFFF"/>
              <w:right w:val="single" w:sz="6" w:space="0" w:color="FFFFFF"/>
            </w:tcBorders>
            <w:shd w:val="clear" w:color="auto" w:fill="BFBFBF"/>
          </w:tcPr>
          <w:p w:rsidR="00E75A67" w:rsidRDefault="00E75A67">
            <w:pPr>
              <w:pStyle w:val="ProductList-TableBody"/>
              <w:jc w:val="center"/>
            </w:pPr>
          </w:p>
        </w:tc>
        <w:tc>
          <w:tcPr>
            <w:tcW w:w="422" w:type="dxa"/>
            <w:tcBorders>
              <w:top w:val="single" w:sz="4" w:space="0" w:color="FFFFFF"/>
              <w:left w:val="single" w:sz="6" w:space="0" w:color="FFFFFF"/>
              <w:bottom w:val="single" w:sz="6" w:space="0" w:color="FFFFFF"/>
              <w:right w:val="single" w:sz="6" w:space="0" w:color="FFFFFF"/>
            </w:tcBorders>
            <w:shd w:val="clear" w:color="auto" w:fill="BFBFBF"/>
          </w:tcPr>
          <w:p w:rsidR="00E75A67" w:rsidRDefault="00E75A67">
            <w:pPr>
              <w:pStyle w:val="ProductList-TableBody"/>
              <w:jc w:val="center"/>
            </w:pPr>
          </w:p>
        </w:tc>
        <w:tc>
          <w:tcPr>
            <w:tcW w:w="422" w:type="dxa"/>
            <w:tcBorders>
              <w:top w:val="single" w:sz="4" w:space="0" w:color="FFFFFF"/>
              <w:left w:val="single" w:sz="6" w:space="0" w:color="FFFFFF"/>
              <w:bottom w:val="single" w:sz="6" w:space="0" w:color="FFFFFF"/>
              <w:right w:val="single" w:sz="6" w:space="0" w:color="FFFFFF"/>
            </w:tcBorders>
            <w:shd w:val="clear" w:color="auto" w:fill="BFBFBF"/>
          </w:tcPr>
          <w:p w:rsidR="00E75A67" w:rsidRDefault="00E75A67">
            <w:pPr>
              <w:pStyle w:val="ProductList-TableBody"/>
              <w:jc w:val="center"/>
            </w:pPr>
          </w:p>
        </w:tc>
        <w:tc>
          <w:tcPr>
            <w:tcW w:w="421" w:type="dxa"/>
            <w:tcBorders>
              <w:top w:val="single" w:sz="4" w:space="0" w:color="FFFFFF"/>
              <w:left w:val="single" w:sz="6" w:space="0" w:color="FFFFFF"/>
              <w:bottom w:val="single" w:sz="6" w:space="0" w:color="FFFFFF"/>
              <w:right w:val="single" w:sz="6" w:space="0" w:color="FFFFFF"/>
            </w:tcBorders>
            <w:shd w:val="clear" w:color="auto" w:fill="BFBFBF"/>
          </w:tcPr>
          <w:p w:rsidR="00E75A67" w:rsidRDefault="00E75A67">
            <w:pPr>
              <w:pStyle w:val="ProductList-TableBody"/>
              <w:jc w:val="center"/>
            </w:pPr>
          </w:p>
        </w:tc>
        <w:tc>
          <w:tcPr>
            <w:tcW w:w="421" w:type="dxa"/>
            <w:tcBorders>
              <w:top w:val="single" w:sz="4" w:space="0" w:color="FFFFFF"/>
              <w:left w:val="single" w:sz="6" w:space="0" w:color="FFFFFF"/>
              <w:bottom w:val="single" w:sz="6" w:space="0" w:color="FFFFFF"/>
              <w:right w:val="single" w:sz="6" w:space="0" w:color="FFFFFF"/>
            </w:tcBorders>
            <w:shd w:val="clear" w:color="auto" w:fill="BFBFBF"/>
          </w:tcPr>
          <w:p w:rsidR="00E75A67" w:rsidRDefault="00E75A67">
            <w:pPr>
              <w:pStyle w:val="ProductList-TableBody"/>
              <w:jc w:val="center"/>
            </w:pPr>
          </w:p>
        </w:tc>
        <w:tc>
          <w:tcPr>
            <w:tcW w:w="421" w:type="dxa"/>
            <w:tcBorders>
              <w:top w:val="single" w:sz="4" w:space="0" w:color="FFFFFF"/>
              <w:left w:val="single" w:sz="6" w:space="0" w:color="FFFFFF"/>
              <w:bottom w:val="single" w:sz="6" w:space="0" w:color="FFFFFF"/>
              <w:right w:val="single" w:sz="6" w:space="0" w:color="FFFFFF"/>
            </w:tcBorders>
            <w:shd w:val="clear" w:color="auto" w:fill="BFBFBF"/>
          </w:tcPr>
          <w:p w:rsidR="00E75A67" w:rsidRDefault="00E75A67">
            <w:pPr>
              <w:pStyle w:val="ProductList-TableBody"/>
              <w:jc w:val="center"/>
            </w:pPr>
          </w:p>
        </w:tc>
        <w:tc>
          <w:tcPr>
            <w:tcW w:w="506" w:type="dxa"/>
            <w:tcBorders>
              <w:top w:val="single" w:sz="4" w:space="0" w:color="FFFFFF"/>
              <w:left w:val="single" w:sz="6" w:space="0" w:color="FFFFFF"/>
              <w:bottom w:val="single" w:sz="6" w:space="0" w:color="FFFFFF"/>
              <w:right w:val="single" w:sz="6" w:space="0" w:color="FFFFFF"/>
            </w:tcBorders>
            <w:shd w:val="clear" w:color="auto" w:fill="4668C5"/>
          </w:tcPr>
          <w:p w:rsidR="00E75A67" w:rsidRDefault="00E75A67">
            <w:pPr>
              <w:pStyle w:val="ProductList-TableBody"/>
              <w:jc w:val="center"/>
            </w:pPr>
          </w:p>
        </w:tc>
        <w:tc>
          <w:tcPr>
            <w:tcW w:w="568" w:type="dxa"/>
            <w:tcBorders>
              <w:top w:val="single" w:sz="4" w:space="0" w:color="FFFFFF"/>
              <w:left w:val="single" w:sz="6" w:space="0" w:color="FFFFFF"/>
              <w:bottom w:val="single" w:sz="6" w:space="0" w:color="FFFFFF"/>
              <w:right w:val="single" w:sz="6" w:space="0" w:color="FFFFFF"/>
            </w:tcBorders>
            <w:shd w:val="clear" w:color="auto" w:fill="4668C5"/>
          </w:tcPr>
          <w:p w:rsidR="00E75A67" w:rsidRDefault="00E75A67">
            <w:pPr>
              <w:pStyle w:val="ProductList-TableBody"/>
              <w:jc w:val="center"/>
            </w:pPr>
          </w:p>
        </w:tc>
        <w:tc>
          <w:tcPr>
            <w:tcW w:w="572" w:type="dxa"/>
            <w:tcBorders>
              <w:top w:val="single" w:sz="4" w:space="0" w:color="FFFFFF"/>
              <w:left w:val="single" w:sz="6" w:space="0" w:color="FFFFFF"/>
              <w:bottom w:val="single" w:sz="6" w:space="0" w:color="FFFFFF"/>
              <w:right w:val="single" w:sz="6" w:space="0" w:color="FFFFFF"/>
            </w:tcBorders>
            <w:shd w:val="clear" w:color="auto" w:fill="BFBFBF"/>
          </w:tcPr>
          <w:p w:rsidR="00E75A67" w:rsidRDefault="00E75A67">
            <w:pPr>
              <w:pStyle w:val="ProductList-TableBody"/>
              <w:jc w:val="center"/>
            </w:pPr>
          </w:p>
        </w:tc>
        <w:tc>
          <w:tcPr>
            <w:tcW w:w="964" w:type="dxa"/>
            <w:tcBorders>
              <w:top w:val="single" w:sz="4" w:space="0" w:color="FFFFFF"/>
              <w:left w:val="single" w:sz="6" w:space="0" w:color="FFFFFF"/>
              <w:bottom w:val="single" w:sz="6" w:space="0" w:color="FFFFFF"/>
              <w:right w:val="single" w:sz="6" w:space="0" w:color="FFFFFF"/>
            </w:tcBorders>
            <w:shd w:val="clear" w:color="auto" w:fill="BFBFBF"/>
          </w:tcPr>
          <w:p w:rsidR="00E75A67" w:rsidRDefault="00E75A67">
            <w:pPr>
              <w:pStyle w:val="ProductList-TableBody"/>
              <w:jc w:val="center"/>
            </w:pPr>
          </w:p>
        </w:tc>
        <w:tc>
          <w:tcPr>
            <w:tcW w:w="568" w:type="dxa"/>
            <w:tcBorders>
              <w:top w:val="single" w:sz="4" w:space="0" w:color="FFFFFF"/>
              <w:left w:val="single" w:sz="6" w:space="0" w:color="FFFFFF"/>
              <w:bottom w:val="single" w:sz="6" w:space="0" w:color="FFFFFF"/>
              <w:right w:val="single" w:sz="6" w:space="0" w:color="FFFFFF"/>
            </w:tcBorders>
            <w:shd w:val="clear" w:color="auto" w:fill="BFBFBF"/>
          </w:tcPr>
          <w:p w:rsidR="00E75A67" w:rsidRDefault="00E75A67">
            <w:pPr>
              <w:pStyle w:val="ProductList-TableBody"/>
              <w:jc w:val="center"/>
            </w:pPr>
          </w:p>
        </w:tc>
        <w:tc>
          <w:tcPr>
            <w:tcW w:w="506" w:type="dxa"/>
            <w:tcBorders>
              <w:top w:val="single" w:sz="4" w:space="0" w:color="FFFFFF"/>
              <w:left w:val="single" w:sz="6" w:space="0" w:color="FFFFFF"/>
              <w:bottom w:val="single" w:sz="6" w:space="0" w:color="FFFFFF"/>
              <w:right w:val="single" w:sz="6" w:space="0" w:color="FFFFFF"/>
            </w:tcBorders>
            <w:shd w:val="clear" w:color="auto" w:fill="4668C5"/>
          </w:tcPr>
          <w:p w:rsidR="00E75A67" w:rsidRDefault="00E75A67">
            <w:pPr>
              <w:pStyle w:val="ProductList-TableBody"/>
              <w:jc w:val="center"/>
            </w:pPr>
          </w:p>
        </w:tc>
        <w:tc>
          <w:tcPr>
            <w:tcW w:w="568" w:type="dxa"/>
            <w:tcBorders>
              <w:top w:val="single" w:sz="4" w:space="0" w:color="FFFFFF"/>
              <w:left w:val="single" w:sz="6" w:space="0" w:color="FFFFFF"/>
              <w:bottom w:val="single" w:sz="6" w:space="0" w:color="FFFFFF"/>
              <w:right w:val="single" w:sz="6" w:space="0" w:color="FFFFFF"/>
            </w:tcBorders>
            <w:shd w:val="clear" w:color="auto" w:fill="4668C5"/>
          </w:tcPr>
          <w:p w:rsidR="00E75A67" w:rsidRDefault="00E75A67">
            <w:pPr>
              <w:pStyle w:val="ProductList-TableBody"/>
              <w:jc w:val="center"/>
            </w:pPr>
          </w:p>
        </w:tc>
        <w:tc>
          <w:tcPr>
            <w:tcW w:w="572" w:type="dxa"/>
            <w:tcBorders>
              <w:top w:val="single" w:sz="4" w:space="0" w:color="FFFFFF"/>
              <w:left w:val="single" w:sz="6" w:space="0" w:color="FFFFFF"/>
              <w:bottom w:val="single" w:sz="6" w:space="0" w:color="FFFFFF"/>
              <w:right w:val="single" w:sz="6" w:space="0" w:color="FFFFFF"/>
            </w:tcBorders>
            <w:shd w:val="clear" w:color="auto" w:fill="BFBFBF"/>
          </w:tcPr>
          <w:p w:rsidR="00E75A67" w:rsidRDefault="00E75A67">
            <w:pPr>
              <w:pStyle w:val="ProductList-TableBody"/>
              <w:jc w:val="center"/>
            </w:pPr>
          </w:p>
        </w:tc>
        <w:tc>
          <w:tcPr>
            <w:tcW w:w="964" w:type="dxa"/>
            <w:tcBorders>
              <w:top w:val="single" w:sz="4" w:space="0" w:color="FFFFFF"/>
              <w:left w:val="single" w:sz="6" w:space="0" w:color="FFFFFF"/>
              <w:bottom w:val="single" w:sz="6" w:space="0" w:color="FFFFFF"/>
              <w:right w:val="single" w:sz="6" w:space="0" w:color="FFFFFF"/>
            </w:tcBorders>
            <w:shd w:val="clear" w:color="auto" w:fill="BFBFBF"/>
          </w:tcPr>
          <w:p w:rsidR="00E75A67" w:rsidRDefault="00E75A67">
            <w:pPr>
              <w:pStyle w:val="ProductList-TableBody"/>
              <w:jc w:val="center"/>
            </w:pPr>
          </w:p>
        </w:tc>
        <w:tc>
          <w:tcPr>
            <w:tcW w:w="568" w:type="dxa"/>
            <w:tcBorders>
              <w:top w:val="single" w:sz="4" w:space="0" w:color="FFFFFF"/>
              <w:left w:val="single" w:sz="6" w:space="0" w:color="FFFFFF"/>
              <w:bottom w:val="single" w:sz="6" w:space="0" w:color="FFFFFF"/>
              <w:right w:val="single" w:sz="6" w:space="0" w:color="FFFFFF"/>
            </w:tcBorders>
            <w:shd w:val="clear" w:color="auto" w:fill="BFBFBF"/>
          </w:tcPr>
          <w:p w:rsidR="00E75A67" w:rsidRDefault="00E75A67">
            <w:pPr>
              <w:pStyle w:val="ProductList-TableBody"/>
              <w:jc w:val="center"/>
            </w:pPr>
          </w:p>
        </w:tc>
        <w:tc>
          <w:tcPr>
            <w:tcW w:w="779" w:type="dxa"/>
            <w:tcBorders>
              <w:top w:val="single" w:sz="4" w:space="0" w:color="FFFFFF"/>
              <w:left w:val="single" w:sz="6" w:space="0" w:color="FFFFFF"/>
              <w:bottom w:val="single" w:sz="6" w:space="0" w:color="FFFFFF"/>
              <w:right w:val="single" w:sz="6" w:space="0" w:color="FFFFFF"/>
            </w:tcBorders>
            <w:shd w:val="clear" w:color="auto" w:fill="4668C5"/>
          </w:tcPr>
          <w:p w:rsidR="00E75A67" w:rsidRDefault="00E75A67">
            <w:pPr>
              <w:pStyle w:val="ProductList-TableBody"/>
              <w:jc w:val="center"/>
            </w:pPr>
          </w:p>
        </w:tc>
      </w:tr>
    </w:tbl>
    <w:p w:rsidR="00E75A67" w:rsidRDefault="000E2243">
      <w:pPr>
        <w:pStyle w:val="ProductList-Body"/>
      </w:pPr>
      <w:r>
        <w:rPr>
          <w:b/>
          <w:i/>
        </w:rPr>
        <w:t>Poznámka</w:t>
      </w:r>
      <w:r>
        <w:rPr>
          <w:i/>
        </w:rPr>
        <w:t>: Office 365 Education E1 a Office 365 Nonprofit E1 nesplňuje licenční požadavky pro přístup k produktům uvedeným v této tabulce (nebo jejich správu).</w:t>
      </w:r>
    </w:p>
    <w:p w:rsidR="00E75A67" w:rsidRDefault="000E2243">
      <w:pPr>
        <w:pStyle w:val="ProductList-SectionHeading"/>
        <w:pageBreakBefore/>
      </w:pPr>
      <w:bookmarkStart w:id="349" w:name="_Sec564"/>
      <w:bookmarkEnd w:id="347"/>
      <w:r>
        <w:lastRenderedPageBreak/>
        <w:t>Příloha B – Software Assurance</w:t>
      </w:r>
      <w:r>
        <w:fldChar w:fldCharType="begin"/>
      </w:r>
      <w:r>
        <w:instrText xml:space="preserve"> TC "</w:instrText>
      </w:r>
      <w:bookmarkStart w:id="350" w:name="_Toc428783450"/>
      <w:r>
        <w:instrText>Příloha B – Software Assurance</w:instrText>
      </w:r>
      <w:bookmarkEnd w:id="350"/>
      <w:r>
        <w:instrText>" \l 1</w:instrText>
      </w:r>
      <w:r>
        <w:fldChar w:fldCharType="end"/>
      </w:r>
    </w:p>
    <w:p w:rsidR="00E75A67" w:rsidRDefault="000E2243">
      <w:pPr>
        <w:pStyle w:val="ProductList-Offering1Heading"/>
      </w:pPr>
      <w:bookmarkStart w:id="351" w:name="_Sec573"/>
      <w:r>
        <w:t>Zakoupení krytí Software Assurance</w:t>
      </w:r>
      <w:bookmarkEnd w:id="351"/>
      <w:r>
        <w:fldChar w:fldCharType="begin"/>
      </w:r>
      <w:r>
        <w:instrText xml:space="preserve"> TC "</w:instrText>
      </w:r>
      <w:bookmarkStart w:id="352" w:name="_Toc428783451"/>
      <w:r>
        <w:instrText>Zakoupení krytí Software Assurance</w:instrText>
      </w:r>
      <w:bookmarkEnd w:id="352"/>
      <w:r>
        <w:instrText>" \l 2</w:instrText>
      </w:r>
      <w:r>
        <w:fldChar w:fldCharType="end"/>
      </w:r>
    </w:p>
    <w:p w:rsidR="00E75A67" w:rsidRDefault="000E2243">
      <w:pPr>
        <w:pStyle w:val="ProductList-Body"/>
      </w:pPr>
      <w:r>
        <w:t xml:space="preserve">Zákazník si může při nákupu krytí SA zvolit ze tří různých úrovní závazku, které se u jednotlivých programů liší. Zákazník se může: </w:t>
      </w:r>
    </w:p>
    <w:p w:rsidR="00E75A67" w:rsidRDefault="000E2243" w:rsidP="000E2243">
      <w:pPr>
        <w:pStyle w:val="ProductList-Bullet"/>
        <w:numPr>
          <w:ilvl w:val="0"/>
          <w:numId w:val="35"/>
        </w:numPr>
      </w:pPr>
      <w:r>
        <w:t xml:space="preserve">Zavázat k připojení krytí SA ke všem platformovým produktům. </w:t>
      </w:r>
    </w:p>
    <w:p w:rsidR="00E75A67" w:rsidRDefault="000E2243" w:rsidP="000E2243">
      <w:pPr>
        <w:pStyle w:val="ProductList-Bullet"/>
        <w:numPr>
          <w:ilvl w:val="0"/>
          <w:numId w:val="35"/>
        </w:numPr>
      </w:pPr>
      <w:r>
        <w:t xml:space="preserve">Zavázat k připojení krytí SA ke všem nákupům v rámci konkrétní kategorie produktů (aplikace, systémy nebo servery), což se označuje jako členství v Software Assurance (SAM). </w:t>
      </w:r>
    </w:p>
    <w:p w:rsidR="00E75A67" w:rsidRDefault="000E2243" w:rsidP="000E2243">
      <w:pPr>
        <w:pStyle w:val="ProductList-Bullet"/>
        <w:numPr>
          <w:ilvl w:val="0"/>
          <w:numId w:val="35"/>
        </w:numPr>
      </w:pPr>
      <w:r>
        <w:t>Rozhodnout zakoupit krytí SA pro jednotlivé produkty bez přijetí závazku rozšířit krytí SA na ostatní produkty.</w:t>
      </w:r>
    </w:p>
    <w:p w:rsidR="00E75A67" w:rsidRDefault="00E75A67">
      <w:pPr>
        <w:pStyle w:val="ProductList-Body"/>
      </w:pPr>
    </w:p>
    <w:p w:rsidR="00E75A67" w:rsidRDefault="000E2243">
      <w:pPr>
        <w:pStyle w:val="ProductList-Body"/>
      </w:pPr>
      <w:r>
        <w:t xml:space="preserve">Krytí SA je nutné pořídit v okamžiku pořízení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nebo prodloužení stávajícího období krytí SA. Není-li uvedeno jinak, pro krytí SA se kvalifikují pouze licence pro nejnovější verzi produktu. V případě převodu časově neomezených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může nabyvatel získat krytí SA pro tyto převedené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do 30 dní od data převodu, a to za předpokladu, že převádějící osoba udržovala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do data převodu aktivní krytí SA.</w:t>
      </w:r>
    </w:p>
    <w:p w:rsidR="00E75A67" w:rsidRDefault="00E75A67">
      <w:pPr>
        <w:pStyle w:val="ProductList-Body"/>
      </w:pPr>
    </w:p>
    <w:p w:rsidR="00E75A67" w:rsidRDefault="000E2243">
      <w:pPr>
        <w:pStyle w:val="ProductList-Body"/>
      </w:pPr>
      <w:r>
        <w:t>Zákazníci mohou krytí SA pro určité licence zakoupit z prodejního kanálu (verze pro koncový prodej) nebo od výrobce originálních dílů podle popisu v tabulce níže. V rámci programu Open Value se tato možnost vztahuje pouze na produkty s necelopodnikovou / celopodnikovou možností. V rámci smluv Enteprise se tato možnost vztahuje na dodatečné produkty pouze do 90 dní od data zakoupení. Zákazníci, kteří vyžadují krytí SA pro licenci OEM nebo maloobchodní licenci, mohou kdykoli nainstalovat a používat software multilicenčního programu pro aktuální verzi.</w:t>
      </w:r>
    </w:p>
    <w:tbl>
      <w:tblPr>
        <w:tblStyle w:val="PURTable"/>
        <w:tblW w:w="0" w:type="dxa"/>
        <w:tblLook w:val="04A0" w:firstRow="1" w:lastRow="0" w:firstColumn="1" w:lastColumn="0" w:noHBand="0" w:noVBand="1"/>
      </w:tblPr>
      <w:tblGrid>
        <w:gridCol w:w="2671"/>
        <w:gridCol w:w="2696"/>
        <w:gridCol w:w="2701"/>
        <w:gridCol w:w="2722"/>
      </w:tblGrid>
      <w:tr w:rsidR="00E75A6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75A67" w:rsidRDefault="000E2243">
            <w:pPr>
              <w:pStyle w:val="ProductList-TableBody"/>
              <w:jc w:val="center"/>
            </w:pPr>
            <w:r>
              <w:rPr>
                <w:color w:val="FFFFFF"/>
              </w:rPr>
              <w:t>Skupina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75A67" w:rsidRDefault="000E2243">
            <w:pPr>
              <w:pStyle w:val="ProductList-TableBody"/>
              <w:jc w:val="center"/>
            </w:pPr>
            <w:r>
              <w:rPr>
                <w:color w:val="FFFFFF"/>
              </w:rPr>
              <w:t>Kompletní zabalené produkty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75A67" w:rsidRDefault="000E2243">
            <w:pPr>
              <w:pStyle w:val="ProductList-TableBody"/>
              <w:jc w:val="center"/>
            </w:pPr>
            <w:r>
              <w:rPr>
                <w:color w:val="FFFFFF"/>
              </w:rPr>
              <w:t>OEM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75A67" w:rsidRDefault="000E2243">
            <w:pPr>
              <w:pStyle w:val="ProductList-TableBody"/>
              <w:jc w:val="center"/>
            </w:pPr>
            <w:r>
              <w:rPr>
                <w:color w:val="FFFFFF"/>
              </w:rPr>
              <w:t>Programy</w:t>
            </w:r>
          </w:p>
        </w:tc>
      </w:tr>
      <w:tr w:rsidR="00E75A67">
        <w:tc>
          <w:tcPr>
            <w:tcW w:w="306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Skupina aplikací</w:t>
            </w:r>
          </w:p>
        </w:tc>
        <w:tc>
          <w:tcPr>
            <w:tcW w:w="306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Není relevantní</w:t>
            </w:r>
          </w:p>
        </w:tc>
        <w:tc>
          <w:tcPr>
            <w:tcW w:w="306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Krytí SA je dostupné, pouze jak je naznačeno níže</w:t>
            </w:r>
          </w:p>
        </w:tc>
        <w:tc>
          <w:tcPr>
            <w:tcW w:w="3060" w:type="dxa"/>
            <w:vMerge w:val="restart"/>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 xml:space="preserve">Vztahuje se na Open License, Select, Select Plus a Non Organization wide na základě Open Value a Additional Products na základě smluv Enterprise. Nevztahuje se na produkty Enterprise na základě smluv Open Value a Enterprise. Informace o smlouvě Microsoft Products and Services Agreement (MPSA) viz </w:t>
            </w:r>
            <w:hyperlink r:id="rId132">
              <w:r>
                <w:rPr>
                  <w:color w:val="00467F"/>
                  <w:u w:val="single"/>
                </w:rPr>
                <w:t>MPSA Licensing Manual</w:t>
              </w:r>
            </w:hyperlink>
            <w:r>
              <w:t>.</w:t>
            </w:r>
          </w:p>
        </w:tc>
      </w:tr>
      <w:tr w:rsidR="00E75A67">
        <w:tc>
          <w:tcPr>
            <w:tcW w:w="306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Skupina serverů</w:t>
            </w:r>
          </w:p>
        </w:tc>
        <w:tc>
          <w:tcPr>
            <w:tcW w:w="306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SA je k dispozici</w:t>
            </w:r>
          </w:p>
        </w:tc>
        <w:tc>
          <w:tcPr>
            <w:tcW w:w="306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SA je k dispozici</w:t>
            </w:r>
          </w:p>
        </w:tc>
        <w:tc>
          <w:tcPr>
            <w:tcW w:w="0" w:type="auto"/>
            <w:vMerge/>
          </w:tcPr>
          <w:p w:rsidR="00E75A67" w:rsidRDefault="00E75A67"/>
        </w:tc>
      </w:tr>
    </w:tbl>
    <w:p w:rsidR="00E75A67" w:rsidRDefault="00E75A67">
      <w:pPr>
        <w:pStyle w:val="ProductList-Body"/>
      </w:pPr>
    </w:p>
    <w:p w:rsidR="00E75A67" w:rsidRDefault="000E2243">
      <w:pPr>
        <w:pStyle w:val="ProductList-Body"/>
      </w:pPr>
      <w:r>
        <w:t>Zákazníci, kteří získají produkt Microsoft Office Professional 2013 od prodejce OEM, mohou získat krytí SA pro Microsoft Office Standard 2013 v rámci programů Open License, Select a Select Plus a v rámci programu Open Value pro necelopodnikovou možnost, a to do 90 dní od data nákupu od prodejce OEM.</w:t>
      </w:r>
    </w:p>
    <w:p w:rsidR="00E75A67" w:rsidRDefault="00E75A67">
      <w:pPr>
        <w:pStyle w:val="ProductList-Body"/>
      </w:pPr>
    </w:p>
    <w:p w:rsidR="00E75A67" w:rsidRDefault="000E2243">
      <w:pPr>
        <w:pStyle w:val="ProductList-Body"/>
      </w:pPr>
      <w:r>
        <w:t>Zákazníci, kteří produkty nakupují prostřednictvím smlouvy Microsoft Products and Services Agreement (MPSA), naleznou podrobnosti o nákupech krytí SA prostřednictvím MPSA a popis výhod SA v rámci programu MPSA v licenční příručce k MPSA.</w:t>
      </w:r>
    </w:p>
    <w:p w:rsidR="00E75A67" w:rsidRDefault="000E2243">
      <w:pPr>
        <w:pStyle w:val="ProductList-Offering1Heading"/>
      </w:pPr>
      <w:bookmarkStart w:id="353" w:name="_Sec574"/>
      <w:r>
        <w:t>Prodloužení krytí Software Assurance</w:t>
      </w:r>
      <w:bookmarkEnd w:id="353"/>
      <w:r>
        <w:fldChar w:fldCharType="begin"/>
      </w:r>
      <w:r>
        <w:instrText xml:space="preserve"> TC "</w:instrText>
      </w:r>
      <w:bookmarkStart w:id="354" w:name="_Toc428783452"/>
      <w:r>
        <w:instrText>Prodloužení krytí Software Assurance</w:instrText>
      </w:r>
      <w:bookmarkEnd w:id="354"/>
      <w:r>
        <w:instrText>" \l 2</w:instrText>
      </w:r>
      <w:r>
        <w:fldChar w:fldCharType="end"/>
      </w:r>
    </w:p>
    <w:p w:rsidR="00E75A67" w:rsidRDefault="000E2243">
      <w:pPr>
        <w:pStyle w:val="ProductList-ClauseHeading"/>
      </w:pPr>
      <w:r>
        <w:t>Prodloužení krytí v rámci stejné smlouvy</w:t>
      </w:r>
    </w:p>
    <w:p w:rsidR="00E75A67" w:rsidRDefault="000E2243">
      <w:pPr>
        <w:pStyle w:val="ProductList-Body"/>
      </w:pPr>
      <w:r>
        <w:t>Podmínky prodloužení krytí SA v rámci stejné smlouvy k programu, na základě které bylo původně objednáno, jsou obsaženy v multilicenčních smlouvách zákazníka. Pokud krytí SA zatím nevypršelo, zákazníci si je mohou prodloužit bez nutnosti současně objednat licenci. Pro uvedené konkrétní programy dále platí tyto podmínky:</w:t>
      </w:r>
    </w:p>
    <w:p w:rsidR="00E75A67" w:rsidRDefault="00E75A67">
      <w:pPr>
        <w:pStyle w:val="ProductList-Body"/>
      </w:pPr>
    </w:p>
    <w:p w:rsidR="00E75A67" w:rsidRDefault="000E2243">
      <w:pPr>
        <w:pStyle w:val="ProductList-SubClauseHeading"/>
      </w:pPr>
      <w:r>
        <w:t>Open License</w:t>
      </w:r>
    </w:p>
    <w:p w:rsidR="00E75A67" w:rsidRDefault="000E2243">
      <w:pPr>
        <w:pStyle w:val="ProductList-BodyIndented"/>
      </w:pPr>
      <w:r>
        <w:t>Platnost krytí SA objednaného na základě autorizačního čísla Open Licence uplyne po uplynutí platnosti takového čísla. Zákazník, který chce krytí SA prodloužit, musí předložit prodlužovací objednávku ve lhůtě 90 dnů od data uplynutí doby účinnosti autorizačního čísla.</w:t>
      </w:r>
    </w:p>
    <w:p w:rsidR="00E75A67" w:rsidRDefault="00E75A67">
      <w:pPr>
        <w:pStyle w:val="ProductList-BodyIndented"/>
      </w:pPr>
    </w:p>
    <w:p w:rsidR="00E75A67" w:rsidRDefault="000E2243">
      <w:pPr>
        <w:pStyle w:val="ProductList-SubClauseHeading"/>
      </w:pPr>
      <w:r>
        <w:t>Smlouva Enterprise</w:t>
      </w:r>
    </w:p>
    <w:p w:rsidR="00E75A67" w:rsidRDefault="000E2243">
      <w:pPr>
        <w:pStyle w:val="ProductList-BodyIndented"/>
      </w:pPr>
      <w:r>
        <w:t>Pokud zákazníci chtějí prodloužit krytí SA v rámci stejné prováděcí smlouvy a smlouvy Enterprise, musí podepsat novou prováděcí smlouvu a smlouvu Enterprise s platností od roku 2011 dále (pokud tak zatím neučinili) a musí předložit prodlužovací objednávku pro krytí SA (jak se uplatňuje) pro 1) všechny produkty Enterprise, aplikační platformové produkty, produkty Core Infrastructure a dodatečné produkty, které si přejí prodloužit, a 2) služby online využívané pro transakce (pokud se uplatňuje).</w:t>
      </w:r>
    </w:p>
    <w:p w:rsidR="00E75A67" w:rsidRDefault="00E75A67">
      <w:pPr>
        <w:pStyle w:val="ProductList-BodyIndented"/>
      </w:pPr>
    </w:p>
    <w:p w:rsidR="00E75A67" w:rsidRDefault="000E2243">
      <w:pPr>
        <w:pStyle w:val="ProductList-SubClauseHeading"/>
      </w:pPr>
      <w:r>
        <w:t>Enrollment for Application Platform</w:t>
      </w:r>
    </w:p>
    <w:p w:rsidR="00E75A67" w:rsidRDefault="000E2243">
      <w:pPr>
        <w:pStyle w:val="ProductList-BodyIndented"/>
      </w:pPr>
      <w:r>
        <w:t xml:space="preserve">Zákazníci EAP, kteří dříve odložili </w:t>
      </w:r>
      <w:r>
        <w:fldChar w:fldCharType="begin"/>
      </w:r>
      <w:r>
        <w:instrText xml:space="preserve"> AutoTextList   \s NoStyle \t "  znamená právo na stahování, instalaci a užívání produktu a na přístup k němu." </w:instrText>
      </w:r>
      <w:r>
        <w:fldChar w:fldCharType="separate"/>
      </w:r>
      <w:r>
        <w:rPr>
          <w:color w:val="0563C1"/>
        </w:rPr>
        <w:t>licence</w:t>
      </w:r>
      <w:r>
        <w:fldChar w:fldCharType="end"/>
      </w:r>
      <w:r>
        <w:t xml:space="preserve"> prostřednictvím předchozích licenčních jednotek SKU pro krytí SA, si musí před prodloužením krytí SA své </w:t>
      </w:r>
      <w:r>
        <w:fldChar w:fldCharType="begin"/>
      </w:r>
      <w:r>
        <w:instrText xml:space="preserve"> AutoTextList   \s NoStyle \t "  znamená právo na stahování, instalaci a užívání produktu a na přístup k němu." </w:instrText>
      </w:r>
      <w:r>
        <w:fldChar w:fldCharType="separate"/>
      </w:r>
      <w:r>
        <w:rPr>
          <w:color w:val="0563C1"/>
        </w:rPr>
        <w:t>licence</w:t>
      </w:r>
      <w:r>
        <w:fldChar w:fldCharType="end"/>
      </w:r>
      <w:r>
        <w:t xml:space="preserve"> nejdříve vykoupit.</w:t>
      </w:r>
    </w:p>
    <w:p w:rsidR="00E75A67" w:rsidRDefault="00E75A67">
      <w:pPr>
        <w:pStyle w:val="ProductList-BodyIndented"/>
      </w:pPr>
    </w:p>
    <w:p w:rsidR="00E75A67" w:rsidRDefault="000E2243">
      <w:pPr>
        <w:pStyle w:val="ProductList-ClauseHeading"/>
      </w:pPr>
      <w:r>
        <w:t>Prodloužení krytí v rámci samostatné smlouvy</w:t>
      </w:r>
    </w:p>
    <w:p w:rsidR="00E75A67" w:rsidRDefault="000E2243">
      <w:pPr>
        <w:pStyle w:val="ProductList-Body"/>
      </w:pPr>
      <w:r>
        <w:t xml:space="preserve">Zákazník může prodloužit krytí SA pro jakýkoli produkt, pokud získal časově neomezenou </w:t>
      </w:r>
      <w:r>
        <w:fldChar w:fldCharType="begin"/>
      </w:r>
      <w:r>
        <w:instrText xml:space="preserve"> AutoTextList   \s NoStyle \t "  znamená právo na stahování, instalaci a užívání produktu a na přístup k němu." </w:instrText>
      </w:r>
      <w:r>
        <w:fldChar w:fldCharType="separate"/>
      </w:r>
      <w:r>
        <w:rPr>
          <w:color w:val="0563C1"/>
        </w:rPr>
        <w:t>licenci</w:t>
      </w:r>
      <w:r>
        <w:fldChar w:fldCharType="end"/>
      </w:r>
      <w:r>
        <w:t xml:space="preserve"> a krytí SA pro daný produkt v rámci předchozí smlouvy ve stejném multilicenčním programu, a 1) nová smlouva nebo prováděcí smlouva zákazníka musí nabývat účinnosti nejpozději v den následující po datu uplynutí doby účinnosti předchozí smlouvy nebo prováděcí smlouvy a 2) prodlužovací objednávka pro krytí SA musí být </w:t>
      </w:r>
      <w:r>
        <w:lastRenderedPageBreak/>
        <w:t xml:space="preserve">provedena před uplynutím doby účinnosti předchozího krytí SA, pokud takové krytí není prodlouženo ze smlouvy Open License. V takovém případě mají zákazníci na zadání objednávky 90 dní od uplynutí doby účinnosti. </w:t>
      </w:r>
    </w:p>
    <w:p w:rsidR="00E75A67" w:rsidRDefault="00E75A67">
      <w:pPr>
        <w:pStyle w:val="ProductList-Body"/>
      </w:pPr>
    </w:p>
    <w:p w:rsidR="00E75A67" w:rsidRDefault="000E2243">
      <w:pPr>
        <w:pStyle w:val="ProductList-Body"/>
      </w:pPr>
      <w:r>
        <w:t>Zákazník může prodloužit krytí SA v rámci jiného multilicenčního programu získáním krytí SA v rámci stávající smlouvy Open Value, MPSA, Select, Select Plus nebo prováděcí smlouvy Enterprise. V případě zákazníků, kteří prodlužují krytí SA původně zakoupené v rámci prováděcí smlouvy Enterprise, se tato výjimka vztahuje pouze na dodatečné produkty a produkty mimo závazek s celopodnikovou možností. V případě všech programů s výjimkou programu MPSA nebo Select Plus musí být objednávka provedena pro zbývající období stávající smlouvy nebo prováděcí smlouvy (tj. SA x počet let zbývajících z doby účinnosti prováděcí smlouvy k datu objednávky, včetně částečných let). V programu MPSA nebo Select Plus bude objednávka provedena pro 36 měsíců. Pro verze smlouvy z roku 2008 a starší platí, že pokud je krytí prodlouženo do 30 dní (90 dní v případě prodlužování z programu Open License), bude se předpokládat, že zákazníci mají krytí SA během období mezi uplynutím doby účinnosti krytí SA a zahájením nového pokrytí.</w:t>
      </w:r>
    </w:p>
    <w:p w:rsidR="00E75A67" w:rsidRDefault="00E75A67">
      <w:pPr>
        <w:pStyle w:val="ProductList-Body"/>
      </w:pPr>
    </w:p>
    <w:p w:rsidR="00E75A67" w:rsidRDefault="000E2243">
      <w:pPr>
        <w:pStyle w:val="ProductList-ClauseHeading"/>
      </w:pPr>
      <w:r>
        <w:t>Prodloužení krytí Software Assurance pro licence pro klientský přístup (CAL) a licence pro správu (ML)</w:t>
      </w:r>
    </w:p>
    <w:p w:rsidR="00E75A67" w:rsidRDefault="000E2243">
      <w:pPr>
        <w:pStyle w:val="ProductList-Body"/>
      </w:pPr>
      <w:r>
        <w:rPr>
          <w:b/>
          <w:color w:val="00188F"/>
        </w:rPr>
        <w:t>Přechod mezi licencemi CAL na uživatele a na zařízení</w:t>
      </w:r>
      <w:r>
        <w:t xml:space="preserve">: Zákazníci, kteří si prodlužují krytí SA pro licence CAL, mohou přejít mezi možností na uživatele a na zařízení. Tento přechod nemění edici licence CAL (tj. Standard na Enterprise). </w:t>
      </w:r>
    </w:p>
    <w:p w:rsidR="00E75A67" w:rsidRDefault="000E2243">
      <w:pPr>
        <w:pStyle w:val="ProductList-Body"/>
      </w:pPr>
      <w:r>
        <w:rPr>
          <w:b/>
          <w:color w:val="00188F"/>
        </w:rPr>
        <w:t>Přechod mezi licencemi ML pro uživatele a klienta prostředí OSE</w:t>
      </w:r>
      <w:r>
        <w:t>: Zákazníci, kteří si prodlužují krytí SA pro klientské licence CAL, mohou přejít mezi možností na uživatele a na prostředí OSE.</w:t>
      </w:r>
    </w:p>
    <w:p w:rsidR="00E75A67" w:rsidRDefault="000E2243">
      <w:pPr>
        <w:pStyle w:val="ProductList-Offering1Heading"/>
      </w:pPr>
      <w:bookmarkStart w:id="355" w:name="_Sec575"/>
      <w:r>
        <w:t>Licence na migraci v případě ukončených produktů nebo produktů s ukončenou životností</w:t>
      </w:r>
      <w:bookmarkEnd w:id="355"/>
      <w:r>
        <w:fldChar w:fldCharType="begin"/>
      </w:r>
      <w:r>
        <w:instrText xml:space="preserve"> TC "</w:instrText>
      </w:r>
      <w:bookmarkStart w:id="356" w:name="_Toc428783453"/>
      <w:r>
        <w:instrText>Licence na migraci v případě ukončených produktů nebo produktů s ukončenou životností</w:instrText>
      </w:r>
      <w:bookmarkEnd w:id="356"/>
      <w:r>
        <w:instrText>" \l 2</w:instrText>
      </w:r>
      <w:r>
        <w:fldChar w:fldCharType="end"/>
      </w:r>
    </w:p>
    <w:p w:rsidR="00E75A67" w:rsidRDefault="000E2243">
      <w:pPr>
        <w:pStyle w:val="ProductList-Body"/>
      </w:pPr>
      <w:r>
        <w:t>Zde použitý pojem „</w:t>
      </w:r>
      <w:r>
        <w:rPr>
          <w:b/>
          <w:color w:val="00188F"/>
        </w:rPr>
        <w:t>kvalifikující licence</w:t>
      </w:r>
      <w:r>
        <w:t xml:space="preserve">“ označuje </w:t>
      </w:r>
      <w:r>
        <w:fldChar w:fldCharType="begin"/>
      </w:r>
      <w:r>
        <w:instrText xml:space="preserve"> AutoTextList   \s NoStyle \t "  znamená právo na stahování, instalaci a užívání produktu a na přístup k němu." </w:instrText>
      </w:r>
      <w:r>
        <w:fldChar w:fldCharType="separate"/>
      </w:r>
      <w:r>
        <w:rPr>
          <w:color w:val="0563C1"/>
        </w:rPr>
        <w:t>licenci</w:t>
      </w:r>
      <w:r>
        <w:fldChar w:fldCharType="end"/>
      </w:r>
      <w:r>
        <w:t xml:space="preserve"> s krytím SA k uvedenému datu a pro produkt uvedený v záznamu produktu, který odkazuje na tento oddíl.</w:t>
      </w:r>
    </w:p>
    <w:p w:rsidR="00E75A67" w:rsidRDefault="000E2243">
      <w:pPr>
        <w:pStyle w:val="ProductList-Body"/>
      </w:pPr>
      <w:r>
        <w:t>Zde použitý pojem „</w:t>
      </w:r>
      <w:r>
        <w:rPr>
          <w:b/>
          <w:color w:val="00188F"/>
        </w:rPr>
        <w:t>licence na migraci</w:t>
      </w:r>
      <w:r>
        <w:t>“ označuje práva udělená v záznamu produktu, který odkazuje na tento oddíl.</w:t>
      </w:r>
    </w:p>
    <w:p w:rsidR="00E75A67" w:rsidRDefault="00E75A67">
      <w:pPr>
        <w:pStyle w:val="ProductList-Body"/>
      </w:pPr>
    </w:p>
    <w:p w:rsidR="00E75A67" w:rsidRDefault="000E2243">
      <w:pPr>
        <w:pStyle w:val="ProductList-Body"/>
      </w:pPr>
      <w:r>
        <w:t>Není-li v záznamu produktu uvedeno jinak:</w:t>
      </w:r>
    </w:p>
    <w:p w:rsidR="00E75A67" w:rsidRDefault="000E2243">
      <w:pPr>
        <w:pStyle w:val="ProductList-Body"/>
      </w:pPr>
      <w:r>
        <w:t>Zákazník může upgradovat a používat software v rámci licence na migraci namísto softwaru zahrnutého do kvalifikující licence. Zákazník však nesmí software používat současně v rámci obou licencí.</w:t>
      </w:r>
    </w:p>
    <w:p w:rsidR="00E75A67" w:rsidRDefault="000E2243">
      <w:pPr>
        <w:pStyle w:val="ProductList-Body"/>
      </w:pPr>
      <w:r>
        <w:t>Licence na migraci jsou udělovány v poměru 1:1 pro každou kvalifikující licenci zákazníka.</w:t>
      </w:r>
    </w:p>
    <w:p w:rsidR="00E75A67" w:rsidRDefault="000E2243">
      <w:pPr>
        <w:pStyle w:val="ProductList-Body"/>
      </w:pPr>
      <w:r>
        <w:t>Pokud zákazník získal časově neomezená práva na používání softwaru v rámci kvalifikující licence, práva na užívání softwaru získaná v rámci licence na migraci jsou také časově neomezená. V opačném případě platnost práv získaných v rámci licence na migraci vyprší s vypršením platnosti základní kvalifikující licence.</w:t>
      </w:r>
    </w:p>
    <w:p w:rsidR="00E75A67" w:rsidRDefault="000E2243">
      <w:pPr>
        <w:pStyle w:val="ProductList-Body"/>
      </w:pPr>
      <w:r>
        <w:t>Po uplynutí doby účinnosti krytí SA na kvalifikující licenci může zákazník získat krytí SA pro stejnou verzi a edici produktu zahrnutého do licence na migraci, a to bez nutnosti nejdříve získat samostatné nové licence. Tato možnost se nevztahuje na zákazníky, kteří si kupují licence v rámci programů odběru (např. smluv Enterprise Subscription nebo Open Value Subscription).</w:t>
      </w:r>
    </w:p>
    <w:p w:rsidR="00E75A67" w:rsidRDefault="000E2243">
      <w:pPr>
        <w:pStyle w:val="ProductList-Body"/>
      </w:pPr>
      <w:r>
        <w:t>Zákazník nesmí licence na migraci převádět odděleně od kvalifikujících licencí.</w:t>
      </w:r>
    </w:p>
    <w:p w:rsidR="00E75A67" w:rsidRDefault="000E2243">
      <w:pPr>
        <w:pStyle w:val="ProductList-Body"/>
      </w:pPr>
      <w:r>
        <w:t>Následně získané licence pro stejný ukončený produkt v rámci stejného období účinnosti prováděcí smlouvy na základě prováděcí smlouvy nebo smlouvy Enterprise Subscription, Open Value Subscription nebo Enrollment for Education Solutions v rámci naplánovaného aktualizačního procesu zákazníka jsou pro účely poskytnutí licence také kvalifikujícími licencemi. Krytí pro produkty v rámci smluv k odběrům musí být nepřetržité.</w:t>
      </w:r>
    </w:p>
    <w:p w:rsidR="00E75A67" w:rsidRDefault="000E2243">
      <w:pPr>
        <w:pStyle w:val="ProductList-Offering1Heading"/>
      </w:pPr>
      <w:bookmarkStart w:id="357" w:name="_Sec576"/>
      <w:r>
        <w:t>Výhody Software Assurance</w:t>
      </w:r>
      <w:bookmarkEnd w:id="357"/>
      <w:r>
        <w:fldChar w:fldCharType="begin"/>
      </w:r>
      <w:r>
        <w:instrText xml:space="preserve"> TC "</w:instrText>
      </w:r>
      <w:bookmarkStart w:id="358" w:name="_Toc428783454"/>
      <w:r>
        <w:instrText>Výhody Software Assurance</w:instrText>
      </w:r>
      <w:bookmarkEnd w:id="358"/>
      <w:r>
        <w:instrText>" \l 2</w:instrText>
      </w:r>
      <w:r>
        <w:fldChar w:fldCharType="end"/>
      </w:r>
    </w:p>
    <w:p w:rsidR="00E75A67" w:rsidRDefault="000E2243">
      <w:pPr>
        <w:pStyle w:val="ProductList-Body"/>
      </w:pPr>
      <w:r>
        <w:t xml:space="preserve">Většina výhod krytí SA je dostupná v rámci každé skupiny produktů, jak je popsáno v tabulce níže. Aktivní krytí SA pro libovolný kvalifikující produkt opravňuje zákazníka k využití výhod zobrazených v tabulce níže. Výhody dostupné pro serverové produkty vyžadují pokrytí pro serverovou licenci i přístupové licence, pokud existují (např. licence CAL). Některé výhody jsou udělovány na základě výdajů za krytí SA zákazníka pro danou sadu kvalifikujících produktů v rámci kategorie. Pro tyto účely výraz „výdaje za krytí SA“ neznamenají doslova utracené dolary zákazníka, ale jedná se o vyjádření výdajů zákazníka za krytí SA pro tyto produkty v rámci registrace Select nebo prováděcí smlouvy Enterprise, Select Plus či smlouvy Open (například nákupy pouze krytí SA a nákupy komponenty SA v rámci L&amp;SA). Pro zákazníky v rámci programů odběru se jedná o vyjádření odhadu celkové částky v dolarech, kterou zákazník vynaložil za licencování těchto produktů v rámci své prováděcí smlouvy nebo smlouvy. Ostatní výhody odpovídají členství v krytí SA; členství v krytí SA pro příslušnou skupinu produktů opravňuje zákazníka k využívání těchto výhod. Není-li níže nebo v záznamech produktu uvedeno jinak, přístup zákazníka a jeho práva na využívání výhod krytí SA obecně vyprší po uplynutí doby účinnosti jeho krytí SA. Výhody se mohou kdykoli a bez předchozího upozornění změnit a jejich poskytování může být ukončeno. Dostupnost výhod se pro různé programy, regiony, možnosti dodávek a jazyky liší.  </w:t>
      </w:r>
    </w:p>
    <w:p w:rsidR="00E75A67" w:rsidRDefault="00E75A67">
      <w:pPr>
        <w:pStyle w:val="ProductList-Body"/>
      </w:pPr>
    </w:p>
    <w:p w:rsidR="00E75A67" w:rsidRDefault="000E2243">
      <w:pPr>
        <w:pStyle w:val="ProductList-Body"/>
      </w:pPr>
      <w:r>
        <w:t xml:space="preserve">Zákazníci, kteří produkty nakupují prostřednictvím smlouvy Microsoft Products and Services Agreement (MPSA), naleznou podrobnosti o nákupech krytí SA prostřednictvím MPSA v licenční příručce k MPSA. </w:t>
      </w:r>
    </w:p>
    <w:tbl>
      <w:tblPr>
        <w:tblStyle w:val="PURTable"/>
        <w:tblW w:w="0" w:type="dxa"/>
        <w:tblLook w:val="04A0" w:firstRow="1" w:lastRow="0" w:firstColumn="1" w:lastColumn="0" w:noHBand="0" w:noVBand="1"/>
      </w:tblPr>
      <w:tblGrid>
        <w:gridCol w:w="5451"/>
        <w:gridCol w:w="1778"/>
        <w:gridCol w:w="1783"/>
        <w:gridCol w:w="1778"/>
      </w:tblGrid>
      <w:tr w:rsidR="00E75A6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75A67" w:rsidRDefault="000E2243">
            <w:pPr>
              <w:pStyle w:val="ProductList-TableBody"/>
            </w:pPr>
            <w:r>
              <w:rPr>
                <w:color w:val="FFFFFF"/>
              </w:rPr>
              <w:t>Výhody</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75A67" w:rsidRDefault="000E2243">
            <w:pPr>
              <w:pStyle w:val="ProductList-TableBody"/>
              <w:jc w:val="center"/>
            </w:pPr>
            <w:r>
              <w:rPr>
                <w:color w:val="FFFFFF"/>
              </w:rPr>
              <w:t>Skupina aplikací</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75A67" w:rsidRDefault="000E2243">
            <w:pPr>
              <w:pStyle w:val="ProductList-TableBody"/>
              <w:jc w:val="center"/>
            </w:pPr>
            <w:r>
              <w:rPr>
                <w:color w:val="FFFFFF"/>
              </w:rPr>
              <w:t>Skupina systémů</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75A67" w:rsidRDefault="000E2243">
            <w:pPr>
              <w:pStyle w:val="ProductList-TableBody"/>
              <w:jc w:val="center"/>
            </w:pPr>
            <w:r>
              <w:rPr>
                <w:color w:val="FFFFFF"/>
              </w:rPr>
              <w:t>Skupina serverů</w:t>
            </w:r>
          </w:p>
        </w:tc>
      </w:tr>
      <w:tr w:rsidR="00E75A67">
        <w:tc>
          <w:tcPr>
            <w:tcW w:w="6120" w:type="dxa"/>
            <w:tcBorders>
              <w:top w:val="single" w:sz="4" w:space="0" w:color="000000"/>
              <w:left w:val="single" w:sz="4" w:space="0" w:color="000000"/>
              <w:bottom w:val="single" w:sz="4" w:space="0" w:color="000000"/>
              <w:right w:val="single" w:sz="4" w:space="0" w:color="000000"/>
            </w:tcBorders>
          </w:tcPr>
          <w:p w:rsidR="00E75A67" w:rsidRDefault="00902E1C">
            <w:pPr>
              <w:pStyle w:val="ProductList-TableBody"/>
            </w:pPr>
            <w:hyperlink w:anchor="_Sec577">
              <w:r w:rsidR="000E2243">
                <w:rPr>
                  <w:color w:val="00467F"/>
                  <w:u w:val="single"/>
                </w:rPr>
                <w:t>Práva k nové verzi</w:t>
              </w:r>
            </w:hyperlink>
          </w:p>
        </w:tc>
        <w:tc>
          <w:tcPr>
            <w:tcW w:w="196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jc w:val="center"/>
            </w:pPr>
            <w:r>
              <w:t>X</w:t>
            </w:r>
          </w:p>
        </w:tc>
      </w:tr>
      <w:tr w:rsidR="00E75A67">
        <w:tc>
          <w:tcPr>
            <w:tcW w:w="6120" w:type="dxa"/>
            <w:tcBorders>
              <w:top w:val="single" w:sz="4" w:space="0" w:color="000000"/>
              <w:left w:val="single" w:sz="4" w:space="0" w:color="000000"/>
              <w:bottom w:val="single" w:sz="4" w:space="0" w:color="000000"/>
              <w:right w:val="single" w:sz="4" w:space="0" w:color="000000"/>
            </w:tcBorders>
          </w:tcPr>
          <w:p w:rsidR="00E75A67" w:rsidRDefault="00902E1C">
            <w:pPr>
              <w:pStyle w:val="ProductList-TableBody"/>
            </w:pPr>
            <w:hyperlink w:anchor="_Sec578">
              <w:r w:rsidR="000E2243">
                <w:rPr>
                  <w:color w:val="00467F"/>
                  <w:u w:val="single"/>
                </w:rPr>
                <w:t>Office Multi Language Pack</w:t>
              </w:r>
            </w:hyperlink>
          </w:p>
        </w:tc>
        <w:tc>
          <w:tcPr>
            <w:tcW w:w="196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5A67" w:rsidRDefault="00E75A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75A67" w:rsidRDefault="00E75A67">
            <w:pPr>
              <w:pStyle w:val="ProductList-TableBody"/>
              <w:jc w:val="center"/>
            </w:pPr>
          </w:p>
        </w:tc>
      </w:tr>
      <w:tr w:rsidR="00E75A67">
        <w:tc>
          <w:tcPr>
            <w:tcW w:w="6120" w:type="dxa"/>
            <w:tcBorders>
              <w:top w:val="single" w:sz="4" w:space="0" w:color="000000"/>
              <w:left w:val="single" w:sz="4" w:space="0" w:color="000000"/>
              <w:bottom w:val="single" w:sz="4" w:space="0" w:color="000000"/>
              <w:right w:val="single" w:sz="4" w:space="0" w:color="000000"/>
            </w:tcBorders>
          </w:tcPr>
          <w:p w:rsidR="00E75A67" w:rsidRDefault="00902E1C">
            <w:pPr>
              <w:pStyle w:val="ProductList-TableBody"/>
            </w:pPr>
            <w:hyperlink w:anchor="_Sec579">
              <w:r w:rsidR="000E2243">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5A67" w:rsidRDefault="00E75A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75A67" w:rsidRDefault="00E75A67">
            <w:pPr>
              <w:pStyle w:val="ProductList-TableBody"/>
              <w:jc w:val="center"/>
            </w:pPr>
          </w:p>
        </w:tc>
      </w:tr>
      <w:tr w:rsidR="00E75A67">
        <w:tc>
          <w:tcPr>
            <w:tcW w:w="6120" w:type="dxa"/>
            <w:tcBorders>
              <w:top w:val="single" w:sz="4" w:space="0" w:color="000000"/>
              <w:left w:val="single" w:sz="4" w:space="0" w:color="000000"/>
              <w:bottom w:val="single" w:sz="4" w:space="0" w:color="000000"/>
              <w:right w:val="single" w:sz="4" w:space="0" w:color="000000"/>
            </w:tcBorders>
          </w:tcPr>
          <w:p w:rsidR="00E75A67" w:rsidRDefault="00902E1C">
            <w:pPr>
              <w:pStyle w:val="ProductList-TableBody"/>
            </w:pPr>
            <w:hyperlink w:anchor="_Sec580">
              <w:r w:rsidR="000E2243">
                <w:rPr>
                  <w:color w:val="00467F"/>
                  <w:u w:val="single"/>
                </w:rPr>
                <w:t>Služby plánování</w:t>
              </w:r>
            </w:hyperlink>
          </w:p>
        </w:tc>
        <w:tc>
          <w:tcPr>
            <w:tcW w:w="196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5A67" w:rsidRDefault="00E75A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jc w:val="center"/>
            </w:pPr>
            <w:r>
              <w:t>X</w:t>
            </w:r>
          </w:p>
        </w:tc>
      </w:tr>
      <w:tr w:rsidR="00E75A67">
        <w:tc>
          <w:tcPr>
            <w:tcW w:w="6120" w:type="dxa"/>
            <w:tcBorders>
              <w:top w:val="single" w:sz="4" w:space="0" w:color="000000"/>
              <w:left w:val="single" w:sz="4" w:space="0" w:color="000000"/>
              <w:bottom w:val="single" w:sz="4" w:space="0" w:color="000000"/>
              <w:right w:val="single" w:sz="4" w:space="0" w:color="000000"/>
            </w:tcBorders>
          </w:tcPr>
          <w:p w:rsidR="00E75A67" w:rsidRDefault="00902E1C">
            <w:pPr>
              <w:pStyle w:val="ProductList-TableBody"/>
            </w:pPr>
            <w:hyperlink w:anchor="_Sec581">
              <w:r w:rsidR="000E2243">
                <w:rPr>
                  <w:color w:val="00467F"/>
                  <w:u w:val="single"/>
                </w:rPr>
                <w:t>Program ESLP (Enterprise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E75A67" w:rsidRDefault="00E75A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E75A67" w:rsidRDefault="00E75A67">
            <w:pPr>
              <w:pStyle w:val="ProductList-TableBody"/>
              <w:jc w:val="center"/>
            </w:pPr>
          </w:p>
        </w:tc>
      </w:tr>
      <w:tr w:rsidR="00E75A67">
        <w:tc>
          <w:tcPr>
            <w:tcW w:w="6120" w:type="dxa"/>
            <w:tcBorders>
              <w:top w:val="single" w:sz="4" w:space="0" w:color="000000"/>
              <w:left w:val="single" w:sz="4" w:space="0" w:color="000000"/>
              <w:bottom w:val="single" w:sz="4" w:space="0" w:color="000000"/>
              <w:right w:val="single" w:sz="4" w:space="0" w:color="000000"/>
            </w:tcBorders>
          </w:tcPr>
          <w:p w:rsidR="00E75A67" w:rsidRDefault="00902E1C">
            <w:pPr>
              <w:pStyle w:val="ProductList-TableBody"/>
            </w:pPr>
            <w:hyperlink w:anchor="_Sec755">
              <w:r w:rsidR="000E2243">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E75A67" w:rsidRDefault="00E75A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5A67" w:rsidRDefault="00E75A67">
            <w:pPr>
              <w:pStyle w:val="ProductList-TableBody"/>
              <w:jc w:val="center"/>
            </w:pPr>
          </w:p>
        </w:tc>
      </w:tr>
      <w:tr w:rsidR="00E75A67">
        <w:tc>
          <w:tcPr>
            <w:tcW w:w="6120" w:type="dxa"/>
            <w:tcBorders>
              <w:top w:val="single" w:sz="4" w:space="0" w:color="000000"/>
              <w:left w:val="single" w:sz="4" w:space="0" w:color="000000"/>
              <w:bottom w:val="single" w:sz="4" w:space="0" w:color="000000"/>
              <w:right w:val="single" w:sz="4" w:space="0" w:color="000000"/>
            </w:tcBorders>
          </w:tcPr>
          <w:p w:rsidR="00E75A67" w:rsidRDefault="00902E1C">
            <w:pPr>
              <w:pStyle w:val="ProductList-TableBody"/>
            </w:pPr>
            <w:hyperlink w:anchor="_Sec841">
              <w:r w:rsidR="000E2243">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E75A67" w:rsidRDefault="00E75A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E75A67" w:rsidRDefault="00E75A67">
            <w:pPr>
              <w:pStyle w:val="ProductList-TableBody"/>
              <w:jc w:val="center"/>
            </w:pPr>
          </w:p>
        </w:tc>
      </w:tr>
      <w:tr w:rsidR="00E75A67">
        <w:tc>
          <w:tcPr>
            <w:tcW w:w="6120" w:type="dxa"/>
            <w:tcBorders>
              <w:top w:val="single" w:sz="4" w:space="0" w:color="000000"/>
              <w:left w:val="single" w:sz="4" w:space="0" w:color="000000"/>
              <w:bottom w:val="single" w:sz="4" w:space="0" w:color="000000"/>
              <w:right w:val="single" w:sz="4" w:space="0" w:color="000000"/>
            </w:tcBorders>
          </w:tcPr>
          <w:p w:rsidR="00E75A67" w:rsidRDefault="00902E1C">
            <w:pPr>
              <w:pStyle w:val="ProductList-TableBody"/>
            </w:pPr>
            <w:hyperlink w:anchor="_Sec651">
              <w:r w:rsidR="000E2243">
                <w:rPr>
                  <w:color w:val="00467F"/>
                  <w:u w:val="single"/>
                </w:rPr>
                <w:t>Sada 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E75A67" w:rsidRDefault="00E75A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5A67" w:rsidRDefault="00E75A67">
            <w:pPr>
              <w:pStyle w:val="ProductList-TableBody"/>
              <w:jc w:val="center"/>
            </w:pPr>
          </w:p>
        </w:tc>
      </w:tr>
      <w:tr w:rsidR="00E75A67">
        <w:tc>
          <w:tcPr>
            <w:tcW w:w="6120" w:type="dxa"/>
            <w:tcBorders>
              <w:top w:val="single" w:sz="4" w:space="0" w:color="000000"/>
              <w:left w:val="single" w:sz="4" w:space="0" w:color="000000"/>
              <w:bottom w:val="single" w:sz="4" w:space="0" w:color="000000"/>
              <w:right w:val="single" w:sz="4" w:space="0" w:color="000000"/>
            </w:tcBorders>
          </w:tcPr>
          <w:p w:rsidR="00E75A67" w:rsidRDefault="00902E1C">
            <w:pPr>
              <w:pStyle w:val="ProductList-TableBody"/>
            </w:pPr>
            <w:hyperlink w:anchor="_Sec841">
              <w:r w:rsidR="000E2243">
                <w:rPr>
                  <w:color w:val="00467F"/>
                  <w:u w:val="single"/>
                </w:rPr>
                <w:t>Přístup k Windows Virtual Desktop (VDA)</w:t>
              </w:r>
            </w:hyperlink>
          </w:p>
        </w:tc>
        <w:tc>
          <w:tcPr>
            <w:tcW w:w="1960" w:type="dxa"/>
            <w:tcBorders>
              <w:top w:val="single" w:sz="4" w:space="0" w:color="000000"/>
              <w:left w:val="single" w:sz="4" w:space="0" w:color="000000"/>
              <w:bottom w:val="single" w:sz="4" w:space="0" w:color="000000"/>
              <w:right w:val="single" w:sz="4" w:space="0" w:color="000000"/>
            </w:tcBorders>
          </w:tcPr>
          <w:p w:rsidR="00E75A67" w:rsidRDefault="00E75A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5A67" w:rsidRDefault="00E75A67">
            <w:pPr>
              <w:pStyle w:val="ProductList-TableBody"/>
              <w:jc w:val="center"/>
            </w:pPr>
          </w:p>
        </w:tc>
      </w:tr>
      <w:tr w:rsidR="00E75A67">
        <w:tc>
          <w:tcPr>
            <w:tcW w:w="6120" w:type="dxa"/>
            <w:tcBorders>
              <w:top w:val="single" w:sz="4" w:space="0" w:color="000000"/>
              <w:left w:val="single" w:sz="4" w:space="0" w:color="000000"/>
              <w:bottom w:val="single" w:sz="4" w:space="0" w:color="000000"/>
              <w:right w:val="single" w:sz="4" w:space="0" w:color="000000"/>
            </w:tcBorders>
          </w:tcPr>
          <w:p w:rsidR="00E75A67" w:rsidRDefault="00902E1C">
            <w:pPr>
              <w:pStyle w:val="ProductList-TableBody"/>
            </w:pPr>
            <w:hyperlink w:anchor="_Sec582">
              <w:r w:rsidR="000E2243">
                <w:rPr>
                  <w:color w:val="00467F"/>
                  <w:u w:val="single"/>
                </w:rPr>
                <w:t>Poukázky na školení</w:t>
              </w:r>
            </w:hyperlink>
          </w:p>
        </w:tc>
        <w:tc>
          <w:tcPr>
            <w:tcW w:w="196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5A67" w:rsidRDefault="00E75A67">
            <w:pPr>
              <w:pStyle w:val="ProductList-TableBody"/>
              <w:jc w:val="center"/>
            </w:pPr>
          </w:p>
        </w:tc>
      </w:tr>
      <w:tr w:rsidR="00E75A67">
        <w:tc>
          <w:tcPr>
            <w:tcW w:w="6120" w:type="dxa"/>
            <w:tcBorders>
              <w:top w:val="single" w:sz="4" w:space="0" w:color="000000"/>
              <w:left w:val="single" w:sz="4" w:space="0" w:color="000000"/>
              <w:bottom w:val="single" w:sz="4" w:space="0" w:color="000000"/>
              <w:right w:val="single" w:sz="4" w:space="0" w:color="000000"/>
            </w:tcBorders>
          </w:tcPr>
          <w:p w:rsidR="00E75A67" w:rsidRDefault="00902E1C">
            <w:pPr>
              <w:pStyle w:val="ProductList-TableBody"/>
            </w:pPr>
            <w:hyperlink w:anchor="_Sec583">
              <w:r w:rsidR="000E2243">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jc w:val="center"/>
            </w:pPr>
            <w:r>
              <w:t>X</w:t>
            </w:r>
          </w:p>
        </w:tc>
      </w:tr>
      <w:tr w:rsidR="00E75A67">
        <w:tc>
          <w:tcPr>
            <w:tcW w:w="6120" w:type="dxa"/>
            <w:tcBorders>
              <w:top w:val="single" w:sz="4" w:space="0" w:color="000000"/>
              <w:left w:val="single" w:sz="4" w:space="0" w:color="000000"/>
              <w:bottom w:val="single" w:sz="4" w:space="0" w:color="000000"/>
              <w:right w:val="single" w:sz="4" w:space="0" w:color="000000"/>
            </w:tcBorders>
          </w:tcPr>
          <w:p w:rsidR="00E75A67" w:rsidRDefault="00902E1C">
            <w:pPr>
              <w:pStyle w:val="ProductList-TableBody"/>
            </w:pPr>
            <w:hyperlink w:anchor="_Sec584">
              <w:r w:rsidR="000E2243">
                <w:rPr>
                  <w:color w:val="00467F"/>
                  <w:u w:val="single"/>
                </w:rPr>
                <w:t>Program domácího používání</w:t>
              </w:r>
            </w:hyperlink>
          </w:p>
        </w:tc>
        <w:tc>
          <w:tcPr>
            <w:tcW w:w="196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5A67" w:rsidRDefault="00E75A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75A67" w:rsidRDefault="00E75A67">
            <w:pPr>
              <w:pStyle w:val="ProductList-TableBody"/>
              <w:jc w:val="center"/>
            </w:pPr>
          </w:p>
        </w:tc>
      </w:tr>
      <w:tr w:rsidR="00E75A67">
        <w:tc>
          <w:tcPr>
            <w:tcW w:w="6120" w:type="dxa"/>
            <w:tcBorders>
              <w:top w:val="single" w:sz="4" w:space="0" w:color="000000"/>
              <w:left w:val="single" w:sz="4" w:space="0" w:color="000000"/>
              <w:bottom w:val="single" w:sz="4" w:space="0" w:color="000000"/>
              <w:right w:val="single" w:sz="4" w:space="0" w:color="000000"/>
            </w:tcBorders>
          </w:tcPr>
          <w:p w:rsidR="00E75A67" w:rsidRDefault="00902E1C">
            <w:pPr>
              <w:pStyle w:val="ProductList-TableBody"/>
            </w:pPr>
            <w:hyperlink w:anchor="_Sec585">
              <w:r w:rsidR="000E2243">
                <w:rPr>
                  <w:color w:val="00467F"/>
                  <w:u w:val="single"/>
                </w:rPr>
                <w:t>Nepřetržitá podpora řešení problémů</w:t>
              </w:r>
            </w:hyperlink>
          </w:p>
        </w:tc>
        <w:tc>
          <w:tcPr>
            <w:tcW w:w="196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jc w:val="center"/>
            </w:pPr>
            <w:r>
              <w:t>X</w:t>
            </w:r>
          </w:p>
        </w:tc>
      </w:tr>
      <w:tr w:rsidR="00E75A67">
        <w:tc>
          <w:tcPr>
            <w:tcW w:w="6120" w:type="dxa"/>
            <w:tcBorders>
              <w:top w:val="single" w:sz="4" w:space="0" w:color="000000"/>
              <w:left w:val="single" w:sz="4" w:space="0" w:color="000000"/>
              <w:bottom w:val="single" w:sz="4" w:space="0" w:color="000000"/>
              <w:right w:val="single" w:sz="4" w:space="0" w:color="000000"/>
            </w:tcBorders>
          </w:tcPr>
          <w:p w:rsidR="00E75A67" w:rsidRDefault="00902E1C">
            <w:pPr>
              <w:pStyle w:val="ProductList-TableBody"/>
            </w:pPr>
            <w:hyperlink w:anchor="_Sec586">
              <w:r w:rsidR="000E2243">
                <w:rPr>
                  <w:color w:val="00467F"/>
                  <w:u w:val="single"/>
                </w:rPr>
                <w:t>Rozšířená podpora ve formě oprav hotfix</w:t>
              </w:r>
            </w:hyperlink>
          </w:p>
        </w:tc>
        <w:tc>
          <w:tcPr>
            <w:tcW w:w="196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jc w:val="center"/>
            </w:pPr>
            <w:r>
              <w:t>X</w:t>
            </w:r>
          </w:p>
        </w:tc>
      </w:tr>
      <w:tr w:rsidR="00E75A67">
        <w:tc>
          <w:tcPr>
            <w:tcW w:w="6120" w:type="dxa"/>
            <w:tcBorders>
              <w:top w:val="single" w:sz="4" w:space="0" w:color="000000"/>
              <w:left w:val="single" w:sz="4" w:space="0" w:color="000000"/>
              <w:bottom w:val="single" w:sz="4" w:space="0" w:color="000000"/>
              <w:right w:val="single" w:sz="4" w:space="0" w:color="000000"/>
            </w:tcBorders>
          </w:tcPr>
          <w:p w:rsidR="00E75A67" w:rsidRDefault="00902E1C">
            <w:pPr>
              <w:pStyle w:val="ProductList-TableBody"/>
            </w:pPr>
            <w:hyperlink w:anchor="_Sec818">
              <w:r w:rsidR="000E2243">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E75A67" w:rsidRDefault="00E75A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75A67" w:rsidRDefault="00E75A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jc w:val="center"/>
            </w:pPr>
            <w:r>
              <w:t>X</w:t>
            </w:r>
          </w:p>
        </w:tc>
      </w:tr>
      <w:tr w:rsidR="00E75A67">
        <w:tc>
          <w:tcPr>
            <w:tcW w:w="6120" w:type="dxa"/>
            <w:tcBorders>
              <w:top w:val="single" w:sz="4" w:space="0" w:color="000000"/>
              <w:left w:val="single" w:sz="4" w:space="0" w:color="000000"/>
              <w:bottom w:val="single" w:sz="4" w:space="0" w:color="000000"/>
              <w:right w:val="single" w:sz="4" w:space="0" w:color="000000"/>
            </w:tcBorders>
          </w:tcPr>
          <w:p w:rsidR="00E75A67" w:rsidRDefault="00902E1C">
            <w:pPr>
              <w:pStyle w:val="ProductList-TableBody"/>
            </w:pPr>
            <w:hyperlink w:anchor="_Sec587">
              <w:r w:rsidR="000E2243">
                <w:rPr>
                  <w:color w:val="00467F"/>
                  <w:u w:val="single"/>
                </w:rPr>
                <w:t>Licence pro přestup na vyšší edici</w:t>
              </w:r>
            </w:hyperlink>
          </w:p>
        </w:tc>
        <w:tc>
          <w:tcPr>
            <w:tcW w:w="196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5A67" w:rsidRDefault="00E75A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jc w:val="center"/>
            </w:pPr>
            <w:r>
              <w:t>X</w:t>
            </w:r>
          </w:p>
        </w:tc>
      </w:tr>
      <w:tr w:rsidR="00E75A67">
        <w:tc>
          <w:tcPr>
            <w:tcW w:w="6120" w:type="dxa"/>
            <w:tcBorders>
              <w:top w:val="single" w:sz="4" w:space="0" w:color="000000"/>
              <w:left w:val="single" w:sz="4" w:space="0" w:color="000000"/>
              <w:bottom w:val="single" w:sz="4" w:space="0" w:color="000000"/>
              <w:right w:val="single" w:sz="4" w:space="0" w:color="000000"/>
            </w:tcBorders>
          </w:tcPr>
          <w:p w:rsidR="00E75A67" w:rsidRDefault="00902E1C">
            <w:pPr>
              <w:pStyle w:val="ProductList-TableBody"/>
            </w:pPr>
            <w:hyperlink w:anchor="_Sec838">
              <w:r w:rsidR="000E2243">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E75A67" w:rsidRDefault="00E75A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75A67" w:rsidRDefault="00E75A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jc w:val="center"/>
            </w:pPr>
            <w:r>
              <w:t>X</w:t>
            </w:r>
          </w:p>
        </w:tc>
      </w:tr>
      <w:tr w:rsidR="00E75A67">
        <w:tc>
          <w:tcPr>
            <w:tcW w:w="6120" w:type="dxa"/>
            <w:tcBorders>
              <w:top w:val="single" w:sz="4" w:space="0" w:color="000000"/>
              <w:left w:val="single" w:sz="4" w:space="0" w:color="000000"/>
              <w:bottom w:val="single" w:sz="4" w:space="0" w:color="000000"/>
              <w:right w:val="single" w:sz="4" w:space="0" w:color="000000"/>
            </w:tcBorders>
          </w:tcPr>
          <w:p w:rsidR="00E75A67" w:rsidRDefault="00902E1C">
            <w:pPr>
              <w:pStyle w:val="ProductList-TableBody"/>
            </w:pPr>
            <w:hyperlink w:anchor="_Sec588">
              <w:r w:rsidR="000E2243">
                <w:rPr>
                  <w:color w:val="00467F"/>
                  <w:u w:val="single"/>
                </w:rPr>
                <w:t>Servery – práva na obnovení při zhroucení</w:t>
              </w:r>
            </w:hyperlink>
          </w:p>
        </w:tc>
        <w:tc>
          <w:tcPr>
            <w:tcW w:w="1960" w:type="dxa"/>
            <w:tcBorders>
              <w:top w:val="single" w:sz="4" w:space="0" w:color="000000"/>
              <w:left w:val="single" w:sz="4" w:space="0" w:color="000000"/>
              <w:bottom w:val="single" w:sz="4" w:space="0" w:color="000000"/>
              <w:right w:val="single" w:sz="4" w:space="0" w:color="000000"/>
            </w:tcBorders>
          </w:tcPr>
          <w:p w:rsidR="00E75A67" w:rsidRDefault="00E75A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75A67" w:rsidRDefault="00E75A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jc w:val="center"/>
            </w:pPr>
            <w:r>
              <w:t>X</w:t>
            </w:r>
          </w:p>
        </w:tc>
      </w:tr>
      <w:tr w:rsidR="00E75A67">
        <w:tc>
          <w:tcPr>
            <w:tcW w:w="6120" w:type="dxa"/>
            <w:tcBorders>
              <w:top w:val="single" w:sz="4" w:space="0" w:color="000000"/>
              <w:left w:val="single" w:sz="4" w:space="0" w:color="000000"/>
              <w:bottom w:val="single" w:sz="4" w:space="0" w:color="000000"/>
              <w:right w:val="single" w:sz="4" w:space="0" w:color="000000"/>
            </w:tcBorders>
          </w:tcPr>
          <w:p w:rsidR="00E75A67" w:rsidRDefault="00902E1C">
            <w:pPr>
              <w:pStyle w:val="ProductList-TableBody"/>
            </w:pPr>
            <w:hyperlink w:anchor="_Sec589">
              <w:r w:rsidR="000E2243">
                <w:rPr>
                  <w:color w:val="00467F"/>
                  <w:u w:val="single"/>
                </w:rPr>
                <w:t>Přenositelnost licencí</w:t>
              </w:r>
            </w:hyperlink>
          </w:p>
        </w:tc>
        <w:tc>
          <w:tcPr>
            <w:tcW w:w="1960" w:type="dxa"/>
            <w:tcBorders>
              <w:top w:val="single" w:sz="4" w:space="0" w:color="000000"/>
              <w:left w:val="single" w:sz="4" w:space="0" w:color="000000"/>
              <w:bottom w:val="single" w:sz="4" w:space="0" w:color="000000"/>
              <w:right w:val="single" w:sz="4" w:space="0" w:color="000000"/>
            </w:tcBorders>
          </w:tcPr>
          <w:p w:rsidR="00E75A67" w:rsidRDefault="00E75A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75A67" w:rsidRDefault="00E75A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jc w:val="center"/>
            </w:pPr>
            <w:r>
              <w:t>X</w:t>
            </w:r>
          </w:p>
        </w:tc>
      </w:tr>
      <w:tr w:rsidR="00E75A67">
        <w:tc>
          <w:tcPr>
            <w:tcW w:w="6120" w:type="dxa"/>
            <w:tcBorders>
              <w:top w:val="single" w:sz="4" w:space="0" w:color="000000"/>
              <w:left w:val="single" w:sz="4" w:space="0" w:color="000000"/>
              <w:bottom w:val="single" w:sz="4" w:space="0" w:color="000000"/>
              <w:right w:val="single" w:sz="4" w:space="0" w:color="000000"/>
            </w:tcBorders>
          </w:tcPr>
          <w:p w:rsidR="00E75A67" w:rsidRDefault="00902E1C">
            <w:pPr>
              <w:pStyle w:val="ProductList-TableBody"/>
            </w:pPr>
            <w:hyperlink w:anchor="_Sec590">
              <w:r w:rsidR="000E2243">
                <w:rPr>
                  <w:color w:val="00467F"/>
                  <w:u w:val="single"/>
                </w:rPr>
                <w:t>Servery – aplikace s vlastním hostitelem</w:t>
              </w:r>
            </w:hyperlink>
          </w:p>
        </w:tc>
        <w:tc>
          <w:tcPr>
            <w:tcW w:w="1960" w:type="dxa"/>
            <w:tcBorders>
              <w:top w:val="single" w:sz="4" w:space="0" w:color="000000"/>
              <w:left w:val="single" w:sz="4" w:space="0" w:color="000000"/>
              <w:bottom w:val="single" w:sz="4" w:space="0" w:color="000000"/>
              <w:right w:val="single" w:sz="4" w:space="0" w:color="000000"/>
            </w:tcBorders>
          </w:tcPr>
          <w:p w:rsidR="00E75A67" w:rsidRDefault="00E75A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75A67" w:rsidRDefault="00E75A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jc w:val="center"/>
            </w:pPr>
            <w:r>
              <w:t>X</w:t>
            </w:r>
          </w:p>
        </w:tc>
      </w:tr>
      <w:tr w:rsidR="00E75A67">
        <w:tc>
          <w:tcPr>
            <w:tcW w:w="6120" w:type="dxa"/>
            <w:tcBorders>
              <w:top w:val="single" w:sz="4" w:space="0" w:color="000000"/>
              <w:left w:val="single" w:sz="4" w:space="0" w:color="000000"/>
              <w:bottom w:val="single" w:sz="4" w:space="0" w:color="000000"/>
              <w:right w:val="single" w:sz="4" w:space="0" w:color="000000"/>
            </w:tcBorders>
          </w:tcPr>
          <w:p w:rsidR="00E75A67" w:rsidRDefault="00902E1C">
            <w:pPr>
              <w:pStyle w:val="ProductList-TableBody"/>
            </w:pPr>
            <w:hyperlink w:anchor="_Sec841">
              <w:r w:rsidR="000E2243">
                <w:rPr>
                  <w:color w:val="00467F"/>
                  <w:u w:val="single"/>
                </w:rPr>
                <w:t>Práva k nákupu doplňku krytí SA na uživatele</w:t>
              </w:r>
            </w:hyperlink>
          </w:p>
        </w:tc>
        <w:tc>
          <w:tcPr>
            <w:tcW w:w="1960" w:type="dxa"/>
            <w:tcBorders>
              <w:top w:val="single" w:sz="4" w:space="0" w:color="000000"/>
              <w:left w:val="single" w:sz="4" w:space="0" w:color="000000"/>
              <w:bottom w:val="single" w:sz="4" w:space="0" w:color="000000"/>
              <w:right w:val="single" w:sz="4" w:space="0" w:color="000000"/>
            </w:tcBorders>
          </w:tcPr>
          <w:p w:rsidR="00E75A67" w:rsidRDefault="00E75A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5A67" w:rsidRDefault="00E75A67">
            <w:pPr>
              <w:pStyle w:val="ProductList-TableBody"/>
              <w:jc w:val="center"/>
            </w:pPr>
          </w:p>
        </w:tc>
      </w:tr>
      <w:tr w:rsidR="00E75A67">
        <w:tc>
          <w:tcPr>
            <w:tcW w:w="6120" w:type="dxa"/>
            <w:tcBorders>
              <w:top w:val="single" w:sz="4" w:space="0" w:color="000000"/>
              <w:left w:val="single" w:sz="4" w:space="0" w:color="000000"/>
              <w:bottom w:val="single" w:sz="4" w:space="0" w:color="000000"/>
              <w:right w:val="single" w:sz="4" w:space="0" w:color="000000"/>
            </w:tcBorders>
          </w:tcPr>
          <w:p w:rsidR="00E75A67" w:rsidRDefault="00902E1C">
            <w:pPr>
              <w:pStyle w:val="ProductList-TableBody"/>
            </w:pPr>
            <w:hyperlink w:anchor="_Sec652">
              <w:r w:rsidR="000E2243">
                <w:rPr>
                  <w:color w:val="00467F"/>
                  <w:u w:val="single"/>
                </w:rPr>
                <w:t>Práva k virtualizaci pro licencované stolní počítače s licencovaným systémem Windows a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E75A67" w:rsidRDefault="00E75A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5A67" w:rsidRDefault="00E75A67">
            <w:pPr>
              <w:pStyle w:val="ProductList-TableBody"/>
              <w:jc w:val="center"/>
            </w:pPr>
          </w:p>
        </w:tc>
      </w:tr>
      <w:tr w:rsidR="00E75A67">
        <w:tc>
          <w:tcPr>
            <w:tcW w:w="6120" w:type="dxa"/>
            <w:tcBorders>
              <w:top w:val="single" w:sz="4" w:space="0" w:color="000000"/>
              <w:left w:val="single" w:sz="4" w:space="0" w:color="000000"/>
              <w:bottom w:val="single" w:sz="4" w:space="0" w:color="000000"/>
              <w:right w:val="single" w:sz="4" w:space="0" w:color="000000"/>
            </w:tcBorders>
          </w:tcPr>
          <w:p w:rsidR="00E75A67" w:rsidRDefault="00902E1C">
            <w:pPr>
              <w:pStyle w:val="ProductList-TableBody"/>
            </w:pPr>
            <w:hyperlink w:anchor="_Sec576">
              <w:r w:rsidR="000E2243">
                <w:rPr>
                  <w:color w:val="00467F"/>
                  <w:u w:val="single"/>
                </w:rPr>
                <w:t>Program ESLP (Enterprise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E75A67" w:rsidRDefault="00E75A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E75A67" w:rsidRDefault="00E75A67">
            <w:pPr>
              <w:pStyle w:val="ProductList-TableBody"/>
              <w:jc w:val="center"/>
            </w:pPr>
          </w:p>
        </w:tc>
      </w:tr>
    </w:tbl>
    <w:p w:rsidR="00E75A67" w:rsidRDefault="000E2243">
      <w:pPr>
        <w:pStyle w:val="ProductList-Body"/>
      </w:pPr>
      <w:r>
        <w:rPr>
          <w:vertAlign w:val="superscript"/>
        </w:rPr>
        <w:t>1</w:t>
      </w:r>
      <w:r>
        <w:rPr>
          <w:i/>
        </w:rPr>
        <w:t>Pro účely výpočtů výhod krytí SA jsou následující služby online považovány za produkty skupiny aplikací služby Office: Sada Enterprise Cloud Suite z krytí SA, Office 365 E1 z krytí SA, Office 365 E3 z krytí SA, Office 365 E4 z krytí SA a EMS z krytí SA.</w:t>
      </w:r>
    </w:p>
    <w:p w:rsidR="00E75A67" w:rsidRDefault="000E2243">
      <w:pPr>
        <w:pStyle w:val="ProductList-Body"/>
      </w:pPr>
      <w:r>
        <w:rPr>
          <w:vertAlign w:val="superscript"/>
        </w:rPr>
        <w:t xml:space="preserve">2 </w:t>
      </w:r>
      <w:r>
        <w:rPr>
          <w:i/>
        </w:rPr>
        <w:t>Stávající zákazníci s krytím SA pro upgrade Windows Pro nebo Windows Embedded Industry Pro nadále přijímají práva edice Enterprise.</w:t>
      </w:r>
    </w:p>
    <w:p w:rsidR="00E75A67" w:rsidRDefault="000E2243">
      <w:pPr>
        <w:pStyle w:val="ProductList-Body"/>
      </w:pPr>
      <w:r>
        <w:rPr>
          <w:vertAlign w:val="superscript"/>
        </w:rPr>
        <w:t>3</w:t>
      </w:r>
      <w:r>
        <w:rPr>
          <w:i/>
        </w:rPr>
        <w:t>Nejde o výhodu krytí SA pro produkty Windows Embedded.</w:t>
      </w:r>
    </w:p>
    <w:p w:rsidR="00E75A67" w:rsidRDefault="00E75A67">
      <w:pPr>
        <w:pStyle w:val="ProductList-Body"/>
      </w:pPr>
    </w:p>
    <w:p w:rsidR="00E75A67" w:rsidRDefault="000E2243">
      <w:pPr>
        <w:pStyle w:val="ProductList-ClauseHeading"/>
      </w:pPr>
      <w:bookmarkStart w:id="359" w:name="_Sec577"/>
      <w:r>
        <w:t>Práva k nové verzi</w:t>
      </w:r>
      <w:bookmarkEnd w:id="359"/>
    </w:p>
    <w:p w:rsidR="00E75A67" w:rsidRDefault="000E2243">
      <w:pPr>
        <w:pStyle w:val="ProductList-Body"/>
      </w:pPr>
      <w:r>
        <w:t xml:space="preserve">Zákazník může provést upgrade na nejnovější verzi dostupného produktu. Pokud zákazník vyžaduje časově neomezené licence prostřednictvím krytí SA, může pro tyto licence po vypršení krytí SA nasadit upgrady nových verzí, ale pouze těch uvolněných během aktivního krytí SA. Používání nové verze se řídí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licenčními podmínkami</w:t>
      </w:r>
      <w:r>
        <w:fldChar w:fldCharType="end"/>
      </w:r>
      <w:r>
        <w:t xml:space="preserve"> k dané verzi. </w:t>
      </w:r>
    </w:p>
    <w:p w:rsidR="00E75A67" w:rsidRDefault="000E2243">
      <w:pPr>
        <w:pStyle w:val="ProductList-ClauseHeading"/>
      </w:pPr>
      <w:bookmarkStart w:id="360" w:name="_Sec578"/>
      <w:r>
        <w:t>Office Multi Language Pack</w:t>
      </w:r>
      <w:bookmarkEnd w:id="360"/>
    </w:p>
    <w:p w:rsidR="00E75A67" w:rsidRDefault="000E2243">
      <w:pPr>
        <w:pStyle w:val="ProductList-Body"/>
      </w:pPr>
      <w:r>
        <w:t>Zákazník může použít nejnovější verzi sady Office Multi Language Pack s kopiemi Office System Software, k jehož používání vlastní licenci. Pokud multilicenční smlouva zákazníka poskytuje časově neomezená práva na užívání softwaru v rámci kvalifikujících licencí, mají zákazníci časově neomezené právo používat balíček Office Multi Language Pack s daným softwarem.</w:t>
      </w:r>
    </w:p>
    <w:p w:rsidR="00E75A67" w:rsidRDefault="00E75A67">
      <w:pPr>
        <w:pStyle w:val="PURBreadcrumb"/>
      </w:pPr>
    </w:p>
    <w:p w:rsidR="00E75A67" w:rsidRDefault="000E2243">
      <w:pPr>
        <w:pStyle w:val="ProductList-ClauseHeading"/>
      </w:pPr>
      <w:bookmarkStart w:id="361" w:name="_Sec579"/>
      <w:r>
        <w:t>Office Online</w:t>
      </w:r>
      <w:bookmarkEnd w:id="361"/>
    </w:p>
    <w:p w:rsidR="00E75A67" w:rsidRDefault="000E2243">
      <w:pPr>
        <w:pStyle w:val="ProductList-Body"/>
      </w:pPr>
      <w:r>
        <w:t xml:space="preserve">Uživatelé zařízení licencovaného s kvalifikujícími aplikacemi mohou přistupovat ke službě Office Online za účelem prohlížení a úprav dokumentů z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může přistupovat ke službě Office Online za účelem prohlížení a úprav dokumentu z jakéhokoli zařízení. </w:t>
      </w:r>
    </w:p>
    <w:tbl>
      <w:tblPr>
        <w:tblStyle w:val="PURTable"/>
        <w:tblW w:w="0" w:type="dxa"/>
        <w:tblLook w:val="04A0" w:firstRow="1" w:lastRow="0" w:firstColumn="1" w:lastColumn="0" w:noHBand="0" w:noVBand="1"/>
      </w:tblPr>
      <w:tblGrid>
        <w:gridCol w:w="5365"/>
        <w:gridCol w:w="5425"/>
      </w:tblGrid>
      <w:tr w:rsidR="00E75A6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75A67" w:rsidRDefault="000E2243">
            <w:pPr>
              <w:pStyle w:val="ProductList-TableBody"/>
            </w:pPr>
            <w:r>
              <w:rPr>
                <w:color w:val="FFFFFF"/>
              </w:rPr>
              <w:t xml:space="preserve">Kvalifikující aplikace pro stolní počítače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75A67" w:rsidRDefault="000E2243">
            <w:pPr>
              <w:pStyle w:val="ProductList-TableBody"/>
            </w:pPr>
            <w:r>
              <w:rPr>
                <w:color w:val="FFFFFF"/>
              </w:rPr>
              <w:t>Práva pro Office Online</w:t>
            </w:r>
          </w:p>
        </w:tc>
      </w:tr>
      <w:tr w:rsidR="00E75A67">
        <w:tc>
          <w:tcPr>
            <w:tcW w:w="600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Office Standard</w:t>
            </w:r>
            <w:r>
              <w:fldChar w:fldCharType="begin"/>
            </w:r>
            <w:r>
              <w:instrText xml:space="preserve"> XE "Office Standard" </w:instrText>
            </w:r>
            <w:r>
              <w:fldChar w:fldCharType="end"/>
            </w:r>
          </w:p>
          <w:p w:rsidR="00E75A67" w:rsidRDefault="000E2243">
            <w:pPr>
              <w:pStyle w:val="ProductList-TableBody"/>
            </w:pPr>
            <w:r>
              <w:t>Office Professional Plus</w:t>
            </w:r>
            <w:r>
              <w:fldChar w:fldCharType="begin"/>
            </w:r>
            <w:r>
              <w:instrText xml:space="preserve"> XE "Office Professional Plus" </w:instrText>
            </w:r>
            <w:r>
              <w:fldChar w:fldCharType="end"/>
            </w:r>
          </w:p>
          <w:p w:rsidR="00E75A67" w:rsidRDefault="000E2243">
            <w:pPr>
              <w:pStyle w:val="ProductList-TableBody"/>
            </w:pPr>
            <w:r>
              <w:t>Office pro Mac Standard</w:t>
            </w:r>
            <w:r>
              <w:fldChar w:fldCharType="begin"/>
            </w:r>
            <w:r>
              <w:instrText xml:space="preserve"> XE "Office pro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Office Online pro službu Office 365</w:t>
            </w:r>
            <w:r>
              <w:fldChar w:fldCharType="begin"/>
            </w:r>
            <w:r>
              <w:instrText xml:space="preserve"> XE "Office Online pro službu Office 365" </w:instrText>
            </w:r>
            <w:r>
              <w:fldChar w:fldCharType="end"/>
            </w:r>
          </w:p>
        </w:tc>
      </w:tr>
    </w:tbl>
    <w:p w:rsidR="00E75A67" w:rsidRDefault="000E2243">
      <w:pPr>
        <w:pStyle w:val="ProductList-Body"/>
      </w:pPr>
      <w:r>
        <w:rPr>
          <w:i/>
        </w:rPr>
        <w:t>Pro přístup ke službě Office Online musejí mít uživatelé také licenci pro plány služby SharePoint Online</w:t>
      </w:r>
      <w:r>
        <w:fldChar w:fldCharType="begin"/>
      </w:r>
      <w:r>
        <w:instrText xml:space="preserve"> XE "SharePoint Online" </w:instrText>
      </w:r>
      <w:r>
        <w:fldChar w:fldCharType="end"/>
      </w:r>
      <w:r>
        <w:rPr>
          <w:i/>
        </w:rPr>
        <w:t>.</w:t>
      </w:r>
    </w:p>
    <w:p w:rsidR="00E75A67" w:rsidRDefault="00E75A67">
      <w:pPr>
        <w:pStyle w:val="ProductList-Body"/>
      </w:pPr>
    </w:p>
    <w:p w:rsidR="00E75A67" w:rsidRDefault="000E2243">
      <w:pPr>
        <w:pStyle w:val="ProductList-ClauseHeading"/>
      </w:pPr>
      <w:bookmarkStart w:id="362" w:name="_Sec580"/>
      <w:r>
        <w:t>Služby plánování</w:t>
      </w:r>
      <w:bookmarkEnd w:id="362"/>
    </w:p>
    <w:p w:rsidR="00E75A67" w:rsidRDefault="000E2243">
      <w:pPr>
        <w:pStyle w:val="ProductList-Body"/>
      </w:pPr>
      <w:r>
        <w:t>Na tuto výhodu mají nárok zákazníci (mimo zákazníků se smlouvami Academic Select License, Select Plus for Academic a Campus a School Agreement a zákazníků programu Open Value Subscription – řešení ve vzdělávání) se SAM pro kategorie Aplikace a Server. Výhoda Služby plánování poskytuje kvalifikujícím zákazníkům předem určené přizpůsobené nabídky služby.</w:t>
      </w:r>
    </w:p>
    <w:p w:rsidR="00E75A67" w:rsidRDefault="00E75A67">
      <w:pPr>
        <w:pStyle w:val="ProductList-Body"/>
      </w:pPr>
    </w:p>
    <w:p w:rsidR="00E75A67" w:rsidRDefault="000E2243">
      <w:pPr>
        <w:pStyle w:val="ProductList-Body"/>
      </w:pPr>
      <w:r>
        <w:t>Oprávnění zákazníci obdrží počet dní plánování služeb na základě počtu kvalifikujících licencí. Počet dní, které zákazník získá pro dostupné nabídky služeb plánování, se kombinuje do fondu dní služeb plánování. Následující tabulka uvádí kvalifikující licence pro aplikace a server a odpovídající body:</w:t>
      </w:r>
    </w:p>
    <w:tbl>
      <w:tblPr>
        <w:tblStyle w:val="PURTable"/>
        <w:tblW w:w="0" w:type="dxa"/>
        <w:tblLook w:val="04A0" w:firstRow="1" w:lastRow="0" w:firstColumn="1" w:lastColumn="0" w:noHBand="0" w:noVBand="1"/>
      </w:tblPr>
      <w:tblGrid>
        <w:gridCol w:w="9019"/>
        <w:gridCol w:w="1771"/>
      </w:tblGrid>
      <w:tr w:rsidR="00E75A6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E75A67" w:rsidRDefault="000E2243">
            <w:pPr>
              <w:pStyle w:val="ProductList-TableBody"/>
            </w:pPr>
            <w:r>
              <w:rPr>
                <w:color w:val="FFFFFF"/>
              </w:rPr>
              <w:t>Aplikace služby Office a licence k serveru</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75A67" w:rsidRDefault="000E2243">
            <w:pPr>
              <w:pStyle w:val="ProductList-TableBody"/>
              <w:jc w:val="center"/>
            </w:pPr>
            <w:r>
              <w:rPr>
                <w:color w:val="FFFFFF"/>
              </w:rPr>
              <w:t>Body</w:t>
            </w:r>
          </w:p>
        </w:tc>
      </w:tr>
      <w:tr w:rsidR="00E75A67">
        <w:tc>
          <w:tcPr>
            <w:tcW w:w="1016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Produkty skupiny aplikací služby Office (včetně sad služby Office, Project Standard</w:t>
            </w:r>
            <w:r>
              <w:fldChar w:fldCharType="begin"/>
            </w:r>
            <w:r>
              <w:instrText xml:space="preserve"> XE "Project Standard" </w:instrText>
            </w:r>
            <w:r>
              <w:fldChar w:fldCharType="end"/>
            </w:r>
            <w:r>
              <w:t xml:space="preserve"> a Professional, Visio Standard</w:t>
            </w:r>
            <w:r>
              <w:fldChar w:fldCharType="begin"/>
            </w:r>
            <w:r>
              <w:instrText xml:space="preserve"> XE "Visio Standard" </w:instrText>
            </w:r>
            <w:r>
              <w:fldChar w:fldCharType="end"/>
            </w:r>
            <w:r>
              <w:t xml:space="preserve"> a Professional), licence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a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jc w:val="center"/>
            </w:pPr>
            <w:r>
              <w:t>1</w:t>
            </w:r>
          </w:p>
        </w:tc>
      </w:tr>
      <w:tr w:rsidR="00E75A67">
        <w:tc>
          <w:tcPr>
            <w:tcW w:w="1016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 xml:space="preserve">                 Verze 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a Microsoft Dynamics CRM Server 2015</w:t>
            </w:r>
            <w:r>
              <w:fldChar w:fldCharType="begin"/>
            </w:r>
            <w:r>
              <w:instrText xml:space="preserve"> XE "Microsoft Dynamics CRM Server 2015" </w:instrText>
            </w:r>
            <w:r>
              <w:fldChar w:fldCharType="end"/>
            </w:r>
            <w:r>
              <w:t>, licence pro správu System Center 2012 Standard Server</w:t>
            </w:r>
            <w:r>
              <w:fldChar w:fldCharType="begin"/>
            </w:r>
            <w:r>
              <w:instrText xml:space="preserve"> XE "licence pro správu System Center 2012 Standard Server" </w:instrText>
            </w:r>
            <w:r>
              <w:fldChar w:fldCharType="end"/>
            </w:r>
            <w:r>
              <w:t xml:space="preserve"> (2 procesory), Visual Studio Professional s MSDN</w:t>
            </w:r>
            <w:r>
              <w:fldChar w:fldCharType="begin"/>
            </w:r>
            <w:r>
              <w:instrText xml:space="preserve"> XE "Visual Studio Professional s MSDN" </w:instrText>
            </w:r>
            <w:r>
              <w:fldChar w:fldCharType="end"/>
            </w:r>
            <w:r>
              <w:t xml:space="preserve"> a Visual Studio Test Professional s MSDN</w:t>
            </w:r>
            <w:r>
              <w:fldChar w:fldCharType="begin"/>
            </w:r>
            <w:r>
              <w:instrText xml:space="preserve"> XE "Visual Studio Test Professional s MSDN" </w:instrText>
            </w:r>
            <w:r>
              <w:fldChar w:fldCharType="end"/>
            </w:r>
            <w:r>
              <w:t xml:space="preserve"> a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jc w:val="center"/>
            </w:pPr>
            <w:r>
              <w:t>25</w:t>
            </w:r>
          </w:p>
        </w:tc>
      </w:tr>
      <w:tr w:rsidR="00E75A67">
        <w:tc>
          <w:tcPr>
            <w:tcW w:w="1016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 xml:space="preserve">                 Verze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a Visual Studio Enterprise s MSDN</w:t>
            </w:r>
            <w:r>
              <w:fldChar w:fldCharType="begin"/>
            </w:r>
            <w:r>
              <w:instrText xml:space="preserve"> XE "Visual Studio Enterprise s MSDN" </w:instrText>
            </w:r>
            <w:r>
              <w:fldChar w:fldCharType="end"/>
            </w:r>
            <w:r>
              <w:t xml:space="preserve"> a Visual Studio Enterprise s MSDN</w:t>
            </w:r>
            <w:r>
              <w:fldChar w:fldCharType="begin"/>
            </w:r>
            <w:r>
              <w:instrText xml:space="preserve"> XE "Visual Studio Enterprise s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jc w:val="center"/>
            </w:pPr>
            <w:r>
              <w:t>50</w:t>
            </w:r>
          </w:p>
        </w:tc>
      </w:tr>
      <w:tr w:rsidR="00E75A67">
        <w:tc>
          <w:tcPr>
            <w:tcW w:w="1016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 xml:space="preserve">                 Verze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a licence pro správu System Center 2012 Datacenter Server</w:t>
            </w:r>
            <w:r>
              <w:fldChar w:fldCharType="begin"/>
            </w:r>
            <w:r>
              <w:instrText xml:space="preserve"> XE "licence pro správu System Center 2012 Datacenter Server" </w:instrText>
            </w:r>
            <w:r>
              <w:fldChar w:fldCharType="end"/>
            </w:r>
            <w:r>
              <w:t xml:space="preserve"> (2 procesory)</w:t>
            </w:r>
          </w:p>
        </w:tc>
        <w:tc>
          <w:tcPr>
            <w:tcW w:w="196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jc w:val="center"/>
            </w:pPr>
            <w:r>
              <w:t>75</w:t>
            </w:r>
          </w:p>
        </w:tc>
      </w:tr>
    </w:tbl>
    <w:p w:rsidR="00E75A67" w:rsidRDefault="000E2243">
      <w:pPr>
        <w:pStyle w:val="ProductList-Body"/>
      </w:pPr>
      <w:r>
        <w:rPr>
          <w:b/>
          <w:i/>
        </w:rPr>
        <w:t>Poznámka:</w:t>
      </w:r>
      <w:r>
        <w:rPr>
          <w:i/>
        </w:rPr>
        <w:t xml:space="preserve"> Informace o licencích SQL CAL viz tabulka Sady CAL v tomto oddílu</w:t>
      </w:r>
    </w:p>
    <w:p w:rsidR="00E75A67" w:rsidRDefault="000E2243">
      <w:pPr>
        <w:pStyle w:val="ProductList-Body"/>
      </w:pPr>
      <w:r>
        <w:rPr>
          <w:vertAlign w:val="superscript"/>
        </w:rPr>
        <w:t>1</w:t>
      </w:r>
      <w:r>
        <w:rPr>
          <w:i/>
        </w:rPr>
        <w:t xml:space="preserve"> Pro Microsoft Dynamics CRM Professional CAL jsou přiděleny 2 body</w:t>
      </w:r>
    </w:p>
    <w:p w:rsidR="00E75A67" w:rsidRDefault="00E75A67">
      <w:pPr>
        <w:pStyle w:val="ProductList-Body"/>
      </w:pPr>
    </w:p>
    <w:p w:rsidR="00E75A67" w:rsidRDefault="000E2243">
      <w:pPr>
        <w:pStyle w:val="ProductList-Body"/>
      </w:pPr>
      <w:r>
        <w:lastRenderedPageBreak/>
        <w:t>Kvalifikované produkty zakoupené v rámci prováděcí smlouvy SCE získají stejný počet bodů, který se započítává do služeb Deployment Planning Services (DPS), jako v rámci jiných programů. Celkový počet bodů, na který má zákazník nárok, definuje nároky na dny služby plánování uvedené níže:</w:t>
      </w:r>
    </w:p>
    <w:tbl>
      <w:tblPr>
        <w:tblStyle w:val="PURTable"/>
        <w:tblW w:w="0" w:type="dxa"/>
        <w:tblLook w:val="04A0" w:firstRow="1" w:lastRow="0" w:firstColumn="1" w:lastColumn="0" w:noHBand="0" w:noVBand="1"/>
      </w:tblPr>
      <w:tblGrid>
        <w:gridCol w:w="1515"/>
        <w:gridCol w:w="765"/>
        <w:gridCol w:w="716"/>
        <w:gridCol w:w="716"/>
        <w:gridCol w:w="922"/>
        <w:gridCol w:w="1017"/>
        <w:gridCol w:w="1017"/>
        <w:gridCol w:w="1034"/>
        <w:gridCol w:w="1034"/>
        <w:gridCol w:w="1034"/>
        <w:gridCol w:w="1020"/>
      </w:tblGrid>
      <w:tr w:rsidR="00E75A6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E75A67" w:rsidRDefault="000E2243">
            <w:pPr>
              <w:pStyle w:val="ProductList-TableBody"/>
            </w:pPr>
            <w:r>
              <w:t>Aplikace služby Office a/nebo body licencí k serveru</w:t>
            </w:r>
          </w:p>
        </w:tc>
        <w:tc>
          <w:tcPr>
            <w:tcW w:w="860" w:type="dxa"/>
            <w:tcBorders>
              <w:top w:val="single" w:sz="18" w:space="0" w:color="0072C6"/>
              <w:left w:val="single" w:sz="4" w:space="0" w:color="000000"/>
              <w:bottom w:val="single" w:sz="4" w:space="0" w:color="000000"/>
              <w:right w:val="single" w:sz="4" w:space="0" w:color="000000"/>
            </w:tcBorders>
          </w:tcPr>
          <w:p w:rsidR="00E75A67" w:rsidRDefault="000E2243">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E75A67" w:rsidRDefault="000E2243">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E75A67" w:rsidRDefault="000E2243">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E75A67" w:rsidRDefault="000E2243">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E75A67" w:rsidRDefault="000E2243">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E75A67" w:rsidRDefault="000E2243">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E75A67" w:rsidRDefault="000E2243">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E75A67" w:rsidRDefault="000E2243">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E75A67" w:rsidRDefault="000E2243">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E75A67" w:rsidRDefault="000E2243">
            <w:pPr>
              <w:pStyle w:val="ProductList-TableBody"/>
            </w:pPr>
            <w:r>
              <w:t>600,000+</w:t>
            </w:r>
          </w:p>
        </w:tc>
      </w:tr>
      <w:tr w:rsidR="00E75A67">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E75A67" w:rsidRDefault="000E2243">
            <w:pPr>
              <w:pStyle w:val="ProductList-TableBody"/>
            </w:pPr>
            <w:r>
              <w:t>Dny služeb plánování služby Office</w:t>
            </w:r>
          </w:p>
        </w:tc>
        <w:tc>
          <w:tcPr>
            <w:tcW w:w="86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75</w:t>
            </w:r>
          </w:p>
        </w:tc>
      </w:tr>
    </w:tbl>
    <w:p w:rsidR="00E75A67" w:rsidRDefault="00E75A67">
      <w:pPr>
        <w:pStyle w:val="ProductList-Body"/>
      </w:pPr>
    </w:p>
    <w:p w:rsidR="00E75A67" w:rsidRDefault="000E2243">
      <w:pPr>
        <w:pStyle w:val="ProductList-Body"/>
      </w:pPr>
      <w:r>
        <w:t xml:space="preserve">         Krytí Core CAL</w:t>
      </w:r>
      <w:r>
        <w:fldChar w:fldCharType="begin"/>
      </w:r>
      <w:r>
        <w:instrText xml:space="preserve"> XE "Core CAL" </w:instrText>
      </w:r>
      <w:r>
        <w:fldChar w:fldCharType="end"/>
      </w:r>
      <w:r>
        <w:t xml:space="preserve"> Suite a SQL CAL SA se započítává jako jeden (1) bod do limitů v prvním sloupci níže, krytí Enterprise CAL</w:t>
      </w:r>
      <w:r>
        <w:fldChar w:fldCharType="begin"/>
      </w:r>
      <w:r>
        <w:instrText xml:space="preserve"> XE "Enterprise CAL" </w:instrText>
      </w:r>
      <w:r>
        <w:fldChar w:fldCharType="end"/>
      </w:r>
      <w:r>
        <w:t xml:space="preserve"> Suite SA se započítává jako body dva (2).</w:t>
      </w:r>
    </w:p>
    <w:tbl>
      <w:tblPr>
        <w:tblStyle w:val="PURTable"/>
        <w:tblW w:w="0" w:type="dxa"/>
        <w:tblLook w:val="04A0" w:firstRow="1" w:lastRow="0" w:firstColumn="1" w:lastColumn="0" w:noHBand="0" w:noVBand="1"/>
      </w:tblPr>
      <w:tblGrid>
        <w:gridCol w:w="1648"/>
        <w:gridCol w:w="1404"/>
        <w:gridCol w:w="1528"/>
        <w:gridCol w:w="1528"/>
        <w:gridCol w:w="1556"/>
        <w:gridCol w:w="1556"/>
        <w:gridCol w:w="1570"/>
      </w:tblGrid>
      <w:tr w:rsidR="00E75A6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E75A67" w:rsidRDefault="000E2243">
            <w:pPr>
              <w:pStyle w:val="ProductList-TableBody"/>
            </w:pPr>
            <w:r>
              <w:t>Sady CAL</w:t>
            </w:r>
          </w:p>
        </w:tc>
        <w:tc>
          <w:tcPr>
            <w:tcW w:w="1600" w:type="dxa"/>
            <w:tcBorders>
              <w:top w:val="single" w:sz="18" w:space="0" w:color="0072C6"/>
              <w:left w:val="single" w:sz="4" w:space="0" w:color="000000"/>
              <w:bottom w:val="single" w:sz="4" w:space="0" w:color="000000"/>
              <w:right w:val="single" w:sz="4" w:space="0" w:color="000000"/>
            </w:tcBorders>
          </w:tcPr>
          <w:p w:rsidR="00E75A67" w:rsidRDefault="000E2243">
            <w:pPr>
              <w:pStyle w:val="ProductList-TableBody"/>
            </w:pPr>
            <w:r>
              <w:t>200-4.999</w:t>
            </w:r>
          </w:p>
        </w:tc>
        <w:tc>
          <w:tcPr>
            <w:tcW w:w="1720" w:type="dxa"/>
            <w:tcBorders>
              <w:top w:val="single" w:sz="18" w:space="0" w:color="0072C6"/>
              <w:left w:val="single" w:sz="4" w:space="0" w:color="000000"/>
              <w:bottom w:val="single" w:sz="4" w:space="0" w:color="000000"/>
              <w:right w:val="single" w:sz="4" w:space="0" w:color="000000"/>
            </w:tcBorders>
          </w:tcPr>
          <w:p w:rsidR="00E75A67" w:rsidRDefault="000E2243">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E75A67" w:rsidRDefault="000E2243">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E75A67" w:rsidRDefault="000E2243">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E75A67" w:rsidRDefault="000E2243">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E75A67" w:rsidRDefault="000E2243">
            <w:pPr>
              <w:pStyle w:val="ProductList-TableBody"/>
            </w:pPr>
            <w:r>
              <w:t>→600,000+</w:t>
            </w:r>
          </w:p>
        </w:tc>
      </w:tr>
      <w:tr w:rsidR="00E75A67">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E75A67" w:rsidRDefault="000E2243">
            <w:pPr>
              <w:pStyle w:val="ProductList-TableBody"/>
            </w:pPr>
            <w:r>
              <w:t>Dny služeb plánování služby Office</w:t>
            </w:r>
          </w:p>
        </w:tc>
        <w:tc>
          <w:tcPr>
            <w:tcW w:w="160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15</w:t>
            </w:r>
          </w:p>
        </w:tc>
        <w:tc>
          <w:tcPr>
            <w:tcW w:w="172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75</w:t>
            </w:r>
          </w:p>
        </w:tc>
      </w:tr>
    </w:tbl>
    <w:p w:rsidR="00E75A67" w:rsidRDefault="000E2243">
      <w:pPr>
        <w:pStyle w:val="ProductList-Body"/>
      </w:pPr>
      <w:r>
        <w:t xml:space="preserve">Zákazníci si mohou zvolit z dostupných nabídek služby plánování poskytovaných kvalifikovanými partnery společnosti Microsoft nebo v rámci konzultačních služeb společnosti Microsoft. Seznam dostupných služeb je možné nalézt na adrese </w:t>
      </w:r>
      <w:hyperlink r:id="rId133">
        <w:r>
          <w:rPr>
            <w:color w:val="00467F"/>
            <w:u w:val="single"/>
          </w:rPr>
          <w:t>http://www.microsoft.com/licensing/software-assurance/planning-services-overview.aspx</w:t>
        </w:r>
      </w:hyperlink>
      <w:r>
        <w:t xml:space="preserve">. </w:t>
      </w:r>
    </w:p>
    <w:p w:rsidR="00E75A67" w:rsidRDefault="00E75A67">
      <w:pPr>
        <w:pStyle w:val="ProductList-Body"/>
      </w:pPr>
    </w:p>
    <w:p w:rsidR="00E75A67" w:rsidRDefault="000E2243">
      <w:pPr>
        <w:pStyle w:val="ProductList-Body"/>
      </w:pPr>
      <w:r>
        <w:t>Seznam dostupných služeb a souvisejících úrovní služeb se může kdykoli změnit. Kvalifikovaní poskytovatelé na požádání poskytnou zákazníkům popis dostupného rozsahu práce pro každou z výše uvedených nabídek služeb. Zákazníci mohou také převést (a vrátit převod zpět) nevyužitých dnů z poukázek na školení (viz Výhoda poukázek na školení) v poměru tři dny poukázky na školení na jeden den služby plánování, pokud (i) mají aktuálně nárok na výhody poukázky na školení, (ii) mají výhody poukázky na školení aktivovány a (iii) mají k dispozici alespoň 3 nevyužité dny školení z poukázky na školení pro převod.</w:t>
      </w:r>
    </w:p>
    <w:p w:rsidR="00E75A67" w:rsidRDefault="000E2243" w:rsidP="000E2243">
      <w:pPr>
        <w:pStyle w:val="ProductList-Bullet"/>
        <w:numPr>
          <w:ilvl w:val="0"/>
          <w:numId w:val="36"/>
        </w:numPr>
      </w:pPr>
      <w:r>
        <w:t xml:space="preserve">Služby plánování mohou být zákazníkovi poskytnuty kvalifikovanými partnery společnosti Microsoft nebo v rámci konzultačních služeb Microsoft. Služby poskytované v rámci poukázek jsou poskytovány na základě smlouvy mezi zákazníkem a kvalifikovaným poskytovatelem; zde má zákazník možnost zobrazit seznam kvalifikovaných poskytovatelů: </w:t>
      </w:r>
      <w:hyperlink r:id="rId134">
        <w:r>
          <w:rPr>
            <w:color w:val="00467F"/>
            <w:u w:val="single"/>
          </w:rPr>
          <w:t>http://directory.partners.extranet.microsoft.com/psbproviders</w:t>
        </w:r>
      </w:hyperlink>
    </w:p>
    <w:p w:rsidR="00E75A67" w:rsidRDefault="000E2243" w:rsidP="000E2243">
      <w:pPr>
        <w:pStyle w:val="ProductList-Bullet"/>
        <w:numPr>
          <w:ilvl w:val="0"/>
          <w:numId w:val="36"/>
        </w:numPr>
      </w:pPr>
      <w:r>
        <w:t xml:space="preserve">Závazky služeb plánování zahrnují konzultace, které pokrývají předem určený rozsah práce a jsou základem profesionálního plánu nasazení; skutečné nasazení softwaru zahrnuto být nemůže. </w:t>
      </w:r>
    </w:p>
    <w:p w:rsidR="00E75A67" w:rsidRDefault="000E2243" w:rsidP="000E2243">
      <w:pPr>
        <w:pStyle w:val="ProductList-Bullet"/>
        <w:numPr>
          <w:ilvl w:val="0"/>
          <w:numId w:val="36"/>
        </w:numPr>
      </w:pPr>
      <w:r>
        <w:t xml:space="preserve">Poukázky pro služby plánování může využít pouze zákazník, který je oprávněn výhodu využívat. </w:t>
      </w:r>
    </w:p>
    <w:p w:rsidR="00E75A67" w:rsidRDefault="000E2243" w:rsidP="000E2243">
      <w:pPr>
        <w:pStyle w:val="ProductList-Bullet"/>
        <w:numPr>
          <w:ilvl w:val="0"/>
          <w:numId w:val="36"/>
        </w:numPr>
      </w:pPr>
      <w:r>
        <w:t xml:space="preserve">Poukázky pro služby plánování nelze vyměnit za hotovost, peněžní prostředky ani jiné cenné položky. </w:t>
      </w:r>
    </w:p>
    <w:p w:rsidR="00E75A67" w:rsidRDefault="000E2243" w:rsidP="000E2243">
      <w:pPr>
        <w:pStyle w:val="ProductList-Bullet"/>
        <w:numPr>
          <w:ilvl w:val="0"/>
          <w:numId w:val="36"/>
        </w:numPr>
      </w:pPr>
      <w:r>
        <w:t xml:space="preserve">Snížení kvalifikujícího krytí SA v důsledku vrácení nebo jiných změn fakturace, je-li povoleno, může snížit počet dní nároku na služby plánování zákazníka. </w:t>
      </w:r>
    </w:p>
    <w:p w:rsidR="00E75A67" w:rsidRDefault="000E2243" w:rsidP="000E2243">
      <w:pPr>
        <w:pStyle w:val="ProductList-Bullet"/>
        <w:numPr>
          <w:ilvl w:val="0"/>
          <w:numId w:val="36"/>
        </w:numPr>
      </w:pPr>
      <w:r>
        <w:t xml:space="preserve">Typy poukázek nelze kombinovat. Plánování závazků ze služeb nesmí překročit maximální zadané trvání pro typ závazku. </w:t>
      </w:r>
    </w:p>
    <w:p w:rsidR="00E75A67" w:rsidRDefault="000E2243" w:rsidP="000E2243">
      <w:pPr>
        <w:pStyle w:val="ProductList-Bullet"/>
        <w:numPr>
          <w:ilvl w:val="0"/>
          <w:numId w:val="36"/>
        </w:numPr>
      </w:pPr>
      <w:r>
        <w:t xml:space="preserve">Poukázky jsou platné pouze u kvalifikovaných poskytovatelů pro konkrétní typ služby, pro kterou je poukázka využívána. </w:t>
      </w:r>
    </w:p>
    <w:p w:rsidR="00E75A67" w:rsidRDefault="000E2243" w:rsidP="000E2243">
      <w:pPr>
        <w:pStyle w:val="ProductList-Bullet"/>
        <w:numPr>
          <w:ilvl w:val="0"/>
          <w:numId w:val="36"/>
        </w:numPr>
      </w:pPr>
      <w:r>
        <w:t xml:space="preserve">Poukázky je nutné přiřadit během období krytí SA. </w:t>
      </w:r>
    </w:p>
    <w:p w:rsidR="00E75A67" w:rsidRDefault="000E2243" w:rsidP="000E2243">
      <w:pPr>
        <w:pStyle w:val="ProductList-Bullet"/>
        <w:numPr>
          <w:ilvl w:val="0"/>
          <w:numId w:val="36"/>
        </w:numPr>
      </w:pPr>
      <w:r>
        <w:t xml:space="preserve">Platnost poukázek vyprší 180 dní od data přidělení poukázky, a to nezávisle na uplynutí doby účinnosti krytí SA. Před vypršením poukázky musejí být dodány všechny služby (poukázka musí být využita). Poukázky, které vyprší před uplynutím doby účinnosti krytí SA, budou znovu zařazeny do dostupného počtu dní služeb plánování. V tabulkách výše jsou uvedeny dny služby dostupné na základě plné tříleté prováděcí smlouvy nebo smlouvy. Zákazníci, kteří si zakoupí krytí SA na jeden rok, získají jednu třetinu uvedeného počtu dní služby. Zákazníci, kteří si zakoupí krytí SA na dva roky, získají dvě třetiny uvedeného počtu dní služby. </w:t>
      </w:r>
    </w:p>
    <w:p w:rsidR="00E75A67" w:rsidRDefault="00E75A67">
      <w:pPr>
        <w:pStyle w:val="ProductList-Body"/>
      </w:pPr>
    </w:p>
    <w:p w:rsidR="00E75A67" w:rsidRDefault="000E2243">
      <w:pPr>
        <w:pStyle w:val="ProductList-Body"/>
      </w:pPr>
      <w:r>
        <w:t>Dokončené předměty plnění předané kvalifikovaným poskytovatelem na konci závazku společnosti Microsoft mohou být společností Microsoft použity pro účely kontroly kvality a mohou být sdíleny s týmem společnosti Microsoft pro účet zákazníka.</w:t>
      </w:r>
    </w:p>
    <w:p w:rsidR="00E75A67" w:rsidRDefault="00E75A67">
      <w:pPr>
        <w:pStyle w:val="ProductList-Body"/>
      </w:pPr>
    </w:p>
    <w:p w:rsidR="00E75A67" w:rsidRDefault="000E2243">
      <w:pPr>
        <w:pStyle w:val="ProductList-ClauseHeading"/>
      </w:pPr>
      <w:bookmarkStart w:id="363" w:name="_Sec581"/>
      <w:r>
        <w:t>Program ESLP (Enterprise Source Licensing Program)</w:t>
      </w:r>
      <w:bookmarkEnd w:id="363"/>
    </w:p>
    <w:p w:rsidR="00E75A67" w:rsidRDefault="000E2243">
      <w:pPr>
        <w:pStyle w:val="ProductList-Body"/>
      </w:pPr>
      <w:r>
        <w:t>Zákazníci s 10 000 a více licencovanými stolními počítači s krytím SA ve skupině systémů mohou mít nárok na přístup ke zdrojovému kódu systému Microsoft Windows pro interní vývoj a podporu. Akademické programy zahrnují nárok na program Microsoft Research Source Licensing.</w:t>
      </w:r>
    </w:p>
    <w:p w:rsidR="00E75A67" w:rsidRDefault="00E75A67">
      <w:pPr>
        <w:pStyle w:val="ProductList-Body"/>
      </w:pPr>
    </w:p>
    <w:p w:rsidR="00E75A67" w:rsidRDefault="000E2243">
      <w:pPr>
        <w:pStyle w:val="ProductList-ClauseHeading"/>
      </w:pPr>
      <w:bookmarkStart w:id="364" w:name="_Sec582"/>
      <w:r>
        <w:t>Poukázky na školení</w:t>
      </w:r>
      <w:bookmarkEnd w:id="364"/>
    </w:p>
    <w:p w:rsidR="00E75A67" w:rsidRDefault="000E2243">
      <w:pPr>
        <w:pStyle w:val="ProductList-Body"/>
      </w:pPr>
      <w:r>
        <w:t>Zákazníci (mimo zákazníků se smlouvami Academic Select License, Select Plus for Academic, Open Value Subscription – řešení ve vzdělávání a Campus a School) se SAM pro kategorie produktů „aplikace“ nebo „systém“ mají nárok na poukázky na školení společnosti Microsoft udělující určitý počet dnů školení na základě tříleté prováděcí smlouvy nebo podmínky smlouvy, jak je popsáno níže.</w:t>
      </w:r>
    </w:p>
    <w:tbl>
      <w:tblPr>
        <w:tblStyle w:val="PURTable"/>
        <w:tblW w:w="0" w:type="dxa"/>
        <w:tblLook w:val="04A0" w:firstRow="1" w:lastRow="0" w:firstColumn="1" w:lastColumn="0" w:noHBand="0" w:noVBand="1"/>
      </w:tblPr>
      <w:tblGrid>
        <w:gridCol w:w="3576"/>
        <w:gridCol w:w="3607"/>
        <w:gridCol w:w="3607"/>
      </w:tblGrid>
      <w:tr w:rsidR="00E75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75A67" w:rsidRDefault="000E2243">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75A67" w:rsidRDefault="000E2243">
            <w:pPr>
              <w:pStyle w:val="ProductList-TableBody"/>
            </w:pPr>
            <w:r>
              <w:rPr>
                <w:color w:val="FFFFFF"/>
              </w:rPr>
              <w:t>Produkty skupin aplikací systému služby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75A67" w:rsidRDefault="000E2243">
            <w:pPr>
              <w:pStyle w:val="ProductList-TableBody"/>
            </w:pPr>
            <w:r>
              <w:rPr>
                <w:color w:val="FFFFFF"/>
              </w:rPr>
              <w:t>Skupina systémů</w:t>
            </w:r>
          </w:p>
        </w:tc>
      </w:tr>
      <w:tr w:rsidR="00E75A67">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2 dny na 50 licencí (maximálně 20 dnů)</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1 den na 50 licencí (maximálně 10 dnů)</w:t>
            </w:r>
          </w:p>
        </w:tc>
      </w:tr>
      <w:tr w:rsidR="00E75A67">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2 dny na 50 licencí</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1 den na 50 licencí</w:t>
            </w:r>
          </w:p>
        </w:tc>
      </w:tr>
      <w:tr w:rsidR="00E75A67">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SAM 250 – 2 399</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20 dnů na oprávněnou prováděcí smlouvu</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10 dnů na oprávněnou prováděcí smlouvu</w:t>
            </w:r>
          </w:p>
        </w:tc>
      </w:tr>
      <w:tr w:rsidR="00E75A67">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SAM 2 400 – 5 999</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30 dní*</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15 dní*</w:t>
            </w:r>
          </w:p>
        </w:tc>
      </w:tr>
      <w:tr w:rsidR="00E75A67">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SAM 6 000 – 14 999</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50 dní*</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25 dní*</w:t>
            </w:r>
          </w:p>
        </w:tc>
      </w:tr>
      <w:tr w:rsidR="00E75A67">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110 dní*</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55 dní*</w:t>
            </w:r>
          </w:p>
        </w:tc>
      </w:tr>
      <w:tr w:rsidR="00E75A67">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160 dní*</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80 dní*</w:t>
            </w:r>
          </w:p>
        </w:tc>
      </w:tr>
      <w:tr w:rsidR="00E75A67">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250 dní*</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125 dní*</w:t>
            </w:r>
          </w:p>
        </w:tc>
      </w:tr>
      <w:tr w:rsidR="00E75A67">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lastRenderedPageBreak/>
              <w:t>SAM 100 000 – 199 999</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400 dní*</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200 dní*</w:t>
            </w:r>
          </w:p>
        </w:tc>
      </w:tr>
      <w:tr w:rsidR="00E75A67">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600 dní*</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300 dní*</w:t>
            </w:r>
          </w:p>
        </w:tc>
      </w:tr>
      <w:tr w:rsidR="00E75A67">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800 dní*</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400 dní*</w:t>
            </w:r>
          </w:p>
        </w:tc>
      </w:tr>
      <w:tr w:rsidR="00E75A67">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1400 dní*</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700 dní*</w:t>
            </w:r>
          </w:p>
        </w:tc>
      </w:tr>
    </w:tbl>
    <w:p w:rsidR="00E75A67" w:rsidRDefault="000E2243">
      <w:pPr>
        <w:pStyle w:val="ProductList-Body"/>
      </w:pPr>
      <w:r>
        <w:t>*</w:t>
      </w:r>
      <w:r>
        <w:rPr>
          <w:i/>
        </w:rPr>
        <w:t>Počet dní na oprávněnou prováděcí smlouvu nebo smlouvu.</w:t>
      </w:r>
    </w:p>
    <w:p w:rsidR="00E75A67" w:rsidRDefault="00E75A67">
      <w:pPr>
        <w:pStyle w:val="ProductList-Body"/>
      </w:pPr>
    </w:p>
    <w:p w:rsidR="00E75A67" w:rsidRDefault="000E2243" w:rsidP="000E2243">
      <w:pPr>
        <w:pStyle w:val="ProductList-Bullet"/>
        <w:numPr>
          <w:ilvl w:val="0"/>
          <w:numId w:val="37"/>
        </w:numPr>
      </w:pPr>
      <w:r>
        <w:t xml:space="preserve">Služby poskytované v rámci poukázek jsou poskytovány na základě smlouvy mezi zákazníkem a kvalifikovaným partnerem společnosti Microsoft pro vzdělávání: </w:t>
      </w:r>
    </w:p>
    <w:p w:rsidR="00E75A67" w:rsidRDefault="000E2243" w:rsidP="000E2243">
      <w:pPr>
        <w:pStyle w:val="ProductList-Bullet"/>
        <w:numPr>
          <w:ilvl w:val="0"/>
          <w:numId w:val="37"/>
        </w:numPr>
      </w:pPr>
      <w:r>
        <w:t xml:space="preserve">Kurzy poskytované ve zrychleném formátu vyžadují, aby se dny poukázky rovnaly počtu dní kurzu v případě běžného způsobu poskytnutí kurzu. </w:t>
      </w:r>
    </w:p>
    <w:p w:rsidR="00E75A67" w:rsidRDefault="000E2243" w:rsidP="000E2243">
      <w:pPr>
        <w:pStyle w:val="ProductList-Bullet"/>
        <w:numPr>
          <w:ilvl w:val="0"/>
          <w:numId w:val="37"/>
        </w:numPr>
      </w:pPr>
      <w:r>
        <w:t xml:space="preserve">Poukázku lze využít pouze pro dny školení vedeného instruktorem u kvalifikovaných partnerů pro vzdělávání společnosti Microsoft a pro schválené kurzy. Tyto poukázky se nevztahují na uživatelské kurzy (kromě urychlených poskytnutí schválených kurzů nebo uživatelských kurzů sestavených výhradně ze schválených kurzů).   </w:t>
      </w:r>
    </w:p>
    <w:p w:rsidR="00E75A67" w:rsidRDefault="000E2243" w:rsidP="000E2243">
      <w:pPr>
        <w:pStyle w:val="ProductList-Bullet"/>
        <w:numPr>
          <w:ilvl w:val="0"/>
          <w:numId w:val="37"/>
        </w:numPr>
      </w:pPr>
      <w:r>
        <w:t>Poukázky nelze použít na uhrazení poplatků souvisejících se skutečností, že se zákazník vyhrazeného kurzu nezúčastnil.</w:t>
      </w:r>
    </w:p>
    <w:p w:rsidR="00E75A67" w:rsidRDefault="000E2243" w:rsidP="000E2243">
      <w:pPr>
        <w:pStyle w:val="ProductList-Bullet"/>
        <w:numPr>
          <w:ilvl w:val="0"/>
          <w:numId w:val="37"/>
        </w:numPr>
      </w:pPr>
      <w:r>
        <w:t>Poukázky mohou být využity pouze osobou, pro kterou zákazník schválil její využití, s výjimkou použití pro ukázková setkání.</w:t>
      </w:r>
    </w:p>
    <w:p w:rsidR="00E75A67" w:rsidRDefault="000E2243" w:rsidP="000E2243">
      <w:pPr>
        <w:pStyle w:val="ProductList-Bullet"/>
        <w:numPr>
          <w:ilvl w:val="0"/>
          <w:numId w:val="37"/>
        </w:numPr>
      </w:pPr>
      <w:r>
        <w:t xml:space="preserve">Poukázky nelze vyměnit za hotovost, peněžní prostředky ani jiné cenné položky. </w:t>
      </w:r>
    </w:p>
    <w:p w:rsidR="00E75A67" w:rsidRDefault="000E2243" w:rsidP="000E2243">
      <w:pPr>
        <w:pStyle w:val="ProductList-Bullet"/>
        <w:numPr>
          <w:ilvl w:val="0"/>
          <w:numId w:val="37"/>
        </w:numPr>
      </w:pPr>
      <w:r>
        <w:t xml:space="preserve">Poukázky je nutné přiřadit během období krytí SA. </w:t>
      </w:r>
    </w:p>
    <w:p w:rsidR="00E75A67" w:rsidRDefault="000E2243" w:rsidP="000E2243">
      <w:pPr>
        <w:pStyle w:val="ProductList-Bullet"/>
        <w:numPr>
          <w:ilvl w:val="0"/>
          <w:numId w:val="37"/>
        </w:numPr>
      </w:pPr>
      <w:r>
        <w:t xml:space="preserve">Platnost poukázek vyprší 180 dní od data přidělení poukázky. Poukázky, které vyprší před uplynutím doby účinnosti krytí SA, budou znovu zařazeny do dostupného počtu dní poukázky na školení. </w:t>
      </w:r>
    </w:p>
    <w:p w:rsidR="00E75A67" w:rsidRDefault="000E2243" w:rsidP="000E2243">
      <w:pPr>
        <w:pStyle w:val="ProductList-Bullet"/>
        <w:numPr>
          <w:ilvl w:val="0"/>
          <w:numId w:val="37"/>
        </w:numPr>
      </w:pPr>
      <w:r>
        <w:t xml:space="preserve">S výjimkou ukázkových setkání se jeden den poukázky na školení rovná ekvivalentu jednoho dne setkání v rámci školení. V případě ukázkových setkání se jeden den poukázky na školení rovná jednomu ukázkovému setkání. </w:t>
      </w:r>
    </w:p>
    <w:p w:rsidR="00E75A67" w:rsidRDefault="000E2243" w:rsidP="000E2243">
      <w:pPr>
        <w:pStyle w:val="ProductList-Bullet"/>
        <w:numPr>
          <w:ilvl w:val="0"/>
          <w:numId w:val="37"/>
        </w:numPr>
      </w:pPr>
      <w:r>
        <w:t xml:space="preserve">Zákazníci musejí poukázky na školení využít pro ukázková setkání v sadě po čtyřech a více. Poukázky na školení využité pro ukázková setkání nejsou na rozdíl od poukázek na školení pro ostatní školicí setkání omezena na jednu osobu. </w:t>
      </w:r>
    </w:p>
    <w:p w:rsidR="00E75A67" w:rsidRDefault="000E2243" w:rsidP="000E2243">
      <w:pPr>
        <w:pStyle w:val="ProductList-Bullet"/>
        <w:numPr>
          <w:ilvl w:val="0"/>
          <w:numId w:val="37"/>
        </w:numPr>
      </w:pPr>
      <w:r>
        <w:t xml:space="preserve">Poukázky lze použít k vyhrazení školení vždy pouze s jedním kvalifikovaným partnerem pro vzdělávání společnosti Microsoft. </w:t>
      </w:r>
    </w:p>
    <w:p w:rsidR="00E75A67" w:rsidRDefault="000E2243" w:rsidP="000E2243">
      <w:pPr>
        <w:pStyle w:val="ProductList-Bullet"/>
        <w:numPr>
          <w:ilvl w:val="0"/>
          <w:numId w:val="37"/>
        </w:numPr>
      </w:pPr>
      <w:r>
        <w:t xml:space="preserve">Snížení počtu kvalifikujících licencí, pro které je krytí SA pořízeno, v důsledku vrácení nebo jiných změn fakturace, je-li povoleno, může snížit nárok úrovně služby pro poukázky na školení. </w:t>
      </w:r>
    </w:p>
    <w:p w:rsidR="00E75A67" w:rsidRDefault="000E2243" w:rsidP="000E2243">
      <w:pPr>
        <w:pStyle w:val="ProductList-Bullet"/>
        <w:numPr>
          <w:ilvl w:val="0"/>
          <w:numId w:val="37"/>
        </w:numPr>
      </w:pPr>
      <w:r>
        <w:t xml:space="preserve">V tabulce výše jsou uvedeny kredity na školení dostupné na základě plné tříleté prováděcí smlouvy nebo smlouvy. Zákazníci, kteří si zakoupí krytí SA na jeden rok, získají jednu třetinu uvedeného počtu kreditů na školení. Zákazníci, kteří si zakoupí krytí SA na dva roky, získají dvě třetiny uvedeného počtu kreditů na školení. </w:t>
      </w:r>
    </w:p>
    <w:p w:rsidR="00E75A67" w:rsidRDefault="00E75A67">
      <w:pPr>
        <w:pStyle w:val="ProductList-Body"/>
      </w:pPr>
    </w:p>
    <w:p w:rsidR="00E75A67" w:rsidRDefault="000E2243">
      <w:pPr>
        <w:pStyle w:val="ProductList-ClauseHeading"/>
      </w:pPr>
      <w:bookmarkStart w:id="365" w:name="_Sec583"/>
      <w:r>
        <w:t>E-Learning</w:t>
      </w:r>
      <w:bookmarkEnd w:id="365"/>
    </w:p>
    <w:p w:rsidR="00E75A67" w:rsidRDefault="000E2243">
      <w:pPr>
        <w:pStyle w:val="ProductList-Body"/>
      </w:pPr>
      <w:r>
        <w:t>Tato výhoda se pro různé aplikace, systémy a servery liší. Oprávnění zákazníci obdrží jeden přístupový kód (pro aplikace, systémy nebo servery) na jednu opravňující prováděcí smlouvu / smlouvu. Zákazníci s krytím SA pro kvalifikující serverové produkty jsou oprávněni používat serverové e-learningové kurzy, ale nikoli obsah splňující požadavky SCORM. Zákazníci s produktem Office 365 Pro Plus</w:t>
      </w:r>
      <w:r>
        <w:fldChar w:fldCharType="begin"/>
      </w:r>
      <w:r>
        <w:instrText xml:space="preserve"> XE "Office 365 Pro Plus" </w:instrText>
      </w:r>
      <w:r>
        <w:fldChar w:fldCharType="end"/>
      </w:r>
      <w:r>
        <w:t xml:space="preserve"> jsou oprávněni používat pouze e-learningové kurzy související s hostovaným produktem Office 365 (obsah splňující požadavky SCORM není oprávněný).</w:t>
      </w:r>
    </w:p>
    <w:p w:rsidR="00E75A67" w:rsidRDefault="00E75A67">
      <w:pPr>
        <w:pStyle w:val="ProductList-Body"/>
      </w:pPr>
    </w:p>
    <w:p w:rsidR="00E75A67" w:rsidRDefault="000E2243">
      <w:pPr>
        <w:pStyle w:val="ProductList-Body"/>
      </w:pPr>
      <w:r>
        <w:t>Maximální počet uživatelů, pro které může zákazník použít e-learningové školení, se rovná počtu licencovaných kopií kvalifikovaných produktů, které zákazník zaregistroval do krytí SA. Zákazníci musí určit jednoho uživatele pro každou opravňující licenci. Přístup nelze převádět z jednoho uživatele na jiného.</w:t>
      </w:r>
    </w:p>
    <w:p w:rsidR="00E75A67" w:rsidRDefault="000E2243">
      <w:pPr>
        <w:pStyle w:val="ProductList-ClauseHeading"/>
      </w:pPr>
      <w:bookmarkStart w:id="366" w:name="_Sec584"/>
      <w:r>
        <w:t>Program domácího používání</w:t>
      </w:r>
      <w:bookmarkEnd w:id="366"/>
    </w:p>
    <w:p w:rsidR="00E75A67" w:rsidRDefault="000E2243">
      <w:pPr>
        <w:pStyle w:val="ProductList-Body"/>
      </w:pPr>
      <w:r>
        <w:t xml:space="preserve">Zaměstnanci zákazníka, kteří jsou uživateli licencovaných kvalifikujících aplikací uvedených v tabulce níže, mohou získat jednu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pro odpovídající software programu domácího používání k instalaci až na dvě zařízení (buďto 2 PC nebo 2 Mac, specifické pro zakoupený software); programy Academic Select (bez SAM), Academic Select Plus (bez SAM) a Academic Open nevytvářejí nárok na tuto výhodu.</w:t>
      </w:r>
    </w:p>
    <w:p w:rsidR="00E75A67" w:rsidRDefault="00E75A67">
      <w:pPr>
        <w:pStyle w:val="ProductList-Body"/>
      </w:pPr>
    </w:p>
    <w:p w:rsidR="00E75A67" w:rsidRDefault="000E2243">
      <w:pPr>
        <w:pStyle w:val="ProductList-Body"/>
      </w:pPr>
      <w:r>
        <w:t>Platnost licencí k domácímu používání vyprší s ukončením zaměstnaneckého poměru, ukončením nebo vypršením krytí SA pro kopii odpovídající aplikace pro stolní počítače, kterou zaměstnanec používá v práci, pokud zaměstnanec již není uživatelem licencované kopie softwaru, nebo pokud zaměstnanec nainstaluje nebo použije jakoukoli předchozí nebo pozdější verzi dané aplikace pro stolní počítače v souladu s licencí Programu domácího používání.</w:t>
      </w:r>
    </w:p>
    <w:p w:rsidR="00E75A67" w:rsidRDefault="00E75A67">
      <w:pPr>
        <w:pStyle w:val="ProductList-Body"/>
      </w:pPr>
    </w:p>
    <w:p w:rsidR="00E75A67" w:rsidRDefault="000E2243">
      <w:pPr>
        <w:pStyle w:val="ProductList-Body"/>
      </w:pPr>
      <w:r>
        <w:t>Podmínky použití softwaru Programu domácího používání jsou sjednány mezi společností Microsoft a zaměstnancem zákazníka a jsou přístupné na webu programu.</w:t>
      </w:r>
    </w:p>
    <w:p w:rsidR="00E75A67" w:rsidRDefault="00E75A67">
      <w:pPr>
        <w:pStyle w:val="ProductList-Body"/>
      </w:pPr>
    </w:p>
    <w:p w:rsidR="00E75A67" w:rsidRDefault="000E2243">
      <w:pPr>
        <w:pStyle w:val="ProductList-Body"/>
      </w:pPr>
      <w:r>
        <w:t>Společnost Microsoft nepřijímá žádnou odpovědnost za dodržení povinností souvisejících se zaměstnaneckými výhodami, daněmi či vykazováním zákazníka nebo jeho zaměstnanců.</w:t>
      </w:r>
    </w:p>
    <w:tbl>
      <w:tblPr>
        <w:tblStyle w:val="PURTable"/>
        <w:tblW w:w="0" w:type="dxa"/>
        <w:tblLook w:val="04A0" w:firstRow="1" w:lastRow="0" w:firstColumn="1" w:lastColumn="0" w:noHBand="0" w:noVBand="1"/>
      </w:tblPr>
      <w:tblGrid>
        <w:gridCol w:w="5342"/>
        <w:gridCol w:w="5448"/>
      </w:tblGrid>
      <w:tr w:rsidR="00E75A6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75A67" w:rsidRDefault="000E2243">
            <w:pPr>
              <w:pStyle w:val="ProductList-TableBody"/>
            </w:pPr>
            <w:r>
              <w:rPr>
                <w:color w:val="FFFFFF"/>
              </w:rPr>
              <w:t xml:space="preserve">Kvalifikující aplikace pro stolní počítače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75A67" w:rsidRDefault="000E2243">
            <w:pPr>
              <w:pStyle w:val="ProductList-TableBody"/>
            </w:pPr>
            <w:r>
              <w:rPr>
                <w:color w:val="FFFFFF"/>
              </w:rPr>
              <w:t>Odpovídající licence programu domácího používání</w:t>
            </w:r>
          </w:p>
        </w:tc>
      </w:tr>
      <w:tr w:rsidR="00E75A67">
        <w:tc>
          <w:tcPr>
            <w:tcW w:w="600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Office Standard 2010</w:t>
            </w:r>
            <w:r>
              <w:fldChar w:fldCharType="begin"/>
            </w:r>
            <w:r>
              <w:instrText xml:space="preserve"> XE "Office Standard 2010" </w:instrText>
            </w:r>
            <w:r>
              <w:fldChar w:fldCharType="end"/>
            </w:r>
            <w:r>
              <w:t>/2013</w:t>
            </w:r>
          </w:p>
          <w:p w:rsidR="00E75A67" w:rsidRDefault="000E2243">
            <w:pPr>
              <w:pStyle w:val="ProductList-TableBody"/>
            </w:pPr>
            <w:r>
              <w:t>Office Professional Plus 2010</w:t>
            </w:r>
            <w:r>
              <w:fldChar w:fldCharType="begin"/>
            </w:r>
            <w:r>
              <w:instrText xml:space="preserve"> XE "Office Professional Plus 2010" </w:instrText>
            </w:r>
            <w:r>
              <w:fldChar w:fldCharType="end"/>
            </w:r>
            <w:r>
              <w:t>/2013</w:t>
            </w:r>
          </w:p>
          <w:p w:rsidR="00E75A67" w:rsidRDefault="000E2243">
            <w:pPr>
              <w:pStyle w:val="ProductList-TableBody"/>
            </w:pPr>
            <w:r>
              <w:t>Office for Mac Standard 2011</w:t>
            </w:r>
            <w:r>
              <w:fldChar w:fldCharType="begin"/>
            </w:r>
            <w:r>
              <w:instrText xml:space="preserve"> XE "Office for Mac Standard 2011" </w:instrText>
            </w:r>
            <w:r>
              <w:fldChar w:fldCharType="end"/>
            </w:r>
            <w:r>
              <w:t>/Office 2016 for Mac Standard</w:t>
            </w:r>
            <w:r>
              <w:fldChar w:fldCharType="begin"/>
            </w:r>
            <w:r>
              <w:instrText xml:space="preserve"> XE "Office 2016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Office Professional Plus 2013 HUP</w:t>
            </w:r>
            <w:r>
              <w:fldChar w:fldCharType="begin"/>
            </w:r>
            <w:r>
              <w:instrText xml:space="preserve"> XE "Office Professional Plus 2013 HUP" </w:instrText>
            </w:r>
            <w:r>
              <w:fldChar w:fldCharType="end"/>
            </w:r>
            <w:r>
              <w:t xml:space="preserve"> nebo</w:t>
            </w:r>
          </w:p>
          <w:p w:rsidR="00E75A67" w:rsidRDefault="000E2243">
            <w:pPr>
              <w:pStyle w:val="ProductList-TableBody"/>
            </w:pPr>
            <w:r>
              <w:t>Office 2016 for Mac Home a Business s Lync DL HUP</w:t>
            </w:r>
            <w:r>
              <w:fldChar w:fldCharType="begin"/>
            </w:r>
            <w:r>
              <w:instrText xml:space="preserve"> XE "Office 2016 for Mac Home a Business s Lync DL HUP" </w:instrText>
            </w:r>
            <w:r>
              <w:fldChar w:fldCharType="end"/>
            </w:r>
          </w:p>
        </w:tc>
      </w:tr>
      <w:tr w:rsidR="00E75A67">
        <w:tc>
          <w:tcPr>
            <w:tcW w:w="600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Access 2010</w:t>
            </w:r>
            <w:r>
              <w:fldChar w:fldCharType="begin"/>
            </w:r>
            <w:r>
              <w:instrText xml:space="preserve"> XE "Access 2010" </w:instrText>
            </w:r>
            <w:r>
              <w:fldChar w:fldCharType="end"/>
            </w:r>
            <w:r>
              <w:t>/2013</w:t>
            </w:r>
          </w:p>
          <w:p w:rsidR="00E75A67" w:rsidRDefault="000E2243">
            <w:pPr>
              <w:pStyle w:val="ProductList-TableBody"/>
            </w:pPr>
            <w:r>
              <w:t>Excel 2010</w:t>
            </w:r>
            <w:r>
              <w:fldChar w:fldCharType="begin"/>
            </w:r>
            <w:r>
              <w:instrText xml:space="preserve"> XE "Excel 2010" </w:instrText>
            </w:r>
            <w:r>
              <w:fldChar w:fldCharType="end"/>
            </w:r>
            <w:r>
              <w:t>/2013</w:t>
            </w:r>
          </w:p>
          <w:p w:rsidR="00E75A67" w:rsidRDefault="000E2243">
            <w:pPr>
              <w:pStyle w:val="ProductList-TableBody"/>
            </w:pPr>
            <w:r>
              <w:t>PowerPoint 2010</w:t>
            </w:r>
            <w:r>
              <w:fldChar w:fldCharType="begin"/>
            </w:r>
            <w:r>
              <w:instrText xml:space="preserve"> XE "PowerPoint 2010" </w:instrText>
            </w:r>
            <w:r>
              <w:fldChar w:fldCharType="end"/>
            </w:r>
            <w:r>
              <w:t>/2013</w:t>
            </w:r>
          </w:p>
          <w:p w:rsidR="00E75A67" w:rsidRDefault="000E2243">
            <w:pPr>
              <w:pStyle w:val="ProductList-TableBody"/>
            </w:pPr>
            <w:r>
              <w:t>InfoPath 2010</w:t>
            </w:r>
            <w:r>
              <w:fldChar w:fldCharType="begin"/>
            </w:r>
            <w:r>
              <w:instrText xml:space="preserve"> XE "InfoPath 2010" </w:instrText>
            </w:r>
            <w:r>
              <w:fldChar w:fldCharType="end"/>
            </w:r>
            <w:r>
              <w:t>/2013</w:t>
            </w:r>
          </w:p>
          <w:p w:rsidR="00E75A67" w:rsidRDefault="000E2243">
            <w:pPr>
              <w:pStyle w:val="ProductList-TableBody"/>
            </w:pPr>
            <w:r>
              <w:t>Lync 2010</w:t>
            </w:r>
            <w:r>
              <w:fldChar w:fldCharType="begin"/>
            </w:r>
            <w:r>
              <w:instrText xml:space="preserve"> XE "Lync 2010" </w:instrText>
            </w:r>
            <w:r>
              <w:fldChar w:fldCharType="end"/>
            </w:r>
            <w:r>
              <w:t>/2013</w:t>
            </w:r>
          </w:p>
          <w:p w:rsidR="00E75A67" w:rsidRDefault="000E2243">
            <w:pPr>
              <w:pStyle w:val="ProductList-TableBody"/>
            </w:pPr>
            <w:r>
              <w:lastRenderedPageBreak/>
              <w:t>OneNote 2010</w:t>
            </w:r>
            <w:r>
              <w:fldChar w:fldCharType="begin"/>
            </w:r>
            <w:r>
              <w:instrText xml:space="preserve"> XE "OneNote 2010" </w:instrText>
            </w:r>
            <w:r>
              <w:fldChar w:fldCharType="end"/>
            </w:r>
            <w:r>
              <w:t>/2013</w:t>
            </w:r>
          </w:p>
          <w:p w:rsidR="00E75A67" w:rsidRDefault="000E2243">
            <w:pPr>
              <w:pStyle w:val="ProductList-TableBody"/>
            </w:pPr>
            <w:r>
              <w:t>Outlook 2010</w:t>
            </w:r>
            <w:r>
              <w:fldChar w:fldCharType="begin"/>
            </w:r>
            <w:r>
              <w:instrText xml:space="preserve"> XE "Outlook 2010" </w:instrText>
            </w:r>
            <w:r>
              <w:fldChar w:fldCharType="end"/>
            </w:r>
            <w:r>
              <w:t>/2013</w:t>
            </w:r>
          </w:p>
          <w:p w:rsidR="00E75A67" w:rsidRDefault="000E2243">
            <w:pPr>
              <w:pStyle w:val="ProductList-TableBody"/>
            </w:pPr>
            <w:r>
              <w:t>Publisher 2010</w:t>
            </w:r>
            <w:r>
              <w:fldChar w:fldCharType="begin"/>
            </w:r>
            <w:r>
              <w:instrText xml:space="preserve"> XE "Publisher 2010" </w:instrText>
            </w:r>
            <w:r>
              <w:fldChar w:fldCharType="end"/>
            </w:r>
            <w:r>
              <w:t>/2013</w:t>
            </w:r>
          </w:p>
          <w:p w:rsidR="00E75A67" w:rsidRDefault="000E2243">
            <w:pPr>
              <w:pStyle w:val="ProductList-TableBody"/>
            </w:pPr>
            <w:r>
              <w:t>Skype for Business Server 2015</w:t>
            </w:r>
            <w:r>
              <w:fldChar w:fldCharType="begin"/>
            </w:r>
            <w:r>
              <w:instrText xml:space="preserve"> XE "Skype for Business Server 2015" </w:instrText>
            </w:r>
            <w:r>
              <w:fldChar w:fldCharType="end"/>
            </w:r>
          </w:p>
          <w:p w:rsidR="00E75A67" w:rsidRDefault="000E2243">
            <w:pPr>
              <w:pStyle w:val="ProductList-TableBody"/>
            </w:pPr>
            <w:r>
              <w:t>Word 2010</w:t>
            </w:r>
            <w:r>
              <w:fldChar w:fldCharType="begin"/>
            </w:r>
            <w:r>
              <w:instrText xml:space="preserve"> XE "Word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lastRenderedPageBreak/>
              <w:t>Office Professional Plus 2013 HUP</w:t>
            </w:r>
            <w:r>
              <w:fldChar w:fldCharType="begin"/>
            </w:r>
            <w:r>
              <w:instrText xml:space="preserve"> XE "Office Professional Plus 2013 HUP" </w:instrText>
            </w:r>
            <w:r>
              <w:fldChar w:fldCharType="end"/>
            </w:r>
            <w:r>
              <w:t xml:space="preserve"> nebo</w:t>
            </w:r>
          </w:p>
          <w:p w:rsidR="00E75A67" w:rsidRDefault="000E2243">
            <w:pPr>
              <w:pStyle w:val="ProductList-TableBody"/>
            </w:pPr>
            <w:r>
              <w:t>Office 2016 for Mac Home a Business s Lync DL HUP</w:t>
            </w:r>
            <w:r>
              <w:fldChar w:fldCharType="begin"/>
            </w:r>
            <w:r>
              <w:instrText xml:space="preserve"> XE "Office 2016 for Mac Home a Business s Lync DL HUP" </w:instrText>
            </w:r>
            <w:r>
              <w:fldChar w:fldCharType="end"/>
            </w:r>
          </w:p>
        </w:tc>
      </w:tr>
      <w:tr w:rsidR="00E75A67">
        <w:tc>
          <w:tcPr>
            <w:tcW w:w="600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lastRenderedPageBreak/>
              <w:t>Visio Standard 2010</w:t>
            </w:r>
            <w:r>
              <w:fldChar w:fldCharType="begin"/>
            </w:r>
            <w:r>
              <w:instrText xml:space="preserve"> XE "Visio Standard 2010" </w:instrText>
            </w:r>
            <w:r>
              <w:fldChar w:fldCharType="end"/>
            </w:r>
            <w:r>
              <w:t xml:space="preserve">/2013 </w:t>
            </w:r>
          </w:p>
          <w:p w:rsidR="00E75A67" w:rsidRDefault="000E2243">
            <w:pPr>
              <w:pStyle w:val="ProductList-TableBody"/>
            </w:pPr>
            <w:r>
              <w:t>Visio Professional 2010</w:t>
            </w:r>
            <w:r>
              <w:fldChar w:fldCharType="begin"/>
            </w:r>
            <w:r>
              <w:instrText xml:space="preserve"> XE "Visio Professional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Visio Professional 2013 HUP</w:t>
            </w:r>
            <w:r>
              <w:fldChar w:fldCharType="begin"/>
            </w:r>
            <w:r>
              <w:instrText xml:space="preserve"> XE "Visio Professional 2013 HUP" </w:instrText>
            </w:r>
            <w:r>
              <w:fldChar w:fldCharType="end"/>
            </w:r>
          </w:p>
        </w:tc>
      </w:tr>
      <w:tr w:rsidR="00E75A67">
        <w:tc>
          <w:tcPr>
            <w:tcW w:w="600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Project Standard 2010</w:t>
            </w:r>
            <w:r>
              <w:fldChar w:fldCharType="begin"/>
            </w:r>
            <w:r>
              <w:instrText xml:space="preserve"> XE "Project Standard 2010" </w:instrText>
            </w:r>
            <w:r>
              <w:fldChar w:fldCharType="end"/>
            </w:r>
            <w:r>
              <w:t>/2013</w:t>
            </w:r>
          </w:p>
          <w:p w:rsidR="00E75A67" w:rsidRDefault="000E2243">
            <w:pPr>
              <w:pStyle w:val="ProductList-TableBody"/>
            </w:pPr>
            <w:r>
              <w:t>Project Professional 2010</w:t>
            </w:r>
            <w:r>
              <w:fldChar w:fldCharType="begin"/>
            </w:r>
            <w:r>
              <w:instrText xml:space="preserve"> XE "Project Professional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Project Professional 2013 HUP</w:t>
            </w:r>
            <w:r>
              <w:fldChar w:fldCharType="begin"/>
            </w:r>
            <w:r>
              <w:instrText xml:space="preserve"> XE "Project Professional 2013 HUP" </w:instrText>
            </w:r>
            <w:r>
              <w:fldChar w:fldCharType="end"/>
            </w:r>
          </w:p>
        </w:tc>
      </w:tr>
    </w:tbl>
    <w:p w:rsidR="00E75A67" w:rsidRDefault="000E2243">
      <w:pPr>
        <w:pStyle w:val="ProductList-Body"/>
      </w:pPr>
      <w:r>
        <w:rPr>
          <w:i/>
        </w:rPr>
        <w:t>Další informace, včetně informací o budoucí dostupnosti dalšího softwaru programu domácího používání, viz</w:t>
      </w:r>
    </w:p>
    <w:p w:rsidR="00E75A67" w:rsidRDefault="00902E1C">
      <w:pPr>
        <w:pStyle w:val="ProductList-Body"/>
      </w:pPr>
      <w:hyperlink r:id="rId135">
        <w:r w:rsidR="000E2243">
          <w:rPr>
            <w:i/>
          </w:rPr>
          <w:t>http://www.microsoft.com/licensing</w:t>
        </w:r>
      </w:hyperlink>
      <w:r w:rsidR="000E2243">
        <w:rPr>
          <w:i/>
        </w:rPr>
        <w:t>.</w:t>
      </w:r>
    </w:p>
    <w:p w:rsidR="00E75A67" w:rsidRDefault="00E75A67">
      <w:pPr>
        <w:pStyle w:val="ProductList-Body"/>
      </w:pPr>
    </w:p>
    <w:p w:rsidR="00E75A67" w:rsidRDefault="000E2243">
      <w:pPr>
        <w:pStyle w:val="ProductList-Body"/>
      </w:pPr>
      <w:r>
        <w:t>Společnost Microsoft je oprávněna ukončit účast zákazníka v Programu domácího používání, a to ihned a bez oznámení, v souvislosti s neoprávněným přístupem k webu Programu domácího používání nebo licencováním prostřednictvím tohoto webu ve spojení s programovým kódem daného zákazníka.</w:t>
      </w:r>
    </w:p>
    <w:p w:rsidR="00E75A67" w:rsidRDefault="00E75A67">
      <w:pPr>
        <w:pStyle w:val="ProductList-Body"/>
      </w:pPr>
    </w:p>
    <w:p w:rsidR="00E75A67" w:rsidRDefault="000E2243">
      <w:pPr>
        <w:pStyle w:val="ProductList-ClauseHeading"/>
      </w:pPr>
      <w:bookmarkStart w:id="367" w:name="_Sec585"/>
      <w:r>
        <w:t>Nepřetržitá podpora řešení problémů</w:t>
      </w:r>
      <w:bookmarkEnd w:id="367"/>
    </w:p>
    <w:p w:rsidR="00E75A67" w:rsidRDefault="000E2243">
      <w:pPr>
        <w:pStyle w:val="ProductList-Body"/>
      </w:pPr>
      <w:r>
        <w:t xml:space="preserve">Na nepřetržitou podporu řešení problémů mají nárok zákazníci (mimo zákazníků se smlouvami Academic Select, Select Plus for Academic, Academic Open License, Campus a School a Open Value Subscription – řešení ve vzdělávání) s krytím SA. </w:t>
      </w:r>
    </w:p>
    <w:p w:rsidR="00E75A67" w:rsidRDefault="00E75A67">
      <w:pPr>
        <w:pStyle w:val="ProductList-Body"/>
      </w:pPr>
    </w:p>
    <w:p w:rsidR="00E75A67" w:rsidRDefault="000E2243">
      <w:pPr>
        <w:pStyle w:val="ProductList-Body"/>
      </w:pPr>
      <w:r>
        <w:t xml:space="preserve">Nepřetržitá podpora řešení problémů poskytuje pomoc při problémech s určitými symptomy, ke kterým dojde během užívání produktů společnosti Microsoft. Společnost Microsoft vynaloží veškeré úsilí, aby zákazníkovi pomohla s žádostmi o podporu, a to způsobem konzistentním se zásadami produktové podpory společnosti Microsoft. Společnost Microsoft si vyhrazuje právo odmítnout nepřiměřené žádosti o služby podpory a může zákazníky odkázat na dodatečnou smlouvu SLA, za kterou může být účtován dodatečný poplatek. </w:t>
      </w:r>
    </w:p>
    <w:p w:rsidR="00E75A67" w:rsidRDefault="00E75A67">
      <w:pPr>
        <w:pStyle w:val="ProductList-Body"/>
      </w:pPr>
    </w:p>
    <w:p w:rsidR="00E75A67" w:rsidRDefault="000E2243">
      <w:pPr>
        <w:pStyle w:val="ProductList-Body"/>
      </w:pPr>
      <w:r>
        <w:t xml:space="preserve">Produkty, které jsou momentálně zahrnuty do standardní podpory podle popisu v zásadách životního cyklu podpory společnosti Microsoft, mají nárok na nepřetržitou podporu řešení problémů. Společnost Microsoft může přidat podporu pro nové produkty nebo ukončit podporu stávajících produktů. Společnost Microsoft upozorní zákazníka, jestliže nebude moci poskytnout podporu pro zákazníkovu implementaci jejích produktů. Jestliže zákazník neupraví produkty, jež využívá, do 30 dnů po obdržení příslušného sdělení tak, aby pro ně bylo možné podporu účinně poskytnout, společnost Microsoft nebude povinna pro tyto produkty poskytovat další služby podpory. </w:t>
      </w:r>
    </w:p>
    <w:p w:rsidR="00E75A67" w:rsidRDefault="00E75A67">
      <w:pPr>
        <w:pStyle w:val="ProductList-Body"/>
      </w:pPr>
    </w:p>
    <w:p w:rsidR="00E75A67" w:rsidRDefault="000E2243">
      <w:pPr>
        <w:pStyle w:val="ProductList-Body"/>
      </w:pPr>
      <w:r>
        <w:t>Podpora při odstranění problému (označuje se také jako incident) je definována jako jeden problém a přiměřené úsilí vyžadované k jeho vyřešení. Jeden problém podpory je problém, který nelze rozdělit do dílčích problémů. Pokud problém zahrnuje několik dílčích problémů, je nutné každý z nich považovat za samostatný incident. V určitých situacích může společnost Microsoft zákazníkům poskytnout modifikaci komerčně dostupného softwarového kódu produktu Microsoft za účelem řešení konkrétních kritických problémů („opravy hotfix“) v reakci na žádost o podporu při odstranění problému. Opravy hotfix jsou určeny k řešení konkrétních problémů zákazníka a nejsou testovány na regresi.</w:t>
      </w:r>
    </w:p>
    <w:p w:rsidR="00E75A67" w:rsidRDefault="00E75A67">
      <w:pPr>
        <w:pStyle w:val="ProductList-Body"/>
      </w:pPr>
    </w:p>
    <w:p w:rsidR="00E75A67" w:rsidRDefault="000E2243">
      <w:pPr>
        <w:pStyle w:val="ProductList-SubClauseHeading"/>
      </w:pPr>
      <w:r>
        <w:t>Udělení incidentů telefonické podpory</w:t>
      </w:r>
    </w:p>
    <w:p w:rsidR="00E75A67" w:rsidRDefault="000E2243">
      <w:pPr>
        <w:pStyle w:val="ProductList-BodyIndented"/>
      </w:pPr>
      <w:r>
        <w:t>Počet povolených incidentů pro telefonickou podporu se u jednotlivých zákazníků liší na základě jejich výdajů za SA a možnosti placení. Incidenty na základě výdajů a SA jsou získávány na základě výdajů na krytí SA pro server a počítače v rámci kvalifikované prováděcí smlouvy Select nebo Enterprise, registrace Select Plus, smlouvy Open Value nebo autorizačního čísla Open License. Za každý výdaj pro krytí SA pro server nebo CAL ve výši minimálně 20 000 USD přidělí společnost Microsoft jeden incident. Za každý výdaj pro krytí SA pro kategorie systémů nebo aplikací ve výši minimálně 200 000 USD přidělí společnost Microsoft jeden incident. Tabulka níže udává přibližné ekvivalenty měny pro udělení na základě výdajů za krytí SA pro smlouvy založené na jiných měnách než USD. Z důvodu fluktuace směnných kurzů se tato tabulka může změnit.</w:t>
      </w:r>
    </w:p>
    <w:tbl>
      <w:tblPr>
        <w:tblStyle w:val="PURTable0"/>
        <w:tblW w:w="0" w:type="dxa"/>
        <w:tblLook w:val="04A0" w:firstRow="1" w:lastRow="0" w:firstColumn="1" w:lastColumn="0" w:noHBand="0" w:noVBand="1"/>
      </w:tblPr>
      <w:tblGrid>
        <w:gridCol w:w="2615"/>
        <w:gridCol w:w="2510"/>
        <w:gridCol w:w="2652"/>
        <w:gridCol w:w="2653"/>
      </w:tblGrid>
      <w:tr w:rsidR="00E75A6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75A67" w:rsidRDefault="000E2243">
            <w:pPr>
              <w:pStyle w:val="ProductList-TableBody"/>
            </w:pPr>
            <w:r>
              <w:rPr>
                <w:color w:val="FFFFFF"/>
              </w:rPr>
              <w:t>Název měny</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75A67" w:rsidRDefault="000E2243">
            <w:pPr>
              <w:pStyle w:val="ProductList-TableBody"/>
            </w:pPr>
            <w:r>
              <w:rPr>
                <w:color w:val="FFFFFF"/>
              </w:rPr>
              <w:t>Kód měny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75A67" w:rsidRDefault="000E2243">
            <w:pPr>
              <w:pStyle w:val="ProductList-TableBody"/>
            </w:pPr>
            <w:r>
              <w:rPr>
                <w:color w:val="FFFFFF"/>
              </w:rPr>
              <w:t>Server / CAL – Přírůstky udělení incidentů</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75A67" w:rsidRDefault="000E2243">
            <w:pPr>
              <w:pStyle w:val="ProductList-TableBody"/>
            </w:pPr>
            <w:r>
              <w:rPr>
                <w:color w:val="FFFFFF"/>
              </w:rPr>
              <w:t>IW / klient – Přírůstky udělení incidentů</w:t>
            </w:r>
          </w:p>
        </w:tc>
      </w:tr>
      <w:tr w:rsidR="00E75A67">
        <w:tc>
          <w:tcPr>
            <w:tcW w:w="29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Americký dolar</w:t>
            </w:r>
          </w:p>
        </w:tc>
        <w:tc>
          <w:tcPr>
            <w:tcW w:w="29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$200,000</w:t>
            </w:r>
          </w:p>
        </w:tc>
      </w:tr>
      <w:tr w:rsidR="00E75A67">
        <w:tc>
          <w:tcPr>
            <w:tcW w:w="29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Australský dolar</w:t>
            </w:r>
          </w:p>
        </w:tc>
        <w:tc>
          <w:tcPr>
            <w:tcW w:w="29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300,000</w:t>
            </w:r>
          </w:p>
        </w:tc>
      </w:tr>
      <w:tr w:rsidR="00E75A67">
        <w:tc>
          <w:tcPr>
            <w:tcW w:w="29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Kanadský dolar</w:t>
            </w:r>
          </w:p>
        </w:tc>
        <w:tc>
          <w:tcPr>
            <w:tcW w:w="29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270,000</w:t>
            </w:r>
          </w:p>
        </w:tc>
      </w:tr>
      <w:tr w:rsidR="00E75A67">
        <w:tc>
          <w:tcPr>
            <w:tcW w:w="29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Švýcarský frank</w:t>
            </w:r>
          </w:p>
        </w:tc>
        <w:tc>
          <w:tcPr>
            <w:tcW w:w="29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S Fr. 330,000</w:t>
            </w:r>
          </w:p>
        </w:tc>
      </w:tr>
      <w:tr w:rsidR="00E75A67">
        <w:tc>
          <w:tcPr>
            <w:tcW w:w="29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Čínský renminbi</w:t>
            </w:r>
          </w:p>
        </w:tc>
        <w:tc>
          <w:tcPr>
            <w:tcW w:w="29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1 650 000 CRC</w:t>
            </w:r>
          </w:p>
        </w:tc>
      </w:tr>
      <w:tr w:rsidR="00E75A67">
        <w:tc>
          <w:tcPr>
            <w:tcW w:w="29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Dánská koruna</w:t>
            </w:r>
          </w:p>
        </w:tc>
        <w:tc>
          <w:tcPr>
            <w:tcW w:w="29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160 000 kr</w:t>
            </w:r>
          </w:p>
        </w:tc>
        <w:tc>
          <w:tcPr>
            <w:tcW w:w="306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1 600 000 kr</w:t>
            </w:r>
          </w:p>
        </w:tc>
      </w:tr>
      <w:tr w:rsidR="00E75A67">
        <w:tc>
          <w:tcPr>
            <w:tcW w:w="29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215,000</w:t>
            </w:r>
          </w:p>
        </w:tc>
      </w:tr>
      <w:tr w:rsidR="00E75A67">
        <w:tc>
          <w:tcPr>
            <w:tcW w:w="29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Anglická libra</w:t>
            </w:r>
          </w:p>
        </w:tc>
        <w:tc>
          <w:tcPr>
            <w:tcW w:w="29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£135,000</w:t>
            </w:r>
          </w:p>
        </w:tc>
      </w:tr>
      <w:tr w:rsidR="00E75A67">
        <w:tc>
          <w:tcPr>
            <w:tcW w:w="29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Japonský jen</w:t>
            </w:r>
          </w:p>
        </w:tc>
        <w:tc>
          <w:tcPr>
            <w:tcW w:w="29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24 000 000 JPY</w:t>
            </w:r>
          </w:p>
        </w:tc>
      </w:tr>
      <w:tr w:rsidR="00E75A67">
        <w:tc>
          <w:tcPr>
            <w:tcW w:w="29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Korejský won</w:t>
            </w:r>
          </w:p>
        </w:tc>
        <w:tc>
          <w:tcPr>
            <w:tcW w:w="29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240 000 000 KWD</w:t>
            </w:r>
          </w:p>
        </w:tc>
      </w:tr>
      <w:tr w:rsidR="00E75A67">
        <w:tc>
          <w:tcPr>
            <w:tcW w:w="29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Norská koruna</w:t>
            </w:r>
          </w:p>
        </w:tc>
        <w:tc>
          <w:tcPr>
            <w:tcW w:w="29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1 650 000 kr</w:t>
            </w:r>
          </w:p>
        </w:tc>
      </w:tr>
      <w:tr w:rsidR="00E75A67">
        <w:tc>
          <w:tcPr>
            <w:tcW w:w="29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Novozélandský dolar</w:t>
            </w:r>
          </w:p>
        </w:tc>
        <w:tc>
          <w:tcPr>
            <w:tcW w:w="29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350,000</w:t>
            </w:r>
          </w:p>
        </w:tc>
      </w:tr>
      <w:tr w:rsidR="00E75A67">
        <w:tc>
          <w:tcPr>
            <w:tcW w:w="29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Švédská koruna</w:t>
            </w:r>
          </w:p>
        </w:tc>
        <w:tc>
          <w:tcPr>
            <w:tcW w:w="29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200 000 kr</w:t>
            </w:r>
          </w:p>
        </w:tc>
        <w:tc>
          <w:tcPr>
            <w:tcW w:w="306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2 000 000 kr</w:t>
            </w:r>
          </w:p>
        </w:tc>
      </w:tr>
      <w:tr w:rsidR="00E75A67">
        <w:tc>
          <w:tcPr>
            <w:tcW w:w="29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Nový tchaj-wanský dolar</w:t>
            </w:r>
          </w:p>
        </w:tc>
        <w:tc>
          <w:tcPr>
            <w:tcW w:w="29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700 000 NTD</w:t>
            </w:r>
          </w:p>
        </w:tc>
        <w:tc>
          <w:tcPr>
            <w:tcW w:w="306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7 000 000 NTD</w:t>
            </w:r>
          </w:p>
        </w:tc>
      </w:tr>
      <w:tr w:rsidR="00E75A67">
        <w:tc>
          <w:tcPr>
            <w:tcW w:w="29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Indická rupie</w:t>
            </w:r>
          </w:p>
        </w:tc>
        <w:tc>
          <w:tcPr>
            <w:tcW w:w="29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10 000 000 INR</w:t>
            </w:r>
          </w:p>
        </w:tc>
      </w:tr>
      <w:tr w:rsidR="00E75A67">
        <w:tc>
          <w:tcPr>
            <w:tcW w:w="29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lastRenderedPageBreak/>
              <w:t>Ruský rubl</w:t>
            </w:r>
          </w:p>
        </w:tc>
        <w:tc>
          <w:tcPr>
            <w:tcW w:w="29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6 600 000 RUB</w:t>
            </w:r>
          </w:p>
        </w:tc>
      </w:tr>
    </w:tbl>
    <w:p w:rsidR="00E75A67" w:rsidRDefault="00E75A67">
      <w:pPr>
        <w:pStyle w:val="ProductList-BodyIndented"/>
        <w:ind w:left="720"/>
      </w:pPr>
    </w:p>
    <w:p w:rsidR="00E75A67" w:rsidRDefault="000E2243">
      <w:pPr>
        <w:pStyle w:val="ProductList-BodyIndented"/>
      </w:pPr>
      <w:r>
        <w:t>Nevyužité incidenty telefonické podpory vyprší současně s uplynutím doby účinnosti krytí SA. Incidenty telefonické podpory nelze převádět mezi jednotlivými prováděcími smlouvami a smlouvami.</w:t>
      </w:r>
    </w:p>
    <w:p w:rsidR="00E75A67" w:rsidRDefault="00E75A67">
      <w:pPr>
        <w:pStyle w:val="ProductList-BodyIndented"/>
      </w:pPr>
    </w:p>
    <w:p w:rsidR="00E75A67" w:rsidRDefault="000E2243">
      <w:pPr>
        <w:pStyle w:val="ProductList-BodyIndented"/>
      </w:pPr>
      <w:r>
        <w:t xml:space="preserve">Přístup k místní telefonické podpoře je k dispozici během pracovní doby uvedené na webu </w:t>
      </w:r>
      <w:hyperlink r:id="rId136">
        <w:r>
          <w:rPr>
            <w:color w:val="00467F"/>
            <w:u w:val="single"/>
          </w:rPr>
          <w:t>http://support.microsoft.com/gp/saphone</w:t>
        </w:r>
      </w:hyperlink>
      <w:r>
        <w:t>. Telefonická podpora po pracovní době může být poskytována prostřednictvím regionálních a mezinárodních center podpory. Telefonickou podporu po pracovní době lze použít pouze k iniciaci požadavků na kritickou podnikovou podporu. Pracovní doba je stanovena pro jednotlivé regiony zvlášť. Telefonická podpora je k dispozici pouze v některých regionech a určitých jazycích.</w:t>
      </w:r>
    </w:p>
    <w:p w:rsidR="00E75A67" w:rsidRDefault="00E75A67">
      <w:pPr>
        <w:pStyle w:val="ProductList-BodyIndented"/>
        <w:ind w:left="720"/>
      </w:pPr>
    </w:p>
    <w:p w:rsidR="00E75A67" w:rsidRDefault="000E2243">
      <w:pPr>
        <w:pStyle w:val="ProductList-SubClauseHeading"/>
      </w:pPr>
      <w:r>
        <w:t>Webové incidenty</w:t>
      </w:r>
    </w:p>
    <w:p w:rsidR="00E75A67" w:rsidRDefault="000E2243">
      <w:pPr>
        <w:pStyle w:val="ProductList-BodyIndented"/>
      </w:pPr>
      <w:r>
        <w:t>Zákazníci (mimo zákazníků se smlouvami Academic Select, Select Plus for Academic, Academic Open License, Campus a School, Open Value Subscription – řešení ve vzdělávání a Open License) s edicemi Standard, Enterprise a Datacenter serverového softwaru zahrnutými do krytí SA mají dle potřeby přístup ke službám elektronické webové podpory řešení problémů. Přístup k webům elektronické podpory je k dispozici 24 hodin denně, 7 dní v týdnu; odpovědi však budou poskytovány během pracovní doby. Incidenty inicializované prostřednictvím webu a následně převedené zákazníkem na řešení po telefonu se po vyřešení započítávají do dostupného zůstatku telefonických incidentů. Incidenty inicializované prostřednictvím webu a následně dokončené telefonicky společností Microsoft se nezapočítávají do dostupného zůstatku telefonických incidentů, pokud se v řešení pokračuje na webu, e-mailem nebo jinými elektronickými prostředky.</w:t>
      </w:r>
    </w:p>
    <w:p w:rsidR="00E75A67" w:rsidRDefault="00E75A67">
      <w:pPr>
        <w:pStyle w:val="ProductList-BodyIndented"/>
      </w:pPr>
    </w:p>
    <w:p w:rsidR="00E75A67" w:rsidRDefault="000E2243">
      <w:pPr>
        <w:pStyle w:val="ProductList-BodyIndented"/>
      </w:pPr>
      <w:r>
        <w:t xml:space="preserve">V případě incidentů webové podpory je pro serverový software a související licence </w:t>
      </w:r>
      <w:r>
        <w:fldChar w:fldCharType="begin"/>
      </w:r>
      <w:r>
        <w:instrText xml:space="preserve"> AutoTextList   \s NoStyle \t "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vyžadováno krytí SA. Zákazníci smějí předkládat žádosti o webovou podporu řešení problémů pouze pro tyto licencované kopie serverového softwaru zahrnuté do krytí SA.</w:t>
      </w:r>
    </w:p>
    <w:p w:rsidR="00E75A67" w:rsidRDefault="00E75A67">
      <w:pPr>
        <w:pStyle w:val="ProductList-BodyIndented"/>
        <w:ind w:left="720"/>
      </w:pPr>
    </w:p>
    <w:p w:rsidR="00E75A67" w:rsidRDefault="000E2243">
      <w:pPr>
        <w:pStyle w:val="ProductList-SubClauseHeading"/>
      </w:pPr>
      <w:r>
        <w:t>Kontakty podpory</w:t>
      </w:r>
    </w:p>
    <w:p w:rsidR="00E75A67" w:rsidRDefault="000E2243">
      <w:pPr>
        <w:pStyle w:val="ProductList-BodyIndented"/>
      </w:pPr>
      <w:r>
        <w:t>Počet povolených kontaktů podpory se liší podle multilicenčního programu a počtu licencí, na které se vztahuje krytí SA; viz níže. Kontakty musí být definované osoby a mohou zahrnovat jednotlivce také mimo organizaci zákazníka. Jako kontakt však nemůže být uvedena organizace, oddělení ani název skupiny.</w:t>
      </w:r>
    </w:p>
    <w:tbl>
      <w:tblPr>
        <w:tblStyle w:val="PURTable0"/>
        <w:tblW w:w="0" w:type="dxa"/>
        <w:tblLook w:val="04A0" w:firstRow="1" w:lastRow="0" w:firstColumn="1" w:lastColumn="0" w:noHBand="0" w:noVBand="1"/>
      </w:tblPr>
      <w:tblGrid>
        <w:gridCol w:w="1551"/>
        <w:gridCol w:w="1479"/>
        <w:gridCol w:w="1480"/>
        <w:gridCol w:w="1480"/>
        <w:gridCol w:w="1480"/>
        <w:gridCol w:w="1480"/>
        <w:gridCol w:w="1480"/>
      </w:tblGrid>
      <w:tr w:rsidR="00E75A6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75A67" w:rsidRDefault="000E2243">
            <w:pPr>
              <w:pStyle w:val="ProductList-TableBody"/>
            </w:pPr>
            <w:r>
              <w:rPr>
                <w:color w:val="FFFFFF"/>
              </w:rPr>
              <w:t>Výhody</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75A67" w:rsidRDefault="000E2243">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75A67" w:rsidRDefault="000E2243">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75A67" w:rsidRDefault="000E2243">
            <w:pPr>
              <w:pStyle w:val="ProductList-TableBody"/>
            </w:pPr>
            <w:r>
              <w:rPr>
                <w:color w:val="FFFFFF"/>
              </w:rPr>
              <w:t>S/S+: EA úroveň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75A67" w:rsidRDefault="000E2243">
            <w:pPr>
              <w:pStyle w:val="ProductList-TableBody"/>
            </w:pPr>
            <w:r>
              <w:rPr>
                <w:color w:val="FFFFFF"/>
              </w:rPr>
              <w:t>S/S+: EA úroveň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75A67" w:rsidRDefault="000E2243">
            <w:pPr>
              <w:pStyle w:val="ProductList-TableBody"/>
            </w:pPr>
            <w:r>
              <w:rPr>
                <w:color w:val="FFFFFF"/>
              </w:rPr>
              <w:t>S/S+: EA úroveň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75A67" w:rsidRDefault="000E2243">
            <w:pPr>
              <w:pStyle w:val="ProductList-TableBody"/>
            </w:pPr>
            <w:r>
              <w:rPr>
                <w:color w:val="FFFFFF"/>
              </w:rPr>
              <w:t>S/S+: EA úroveň D</w:t>
            </w:r>
          </w:p>
        </w:tc>
      </w:tr>
      <w:tr w:rsidR="00E75A67">
        <w:tc>
          <w:tcPr>
            <w:tcW w:w="172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Počet kontaktů telefonní podpory řešení problémů</w:t>
            </w:r>
          </w:p>
        </w:tc>
        <w:tc>
          <w:tcPr>
            <w:tcW w:w="172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Dle potřeby</w:t>
            </w:r>
          </w:p>
        </w:tc>
        <w:tc>
          <w:tcPr>
            <w:tcW w:w="172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Dle potřeby</w:t>
            </w:r>
          </w:p>
        </w:tc>
        <w:tc>
          <w:tcPr>
            <w:tcW w:w="172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Dle potřeby</w:t>
            </w:r>
          </w:p>
        </w:tc>
        <w:tc>
          <w:tcPr>
            <w:tcW w:w="172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Dle potřeby</w:t>
            </w:r>
          </w:p>
        </w:tc>
        <w:tc>
          <w:tcPr>
            <w:tcW w:w="172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Dle potřeby</w:t>
            </w:r>
          </w:p>
        </w:tc>
        <w:tc>
          <w:tcPr>
            <w:tcW w:w="172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Dle potřeby</w:t>
            </w:r>
          </w:p>
        </w:tc>
      </w:tr>
      <w:tr w:rsidR="00E75A67">
        <w:tc>
          <w:tcPr>
            <w:tcW w:w="172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Počet kontaktů autorizované webové podpory</w:t>
            </w:r>
          </w:p>
        </w:tc>
        <w:tc>
          <w:tcPr>
            <w:tcW w:w="172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16</w:t>
            </w:r>
          </w:p>
        </w:tc>
      </w:tr>
    </w:tbl>
    <w:p w:rsidR="00E75A67" w:rsidRDefault="00E75A67">
      <w:pPr>
        <w:pStyle w:val="ProductList-BodyIndented"/>
      </w:pPr>
    </w:p>
    <w:p w:rsidR="00E75A67" w:rsidRDefault="000E2243">
      <w:pPr>
        <w:pStyle w:val="ProductList-SubClauseHeading"/>
      </w:pPr>
      <w:r>
        <w:t>Úroveň služby pro zákazníky Software Assurance</w:t>
      </w:r>
    </w:p>
    <w:p w:rsidR="00E75A67" w:rsidRDefault="000E2243">
      <w:pPr>
        <w:pStyle w:val="ProductList-BodyIndented"/>
      </w:pPr>
      <w:r>
        <w:t>Odhadované doby reakce podle úrovně závažnosti a povinností zákazníka jsou definovány v následující tabulce:</w:t>
      </w:r>
    </w:p>
    <w:tbl>
      <w:tblPr>
        <w:tblStyle w:val="PURTable0"/>
        <w:tblW w:w="0" w:type="dxa"/>
        <w:tblLook w:val="04A0" w:firstRow="1" w:lastRow="0" w:firstColumn="1" w:lastColumn="0" w:noHBand="0" w:noVBand="1"/>
      </w:tblPr>
      <w:tblGrid>
        <w:gridCol w:w="2519"/>
        <w:gridCol w:w="2627"/>
        <w:gridCol w:w="2621"/>
        <w:gridCol w:w="2663"/>
      </w:tblGrid>
      <w:tr w:rsidR="00E75A6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75A67" w:rsidRDefault="000E2243">
            <w:pPr>
              <w:pStyle w:val="ProductList-TableBody"/>
            </w:pPr>
            <w:r>
              <w:rPr>
                <w:color w:val="FFFFFF"/>
              </w:rPr>
              <w:t>Závažnost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75A67" w:rsidRDefault="000E2243">
            <w:pPr>
              <w:pStyle w:val="ProductList-TableBody"/>
            </w:pPr>
            <w:r>
              <w:rPr>
                <w:color w:val="FFFFFF"/>
              </w:rPr>
              <w:t>Situace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75A67" w:rsidRDefault="000E2243">
            <w:pPr>
              <w:pStyle w:val="ProductList-TableBody"/>
            </w:pPr>
            <w:r>
              <w:rPr>
                <w:color w:val="FFFFFF"/>
              </w:rPr>
              <w:t>Očekávaná reakce společnosti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75A67" w:rsidRDefault="000E2243">
            <w:pPr>
              <w:pStyle w:val="ProductList-TableBody"/>
            </w:pPr>
            <w:r>
              <w:rPr>
                <w:color w:val="FFFFFF"/>
              </w:rPr>
              <w:t>Očekávaná reakce zákazníka</w:t>
            </w:r>
          </w:p>
        </w:tc>
      </w:tr>
      <w:tr w:rsidR="00E75A67">
        <w:tc>
          <w:tcPr>
            <w:tcW w:w="29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A. Oznámení telefonicky</w:t>
            </w:r>
          </w:p>
        </w:tc>
        <w:tc>
          <w:tcPr>
            <w:tcW w:w="306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 xml:space="preserve">Kritický dopad na firmu: </w:t>
            </w:r>
          </w:p>
          <w:p w:rsidR="00E75A67" w:rsidRDefault="000E2243">
            <w:pPr>
              <w:pStyle w:val="ProductList-TableBody"/>
            </w:pPr>
            <w:r>
              <w:t>Podnik zákazníka utrpí významnou ztrátu nebo zhoršení úrovně služeb</w:t>
            </w:r>
          </w:p>
        </w:tc>
        <w:tc>
          <w:tcPr>
            <w:tcW w:w="306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První telefonická reakce během 2 hodin podle nabídky podpory</w:t>
            </w:r>
          </w:p>
          <w:p w:rsidR="00E75A67" w:rsidRDefault="000E2243">
            <w:pPr>
              <w:pStyle w:val="ProductList-TableBody"/>
            </w:pPr>
            <w:r>
              <w:t>Prostředky společnosti Microsoft na pracovišti zákazníka podle potřeby.</w:t>
            </w:r>
          </w:p>
        </w:tc>
        <w:tc>
          <w:tcPr>
            <w:tcW w:w="306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Přiřazení příslušných zaměstnanců, aby bylo možné zajistit nepřetržitou pohotovost2</w:t>
            </w:r>
          </w:p>
          <w:p w:rsidR="00E75A67" w:rsidRDefault="000E2243">
            <w:pPr>
              <w:pStyle w:val="ProductList-TableBody"/>
            </w:pPr>
            <w:r>
              <w:t>Rychlý přístup a reakce osoby s oprávněním k řízení změn</w:t>
            </w:r>
          </w:p>
          <w:p w:rsidR="00E75A67" w:rsidRDefault="000E2243">
            <w:pPr>
              <w:pStyle w:val="ProductList-TableBody"/>
            </w:pPr>
            <w:r>
              <w:t>Oznámení situace vašemu managementu</w:t>
            </w:r>
          </w:p>
        </w:tc>
      </w:tr>
      <w:tr w:rsidR="00E75A67">
        <w:tc>
          <w:tcPr>
            <w:tcW w:w="29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B. Oznámení telefonicky</w:t>
            </w:r>
          </w:p>
        </w:tc>
        <w:tc>
          <w:tcPr>
            <w:tcW w:w="306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 xml:space="preserve">Střední dopad na firmu: </w:t>
            </w:r>
          </w:p>
          <w:p w:rsidR="00E75A67" w:rsidRDefault="000E2243">
            <w:pPr>
              <w:pStyle w:val="ProductList-TableBody"/>
            </w:pPr>
            <w:r>
              <w:t>Podnik zákazníka utrpí mírnou ztrátu nebo zhoršení kvality služeb, ale práce mohou přiměřeně na snížené úrovni pokračovat.</w:t>
            </w:r>
          </w:p>
        </w:tc>
        <w:tc>
          <w:tcPr>
            <w:tcW w:w="306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První telefonická reakce během 4 hodin podle nabídky podpory</w:t>
            </w:r>
          </w:p>
          <w:p w:rsidR="00E75A67" w:rsidRDefault="000E2243">
            <w:pPr>
              <w:pStyle w:val="ProductList-TableBody"/>
            </w:pPr>
            <w:r>
              <w:t>Činnost pouze během pracovní doby</w:t>
            </w:r>
          </w:p>
        </w:tc>
        <w:tc>
          <w:tcPr>
            <w:tcW w:w="306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Přiřazení příslušných zaměstnanců, aby bylo možné zajistit činnost během pracovní doby</w:t>
            </w:r>
          </w:p>
          <w:p w:rsidR="00E75A67" w:rsidRDefault="000E2243">
            <w:pPr>
              <w:pStyle w:val="ProductList-TableBody"/>
            </w:pPr>
            <w:r>
              <w:t>Přístup a reakce osoby s oprávněním k řízení změn do 4 pracovních hodin</w:t>
            </w:r>
          </w:p>
        </w:tc>
      </w:tr>
      <w:tr w:rsidR="00E75A67">
        <w:tc>
          <w:tcPr>
            <w:tcW w:w="29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C. Oznámení telefonicky nebo na webu</w:t>
            </w:r>
          </w:p>
        </w:tc>
        <w:tc>
          <w:tcPr>
            <w:tcW w:w="306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 xml:space="preserve">Minimální dopad na firmu: </w:t>
            </w:r>
          </w:p>
          <w:p w:rsidR="00E75A67" w:rsidRDefault="000E2243">
            <w:pPr>
              <w:pStyle w:val="ProductList-TableBody"/>
            </w:pPr>
            <w:r>
              <w:t>Podnik zákazníka v podstatě funguje s menšími nebo žádnými omezeními.</w:t>
            </w:r>
          </w:p>
        </w:tc>
        <w:tc>
          <w:tcPr>
            <w:tcW w:w="306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První telefonická reakce během jednoho pracovního dne podle nabídky podpory</w:t>
            </w:r>
          </w:p>
          <w:p w:rsidR="00E75A67" w:rsidRDefault="000E2243">
            <w:pPr>
              <w:pStyle w:val="ProductList-TableBody"/>
            </w:pPr>
            <w:r>
              <w:t>Činnost pouze během pracovní doby</w:t>
            </w:r>
          </w:p>
        </w:tc>
        <w:tc>
          <w:tcPr>
            <w:tcW w:w="306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Přesné kontaktní údaje vlastníka případu</w:t>
            </w:r>
          </w:p>
          <w:p w:rsidR="00E75A67" w:rsidRDefault="000E2243">
            <w:pPr>
              <w:pStyle w:val="ProductList-TableBody"/>
            </w:pPr>
            <w:r>
              <w:t>Reakce do jednoho pracovního dne.</w:t>
            </w:r>
          </w:p>
        </w:tc>
      </w:tr>
    </w:tbl>
    <w:p w:rsidR="00E75A67" w:rsidRDefault="000E2243">
      <w:pPr>
        <w:pStyle w:val="ProductList-BodyIndented"/>
      </w:pPr>
      <w:r>
        <w:rPr>
          <w:i/>
        </w:rPr>
        <w:t>1 U zástupce společnosti Microsoft zjistíte místní pracovní dobu.</w:t>
      </w:r>
    </w:p>
    <w:p w:rsidR="00E75A67" w:rsidRDefault="000E2243">
      <w:pPr>
        <w:pStyle w:val="ProductList-BodyIndented"/>
      </w:pPr>
      <w:r>
        <w:rPr>
          <w:i/>
        </w:rPr>
        <w:t>2 Pokud zákazník nezajistí dostatečný počet zaměstnanců nebo nebude dostatečně reagovat, aby společnost Microsoft mohla pokračovat v řešení problému, může být společnost Microsoft nucena snížit stupeň závažnosti.</w:t>
      </w:r>
    </w:p>
    <w:p w:rsidR="00E75A67" w:rsidRDefault="00E75A67">
      <w:pPr>
        <w:pStyle w:val="ProductList-BodyIndented"/>
        <w:ind w:left="720"/>
      </w:pPr>
    </w:p>
    <w:p w:rsidR="00E75A67" w:rsidRDefault="000E2243">
      <w:pPr>
        <w:pStyle w:val="ProductList-SubClauseHeading"/>
      </w:pPr>
      <w:r>
        <w:t>Převod incidentů nepřetržité podpory řešení problémů pro krytí SA na služby podpory Premier Support.</w:t>
      </w:r>
    </w:p>
    <w:p w:rsidR="00E75A67" w:rsidRDefault="000E2243">
      <w:pPr>
        <w:pStyle w:val="ProductList-BodyIndented"/>
      </w:pPr>
      <w:r>
        <w:t>Zákazníci mohou převádět incidenty nepřetržité podpory řešení problémů SA (incidenty SA PRS nebo „SAB“) na hodiny podpory Premier Problem Resolution Support (PRS) nebo hodiny vyhrazeného technika podpory (DSE) (platné pouze pro reaktivní činnost podpory).</w:t>
      </w:r>
    </w:p>
    <w:p w:rsidR="00E75A67" w:rsidRDefault="00E75A67">
      <w:pPr>
        <w:pStyle w:val="ProductList-BodyIndented"/>
      </w:pPr>
    </w:p>
    <w:p w:rsidR="00E75A67" w:rsidRDefault="000E2243">
      <w:pPr>
        <w:pStyle w:val="ProductList-BodyIndented"/>
      </w:pPr>
      <w:r>
        <w:t xml:space="preserve">Tyto služby jsou určeny k používání podle plánu Premier Service v okamžiku převodu. Převod vychází z výpočtu místní sazby, který poskytne tým účtu Premier Account. Než bude možné převést incidenty SA PRS, může být vyžadováno, aby si zákazníci zakoupili další hodiny správy účtu </w:t>
      </w:r>
      <w:r>
        <w:lastRenderedPageBreak/>
        <w:t>podpory. Incidenty SA PRS, které jsou převedeny na podporu Premier, jsou považovány za hodiny podpory řešení problémů Premier a vztahuje se na ně popis sužeb Premier. Po převedení nelze incidenty vrátit zpět do přídělu krytí SA zákazníka.</w:t>
      </w:r>
    </w:p>
    <w:p w:rsidR="00E75A67" w:rsidRDefault="00E75A67">
      <w:pPr>
        <w:pStyle w:val="ProductList-BodyIndented"/>
        <w:ind w:left="720"/>
      </w:pPr>
    </w:p>
    <w:p w:rsidR="00E75A67" w:rsidRDefault="000E2243">
      <w:pPr>
        <w:pStyle w:val="ProductList-SubClauseHeading"/>
      </w:pPr>
      <w:r>
        <w:t>Další obchodní ustanovení</w:t>
      </w:r>
    </w:p>
    <w:p w:rsidR="00E75A67" w:rsidRDefault="000E2243">
      <w:pPr>
        <w:pStyle w:val="ProductList-BodyIndented"/>
      </w:pPr>
      <w:r>
        <w:t>Výdaje za krytí SA nelze kombinovat v rámci prováděcích smluv Select nebo Enterprise, registrací Select Plus ani smluv Open Value pro účely kvalifikace k dalším udělením. Výdaje v rámci každé prováděcí smlouvy nebo smlouvy budou využity k určení udělení pro danou prováděcí smlouvu nebo smlouvu.</w:t>
      </w:r>
    </w:p>
    <w:p w:rsidR="00E75A67" w:rsidRDefault="00E75A67">
      <w:pPr>
        <w:pStyle w:val="ProductList-BodyIndented"/>
      </w:pPr>
    </w:p>
    <w:p w:rsidR="00E75A67" w:rsidRDefault="000E2243">
      <w:pPr>
        <w:pStyle w:val="ProductList-BodyIndented"/>
      </w:pPr>
      <w:r>
        <w:t xml:space="preserve">Snížení výdajů za krytí SA v důsledku vrácení nebo jiných změn fakturace, je-li povoleno, může způsobit ztrátu nároku na podporu nebo udělení incidentů podpory během aktuálních nebo budoucích období udělení. </w:t>
      </w:r>
    </w:p>
    <w:p w:rsidR="00E75A67" w:rsidRDefault="00E75A67">
      <w:pPr>
        <w:pStyle w:val="ProductList-BodyIndented"/>
        <w:ind w:left="720"/>
      </w:pPr>
    </w:p>
    <w:p w:rsidR="00E75A67" w:rsidRDefault="000E2243">
      <w:pPr>
        <w:pStyle w:val="ProductList-SubClauseHeading"/>
      </w:pPr>
      <w:r>
        <w:t>Neomezená nepřetržitá podpora řešení problémů</w:t>
      </w:r>
    </w:p>
    <w:p w:rsidR="00E75A67" w:rsidRDefault="000E2243">
      <w:pPr>
        <w:pStyle w:val="ProductList-BodyIndented"/>
      </w:pPr>
      <w:r>
        <w:t>Tato výhoda je k dispozici pouze prostřednictvím (1) smlouvy Enrollment for Application Platform (EAP) ke smlouvě Enterprise Agreement, (2) smlouvy Server and Cloud Enrollment (SCE) ke smlouvě Enterprise nebo (3) nákupu licencí pro Parallel Data Warehouse (PDW) prostřednictvím programů EA, EAP, Select Plus nebo Select.</w:t>
      </w:r>
    </w:p>
    <w:p w:rsidR="00E75A67" w:rsidRDefault="00E75A67">
      <w:pPr>
        <w:pStyle w:val="ProductList-BodyIndented"/>
        <w:ind w:left="720"/>
      </w:pPr>
    </w:p>
    <w:p w:rsidR="00E75A67" w:rsidRDefault="000E2243">
      <w:pPr>
        <w:pStyle w:val="ProductList-SubClauseHeading"/>
      </w:pPr>
      <w:r>
        <w:t>Oprávnění k SCE</w:t>
      </w:r>
    </w:p>
    <w:p w:rsidR="00E75A67" w:rsidRDefault="000E2243">
      <w:pPr>
        <w:pStyle w:val="ProductList-BodyIndented"/>
      </w:pPr>
      <w:r>
        <w:t>Zákazníci, kteří mají SCE s minimálním průměrným ročním výdajem za krytí SA ve výši 250 tisíc dolarů pro všechny kvalifikující produkty buď v rámci sady Application Platform, nebo Core Infrastructure Suite a kteří mají aktivní smlouvu ke službám Premier Services, mají nárok na incidenty neomezené nepřetržité podpory řešení problémů. Dvě kvalifikované komponenty SCE se pro neomezenou nepřetržitou podporu řešení problémů kvalifikují samostatně. Do této výhody jsou zahrnuty produkty uvedené níže, které jsou momentálně zahrnuty do standardní nebo rozšířené podpory podle popisu v zásadách životního cyklu podpory společnosti Microsoft podle smlouvy Premier zákazníka.</w:t>
      </w:r>
    </w:p>
    <w:p w:rsidR="00E75A67" w:rsidRDefault="00E75A67">
      <w:pPr>
        <w:pStyle w:val="ProductList-BodyIndented"/>
      </w:pPr>
    </w:p>
    <w:p w:rsidR="00E75A67" w:rsidRDefault="000E2243">
      <w:pPr>
        <w:pStyle w:val="ProductList-BodyIndented"/>
      </w:pPr>
      <w:r>
        <w:t>Kvalifikující aplikační platformové produkty:</w:t>
      </w:r>
    </w:p>
    <w:p w:rsidR="00E75A67" w:rsidRDefault="000E2243" w:rsidP="000E2243">
      <w:pPr>
        <w:pStyle w:val="ProductList-Bullet"/>
        <w:numPr>
          <w:ilvl w:val="1"/>
          <w:numId w:val="38"/>
        </w:numPr>
      </w:pPr>
      <w:r>
        <w:t>SQL Server</w:t>
      </w:r>
      <w:r>
        <w:fldChar w:fldCharType="begin"/>
      </w:r>
      <w:r>
        <w:instrText xml:space="preserve"> XE "SQL Server" </w:instrText>
      </w:r>
      <w:r>
        <w:fldChar w:fldCharType="end"/>
      </w:r>
      <w:r>
        <w:t xml:space="preserve"> (Standard, Standard Core, Enterprise Core, Business Intelligence a Parallel Data Warehouse a licence CAL) </w:t>
      </w:r>
    </w:p>
    <w:p w:rsidR="00E75A67" w:rsidRDefault="000E2243" w:rsidP="000E2243">
      <w:pPr>
        <w:pStyle w:val="ProductList-Bullet"/>
        <w:numPr>
          <w:ilvl w:val="1"/>
          <w:numId w:val="38"/>
        </w:numPr>
      </w:pPr>
      <w:r>
        <w:t>BizTalk Server</w:t>
      </w:r>
      <w:r>
        <w:fldChar w:fldCharType="begin"/>
      </w:r>
      <w:r>
        <w:instrText xml:space="preserve"> XE "BizTalk Server" </w:instrText>
      </w:r>
      <w:r>
        <w:fldChar w:fldCharType="end"/>
      </w:r>
      <w:r>
        <w:t xml:space="preserve"> (Standard, Enterprise a Branch)</w:t>
      </w:r>
    </w:p>
    <w:p w:rsidR="00E75A67" w:rsidRDefault="000E2243" w:rsidP="000E2243">
      <w:pPr>
        <w:pStyle w:val="ProductList-Bullet"/>
        <w:numPr>
          <w:ilvl w:val="1"/>
          <w:numId w:val="38"/>
        </w:numPr>
      </w:pPr>
      <w:r>
        <w:t>Office SharePoint Server</w:t>
      </w:r>
      <w:r>
        <w:fldChar w:fldCharType="begin"/>
      </w:r>
      <w:r>
        <w:instrText xml:space="preserve"> XE "SharePoint Server" </w:instrText>
      </w:r>
      <w:r>
        <w:fldChar w:fldCharType="end"/>
      </w:r>
    </w:p>
    <w:p w:rsidR="00E75A67" w:rsidRDefault="000E2243">
      <w:pPr>
        <w:pStyle w:val="ProductList-BodyIndented"/>
      </w:pPr>
      <w:r>
        <w:t>Kvalifikující produkty ze sady Core Infrastructure Component:</w:t>
      </w:r>
    </w:p>
    <w:p w:rsidR="00E75A67" w:rsidRDefault="000E2243" w:rsidP="000E2243">
      <w:pPr>
        <w:pStyle w:val="ProductList-Bullet"/>
        <w:numPr>
          <w:ilvl w:val="1"/>
          <w:numId w:val="39"/>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a System Center Datacenter</w:t>
      </w:r>
      <w:r>
        <w:fldChar w:fldCharType="begin"/>
      </w:r>
      <w:r>
        <w:instrText xml:space="preserve"> XE "System Center Datacenter" </w:instrText>
      </w:r>
      <w:r>
        <w:fldChar w:fldCharType="end"/>
      </w:r>
      <w:r>
        <w:t>)</w:t>
      </w:r>
    </w:p>
    <w:p w:rsidR="00E75A67" w:rsidRDefault="000E2243" w:rsidP="000E2243">
      <w:pPr>
        <w:pStyle w:val="ProductList-Bullet"/>
        <w:numPr>
          <w:ilvl w:val="1"/>
          <w:numId w:val="39"/>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a System Center Standard</w:t>
      </w:r>
      <w:r>
        <w:fldChar w:fldCharType="begin"/>
      </w:r>
      <w:r>
        <w:instrText xml:space="preserve"> XE "System Center Standard" </w:instrText>
      </w:r>
      <w:r>
        <w:fldChar w:fldCharType="end"/>
      </w:r>
      <w:r>
        <w:t>)</w:t>
      </w:r>
    </w:p>
    <w:p w:rsidR="00E75A67" w:rsidRDefault="00E75A67">
      <w:pPr>
        <w:pStyle w:val="ProductList-BodyIndented"/>
      </w:pPr>
    </w:p>
    <w:p w:rsidR="00E75A67" w:rsidRDefault="000E2243">
      <w:pPr>
        <w:pStyle w:val="ProductList-BodyIndented"/>
      </w:pPr>
      <w:r>
        <w:t>Tabulka níže udává konverze limitu výdajů za krytí SA pro smlouvy založené na jiných měnách než USD. Z důvodu fluktuace směnných kurzů se tato tabulka může bez oznámení změnit.</w:t>
      </w:r>
    </w:p>
    <w:tbl>
      <w:tblPr>
        <w:tblStyle w:val="PURTable0"/>
        <w:tblW w:w="0" w:type="dxa"/>
        <w:tblLook w:val="04A0" w:firstRow="1" w:lastRow="0" w:firstColumn="1" w:lastColumn="0" w:noHBand="0" w:noVBand="1"/>
      </w:tblPr>
      <w:tblGrid>
        <w:gridCol w:w="3507"/>
        <w:gridCol w:w="3399"/>
        <w:gridCol w:w="3524"/>
      </w:tblGrid>
      <w:tr w:rsidR="00E75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75A67" w:rsidRDefault="000E2243">
            <w:pPr>
              <w:pStyle w:val="ProductList-TableBody"/>
            </w:pPr>
            <w:r>
              <w:rPr>
                <w:color w:val="FFFFFF"/>
              </w:rPr>
              <w:t>Měna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75A67" w:rsidRDefault="000E2243">
            <w:pPr>
              <w:pStyle w:val="ProductList-TableBody"/>
            </w:pPr>
            <w:r>
              <w:rPr>
                <w:color w:val="FFFFFF"/>
              </w:rPr>
              <w:t>Kód měny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75A67" w:rsidRDefault="000E2243">
            <w:pPr>
              <w:pStyle w:val="ProductList-TableBody"/>
            </w:pPr>
            <w:r>
              <w:rPr>
                <w:color w:val="FFFFFF"/>
              </w:rPr>
              <w:t>Minimální roční průměr krytí SA spotřebovaného pro kvalifikaci pro neomezenou nepřetržitou podporu PRS</w:t>
            </w:r>
          </w:p>
        </w:tc>
      </w:tr>
      <w:tr w:rsidR="00E75A67">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Americký dolar</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250,000</w:t>
            </w:r>
          </w:p>
        </w:tc>
      </w:tr>
      <w:tr w:rsidR="00E75A67">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Australský dolar</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375,000</w:t>
            </w:r>
          </w:p>
        </w:tc>
      </w:tr>
      <w:tr w:rsidR="00E75A67">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Kanadský dolar</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337,500</w:t>
            </w:r>
          </w:p>
        </w:tc>
      </w:tr>
      <w:tr w:rsidR="00E75A67">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Švýcarský frank</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412,500</w:t>
            </w:r>
          </w:p>
        </w:tc>
      </w:tr>
      <w:tr w:rsidR="00E75A67">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Čínský renminbi</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2,062,500</w:t>
            </w:r>
          </w:p>
        </w:tc>
      </w:tr>
      <w:tr w:rsidR="00E75A67">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Dánská koruna</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2,000,000</w:t>
            </w:r>
          </w:p>
        </w:tc>
      </w:tr>
      <w:tr w:rsidR="00E75A67">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268,750</w:t>
            </w:r>
          </w:p>
        </w:tc>
      </w:tr>
      <w:tr w:rsidR="00E75A67">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Anglická libra</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168,750</w:t>
            </w:r>
          </w:p>
        </w:tc>
      </w:tr>
      <w:tr w:rsidR="00E75A67">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Japonský jen</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30,000,000</w:t>
            </w:r>
          </w:p>
        </w:tc>
      </w:tr>
      <w:tr w:rsidR="00E75A67">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Korejský won</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300,000,000</w:t>
            </w:r>
          </w:p>
        </w:tc>
      </w:tr>
      <w:tr w:rsidR="00E75A67">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Norská koruna</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2,062,500</w:t>
            </w:r>
          </w:p>
        </w:tc>
      </w:tr>
      <w:tr w:rsidR="00E75A67">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Novozélandský dolar</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437,500</w:t>
            </w:r>
          </w:p>
        </w:tc>
      </w:tr>
      <w:tr w:rsidR="00E75A67">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Švédská koruna</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2,500,000</w:t>
            </w:r>
          </w:p>
        </w:tc>
      </w:tr>
      <w:tr w:rsidR="00E75A67">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Nový tchaj-wanský dolar</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8,750,000</w:t>
            </w:r>
          </w:p>
        </w:tc>
      </w:tr>
      <w:tr w:rsidR="00E75A67">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Indická rupie</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12,500,000</w:t>
            </w:r>
          </w:p>
        </w:tc>
      </w:tr>
      <w:tr w:rsidR="00E75A67">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Ruský rubl</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8,250,000</w:t>
            </w:r>
          </w:p>
        </w:tc>
      </w:tr>
    </w:tbl>
    <w:p w:rsidR="00E75A67" w:rsidRDefault="00E75A67">
      <w:pPr>
        <w:pStyle w:val="ProductList-BodyIndented"/>
        <w:ind w:left="720"/>
      </w:pPr>
    </w:p>
    <w:p w:rsidR="00E75A67" w:rsidRDefault="000E2243">
      <w:pPr>
        <w:pStyle w:val="ProductList-BodyIndented"/>
      </w:pPr>
      <w:r>
        <w:t xml:space="preserve">Pokud je roční průměrný výdaj za krytí SA pro kvalifikující produkty Application Platform nebo Core Infrastructure s nárokem na neomezenou podporu 24x7 PRS vyšší než 250 000 USD, společnost Microsoft nebude pro tyto produkty udělovat incidenty na základě skutečného výdaje za krytí SA. Pokud zákazník v průběhu období získá nárok na neomezenou nepřetržitou podporu PRS, budou ze zůstatku zákazníka odečteny všechny incidenty, které byly dříve přiděleny na základě výdajů za SA a nevyužity. Incidenty neomezené podpory 24x7 PRS nelze převést na hodiny ani incidenty podpory řešení problémů Premium. </w:t>
      </w:r>
    </w:p>
    <w:p w:rsidR="00E75A67" w:rsidRDefault="00E75A67">
      <w:pPr>
        <w:pStyle w:val="ProductList-BodyIndented"/>
        <w:ind w:left="720"/>
      </w:pPr>
    </w:p>
    <w:p w:rsidR="00E75A67" w:rsidRDefault="000E2243">
      <w:pPr>
        <w:pStyle w:val="ProductList-SubClauseHeading"/>
      </w:pPr>
      <w:r>
        <w:lastRenderedPageBreak/>
        <w:t>Nárok na Parallel Data Warehouse</w:t>
      </w:r>
    </w:p>
    <w:p w:rsidR="00E75A67" w:rsidRDefault="000E2243">
      <w:pPr>
        <w:pStyle w:val="ProductList-BodyIndented"/>
      </w:pPr>
      <w:r>
        <w:t>Zákazníci, kteří získají licence pro produkt Parallel Data Warehouse</w:t>
      </w:r>
      <w:r>
        <w:fldChar w:fldCharType="begin"/>
      </w:r>
      <w:r>
        <w:instrText xml:space="preserve"> XE "Parallel Data Warehouse" </w:instrText>
      </w:r>
      <w:r>
        <w:fldChar w:fldCharType="end"/>
      </w:r>
      <w:r>
        <w:t xml:space="preserve"> („PDW“) a mají aktivní smlouvu ke službám Premier, mají nárok na incidenty neomezené podpory 24x7 PRS, a to bez ohledu na registraci v SCE nebo výdaje na SCE. Když si zákazníci zakoupí licence pro PDW, společnost Microsoft pro tento produkt neudělí incidenty na základě aktuálních výdajů za SA. </w:t>
      </w:r>
    </w:p>
    <w:p w:rsidR="00E75A67" w:rsidRDefault="00E75A67">
      <w:pPr>
        <w:pStyle w:val="ProductList-BodyIndented"/>
      </w:pPr>
    </w:p>
    <w:p w:rsidR="00E75A67" w:rsidRDefault="000E2243">
      <w:pPr>
        <w:pStyle w:val="ProductList-BodyIndented"/>
      </w:pPr>
      <w:r>
        <w:t>Všichni oprávnění zákazníci obdrží neomezený počet incidentů nepřetržité podpory řešení problémů, ale počet povolených kontaktů podpory pro neomezenou nepřetržitou podporu řešení problémů se liší podle velikosti a výdajů za krytí SA. Všichni oprávnění zákazníci mají nárok minimálně na čtyři autorizované kontakty a jeden dodatečný kontakt na každých 125 000 USD výdajů za SA podle své licence SCE nebo multilicenčního programu, v rámci kterých si licence pro PDW zakoupili. V případě smluv uzavřených v cizí měně mají oprávnění zákazníci nárok minimálně na čtyři autorizované kontakty a jeden dodatečný kontakt pro každou přírůstkovou částku výdajů za SA ekvivalentní částce 125 000 USD ročních průměrných výdajů za SA v příslušné cizí měně. Viz tabulku níže:</w:t>
      </w:r>
    </w:p>
    <w:p w:rsidR="00E75A67" w:rsidRDefault="00E75A67">
      <w:pPr>
        <w:pStyle w:val="ProductList-BodyIndented"/>
      </w:pPr>
    </w:p>
    <w:p w:rsidR="00E75A67" w:rsidRDefault="000E2243">
      <w:pPr>
        <w:pStyle w:val="ProductList-BodyIndented"/>
      </w:pPr>
      <w:r>
        <w:t>Následující tabulka platí pro zákazníky, kteří mají SCE nebo licence pro PDW:</w:t>
      </w:r>
    </w:p>
    <w:tbl>
      <w:tblPr>
        <w:tblStyle w:val="PURTable0"/>
        <w:tblW w:w="0" w:type="dxa"/>
        <w:tblLook w:val="04A0" w:firstRow="1" w:lastRow="0" w:firstColumn="1" w:lastColumn="0" w:noHBand="0" w:noVBand="1"/>
      </w:tblPr>
      <w:tblGrid>
        <w:gridCol w:w="5255"/>
        <w:gridCol w:w="5175"/>
      </w:tblGrid>
      <w:tr w:rsidR="00E75A6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75A67" w:rsidRDefault="000E2243">
            <w:pPr>
              <w:pStyle w:val="ProductList-TableBody"/>
            </w:pPr>
            <w:r>
              <w:rPr>
                <w:color w:val="FFFFFF"/>
              </w:rPr>
              <w:t>Průměr ročního spotřebovaného krytí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75A67" w:rsidRDefault="000E2243">
            <w:pPr>
              <w:pStyle w:val="ProductList-TableBody"/>
            </w:pPr>
            <w:r>
              <w:rPr>
                <w:color w:val="FFFFFF"/>
              </w:rPr>
              <w:t>Povolené kontakty podpory</w:t>
            </w:r>
          </w:p>
        </w:tc>
      </w:tr>
      <w:tr w:rsidR="00E75A67">
        <w:tc>
          <w:tcPr>
            <w:tcW w:w="612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4</w:t>
            </w:r>
          </w:p>
        </w:tc>
      </w:tr>
      <w:tr w:rsidR="00E75A67">
        <w:tc>
          <w:tcPr>
            <w:tcW w:w="612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5</w:t>
            </w:r>
          </w:p>
        </w:tc>
      </w:tr>
      <w:tr w:rsidR="00E75A67">
        <w:tc>
          <w:tcPr>
            <w:tcW w:w="612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6</w:t>
            </w:r>
          </w:p>
        </w:tc>
      </w:tr>
      <w:tr w:rsidR="00E75A67">
        <w:tc>
          <w:tcPr>
            <w:tcW w:w="612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7</w:t>
            </w:r>
          </w:p>
        </w:tc>
      </w:tr>
      <w:tr w:rsidR="00E75A67">
        <w:tc>
          <w:tcPr>
            <w:tcW w:w="612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8</w:t>
            </w:r>
          </w:p>
        </w:tc>
      </w:tr>
    </w:tbl>
    <w:p w:rsidR="00E75A67" w:rsidRDefault="00E75A67">
      <w:pPr>
        <w:pStyle w:val="ProductList-BodyIndented"/>
      </w:pPr>
    </w:p>
    <w:p w:rsidR="00E75A67" w:rsidRDefault="000E2243">
      <w:pPr>
        <w:pStyle w:val="ProductList-BodyIndented"/>
      </w:pPr>
      <w:r>
        <w:t>Výhoda neomezené nepřetržité podpory řešení problémů zahrnuje pouze služby řešení problémů. Čas strávený pracovníkem Technical Account Manager (TAM) nebo Designated Support Engineer (DSE) při řešení incidentu se bude započítávat do smlouvy o službách Premier zákazníka.</w:t>
      </w:r>
    </w:p>
    <w:p w:rsidR="00E75A67" w:rsidRDefault="00E75A67">
      <w:pPr>
        <w:pStyle w:val="ProductList-BodyIndented"/>
      </w:pPr>
    </w:p>
    <w:p w:rsidR="00E75A67" w:rsidRDefault="000E2243">
      <w:pPr>
        <w:pStyle w:val="ProductList-ClauseHeading"/>
      </w:pPr>
      <w:bookmarkStart w:id="368" w:name="_Sec586"/>
      <w:r>
        <w:t>Rozšířená podpora ve formě oprav hotfix</w:t>
      </w:r>
      <w:bookmarkEnd w:id="368"/>
    </w:p>
    <w:p w:rsidR="00E75A67" w:rsidRDefault="000E2243">
      <w:pPr>
        <w:pStyle w:val="ProductList-Body"/>
      </w:pPr>
      <w:r>
        <w:t>Rozšířená podpora ve formě oprav hotfix je k dispozici zákazníkům, kteří podepsali smlouvu Premier nebo Essential Support a zakoupili si krytí SA v rámci následujících programů:</w:t>
      </w:r>
    </w:p>
    <w:p w:rsidR="00E75A67" w:rsidRDefault="000E2243" w:rsidP="000E2243">
      <w:pPr>
        <w:pStyle w:val="ProductList-Bullet"/>
        <w:numPr>
          <w:ilvl w:val="0"/>
          <w:numId w:val="40"/>
        </w:numPr>
      </w:pPr>
      <w:r>
        <w:t xml:space="preserve">Zákazníci (mimo zákazníků se smlouvami Academic Select, Select Plus for Academic a Campus a School Agreement a zákazníků programu Open Value Subscription – řešení ve vzdělávání) s krytím SAM (členství v Software Assurance) pro skupinu aplikací mají nárok na rozšířenou podporu ve formě oprav hotfix pro produkty skupiny aplikací. </w:t>
      </w:r>
    </w:p>
    <w:p w:rsidR="00E75A67" w:rsidRDefault="000E2243" w:rsidP="000E2243">
      <w:pPr>
        <w:pStyle w:val="ProductList-Bullet"/>
        <w:numPr>
          <w:ilvl w:val="0"/>
          <w:numId w:val="40"/>
        </w:numPr>
      </w:pPr>
      <w:r>
        <w:t>Zákazníci (mimo zákazníků se smlouvami Academic Select, Select Plus for Academic a Campus a School Agreement a zákazníků programu Open Value Subscription – řešení ve vzdělávání) s krytím SAM (členství v Software Assurance) pro skupinu systémů mají nárok na rozšířenou podporu ve formě oprav hotfix pro počítačový operační systém Windows nebo vložený operační systém Windows (s krytím SAM na produktu s vloženým systémem Windows).</w:t>
      </w:r>
    </w:p>
    <w:p w:rsidR="00E75A67" w:rsidRDefault="000E2243" w:rsidP="000E2243">
      <w:pPr>
        <w:pStyle w:val="ProductList-Bullet"/>
        <w:numPr>
          <w:ilvl w:val="0"/>
          <w:numId w:val="40"/>
        </w:numPr>
      </w:pPr>
      <w:r>
        <w:t>Zákazníci (kromě akademických zákazníků) s krytím SA na alespoň jednom serverovém produktu se kvalifikují pro rozšířenou podporu ve formě oprav hotfix pro serverové produkty. Zahrnuty jsou následující serverové produkty: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a Windows Server</w:t>
      </w:r>
      <w:r>
        <w:fldChar w:fldCharType="begin"/>
      </w:r>
      <w:r>
        <w:instrText xml:space="preserve"> XE "Windows Server" </w:instrText>
      </w:r>
      <w:r>
        <w:fldChar w:fldCharType="end"/>
      </w:r>
      <w:r>
        <w:t>.</w:t>
      </w:r>
    </w:p>
    <w:p w:rsidR="00E75A67" w:rsidRDefault="00E75A67">
      <w:pPr>
        <w:pStyle w:val="ProductList-Body"/>
      </w:pPr>
    </w:p>
    <w:p w:rsidR="00E75A67" w:rsidRDefault="000E2243">
      <w:pPr>
        <w:pStyle w:val="ProductList-Body"/>
      </w:pPr>
      <w:r>
        <w:t>Rozšířená podpora ve formě oprav hotfix je výhoda pro starší verze softwaru, které byly přesunuty ze standardní na rozšířenou podporu. Pro zákazníky, kteří uzavřeli smlouvu Premier nebo Essential Support jsou roční poplatky za smlouvu Extended Support prominuty. Zákazníci dále zodpovídají za poplatky za jednotlivé opravy hotfix.</w:t>
      </w:r>
    </w:p>
    <w:p w:rsidR="00E75A67" w:rsidRDefault="00E75A67">
      <w:pPr>
        <w:pStyle w:val="PURBreadcrumb"/>
      </w:pPr>
    </w:p>
    <w:p w:rsidR="00E75A67" w:rsidRDefault="000E2243">
      <w:pPr>
        <w:pStyle w:val="ProductList-ClauseHeading"/>
      </w:pPr>
      <w:bookmarkStart w:id="369" w:name="_Sec587"/>
      <w:r>
        <w:t>Dostupnost licence pro přestup na vyšší edici</w:t>
      </w:r>
      <w:bookmarkEnd w:id="369"/>
    </w:p>
    <w:p w:rsidR="00E75A67" w:rsidRDefault="000E2243">
      <w:pPr>
        <w:pStyle w:val="ProductList-Body"/>
      </w:pPr>
      <w:r>
        <w:t xml:space="preserve">Licenci na přestup na vyšší edici je nutné získat a je platná, pouze pokud je získána v rámci stejné smlouvy a prováděcí smlouvy (pokud existuje) k multilicenčnímu programu, na základě které bylo získáno krytí SA pro kvalifikující produkt. Podmínkou práva zákazníka na používání softwaru v rámci licence pro přestup na vyšší edici je, že zákazník musí získat a uchovat licenci pro kvalifikující produkt. Časově neomezená práva zákazníků v rámci licence na přestup na vyšší edici nahrazují původní licenci pro kvalifikující produkt. Další informace naleznete v dokumentu k multilicenčnímu programu pro licence pro přestup na vyšší edici k edici Enterprise: </w:t>
      </w:r>
      <w:hyperlink r:id="rId137">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E75A6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75A67" w:rsidRDefault="000E2243">
            <w:pPr>
              <w:pStyle w:val="ProductList-TableBody"/>
            </w:pPr>
            <w:r>
              <w:rPr>
                <w:color w:val="FFFFFF"/>
              </w:rPr>
              <w:t>Přestup na vyšší edici z</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75A67" w:rsidRDefault="000E2243">
            <w:pPr>
              <w:pStyle w:val="ProductList-TableBody"/>
            </w:pPr>
            <w:r>
              <w:rPr>
                <w:color w:val="FFFFFF"/>
              </w:rPr>
              <w:t>Přestup na vyšší edici na</w:t>
            </w:r>
          </w:p>
        </w:tc>
      </w:tr>
      <w:tr w:rsidR="00E75A67">
        <w:tc>
          <w:tcPr>
            <w:tcW w:w="600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BizTalk Server Standard</w:t>
            </w:r>
            <w:r>
              <w:fldChar w:fldCharType="begin"/>
            </w:r>
            <w:r>
              <w:instrText xml:space="preserve"> XE "BizTalk Server Standard" </w:instrText>
            </w:r>
            <w:r>
              <w:fldChar w:fldCharType="end"/>
            </w:r>
          </w:p>
        </w:tc>
      </w:tr>
      <w:tr w:rsidR="00E75A67">
        <w:tc>
          <w:tcPr>
            <w:tcW w:w="600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BizTalk Server Enterprise</w:t>
            </w:r>
            <w:r>
              <w:fldChar w:fldCharType="begin"/>
            </w:r>
            <w:r>
              <w:instrText xml:space="preserve"> XE "BizTalk Server Enterprise" </w:instrText>
            </w:r>
            <w:r>
              <w:fldChar w:fldCharType="end"/>
            </w:r>
          </w:p>
        </w:tc>
      </w:tr>
      <w:tr w:rsidR="00E75A67">
        <w:tc>
          <w:tcPr>
            <w:tcW w:w="600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BizTalk Server Enterprise</w:t>
            </w:r>
          </w:p>
        </w:tc>
      </w:tr>
      <w:tr w:rsidR="00E75A67">
        <w:tc>
          <w:tcPr>
            <w:tcW w:w="600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Commerce Server Enterprise</w:t>
            </w:r>
            <w:r>
              <w:fldChar w:fldCharType="begin"/>
            </w:r>
            <w:r>
              <w:instrText xml:space="preserve"> XE "Commerce Server Enterprise" </w:instrText>
            </w:r>
            <w:r>
              <w:fldChar w:fldCharType="end"/>
            </w:r>
          </w:p>
        </w:tc>
      </w:tr>
      <w:tr w:rsidR="00E75A67">
        <w:tc>
          <w:tcPr>
            <w:tcW w:w="600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 xml:space="preserve">                 Sada 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 xml:space="preserve">                 Sada Enterprise CAL</w:t>
            </w:r>
            <w:r>
              <w:fldChar w:fldCharType="begin"/>
            </w:r>
            <w:r>
              <w:instrText xml:space="preserve"> XE "Enterprise CAL" </w:instrText>
            </w:r>
            <w:r>
              <w:fldChar w:fldCharType="end"/>
            </w:r>
            <w:r>
              <w:t xml:space="preserve"> Suite</w:t>
            </w:r>
          </w:p>
        </w:tc>
      </w:tr>
      <w:tr w:rsidR="00E75A67">
        <w:tc>
          <w:tcPr>
            <w:tcW w:w="600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Core CAL Suite Bridge pro Office 365</w:t>
            </w:r>
            <w:r>
              <w:fldChar w:fldCharType="begin"/>
            </w:r>
            <w:r>
              <w:instrText xml:space="preserve"> XE "Core CAL Suite Bridge pro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Enterprise CAL Suite Bridge pro Office 365</w:t>
            </w:r>
            <w:r>
              <w:fldChar w:fldCharType="begin"/>
            </w:r>
            <w:r>
              <w:instrText xml:space="preserve"> XE "Enterprise CAL Suite Bridge pro Office 365" </w:instrText>
            </w:r>
            <w:r>
              <w:fldChar w:fldCharType="end"/>
            </w:r>
          </w:p>
        </w:tc>
      </w:tr>
      <w:tr w:rsidR="00E75A67">
        <w:tc>
          <w:tcPr>
            <w:tcW w:w="600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Core CAL Suite Bridge pro Microsoft Intune</w:t>
            </w:r>
            <w:r>
              <w:fldChar w:fldCharType="begin"/>
            </w:r>
            <w:r>
              <w:instrText xml:space="preserve"> XE "Core CAL Suite Bridge pro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Enterprise CAL Suite Bridge pro Microsoft Intune</w:t>
            </w:r>
            <w:r>
              <w:fldChar w:fldCharType="begin"/>
            </w:r>
            <w:r>
              <w:instrText xml:space="preserve"> XE "Enterprise CAL Suite Bridge pro Microsoft Intune" </w:instrText>
            </w:r>
            <w:r>
              <w:fldChar w:fldCharType="end"/>
            </w:r>
          </w:p>
        </w:tc>
      </w:tr>
      <w:tr w:rsidR="00E75A67">
        <w:tc>
          <w:tcPr>
            <w:tcW w:w="600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Core CAL Suite Bridge pro Office 365 a Microsoft Intune</w:t>
            </w:r>
            <w:r>
              <w:fldChar w:fldCharType="begin"/>
            </w:r>
            <w:r>
              <w:instrText xml:space="preserve"> XE "Core CAL Suite Bridge pro Office 365 a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Enterprise CAL Suite Bridge pro Office 365 a Microsoft Intune</w:t>
            </w:r>
            <w:r>
              <w:fldChar w:fldCharType="begin"/>
            </w:r>
            <w:r>
              <w:instrText xml:space="preserve"> XE "Enterprise CAL Suite Bridge pro Office 365 a Microsoft Intune" </w:instrText>
            </w:r>
            <w:r>
              <w:fldChar w:fldCharType="end"/>
            </w:r>
          </w:p>
        </w:tc>
      </w:tr>
      <w:tr w:rsidR="00E75A67">
        <w:tc>
          <w:tcPr>
            <w:tcW w:w="600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Core CAL Suite Bridge pro Enterprise Mobility Suite</w:t>
            </w:r>
            <w:r>
              <w:fldChar w:fldCharType="begin"/>
            </w:r>
            <w:r>
              <w:instrText xml:space="preserve"> XE "Core CAL Suite Bridge pro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Enterprise CAL Suite Bridge pro Enterprise Mobility Suite</w:t>
            </w:r>
            <w:r>
              <w:fldChar w:fldCharType="begin"/>
            </w:r>
            <w:r>
              <w:instrText xml:space="preserve"> XE "Enterprise CAL Suite Bridge pro Enterprise Mobility Suite" </w:instrText>
            </w:r>
            <w:r>
              <w:fldChar w:fldCharType="end"/>
            </w:r>
          </w:p>
        </w:tc>
      </w:tr>
      <w:tr w:rsidR="00E75A67">
        <w:tc>
          <w:tcPr>
            <w:tcW w:w="600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Core Infrastructure Server Suite Datacenter,</w:t>
            </w:r>
            <w:r>
              <w:fldChar w:fldCharType="begin"/>
            </w:r>
            <w:r>
              <w:instrText xml:space="preserve"> XE "Core Infrastructure Server Suite Datacenter," </w:instrText>
            </w:r>
            <w:r>
              <w:fldChar w:fldCharType="end"/>
            </w:r>
          </w:p>
        </w:tc>
      </w:tr>
      <w:tr w:rsidR="00E75A67">
        <w:tc>
          <w:tcPr>
            <w:tcW w:w="600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Desktop Education s Core CAL</w:t>
            </w:r>
          </w:p>
        </w:tc>
        <w:tc>
          <w:tcPr>
            <w:tcW w:w="612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Desktop Education se sadou Enterprise CAL Suite</w:t>
            </w:r>
          </w:p>
        </w:tc>
      </w:tr>
      <w:tr w:rsidR="00E75A67">
        <w:tc>
          <w:tcPr>
            <w:tcW w:w="600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Desktop School s Core CAL</w:t>
            </w:r>
          </w:p>
        </w:tc>
        <w:tc>
          <w:tcPr>
            <w:tcW w:w="612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Desktop School se sadou Enterprise CAL Suite</w:t>
            </w:r>
          </w:p>
        </w:tc>
      </w:tr>
      <w:tr w:rsidR="00E75A67">
        <w:tc>
          <w:tcPr>
            <w:tcW w:w="600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Exchange Server Enterprise</w:t>
            </w:r>
            <w:r>
              <w:fldChar w:fldCharType="begin"/>
            </w:r>
            <w:r>
              <w:instrText xml:space="preserve"> XE "Exchange Server Enterprise" </w:instrText>
            </w:r>
            <w:r>
              <w:fldChar w:fldCharType="end"/>
            </w:r>
          </w:p>
        </w:tc>
      </w:tr>
      <w:tr w:rsidR="00E75A67">
        <w:tc>
          <w:tcPr>
            <w:tcW w:w="600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lastRenderedPageBreak/>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Forefront TMG Enterprise</w:t>
            </w:r>
            <w:r>
              <w:fldChar w:fldCharType="begin"/>
            </w:r>
            <w:r>
              <w:instrText xml:space="preserve"> XE "Forefront TMG Enterprise" </w:instrText>
            </w:r>
            <w:r>
              <w:fldChar w:fldCharType="end"/>
            </w:r>
          </w:p>
        </w:tc>
      </w:tr>
      <w:tr w:rsidR="00E75A67">
        <w:tc>
          <w:tcPr>
            <w:tcW w:w="600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Internet Security and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Internet Security and Acceleration (ISA) Enterprise Server</w:t>
            </w:r>
          </w:p>
        </w:tc>
      </w:tr>
      <w:tr w:rsidR="00E75A67">
        <w:tc>
          <w:tcPr>
            <w:tcW w:w="600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Microsoft Dynamics CRM Server</w:t>
            </w:r>
            <w:r>
              <w:fldChar w:fldCharType="begin"/>
            </w:r>
            <w:r>
              <w:instrText xml:space="preserve"> XE "Microsoft Dynamics CRM Server" </w:instrText>
            </w:r>
            <w:r>
              <w:fldChar w:fldCharType="end"/>
            </w:r>
          </w:p>
        </w:tc>
      </w:tr>
      <w:tr w:rsidR="00E75A67">
        <w:tc>
          <w:tcPr>
            <w:tcW w:w="600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Office Professional Plus</w:t>
            </w:r>
            <w:r>
              <w:fldChar w:fldCharType="begin"/>
            </w:r>
            <w:r>
              <w:instrText xml:space="preserve"> XE "Office Professional Plus" </w:instrText>
            </w:r>
            <w:r>
              <w:fldChar w:fldCharType="end"/>
            </w:r>
          </w:p>
        </w:tc>
      </w:tr>
      <w:tr w:rsidR="00E75A67">
        <w:tc>
          <w:tcPr>
            <w:tcW w:w="600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Enterprise Desktop</w:t>
            </w:r>
          </w:p>
        </w:tc>
      </w:tr>
      <w:tr w:rsidR="00E75A67">
        <w:tc>
          <w:tcPr>
            <w:tcW w:w="600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Professional Desktop se sadou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Enterprise Desktop se sadou Microsoft Desktop Optimization Pack</w:t>
            </w:r>
          </w:p>
        </w:tc>
      </w:tr>
      <w:tr w:rsidR="00E75A67">
        <w:tc>
          <w:tcPr>
            <w:tcW w:w="600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Project Professional</w:t>
            </w:r>
            <w:r>
              <w:fldChar w:fldCharType="begin"/>
            </w:r>
            <w:r>
              <w:instrText xml:space="preserve"> XE "Project Professional" </w:instrText>
            </w:r>
            <w:r>
              <w:fldChar w:fldCharType="end"/>
            </w:r>
          </w:p>
        </w:tc>
      </w:tr>
      <w:tr w:rsidR="00E75A67">
        <w:tc>
          <w:tcPr>
            <w:tcW w:w="600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SQL Server Enterprise Core</w:t>
            </w:r>
          </w:p>
        </w:tc>
      </w:tr>
      <w:tr w:rsidR="00E75A67">
        <w:tc>
          <w:tcPr>
            <w:tcW w:w="600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SQL Server Enterprise</w:t>
            </w:r>
            <w:r>
              <w:fldChar w:fldCharType="begin"/>
            </w:r>
            <w:r>
              <w:instrText xml:space="preserve"> XE "SQL Server Enterprise" </w:instrText>
            </w:r>
            <w:r>
              <w:fldChar w:fldCharType="end"/>
            </w:r>
            <w:r>
              <w:t xml:space="preserve"> Core</w:t>
            </w:r>
          </w:p>
        </w:tc>
      </w:tr>
      <w:tr w:rsidR="00E75A67">
        <w:tc>
          <w:tcPr>
            <w:tcW w:w="600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SQL Server Business Intelligence</w:t>
            </w:r>
            <w:r>
              <w:fldChar w:fldCharType="begin"/>
            </w:r>
            <w:r>
              <w:instrText xml:space="preserve"> XE "SQL Server Business Intelligence" </w:instrText>
            </w:r>
            <w:r>
              <w:fldChar w:fldCharType="end"/>
            </w:r>
          </w:p>
        </w:tc>
      </w:tr>
      <w:tr w:rsidR="00E75A67">
        <w:tc>
          <w:tcPr>
            <w:tcW w:w="600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System Center Datacenter</w:t>
            </w:r>
            <w:r>
              <w:fldChar w:fldCharType="begin"/>
            </w:r>
            <w:r>
              <w:instrText xml:space="preserve"> XE "System Center Datacenter" </w:instrText>
            </w:r>
            <w:r>
              <w:fldChar w:fldCharType="end"/>
            </w:r>
          </w:p>
        </w:tc>
      </w:tr>
      <w:tr w:rsidR="00E75A67">
        <w:tc>
          <w:tcPr>
            <w:tcW w:w="600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Visio Professional</w:t>
            </w:r>
            <w:r>
              <w:fldChar w:fldCharType="begin"/>
            </w:r>
            <w:r>
              <w:instrText xml:space="preserve"> XE "Visio Professional" </w:instrText>
            </w:r>
            <w:r>
              <w:fldChar w:fldCharType="end"/>
            </w:r>
          </w:p>
        </w:tc>
      </w:tr>
      <w:tr w:rsidR="00E75A67">
        <w:tc>
          <w:tcPr>
            <w:tcW w:w="600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Visual Studio Professional s produktem MSDN</w:t>
            </w:r>
            <w:r>
              <w:fldChar w:fldCharType="begin"/>
            </w:r>
            <w:r>
              <w:instrText xml:space="preserve"> XE "Visual Studio Professional s produktem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Visual Studio Enterprise s odběrem MSDN</w:t>
            </w:r>
            <w:r>
              <w:fldChar w:fldCharType="begin"/>
            </w:r>
            <w:r>
              <w:instrText xml:space="preserve"> XE "Visual Studio Enterprise s odběrem MSDN" </w:instrText>
            </w:r>
            <w:r>
              <w:fldChar w:fldCharType="end"/>
            </w:r>
          </w:p>
        </w:tc>
      </w:tr>
      <w:tr w:rsidR="00E75A67">
        <w:tc>
          <w:tcPr>
            <w:tcW w:w="600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Visual Studio Test Professional s produktem MSDN</w:t>
            </w:r>
            <w:r>
              <w:fldChar w:fldCharType="begin"/>
            </w:r>
            <w:r>
              <w:instrText xml:space="preserve"> XE "Visual Studio Test Professional s produktem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Visual Studio Enterprise s odběrem MSDN</w:t>
            </w:r>
            <w:r>
              <w:fldChar w:fldCharType="begin"/>
            </w:r>
            <w:r>
              <w:instrText xml:space="preserve"> XE "Visual Studio Enterprise s odběrem MSDN" </w:instrText>
            </w:r>
            <w:r>
              <w:fldChar w:fldCharType="end"/>
            </w:r>
          </w:p>
        </w:tc>
      </w:tr>
      <w:tr w:rsidR="00E75A67">
        <w:tc>
          <w:tcPr>
            <w:tcW w:w="600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Windows Server Datacenter</w:t>
            </w:r>
            <w:r>
              <w:fldChar w:fldCharType="begin"/>
            </w:r>
            <w:r>
              <w:instrText xml:space="preserve"> XE "Windows Server Datacenter" </w:instrText>
            </w:r>
            <w:r>
              <w:fldChar w:fldCharType="end"/>
            </w:r>
          </w:p>
        </w:tc>
      </w:tr>
    </w:tbl>
    <w:p w:rsidR="00E75A67" w:rsidRDefault="00E75A67">
      <w:pPr>
        <w:pStyle w:val="ProductList-Body"/>
      </w:pPr>
    </w:p>
    <w:p w:rsidR="00E75A67" w:rsidRDefault="00E75A67">
      <w:pPr>
        <w:pStyle w:val="ProductList-Body"/>
      </w:pPr>
    </w:p>
    <w:p w:rsidR="00E75A67" w:rsidRDefault="000E2243">
      <w:pPr>
        <w:pStyle w:val="ProductList-ClauseHeading"/>
      </w:pPr>
      <w:bookmarkStart w:id="370" w:name="_Sec588"/>
      <w:r>
        <w:t>Servery – práva na obnovení při zhroucení</w:t>
      </w:r>
      <w:bookmarkEnd w:id="370"/>
    </w:p>
    <w:p w:rsidR="00E75A67" w:rsidRDefault="000E2243">
      <w:pPr>
        <w:pStyle w:val="ProductList-Body"/>
      </w:pPr>
      <w:r>
        <w:t xml:space="preserve">Pro každou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kvalifikovaného serverového softwaru provozovanou zákazníkem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licenčním serveru</w:t>
      </w:r>
      <w:r>
        <w:fldChar w:fldCharType="end"/>
      </w:r>
      <w:r>
        <w:t xml:space="preserve"> je možné dočasně spustit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buďto na jiném z jeho </w:t>
      </w:r>
      <w:r>
        <w:fldChar w:fldCharType="begin"/>
      </w:r>
      <w:r>
        <w:instrText xml:space="preserve"> AutoTextList   \s NoStyle \t "Server je systém fyzického hardwaru, v němž je možné spustit serverový software." </w:instrText>
      </w:r>
      <w:r>
        <w:fldChar w:fldCharType="separate"/>
      </w:r>
      <w:r>
        <w:rPr>
          <w:color w:val="0563C1"/>
        </w:rPr>
        <w:t>serverů</w:t>
      </w:r>
      <w:r>
        <w:fldChar w:fldCharType="end"/>
      </w:r>
      <w:r>
        <w:t xml:space="preserve"> vyhrazených pro obnovení při zhroucení, nebo v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instancích</w:t>
      </w:r>
      <w:r>
        <w:fldChar w:fldCharType="end"/>
      </w:r>
      <w:r>
        <w:t xml:space="preserve"> kvalifikovaného softwaru jiného než Windows Server</w:t>
      </w:r>
      <w:r>
        <w:fldChar w:fldCharType="begin"/>
      </w:r>
      <w:r>
        <w:instrText xml:space="preserve"> XE "Windows Server" </w:instrText>
      </w:r>
      <w:r>
        <w:fldChar w:fldCharType="end"/>
      </w:r>
      <w:r>
        <w:t>, ve službě Microsoft Azure Services</w:t>
      </w:r>
      <w:r>
        <w:fldChar w:fldCharType="begin"/>
      </w:r>
      <w:r>
        <w:instrText xml:space="preserve"> XE "Microsoft Azure Services" </w:instrText>
      </w:r>
      <w:r>
        <w:fldChar w:fldCharType="end"/>
      </w:r>
      <w:r>
        <w:t xml:space="preserve">, za předpokladu, že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je spravována aplikací Azure Site Recovery</w:t>
      </w:r>
      <w:r>
        <w:fldChar w:fldCharType="begin"/>
      </w:r>
      <w:r>
        <w:instrText xml:space="preserve"> XE "Azure Site Recovery" </w:instrText>
      </w:r>
      <w:r>
        <w:fldChar w:fldCharType="end"/>
      </w:r>
      <w:r>
        <w:t xml:space="preserve"> do systému Azure. Na užívání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zákazníkem se vztahují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pro software a následující omezení.</w:t>
      </w:r>
    </w:p>
    <w:p w:rsidR="00E75A67" w:rsidRDefault="00E75A67">
      <w:pPr>
        <w:pStyle w:val="ProductList-Body"/>
      </w:pPr>
    </w:p>
    <w:p w:rsidR="00E75A67" w:rsidRDefault="000E2243">
      <w:pPr>
        <w:pStyle w:val="ProductList-Body"/>
      </w:pPr>
      <w:r>
        <w:t xml:space="preserve">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lze provozovat pouze během následujících výjimečných období:</w:t>
      </w:r>
    </w:p>
    <w:p w:rsidR="00E75A67" w:rsidRDefault="000E2243" w:rsidP="000E2243">
      <w:pPr>
        <w:pStyle w:val="ProductList-Bullet"/>
        <w:numPr>
          <w:ilvl w:val="0"/>
          <w:numId w:val="41"/>
        </w:numPr>
      </w:pPr>
      <w:r>
        <w:t>během krátkých období testování obnovení při zhroucení během jednoho týdne každých 90 dní;</w:t>
      </w:r>
    </w:p>
    <w:p w:rsidR="00E75A67" w:rsidRDefault="000E2243" w:rsidP="000E2243">
      <w:pPr>
        <w:pStyle w:val="ProductList-Bullet"/>
        <w:numPr>
          <w:ilvl w:val="0"/>
          <w:numId w:val="41"/>
        </w:numPr>
      </w:pPr>
      <w:r>
        <w:t xml:space="preserve">během zhroucení, když je obnovovaný provozní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nefunkční a</w:t>
      </w:r>
    </w:p>
    <w:p w:rsidR="00E75A67" w:rsidRDefault="000E2243" w:rsidP="000E2243">
      <w:pPr>
        <w:pStyle w:val="ProductList-Bullet"/>
        <w:numPr>
          <w:ilvl w:val="0"/>
          <w:numId w:val="41"/>
        </w:numPr>
      </w:pPr>
      <w:r>
        <w:t xml:space="preserve">po krátké období okolo času zhroucení za účelem přenosu mezi primárním provozním serverem a </w:t>
      </w:r>
      <w:r>
        <w:fldChar w:fldCharType="begin"/>
      </w:r>
      <w:r>
        <w:instrText xml:space="preserve"> AutoTextList   \s NoStyle \t "Server je systém fyzického hardwaru, v němž je možné spustit serverový software." </w:instrText>
      </w:r>
      <w:r>
        <w:fldChar w:fldCharType="separate"/>
      </w:r>
      <w:r>
        <w:rPr>
          <w:color w:val="0563C1"/>
        </w:rPr>
        <w:t>serverem</w:t>
      </w:r>
      <w:r>
        <w:fldChar w:fldCharType="end"/>
      </w:r>
      <w:r>
        <w:t xml:space="preserve"> pro obnovení při zhroucení.</w:t>
      </w:r>
    </w:p>
    <w:p w:rsidR="00E75A67" w:rsidRDefault="00E75A67">
      <w:pPr>
        <w:pStyle w:val="ProductList-Body"/>
      </w:pPr>
    </w:p>
    <w:p w:rsidR="00E75A67" w:rsidRDefault="000E2243">
      <w:pPr>
        <w:pStyle w:val="ProductList-Body"/>
      </w:pPr>
      <w:r>
        <w:t>Chce-li software využívat v rámci práv na obnovení při zhroucení, musí zákazník splnit následující podmínky:</w:t>
      </w:r>
    </w:p>
    <w:p w:rsidR="00E75A67" w:rsidRDefault="000E2243" w:rsidP="000E2243">
      <w:pPr>
        <w:pStyle w:val="ProductList-Bullet"/>
        <w:numPr>
          <w:ilvl w:val="0"/>
          <w:numId w:val="42"/>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nesmíte spouštět v žádném jiném období kromě období uvedených výše. </w:t>
      </w:r>
    </w:p>
    <w:p w:rsidR="00E75A67" w:rsidRDefault="000E2243" w:rsidP="000E2243">
      <w:pPr>
        <w:pStyle w:val="ProductList-Bullet"/>
        <w:numPr>
          <w:ilvl w:val="0"/>
          <w:numId w:val="42"/>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pro obnovení při zhroucení se nesmí nacházet na stejném clusteru jako provozní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w:t>
      </w:r>
    </w:p>
    <w:p w:rsidR="00E75A67" w:rsidRDefault="000E2243" w:rsidP="000E2243">
      <w:pPr>
        <w:pStyle w:val="ProductList-Bullet"/>
        <w:numPr>
          <w:ilvl w:val="0"/>
          <w:numId w:val="42"/>
        </w:numPr>
      </w:pPr>
      <w:r>
        <w:t>V případě jiných než záložních instancí provozovaných ve službě Microsoft Azure Services</w:t>
      </w:r>
      <w:r>
        <w:fldChar w:fldCharType="begin"/>
      </w:r>
      <w:r>
        <w:instrText xml:space="preserve"> XE "Microsoft Azure Services" </w:instrText>
      </w:r>
      <w:r>
        <w:fldChar w:fldCharType="end"/>
      </w:r>
      <w:r>
        <w:t xml:space="preserve"> se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systému Windows Server pro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nevyžaduje, jsou-li splněny následující podmínky: </w:t>
      </w:r>
    </w:p>
    <w:p w:rsidR="00E75A67" w:rsidRDefault="000E2243" w:rsidP="000E2243">
      <w:pPr>
        <w:pStyle w:val="ProductList-Bullet"/>
        <w:numPr>
          <w:ilvl w:val="1"/>
          <w:numId w:val="42"/>
        </w:numPr>
      </w:pPr>
      <w:r>
        <w:t xml:space="preserve">Role Hyper-V v systému Windows Server se používá k replikaci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z provozního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na primárním pracovišti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w:t>
      </w:r>
    </w:p>
    <w:p w:rsidR="00E75A67" w:rsidRDefault="000E2243" w:rsidP="000E2243">
      <w:pPr>
        <w:pStyle w:val="ProductList-Bullet"/>
        <w:numPr>
          <w:ilvl w:val="1"/>
          <w:numId w:val="42"/>
        </w:numPr>
      </w:pP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smí být používán pouze</w:t>
      </w:r>
    </w:p>
    <w:p w:rsidR="00E75A67" w:rsidRDefault="000E2243">
      <w:pPr>
        <w:pStyle w:val="ProductList-Body"/>
        <w:ind w:left="1080"/>
      </w:pPr>
      <w:r>
        <w:t>- k provozování softwaru pro virtualizaci hardwaru, např. Hyper-V,</w:t>
      </w:r>
    </w:p>
    <w:p w:rsidR="00E75A67" w:rsidRDefault="000E2243">
      <w:pPr>
        <w:pStyle w:val="ProductList-Body"/>
        <w:ind w:left="1080"/>
      </w:pPr>
      <w:r>
        <w:t>- k poskytování služeb virtualizace hardwaru,</w:t>
      </w:r>
    </w:p>
    <w:p w:rsidR="00E75A67" w:rsidRDefault="000E2243">
      <w:pPr>
        <w:pStyle w:val="ProductList-Body"/>
        <w:ind w:left="1080"/>
      </w:pPr>
      <w:r>
        <w:t>- ke spouštění softwarových agentů pro správu softwaru pro virtualizaci hardwaru;</w:t>
      </w:r>
    </w:p>
    <w:p w:rsidR="00E75A67" w:rsidRDefault="000E2243">
      <w:pPr>
        <w:pStyle w:val="ProductList-Body"/>
        <w:ind w:left="1080"/>
      </w:pPr>
      <w:r>
        <w:t>- jako cílové umístění replikace,</w:t>
      </w:r>
    </w:p>
    <w:p w:rsidR="00E75A67" w:rsidRDefault="000E2243">
      <w:pPr>
        <w:pStyle w:val="ProductList-Body"/>
        <w:ind w:left="1080"/>
      </w:pPr>
      <w:r>
        <w:t xml:space="preserve">- k přijímání replikovaných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testování zálohy,</w:t>
      </w:r>
    </w:p>
    <w:p w:rsidR="00E75A67" w:rsidRDefault="000E2243">
      <w:pPr>
        <w:pStyle w:val="ProductList-Body"/>
        <w:ind w:left="1080"/>
      </w:pPr>
      <w:r>
        <w:t xml:space="preserve">- při čekání na obnovení při zhroucení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a </w:t>
      </w:r>
    </w:p>
    <w:p w:rsidR="00E75A67" w:rsidRDefault="000E2243">
      <w:pPr>
        <w:pStyle w:val="ProductList-Body"/>
        <w:ind w:left="1080"/>
      </w:pPr>
      <w:r>
        <w:t xml:space="preserve">- ke spouštění služeb obnovení při zhroucení podle popisu výše. </w:t>
      </w:r>
    </w:p>
    <w:p w:rsidR="00E75A67" w:rsidRDefault="000E2243" w:rsidP="000E2243">
      <w:pPr>
        <w:pStyle w:val="ProductList-Bullet"/>
        <w:numPr>
          <w:ilvl w:val="1"/>
          <w:numId w:val="43"/>
        </w:numPr>
      </w:pP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nesmí být používán jako provozní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rsidR="00E75A67" w:rsidRDefault="000E2243" w:rsidP="000E2243">
      <w:pPr>
        <w:pStyle w:val="ProductList-Bullet"/>
        <w:numPr>
          <w:ilvl w:val="0"/>
          <w:numId w:val="43"/>
        </w:numPr>
      </w:pPr>
      <w:r>
        <w:t xml:space="preserve">Používání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softwaru musí odpovídat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 podmínkám</w:t>
      </w:r>
      <w:r>
        <w:fldChar w:fldCharType="end"/>
      </w:r>
      <w:r>
        <w:t xml:space="preserve"> pro software. </w:t>
      </w:r>
    </w:p>
    <w:p w:rsidR="00E75A67" w:rsidRDefault="000E2243" w:rsidP="000E2243">
      <w:pPr>
        <w:pStyle w:val="ProductList-Bullet"/>
        <w:numPr>
          <w:ilvl w:val="0"/>
          <w:numId w:val="43"/>
        </w:numPr>
      </w:pPr>
      <w:r>
        <w:t xml:space="preserve">Po dokončení procesu obnovení při zhroucení a po obnovení provozního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nesmí být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spuštěna v žádném jiném období kromě období zde povolených. </w:t>
      </w:r>
    </w:p>
    <w:p w:rsidR="00E75A67" w:rsidRDefault="000E2243" w:rsidP="000E2243">
      <w:pPr>
        <w:pStyle w:val="ProductList-Bullet"/>
        <w:numPr>
          <w:ilvl w:val="0"/>
          <w:numId w:val="43"/>
        </w:numPr>
      </w:pPr>
      <w:r>
        <w:t xml:space="preserve">Musíte zachovat krytí SA (Software Assurance) pro všechny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licence pro externí připojení (External Connector License) a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licence pro správu</w:t>
      </w:r>
      <w:r>
        <w:fldChar w:fldCharType="end"/>
      </w:r>
      <w:r>
        <w:t xml:space="preserve"> serverů, na jejichž základě zákazník přistupuje k záložní instanci a spravuje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ve kterých je tento software provozován. </w:t>
      </w:r>
    </w:p>
    <w:p w:rsidR="00E75A67" w:rsidRDefault="000E2243" w:rsidP="000E2243">
      <w:pPr>
        <w:pStyle w:val="ProductList-Bullet"/>
        <w:numPr>
          <w:ilvl w:val="0"/>
          <w:numId w:val="43"/>
        </w:numPr>
      </w:pPr>
      <w:r>
        <w:t xml:space="preserve">Po skončení krytí Software Assurance zákazníka končí právo zákazníka spustit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w:t>
      </w:r>
    </w:p>
    <w:p w:rsidR="00E75A67" w:rsidRDefault="00E75A67">
      <w:pPr>
        <w:pStyle w:val="ProductList-Body"/>
      </w:pPr>
    </w:p>
    <w:p w:rsidR="00E75A67" w:rsidRDefault="000E2243">
      <w:pPr>
        <w:pStyle w:val="ProductList-ClauseHeading"/>
      </w:pPr>
      <w:bookmarkStart w:id="371" w:name="_Sec589"/>
      <w:r>
        <w:t>Přenositelnost licencí</w:t>
      </w:r>
      <w:bookmarkEnd w:id="371"/>
    </w:p>
    <w:p w:rsidR="00E75A67" w:rsidRDefault="000E2243">
      <w:pPr>
        <w:pStyle w:val="ProductList-SubClauseHeading"/>
      </w:pPr>
      <w:r>
        <w:t>Přenositelnost licencí v rámci serverových farem</w:t>
      </w:r>
    </w:p>
    <w:p w:rsidR="00E75A67" w:rsidRDefault="000E2243">
      <w:pPr>
        <w:pStyle w:val="ProductList-BodyIndented"/>
      </w:pPr>
      <w:r>
        <w:t xml:space="preserve">Na základě přenositelnosti licencí v rámci serverových farem může zákazník změnit přiřazení kterékoli ze svých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které jsou označené jako licence s přenositelností, na libovolný ze svých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serverů</w:t>
      </w:r>
      <w:r>
        <w:fldChar w:fldCharType="end"/>
      </w:r>
      <w:r>
        <w:t xml:space="preserve"> umístěných ve stejné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tak často, jak je potřeba. Tyto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může zákazník také přeřadit z jedné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farmy</w:t>
      </w:r>
      <w:r>
        <w:fldChar w:fldCharType="end"/>
      </w:r>
      <w:r>
        <w:t xml:space="preserve"> do jiné, ne však krátkodobě (tj. ne dříve než za 90 dní od předchozího přiřazení). Produkty používané pro vlastní hostování mohou být používány současně na základě práv pro přenositelnost licencí v rámci serverových farem.</w:t>
      </w:r>
    </w:p>
    <w:p w:rsidR="00E75A67" w:rsidRDefault="00E75A67">
      <w:pPr>
        <w:pStyle w:val="ProductList-BodyIndented"/>
      </w:pPr>
    </w:p>
    <w:p w:rsidR="00E75A67" w:rsidRDefault="000E2243">
      <w:pPr>
        <w:pStyle w:val="ProductList-SubClauseHeading"/>
      </w:pPr>
      <w:r>
        <w:lastRenderedPageBreak/>
        <w:t>Práva LM (License Mobility) poskytovaná programem Software Assurance</w:t>
      </w:r>
    </w:p>
    <w:p w:rsidR="00E75A67" w:rsidRDefault="000E2243">
      <w:pPr>
        <w:pStyle w:val="ProductList-BodyIndented"/>
      </w:pPr>
      <w:r>
        <w:t xml:space="preserve">Na základě přenositelnosti licencí prostřednictvím Software Assurance může zákazník přesunout svůj licencovaný software na základě libovolné ze svých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které jsou označené jako </w:t>
      </w: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licence s přenositelností</w:t>
      </w:r>
      <w:r>
        <w:fldChar w:fldCharType="end"/>
      </w:r>
      <w:r>
        <w:t xml:space="preserve"> a pro které má aktivní krytí SA, na sdílené servery třetí strany, dle níže uvedených požadavků. Produkty používané pro vlastní hostování nemohou být používány současně na základě práv pro přenositelnost licencí prostřednictvím krytí Software Assurance.</w:t>
      </w:r>
    </w:p>
    <w:p w:rsidR="00E75A67" w:rsidRDefault="00E75A67">
      <w:pPr>
        <w:pStyle w:val="ProductList-BodyIndented"/>
      </w:pPr>
    </w:p>
    <w:p w:rsidR="00E75A67" w:rsidRDefault="000E2243">
      <w:pPr>
        <w:pStyle w:val="ProductList-SubSubClauseHeading"/>
      </w:pPr>
      <w:r>
        <w:t>Povolené užívání:</w:t>
      </w:r>
    </w:p>
    <w:p w:rsidR="00E75A67" w:rsidRDefault="000E2243">
      <w:pPr>
        <w:pStyle w:val="ProductList-BodyIndented2"/>
      </w:pPr>
      <w:r>
        <w:t>S přenositelností licence prostřednictvím SA může zákazník:</w:t>
      </w:r>
    </w:p>
    <w:p w:rsidR="00E75A67" w:rsidRDefault="000E2243" w:rsidP="000E2243">
      <w:pPr>
        <w:pStyle w:val="ProductList-Bullet"/>
        <w:numPr>
          <w:ilvl w:val="2"/>
          <w:numId w:val="44"/>
        </w:numPr>
      </w:pPr>
      <w:r>
        <w:t xml:space="preserve">spouštět svůj licencovaný software na sdílených serverech třetí strany, </w:t>
      </w:r>
    </w:p>
    <w:p w:rsidR="00E75A67" w:rsidRDefault="000E2243" w:rsidP="000E2243">
      <w:pPr>
        <w:pStyle w:val="ProductList-Bullet"/>
        <w:numPr>
          <w:ilvl w:val="2"/>
          <w:numId w:val="44"/>
        </w:numPr>
      </w:pPr>
      <w:r>
        <w:t xml:space="preserve">přistupovat k tomuto softwaru na základě licencí k přístupu, pro které má krytí SA, a na základě licencí SL uživatele a zařízení umožňujících přístup k produktům), </w:t>
      </w:r>
    </w:p>
    <w:p w:rsidR="00E75A67" w:rsidRDefault="000E2243" w:rsidP="000E2243">
      <w:pPr>
        <w:pStyle w:val="ProductList-Bullet"/>
        <w:numPr>
          <w:ilvl w:val="2"/>
          <w:numId w:val="44"/>
        </w:numPr>
      </w:pPr>
      <w:r>
        <w:t xml:space="preserve">spravovat svá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která používá na sdílených serverech třetích stran anebo </w:t>
      </w:r>
    </w:p>
    <w:p w:rsidR="00E75A67" w:rsidRDefault="000E2243" w:rsidP="000E2243">
      <w:pPr>
        <w:pStyle w:val="ProductList-Bullet"/>
        <w:numPr>
          <w:ilvl w:val="2"/>
          <w:numId w:val="44"/>
        </w:numPr>
      </w:pPr>
      <w:r>
        <w:t xml:space="preserve">spravovat svá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která používá na svých serverech, pomocí softwaru provozovaného na sdílených serverech třetích stran,</w:t>
      </w:r>
    </w:p>
    <w:p w:rsidR="00E75A67" w:rsidRDefault="00E75A67">
      <w:pPr>
        <w:pStyle w:val="ProductList-BodyIndented2"/>
      </w:pPr>
    </w:p>
    <w:p w:rsidR="00E75A67" w:rsidRDefault="000E2243">
      <w:pPr>
        <w:pStyle w:val="ProductList-SubSubClauseHeading"/>
      </w:pPr>
      <w:r>
        <w:t>Požadavky:</w:t>
      </w:r>
    </w:p>
    <w:p w:rsidR="00E75A67" w:rsidRDefault="000E2243">
      <w:pPr>
        <w:pStyle w:val="ProductList-BodyIndented2"/>
      </w:pPr>
      <w:r>
        <w:t>Pokud zákazník chce uplatnit práva přenositelnosti licence, musí:</w:t>
      </w:r>
    </w:p>
    <w:p w:rsidR="00E75A67" w:rsidRDefault="000E2243" w:rsidP="000E2243">
      <w:pPr>
        <w:pStyle w:val="ProductList-Bullet"/>
        <w:numPr>
          <w:ilvl w:val="2"/>
          <w:numId w:val="45"/>
        </w:numPr>
      </w:pPr>
      <w:r>
        <w:t xml:space="preserve">provozovat svůj licencovaný software a spravovat své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sdílených serverech třetích stran pouze pro své užívání a užitek, </w:t>
      </w:r>
    </w:p>
    <w:p w:rsidR="00E75A67" w:rsidRDefault="000E2243" w:rsidP="000E2243">
      <w:pPr>
        <w:pStyle w:val="ProductList-Bullet"/>
        <w:numPr>
          <w:ilvl w:val="2"/>
          <w:numId w:val="45"/>
        </w:numPr>
      </w:pPr>
      <w:r>
        <w:t xml:space="preserve">nasazovat své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pouze se službami platformy Microsoft Azure</w:t>
      </w:r>
      <w:r>
        <w:fldChar w:fldCharType="begin"/>
      </w:r>
      <w:r>
        <w:instrText xml:space="preserve"> XE "službami platformy Microsoft Azure" </w:instrText>
      </w:r>
      <w:r>
        <w:fldChar w:fldCharType="end"/>
      </w:r>
      <w:r>
        <w:t xml:space="preserve"> nebo s kvalifikovanými </w:t>
      </w:r>
    </w:p>
    <w:p w:rsidR="00E75A67" w:rsidRDefault="000E2243" w:rsidP="000E2243">
      <w:pPr>
        <w:pStyle w:val="ProductList-Bullet"/>
        <w:numPr>
          <w:ilvl w:val="2"/>
          <w:numId w:val="45"/>
        </w:numPr>
      </w:pPr>
      <w:r>
        <w:t xml:space="preserve">vyplňovat a odesílat ověřovací formuláře pro práva LM (License Mobility) pro všechny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partnery s právy LM (License Mobility) poskytovanými programem Software Assurance</w:t>
      </w:r>
      <w:r>
        <w:fldChar w:fldCharType="end"/>
      </w:r>
      <w:r>
        <w:t>, kteří budou provozovat svůj licencovaný software na svých sdílených serverech.</w:t>
      </w:r>
    </w:p>
    <w:p w:rsidR="00E75A67" w:rsidRDefault="00E75A67">
      <w:pPr>
        <w:pStyle w:val="ProductList-SubSubClauseHeading"/>
      </w:pPr>
    </w:p>
    <w:p w:rsidR="00E75A67" w:rsidRDefault="000E2243">
      <w:pPr>
        <w:pStyle w:val="ProductList-BodyIndented2"/>
      </w:pPr>
      <w:r>
        <w:t xml:space="preserve">Svůj licencovaný software může zákazník přesunout ze sdílených serverů třetích stran zpět na své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nebo na jiné sdílené servery třetích stran, nikoli však krátkodobě (tj. nikoli do 90 dnů od posledního přiřazení). Také může zákazník přesouvat spouštěné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nebo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spravovaná na základě konkrétní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ze sdílených serverů třetích stran v jedné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na sdílené servery v jiné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nikoli však krátkodobě (tj. nikoli do 90 dnů od posledního přiřazení).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spravovaná na základě stejné licence se musí nacházet na stejné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Zákazník souhlasí, že bude zodpovídat za akce třetích stran v souvislosti s nasazením a správou softwaru ve svém zastoupení. S výjimkou níže uvedeného se užívání produktu řídí příslušnými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licenčními podmínkami</w:t>
      </w:r>
      <w:r>
        <w:fldChar w:fldCharType="end"/>
      </w:r>
      <w:r>
        <w:t xml:space="preserve"> pro tento produkt a právy přenositelnosti licencí poskytovanými programem SA. Práva přenositelnosti licencí poskytovaná programem SA v případě svého uplatnění nahrazují jakékoli rozporné licenční podmínky platné pro daný produkt. Některé produkty, jak je uvedeno níže, mají odlišná užívací práva pro sdílené servery třetích stran na základě práv přenositelnosti licencí poskytovaných programem SA:</w:t>
      </w:r>
    </w:p>
    <w:tbl>
      <w:tblPr>
        <w:tblStyle w:val="PURTable1"/>
        <w:tblW w:w="0" w:type="dxa"/>
        <w:tblLook w:val="04A0" w:firstRow="1" w:lastRow="0" w:firstColumn="1" w:lastColumn="0" w:noHBand="0" w:noVBand="1"/>
      </w:tblPr>
      <w:tblGrid>
        <w:gridCol w:w="2468"/>
        <w:gridCol w:w="2469"/>
        <w:gridCol w:w="2552"/>
        <w:gridCol w:w="2581"/>
      </w:tblGrid>
      <w:tr w:rsidR="00E75A6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75A67" w:rsidRDefault="000E2243">
            <w:pPr>
              <w:pStyle w:val="ProductList-TableBody"/>
            </w:pPr>
            <w:r>
              <w:rPr>
                <w:color w:val="FFFFFF"/>
              </w:rPr>
              <w:t>Model licencování</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75A67" w:rsidRDefault="000E2243">
            <w:pPr>
              <w:pStyle w:val="ProductList-TableBody"/>
            </w:pPr>
            <w:r>
              <w:rPr>
                <w:color w:val="FFFFFF"/>
              </w:rPr>
              <w:t>Produkt / typ produktu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75A67" w:rsidRDefault="000E2243">
            <w:pPr>
              <w:pStyle w:val="ProductList-TableBody"/>
            </w:pPr>
            <w:r>
              <w:rPr>
                <w:color w:val="FFFFFF"/>
              </w:rPr>
              <w:t>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75A67" w:rsidRDefault="000E2243">
            <w:pPr>
              <w:pStyle w:val="ProductList-TableBody"/>
            </w:pPr>
            <w:r>
              <w:rPr>
                <w:color w:val="FFFFFF"/>
              </w:rPr>
              <w:t>Povolený počet:</w:t>
            </w:r>
          </w:p>
          <w:p w:rsidR="00E75A67" w:rsidRDefault="000E2243">
            <w:pPr>
              <w:pStyle w:val="ProductList-TableBody"/>
            </w:pPr>
            <w:r>
              <w:rPr>
                <w:color w:val="FFFFFF"/>
              </w:rPr>
              <w:t>prostředí OSE nebo jader na licenci</w:t>
            </w:r>
          </w:p>
        </w:tc>
      </w:tr>
      <w:tr w:rsidR="00E75A67">
        <w:tc>
          <w:tcPr>
            <w:tcW w:w="29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Server/CAL</w:t>
            </w:r>
          </w:p>
        </w:tc>
        <w:tc>
          <w:tcPr>
            <w:tcW w:w="29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Licence pro externí připojení (External Connector License)</w:t>
            </w:r>
          </w:p>
        </w:tc>
        <w:tc>
          <w:tcPr>
            <w:tcW w:w="306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Každá licence pro externí připojení (External Connector License)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1 prostředí OSE na jednu licenci</w:t>
            </w:r>
          </w:p>
        </w:tc>
      </w:tr>
      <w:tr w:rsidR="00E75A67">
        <w:tc>
          <w:tcPr>
            <w:tcW w:w="29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Server/CAL</w:t>
            </w:r>
          </w:p>
        </w:tc>
        <w:tc>
          <w:tcPr>
            <w:tcW w:w="29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Každá serverová licence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1 prostředí OSE na jednu licenci</w:t>
            </w:r>
          </w:p>
        </w:tc>
      </w:tr>
      <w:tr w:rsidR="00E75A67">
        <w:tc>
          <w:tcPr>
            <w:tcW w:w="29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Licence podle počtu jader</w:t>
            </w:r>
          </w:p>
        </w:tc>
        <w:tc>
          <w:tcPr>
            <w:tcW w:w="29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Všechny oprávněné produkty</w:t>
            </w:r>
          </w:p>
        </w:tc>
        <w:tc>
          <w:tcPr>
            <w:tcW w:w="306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Každá jádrová licence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Jedno virtuální jádro (platí užívací práva k produktu včetně minimálního požadavku 4 jader na jedno prostředí OSE)</w:t>
            </w:r>
          </w:p>
        </w:tc>
      </w:tr>
      <w:tr w:rsidR="00E75A67">
        <w:tc>
          <w:tcPr>
            <w:tcW w:w="29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Servery pro správu</w:t>
            </w:r>
          </w:p>
        </w:tc>
        <w:tc>
          <w:tcPr>
            <w:tcW w:w="29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Každá licence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2 spravovaná prostředí OSE na licenci</w:t>
            </w:r>
          </w:p>
        </w:tc>
      </w:tr>
      <w:tr w:rsidR="00E75A67">
        <w:tc>
          <w:tcPr>
            <w:tcW w:w="29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Servery pro správu</w:t>
            </w:r>
          </w:p>
        </w:tc>
        <w:tc>
          <w:tcPr>
            <w:tcW w:w="29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Každá licence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10 spravovaná prostředí OSE na licenci</w:t>
            </w:r>
          </w:p>
        </w:tc>
      </w:tr>
    </w:tbl>
    <w:p w:rsidR="00E75A67" w:rsidRDefault="00E75A67">
      <w:pPr>
        <w:pStyle w:val="ProductList-BodyIndented2"/>
      </w:pPr>
    </w:p>
    <w:p w:rsidR="00E75A67" w:rsidRDefault="00E75A67">
      <w:pPr>
        <w:pStyle w:val="ProductList-BodyIndented2"/>
      </w:pPr>
    </w:p>
    <w:p w:rsidR="00E75A67" w:rsidRDefault="000E2243">
      <w:pPr>
        <w:pStyle w:val="ProductList-ClauseHeading"/>
      </w:pPr>
      <w:bookmarkStart w:id="372" w:name="_Sec590"/>
      <w:r>
        <w:t>Servery – aplikace s vlastním hostitelem</w:t>
      </w:r>
      <w:bookmarkEnd w:id="372"/>
    </w:p>
    <w:p w:rsidR="00E75A67" w:rsidRDefault="000E2243">
      <w:pPr>
        <w:pStyle w:val="ProductList-Body"/>
      </w:pPr>
      <w:r>
        <w:t>Aplikace s vlastním hostitelem jsou produkty, pro které platí práva vlastního hostování.</w:t>
      </w:r>
    </w:p>
    <w:p w:rsidR="00E75A67" w:rsidRDefault="00E75A67">
      <w:pPr>
        <w:pStyle w:val="ProductList-Body"/>
      </w:pPr>
    </w:p>
    <w:p w:rsidR="00E75A67" w:rsidRDefault="000E2243">
      <w:pPr>
        <w:pStyle w:val="ProductList-Body"/>
      </w:pPr>
      <w:r>
        <w:t>Bez ohledu na jakákoli ustanovení opačného významu v multilicenční smlouvě zákazníka včetně podmínek produktu smí zákazník spouštět licencované kopie aplikací s vlastním hostitelem, které přímo nebo nepřímo komunikují s jeho softwarem, vytvořit tak integrované řešení („integrované řešení“) a umožnit jeho užívání třetím stranám, jsou-li splněny níže uvedené podmínky.</w:t>
      </w:r>
    </w:p>
    <w:p w:rsidR="00E75A67" w:rsidRDefault="00E75A67">
      <w:pPr>
        <w:pStyle w:val="ProductList-Body"/>
      </w:pPr>
    </w:p>
    <w:p w:rsidR="00E75A67" w:rsidRDefault="000E2243">
      <w:pPr>
        <w:pStyle w:val="ProductList-SubClauseHeading"/>
      </w:pPr>
      <w:r>
        <w:t>Požadavky</w:t>
      </w:r>
    </w:p>
    <w:p w:rsidR="00E75A67" w:rsidRDefault="000E2243">
      <w:pPr>
        <w:pStyle w:val="ProductList-BodyIndented"/>
      </w:pPr>
      <w:r>
        <w:t xml:space="preserve">Zákazník musí vlastnit požadované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softwaru Microsoft pro:</w:t>
      </w:r>
    </w:p>
    <w:p w:rsidR="00E75A67" w:rsidRDefault="000E2243" w:rsidP="000E2243">
      <w:pPr>
        <w:pStyle w:val="ProductList-Bullet"/>
        <w:numPr>
          <w:ilvl w:val="1"/>
          <w:numId w:val="46"/>
        </w:numPr>
      </w:pPr>
      <w:r>
        <w:t>aplikace s vlastním hostitelem provozované jako součást integrovaného řešení a</w:t>
      </w:r>
    </w:p>
    <w:p w:rsidR="00E75A67" w:rsidRDefault="000E2243" w:rsidP="000E2243">
      <w:pPr>
        <w:pStyle w:val="ProductList-Bullet"/>
        <w:numPr>
          <w:ilvl w:val="1"/>
          <w:numId w:val="46"/>
        </w:numPr>
      </w:pPr>
      <w:r>
        <w:t xml:space="preserve">všechny přístupové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nezbytné pro zpřístupnění integrovaného řešení externím uživatelům (viz oddíl Definice ve slovníku).</w:t>
      </w:r>
    </w:p>
    <w:p w:rsidR="00E75A67" w:rsidRDefault="00E75A67">
      <w:pPr>
        <w:pStyle w:val="ProductList-BodyIndented"/>
      </w:pPr>
    </w:p>
    <w:p w:rsidR="00E75A67" w:rsidRDefault="000E2243">
      <w:pPr>
        <w:pStyle w:val="ProductList-BodyIndented"/>
      </w:pPr>
      <w:r>
        <w:t xml:space="preserve">Software společnosti Microsoft používaný k vytváření a doručení integrovaného řešení musí: </w:t>
      </w:r>
    </w:p>
    <w:p w:rsidR="00E75A67" w:rsidRDefault="000E2243" w:rsidP="000E2243">
      <w:pPr>
        <w:pStyle w:val="ProductList-Bullet"/>
        <w:numPr>
          <w:ilvl w:val="1"/>
          <w:numId w:val="47"/>
        </w:numPr>
      </w:pPr>
      <w:r>
        <w:t xml:space="preserve">být licencovány prostřednictvím multilicenčního programu; a </w:t>
      </w:r>
    </w:p>
    <w:p w:rsidR="00E75A67" w:rsidRDefault="000E2243" w:rsidP="000E2243">
      <w:pPr>
        <w:pStyle w:val="ProductList-Bullet"/>
        <w:numPr>
          <w:ilvl w:val="1"/>
          <w:numId w:val="47"/>
        </w:numPr>
      </w:pPr>
      <w:r>
        <w:lastRenderedPageBreak/>
        <w:t xml:space="preserve">být kvalifikované pro </w:t>
      </w: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xml:space="preserve"> na základě těchto licenčních podmínek.</w:t>
      </w:r>
    </w:p>
    <w:p w:rsidR="00E75A67" w:rsidRDefault="00E75A67">
      <w:pPr>
        <w:pStyle w:val="ProductList-BodyIndented"/>
      </w:pPr>
    </w:p>
    <w:p w:rsidR="00E75A67" w:rsidRDefault="000E2243">
      <w:pPr>
        <w:pStyle w:val="ProductList-BodyIndented"/>
      </w:pPr>
      <w:r>
        <w:t>Software zákazníka musí splňovat následující podmínky:</w:t>
      </w:r>
    </w:p>
    <w:p w:rsidR="00E75A67" w:rsidRDefault="000E2243" w:rsidP="000E2243">
      <w:pPr>
        <w:pStyle w:val="ProductList-Bullet"/>
        <w:numPr>
          <w:ilvl w:val="1"/>
          <w:numId w:val="48"/>
        </w:numPr>
      </w:pPr>
      <w:r>
        <w:t>Musí k aplikacím s vlastním hostitelem, které jsou součástí integrovaného řešení, přidávat významné a primární funkce (řídicí panely, editory jazyka HTML, nástroje a podobné technologie jako takové nejsou primárními službami ani aplikacemi integrovaného řešení).</w:t>
      </w:r>
    </w:p>
    <w:p w:rsidR="00E75A67" w:rsidRDefault="000E2243" w:rsidP="000E2243">
      <w:pPr>
        <w:pStyle w:val="ProductList-Bullet"/>
        <w:numPr>
          <w:ilvl w:val="1"/>
          <w:numId w:val="48"/>
        </w:numPr>
      </w:pPr>
      <w:r>
        <w:t>Musí být hlavní službou anebo aplikací integrovaného řešení a nesmí umožnit přímý přístup k aplikacím s vlastním hostitelem žádnému koncovému uživateli integrovaného řešení.</w:t>
      </w:r>
    </w:p>
    <w:p w:rsidR="00E75A67" w:rsidRDefault="000E2243" w:rsidP="000E2243">
      <w:pPr>
        <w:pStyle w:val="ProductList-Bullet"/>
        <w:numPr>
          <w:ilvl w:val="1"/>
          <w:numId w:val="48"/>
        </w:numPr>
      </w:pPr>
      <w:r>
        <w:t xml:space="preserve">Musí být koncovým uživatelům poskytován prostřednictvím Internetu, telefonní sítě nebo soukromé sítě mezi servery, které jsou zákazníkovi fyzicky vyhrazeny a jsou každý den kontrolovány zákazníkem nebo třetí stranou jinou než koncovým uživatelem integrovaného řešení (integrované řešení nesmí být zavedeno v zařízení koncového uživatele). </w:t>
      </w:r>
    </w:p>
    <w:p w:rsidR="00E75A67" w:rsidRDefault="000E2243" w:rsidP="000E2243">
      <w:pPr>
        <w:pStyle w:val="ProductList-Bullet"/>
        <w:numPr>
          <w:ilvl w:val="1"/>
          <w:numId w:val="48"/>
        </w:numPr>
      </w:pPr>
      <w:r>
        <w:t>Zákazník k němu musí mít vlastnické, nikoli licenční právo, jeho software však smí obsahovat vedlejší software třetí strany, který je do něj vložen a jeho provoz poskytuje podporu softwaru zákazníka.</w:t>
      </w:r>
    </w:p>
    <w:p w:rsidR="00E75A67" w:rsidRDefault="00E75A67">
      <w:pPr>
        <w:pStyle w:val="ProductList-BodyIndented"/>
      </w:pPr>
    </w:p>
    <w:p w:rsidR="00E75A67" w:rsidRDefault="000E2243">
      <w:pPr>
        <w:pStyle w:val="ProductList-BodyIndented"/>
      </w:pPr>
      <w:r>
        <w:t xml:space="preserve">Veškeré užívání aplikací s vlastním hostitelem i nadále podléhá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 podmínkám</w:t>
      </w:r>
      <w:r>
        <w:fldChar w:fldCharType="end"/>
      </w:r>
      <w:r>
        <w:t xml:space="preserve"> pro tyto produkty.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získané v rámci multilicenční smlouvy nesmí zákazník převádět s výjimkami uvedenými v dané smlouvě.</w:t>
      </w:r>
    </w:p>
    <w:p w:rsidR="00E75A67" w:rsidRDefault="00E75A67">
      <w:pPr>
        <w:pStyle w:val="PURBreadcrumb"/>
      </w:pPr>
    </w:p>
    <w:p w:rsidR="00E75A67" w:rsidRDefault="000E2243">
      <w:pPr>
        <w:pStyle w:val="ProductList-SectionHeading"/>
        <w:pageBreakBefore/>
      </w:pPr>
      <w:bookmarkStart w:id="373" w:name="_Sec562"/>
      <w:bookmarkEnd w:id="349"/>
      <w:r>
        <w:lastRenderedPageBreak/>
        <w:t>Příloha C – Odborné služby</w:t>
      </w:r>
      <w:r>
        <w:fldChar w:fldCharType="begin"/>
      </w:r>
      <w:r>
        <w:instrText xml:space="preserve"> TC "</w:instrText>
      </w:r>
      <w:bookmarkStart w:id="374" w:name="_Toc428783455"/>
      <w:r>
        <w:instrText>Příloha C – Odborné služby</w:instrText>
      </w:r>
      <w:bookmarkEnd w:id="374"/>
      <w:r>
        <w:instrText>" \l 1</w:instrText>
      </w:r>
      <w:r>
        <w:fldChar w:fldCharType="end"/>
      </w:r>
    </w:p>
    <w:p w:rsidR="00E75A67" w:rsidRDefault="000E2243">
      <w:pPr>
        <w:pStyle w:val="ProductList-Body"/>
      </w:pPr>
      <w:r>
        <w:t>Odborné služby dostupné prostřednictvím multilicenčního programu společnosti Microsoft jsou popsány níže.</w:t>
      </w:r>
    </w:p>
    <w:p w:rsidR="00E75A67" w:rsidRDefault="000E2243">
      <w:pPr>
        <w:pStyle w:val="ProductList-Offering1Heading"/>
      </w:pPr>
      <w:bookmarkStart w:id="375" w:name="_Sec565"/>
      <w:r>
        <w:t>Nabídky podpory Microsoft Premier</w:t>
      </w:r>
      <w:bookmarkEnd w:id="375"/>
      <w:r>
        <w:fldChar w:fldCharType="begin"/>
      </w:r>
      <w:r>
        <w:instrText xml:space="preserve"> TC "</w:instrText>
      </w:r>
      <w:bookmarkStart w:id="376" w:name="_Toc428783456"/>
      <w:r>
        <w:instrText>Nabídky podpory Microsoft Premier</w:instrText>
      </w:r>
      <w:bookmarkEnd w:id="376"/>
      <w:r>
        <w:instrText>" \l 2</w:instrText>
      </w:r>
      <w:r>
        <w:fldChar w:fldCharType="end"/>
      </w:r>
    </w:p>
    <w:tbl>
      <w:tblPr>
        <w:tblStyle w:val="PURTable"/>
        <w:tblW w:w="0" w:type="dxa"/>
        <w:tblLook w:val="04A0" w:firstRow="1" w:lastRow="0" w:firstColumn="1" w:lastColumn="0" w:noHBand="0" w:noVBand="1"/>
      </w:tblPr>
      <w:tblGrid>
        <w:gridCol w:w="3621"/>
        <w:gridCol w:w="1784"/>
        <w:gridCol w:w="1811"/>
        <w:gridCol w:w="1790"/>
        <w:gridCol w:w="1784"/>
      </w:tblGrid>
      <w:tr w:rsidR="00E75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75A67" w:rsidRDefault="000E2243">
            <w:pPr>
              <w:pStyle w:val="ProductList-TableBody"/>
            </w:pPr>
            <w:r>
              <w:rPr>
                <w:color w:val="FFFFFF"/>
              </w:rPr>
              <w:t>Oblast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75A67" w:rsidRDefault="000E2243">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75A67" w:rsidRDefault="000E2243">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75A67" w:rsidRDefault="000E2243">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75A67" w:rsidRDefault="000E2243">
            <w:pPr>
              <w:pStyle w:val="ProductList-TableBody"/>
              <w:jc w:val="center"/>
            </w:pPr>
            <w:r>
              <w:rPr>
                <w:color w:val="FFFFFF"/>
              </w:rPr>
              <w:t>Premier Plus</w:t>
            </w:r>
          </w:p>
        </w:tc>
      </w:tr>
      <w:tr w:rsidR="00E75A67">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Správa účtu podpory</w:t>
            </w:r>
          </w:p>
        </w:tc>
        <w:tc>
          <w:tcPr>
            <w:tcW w:w="196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jc w:val="center"/>
            </w:pPr>
            <w:r>
              <w:t>X</w:t>
            </w:r>
          </w:p>
        </w:tc>
      </w:tr>
      <w:tr w:rsidR="00E75A67">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Profilování a hlášení účtu</w:t>
            </w:r>
          </w:p>
        </w:tc>
        <w:tc>
          <w:tcPr>
            <w:tcW w:w="196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Jednou měsíčně</w:t>
            </w:r>
          </w:p>
        </w:tc>
        <w:tc>
          <w:tcPr>
            <w:tcW w:w="196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Jednou měsíčně</w:t>
            </w:r>
          </w:p>
        </w:tc>
        <w:tc>
          <w:tcPr>
            <w:tcW w:w="196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Jednou měsíčně</w:t>
            </w:r>
          </w:p>
        </w:tc>
        <w:tc>
          <w:tcPr>
            <w:tcW w:w="196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Jednou měsíčně</w:t>
            </w:r>
          </w:p>
        </w:tc>
      </w:tr>
      <w:tr w:rsidR="00E75A67">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Asistence podpory (ročně přiřazované hodiny)</w:t>
            </w:r>
          </w:p>
        </w:tc>
        <w:tc>
          <w:tcPr>
            <w:tcW w:w="196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Až 10 hodin</w:t>
            </w:r>
          </w:p>
        </w:tc>
        <w:tc>
          <w:tcPr>
            <w:tcW w:w="196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Až 10 hodin</w:t>
            </w:r>
          </w:p>
          <w:p w:rsidR="00E75A67" w:rsidRDefault="000E2243">
            <w:pPr>
              <w:pStyle w:val="ProductList-TableBody"/>
            </w:pPr>
            <w:r>
              <w:t>+1 kontrola stavu</w:t>
            </w:r>
          </w:p>
          <w:p w:rsidR="00E75A67" w:rsidRDefault="000E2243">
            <w:pPr>
              <w:pStyle w:val="ProductList-TableBody"/>
            </w:pPr>
            <w:r>
              <w:t>+1 seminář</w:t>
            </w:r>
          </w:p>
        </w:tc>
        <w:tc>
          <w:tcPr>
            <w:tcW w:w="196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 xml:space="preserve">Až 120 hodin </w:t>
            </w:r>
          </w:p>
        </w:tc>
        <w:tc>
          <w:tcPr>
            <w:tcW w:w="196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Až 160 hodin</w:t>
            </w:r>
          </w:p>
        </w:tc>
      </w:tr>
      <w:tr w:rsidR="00E75A67">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Podpora řešení problémů (PRS) (ročně přiřazována)</w:t>
            </w:r>
          </w:p>
        </w:tc>
        <w:tc>
          <w:tcPr>
            <w:tcW w:w="196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Až 40 hodin</w:t>
            </w:r>
          </w:p>
        </w:tc>
        <w:tc>
          <w:tcPr>
            <w:tcW w:w="196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 xml:space="preserve">Až </w:t>
            </w:r>
          </w:p>
        </w:tc>
        <w:tc>
          <w:tcPr>
            <w:tcW w:w="196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 xml:space="preserve">Až 80 hodin </w:t>
            </w:r>
          </w:p>
        </w:tc>
        <w:tc>
          <w:tcPr>
            <w:tcW w:w="196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Až 140 hodin</w:t>
            </w:r>
          </w:p>
        </w:tc>
      </w:tr>
      <w:tr w:rsidR="00E75A67">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Nepřetržitá správa eskalace kritických situací (úroveň závažnosti 1)</w:t>
            </w:r>
          </w:p>
        </w:tc>
        <w:tc>
          <w:tcPr>
            <w:tcW w:w="196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jc w:val="center"/>
            </w:pPr>
            <w:r>
              <w:t>X</w:t>
            </w:r>
          </w:p>
        </w:tc>
      </w:tr>
      <w:tr w:rsidR="00E75A67">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Rychlá podpora v místě pracoviště zákazníka</w:t>
            </w:r>
          </w:p>
        </w:tc>
        <w:tc>
          <w:tcPr>
            <w:tcW w:w="196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jc w:val="center"/>
            </w:pPr>
            <w:r>
              <w:t>X</w:t>
            </w:r>
          </w:p>
        </w:tc>
      </w:tr>
      <w:tr w:rsidR="00E75A67">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Proaktivní informační služby</w:t>
            </w:r>
          </w:p>
        </w:tc>
        <w:tc>
          <w:tcPr>
            <w:tcW w:w="196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jc w:val="center"/>
            </w:pPr>
            <w:r>
              <w:t>X</w:t>
            </w:r>
          </w:p>
        </w:tc>
      </w:tr>
      <w:tr w:rsidR="00E75A67">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jc w:val="center"/>
            </w:pPr>
            <w:r>
              <w:t>X</w:t>
            </w:r>
          </w:p>
        </w:tc>
      </w:tr>
      <w:tr w:rsidR="00E75A67">
        <w:tc>
          <w:tcPr>
            <w:tcW w:w="404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Hodiny doplňku</w:t>
            </w:r>
          </w:p>
        </w:tc>
        <w:tc>
          <w:tcPr>
            <w:tcW w:w="196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Sady po 20</w:t>
            </w:r>
          </w:p>
        </w:tc>
        <w:tc>
          <w:tcPr>
            <w:tcW w:w="196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Sady 20</w:t>
            </w:r>
          </w:p>
        </w:tc>
        <w:tc>
          <w:tcPr>
            <w:tcW w:w="196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Sady po 20</w:t>
            </w:r>
          </w:p>
        </w:tc>
        <w:tc>
          <w:tcPr>
            <w:tcW w:w="196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Sady po 20</w:t>
            </w:r>
          </w:p>
        </w:tc>
      </w:tr>
    </w:tbl>
    <w:p w:rsidR="00E75A67" w:rsidRDefault="000E2243">
      <w:pPr>
        <w:pStyle w:val="ProductList-Body"/>
      </w:pPr>
      <w:r>
        <w:rPr>
          <w:vertAlign w:val="superscript"/>
        </w:rPr>
        <w:t xml:space="preserve">1 </w:t>
      </w:r>
      <w:r>
        <w:rPr>
          <w:i/>
        </w:rPr>
        <w:t>Pracovní doba je definována lokálně.</w:t>
      </w:r>
    </w:p>
    <w:p w:rsidR="00E75A67" w:rsidRDefault="00E75A67">
      <w:pPr>
        <w:pStyle w:val="ProductList-Body"/>
      </w:pPr>
    </w:p>
    <w:tbl>
      <w:tblPr>
        <w:tblStyle w:val="PURTable"/>
        <w:tblW w:w="0" w:type="dxa"/>
        <w:tblLook w:val="04A0" w:firstRow="1" w:lastRow="0" w:firstColumn="1" w:lastColumn="0" w:noHBand="0" w:noVBand="1"/>
      </w:tblPr>
      <w:tblGrid>
        <w:gridCol w:w="2675"/>
        <w:gridCol w:w="2698"/>
        <w:gridCol w:w="2702"/>
        <w:gridCol w:w="2715"/>
      </w:tblGrid>
      <w:tr w:rsidR="00E75A6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75A67" w:rsidRDefault="000E2243">
            <w:pPr>
              <w:pStyle w:val="ProductList-TableBody"/>
            </w:pPr>
            <w:r>
              <w:rPr>
                <w:color w:val="FFFFFF"/>
              </w:rPr>
              <w:t>Závažnost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75A67" w:rsidRDefault="000E2243">
            <w:pPr>
              <w:pStyle w:val="ProductList-TableBody"/>
            </w:pPr>
            <w:r>
              <w:rPr>
                <w:color w:val="FFFFFF"/>
              </w:rPr>
              <w:t>Situace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75A67" w:rsidRDefault="000E2243">
            <w:pPr>
              <w:pStyle w:val="ProductList-TableBody"/>
            </w:pPr>
            <w:r>
              <w:rPr>
                <w:color w:val="FFFFFF"/>
              </w:rPr>
              <w:t>Očekávaná reakce společnosti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75A67" w:rsidRDefault="000E2243">
            <w:pPr>
              <w:pStyle w:val="ProductList-TableBody"/>
            </w:pPr>
            <w:r>
              <w:rPr>
                <w:color w:val="FFFFFF"/>
              </w:rPr>
              <w:t>Očekávaná reakce zákazníka</w:t>
            </w:r>
          </w:p>
        </w:tc>
      </w:tr>
      <w:tr w:rsidR="00E75A67">
        <w:tc>
          <w:tcPr>
            <w:tcW w:w="306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1. Oznámení pouze telefonicky</w:t>
            </w:r>
          </w:p>
        </w:tc>
        <w:tc>
          <w:tcPr>
            <w:tcW w:w="306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 xml:space="preserve">Katastrofický dopad na firmu: </w:t>
            </w:r>
          </w:p>
          <w:p w:rsidR="00E75A67" w:rsidRDefault="000E2243">
            <w:pPr>
              <w:pStyle w:val="ProductList-TableBody"/>
            </w:pPr>
            <w:r>
              <w:t>Úplná ztráta hlavního (klíčového pro dosažení cílů) podnikového procesu a práce nemůže rozumně pokračovat.</w:t>
            </w:r>
          </w:p>
          <w:p w:rsidR="00E75A67" w:rsidRDefault="000E2243">
            <w:pPr>
              <w:pStyle w:val="ProductList-TableBody"/>
            </w:pPr>
            <w:r>
              <w:t>Vyžaduje okamžitou pozornost.</w:t>
            </w:r>
          </w:p>
        </w:tc>
        <w:tc>
          <w:tcPr>
            <w:tcW w:w="306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1. telefonická reakce do 1 hodiny</w:t>
            </w:r>
          </w:p>
          <w:p w:rsidR="00E75A67" w:rsidRDefault="000E2243">
            <w:pPr>
              <w:pStyle w:val="ProductList-TableBody"/>
            </w:pPr>
            <w:r>
              <w:t>Prostředky společnosti Microsoft na pracovišti zákazníka co nejdříve.</w:t>
            </w:r>
          </w:p>
          <w:p w:rsidR="00E75A67" w:rsidRDefault="000E2243">
            <w:pPr>
              <w:pStyle w:val="ProductList-TableBody"/>
            </w:pPr>
            <w:r>
              <w:t>Nepřetržitá pohotovost 24 hodin / 7 dní v týdnu</w:t>
            </w:r>
          </w:p>
          <w:p w:rsidR="00E75A67" w:rsidRDefault="000E2243">
            <w:pPr>
              <w:pStyle w:val="ProductList-TableBody"/>
            </w:pPr>
            <w:r>
              <w:t>Rychlá eskalace v rámci společnosti Microsoft produktovým týmům</w:t>
            </w:r>
          </w:p>
          <w:p w:rsidR="00E75A67" w:rsidRDefault="000E2243">
            <w:pPr>
              <w:pStyle w:val="ProductList-TableBody"/>
            </w:pPr>
            <w:r>
              <w:t xml:space="preserve">Oznámení situace výkonným manažerům společnosti Microsoft </w:t>
            </w:r>
          </w:p>
        </w:tc>
        <w:tc>
          <w:tcPr>
            <w:tcW w:w="306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 xml:space="preserve">Oznámení situace výkonným manažerům zákazníka </w:t>
            </w:r>
          </w:p>
          <w:p w:rsidR="00E75A67" w:rsidRDefault="000E2243">
            <w:pPr>
              <w:pStyle w:val="ProductList-TableBody"/>
            </w:pPr>
            <w:r>
              <w:t>Přiřazení příslušných zaměstnanců, aby bylo možné zajistit nepřetržitou pohotovost</w:t>
            </w:r>
            <w:r>
              <w:rPr>
                <w:vertAlign w:val="superscript"/>
              </w:rPr>
              <w:t>2</w:t>
            </w:r>
          </w:p>
          <w:p w:rsidR="00E75A67" w:rsidRDefault="000E2243">
            <w:pPr>
              <w:pStyle w:val="ProductList-TableBody"/>
            </w:pPr>
            <w:r>
              <w:t>Rychlý přístup a reakce osoby s oprávněním k řízení změn</w:t>
            </w:r>
          </w:p>
        </w:tc>
      </w:tr>
      <w:tr w:rsidR="00E75A67">
        <w:tc>
          <w:tcPr>
            <w:tcW w:w="306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A. Oznámení pouze telefonicky</w:t>
            </w:r>
          </w:p>
        </w:tc>
        <w:tc>
          <w:tcPr>
            <w:tcW w:w="306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 xml:space="preserve">Kritický dopad na firmu: </w:t>
            </w:r>
          </w:p>
          <w:p w:rsidR="00E75A67" w:rsidRDefault="000E2243">
            <w:pPr>
              <w:pStyle w:val="ProductList-TableBody"/>
            </w:pPr>
            <w:r>
              <w:t>Významná ztráta nebo zhoršení úrovně služeb</w:t>
            </w:r>
          </w:p>
          <w:p w:rsidR="00E75A67" w:rsidRDefault="000E2243">
            <w:pPr>
              <w:pStyle w:val="ProductList-TableBody"/>
            </w:pPr>
            <w:r>
              <w:t>Vyžaduje pozornost do 1 hodiny.</w:t>
            </w:r>
          </w:p>
        </w:tc>
        <w:tc>
          <w:tcPr>
            <w:tcW w:w="306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1. telefonická reakce do 1 hodiny</w:t>
            </w:r>
          </w:p>
          <w:p w:rsidR="00E75A67" w:rsidRDefault="000E2243">
            <w:pPr>
              <w:pStyle w:val="ProductList-TableBody"/>
            </w:pPr>
            <w:r>
              <w:t>Prostředky společnosti Microsoft na pracovišti zákazníka podle potřeby.</w:t>
            </w:r>
          </w:p>
          <w:p w:rsidR="00E75A67" w:rsidRDefault="000E2243">
            <w:pPr>
              <w:pStyle w:val="ProductList-TableBody"/>
            </w:pPr>
            <w:r>
              <w:t>Nepřetržitá pohotovost 24 hodin / 7 dní v týdnu</w:t>
            </w:r>
          </w:p>
          <w:p w:rsidR="00E75A67" w:rsidRDefault="000E2243">
            <w:pPr>
              <w:pStyle w:val="ProductList-TableBody"/>
            </w:pPr>
            <w:r>
              <w:t>Oznámení situace vedoucím manažerům společnosti Microsoft</w:t>
            </w:r>
          </w:p>
        </w:tc>
        <w:tc>
          <w:tcPr>
            <w:tcW w:w="306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Přiřazení příslušných zaměstnanců, aby bylo možné zajistit nepřetržitou pohotovost</w:t>
            </w:r>
            <w:r>
              <w:rPr>
                <w:vertAlign w:val="superscript"/>
              </w:rPr>
              <w:t>2</w:t>
            </w:r>
          </w:p>
          <w:p w:rsidR="00E75A67" w:rsidRDefault="000E2243">
            <w:pPr>
              <w:pStyle w:val="ProductList-TableBody"/>
            </w:pPr>
            <w:r>
              <w:t>Rychlý přístup a reakce osoby s oprávněním k řízení změn</w:t>
            </w:r>
          </w:p>
          <w:p w:rsidR="00E75A67" w:rsidRDefault="000E2243">
            <w:pPr>
              <w:pStyle w:val="ProductList-TableBody"/>
            </w:pPr>
            <w:r>
              <w:t>Oznámení situace vašemu managementu</w:t>
            </w:r>
          </w:p>
        </w:tc>
      </w:tr>
      <w:tr w:rsidR="00E75A67">
        <w:tc>
          <w:tcPr>
            <w:tcW w:w="306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B. Oznámení telefonicky nebo na webu</w:t>
            </w:r>
          </w:p>
        </w:tc>
        <w:tc>
          <w:tcPr>
            <w:tcW w:w="306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 xml:space="preserve">Střední dopad na firmu: </w:t>
            </w:r>
          </w:p>
          <w:p w:rsidR="00E75A67" w:rsidRDefault="000E2243">
            <w:pPr>
              <w:pStyle w:val="ProductList-TableBody"/>
            </w:pPr>
            <w:r>
              <w:t>Střední ztráta nebo zhoršení kvality služeb, ale práce mohou přiměřeně a bez snížení úrovně pokračovat.</w:t>
            </w:r>
          </w:p>
          <w:p w:rsidR="00E75A67" w:rsidRDefault="000E2243">
            <w:pPr>
              <w:pStyle w:val="ProductList-TableBody"/>
            </w:pPr>
            <w:r>
              <w:t>Vyžaduje pozornost do 2 pracovních hodin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1. telefonická reakce do 2 hodin</w:t>
            </w:r>
          </w:p>
          <w:p w:rsidR="00E75A67" w:rsidRDefault="000E2243">
            <w:pPr>
              <w:pStyle w:val="ProductList-TableBody"/>
            </w:pPr>
            <w:r>
              <w:t>Pohotovost pouze během pracovní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Přiřazení příslušných zaměstnanců, aby bylo možné zajistit pohotovost během pracovní doby1</w:t>
            </w:r>
          </w:p>
          <w:p w:rsidR="00E75A67" w:rsidRDefault="000E2243">
            <w:pPr>
              <w:pStyle w:val="ProductList-TableBody"/>
            </w:pPr>
            <w:r>
              <w:t>Přístup a reakce osoby s oprávněním k řízení změn do 4 pracovních hodin</w:t>
            </w:r>
            <w:r>
              <w:rPr>
                <w:vertAlign w:val="superscript"/>
              </w:rPr>
              <w:t>1</w:t>
            </w:r>
          </w:p>
        </w:tc>
      </w:tr>
      <w:tr w:rsidR="00E75A67">
        <w:tc>
          <w:tcPr>
            <w:tcW w:w="306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C. Oznámení telefonicky nebo na webu</w:t>
            </w:r>
          </w:p>
        </w:tc>
        <w:tc>
          <w:tcPr>
            <w:tcW w:w="306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 xml:space="preserve">Minimální dopad na firmu: </w:t>
            </w:r>
          </w:p>
          <w:p w:rsidR="00E75A67" w:rsidRDefault="000E2243">
            <w:pPr>
              <w:pStyle w:val="ProductList-TableBody"/>
            </w:pPr>
            <w:r>
              <w:t>Služba v podstatě funguje s menšími nebo žádnými omezeními.</w:t>
            </w:r>
          </w:p>
          <w:p w:rsidR="00E75A67" w:rsidRDefault="000E2243">
            <w:pPr>
              <w:pStyle w:val="ProductList-TableBody"/>
            </w:pPr>
            <w:r>
              <w:t>Vyžaduje pozornost do 4 pracovních hodin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1. telefonická reakce do 4 hodin</w:t>
            </w:r>
          </w:p>
          <w:p w:rsidR="00E75A67" w:rsidRDefault="000E2243">
            <w:pPr>
              <w:pStyle w:val="ProductList-TableBody"/>
            </w:pPr>
            <w:r>
              <w:t>Pohotovost pouze během pracovní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Přesné kontaktní údaje vlastníka případu</w:t>
            </w:r>
          </w:p>
          <w:p w:rsidR="00E75A67" w:rsidRDefault="000E2243">
            <w:pPr>
              <w:pStyle w:val="ProductList-TableBody"/>
            </w:pPr>
            <w:r>
              <w:t>Reakce do 24 hodin</w:t>
            </w:r>
          </w:p>
        </w:tc>
      </w:tr>
    </w:tbl>
    <w:p w:rsidR="00E75A67" w:rsidRDefault="000E2243">
      <w:pPr>
        <w:pStyle w:val="ProductList-Body"/>
      </w:pPr>
      <w:r>
        <w:rPr>
          <w:vertAlign w:val="superscript"/>
        </w:rPr>
        <w:t xml:space="preserve">1 </w:t>
      </w:r>
      <w:r>
        <w:rPr>
          <w:i/>
        </w:rPr>
        <w:t>Pracovní doba je definována lokálně.</w:t>
      </w:r>
    </w:p>
    <w:p w:rsidR="00E75A67" w:rsidRDefault="000E2243">
      <w:pPr>
        <w:pStyle w:val="ProductList-Body"/>
      </w:pPr>
      <w:r>
        <w:rPr>
          <w:vertAlign w:val="superscript"/>
        </w:rPr>
        <w:t>2</w:t>
      </w:r>
      <w:r>
        <w:rPr>
          <w:i/>
        </w:rPr>
        <w:t>Pokud zákazník nezajistí dostatečný počet zaměstnanců nebo nebude dostatečně reagovat, aby společnost Microsoft mohla pokračovat v řešení problému, může být společnost Microsoft nucena snížit stupeň závažnosti.</w:t>
      </w:r>
    </w:p>
    <w:p w:rsidR="00E75A67" w:rsidRDefault="00E75A67">
      <w:pPr>
        <w:pStyle w:val="ProductList-Body"/>
      </w:pPr>
    </w:p>
    <w:p w:rsidR="00E75A67" w:rsidRDefault="000E2243">
      <w:pPr>
        <w:pStyle w:val="ProductList-ClauseHeading"/>
      </w:pPr>
      <w:r>
        <w:t>Související obchodní pravidla</w:t>
      </w:r>
    </w:p>
    <w:p w:rsidR="00E75A67" w:rsidRDefault="000E2243">
      <w:pPr>
        <w:pStyle w:val="ProductList-Body"/>
      </w:pPr>
      <w:r>
        <w:t>Všechny odborné služby poskytují podporu pro komerční vydání, obecně označované jako produkty Microsoft (pokud není tato podpora speciálně vyloučena na webu Microsoft Premier On-Line nebo webu Microsoft Support Lifecycle). Odborné služby jsou obvykle zpoplatněny po jednotlivých hodinách, jsou poskytovány vzdáleným způsobem a jsou v angličtině, není-li k dispozici jiný jazyk. Odborné služby budou poskytovány v zemi, ve které došlo k podpisu smlouvy k multilicenčnímu programu. Návštěvy na místě nejsou předplaceny a závisí na dostupnosti prostředků. Všechny nespotřebované odborné služby budou v ročních časových intervalech považovány za propadlé. Na základě žádosti zákazníka může společnost Microsoft přistupovat k jeho systému prostřednictvím vzdáleného připojení za účelem analýzy potíží.</w:t>
      </w:r>
    </w:p>
    <w:p w:rsidR="00E75A67" w:rsidRDefault="000E2243">
      <w:pPr>
        <w:pStyle w:val="ProductList-Offering1Heading"/>
      </w:pPr>
      <w:bookmarkStart w:id="377" w:name="_Sec566"/>
      <w:r>
        <w:t>Nabídky programu Microsoft Enterprise Strategy</w:t>
      </w:r>
      <w:bookmarkEnd w:id="377"/>
      <w:r>
        <w:fldChar w:fldCharType="begin"/>
      </w:r>
      <w:r>
        <w:instrText xml:space="preserve"> TC "</w:instrText>
      </w:r>
      <w:bookmarkStart w:id="378" w:name="_Toc428783457"/>
      <w:r>
        <w:instrText>Nabídky programu Microsoft Enterprise Strategy</w:instrText>
      </w:r>
      <w:bookmarkEnd w:id="378"/>
      <w:r>
        <w:instrText>" \l 2</w:instrText>
      </w:r>
      <w:r>
        <w:fldChar w:fldCharType="end"/>
      </w:r>
    </w:p>
    <w:p w:rsidR="00E75A67" w:rsidRDefault="000E2243">
      <w:pPr>
        <w:pStyle w:val="ProductList-Body"/>
      </w:pPr>
      <w:r>
        <w:lastRenderedPageBreak/>
        <w:t>Nabídky programu Enterprise Strategy obsahují následující komponenty, které budou poskytovány pro každý rok smlouvy Enterprise zákazníka.</w:t>
      </w:r>
    </w:p>
    <w:tbl>
      <w:tblPr>
        <w:tblStyle w:val="PURTable"/>
        <w:tblW w:w="0" w:type="dxa"/>
        <w:tblLook w:val="04A0" w:firstRow="1" w:lastRow="0" w:firstColumn="1" w:lastColumn="0" w:noHBand="0" w:noVBand="1"/>
      </w:tblPr>
      <w:tblGrid>
        <w:gridCol w:w="2699"/>
        <w:gridCol w:w="2697"/>
        <w:gridCol w:w="2697"/>
        <w:gridCol w:w="2697"/>
      </w:tblGrid>
      <w:tr w:rsidR="00E75A6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75A67" w:rsidRDefault="000E2243">
            <w:pPr>
              <w:pStyle w:val="ProductList-TableBody"/>
            </w:pPr>
            <w:r>
              <w:rPr>
                <w:color w:val="FFFFFF"/>
              </w:rPr>
              <w:t>Oblast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75A67" w:rsidRDefault="000E2243">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75A67" w:rsidRDefault="000E2243">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75A67" w:rsidRDefault="000E2243">
            <w:pPr>
              <w:pStyle w:val="ProductList-TableBody"/>
            </w:pPr>
            <w:r>
              <w:rPr>
                <w:color w:val="FFFFFF"/>
              </w:rPr>
              <w:t>Enterprise Strategy Portfolio</w:t>
            </w:r>
          </w:p>
        </w:tc>
      </w:tr>
      <w:tr w:rsidR="00E75A67">
        <w:tc>
          <w:tcPr>
            <w:tcW w:w="306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Produktová řada SKU</w:t>
            </w:r>
          </w:p>
        </w:tc>
        <w:tc>
          <w:tcPr>
            <w:tcW w:w="306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9RO-xxxx</w:t>
            </w:r>
          </w:p>
        </w:tc>
      </w:tr>
      <w:tr w:rsidR="00E75A67">
        <w:tc>
          <w:tcPr>
            <w:tcW w:w="306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Poskytování služeb</w:t>
            </w:r>
          </w:p>
        </w:tc>
        <w:tc>
          <w:tcPr>
            <w:tcW w:w="306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 xml:space="preserve">Celkem až 400 hodin služeb architekta Microsoft a týmu pro poskytování služby Enterprise. </w:t>
            </w:r>
          </w:p>
        </w:tc>
        <w:tc>
          <w:tcPr>
            <w:tcW w:w="306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 xml:space="preserve">Celkem až 800 hodin služeb architekta Microsoft a týmu pro poskytování služby Enterprise. </w:t>
            </w:r>
          </w:p>
        </w:tc>
        <w:tc>
          <w:tcPr>
            <w:tcW w:w="306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 xml:space="preserve">Celkem až 1600 hodin služeb architekta Microsoft a týmu pro poskytování služby Enterprise. </w:t>
            </w:r>
          </w:p>
        </w:tc>
      </w:tr>
      <w:tr w:rsidR="00E75A67">
        <w:tc>
          <w:tcPr>
            <w:tcW w:w="306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Plán poskytování služeb</w:t>
            </w:r>
          </w:p>
        </w:tc>
        <w:tc>
          <w:tcPr>
            <w:tcW w:w="3060" w:type="dxa"/>
            <w:tcBorders>
              <w:top w:val="single" w:sz="4" w:space="0" w:color="000000"/>
              <w:left w:val="single" w:sz="4" w:space="0" w:color="000000"/>
              <w:bottom w:val="single" w:sz="4" w:space="0" w:color="000000"/>
              <w:right w:val="single" w:sz="4" w:space="0" w:color="000000"/>
            </w:tcBorders>
          </w:tcPr>
          <w:p w:rsidR="00E75A67" w:rsidRDefault="00E75A6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75A67" w:rsidRDefault="00E75A6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75A67" w:rsidRDefault="00E75A67">
            <w:pPr>
              <w:pStyle w:val="ProductList-TableBody"/>
            </w:pPr>
          </w:p>
        </w:tc>
      </w:tr>
      <w:tr w:rsidR="00E75A67">
        <w:tc>
          <w:tcPr>
            <w:tcW w:w="306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Enterprise Strategy Network</w:t>
            </w:r>
          </w:p>
        </w:tc>
        <w:tc>
          <w:tcPr>
            <w:tcW w:w="3060" w:type="dxa"/>
            <w:tcBorders>
              <w:top w:val="single" w:sz="4" w:space="0" w:color="000000"/>
              <w:left w:val="single" w:sz="4" w:space="0" w:color="000000"/>
              <w:bottom w:val="single" w:sz="4" w:space="0" w:color="000000"/>
              <w:right w:val="single" w:sz="4" w:space="0" w:color="000000"/>
            </w:tcBorders>
          </w:tcPr>
          <w:p w:rsidR="00E75A67" w:rsidRDefault="00E75A6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75A67" w:rsidRDefault="00E75A6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75A67" w:rsidRDefault="00E75A67">
            <w:pPr>
              <w:pStyle w:val="ProductList-TableBody"/>
            </w:pPr>
          </w:p>
        </w:tc>
      </w:tr>
      <w:tr w:rsidR="00E75A67">
        <w:tc>
          <w:tcPr>
            <w:tcW w:w="306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Enterprise Strategy Library</w:t>
            </w:r>
          </w:p>
        </w:tc>
        <w:tc>
          <w:tcPr>
            <w:tcW w:w="3060" w:type="dxa"/>
            <w:tcBorders>
              <w:top w:val="single" w:sz="4" w:space="0" w:color="000000"/>
              <w:left w:val="single" w:sz="4" w:space="0" w:color="000000"/>
              <w:bottom w:val="single" w:sz="4" w:space="0" w:color="000000"/>
              <w:right w:val="single" w:sz="4" w:space="0" w:color="000000"/>
            </w:tcBorders>
          </w:tcPr>
          <w:p w:rsidR="00E75A67" w:rsidRDefault="00E75A6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75A67" w:rsidRDefault="00E75A6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75A67" w:rsidRDefault="00E75A67">
            <w:pPr>
              <w:pStyle w:val="ProductList-TableBody"/>
            </w:pPr>
          </w:p>
        </w:tc>
      </w:tr>
      <w:tr w:rsidR="00E75A67">
        <w:tc>
          <w:tcPr>
            <w:tcW w:w="306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Enterprise Strategy Capacity (produktová řada SKU: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200 hodin (lze přidat k libovolné výše uvedené nabídce)</w:t>
            </w:r>
          </w:p>
        </w:tc>
      </w:tr>
    </w:tbl>
    <w:p w:rsidR="00E75A67" w:rsidRDefault="00E75A67">
      <w:pPr>
        <w:pStyle w:val="ProductList-Body"/>
      </w:pPr>
    </w:p>
    <w:p w:rsidR="00E75A67" w:rsidRDefault="000E2243">
      <w:pPr>
        <w:pStyle w:val="ProductList-ClauseHeading"/>
      </w:pPr>
      <w:r>
        <w:t>Moduly služby Enterprise Strategy</w:t>
      </w:r>
    </w:p>
    <w:p w:rsidR="00E75A67" w:rsidRDefault="000E2243">
      <w:pPr>
        <w:pStyle w:val="ProductList-Body"/>
      </w:pPr>
      <w:r>
        <w:t>Závazek Enterprise Strategy zahrnuje jeden nebo více z následujících modulů služby Enterprise Strategy podle popisu v plánu poskytování služby.</w:t>
      </w:r>
    </w:p>
    <w:p w:rsidR="00E75A67" w:rsidRDefault="00E75A67">
      <w:pPr>
        <w:pStyle w:val="ProductList-Body"/>
      </w:pPr>
    </w:p>
    <w:p w:rsidR="00E75A67" w:rsidRDefault="000E2243">
      <w:pPr>
        <w:pStyle w:val="ProductList-ClauseHeading"/>
      </w:pPr>
      <w:r>
        <w:t>Nezahrnuté služby</w:t>
      </w:r>
    </w:p>
    <w:p w:rsidR="00E75A67" w:rsidRDefault="000E2243">
      <w:pPr>
        <w:pStyle w:val="ProductList-Body"/>
      </w:pPr>
      <w:r>
        <w:t>Odborné služby v rámci programu Enterprise Strategy nezahrnují řešení problémů, podporu při odstraňování vad, kontrolu zdrojového kódu jiného subjektu než Microsoft ani konzultace k technickým aspektům a architektuře nad rámec předmětů výstupů popsaných v plánu poskytování služeb. V případě kódu jiných výrobců než Microsoft jsou odborné služby společnosti Microsoft omezeny na analýzu pouze binárních údajů, například výpisu stavu procesu nebo trasování sledování sítě.</w:t>
      </w:r>
    </w:p>
    <w:p w:rsidR="00E75A67" w:rsidRDefault="00E75A67">
      <w:pPr>
        <w:pStyle w:val="ProductList-Body"/>
      </w:pPr>
    </w:p>
    <w:p w:rsidR="00E75A67" w:rsidRDefault="000E2243">
      <w:pPr>
        <w:pStyle w:val="ProductList-ClauseHeading"/>
      </w:pPr>
      <w:r>
        <w:t>Odpovědnosti zákazníka</w:t>
      </w:r>
    </w:p>
    <w:p w:rsidR="00E75A67" w:rsidRDefault="000E2243">
      <w:pPr>
        <w:pStyle w:val="ProductList-Body"/>
      </w:pPr>
      <w:r>
        <w:t>Zákazník vyjadřuje souhlas, že bude spolupracovat se společností Microsoft jako součást programu Enterprise Strategy, včetně mimo jiné poskytnutí zástupců zákazníka, IT pracovníků a dalších pracovníků společnosti Microsoft, poskytování přesných a kompletních informací a včasného plnění povinností přidělených zákazníkovi společností Microsoft. Pokud budou vzájemně odsouhlaseny návštěvy konzultantů společnosti Microsoft v místě zákazníka, ale nebudou předplaceny, ponese zákazník přiměřené cestovní výdaje a náklady na bydlení.</w:t>
      </w:r>
    </w:p>
    <w:p w:rsidR="00E75A67" w:rsidRDefault="000E2243">
      <w:pPr>
        <w:pStyle w:val="ProductList-Offering1Heading"/>
      </w:pPr>
      <w:bookmarkStart w:id="379" w:name="_Sec567"/>
      <w:r>
        <w:t>Nabídky produktu Sales Productivity Accelerator</w:t>
      </w:r>
      <w:bookmarkEnd w:id="379"/>
      <w:r>
        <w:fldChar w:fldCharType="begin"/>
      </w:r>
      <w:r>
        <w:instrText xml:space="preserve"> TC "</w:instrText>
      </w:r>
      <w:bookmarkStart w:id="380" w:name="_Toc428783458"/>
      <w:r>
        <w:instrText>Nabídky produktu Sales Productivity Accelerator</w:instrText>
      </w:r>
      <w:bookmarkEnd w:id="380"/>
      <w:r>
        <w:instrText>" \l 2</w:instrText>
      </w:r>
      <w:r>
        <w:fldChar w:fldCharType="end"/>
      </w:r>
    </w:p>
    <w:p w:rsidR="00E75A67" w:rsidRDefault="000E2243">
      <w:pPr>
        <w:pStyle w:val="ProductList-ClauseHeading"/>
      </w:pPr>
      <w:r>
        <w:t>Přehled produktu Sales Productivity Accelerator</w:t>
      </w:r>
    </w:p>
    <w:p w:rsidR="00E75A67" w:rsidRDefault="000E2243">
      <w:pPr>
        <w:pStyle w:val="ProductList-Body"/>
      </w:pPr>
      <w:r>
        <w:t>Produkt Sales Productivity Accelerator je služba, kterou poskytují Microsoft Services během období čtyř (4) týdnů pro poskytnutí implementace s pevným rozsahem pro produkt Microsoft Dynamics CRM Online.</w:t>
      </w:r>
    </w:p>
    <w:p w:rsidR="00E75A67" w:rsidRDefault="00E75A67">
      <w:pPr>
        <w:pStyle w:val="ProductList-Body"/>
      </w:pPr>
    </w:p>
    <w:p w:rsidR="00E75A67" w:rsidRDefault="000E2243">
      <w:pPr>
        <w:pStyle w:val="ProductList-Body"/>
      </w:pPr>
      <w:r>
        <w:t>Produkt Sales Productivity Accelerator zahrnuje následující výstupy:</w:t>
      </w:r>
    </w:p>
    <w:p w:rsidR="00E75A67" w:rsidRDefault="000E2243" w:rsidP="000E2243">
      <w:pPr>
        <w:pStyle w:val="ProductList-Bullet"/>
        <w:numPr>
          <w:ilvl w:val="0"/>
          <w:numId w:val="49"/>
        </w:numPr>
      </w:pPr>
      <w:r>
        <w:rPr>
          <w:b/>
          <w:color w:val="00188F"/>
        </w:rPr>
        <w:t>Plán poskytování služeb</w:t>
      </w:r>
      <w:r>
        <w:t xml:space="preserve">: vytvořen konzultantem společnosti Microsoft, tak aby splňoval obchodní cíle zákazníka. </w:t>
      </w:r>
    </w:p>
    <w:p w:rsidR="00E75A67" w:rsidRDefault="000E2243" w:rsidP="000E2243">
      <w:pPr>
        <w:pStyle w:val="ProductList-Bullet"/>
        <w:numPr>
          <w:ilvl w:val="0"/>
          <w:numId w:val="49"/>
        </w:numPr>
      </w:pPr>
      <w:r>
        <w:rPr>
          <w:b/>
          <w:color w:val="00188F"/>
        </w:rPr>
        <w:t>Workshopy</w:t>
      </w:r>
      <w:r>
        <w:t xml:space="preserve">: věnuje celkem až šestnáct (16) hodin workshopům: </w:t>
      </w:r>
    </w:p>
    <w:p w:rsidR="00E75A67" w:rsidRDefault="000E2243" w:rsidP="000E2243">
      <w:pPr>
        <w:pStyle w:val="ProductList-Bullet"/>
        <w:numPr>
          <w:ilvl w:val="1"/>
          <w:numId w:val="49"/>
        </w:numPr>
      </w:pPr>
      <w:r>
        <w:t>Až (2) objevovací workshopy pro průzkum a definování klíčových případů použití a obchodních požadavků poskytovaných zákazníkem, na nastavení konfigurace;</w:t>
      </w:r>
    </w:p>
    <w:p w:rsidR="00E75A67" w:rsidRDefault="000E2243" w:rsidP="000E2243">
      <w:pPr>
        <w:pStyle w:val="ProductList-Bullet"/>
        <w:numPr>
          <w:ilvl w:val="1"/>
          <w:numId w:val="49"/>
        </w:numPr>
      </w:pPr>
      <w:r>
        <w:t>až čtyři (4) workshopy kontroly návrhu během fáze sestavení.</w:t>
      </w:r>
    </w:p>
    <w:p w:rsidR="00E75A67" w:rsidRDefault="000E2243" w:rsidP="000E2243">
      <w:pPr>
        <w:pStyle w:val="ProductList-Bullet"/>
        <w:numPr>
          <w:ilvl w:val="0"/>
          <w:numId w:val="49"/>
        </w:numPr>
      </w:pPr>
      <w:r>
        <w:rPr>
          <w:b/>
          <w:color w:val="00188F"/>
        </w:rPr>
        <w:t>Hlášení</w:t>
      </w:r>
      <w:r>
        <w:t xml:space="preserve">: Jeden (1) nativní řídicí panel online Microsoft Dynamics CRM s až čtyřmi (4) nativními komponentami a dvěma (2) hlášeními Excel Power View s použitím produktu Power BI Pro5 nakonfigurovaného pro dva (2). Hlášení zobrazují až dvě (2) interaktivní tabulky pro jeden subjekt s daty získanými ze služby Microsoft Dynamics CRM Online. </w:t>
      </w:r>
    </w:p>
    <w:p w:rsidR="00E75A67" w:rsidRDefault="000E2243" w:rsidP="000E2243">
      <w:pPr>
        <w:pStyle w:val="ProductList-Bullet"/>
        <w:numPr>
          <w:ilvl w:val="0"/>
          <w:numId w:val="49"/>
        </w:numPr>
      </w:pPr>
      <w:r>
        <w:rPr>
          <w:b/>
          <w:color w:val="00188F"/>
        </w:rPr>
        <w:t>Konfigurace</w:t>
      </w:r>
      <w:r>
        <w:t xml:space="preserve">: Aplikace Microsoft Dynamics CRM Online bude nakonfigurována pro podporu celkem až deseti (10) uživatelů. Během této doby společnost Microsoft věnuje až šedesát čtyři (64) hodin konfiguraci procesů vedení příležitostí, 3 rolí zabezpečení, využití 3 osob využívajících připravené role zabezpečení, integraci služby SharePoint a Yammer s aplikací Microsoft Dynamics CRM Online. </w:t>
      </w:r>
    </w:p>
    <w:p w:rsidR="00E75A67" w:rsidRDefault="000E2243" w:rsidP="000E2243">
      <w:pPr>
        <w:pStyle w:val="ProductList-Bullet"/>
        <w:numPr>
          <w:ilvl w:val="0"/>
          <w:numId w:val="49"/>
        </w:numPr>
      </w:pPr>
      <w:r>
        <w:rPr>
          <w:b/>
          <w:color w:val="00188F"/>
        </w:rPr>
        <w:t>Testování</w:t>
      </w:r>
      <w:r>
        <w:t xml:space="preserve">: věnuje až dvacet šest (26) hodin až dvěma (2) testům (např. systémový test a UAT). </w:t>
      </w:r>
    </w:p>
    <w:p w:rsidR="00E75A67" w:rsidRDefault="000E2243" w:rsidP="000E2243">
      <w:pPr>
        <w:pStyle w:val="ProductList-Bullet"/>
        <w:numPr>
          <w:ilvl w:val="0"/>
          <w:numId w:val="49"/>
        </w:numPr>
      </w:pPr>
      <w:r>
        <w:rPr>
          <w:b/>
          <w:color w:val="00188F"/>
        </w:rPr>
        <w:t>Školení a předávání znalostí</w:t>
      </w:r>
      <w:r>
        <w:t xml:space="preserve">: Poskytněte jedno (1) školení orientované na produkt pro uživatele zákazníka na celkem až čtyři (4) hodiny. </w:t>
      </w:r>
    </w:p>
    <w:p w:rsidR="00E75A67" w:rsidRDefault="000E2243" w:rsidP="000E2243">
      <w:pPr>
        <w:pStyle w:val="ProductList-Bullet"/>
        <w:numPr>
          <w:ilvl w:val="0"/>
          <w:numId w:val="49"/>
        </w:numPr>
      </w:pPr>
      <w:r>
        <w:rPr>
          <w:b/>
          <w:color w:val="00188F"/>
        </w:rPr>
        <w:t>Podpora nasazení</w:t>
      </w:r>
      <w:r>
        <w:t>: Poskytněte až čtyřicet (40) hodin podpory nasazení a uvedení do provozu (týden 4) na základě předem určeného zaměření a požadavků projektu.</w:t>
      </w:r>
    </w:p>
    <w:p w:rsidR="00E75A67" w:rsidRDefault="00E75A67">
      <w:pPr>
        <w:pStyle w:val="ProductList-Body"/>
      </w:pPr>
    </w:p>
    <w:p w:rsidR="00E75A67" w:rsidRDefault="000E2243">
      <w:pPr>
        <w:pStyle w:val="ProductList-ClauseHeading"/>
      </w:pPr>
      <w:r>
        <w:t>Odpovědnosti zákazníka</w:t>
      </w:r>
    </w:p>
    <w:p w:rsidR="00E75A67" w:rsidRDefault="000E2243">
      <w:pPr>
        <w:pStyle w:val="ProductList-Body"/>
      </w:pPr>
      <w:r>
        <w:t>Zákazník vyjadřuje souhlas, že bude spolupracovat se společností Microsoft jako součást služby Sales Productivity Accelerator, včetně mimo jiné poskytnutí zástupců zákazníka, IT pracovníků a dalších pracovníků společnosti Microsoft, poskytování přesných a kompletních informací a včasného plnění povinností přidělených zákazníkovi společností Microsoft. Pokud budou vzájemně odsouhlaseny návštěvy konzultantů společnosti Microsoft v místě zákazníka, ale nebudou předplaceny, ponese zákazník přiměřené cestovní výdaje a náklady na bydlení.</w:t>
      </w:r>
    </w:p>
    <w:p w:rsidR="00E75A67" w:rsidRDefault="000E2243">
      <w:pPr>
        <w:pStyle w:val="ProductList-SectionHeading"/>
        <w:pageBreakBefore/>
      </w:pPr>
      <w:bookmarkStart w:id="381" w:name="_Sec563"/>
      <w:bookmarkEnd w:id="373"/>
      <w:r>
        <w:lastRenderedPageBreak/>
        <w:t>Příloha D – Dodatečné podmínky smlouvy k programu</w:t>
      </w:r>
      <w:r>
        <w:fldChar w:fldCharType="begin"/>
      </w:r>
      <w:r>
        <w:instrText xml:space="preserve"> TC "</w:instrText>
      </w:r>
      <w:bookmarkStart w:id="382" w:name="_Toc428783459"/>
      <w:r>
        <w:instrText>Příloha D – Dodatečné podmínky smlouvy k programu</w:instrText>
      </w:r>
      <w:bookmarkEnd w:id="382"/>
      <w:r>
        <w:instrText>" \l 1</w:instrText>
      </w:r>
      <w:r>
        <w:fldChar w:fldCharType="end"/>
      </w:r>
    </w:p>
    <w:p w:rsidR="00E75A67" w:rsidRDefault="000E2243">
      <w:pPr>
        <w:pStyle w:val="ProductList-Body"/>
      </w:pPr>
      <w:r>
        <w:t>Podmínky a ujednání uvedené níže platí pro multilicenční smlouvu zákazníka, jak je uvedeno.</w:t>
      </w:r>
    </w:p>
    <w:p w:rsidR="00E75A67" w:rsidRDefault="000E2243">
      <w:pPr>
        <w:pStyle w:val="ProductList-Offering1Heading"/>
      </w:pPr>
      <w:bookmarkStart w:id="383" w:name="_Sec568"/>
      <w:r>
        <w:t>Dodatečné podmínky pro program Select Plus</w:t>
      </w:r>
      <w:bookmarkEnd w:id="383"/>
      <w:r>
        <w:fldChar w:fldCharType="begin"/>
      </w:r>
      <w:r>
        <w:instrText xml:space="preserve"> TC "</w:instrText>
      </w:r>
      <w:bookmarkStart w:id="384" w:name="_Toc428783460"/>
      <w:r>
        <w:instrText>Dodatečné podmínky pro program Select Plus</w:instrText>
      </w:r>
      <w:bookmarkEnd w:id="384"/>
      <w:r>
        <w:instrText>" \l 2</w:instrText>
      </w:r>
      <w:r>
        <w:fldChar w:fldCharType="end"/>
      </w:r>
    </w:p>
    <w:p w:rsidR="00E75A67" w:rsidRDefault="000E2243">
      <w:pPr>
        <w:pStyle w:val="ProductList-Body"/>
      </w:pPr>
      <w:r>
        <w:t>Během prvního roku vyžaduje program Select Plus objednávku ve výši 500 bodů na kategorii. Toto množství objednávky může být prominuto, pokud je dodána kvalifikovaná smlouva.</w:t>
      </w:r>
    </w:p>
    <w:p w:rsidR="00E75A67" w:rsidRDefault="00E75A67">
      <w:pPr>
        <w:pStyle w:val="ProductList-Body"/>
      </w:pPr>
    </w:p>
    <w:p w:rsidR="00E75A67" w:rsidRDefault="000E2243">
      <w:pPr>
        <w:pStyle w:val="ProductList-ClauseHeading"/>
      </w:pPr>
      <w:r>
        <w:t>Cenové stupně v programu Select Plus</w:t>
      </w:r>
    </w:p>
    <w:p w:rsidR="00E75A67" w:rsidRDefault="000E2243">
      <w:pPr>
        <w:pStyle w:val="ProductList-Body"/>
      </w:pPr>
      <w:r>
        <w:t>Ceny pro zákazníka vycházejí ze smlouvy mezi zákazníkem a příslušným prodejcem. Společnost Microsoft však prodejci poskytuje následující ceny a bodová kritéria, na základě kterých prodejce určí ceny pro koncového zákazníka:</w:t>
      </w:r>
    </w:p>
    <w:tbl>
      <w:tblPr>
        <w:tblStyle w:val="PURTable"/>
        <w:tblW w:w="0" w:type="dxa"/>
        <w:tblLook w:val="04A0" w:firstRow="1" w:lastRow="0" w:firstColumn="1" w:lastColumn="0" w:noHBand="0" w:noVBand="1"/>
      </w:tblPr>
      <w:tblGrid>
        <w:gridCol w:w="5404"/>
        <w:gridCol w:w="5386"/>
      </w:tblGrid>
      <w:tr w:rsidR="00E75A6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75A67" w:rsidRDefault="000E2243">
            <w:pPr>
              <w:pStyle w:val="ProductList-TableBody"/>
            </w:pPr>
            <w:r>
              <w:rPr>
                <w:color w:val="FFFFFF"/>
              </w:rPr>
              <w:t>Cenový stupeň v programu Select Plus – komerční</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75A67" w:rsidRDefault="000E2243">
            <w:pPr>
              <w:pStyle w:val="ProductList-TableBody"/>
            </w:pPr>
            <w:r>
              <w:rPr>
                <w:color w:val="FFFFFF"/>
              </w:rPr>
              <w:t>Roční minima bodů na skupinu</w:t>
            </w:r>
          </w:p>
        </w:tc>
      </w:tr>
      <w:tr w:rsidR="00E75A67">
        <w:tc>
          <w:tcPr>
            <w:tcW w:w="612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500</w:t>
            </w:r>
          </w:p>
        </w:tc>
      </w:tr>
      <w:tr w:rsidR="00E75A67">
        <w:tc>
          <w:tcPr>
            <w:tcW w:w="612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4,000</w:t>
            </w:r>
          </w:p>
        </w:tc>
      </w:tr>
      <w:tr w:rsidR="00E75A67">
        <w:tc>
          <w:tcPr>
            <w:tcW w:w="612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10,000</w:t>
            </w:r>
          </w:p>
        </w:tc>
      </w:tr>
      <w:tr w:rsidR="00E75A67">
        <w:tc>
          <w:tcPr>
            <w:tcW w:w="612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E75A67" w:rsidRDefault="000E2243">
            <w:pPr>
              <w:pStyle w:val="ProductList-TableBody"/>
            </w:pPr>
            <w:r>
              <w:t>25,000</w:t>
            </w:r>
          </w:p>
        </w:tc>
      </w:tr>
    </w:tbl>
    <w:p w:rsidR="00E75A67" w:rsidRDefault="000E2243">
      <w:pPr>
        <w:pStyle w:val="ProductList-Offering1Heading"/>
      </w:pPr>
      <w:bookmarkStart w:id="385" w:name="_Sec569"/>
      <w:r>
        <w:t>Definice správy kvalifikovaných zařízení</w:t>
      </w:r>
      <w:bookmarkEnd w:id="385"/>
      <w:r>
        <w:fldChar w:fldCharType="begin"/>
      </w:r>
      <w:r>
        <w:instrText xml:space="preserve"> TC "</w:instrText>
      </w:r>
      <w:bookmarkStart w:id="386" w:name="_Toc428783461"/>
      <w:r>
        <w:instrText>Definice správy kvalifikovaných zařízení</w:instrText>
      </w:r>
      <w:bookmarkEnd w:id="386"/>
      <w:r>
        <w:instrText>" \l 2</w:instrText>
      </w:r>
      <w:r>
        <w:fldChar w:fldCharType="end"/>
      </w:r>
    </w:p>
    <w:p w:rsidR="00E75A67" w:rsidRDefault="000E2243">
      <w:pPr>
        <w:pStyle w:val="ProductList-Body"/>
      </w:pPr>
      <w:r>
        <w:t xml:space="preserve">Pokud multilicenční smlouva zákazníka odkazuje na podmínky produktu, seznam produktů nebo užívací práva k produktu pro účely definice spravovaných kvalifikovaných zařízení, platí následující podmínky. Zákazník „spravuje“ jakékoli zařízení, na kterém přímo nebo nepřímo řídí jeden nebo více prostředí operačních systémů. Zákazník například spravuje jakékoli zařízení: </w:t>
      </w:r>
    </w:p>
    <w:p w:rsidR="00E75A67" w:rsidRDefault="000E2243" w:rsidP="000E2243">
      <w:pPr>
        <w:pStyle w:val="ProductList-Bullet"/>
        <w:numPr>
          <w:ilvl w:val="0"/>
          <w:numId w:val="50"/>
        </w:numPr>
      </w:pPr>
      <w:r>
        <w:t>které mu umožňuje připojit se do domény, nebo</w:t>
      </w:r>
    </w:p>
    <w:p w:rsidR="00E75A67" w:rsidRDefault="000E2243" w:rsidP="000E2243">
      <w:pPr>
        <w:pStyle w:val="ProductList-Bullet"/>
        <w:numPr>
          <w:ilvl w:val="0"/>
          <w:numId w:val="50"/>
        </w:numPr>
      </w:pPr>
      <w:r>
        <w:t>které ověřuje v rámci požadavku na používání aplikací na svém pracovišti, nebo</w:t>
      </w:r>
    </w:p>
    <w:p w:rsidR="00E75A67" w:rsidRDefault="000E2243" w:rsidP="000E2243">
      <w:pPr>
        <w:pStyle w:val="ProductList-Bullet"/>
        <w:numPr>
          <w:ilvl w:val="0"/>
          <w:numId w:val="50"/>
        </w:numPr>
      </w:pPr>
      <w:r>
        <w:t>na kterém instaluje agenty (např. antivirový nebo antimalwarový software nebo jiné agenty vyžadované zásadami zákazníka), nebo</w:t>
      </w:r>
    </w:p>
    <w:p w:rsidR="00E75A67" w:rsidRDefault="000E2243" w:rsidP="000E2243">
      <w:pPr>
        <w:pStyle w:val="ProductList-Bullet"/>
        <w:numPr>
          <w:ilvl w:val="0"/>
          <w:numId w:val="50"/>
        </w:numPr>
      </w:pPr>
      <w:r>
        <w:t>na kterém přímo nebo nepřímo aplikuje a vynucuje skupinové zásady, nebo</w:t>
      </w:r>
    </w:p>
    <w:p w:rsidR="00E75A67" w:rsidRDefault="000E2243" w:rsidP="000E2243">
      <w:pPr>
        <w:pStyle w:val="ProductList-Bullet"/>
        <w:numPr>
          <w:ilvl w:val="0"/>
          <w:numId w:val="50"/>
        </w:numPr>
      </w:pPr>
      <w:r>
        <w:t>na kterém vyžaduje nebo přijímá data o hardwaru nebo softwaru a konfiguruje nebo poskytuje pokyny k hardwaru a softwaru, které přímo nebo nepřímo souvisejí s prostředím operačního systému, nebo</w:t>
      </w:r>
    </w:p>
    <w:p w:rsidR="00E75A67" w:rsidRDefault="000E2243" w:rsidP="000E2243">
      <w:pPr>
        <w:pStyle w:val="ProductList-Bullet"/>
        <w:numPr>
          <w:ilvl w:val="0"/>
          <w:numId w:val="50"/>
        </w:numPr>
      </w:pPr>
      <w:r>
        <w:t>kterému umožňuje přístup k infrastruktuře virtuální plochy (VDI) mimo krytí Windows SA a práv Microsoft Intune (zařízení) nebo práv pro roamingový přístup k Windows Virtual Desktop.</w:t>
      </w:r>
    </w:p>
    <w:p w:rsidR="00E75A67" w:rsidRDefault="00E75A67">
      <w:pPr>
        <w:pStyle w:val="ProductList-Body"/>
      </w:pPr>
    </w:p>
    <w:p w:rsidR="00E75A67" w:rsidRDefault="000E2243">
      <w:pPr>
        <w:pStyle w:val="ProductList-Body"/>
      </w:pPr>
      <w:r>
        <w:t>Zařízení, které přistupuje k VDI pouze v rámci roamingových práv nebo využívá funkci Windows To Go na kvalifikovaném zařízení třetí strany pouze mimo pracoviště zákazníka a není spravováno pro jiné zde popsané účely, se pro účely této definice nepovažuje za „spravované“.</w:t>
      </w:r>
    </w:p>
    <w:p w:rsidR="00E75A67" w:rsidRDefault="000E2243">
      <w:pPr>
        <w:pStyle w:val="ProductList-Offering1Heading"/>
      </w:pPr>
      <w:bookmarkStart w:id="387" w:name="_Sec570"/>
      <w:r>
        <w:t>Služby online v programech Open</w:t>
      </w:r>
      <w:bookmarkEnd w:id="387"/>
      <w:r>
        <w:fldChar w:fldCharType="begin"/>
      </w:r>
      <w:r>
        <w:instrText xml:space="preserve"> TC "</w:instrText>
      </w:r>
      <w:bookmarkStart w:id="388" w:name="_Toc428783462"/>
      <w:r>
        <w:instrText>Služby online v programech Open</w:instrText>
      </w:r>
      <w:bookmarkEnd w:id="388"/>
      <w:r>
        <w:instrText>" \l 2</w:instrText>
      </w:r>
      <w:r>
        <w:fldChar w:fldCharType="end"/>
      </w:r>
    </w:p>
    <w:p w:rsidR="00E75A67" w:rsidRDefault="000E2243">
      <w:pPr>
        <w:pStyle w:val="ProductList-Body"/>
      </w:pPr>
      <w:r>
        <w:t>V rámci programů Open License, Open Value a Open Value Subscription začíná doba odběru pro služby online v okamžiku aktivace kódu Product Key, nikoli v okamžiku objednávky. Po aktivaci kódu Product Key společnost Microsoft nepřijme žádosti o vrácení předložené partnery společnosti Microsoft.</w:t>
      </w:r>
    </w:p>
    <w:p w:rsidR="00E75A67" w:rsidRDefault="00E75A67">
      <w:pPr>
        <w:pStyle w:val="ProductList-Body"/>
      </w:pPr>
    </w:p>
    <w:p w:rsidR="00E75A67" w:rsidRDefault="000E2243">
      <w:pPr>
        <w:pStyle w:val="ProductList-Body"/>
      </w:pPr>
      <w:r>
        <w:t>Zákazník se kvalifikuje pro program Open Value minimálním nákupem 5 licencí. Licence na odběr na základě počtu uživatelů (USL) pro služby online je možné počítat k minimálnímu množství 5 licencí. Pouze 5 licencí USL samostatně však nesplňuje minimum pro celopodnikovou možnost programu Open Value a Open Value Subscription. Pro celopodnikovou možnost OV a OV Subscription musí úvodní objednávka mimo licencí USL zahrnovat minimálně 5 licencí počítačové platformy nebo počítačové komponenty.</w:t>
      </w:r>
    </w:p>
    <w:p w:rsidR="00E75A67" w:rsidRDefault="000E2243">
      <w:pPr>
        <w:pStyle w:val="ProductList-Offering1Heading"/>
      </w:pPr>
      <w:bookmarkStart w:id="389" w:name="_Sec571"/>
      <w:r>
        <w:t>Doplňkové podmínky a ujednání pro odborné služby – starší smlouvy</w:t>
      </w:r>
      <w:bookmarkEnd w:id="389"/>
      <w:r>
        <w:fldChar w:fldCharType="begin"/>
      </w:r>
      <w:r>
        <w:instrText xml:space="preserve"> TC "</w:instrText>
      </w:r>
      <w:bookmarkStart w:id="390" w:name="_Toc428783463"/>
      <w:r>
        <w:instrText>Doplňkové podmínky a ujednání pro odborné služby – starší smlouvy</w:instrText>
      </w:r>
      <w:bookmarkEnd w:id="390"/>
      <w:r>
        <w:instrText>" \l 2</w:instrText>
      </w:r>
      <w:r>
        <w:fldChar w:fldCharType="end"/>
      </w:r>
    </w:p>
    <w:p w:rsidR="00E75A67" w:rsidRDefault="000E2243">
      <w:pPr>
        <w:pStyle w:val="ProductList-Body"/>
      </w:pPr>
      <w:r>
        <w:t>Právo zákazníka na užívání libovolných konzultačních služeb a služeb podpory společnosti Microsoft („odborné služby“) zakoupených od podmínek produktu odpovídá (1) multilicenční smlouvě zákazníka a (2) jakékoli smlouvě ke službám společnosti Microsoft na hlavní úrovni, kterou může mít zákazník uzavřenu v době nákupu. V případě nesouladu platí ustanovení nejnovější smlouvy k odborným službám. Pokud je hlavní smlouva zákazníka k multilicenčnímu programu verzí smlouvy Microsoft Business s datem starším než září 2007 nebo neobsahuje podmínky pro odborné služby a zákazník nepodepsal žádnou jinou smlouvu o odborných službách společnosti Microsoft na úrovni hlavní smlouvy, vztahují se na odborné služby zakoupené a využívané zákazníkem následující dodatečné podmínky.</w:t>
      </w:r>
    </w:p>
    <w:p w:rsidR="00E75A67" w:rsidRDefault="00E75A67">
      <w:pPr>
        <w:pStyle w:val="ProductList-Body"/>
      </w:pPr>
    </w:p>
    <w:p w:rsidR="00E75A67" w:rsidRDefault="000E2243">
      <w:pPr>
        <w:pStyle w:val="ProductList-ClauseHeading"/>
      </w:pPr>
      <w:r>
        <w:t>Užívací, vlastnická a licenční práva</w:t>
      </w:r>
    </w:p>
    <w:p w:rsidR="00E75A67" w:rsidRDefault="000E2243">
      <w:pPr>
        <w:pStyle w:val="ProductList-SubClauseHeading"/>
      </w:pPr>
      <w:r>
        <w:t>Opravy</w:t>
      </w:r>
    </w:p>
    <w:p w:rsidR="00E75A67" w:rsidRDefault="000E2243">
      <w:pPr>
        <w:pStyle w:val="ProductList-BodyIndented"/>
      </w:pPr>
      <w:r>
        <w:t>Pokud společnost Microsoft poskytuje opravy, úpravy nebo rozšíření produktu, případně jejich odvozeniny, ať už vydané obecně (například servisní balíčky produktu), nebo pro řešení konkrétního problému zákazníka (souhrnné označení „opravy“), jsou takové opravy licencovány na základě stejných podmínek jako produkt, na který se vztahují. Pokud opravy nejsou poskytnuty pro konkrétní produkt, platí veškeré podmínky užívání, které společnost Microsoft s danými opravami poskytne.</w:t>
      </w:r>
    </w:p>
    <w:p w:rsidR="00E75A67" w:rsidRDefault="00E75A67">
      <w:pPr>
        <w:pStyle w:val="ProductList-BodyIndented"/>
      </w:pPr>
    </w:p>
    <w:p w:rsidR="00E75A67" w:rsidRDefault="000E2243">
      <w:pPr>
        <w:pStyle w:val="ProductList-SubClauseHeading"/>
      </w:pPr>
      <w:r>
        <w:lastRenderedPageBreak/>
        <w:t>Existující dílo</w:t>
      </w:r>
    </w:p>
    <w:p w:rsidR="00E75A67" w:rsidRDefault="000E2243">
      <w:pPr>
        <w:pStyle w:val="ProductList-BodyIndented"/>
      </w:pPr>
      <w:r>
        <w:t>Veškerá práva k jakémukoli počítačovému kódu nebo k písemným materiálům, které nejsou založeny na kódu, vyvinutým nebo jinak získaným nezávisle na odborných službách poskytovaných zákazníkovi („dosavadní dílo“) zůstávají výhradním vlastnictvím strany, která je poskytuje. Každá strana smí používat, reprodukovat a upravovat dosavadní dílo druhé strany pouze v rozsahu, který je nutný k vykonávání povinností souvisejících s odbornými službami.</w:t>
      </w:r>
    </w:p>
    <w:p w:rsidR="00E75A67" w:rsidRDefault="000E2243">
      <w:pPr>
        <w:pStyle w:val="ProductList-BodyIndented"/>
      </w:pPr>
      <w:r>
        <w:t>Nedohodnou-li se strany písemně výslovně jinak, společnost Microsoft po úplném splacení poskytuje zákazníkovi nevýhradní, časově neomezenou, plně uhrazenou licenci k používání, rozmnožování a úpravám (je-li relevantní) jakéhokoli dosavadního díla společnosti Microsoft poskytnutého jako součást výstupu ze služeb, a to výhradně v podobě dodané zákazníkovi a výhradně pro interní obchodní účely zákazníka. Licence k dosavadnímu dílu společnosti Microsoft je podmíněna dodržováním podmínek zákazníkovy multilicenční smlouvy ze strany zákazníka.</w:t>
      </w:r>
    </w:p>
    <w:p w:rsidR="00E75A67" w:rsidRDefault="00E75A67">
      <w:pPr>
        <w:pStyle w:val="ProductList-BodyIndented"/>
      </w:pPr>
    </w:p>
    <w:p w:rsidR="00E75A67" w:rsidRDefault="000E2243">
      <w:pPr>
        <w:pStyle w:val="ProductList-SubClauseHeading"/>
      </w:pPr>
      <w:r>
        <w:t>Výstupy ze služeb</w:t>
      </w:r>
    </w:p>
    <w:p w:rsidR="00E75A67" w:rsidRDefault="000E2243">
      <w:pPr>
        <w:pStyle w:val="ProductList-BodyIndented"/>
      </w:pPr>
      <w:r>
        <w:t xml:space="preserve">Jakýkoli počítačový kód nebo materiál jiný než produkty nebo opravy, který společnost Microsoft zákazníkovi ponechá po ukončení poskytování svých odborných služeb, je považován za výstupy ze služeb. Po úplném uhrazení odborných služeb společnost Microsoft poskytuje zákazníkovi nevýhradní, nepřenosnou, časově neomezenou licenci k reprodukování, užívání a úpravám výstupů ze služeb, a to výhradně pro interní obchodní účely zákazníka a v souladu s podmínkami a ujednáními, kterými se řídí odborné služby, a multilicenční smlouvou zákazníka. </w:t>
      </w:r>
    </w:p>
    <w:p w:rsidR="00E75A67" w:rsidRDefault="00E75A67">
      <w:pPr>
        <w:pStyle w:val="ProductList-BodyIndented"/>
      </w:pPr>
    </w:p>
    <w:p w:rsidR="00E75A67" w:rsidRDefault="000E2243">
      <w:pPr>
        <w:pStyle w:val="ProductList-SubClauseHeading"/>
      </w:pPr>
      <w:r>
        <w:t>Používání technických informací z odborných služeb</w:t>
      </w:r>
    </w:p>
    <w:p w:rsidR="00E75A67" w:rsidRDefault="000E2243">
      <w:pPr>
        <w:pStyle w:val="ProductList-BodyIndented"/>
      </w:pPr>
      <w:r>
        <w:t xml:space="preserve">Společnost Microsoft může použít technické informace, které získá při poskytování odborných služeb, k řešení problémů, odstraňování potíží, zlepšování funkčnosti produktů, pro opravy a jako podklady pro znalostní databázi společnosti Microsoft. Společnost Microsoft se zavazuje, že v rámci takového užívání nebude zákazníka identifikovat ani sdělovat žádné z jeho důvěrných informací. </w:t>
      </w:r>
    </w:p>
    <w:p w:rsidR="00E75A67" w:rsidRDefault="00E75A67">
      <w:pPr>
        <w:pStyle w:val="ProductList-BodyIndented"/>
      </w:pPr>
    </w:p>
    <w:p w:rsidR="00E75A67" w:rsidRDefault="000E2243">
      <w:pPr>
        <w:pStyle w:val="ProductList-SubClauseHeading"/>
      </w:pPr>
      <w:r>
        <w:t>Omezení licence Open Source</w:t>
      </w:r>
    </w:p>
    <w:p w:rsidR="00E75A67" w:rsidRDefault="000E2243">
      <w:pPr>
        <w:pStyle w:val="ProductList-BodyIndented"/>
      </w:pPr>
      <w:r>
        <w:t>Zákazník nesmí instalovat ani užívat software nebo technologie, které nepocházejí od společnosti Microsoft, žádným způsobem, který by vystavil duševní vlastnictví společnosti Microsoft povinnostem překračujícím povinnosti uvedené v těchto podmínkách odborných služeb nebo multilicenční smlouvy zákazníka.</w:t>
      </w:r>
    </w:p>
    <w:p w:rsidR="00E75A67" w:rsidRDefault="00E75A67">
      <w:pPr>
        <w:pStyle w:val="ProductList-BodyIndented"/>
      </w:pPr>
    </w:p>
    <w:p w:rsidR="00E75A67" w:rsidRDefault="000E2243">
      <w:pPr>
        <w:pStyle w:val="ProductList-SubClauseHeading"/>
      </w:pPr>
      <w:r>
        <w:t>Práva afilací</w:t>
      </w:r>
    </w:p>
    <w:p w:rsidR="00E75A67" w:rsidRDefault="000E2243">
      <w:pPr>
        <w:pStyle w:val="ProductList-BodyIndented"/>
      </w:pPr>
      <w:r>
        <w:t>Zákazník smí poskytnout sublicenci k užívání výstupů ze služeb svým afilacím, avšak tyto afilace již nesmějí tato práva dále sublicencovat. Zákazník odpovídá za zajištění dodržení těchto podmínek odborných služeb a multilicenční smlouvy zákazníka ze strany afilací.</w:t>
      </w:r>
    </w:p>
    <w:p w:rsidR="00E75A67" w:rsidRDefault="00E75A67">
      <w:pPr>
        <w:pStyle w:val="ProductList-BodyIndented"/>
      </w:pPr>
    </w:p>
    <w:p w:rsidR="00E75A67" w:rsidRDefault="000E2243">
      <w:pPr>
        <w:pStyle w:val="ProductList-ClauseHeading"/>
      </w:pPr>
      <w:r>
        <w:t>Záruky a omezení odpovědnosti</w:t>
      </w:r>
    </w:p>
    <w:p w:rsidR="00E75A67" w:rsidRDefault="000E2243">
      <w:pPr>
        <w:pStyle w:val="ProductList-SubClauseHeading"/>
      </w:pPr>
      <w:r>
        <w:t>Záruka pro odborné služby</w:t>
      </w:r>
    </w:p>
    <w:p w:rsidR="00E75A67" w:rsidRDefault="000E2243">
      <w:pPr>
        <w:pStyle w:val="ProductList-BodyIndented"/>
      </w:pPr>
      <w:r>
        <w:t xml:space="preserve">Společnost Microsoft zaručuje, že odborné služby bude provádět s odbornou péčí a znalostmi. Pokud společnost Microsoft tuto povinnost nesplní a zákazník o tom společnost Microsoft informuje do 90 dní od data poskytnutí odborných služeb, společnost Microsoft jako svůj výhradní opravný prostředek pro porušení záruky buď znovu poskytne odborné služby, nebo vrátí cenu, kterou za ně zákazník uhradil. </w:t>
      </w:r>
      <w:r>
        <w:rPr>
          <w:b/>
        </w:rPr>
        <w:t>S výjimkou omezených záruk výše společnost Microsoft neposkytuje žádné další záruky a podmínky a vylučuje jakékoli další odvozené záruky, včetně záruk kvality, právního nároku, neporušení práv, prodejnosti a vhodnosti pro konkrétní účel.</w:t>
      </w:r>
    </w:p>
    <w:p w:rsidR="00E75A67" w:rsidRDefault="00E75A67">
      <w:pPr>
        <w:pStyle w:val="ProductList-BodyIndented"/>
      </w:pPr>
    </w:p>
    <w:p w:rsidR="00E75A67" w:rsidRDefault="000E2243">
      <w:pPr>
        <w:pStyle w:val="ProductList-SubClauseHeading"/>
      </w:pPr>
      <w:r>
        <w:t>Omezení odpovědnosti</w:t>
      </w:r>
    </w:p>
    <w:p w:rsidR="00E75A67" w:rsidRDefault="000E2243">
      <w:pPr>
        <w:pStyle w:val="ProductList-BodyIndented"/>
      </w:pPr>
      <w:r>
        <w:t xml:space="preserve">Odpovědnost společnosti Microsoft za přímé škody bude omezena na částky, které musel zákazník uhradit za odborné služby. V případě služeb poskytovaných zdarma nebo kódu, jež jsou zákazník nebo jeho afilace oprávněni dále distribuovat třetím stranám bez samostatné platby společnosti Microsoft, je celková odpovědnost společnosti Microsoft omezena na přímé škody do výše 5 000 USD. </w:t>
      </w:r>
      <w:r>
        <w:rPr>
          <w:b/>
        </w:rPr>
        <w:t>V žádném případě nenese žádná strana odpovědnost za nepřímé, náhodné, zvláštní, trestné ani následné škody, včetně ztráty používání, ušlého zisku nebo přerušení obchodní činnosti, a to bez ohledu na příčinu nebo základ odpovědnosti ve vztahu k odborným službám. Na odpovědnost vyplývající (1) z povinností zachování důvěrnosti některou ze stran nebo (2) z porušení práv k duševnímu vlastnictví druhé strany se nevztahují žádná omezení ani výjimky.</w:t>
      </w:r>
    </w:p>
    <w:p w:rsidR="00E75A67" w:rsidRDefault="000E2243">
      <w:pPr>
        <w:pStyle w:val="ProductList-SectionHeading"/>
        <w:pageBreakBefore/>
      </w:pPr>
      <w:bookmarkStart w:id="391" w:name="_Sec572"/>
      <w:bookmarkEnd w:id="381"/>
      <w:r>
        <w:lastRenderedPageBreak/>
        <w:t>Příloha E – Propagační akce</w:t>
      </w:r>
      <w:r>
        <w:fldChar w:fldCharType="begin"/>
      </w:r>
      <w:r>
        <w:instrText xml:space="preserve"> TC "</w:instrText>
      </w:r>
      <w:bookmarkStart w:id="392" w:name="_Toc428783464"/>
      <w:r>
        <w:instrText>Příloha E – Propagační akce</w:instrText>
      </w:r>
      <w:bookmarkEnd w:id="392"/>
      <w:r>
        <w:instrText>" \l 1</w:instrText>
      </w:r>
      <w:r>
        <w:fldChar w:fldCharType="end"/>
      </w:r>
    </w:p>
    <w:p w:rsidR="00E75A67" w:rsidRDefault="000E2243">
      <w:pPr>
        <w:pStyle w:val="ProductList-OfferingGroupHeading"/>
      </w:pPr>
      <w:bookmarkStart w:id="393" w:name="_Sec867"/>
      <w:r>
        <w:t>Propagační akce System Center Client Management Suite</w:t>
      </w:r>
      <w:bookmarkEnd w:id="393"/>
      <w:r>
        <w:fldChar w:fldCharType="begin"/>
      </w:r>
      <w:r>
        <w:instrText xml:space="preserve"> TC "</w:instrText>
      </w:r>
      <w:bookmarkStart w:id="394" w:name="_Toc428783465"/>
      <w:r>
        <w:instrText>Propagační akce System Center Client Management Suite</w:instrText>
      </w:r>
      <w:bookmarkEnd w:id="394"/>
      <w:r>
        <w:instrText>" \l 2</w:instrText>
      </w:r>
      <w:r>
        <w:fldChar w:fldCharType="end"/>
      </w:r>
    </w:p>
    <w:p w:rsidR="00E75A67" w:rsidRDefault="000E2243">
      <w:pPr>
        <w:pStyle w:val="ProductList-Body"/>
      </w:pPr>
      <w:r>
        <w:t>Právo používat produkt System Center Client Management Suite bude zahrnuto ve všech licencích Enterprise CAL Suite a Enterprise CAL Suite Bridge pro Office 365 (s produktem Microsoft Intune nebo bez něj) objednaných do 31. prosince 2016.</w:t>
      </w:r>
    </w:p>
    <w:p w:rsidR="00E75A67" w:rsidRDefault="00E75A67">
      <w:pPr>
        <w:sectPr w:rsidR="00E75A67">
          <w:headerReference w:type="default" r:id="rId138"/>
          <w:footerReference w:type="default" r:id="rId139"/>
          <w:type w:val="continuous"/>
          <w:pgSz w:w="12240" w:h="15840" w:code="1"/>
          <w:pgMar w:top="1170" w:right="720" w:bottom="720" w:left="720" w:header="432" w:footer="288" w:gutter="0"/>
          <w:cols w:space="360"/>
        </w:sectPr>
      </w:pPr>
    </w:p>
    <w:bookmarkEnd w:id="391"/>
    <w:p w:rsidR="00E75A67" w:rsidRDefault="000E2243">
      <w:pPr>
        <w:pStyle w:val="ProductList-SectionHeading"/>
        <w:pageBreakBefore/>
      </w:pPr>
      <w:r>
        <w:lastRenderedPageBreak/>
        <w:t>Index</w:t>
      </w:r>
      <w:r>
        <w:fldChar w:fldCharType="begin"/>
      </w:r>
      <w:r>
        <w:instrText xml:space="preserve"> TC "</w:instrText>
      </w:r>
      <w:bookmarkStart w:id="395" w:name="_Toc428783466"/>
      <w:r>
        <w:instrText>Index</w:instrText>
      </w:r>
      <w:bookmarkEnd w:id="395"/>
      <w:r>
        <w:instrText>" \l 1</w:instrText>
      </w:r>
      <w:r>
        <w:fldChar w:fldCharType="end"/>
      </w:r>
    </w:p>
    <w:p w:rsidR="00E75A67" w:rsidRDefault="00E75A67">
      <w:pPr>
        <w:pStyle w:val="ProductList-Body"/>
      </w:pPr>
    </w:p>
    <w:p w:rsidR="00E75A67" w:rsidRDefault="00E75A67">
      <w:pPr>
        <w:sectPr w:rsidR="00E75A67">
          <w:headerReference w:type="default" r:id="rId140"/>
          <w:footerReference w:type="default" r:id="rId141"/>
          <w:type w:val="continuous"/>
          <w:pgSz w:w="12240" w:h="15840" w:code="1"/>
          <w:pgMar w:top="1170" w:right="720" w:bottom="720" w:left="720" w:header="432" w:footer="288" w:gutter="0"/>
          <w:cols w:space="360"/>
        </w:sectPr>
      </w:pPr>
    </w:p>
    <w:p w:rsidR="00343811" w:rsidRDefault="000E2243">
      <w:pPr>
        <w:pStyle w:val="ProductList-Body"/>
        <w:rPr>
          <w:noProof/>
        </w:rPr>
        <w:sectPr w:rsidR="00343811" w:rsidSect="000E2243">
          <w:type w:val="continuous"/>
          <w:pgSz w:w="12240" w:h="15840" w:code="1"/>
          <w:pgMar w:top="1170" w:right="720" w:bottom="720" w:left="720" w:header="432" w:footer="288" w:gutter="0"/>
          <w:cols w:num="2" w:space="360"/>
        </w:sectPr>
      </w:pPr>
      <w:r>
        <w:lastRenderedPageBreak/>
        <w:fldChar w:fldCharType="begin"/>
      </w:r>
      <w:r>
        <w:instrText xml:space="preserve"> INDEX \c "2" </w:instrText>
      </w:r>
      <w:r>
        <w:fldChar w:fldCharType="separate"/>
      </w:r>
    </w:p>
    <w:p w:rsidR="00343811" w:rsidRDefault="00343811">
      <w:pPr>
        <w:pStyle w:val="Index1"/>
        <w:tabs>
          <w:tab w:val="right" w:pos="5030"/>
        </w:tabs>
        <w:rPr>
          <w:noProof/>
        </w:rPr>
      </w:pPr>
      <w:r>
        <w:rPr>
          <w:noProof/>
        </w:rPr>
        <w:lastRenderedPageBreak/>
        <w:t>2013, 22</w:t>
      </w:r>
    </w:p>
    <w:p w:rsidR="00343811" w:rsidRDefault="00343811">
      <w:pPr>
        <w:pStyle w:val="Index1"/>
        <w:tabs>
          <w:tab w:val="right" w:pos="5030"/>
        </w:tabs>
        <w:rPr>
          <w:noProof/>
        </w:rPr>
      </w:pPr>
      <w:r>
        <w:rPr>
          <w:noProof/>
        </w:rPr>
        <w:t>Access 2010, 78</w:t>
      </w:r>
    </w:p>
    <w:p w:rsidR="00343811" w:rsidRDefault="00343811">
      <w:pPr>
        <w:pStyle w:val="Index1"/>
        <w:tabs>
          <w:tab w:val="right" w:pos="5030"/>
        </w:tabs>
        <w:rPr>
          <w:noProof/>
        </w:rPr>
      </w:pPr>
      <w:r>
        <w:rPr>
          <w:noProof/>
        </w:rPr>
        <w:t>Access 2013, 21</w:t>
      </w:r>
    </w:p>
    <w:p w:rsidR="00343811" w:rsidRDefault="00343811">
      <w:pPr>
        <w:pStyle w:val="Index1"/>
        <w:tabs>
          <w:tab w:val="right" w:pos="5030"/>
        </w:tabs>
        <w:rPr>
          <w:noProof/>
        </w:rPr>
      </w:pPr>
      <w:r>
        <w:rPr>
          <w:noProof/>
        </w:rPr>
        <w:t>Advanced Threat Protection, 63</w:t>
      </w:r>
    </w:p>
    <w:p w:rsidR="00343811" w:rsidRDefault="00343811">
      <w:pPr>
        <w:pStyle w:val="Index1"/>
        <w:tabs>
          <w:tab w:val="right" w:pos="5030"/>
        </w:tabs>
        <w:rPr>
          <w:noProof/>
        </w:rPr>
      </w:pPr>
      <w:r>
        <w:rPr>
          <w:noProof/>
        </w:rPr>
        <w:t>Apple Macintosh, 39</w:t>
      </w:r>
    </w:p>
    <w:p w:rsidR="00343811" w:rsidRDefault="00343811">
      <w:pPr>
        <w:pStyle w:val="Index1"/>
        <w:tabs>
          <w:tab w:val="right" w:pos="5030"/>
        </w:tabs>
        <w:rPr>
          <w:noProof/>
        </w:rPr>
      </w:pPr>
      <w:r>
        <w:rPr>
          <w:noProof/>
        </w:rPr>
        <w:t>Azure Active Directory Basic, 53</w:t>
      </w:r>
    </w:p>
    <w:p w:rsidR="00343811" w:rsidRDefault="00343811">
      <w:pPr>
        <w:pStyle w:val="Index1"/>
        <w:tabs>
          <w:tab w:val="right" w:pos="5030"/>
        </w:tabs>
        <w:rPr>
          <w:noProof/>
        </w:rPr>
      </w:pPr>
      <w:r>
        <w:rPr>
          <w:noProof/>
        </w:rPr>
        <w:t>Azure Active Directory Premium, 53</w:t>
      </w:r>
    </w:p>
    <w:p w:rsidR="00343811" w:rsidRDefault="00343811">
      <w:pPr>
        <w:pStyle w:val="Index1"/>
        <w:tabs>
          <w:tab w:val="right" w:pos="5030"/>
        </w:tabs>
        <w:rPr>
          <w:noProof/>
        </w:rPr>
      </w:pPr>
      <w:r>
        <w:rPr>
          <w:noProof/>
        </w:rPr>
        <w:t>Azure RemoteApp, 54</w:t>
      </w:r>
    </w:p>
    <w:p w:rsidR="00343811" w:rsidRDefault="00343811">
      <w:pPr>
        <w:pStyle w:val="Index1"/>
        <w:tabs>
          <w:tab w:val="right" w:pos="5030"/>
        </w:tabs>
        <w:rPr>
          <w:noProof/>
        </w:rPr>
      </w:pPr>
      <w:r>
        <w:rPr>
          <w:noProof/>
        </w:rPr>
        <w:t>Azure Site Recovery, 83</w:t>
      </w:r>
    </w:p>
    <w:p w:rsidR="00343811" w:rsidRDefault="00343811">
      <w:pPr>
        <w:pStyle w:val="Index1"/>
        <w:tabs>
          <w:tab w:val="right" w:pos="5030"/>
        </w:tabs>
        <w:rPr>
          <w:noProof/>
        </w:rPr>
      </w:pPr>
      <w:r>
        <w:rPr>
          <w:noProof/>
        </w:rPr>
        <w:t>Bing Maps Asset Management pro Windows – Evropa nebo Severní Amerika, 66</w:t>
      </w:r>
    </w:p>
    <w:p w:rsidR="00343811" w:rsidRDefault="00343811">
      <w:pPr>
        <w:pStyle w:val="Index1"/>
        <w:tabs>
          <w:tab w:val="right" w:pos="5030"/>
        </w:tabs>
        <w:rPr>
          <w:noProof/>
        </w:rPr>
      </w:pPr>
      <w:r>
        <w:rPr>
          <w:noProof/>
        </w:rPr>
        <w:t>BizTalk Server, 81</w:t>
      </w:r>
    </w:p>
    <w:p w:rsidR="00343811" w:rsidRDefault="00343811">
      <w:pPr>
        <w:pStyle w:val="Index1"/>
        <w:tabs>
          <w:tab w:val="right" w:pos="5030"/>
        </w:tabs>
        <w:rPr>
          <w:noProof/>
        </w:rPr>
      </w:pPr>
      <w:r>
        <w:rPr>
          <w:noProof/>
        </w:rPr>
        <w:t>BizTalk Server 2013, 13</w:t>
      </w:r>
    </w:p>
    <w:p w:rsidR="00343811" w:rsidRDefault="00343811">
      <w:pPr>
        <w:pStyle w:val="Index1"/>
        <w:tabs>
          <w:tab w:val="right" w:pos="5030"/>
        </w:tabs>
        <w:rPr>
          <w:noProof/>
        </w:rPr>
      </w:pPr>
      <w:r>
        <w:rPr>
          <w:noProof/>
        </w:rPr>
        <w:t>BizTalk Server 2013 R2 Branch Edition, 12</w:t>
      </w:r>
    </w:p>
    <w:p w:rsidR="00343811" w:rsidRDefault="00343811">
      <w:pPr>
        <w:pStyle w:val="Index1"/>
        <w:tabs>
          <w:tab w:val="right" w:pos="5030"/>
        </w:tabs>
        <w:rPr>
          <w:noProof/>
        </w:rPr>
      </w:pPr>
      <w:r>
        <w:rPr>
          <w:noProof/>
        </w:rPr>
        <w:t>BizTalk Server 2013 R2 Branch IDC, 12</w:t>
      </w:r>
    </w:p>
    <w:p w:rsidR="00343811" w:rsidRDefault="00343811">
      <w:pPr>
        <w:pStyle w:val="Index1"/>
        <w:tabs>
          <w:tab w:val="right" w:pos="5030"/>
        </w:tabs>
        <w:rPr>
          <w:noProof/>
        </w:rPr>
      </w:pPr>
      <w:r>
        <w:rPr>
          <w:noProof/>
        </w:rPr>
        <w:t>BizTalk Server 2013 R2 Developer, 12</w:t>
      </w:r>
    </w:p>
    <w:p w:rsidR="00343811" w:rsidRDefault="00343811">
      <w:pPr>
        <w:pStyle w:val="Index1"/>
        <w:tabs>
          <w:tab w:val="right" w:pos="5030"/>
        </w:tabs>
        <w:rPr>
          <w:noProof/>
        </w:rPr>
      </w:pPr>
      <w:r>
        <w:rPr>
          <w:noProof/>
        </w:rPr>
        <w:t>BizTalk Server 2013 R2 Enterprise Edition, 12</w:t>
      </w:r>
    </w:p>
    <w:p w:rsidR="00343811" w:rsidRDefault="00343811">
      <w:pPr>
        <w:pStyle w:val="Index1"/>
        <w:tabs>
          <w:tab w:val="right" w:pos="5030"/>
        </w:tabs>
        <w:rPr>
          <w:noProof/>
        </w:rPr>
      </w:pPr>
      <w:r>
        <w:rPr>
          <w:noProof/>
        </w:rPr>
        <w:t>BizTalk Server 2013 R2 Standard Edition, 12</w:t>
      </w:r>
    </w:p>
    <w:p w:rsidR="00343811" w:rsidRDefault="00343811">
      <w:pPr>
        <w:pStyle w:val="Index1"/>
        <w:tabs>
          <w:tab w:val="right" w:pos="5030"/>
        </w:tabs>
        <w:rPr>
          <w:noProof/>
        </w:rPr>
      </w:pPr>
      <w:r>
        <w:rPr>
          <w:noProof/>
        </w:rPr>
        <w:t>BizTalk Server 2013 R2 Standard Edition IDC, 12</w:t>
      </w:r>
    </w:p>
    <w:p w:rsidR="00343811" w:rsidRDefault="00343811">
      <w:pPr>
        <w:pStyle w:val="Index1"/>
        <w:tabs>
          <w:tab w:val="right" w:pos="5030"/>
        </w:tabs>
        <w:rPr>
          <w:noProof/>
        </w:rPr>
      </w:pPr>
      <w:r>
        <w:rPr>
          <w:noProof/>
        </w:rPr>
        <w:t>BizTalk Server Branch, 82</w:t>
      </w:r>
    </w:p>
    <w:p w:rsidR="00343811" w:rsidRDefault="00343811">
      <w:pPr>
        <w:pStyle w:val="Index1"/>
        <w:tabs>
          <w:tab w:val="right" w:pos="5030"/>
        </w:tabs>
        <w:rPr>
          <w:noProof/>
        </w:rPr>
      </w:pPr>
      <w:r>
        <w:rPr>
          <w:noProof/>
        </w:rPr>
        <w:t>BizTalk Server Enterprise, 82</w:t>
      </w:r>
    </w:p>
    <w:p w:rsidR="00343811" w:rsidRDefault="00343811">
      <w:pPr>
        <w:pStyle w:val="Index1"/>
        <w:tabs>
          <w:tab w:val="right" w:pos="5030"/>
        </w:tabs>
        <w:rPr>
          <w:noProof/>
        </w:rPr>
      </w:pPr>
      <w:r>
        <w:rPr>
          <w:noProof/>
        </w:rPr>
        <w:t>BizTalk Server Standard, 82</w:t>
      </w:r>
    </w:p>
    <w:p w:rsidR="00343811" w:rsidRDefault="00343811">
      <w:pPr>
        <w:pStyle w:val="Index1"/>
        <w:tabs>
          <w:tab w:val="right" w:pos="5030"/>
        </w:tabs>
        <w:rPr>
          <w:noProof/>
        </w:rPr>
      </w:pPr>
      <w:r>
        <w:rPr>
          <w:noProof/>
        </w:rPr>
        <w:t>Business Productivity Online Deskless Suite, 62</w:t>
      </w:r>
    </w:p>
    <w:p w:rsidR="00343811" w:rsidRDefault="00343811">
      <w:pPr>
        <w:pStyle w:val="Index1"/>
        <w:tabs>
          <w:tab w:val="right" w:pos="5030"/>
        </w:tabs>
        <w:rPr>
          <w:noProof/>
        </w:rPr>
      </w:pPr>
      <w:r>
        <w:rPr>
          <w:noProof/>
        </w:rPr>
        <w:t>CAL na Microsoft Identity Manager 2016, 20</w:t>
      </w:r>
    </w:p>
    <w:p w:rsidR="00343811" w:rsidRDefault="00343811">
      <w:pPr>
        <w:pStyle w:val="Index1"/>
        <w:tabs>
          <w:tab w:val="right" w:pos="5030"/>
        </w:tabs>
        <w:rPr>
          <w:noProof/>
        </w:rPr>
      </w:pPr>
      <w:r>
        <w:rPr>
          <w:noProof/>
        </w:rPr>
        <w:t>CIS Datacenter, 81</w:t>
      </w:r>
    </w:p>
    <w:p w:rsidR="00343811" w:rsidRDefault="00343811">
      <w:pPr>
        <w:pStyle w:val="Index1"/>
        <w:tabs>
          <w:tab w:val="right" w:pos="5030"/>
        </w:tabs>
        <w:rPr>
          <w:noProof/>
        </w:rPr>
      </w:pPr>
      <w:r>
        <w:rPr>
          <w:noProof/>
        </w:rPr>
        <w:t>CIS Standard, 81</w:t>
      </w:r>
    </w:p>
    <w:p w:rsidR="00343811" w:rsidRDefault="00343811">
      <w:pPr>
        <w:pStyle w:val="Index1"/>
        <w:tabs>
          <w:tab w:val="right" w:pos="5030"/>
        </w:tabs>
        <w:rPr>
          <w:noProof/>
        </w:rPr>
      </w:pPr>
      <w:r>
        <w:rPr>
          <w:noProof/>
        </w:rPr>
        <w:t>Commerce Server Enterprise, 82</w:t>
      </w:r>
    </w:p>
    <w:p w:rsidR="00343811" w:rsidRDefault="00343811">
      <w:pPr>
        <w:pStyle w:val="Index1"/>
        <w:tabs>
          <w:tab w:val="right" w:pos="5030"/>
        </w:tabs>
        <w:rPr>
          <w:noProof/>
        </w:rPr>
      </w:pPr>
      <w:r>
        <w:rPr>
          <w:noProof/>
        </w:rPr>
        <w:t>Commerce Server Standard, 82</w:t>
      </w:r>
    </w:p>
    <w:p w:rsidR="00343811" w:rsidRDefault="00343811">
      <w:pPr>
        <w:pStyle w:val="Index1"/>
        <w:tabs>
          <w:tab w:val="right" w:pos="5030"/>
        </w:tabs>
        <w:rPr>
          <w:noProof/>
        </w:rPr>
      </w:pPr>
      <w:r>
        <w:rPr>
          <w:noProof/>
        </w:rPr>
        <w:t>Communicator pro Mac 2011, 23</w:t>
      </w:r>
    </w:p>
    <w:p w:rsidR="00343811" w:rsidRDefault="00343811">
      <w:pPr>
        <w:pStyle w:val="Index1"/>
        <w:tabs>
          <w:tab w:val="right" w:pos="5030"/>
        </w:tabs>
        <w:rPr>
          <w:noProof/>
        </w:rPr>
      </w:pPr>
      <w:r>
        <w:rPr>
          <w:noProof/>
        </w:rPr>
        <w:t>Core CAL, 34, 52, 61, 77, 82</w:t>
      </w:r>
    </w:p>
    <w:p w:rsidR="00343811" w:rsidRDefault="00343811">
      <w:pPr>
        <w:pStyle w:val="Index1"/>
        <w:tabs>
          <w:tab w:val="right" w:pos="5030"/>
        </w:tabs>
        <w:rPr>
          <w:noProof/>
        </w:rPr>
      </w:pPr>
      <w:r>
        <w:rPr>
          <w:noProof/>
        </w:rPr>
        <w:t>Core CAL Bridge pro Enterprise Mobility Suite z krytí SA, 14</w:t>
      </w:r>
    </w:p>
    <w:p w:rsidR="00343811" w:rsidRDefault="00343811">
      <w:pPr>
        <w:pStyle w:val="Index1"/>
        <w:tabs>
          <w:tab w:val="right" w:pos="5030"/>
        </w:tabs>
        <w:rPr>
          <w:noProof/>
        </w:rPr>
      </w:pPr>
      <w:r>
        <w:rPr>
          <w:noProof/>
        </w:rPr>
        <w:t>Core CAL Bridge pro Office 365, 62</w:t>
      </w:r>
    </w:p>
    <w:p w:rsidR="00343811" w:rsidRDefault="00343811">
      <w:pPr>
        <w:pStyle w:val="Index1"/>
        <w:tabs>
          <w:tab w:val="right" w:pos="5030"/>
        </w:tabs>
        <w:rPr>
          <w:noProof/>
        </w:rPr>
      </w:pPr>
      <w:r>
        <w:rPr>
          <w:noProof/>
        </w:rPr>
        <w:t>Core CAL Suite Bridge pro Enterprise Mobility Suite, 82</w:t>
      </w:r>
    </w:p>
    <w:p w:rsidR="00343811" w:rsidRDefault="00343811">
      <w:pPr>
        <w:pStyle w:val="Index1"/>
        <w:tabs>
          <w:tab w:val="right" w:pos="5030"/>
        </w:tabs>
        <w:rPr>
          <w:noProof/>
        </w:rPr>
      </w:pPr>
      <w:r>
        <w:rPr>
          <w:noProof/>
        </w:rPr>
        <w:t>Core CAL Suite Bridge pro Microsoft Intune, 14, 82</w:t>
      </w:r>
    </w:p>
    <w:p w:rsidR="00343811" w:rsidRDefault="00343811">
      <w:pPr>
        <w:pStyle w:val="Index1"/>
        <w:tabs>
          <w:tab w:val="right" w:pos="5030"/>
        </w:tabs>
        <w:rPr>
          <w:noProof/>
        </w:rPr>
      </w:pPr>
      <w:r>
        <w:rPr>
          <w:noProof/>
        </w:rPr>
        <w:t>Core CAL Suite Bridge pro Office 365, 14, 52, 82</w:t>
      </w:r>
    </w:p>
    <w:p w:rsidR="00343811" w:rsidRDefault="00343811">
      <w:pPr>
        <w:pStyle w:val="Index1"/>
        <w:tabs>
          <w:tab w:val="right" w:pos="5030"/>
        </w:tabs>
        <w:rPr>
          <w:noProof/>
        </w:rPr>
      </w:pPr>
      <w:r>
        <w:rPr>
          <w:noProof/>
        </w:rPr>
        <w:t>Core CAL Suite Bridge pro Office 365 a Microsoft Intune, 14, 52, 82</w:t>
      </w:r>
    </w:p>
    <w:p w:rsidR="00343811" w:rsidRDefault="00343811">
      <w:pPr>
        <w:pStyle w:val="Index1"/>
        <w:tabs>
          <w:tab w:val="right" w:pos="5030"/>
        </w:tabs>
        <w:rPr>
          <w:noProof/>
        </w:rPr>
      </w:pPr>
      <w:r>
        <w:rPr>
          <w:noProof/>
        </w:rPr>
        <w:t>Core CAL Suite Bridge pro Office 365 z licence na odběr, 14</w:t>
      </w:r>
    </w:p>
    <w:p w:rsidR="00343811" w:rsidRDefault="00343811">
      <w:pPr>
        <w:pStyle w:val="Index1"/>
        <w:tabs>
          <w:tab w:val="right" w:pos="5030"/>
        </w:tabs>
        <w:rPr>
          <w:noProof/>
        </w:rPr>
      </w:pPr>
      <w:r>
        <w:rPr>
          <w:noProof/>
        </w:rPr>
        <w:t>Core Infrastructure Server Suite Datacenter,, 15, 82</w:t>
      </w:r>
    </w:p>
    <w:p w:rsidR="00343811" w:rsidRDefault="00343811">
      <w:pPr>
        <w:pStyle w:val="Index1"/>
        <w:tabs>
          <w:tab w:val="right" w:pos="5030"/>
        </w:tabs>
        <w:rPr>
          <w:noProof/>
        </w:rPr>
      </w:pPr>
      <w:r>
        <w:rPr>
          <w:noProof/>
        </w:rPr>
        <w:t>Core Infrastructure Server Suite Standard., 15, 82</w:t>
      </w:r>
    </w:p>
    <w:p w:rsidR="00343811" w:rsidRDefault="00343811">
      <w:pPr>
        <w:pStyle w:val="Index1"/>
        <w:tabs>
          <w:tab w:val="right" w:pos="5030"/>
        </w:tabs>
        <w:rPr>
          <w:noProof/>
        </w:rPr>
      </w:pPr>
      <w:r>
        <w:rPr>
          <w:noProof/>
        </w:rPr>
        <w:t>Doplněk Exchange Online Plan 1, 61, 63</w:t>
      </w:r>
    </w:p>
    <w:p w:rsidR="00343811" w:rsidRDefault="00343811">
      <w:pPr>
        <w:pStyle w:val="Index1"/>
        <w:tabs>
          <w:tab w:val="right" w:pos="5030"/>
        </w:tabs>
        <w:rPr>
          <w:noProof/>
        </w:rPr>
      </w:pPr>
      <w:r>
        <w:rPr>
          <w:noProof/>
        </w:rPr>
        <w:t>Doplněk k Azure Rights Management, 61</w:t>
      </w:r>
    </w:p>
    <w:p w:rsidR="00343811" w:rsidRDefault="00343811">
      <w:pPr>
        <w:pStyle w:val="Index1"/>
        <w:tabs>
          <w:tab w:val="right" w:pos="5030"/>
        </w:tabs>
        <w:rPr>
          <w:noProof/>
        </w:rPr>
      </w:pPr>
      <w:r>
        <w:rPr>
          <w:noProof/>
        </w:rPr>
        <w:t>Doplněk Lync Voice pro sadu Enterprise Cloud Suite, 55</w:t>
      </w:r>
    </w:p>
    <w:p w:rsidR="00343811" w:rsidRDefault="00343811">
      <w:pPr>
        <w:pStyle w:val="Index1"/>
        <w:tabs>
          <w:tab w:val="right" w:pos="5030"/>
        </w:tabs>
        <w:rPr>
          <w:noProof/>
        </w:rPr>
      </w:pPr>
      <w:r>
        <w:rPr>
          <w:noProof/>
        </w:rPr>
        <w:t>Doplněk Microsoft Social Engagement Professional, 57</w:t>
      </w:r>
    </w:p>
    <w:p w:rsidR="00343811" w:rsidRDefault="00343811">
      <w:pPr>
        <w:pStyle w:val="Index1"/>
        <w:tabs>
          <w:tab w:val="right" w:pos="5030"/>
        </w:tabs>
        <w:rPr>
          <w:noProof/>
        </w:rPr>
      </w:pPr>
      <w:r>
        <w:rPr>
          <w:noProof/>
        </w:rPr>
        <w:t>Doplněk Office 365 Enterprise E1, E3, 60</w:t>
      </w:r>
    </w:p>
    <w:p w:rsidR="00343811" w:rsidRDefault="00343811">
      <w:pPr>
        <w:pStyle w:val="Index1"/>
        <w:tabs>
          <w:tab w:val="right" w:pos="5030"/>
        </w:tabs>
        <w:rPr>
          <w:noProof/>
        </w:rPr>
      </w:pPr>
      <w:r>
        <w:rPr>
          <w:noProof/>
        </w:rPr>
        <w:t>Doplněk Office 365 Enterprise E3, E4 bez ProPlus, 60</w:t>
      </w:r>
    </w:p>
    <w:p w:rsidR="00343811" w:rsidRDefault="00343811">
      <w:pPr>
        <w:pStyle w:val="Index1"/>
        <w:tabs>
          <w:tab w:val="right" w:pos="5030"/>
        </w:tabs>
        <w:rPr>
          <w:noProof/>
        </w:rPr>
      </w:pPr>
      <w:r>
        <w:rPr>
          <w:noProof/>
        </w:rPr>
        <w:t>Doplněk Office 365 Enterprise E4, 60</w:t>
      </w:r>
    </w:p>
    <w:p w:rsidR="00343811" w:rsidRDefault="00343811">
      <w:pPr>
        <w:pStyle w:val="Index1"/>
        <w:tabs>
          <w:tab w:val="right" w:pos="5030"/>
        </w:tabs>
        <w:rPr>
          <w:noProof/>
        </w:rPr>
      </w:pPr>
      <w:r>
        <w:rPr>
          <w:noProof/>
        </w:rPr>
        <w:t>Doplněk Office 365 Midsize Business, 61</w:t>
      </w:r>
    </w:p>
    <w:p w:rsidR="00343811" w:rsidRDefault="00343811">
      <w:pPr>
        <w:pStyle w:val="Index1"/>
        <w:tabs>
          <w:tab w:val="right" w:pos="5030"/>
        </w:tabs>
        <w:rPr>
          <w:noProof/>
        </w:rPr>
      </w:pPr>
      <w:r>
        <w:rPr>
          <w:noProof/>
        </w:rPr>
        <w:t>Doplněk Operations Management Suite Datacenter Edition, 54</w:t>
      </w:r>
    </w:p>
    <w:p w:rsidR="00343811" w:rsidRDefault="00343811">
      <w:pPr>
        <w:pStyle w:val="Index1"/>
        <w:tabs>
          <w:tab w:val="right" w:pos="5030"/>
        </w:tabs>
        <w:rPr>
          <w:noProof/>
        </w:rPr>
      </w:pPr>
      <w:r>
        <w:rPr>
          <w:noProof/>
        </w:rPr>
        <w:t>Doplněk Operations Management Suite Standard Edition, 54</w:t>
      </w:r>
    </w:p>
    <w:p w:rsidR="00343811" w:rsidRDefault="00343811">
      <w:pPr>
        <w:pStyle w:val="Index1"/>
        <w:tabs>
          <w:tab w:val="right" w:pos="5030"/>
        </w:tabs>
        <w:rPr>
          <w:noProof/>
        </w:rPr>
      </w:pPr>
      <w:r>
        <w:rPr>
          <w:noProof/>
        </w:rPr>
        <w:t>Doplněk pro Microsoft Intune, 55</w:t>
      </w:r>
    </w:p>
    <w:p w:rsidR="00343811" w:rsidRDefault="00343811">
      <w:pPr>
        <w:pStyle w:val="Index1"/>
        <w:tabs>
          <w:tab w:val="right" w:pos="5030"/>
        </w:tabs>
        <w:rPr>
          <w:noProof/>
        </w:rPr>
      </w:pPr>
      <w:r>
        <w:rPr>
          <w:noProof/>
        </w:rPr>
        <w:t>Doplněk pro sadu Enterprise Cloud Suite, 54</w:t>
      </w:r>
    </w:p>
    <w:p w:rsidR="00343811" w:rsidRDefault="00343811">
      <w:pPr>
        <w:pStyle w:val="Index1"/>
        <w:tabs>
          <w:tab w:val="right" w:pos="5030"/>
        </w:tabs>
        <w:rPr>
          <w:noProof/>
        </w:rPr>
      </w:pPr>
      <w:r>
        <w:rPr>
          <w:noProof/>
        </w:rPr>
        <w:t>Doplněk pro sadu Enterprise Mobility Suite, 52</w:t>
      </w:r>
    </w:p>
    <w:p w:rsidR="00343811" w:rsidRDefault="00343811">
      <w:pPr>
        <w:pStyle w:val="Index1"/>
        <w:tabs>
          <w:tab w:val="right" w:pos="5030"/>
        </w:tabs>
        <w:rPr>
          <w:noProof/>
        </w:rPr>
      </w:pPr>
      <w:r>
        <w:rPr>
          <w:noProof/>
        </w:rPr>
        <w:lastRenderedPageBreak/>
        <w:t>Doplněk SharePoint Online Plan 1, 65</w:t>
      </w:r>
    </w:p>
    <w:p w:rsidR="00343811" w:rsidRDefault="00343811">
      <w:pPr>
        <w:pStyle w:val="Index1"/>
        <w:tabs>
          <w:tab w:val="right" w:pos="5030"/>
        </w:tabs>
        <w:rPr>
          <w:noProof/>
        </w:rPr>
      </w:pPr>
      <w:r>
        <w:rPr>
          <w:noProof/>
        </w:rPr>
        <w:t>Doplněk Skype for Business Online Plan 1, 61, 65</w:t>
      </w:r>
    </w:p>
    <w:p w:rsidR="00343811" w:rsidRDefault="00343811">
      <w:pPr>
        <w:pStyle w:val="Index1"/>
        <w:tabs>
          <w:tab w:val="right" w:pos="5030"/>
        </w:tabs>
        <w:rPr>
          <w:noProof/>
        </w:rPr>
      </w:pPr>
      <w:r>
        <w:rPr>
          <w:noProof/>
        </w:rPr>
        <w:t>Doplněk Windows SA na uživatele (SL), 38</w:t>
      </w:r>
    </w:p>
    <w:p w:rsidR="00343811" w:rsidRDefault="00343811">
      <w:pPr>
        <w:pStyle w:val="Index1"/>
        <w:tabs>
          <w:tab w:val="right" w:pos="5030"/>
        </w:tabs>
        <w:rPr>
          <w:noProof/>
        </w:rPr>
      </w:pPr>
      <w:r>
        <w:rPr>
          <w:noProof/>
        </w:rPr>
        <w:t>Enterprise CAL, 34, 52, 55, 61, 64, 77, 82</w:t>
      </w:r>
    </w:p>
    <w:p w:rsidR="00343811" w:rsidRDefault="00343811">
      <w:pPr>
        <w:pStyle w:val="Index1"/>
        <w:tabs>
          <w:tab w:val="right" w:pos="5030"/>
        </w:tabs>
        <w:rPr>
          <w:noProof/>
        </w:rPr>
      </w:pPr>
      <w:r>
        <w:rPr>
          <w:noProof/>
        </w:rPr>
        <w:t>Enterprise CAL Bridge pro Enterprise Mobility Suite z krytí SA, 14</w:t>
      </w:r>
    </w:p>
    <w:p w:rsidR="00343811" w:rsidRDefault="00343811">
      <w:pPr>
        <w:pStyle w:val="Index1"/>
        <w:tabs>
          <w:tab w:val="right" w:pos="5030"/>
        </w:tabs>
        <w:rPr>
          <w:noProof/>
        </w:rPr>
      </w:pPr>
      <w:r>
        <w:rPr>
          <w:noProof/>
        </w:rPr>
        <w:t>Enterprise CAL Suite, 14</w:t>
      </w:r>
    </w:p>
    <w:p w:rsidR="00343811" w:rsidRDefault="00343811">
      <w:pPr>
        <w:pStyle w:val="Index1"/>
        <w:tabs>
          <w:tab w:val="right" w:pos="5030"/>
        </w:tabs>
        <w:rPr>
          <w:noProof/>
        </w:rPr>
      </w:pPr>
      <w:r>
        <w:rPr>
          <w:noProof/>
        </w:rPr>
        <w:t>Enterprise CAL Suite Bridge pro Enterprise Mobility Suite, 82</w:t>
      </w:r>
    </w:p>
    <w:p w:rsidR="00343811" w:rsidRDefault="00343811">
      <w:pPr>
        <w:pStyle w:val="Index1"/>
        <w:tabs>
          <w:tab w:val="right" w:pos="5030"/>
        </w:tabs>
        <w:rPr>
          <w:noProof/>
        </w:rPr>
      </w:pPr>
      <w:r>
        <w:rPr>
          <w:noProof/>
        </w:rPr>
        <w:t>Enterprise CAL Suite Bridge pro Microsoft Intune, 14, 82</w:t>
      </w:r>
    </w:p>
    <w:p w:rsidR="00343811" w:rsidRDefault="00343811">
      <w:pPr>
        <w:pStyle w:val="Index1"/>
        <w:tabs>
          <w:tab w:val="right" w:pos="5030"/>
        </w:tabs>
        <w:rPr>
          <w:noProof/>
        </w:rPr>
      </w:pPr>
      <w:r>
        <w:rPr>
          <w:noProof/>
        </w:rPr>
        <w:t>Enterprise CAL Suite Bridge pro Office 365, 14, 52, 82</w:t>
      </w:r>
    </w:p>
    <w:p w:rsidR="00343811" w:rsidRDefault="00343811">
      <w:pPr>
        <w:pStyle w:val="Index1"/>
        <w:tabs>
          <w:tab w:val="right" w:pos="5030"/>
        </w:tabs>
        <w:rPr>
          <w:noProof/>
        </w:rPr>
      </w:pPr>
      <w:r>
        <w:rPr>
          <w:noProof/>
        </w:rPr>
        <w:t>Enterprise CAL Suite Bridge pro Office 365 a Microsoft Intune, 14, 52, 82</w:t>
      </w:r>
    </w:p>
    <w:p w:rsidR="00343811" w:rsidRDefault="00343811">
      <w:pPr>
        <w:pStyle w:val="Index1"/>
        <w:tabs>
          <w:tab w:val="right" w:pos="5030"/>
        </w:tabs>
        <w:rPr>
          <w:noProof/>
        </w:rPr>
      </w:pPr>
      <w:r>
        <w:rPr>
          <w:noProof/>
        </w:rPr>
        <w:t>Enterprise CAL Suite Bridge pro Office 365 z krytí SA, 14</w:t>
      </w:r>
    </w:p>
    <w:p w:rsidR="00343811" w:rsidRDefault="00343811">
      <w:pPr>
        <w:pStyle w:val="Index1"/>
        <w:tabs>
          <w:tab w:val="right" w:pos="5030"/>
        </w:tabs>
        <w:rPr>
          <w:noProof/>
        </w:rPr>
      </w:pPr>
      <w:r>
        <w:rPr>
          <w:noProof/>
        </w:rPr>
        <w:t>Enterprise Mobility Suite, 52</w:t>
      </w:r>
    </w:p>
    <w:p w:rsidR="00343811" w:rsidRDefault="00343811">
      <w:pPr>
        <w:pStyle w:val="Index1"/>
        <w:tabs>
          <w:tab w:val="right" w:pos="5030"/>
        </w:tabs>
        <w:rPr>
          <w:noProof/>
        </w:rPr>
      </w:pPr>
      <w:r>
        <w:rPr>
          <w:noProof/>
        </w:rPr>
        <w:t>Excel 2010, 78</w:t>
      </w:r>
    </w:p>
    <w:p w:rsidR="00343811" w:rsidRDefault="00343811">
      <w:pPr>
        <w:pStyle w:val="Index1"/>
        <w:tabs>
          <w:tab w:val="right" w:pos="5030"/>
        </w:tabs>
        <w:rPr>
          <w:noProof/>
        </w:rPr>
      </w:pPr>
      <w:r>
        <w:rPr>
          <w:noProof/>
        </w:rPr>
        <w:t>Excel 2013, 21</w:t>
      </w:r>
    </w:p>
    <w:p w:rsidR="00343811" w:rsidRDefault="00343811">
      <w:pPr>
        <w:pStyle w:val="Index1"/>
        <w:tabs>
          <w:tab w:val="right" w:pos="5030"/>
        </w:tabs>
        <w:rPr>
          <w:noProof/>
        </w:rPr>
      </w:pPr>
      <w:r>
        <w:rPr>
          <w:noProof/>
        </w:rPr>
        <w:t>Excel 2016 pro Mac, 23</w:t>
      </w:r>
    </w:p>
    <w:p w:rsidR="00343811" w:rsidRDefault="00343811">
      <w:pPr>
        <w:pStyle w:val="Index1"/>
        <w:tabs>
          <w:tab w:val="right" w:pos="5030"/>
        </w:tabs>
        <w:rPr>
          <w:noProof/>
        </w:rPr>
      </w:pPr>
      <w:r>
        <w:rPr>
          <w:noProof/>
        </w:rPr>
        <w:t>Exchange Enterprise CAL with Services, 64</w:t>
      </w:r>
    </w:p>
    <w:p w:rsidR="00343811" w:rsidRDefault="00343811">
      <w:pPr>
        <w:pStyle w:val="Index1"/>
        <w:tabs>
          <w:tab w:val="right" w:pos="5030"/>
        </w:tabs>
        <w:rPr>
          <w:noProof/>
        </w:rPr>
      </w:pPr>
      <w:r>
        <w:rPr>
          <w:noProof/>
        </w:rPr>
        <w:t>Exchange Hosted Archive, 63</w:t>
      </w:r>
    </w:p>
    <w:p w:rsidR="00343811" w:rsidRDefault="00343811">
      <w:pPr>
        <w:pStyle w:val="Index1"/>
        <w:tabs>
          <w:tab w:val="right" w:pos="5030"/>
        </w:tabs>
        <w:rPr>
          <w:noProof/>
        </w:rPr>
      </w:pPr>
      <w:r>
        <w:rPr>
          <w:noProof/>
        </w:rPr>
        <w:t>Exchange Online Archiving for Exchange Online, 63</w:t>
      </w:r>
    </w:p>
    <w:p w:rsidR="00343811" w:rsidRDefault="00343811">
      <w:pPr>
        <w:pStyle w:val="Index1"/>
        <w:tabs>
          <w:tab w:val="right" w:pos="5030"/>
        </w:tabs>
        <w:rPr>
          <w:noProof/>
        </w:rPr>
      </w:pPr>
      <w:r>
        <w:rPr>
          <w:noProof/>
        </w:rPr>
        <w:t>Exchange Online Archiving for Exchange Server, 14, 63</w:t>
      </w:r>
    </w:p>
    <w:p w:rsidR="00343811" w:rsidRDefault="00343811">
      <w:pPr>
        <w:pStyle w:val="Index1"/>
        <w:tabs>
          <w:tab w:val="right" w:pos="5030"/>
        </w:tabs>
        <w:rPr>
          <w:noProof/>
        </w:rPr>
      </w:pPr>
      <w:r>
        <w:rPr>
          <w:noProof/>
        </w:rPr>
        <w:t>Exchange Online Kiosk, 63</w:t>
      </w:r>
    </w:p>
    <w:p w:rsidR="00343811" w:rsidRDefault="00343811">
      <w:pPr>
        <w:pStyle w:val="Index1"/>
        <w:tabs>
          <w:tab w:val="right" w:pos="5030"/>
        </w:tabs>
        <w:rPr>
          <w:noProof/>
        </w:rPr>
      </w:pPr>
      <w:r>
        <w:rPr>
          <w:noProof/>
        </w:rPr>
        <w:t>Exchange Online Plan 1, 24, 63</w:t>
      </w:r>
    </w:p>
    <w:p w:rsidR="00343811" w:rsidRDefault="00343811">
      <w:pPr>
        <w:pStyle w:val="Index1"/>
        <w:tabs>
          <w:tab w:val="right" w:pos="5030"/>
        </w:tabs>
        <w:rPr>
          <w:noProof/>
        </w:rPr>
      </w:pPr>
      <w:r>
        <w:rPr>
          <w:noProof/>
        </w:rPr>
        <w:t>Exchange Online Plan 1A for Alumni, 63</w:t>
      </w:r>
    </w:p>
    <w:p w:rsidR="00343811" w:rsidRDefault="00343811">
      <w:pPr>
        <w:pStyle w:val="Index1"/>
        <w:tabs>
          <w:tab w:val="right" w:pos="5030"/>
        </w:tabs>
        <w:rPr>
          <w:noProof/>
        </w:rPr>
      </w:pPr>
      <w:r>
        <w:rPr>
          <w:noProof/>
        </w:rPr>
        <w:t>Exchange Online Plan 2, 63</w:t>
      </w:r>
    </w:p>
    <w:p w:rsidR="00343811" w:rsidRDefault="00343811">
      <w:pPr>
        <w:pStyle w:val="Index1"/>
        <w:tabs>
          <w:tab w:val="right" w:pos="5030"/>
        </w:tabs>
        <w:rPr>
          <w:noProof/>
        </w:rPr>
      </w:pPr>
      <w:r>
        <w:rPr>
          <w:noProof/>
        </w:rPr>
        <w:t>Exchange Online Plan 2A, 24</w:t>
      </w:r>
    </w:p>
    <w:p w:rsidR="00343811" w:rsidRDefault="00343811">
      <w:pPr>
        <w:pStyle w:val="Index1"/>
        <w:tabs>
          <w:tab w:val="right" w:pos="5030"/>
        </w:tabs>
        <w:rPr>
          <w:noProof/>
        </w:rPr>
      </w:pPr>
      <w:r>
        <w:rPr>
          <w:noProof/>
        </w:rPr>
        <w:t>Exchange Online Protection, 14, 63</w:t>
      </w:r>
    </w:p>
    <w:p w:rsidR="00343811" w:rsidRDefault="00343811">
      <w:pPr>
        <w:pStyle w:val="Index1"/>
        <w:tabs>
          <w:tab w:val="right" w:pos="5030"/>
        </w:tabs>
        <w:rPr>
          <w:noProof/>
        </w:rPr>
      </w:pPr>
      <w:r>
        <w:rPr>
          <w:noProof/>
        </w:rPr>
        <w:t>Exchange Server, 82</w:t>
      </w:r>
    </w:p>
    <w:p w:rsidR="00343811" w:rsidRDefault="00343811">
      <w:pPr>
        <w:pStyle w:val="Index1"/>
        <w:tabs>
          <w:tab w:val="right" w:pos="5030"/>
        </w:tabs>
        <w:rPr>
          <w:noProof/>
        </w:rPr>
      </w:pPr>
      <w:r>
        <w:rPr>
          <w:noProof/>
        </w:rPr>
        <w:t>Exchange Server 2007, 24</w:t>
      </w:r>
    </w:p>
    <w:p w:rsidR="00343811" w:rsidRDefault="00343811">
      <w:pPr>
        <w:pStyle w:val="Index1"/>
        <w:tabs>
          <w:tab w:val="right" w:pos="5030"/>
        </w:tabs>
        <w:rPr>
          <w:noProof/>
        </w:rPr>
      </w:pPr>
      <w:r>
        <w:rPr>
          <w:noProof/>
        </w:rPr>
        <w:t>Exchange Server 2010, 24</w:t>
      </w:r>
    </w:p>
    <w:p w:rsidR="00343811" w:rsidRDefault="00343811">
      <w:pPr>
        <w:pStyle w:val="Index1"/>
        <w:tabs>
          <w:tab w:val="right" w:pos="5030"/>
        </w:tabs>
        <w:rPr>
          <w:noProof/>
        </w:rPr>
      </w:pPr>
      <w:r>
        <w:rPr>
          <w:noProof/>
        </w:rPr>
        <w:t>Exchange Server Enterprise, 82</w:t>
      </w:r>
    </w:p>
    <w:p w:rsidR="00343811" w:rsidRDefault="00343811">
      <w:pPr>
        <w:pStyle w:val="Index1"/>
        <w:tabs>
          <w:tab w:val="right" w:pos="5030"/>
        </w:tabs>
        <w:rPr>
          <w:noProof/>
        </w:rPr>
      </w:pPr>
      <w:r>
        <w:rPr>
          <w:noProof/>
        </w:rPr>
        <w:t>Exchange Server Enterprise 2013, 24</w:t>
      </w:r>
    </w:p>
    <w:p w:rsidR="00343811" w:rsidRDefault="00343811">
      <w:pPr>
        <w:pStyle w:val="Index1"/>
        <w:tabs>
          <w:tab w:val="right" w:pos="5030"/>
        </w:tabs>
        <w:rPr>
          <w:noProof/>
        </w:rPr>
      </w:pPr>
      <w:r>
        <w:rPr>
          <w:noProof/>
        </w:rPr>
        <w:t>Exchange Server Enterprise 2013 CAL, 24</w:t>
      </w:r>
    </w:p>
    <w:p w:rsidR="00343811" w:rsidRDefault="00343811">
      <w:pPr>
        <w:pStyle w:val="Index1"/>
        <w:tabs>
          <w:tab w:val="right" w:pos="5030"/>
        </w:tabs>
        <w:rPr>
          <w:noProof/>
        </w:rPr>
      </w:pPr>
      <w:r>
        <w:rPr>
          <w:noProof/>
        </w:rPr>
        <w:t>Exchange Server Standard, 82</w:t>
      </w:r>
    </w:p>
    <w:p w:rsidR="00343811" w:rsidRDefault="00343811">
      <w:pPr>
        <w:pStyle w:val="Index1"/>
        <w:tabs>
          <w:tab w:val="right" w:pos="5030"/>
        </w:tabs>
        <w:rPr>
          <w:noProof/>
        </w:rPr>
      </w:pPr>
      <w:r>
        <w:rPr>
          <w:noProof/>
        </w:rPr>
        <w:t>Exchange Server Standard 2013, 24</w:t>
      </w:r>
    </w:p>
    <w:p w:rsidR="00343811" w:rsidRDefault="00343811">
      <w:pPr>
        <w:pStyle w:val="Index1"/>
        <w:tabs>
          <w:tab w:val="right" w:pos="5030"/>
        </w:tabs>
        <w:rPr>
          <w:noProof/>
        </w:rPr>
      </w:pPr>
      <w:r>
        <w:rPr>
          <w:noProof/>
        </w:rPr>
        <w:t>Externí připojovací modul pro Microsoft Identity Manager 2016, 20</w:t>
      </w:r>
    </w:p>
    <w:p w:rsidR="00343811" w:rsidRDefault="00343811">
      <w:pPr>
        <w:pStyle w:val="Index1"/>
        <w:tabs>
          <w:tab w:val="right" w:pos="5030"/>
        </w:tabs>
        <w:rPr>
          <w:noProof/>
        </w:rPr>
      </w:pPr>
      <w:r>
        <w:rPr>
          <w:noProof/>
        </w:rPr>
        <w:t>Externí připojovací modul pro Windows Server 2012, 45</w:t>
      </w:r>
    </w:p>
    <w:p w:rsidR="00343811" w:rsidRDefault="00343811">
      <w:pPr>
        <w:pStyle w:val="Index1"/>
        <w:tabs>
          <w:tab w:val="right" w:pos="5030"/>
        </w:tabs>
        <w:rPr>
          <w:noProof/>
        </w:rPr>
      </w:pPr>
      <w:r>
        <w:rPr>
          <w:noProof/>
        </w:rPr>
        <w:t>Externí připojovací modul služby Vzdálená plocha pro server Windows Server 2012, 45</w:t>
      </w:r>
    </w:p>
    <w:p w:rsidR="00343811" w:rsidRDefault="00343811">
      <w:pPr>
        <w:pStyle w:val="Index1"/>
        <w:tabs>
          <w:tab w:val="right" w:pos="5030"/>
        </w:tabs>
        <w:rPr>
          <w:noProof/>
        </w:rPr>
      </w:pPr>
      <w:r>
        <w:rPr>
          <w:noProof/>
        </w:rPr>
        <w:t>Externí připojovací moduly pro Windows Server 2012, služba AD RMS (Active Directory Rights Management Services), 45</w:t>
      </w:r>
    </w:p>
    <w:p w:rsidR="00343811" w:rsidRDefault="00343811">
      <w:pPr>
        <w:pStyle w:val="Index1"/>
        <w:tabs>
          <w:tab w:val="right" w:pos="5030"/>
        </w:tabs>
        <w:rPr>
          <w:noProof/>
        </w:rPr>
      </w:pPr>
      <w:r>
        <w:rPr>
          <w:noProof/>
        </w:rPr>
        <w:t>Forefront Identity Manager 2010 R2, 21, 47</w:t>
      </w:r>
    </w:p>
    <w:p w:rsidR="00343811" w:rsidRDefault="00343811">
      <w:pPr>
        <w:pStyle w:val="Index1"/>
        <w:tabs>
          <w:tab w:val="right" w:pos="5030"/>
        </w:tabs>
        <w:rPr>
          <w:noProof/>
        </w:rPr>
      </w:pPr>
      <w:r>
        <w:rPr>
          <w:noProof/>
        </w:rPr>
        <w:t>Forefront Identity Manager 2010 R2 Windows Live Edition, 16</w:t>
      </w:r>
    </w:p>
    <w:p w:rsidR="00343811" w:rsidRDefault="00343811">
      <w:pPr>
        <w:pStyle w:val="Index1"/>
        <w:tabs>
          <w:tab w:val="right" w:pos="5030"/>
        </w:tabs>
        <w:rPr>
          <w:noProof/>
        </w:rPr>
      </w:pPr>
      <w:r>
        <w:rPr>
          <w:noProof/>
        </w:rPr>
        <w:t>Forefront Identity Manager 2010 Windows Live Edition, 17</w:t>
      </w:r>
    </w:p>
    <w:p w:rsidR="00343811" w:rsidRDefault="00343811">
      <w:pPr>
        <w:pStyle w:val="Index1"/>
        <w:tabs>
          <w:tab w:val="right" w:pos="5030"/>
        </w:tabs>
        <w:rPr>
          <w:noProof/>
        </w:rPr>
      </w:pPr>
      <w:r>
        <w:rPr>
          <w:noProof/>
        </w:rPr>
        <w:t>Forefront TMG Enterprise, 83</w:t>
      </w:r>
    </w:p>
    <w:p w:rsidR="00343811" w:rsidRDefault="00343811">
      <w:pPr>
        <w:pStyle w:val="Index1"/>
        <w:tabs>
          <w:tab w:val="right" w:pos="5030"/>
        </w:tabs>
        <w:rPr>
          <w:noProof/>
        </w:rPr>
      </w:pPr>
      <w:r>
        <w:rPr>
          <w:noProof/>
        </w:rPr>
        <w:t>Forefront TMG Standard, 83</w:t>
      </w:r>
    </w:p>
    <w:p w:rsidR="00343811" w:rsidRDefault="00343811">
      <w:pPr>
        <w:pStyle w:val="Index1"/>
        <w:tabs>
          <w:tab w:val="right" w:pos="5030"/>
        </w:tabs>
        <w:rPr>
          <w:noProof/>
        </w:rPr>
      </w:pPr>
      <w:r>
        <w:rPr>
          <w:noProof/>
        </w:rPr>
        <w:t>Forefront United Access Gateway 2010, 15</w:t>
      </w:r>
    </w:p>
    <w:p w:rsidR="00343811" w:rsidRDefault="00343811">
      <w:pPr>
        <w:pStyle w:val="Index1"/>
        <w:tabs>
          <w:tab w:val="right" w:pos="5030"/>
        </w:tabs>
        <w:rPr>
          <w:noProof/>
        </w:rPr>
      </w:pPr>
      <w:r>
        <w:rPr>
          <w:noProof/>
        </w:rPr>
        <w:t>Funkční licence CAL k produktu Microsoft Dynamics AX 2012 R3, 17</w:t>
      </w:r>
    </w:p>
    <w:p w:rsidR="00343811" w:rsidRDefault="00343811">
      <w:pPr>
        <w:pStyle w:val="Index1"/>
        <w:tabs>
          <w:tab w:val="right" w:pos="5030"/>
        </w:tabs>
        <w:rPr>
          <w:noProof/>
        </w:rPr>
      </w:pPr>
      <w:r>
        <w:rPr>
          <w:noProof/>
        </w:rPr>
        <w:t>HPC Pack, 47</w:t>
      </w:r>
    </w:p>
    <w:p w:rsidR="00343811" w:rsidRDefault="00343811">
      <w:pPr>
        <w:pStyle w:val="Index1"/>
        <w:tabs>
          <w:tab w:val="right" w:pos="5030"/>
        </w:tabs>
        <w:rPr>
          <w:noProof/>
        </w:rPr>
      </w:pPr>
      <w:r>
        <w:rPr>
          <w:noProof/>
        </w:rPr>
        <w:t>InfoPath 2010, 78</w:t>
      </w:r>
    </w:p>
    <w:p w:rsidR="00343811" w:rsidRDefault="00343811">
      <w:pPr>
        <w:pStyle w:val="Index1"/>
        <w:tabs>
          <w:tab w:val="right" w:pos="5030"/>
        </w:tabs>
        <w:rPr>
          <w:noProof/>
        </w:rPr>
      </w:pPr>
      <w:r>
        <w:rPr>
          <w:noProof/>
        </w:rPr>
        <w:t>InfoPath 2013, 21</w:t>
      </w:r>
    </w:p>
    <w:p w:rsidR="00343811" w:rsidRDefault="00343811">
      <w:pPr>
        <w:pStyle w:val="Index1"/>
        <w:tabs>
          <w:tab w:val="right" w:pos="5030"/>
        </w:tabs>
        <w:rPr>
          <w:noProof/>
        </w:rPr>
      </w:pPr>
      <w:r>
        <w:rPr>
          <w:noProof/>
        </w:rPr>
        <w:t>Licence Basic CAL k produktu Microsoft Dynamics CRM 2015, 19</w:t>
      </w:r>
    </w:p>
    <w:p w:rsidR="00343811" w:rsidRDefault="00343811">
      <w:pPr>
        <w:pStyle w:val="Index1"/>
        <w:tabs>
          <w:tab w:val="right" w:pos="5030"/>
        </w:tabs>
        <w:rPr>
          <w:noProof/>
        </w:rPr>
      </w:pPr>
      <w:r>
        <w:rPr>
          <w:noProof/>
        </w:rPr>
        <w:t>Licence CAL k produktu Exchange Server Standard 2013, 24</w:t>
      </w:r>
    </w:p>
    <w:p w:rsidR="00343811" w:rsidRDefault="00343811">
      <w:pPr>
        <w:pStyle w:val="Index1"/>
        <w:tabs>
          <w:tab w:val="right" w:pos="5030"/>
        </w:tabs>
        <w:rPr>
          <w:noProof/>
        </w:rPr>
      </w:pPr>
      <w:r>
        <w:rPr>
          <w:noProof/>
        </w:rPr>
        <w:lastRenderedPageBreak/>
        <w:t>Licence CAL k produktu Microsoft Dynamics AX 2012 R3 Enterprise, 17</w:t>
      </w:r>
    </w:p>
    <w:p w:rsidR="00343811" w:rsidRDefault="00343811">
      <w:pPr>
        <w:pStyle w:val="Index1"/>
        <w:tabs>
          <w:tab w:val="right" w:pos="5030"/>
        </w:tabs>
        <w:rPr>
          <w:noProof/>
        </w:rPr>
      </w:pPr>
      <w:r>
        <w:rPr>
          <w:noProof/>
        </w:rPr>
        <w:t>Licence CAL k produktu Microsoft Dynamics CRM 2015 Professional, 19</w:t>
      </w:r>
    </w:p>
    <w:p w:rsidR="00343811" w:rsidRDefault="00343811">
      <w:pPr>
        <w:pStyle w:val="Index1"/>
        <w:tabs>
          <w:tab w:val="right" w:pos="5030"/>
        </w:tabs>
        <w:rPr>
          <w:noProof/>
        </w:rPr>
      </w:pPr>
      <w:r>
        <w:rPr>
          <w:noProof/>
        </w:rPr>
        <w:t>Licence CAL k produktu Microsoft Dynamics CRM Professional, 56, 58</w:t>
      </w:r>
    </w:p>
    <w:p w:rsidR="00343811" w:rsidRDefault="00343811">
      <w:pPr>
        <w:pStyle w:val="Index1"/>
        <w:tabs>
          <w:tab w:val="right" w:pos="5030"/>
        </w:tabs>
        <w:rPr>
          <w:noProof/>
        </w:rPr>
      </w:pPr>
      <w:r>
        <w:rPr>
          <w:noProof/>
        </w:rPr>
        <w:t>Licence CAL k produktu Project Server 2013, 25</w:t>
      </w:r>
    </w:p>
    <w:p w:rsidR="00343811" w:rsidRDefault="00343811">
      <w:pPr>
        <w:pStyle w:val="Index1"/>
        <w:tabs>
          <w:tab w:val="right" w:pos="5030"/>
        </w:tabs>
        <w:rPr>
          <w:noProof/>
        </w:rPr>
      </w:pPr>
      <w:r>
        <w:rPr>
          <w:noProof/>
        </w:rPr>
        <w:t>Licence CAL k produktu SharePoint Server 2013 Enterprise, 26</w:t>
      </w:r>
    </w:p>
    <w:p w:rsidR="00343811" w:rsidRDefault="00343811">
      <w:pPr>
        <w:pStyle w:val="Index1"/>
        <w:tabs>
          <w:tab w:val="right" w:pos="5030"/>
        </w:tabs>
        <w:rPr>
          <w:noProof/>
        </w:rPr>
      </w:pPr>
      <w:r>
        <w:rPr>
          <w:noProof/>
        </w:rPr>
        <w:t>Licence CAL k produktu SharePoint Server 2013 Standard, 26</w:t>
      </w:r>
    </w:p>
    <w:p w:rsidR="00343811" w:rsidRDefault="00343811">
      <w:pPr>
        <w:pStyle w:val="Index1"/>
        <w:tabs>
          <w:tab w:val="right" w:pos="5030"/>
        </w:tabs>
        <w:rPr>
          <w:noProof/>
        </w:rPr>
      </w:pPr>
      <w:r>
        <w:rPr>
          <w:noProof/>
        </w:rPr>
        <w:t>Licence CAL k produktu Skype for Business Server 2015 Enterprise, 27</w:t>
      </w:r>
    </w:p>
    <w:p w:rsidR="00343811" w:rsidRDefault="00343811">
      <w:pPr>
        <w:pStyle w:val="Index1"/>
        <w:tabs>
          <w:tab w:val="right" w:pos="5030"/>
        </w:tabs>
        <w:rPr>
          <w:noProof/>
        </w:rPr>
      </w:pPr>
      <w:r>
        <w:rPr>
          <w:noProof/>
        </w:rPr>
        <w:t>Licence CAL k produktu Skype for Business Server 2015 Plus, 27</w:t>
      </w:r>
    </w:p>
    <w:p w:rsidR="00343811" w:rsidRDefault="00343811">
      <w:pPr>
        <w:pStyle w:val="Index1"/>
        <w:tabs>
          <w:tab w:val="right" w:pos="5030"/>
        </w:tabs>
        <w:rPr>
          <w:noProof/>
        </w:rPr>
      </w:pPr>
      <w:r>
        <w:rPr>
          <w:noProof/>
        </w:rPr>
        <w:t>Licence CAL k produktu Skype for Business Server 2015 Standard, 27</w:t>
      </w:r>
    </w:p>
    <w:p w:rsidR="00343811" w:rsidRDefault="00343811">
      <w:pPr>
        <w:pStyle w:val="Index1"/>
        <w:tabs>
          <w:tab w:val="right" w:pos="5030"/>
        </w:tabs>
        <w:rPr>
          <w:noProof/>
        </w:rPr>
      </w:pPr>
      <w:r>
        <w:rPr>
          <w:noProof/>
        </w:rPr>
        <w:t>Licence CAL k produktu SQL Server 2014, 30</w:t>
      </w:r>
    </w:p>
    <w:p w:rsidR="00343811" w:rsidRDefault="00343811">
      <w:pPr>
        <w:pStyle w:val="Index1"/>
        <w:tabs>
          <w:tab w:val="right" w:pos="5030"/>
        </w:tabs>
        <w:rPr>
          <w:noProof/>
        </w:rPr>
      </w:pPr>
      <w:r>
        <w:rPr>
          <w:noProof/>
        </w:rPr>
        <w:t>Licence CAL k produktu Visual Studio Team Foundation Server 2015, 37</w:t>
      </w:r>
    </w:p>
    <w:p w:rsidR="00343811" w:rsidRDefault="00343811">
      <w:pPr>
        <w:pStyle w:val="Index1"/>
        <w:tabs>
          <w:tab w:val="right" w:pos="5030"/>
        </w:tabs>
        <w:rPr>
          <w:noProof/>
        </w:rPr>
      </w:pPr>
      <w:r>
        <w:rPr>
          <w:noProof/>
        </w:rPr>
        <w:t>Licence CAL na službu AD RMS (Active Directory Rights Management Services) systému Windows Server 2012, 44, 45</w:t>
      </w:r>
    </w:p>
    <w:p w:rsidR="00343811" w:rsidRDefault="00343811">
      <w:pPr>
        <w:pStyle w:val="Index1"/>
        <w:tabs>
          <w:tab w:val="right" w:pos="5030"/>
        </w:tabs>
        <w:rPr>
          <w:noProof/>
        </w:rPr>
      </w:pPr>
      <w:r>
        <w:rPr>
          <w:noProof/>
        </w:rPr>
        <w:t>Licence CAL pro Microsoft Dynamics CRM Basic, 56</w:t>
      </w:r>
    </w:p>
    <w:p w:rsidR="00343811" w:rsidRDefault="00343811">
      <w:pPr>
        <w:pStyle w:val="Index1"/>
        <w:tabs>
          <w:tab w:val="right" w:pos="5030"/>
        </w:tabs>
        <w:rPr>
          <w:noProof/>
        </w:rPr>
      </w:pPr>
      <w:r>
        <w:rPr>
          <w:noProof/>
        </w:rPr>
        <w:t>Licence CAL pro Microsoft Dynamics CRM Essential, 56</w:t>
      </w:r>
    </w:p>
    <w:p w:rsidR="00343811" w:rsidRDefault="00343811">
      <w:pPr>
        <w:pStyle w:val="Index1"/>
        <w:tabs>
          <w:tab w:val="right" w:pos="5030"/>
        </w:tabs>
        <w:rPr>
          <w:noProof/>
        </w:rPr>
      </w:pPr>
      <w:r>
        <w:rPr>
          <w:noProof/>
        </w:rPr>
        <w:t>Licence CAL pro službu Vzdálená plocha serveru Windows Server 2012, 45</w:t>
      </w:r>
    </w:p>
    <w:p w:rsidR="00343811" w:rsidRDefault="00343811">
      <w:pPr>
        <w:pStyle w:val="Index1"/>
        <w:tabs>
          <w:tab w:val="right" w:pos="5030"/>
        </w:tabs>
        <w:rPr>
          <w:noProof/>
        </w:rPr>
      </w:pPr>
      <w:r>
        <w:rPr>
          <w:noProof/>
        </w:rPr>
        <w:t>Licence CAL pro Windows MultiPoint Server 2012, 44</w:t>
      </w:r>
    </w:p>
    <w:p w:rsidR="00343811" w:rsidRDefault="00343811">
      <w:pPr>
        <w:pStyle w:val="Index1"/>
        <w:tabs>
          <w:tab w:val="right" w:pos="5030"/>
        </w:tabs>
        <w:rPr>
          <w:noProof/>
        </w:rPr>
      </w:pPr>
      <w:r>
        <w:rPr>
          <w:noProof/>
        </w:rPr>
        <w:t>Licence CAL pro Windows MultiPoint Server 2012 s licencí CAL pro Windows Server 2012, 44</w:t>
      </w:r>
    </w:p>
    <w:p w:rsidR="00343811" w:rsidRDefault="00343811">
      <w:pPr>
        <w:pStyle w:val="Index1"/>
        <w:tabs>
          <w:tab w:val="right" w:pos="5030"/>
        </w:tabs>
        <w:rPr>
          <w:noProof/>
        </w:rPr>
      </w:pPr>
      <w:r>
        <w:rPr>
          <w:noProof/>
        </w:rPr>
        <w:t>licence CAL pro Windows Server 2012, 44</w:t>
      </w:r>
    </w:p>
    <w:p w:rsidR="00343811" w:rsidRDefault="00343811">
      <w:pPr>
        <w:pStyle w:val="Index1"/>
        <w:tabs>
          <w:tab w:val="right" w:pos="5030"/>
        </w:tabs>
        <w:rPr>
          <w:noProof/>
        </w:rPr>
      </w:pPr>
      <w:r>
        <w:rPr>
          <w:noProof/>
        </w:rPr>
        <w:t>Licence Essentials CAL k produktu Microsoft Dynamics CRM 2015, 19</w:t>
      </w:r>
    </w:p>
    <w:p w:rsidR="00343811" w:rsidRDefault="00343811">
      <w:pPr>
        <w:pStyle w:val="Index1"/>
        <w:tabs>
          <w:tab w:val="right" w:pos="5030"/>
        </w:tabs>
        <w:rPr>
          <w:noProof/>
        </w:rPr>
      </w:pPr>
      <w:r>
        <w:rPr>
          <w:noProof/>
        </w:rPr>
        <w:t>Licence na odběr doplňku na základě počtu uživatelů k produktu Microsoft Intune – Extra Storage 1 GB, 55</w:t>
      </w:r>
    </w:p>
    <w:p w:rsidR="00343811" w:rsidRDefault="00343811">
      <w:pPr>
        <w:pStyle w:val="Index1"/>
        <w:tabs>
          <w:tab w:val="right" w:pos="5030"/>
        </w:tabs>
        <w:rPr>
          <w:noProof/>
        </w:rPr>
      </w:pPr>
      <w:r>
        <w:rPr>
          <w:noProof/>
        </w:rPr>
        <w:t>Licence pro správu klienta pro produkt Advanced Threat Analytics 2016 pro prostředí OSE, 12</w:t>
      </w:r>
    </w:p>
    <w:p w:rsidR="00343811" w:rsidRDefault="00343811">
      <w:pPr>
        <w:pStyle w:val="Index1"/>
        <w:tabs>
          <w:tab w:val="right" w:pos="5030"/>
        </w:tabs>
        <w:rPr>
          <w:noProof/>
        </w:rPr>
      </w:pPr>
      <w:r>
        <w:rPr>
          <w:noProof/>
        </w:rPr>
        <w:t>Licence pro správu klienta pro produkt Advanced Threat Analytics 2016 pro uživatele, 12</w:t>
      </w:r>
    </w:p>
    <w:p w:rsidR="00343811" w:rsidRDefault="00343811">
      <w:pPr>
        <w:pStyle w:val="Index1"/>
        <w:tabs>
          <w:tab w:val="right" w:pos="5030"/>
        </w:tabs>
        <w:rPr>
          <w:noProof/>
        </w:rPr>
      </w:pPr>
      <w:r>
        <w:rPr>
          <w:noProof/>
        </w:rPr>
        <w:t>Licence pro správu klienta System Center 2012 R2 Configuration Manager Client, 33</w:t>
      </w:r>
    </w:p>
    <w:p w:rsidR="00343811" w:rsidRDefault="00343811">
      <w:pPr>
        <w:pStyle w:val="Index1"/>
        <w:tabs>
          <w:tab w:val="right" w:pos="5030"/>
        </w:tabs>
        <w:rPr>
          <w:noProof/>
        </w:rPr>
      </w:pPr>
      <w:r>
        <w:rPr>
          <w:noProof/>
        </w:rPr>
        <w:t>Licence pro správu serveru System Center 2012 R2 Datacenter, 32</w:t>
      </w:r>
    </w:p>
    <w:p w:rsidR="00343811" w:rsidRDefault="00343811">
      <w:pPr>
        <w:pStyle w:val="Index1"/>
        <w:tabs>
          <w:tab w:val="right" w:pos="5030"/>
        </w:tabs>
        <w:rPr>
          <w:noProof/>
        </w:rPr>
      </w:pPr>
      <w:r>
        <w:rPr>
          <w:noProof/>
        </w:rPr>
        <w:t>Licence pro správu serveru System Center 2012 R2 Standard, 32</w:t>
      </w:r>
    </w:p>
    <w:p w:rsidR="00343811" w:rsidRDefault="00343811">
      <w:pPr>
        <w:pStyle w:val="Index1"/>
        <w:tabs>
          <w:tab w:val="right" w:pos="5030"/>
        </w:tabs>
        <w:rPr>
          <w:noProof/>
        </w:rPr>
      </w:pPr>
      <w:r>
        <w:rPr>
          <w:noProof/>
        </w:rPr>
        <w:t>licence pro správu System Center 2012 Datacenter Server, 76</w:t>
      </w:r>
    </w:p>
    <w:p w:rsidR="00343811" w:rsidRDefault="00343811">
      <w:pPr>
        <w:pStyle w:val="Index1"/>
        <w:tabs>
          <w:tab w:val="right" w:pos="5030"/>
        </w:tabs>
        <w:rPr>
          <w:noProof/>
        </w:rPr>
      </w:pPr>
      <w:r>
        <w:rPr>
          <w:noProof/>
        </w:rPr>
        <w:t>licence pro správu System Center 2012 Standard Server, 76</w:t>
      </w:r>
    </w:p>
    <w:p w:rsidR="00343811" w:rsidRDefault="00343811">
      <w:pPr>
        <w:pStyle w:val="Index1"/>
        <w:tabs>
          <w:tab w:val="right" w:pos="5030"/>
        </w:tabs>
        <w:rPr>
          <w:noProof/>
        </w:rPr>
      </w:pPr>
      <w:r>
        <w:rPr>
          <w:noProof/>
        </w:rPr>
        <w:t>Licence Self Serve CAL k produktu Microsoft Dynamics AX 2012 R3, 17</w:t>
      </w:r>
    </w:p>
    <w:p w:rsidR="00343811" w:rsidRDefault="00343811">
      <w:pPr>
        <w:pStyle w:val="Index1"/>
        <w:tabs>
          <w:tab w:val="right" w:pos="5030"/>
        </w:tabs>
        <w:rPr>
          <w:noProof/>
        </w:rPr>
      </w:pPr>
      <w:r>
        <w:rPr>
          <w:noProof/>
        </w:rPr>
        <w:t>Licence Task CAL k produktu Microsoft Dynamics AX 2012 R3, 17</w:t>
      </w:r>
    </w:p>
    <w:p w:rsidR="00343811" w:rsidRDefault="00343811">
      <w:pPr>
        <w:pStyle w:val="Index1"/>
        <w:tabs>
          <w:tab w:val="right" w:pos="5030"/>
        </w:tabs>
        <w:rPr>
          <w:noProof/>
        </w:rPr>
      </w:pPr>
      <w:r>
        <w:rPr>
          <w:noProof/>
        </w:rPr>
        <w:t>Licence zkušebního webu Microsoft Learning MOS 500, 66</w:t>
      </w:r>
    </w:p>
    <w:p w:rsidR="00343811" w:rsidRDefault="00343811">
      <w:pPr>
        <w:pStyle w:val="Index1"/>
        <w:tabs>
          <w:tab w:val="right" w:pos="5030"/>
        </w:tabs>
        <w:rPr>
          <w:noProof/>
        </w:rPr>
      </w:pPr>
      <w:r>
        <w:rPr>
          <w:noProof/>
        </w:rPr>
        <w:t>Licence zkušebního webu Microsoft Learning MTA 250, 66</w:t>
      </w:r>
    </w:p>
    <w:p w:rsidR="00343811" w:rsidRDefault="00343811">
      <w:pPr>
        <w:pStyle w:val="Index1"/>
        <w:tabs>
          <w:tab w:val="right" w:pos="5030"/>
        </w:tabs>
        <w:rPr>
          <w:noProof/>
        </w:rPr>
      </w:pPr>
      <w:r>
        <w:rPr>
          <w:noProof/>
        </w:rPr>
        <w:t>licenci CAL na zařízení pro Project Server 2013, 22</w:t>
      </w:r>
    </w:p>
    <w:p w:rsidR="00343811" w:rsidRDefault="00343811">
      <w:pPr>
        <w:pStyle w:val="Index1"/>
        <w:tabs>
          <w:tab w:val="right" w:pos="5030"/>
        </w:tabs>
        <w:rPr>
          <w:noProof/>
        </w:rPr>
      </w:pPr>
      <w:r>
        <w:rPr>
          <w:noProof/>
        </w:rPr>
        <w:t>Live Meeting Professional, 27</w:t>
      </w:r>
    </w:p>
    <w:p w:rsidR="00343811" w:rsidRDefault="00343811">
      <w:pPr>
        <w:pStyle w:val="Index1"/>
        <w:tabs>
          <w:tab w:val="right" w:pos="5030"/>
        </w:tabs>
        <w:rPr>
          <w:noProof/>
        </w:rPr>
      </w:pPr>
      <w:r>
        <w:rPr>
          <w:noProof/>
        </w:rPr>
        <w:t>Live Meeting Standard, 27</w:t>
      </w:r>
    </w:p>
    <w:p w:rsidR="00343811" w:rsidRDefault="00343811">
      <w:pPr>
        <w:pStyle w:val="Index1"/>
        <w:tabs>
          <w:tab w:val="right" w:pos="5030"/>
        </w:tabs>
        <w:rPr>
          <w:noProof/>
        </w:rPr>
      </w:pPr>
      <w:r>
        <w:rPr>
          <w:noProof/>
        </w:rPr>
        <w:t>Lync 2010, 78</w:t>
      </w:r>
    </w:p>
    <w:p w:rsidR="00343811" w:rsidRDefault="00343811">
      <w:pPr>
        <w:pStyle w:val="Index1"/>
        <w:tabs>
          <w:tab w:val="right" w:pos="5030"/>
        </w:tabs>
        <w:rPr>
          <w:noProof/>
        </w:rPr>
      </w:pPr>
      <w:r>
        <w:rPr>
          <w:noProof/>
        </w:rPr>
        <w:t>Lync for Mac 2011, 65</w:t>
      </w:r>
    </w:p>
    <w:p w:rsidR="00343811" w:rsidRDefault="00343811">
      <w:pPr>
        <w:pStyle w:val="Index1"/>
        <w:tabs>
          <w:tab w:val="right" w:pos="5030"/>
        </w:tabs>
        <w:rPr>
          <w:noProof/>
        </w:rPr>
      </w:pPr>
      <w:r>
        <w:rPr>
          <w:noProof/>
        </w:rPr>
        <w:t>Lync pro Mac 2011, 23</w:t>
      </w:r>
    </w:p>
    <w:p w:rsidR="00343811" w:rsidRDefault="00343811">
      <w:pPr>
        <w:pStyle w:val="Index1"/>
        <w:tabs>
          <w:tab w:val="right" w:pos="5030"/>
        </w:tabs>
        <w:rPr>
          <w:noProof/>
        </w:rPr>
      </w:pPr>
      <w:r>
        <w:rPr>
          <w:noProof/>
        </w:rPr>
        <w:t>Lync Server 2010, 27</w:t>
      </w:r>
    </w:p>
    <w:p w:rsidR="00343811" w:rsidRDefault="00343811">
      <w:pPr>
        <w:pStyle w:val="Index1"/>
        <w:tabs>
          <w:tab w:val="right" w:pos="5030"/>
        </w:tabs>
        <w:rPr>
          <w:noProof/>
        </w:rPr>
      </w:pPr>
      <w:r>
        <w:rPr>
          <w:noProof/>
        </w:rPr>
        <w:t>Lync Server 2013, 27</w:t>
      </w:r>
    </w:p>
    <w:p w:rsidR="00343811" w:rsidRDefault="00343811">
      <w:pPr>
        <w:pStyle w:val="Index1"/>
        <w:tabs>
          <w:tab w:val="right" w:pos="5030"/>
        </w:tabs>
        <w:rPr>
          <w:noProof/>
        </w:rPr>
      </w:pPr>
      <w:r>
        <w:rPr>
          <w:noProof/>
        </w:rPr>
        <w:t>Měsíční odběr s poplatkem pro Bing Maps Asset Management pro platformu Windows, 66</w:t>
      </w:r>
    </w:p>
    <w:p w:rsidR="00343811" w:rsidRDefault="00343811">
      <w:pPr>
        <w:pStyle w:val="Index1"/>
        <w:tabs>
          <w:tab w:val="right" w:pos="5030"/>
        </w:tabs>
        <w:rPr>
          <w:noProof/>
        </w:rPr>
      </w:pPr>
      <w:r>
        <w:rPr>
          <w:noProof/>
        </w:rPr>
        <w:t>Měsíční odběr s poplatkem pro Bing Maps Enterprise, 66</w:t>
      </w:r>
    </w:p>
    <w:p w:rsidR="00343811" w:rsidRDefault="00343811">
      <w:pPr>
        <w:pStyle w:val="Index1"/>
        <w:tabs>
          <w:tab w:val="right" w:pos="5030"/>
        </w:tabs>
        <w:rPr>
          <w:noProof/>
        </w:rPr>
      </w:pPr>
      <w:r>
        <w:rPr>
          <w:noProof/>
        </w:rPr>
        <w:t>Měsíční odběr služby Bing Maps Light známý na uživatele, 66</w:t>
      </w:r>
    </w:p>
    <w:p w:rsidR="00343811" w:rsidRDefault="00343811">
      <w:pPr>
        <w:pStyle w:val="Index1"/>
        <w:tabs>
          <w:tab w:val="right" w:pos="5030"/>
        </w:tabs>
        <w:rPr>
          <w:noProof/>
        </w:rPr>
      </w:pPr>
      <w:r>
        <w:rPr>
          <w:noProof/>
        </w:rPr>
        <w:t>Měsíční odběr služby Bing Maps Light známý uživatel 5K, 66</w:t>
      </w:r>
    </w:p>
    <w:p w:rsidR="00343811" w:rsidRDefault="00343811">
      <w:pPr>
        <w:pStyle w:val="Index1"/>
        <w:tabs>
          <w:tab w:val="right" w:pos="5030"/>
        </w:tabs>
        <w:rPr>
          <w:noProof/>
        </w:rPr>
      </w:pPr>
      <w:r>
        <w:rPr>
          <w:noProof/>
        </w:rPr>
        <w:lastRenderedPageBreak/>
        <w:t>Měsíční odběr služby Bing Maps na uživatele, 66</w:t>
      </w:r>
    </w:p>
    <w:p w:rsidR="00343811" w:rsidRDefault="00343811">
      <w:pPr>
        <w:pStyle w:val="Index1"/>
        <w:tabs>
          <w:tab w:val="right" w:pos="5030"/>
        </w:tabs>
        <w:rPr>
          <w:noProof/>
        </w:rPr>
      </w:pPr>
      <w:r>
        <w:rPr>
          <w:noProof/>
        </w:rPr>
        <w:t>Měsíční odběr služby Bing Maps známý uživatel 5K, 66</w:t>
      </w:r>
    </w:p>
    <w:p w:rsidR="00343811" w:rsidRDefault="00343811">
      <w:pPr>
        <w:pStyle w:val="Index1"/>
        <w:tabs>
          <w:tab w:val="right" w:pos="5030"/>
        </w:tabs>
        <w:rPr>
          <w:noProof/>
        </w:rPr>
      </w:pPr>
      <w:r>
        <w:rPr>
          <w:noProof/>
        </w:rPr>
        <w:t>Měsíční předplatné pro 100 tisíc transakcí pro Bing Maps Internal Website Usage, 66</w:t>
      </w:r>
    </w:p>
    <w:p w:rsidR="00343811" w:rsidRDefault="00343811">
      <w:pPr>
        <w:pStyle w:val="Index1"/>
        <w:tabs>
          <w:tab w:val="right" w:pos="5030"/>
        </w:tabs>
        <w:rPr>
          <w:noProof/>
        </w:rPr>
      </w:pPr>
      <w:r>
        <w:rPr>
          <w:noProof/>
        </w:rPr>
        <w:t>Měsíční předplatné pro 100 tisíc transakcí pro Bing Maps Public Website Usage, 66</w:t>
      </w:r>
    </w:p>
    <w:p w:rsidR="00343811" w:rsidRDefault="00343811">
      <w:pPr>
        <w:pStyle w:val="Index1"/>
        <w:tabs>
          <w:tab w:val="right" w:pos="5030"/>
        </w:tabs>
        <w:rPr>
          <w:noProof/>
        </w:rPr>
      </w:pPr>
      <w:r>
        <w:rPr>
          <w:noProof/>
        </w:rPr>
        <w:t>Měsíční předplatné pro 250 tisíc (a více) transakcí pro Bing Maps Internal Website Usage, 66</w:t>
      </w:r>
    </w:p>
    <w:p w:rsidR="00343811" w:rsidRDefault="00343811">
      <w:pPr>
        <w:pStyle w:val="Index1"/>
        <w:tabs>
          <w:tab w:val="right" w:pos="5030"/>
        </w:tabs>
        <w:rPr>
          <w:noProof/>
        </w:rPr>
      </w:pPr>
      <w:r>
        <w:rPr>
          <w:noProof/>
        </w:rPr>
        <w:t>Měsíční předplatné pro 420 tisíc (a více) transakcí pro Bing Maps Public Website Usage, 66</w:t>
      </w:r>
    </w:p>
    <w:p w:rsidR="00343811" w:rsidRDefault="00343811">
      <w:pPr>
        <w:pStyle w:val="Index1"/>
        <w:tabs>
          <w:tab w:val="right" w:pos="5030"/>
        </w:tabs>
        <w:rPr>
          <w:noProof/>
        </w:rPr>
      </w:pPr>
      <w:r>
        <w:rPr>
          <w:noProof/>
        </w:rPr>
        <w:t>Microsoft Azure Services, 83</w:t>
      </w:r>
    </w:p>
    <w:p w:rsidR="00343811" w:rsidRDefault="00343811">
      <w:pPr>
        <w:pStyle w:val="Index1"/>
        <w:tabs>
          <w:tab w:val="right" w:pos="5030"/>
        </w:tabs>
        <w:rPr>
          <w:noProof/>
        </w:rPr>
      </w:pPr>
      <w:r>
        <w:rPr>
          <w:noProof/>
        </w:rPr>
        <w:t>Microsoft Azure Site Recovery, 51</w:t>
      </w:r>
    </w:p>
    <w:p w:rsidR="00343811" w:rsidRDefault="00343811">
      <w:pPr>
        <w:pStyle w:val="Index1"/>
        <w:tabs>
          <w:tab w:val="right" w:pos="5030"/>
        </w:tabs>
        <w:rPr>
          <w:noProof/>
        </w:rPr>
      </w:pPr>
      <w:r>
        <w:rPr>
          <w:noProof/>
        </w:rPr>
        <w:t>Microsoft Dynamics AX 2012 R2, 18</w:t>
      </w:r>
    </w:p>
    <w:p w:rsidR="00343811" w:rsidRDefault="00343811">
      <w:pPr>
        <w:pStyle w:val="Index1"/>
        <w:tabs>
          <w:tab w:val="right" w:pos="5030"/>
        </w:tabs>
        <w:rPr>
          <w:noProof/>
        </w:rPr>
      </w:pPr>
      <w:r>
        <w:rPr>
          <w:noProof/>
        </w:rPr>
        <w:t>Microsoft Dynamics AX 2012 R3 Server, 17</w:t>
      </w:r>
    </w:p>
    <w:p w:rsidR="00343811" w:rsidRDefault="00343811">
      <w:pPr>
        <w:pStyle w:val="Index1"/>
        <w:tabs>
          <w:tab w:val="right" w:pos="5030"/>
        </w:tabs>
        <w:rPr>
          <w:noProof/>
        </w:rPr>
      </w:pPr>
      <w:r>
        <w:rPr>
          <w:noProof/>
        </w:rPr>
        <w:t>Microsoft Dynamics AX 2012 R3 Standard Commerce Server Core, 17</w:t>
      </w:r>
    </w:p>
    <w:p w:rsidR="00343811" w:rsidRDefault="00343811">
      <w:pPr>
        <w:pStyle w:val="Index1"/>
        <w:tabs>
          <w:tab w:val="right" w:pos="5030"/>
        </w:tabs>
        <w:rPr>
          <w:noProof/>
        </w:rPr>
      </w:pPr>
      <w:r>
        <w:rPr>
          <w:noProof/>
        </w:rPr>
        <w:t>Microsoft Dynamics AX 2012 R3 Store Server, 17</w:t>
      </w:r>
    </w:p>
    <w:p w:rsidR="00343811" w:rsidRDefault="00343811">
      <w:pPr>
        <w:pStyle w:val="Index1"/>
        <w:tabs>
          <w:tab w:val="right" w:pos="5030"/>
        </w:tabs>
        <w:rPr>
          <w:noProof/>
        </w:rPr>
      </w:pPr>
      <w:r>
        <w:rPr>
          <w:noProof/>
        </w:rPr>
        <w:t>Microsoft Dynamics AX Enterprise CAL, 76</w:t>
      </w:r>
    </w:p>
    <w:p w:rsidR="00343811" w:rsidRDefault="00343811">
      <w:pPr>
        <w:pStyle w:val="Index1"/>
        <w:tabs>
          <w:tab w:val="right" w:pos="5030"/>
        </w:tabs>
        <w:rPr>
          <w:noProof/>
        </w:rPr>
      </w:pPr>
      <w:r>
        <w:rPr>
          <w:noProof/>
        </w:rPr>
        <w:t>Microsoft Dynamics AX Functional CAL, 76</w:t>
      </w:r>
    </w:p>
    <w:p w:rsidR="00343811" w:rsidRDefault="00343811">
      <w:pPr>
        <w:pStyle w:val="Index1"/>
        <w:tabs>
          <w:tab w:val="right" w:pos="5030"/>
        </w:tabs>
        <w:rPr>
          <w:noProof/>
        </w:rPr>
      </w:pPr>
      <w:r>
        <w:rPr>
          <w:noProof/>
        </w:rPr>
        <w:t>Microsoft Dynamics AX Standard Commerce Core Server, 76</w:t>
      </w:r>
    </w:p>
    <w:p w:rsidR="00343811" w:rsidRDefault="00343811">
      <w:pPr>
        <w:pStyle w:val="Index1"/>
        <w:tabs>
          <w:tab w:val="right" w:pos="5030"/>
        </w:tabs>
        <w:rPr>
          <w:noProof/>
        </w:rPr>
      </w:pPr>
      <w:r>
        <w:rPr>
          <w:noProof/>
        </w:rPr>
        <w:t>Microsoft Dynamics AX Store Server, 76</w:t>
      </w:r>
    </w:p>
    <w:p w:rsidR="00343811" w:rsidRDefault="00343811">
      <w:pPr>
        <w:pStyle w:val="Index1"/>
        <w:tabs>
          <w:tab w:val="right" w:pos="5030"/>
        </w:tabs>
        <w:rPr>
          <w:noProof/>
        </w:rPr>
      </w:pPr>
      <w:r>
        <w:rPr>
          <w:noProof/>
        </w:rPr>
        <w:t>Microsoft Dynamics AX Task CAL, 76</w:t>
      </w:r>
    </w:p>
    <w:p w:rsidR="00343811" w:rsidRDefault="00343811">
      <w:pPr>
        <w:pStyle w:val="Index1"/>
        <w:tabs>
          <w:tab w:val="right" w:pos="5030"/>
        </w:tabs>
        <w:rPr>
          <w:noProof/>
        </w:rPr>
      </w:pPr>
      <w:r>
        <w:rPr>
          <w:noProof/>
        </w:rPr>
        <w:t>Microsoft Dynamics CRM 2011, 19</w:t>
      </w:r>
    </w:p>
    <w:p w:rsidR="00343811" w:rsidRDefault="00343811">
      <w:pPr>
        <w:pStyle w:val="Index1"/>
        <w:tabs>
          <w:tab w:val="right" w:pos="5030"/>
        </w:tabs>
        <w:rPr>
          <w:noProof/>
        </w:rPr>
      </w:pPr>
      <w:r>
        <w:rPr>
          <w:noProof/>
        </w:rPr>
        <w:t>Microsoft Dynamics CRM 2013, 19</w:t>
      </w:r>
    </w:p>
    <w:p w:rsidR="00343811" w:rsidRDefault="00343811">
      <w:pPr>
        <w:pStyle w:val="Index1"/>
        <w:tabs>
          <w:tab w:val="right" w:pos="5030"/>
        </w:tabs>
        <w:rPr>
          <w:noProof/>
        </w:rPr>
      </w:pPr>
      <w:r>
        <w:rPr>
          <w:noProof/>
        </w:rPr>
        <w:t>Microsoft Dynamics CRM CAL, 76</w:t>
      </w:r>
    </w:p>
    <w:p w:rsidR="00343811" w:rsidRDefault="00343811">
      <w:pPr>
        <w:pStyle w:val="Index1"/>
        <w:tabs>
          <w:tab w:val="right" w:pos="5030"/>
        </w:tabs>
        <w:rPr>
          <w:noProof/>
        </w:rPr>
      </w:pPr>
      <w:r>
        <w:rPr>
          <w:noProof/>
        </w:rPr>
        <w:t>Microsoft Dynamics CRM Online – dodatečná instance neprodukčního serveru, 56</w:t>
      </w:r>
    </w:p>
    <w:p w:rsidR="00343811" w:rsidRDefault="00343811">
      <w:pPr>
        <w:pStyle w:val="Index1"/>
        <w:tabs>
          <w:tab w:val="right" w:pos="5030"/>
        </w:tabs>
        <w:rPr>
          <w:noProof/>
        </w:rPr>
      </w:pPr>
      <w:r>
        <w:rPr>
          <w:noProof/>
        </w:rPr>
        <w:t>Microsoft Dynamics CRM Online – dodatečná instance produkčního serveru, 56</w:t>
      </w:r>
    </w:p>
    <w:p w:rsidR="00343811" w:rsidRDefault="00343811">
      <w:pPr>
        <w:pStyle w:val="Index1"/>
        <w:tabs>
          <w:tab w:val="right" w:pos="5030"/>
        </w:tabs>
        <w:rPr>
          <w:noProof/>
        </w:rPr>
      </w:pPr>
      <w:r>
        <w:rPr>
          <w:noProof/>
        </w:rPr>
        <w:t>Microsoft Dynamics CRM Online Additional Storage, 56</w:t>
      </w:r>
    </w:p>
    <w:p w:rsidR="00343811" w:rsidRDefault="00343811">
      <w:pPr>
        <w:pStyle w:val="Index1"/>
        <w:tabs>
          <w:tab w:val="right" w:pos="5030"/>
        </w:tabs>
        <w:rPr>
          <w:noProof/>
        </w:rPr>
      </w:pPr>
      <w:r>
        <w:rPr>
          <w:noProof/>
        </w:rPr>
        <w:t>Microsoft Dynamics CRM Online Additional Storage EDU, 56</w:t>
      </w:r>
    </w:p>
    <w:p w:rsidR="00343811" w:rsidRDefault="00343811">
      <w:pPr>
        <w:pStyle w:val="Index1"/>
        <w:tabs>
          <w:tab w:val="right" w:pos="5030"/>
        </w:tabs>
        <w:rPr>
          <w:noProof/>
        </w:rPr>
      </w:pPr>
      <w:r>
        <w:rPr>
          <w:noProof/>
        </w:rPr>
        <w:t>Microsoft Dynamics CRM Online Basic, 56</w:t>
      </w:r>
    </w:p>
    <w:p w:rsidR="00343811" w:rsidRDefault="00343811">
      <w:pPr>
        <w:pStyle w:val="Index1"/>
        <w:tabs>
          <w:tab w:val="right" w:pos="5030"/>
        </w:tabs>
        <w:rPr>
          <w:noProof/>
        </w:rPr>
      </w:pPr>
      <w:r>
        <w:rPr>
          <w:noProof/>
        </w:rPr>
        <w:t>Microsoft Dynamics CRM Online Basic pro krytí SA, 56</w:t>
      </w:r>
    </w:p>
    <w:p w:rsidR="00343811" w:rsidRDefault="00343811">
      <w:pPr>
        <w:pStyle w:val="Index1"/>
        <w:tabs>
          <w:tab w:val="right" w:pos="5030"/>
        </w:tabs>
        <w:rPr>
          <w:noProof/>
        </w:rPr>
      </w:pPr>
      <w:r>
        <w:rPr>
          <w:noProof/>
        </w:rPr>
        <w:t>Microsoft Dynamics CRM Online Enhanced Support EDU, 56</w:t>
      </w:r>
    </w:p>
    <w:p w:rsidR="00343811" w:rsidRDefault="00343811">
      <w:pPr>
        <w:pStyle w:val="Index1"/>
        <w:tabs>
          <w:tab w:val="right" w:pos="5030"/>
        </w:tabs>
        <w:rPr>
          <w:noProof/>
        </w:rPr>
      </w:pPr>
      <w:r>
        <w:rPr>
          <w:noProof/>
        </w:rPr>
        <w:t>Microsoft Dynamics CRM Online Enterprise, 56</w:t>
      </w:r>
    </w:p>
    <w:p w:rsidR="00343811" w:rsidRDefault="00343811">
      <w:pPr>
        <w:pStyle w:val="Index1"/>
        <w:tabs>
          <w:tab w:val="right" w:pos="5030"/>
        </w:tabs>
        <w:rPr>
          <w:noProof/>
        </w:rPr>
      </w:pPr>
      <w:r>
        <w:rPr>
          <w:noProof/>
        </w:rPr>
        <w:t>Microsoft Dynamics CRM Online Enterprise pro krytí SA, 56</w:t>
      </w:r>
    </w:p>
    <w:p w:rsidR="00343811" w:rsidRDefault="00343811">
      <w:pPr>
        <w:pStyle w:val="Index1"/>
        <w:tabs>
          <w:tab w:val="right" w:pos="5030"/>
        </w:tabs>
        <w:rPr>
          <w:noProof/>
        </w:rPr>
      </w:pPr>
      <w:r>
        <w:rPr>
          <w:noProof/>
        </w:rPr>
        <w:t>Microsoft Dynamics CRM Online Essential, 56</w:t>
      </w:r>
    </w:p>
    <w:p w:rsidR="00343811" w:rsidRDefault="00343811">
      <w:pPr>
        <w:pStyle w:val="Index1"/>
        <w:tabs>
          <w:tab w:val="right" w:pos="5030"/>
        </w:tabs>
        <w:rPr>
          <w:noProof/>
        </w:rPr>
      </w:pPr>
      <w:r>
        <w:rPr>
          <w:noProof/>
        </w:rPr>
        <w:t>Microsoft Dynamics CRM Online Essential pro krytí SA, 56</w:t>
      </w:r>
    </w:p>
    <w:p w:rsidR="00343811" w:rsidRDefault="00343811">
      <w:pPr>
        <w:pStyle w:val="Index1"/>
        <w:tabs>
          <w:tab w:val="right" w:pos="5030"/>
        </w:tabs>
        <w:rPr>
          <w:noProof/>
        </w:rPr>
      </w:pPr>
      <w:r>
        <w:rPr>
          <w:noProof/>
        </w:rPr>
        <w:t>Microsoft Dynamics CRM Online Professional, 56</w:t>
      </w:r>
    </w:p>
    <w:p w:rsidR="00343811" w:rsidRDefault="00343811">
      <w:pPr>
        <w:pStyle w:val="Index1"/>
        <w:tabs>
          <w:tab w:val="right" w:pos="5030"/>
        </w:tabs>
        <w:rPr>
          <w:noProof/>
        </w:rPr>
      </w:pPr>
      <w:r>
        <w:rPr>
          <w:noProof/>
        </w:rPr>
        <w:t>Microsoft Dynamics CRM Online Professional Direct Support EDU, 56</w:t>
      </w:r>
    </w:p>
    <w:p w:rsidR="00343811" w:rsidRDefault="00343811">
      <w:pPr>
        <w:pStyle w:val="Index1"/>
        <w:tabs>
          <w:tab w:val="right" w:pos="5030"/>
        </w:tabs>
        <w:rPr>
          <w:noProof/>
        </w:rPr>
      </w:pPr>
      <w:r>
        <w:rPr>
          <w:noProof/>
        </w:rPr>
        <w:t>Microsoft Dynamics CRM Online Professional pro krytí SA, 56</w:t>
      </w:r>
    </w:p>
    <w:p w:rsidR="00343811" w:rsidRDefault="00343811">
      <w:pPr>
        <w:pStyle w:val="Index1"/>
        <w:tabs>
          <w:tab w:val="right" w:pos="5030"/>
        </w:tabs>
        <w:rPr>
          <w:noProof/>
        </w:rPr>
      </w:pPr>
      <w:r>
        <w:rPr>
          <w:noProof/>
        </w:rPr>
        <w:t>Microsoft Dynamics CRM Server, 83</w:t>
      </w:r>
    </w:p>
    <w:p w:rsidR="00343811" w:rsidRDefault="00343811">
      <w:pPr>
        <w:pStyle w:val="Index1"/>
        <w:tabs>
          <w:tab w:val="right" w:pos="5030"/>
        </w:tabs>
        <w:rPr>
          <w:noProof/>
        </w:rPr>
      </w:pPr>
      <w:r>
        <w:rPr>
          <w:noProof/>
        </w:rPr>
        <w:t>Microsoft Dynamics CRM Server 2011, 76</w:t>
      </w:r>
    </w:p>
    <w:p w:rsidR="00343811" w:rsidRDefault="00343811">
      <w:pPr>
        <w:pStyle w:val="Index1"/>
        <w:tabs>
          <w:tab w:val="right" w:pos="5030"/>
        </w:tabs>
        <w:rPr>
          <w:noProof/>
        </w:rPr>
      </w:pPr>
      <w:r>
        <w:rPr>
          <w:noProof/>
        </w:rPr>
        <w:t>Microsoft Dynamics CRM Server 2013, 76</w:t>
      </w:r>
    </w:p>
    <w:p w:rsidR="00343811" w:rsidRDefault="00343811">
      <w:pPr>
        <w:pStyle w:val="Index1"/>
        <w:tabs>
          <w:tab w:val="right" w:pos="5030"/>
        </w:tabs>
        <w:rPr>
          <w:noProof/>
        </w:rPr>
      </w:pPr>
      <w:r>
        <w:rPr>
          <w:noProof/>
        </w:rPr>
        <w:t>Microsoft Dynamics CRM Server 2015, 19, 76</w:t>
      </w:r>
    </w:p>
    <w:p w:rsidR="00343811" w:rsidRDefault="00343811">
      <w:pPr>
        <w:pStyle w:val="Index1"/>
        <w:tabs>
          <w:tab w:val="right" w:pos="5030"/>
        </w:tabs>
        <w:rPr>
          <w:noProof/>
        </w:rPr>
      </w:pPr>
      <w:r>
        <w:rPr>
          <w:noProof/>
        </w:rPr>
        <w:t>Microsoft Dynamics CRM Workgroup Server, 83</w:t>
      </w:r>
    </w:p>
    <w:p w:rsidR="00343811" w:rsidRDefault="00343811">
      <w:pPr>
        <w:pStyle w:val="Index1"/>
        <w:tabs>
          <w:tab w:val="right" w:pos="5030"/>
        </w:tabs>
        <w:rPr>
          <w:noProof/>
        </w:rPr>
      </w:pPr>
      <w:r>
        <w:rPr>
          <w:noProof/>
        </w:rPr>
        <w:t>Microsoft Dynamics CRM Workgroup Server 2015, 19</w:t>
      </w:r>
    </w:p>
    <w:p w:rsidR="00343811" w:rsidRDefault="00343811">
      <w:pPr>
        <w:pStyle w:val="Index1"/>
        <w:tabs>
          <w:tab w:val="right" w:pos="5030"/>
        </w:tabs>
        <w:rPr>
          <w:noProof/>
        </w:rPr>
      </w:pPr>
      <w:r>
        <w:rPr>
          <w:noProof/>
        </w:rPr>
        <w:t>Microsoft Dynamics Marketing Enterprise, 57</w:t>
      </w:r>
    </w:p>
    <w:p w:rsidR="00343811" w:rsidRDefault="00343811">
      <w:pPr>
        <w:pStyle w:val="Index1"/>
        <w:tabs>
          <w:tab w:val="right" w:pos="5030"/>
        </w:tabs>
        <w:rPr>
          <w:noProof/>
        </w:rPr>
      </w:pPr>
      <w:r>
        <w:rPr>
          <w:noProof/>
        </w:rPr>
        <w:t>Microsoft Dynamics Marketing Enterprise Enhanced Support, 57</w:t>
      </w:r>
    </w:p>
    <w:p w:rsidR="00343811" w:rsidRDefault="00343811">
      <w:pPr>
        <w:pStyle w:val="Index1"/>
        <w:tabs>
          <w:tab w:val="right" w:pos="5030"/>
        </w:tabs>
        <w:rPr>
          <w:noProof/>
        </w:rPr>
      </w:pPr>
      <w:r>
        <w:rPr>
          <w:noProof/>
        </w:rPr>
        <w:t>Microsoft Dynamics Marketing Enterprise Extra Messages, 57</w:t>
      </w:r>
    </w:p>
    <w:p w:rsidR="00343811" w:rsidRDefault="00343811">
      <w:pPr>
        <w:pStyle w:val="Index1"/>
        <w:tabs>
          <w:tab w:val="right" w:pos="5030"/>
        </w:tabs>
        <w:rPr>
          <w:noProof/>
        </w:rPr>
      </w:pPr>
      <w:r>
        <w:rPr>
          <w:noProof/>
        </w:rPr>
        <w:t>Microsoft Dynamics Marketing Enterprise Extra Non-Production Instance, 57</w:t>
      </w:r>
    </w:p>
    <w:p w:rsidR="00343811" w:rsidRDefault="00343811">
      <w:pPr>
        <w:pStyle w:val="Index1"/>
        <w:tabs>
          <w:tab w:val="right" w:pos="5030"/>
        </w:tabs>
        <w:rPr>
          <w:noProof/>
        </w:rPr>
      </w:pPr>
      <w:r>
        <w:rPr>
          <w:noProof/>
        </w:rPr>
        <w:t>Microsoft Dynamics Marketing Enterprise Extra Production Instance, 57</w:t>
      </w:r>
    </w:p>
    <w:p w:rsidR="00343811" w:rsidRDefault="00343811">
      <w:pPr>
        <w:pStyle w:val="Index1"/>
        <w:tabs>
          <w:tab w:val="right" w:pos="5030"/>
        </w:tabs>
        <w:rPr>
          <w:noProof/>
        </w:rPr>
      </w:pPr>
      <w:r>
        <w:rPr>
          <w:noProof/>
        </w:rPr>
        <w:t>Microsoft Dynamics Marketing Enterprise Extra Storage, 57</w:t>
      </w:r>
    </w:p>
    <w:p w:rsidR="00343811" w:rsidRDefault="00343811">
      <w:pPr>
        <w:pStyle w:val="Index1"/>
        <w:tabs>
          <w:tab w:val="right" w:pos="5030"/>
        </w:tabs>
        <w:rPr>
          <w:noProof/>
        </w:rPr>
      </w:pPr>
      <w:r>
        <w:rPr>
          <w:noProof/>
        </w:rPr>
        <w:t>Microsoft Dynamics Marketing Enterprise Professional Direct Support, 57</w:t>
      </w:r>
    </w:p>
    <w:p w:rsidR="00343811" w:rsidRDefault="00343811">
      <w:pPr>
        <w:pStyle w:val="Index1"/>
        <w:tabs>
          <w:tab w:val="right" w:pos="5030"/>
        </w:tabs>
        <w:rPr>
          <w:noProof/>
        </w:rPr>
      </w:pPr>
      <w:r>
        <w:rPr>
          <w:noProof/>
        </w:rPr>
        <w:t>Microsoft Dynamics Marketing Sales Collaboration, 56, 57</w:t>
      </w:r>
    </w:p>
    <w:p w:rsidR="00343811" w:rsidRDefault="00343811">
      <w:pPr>
        <w:pStyle w:val="Index1"/>
        <w:tabs>
          <w:tab w:val="right" w:pos="5030"/>
        </w:tabs>
        <w:rPr>
          <w:noProof/>
        </w:rPr>
      </w:pPr>
      <w:r>
        <w:rPr>
          <w:noProof/>
        </w:rPr>
        <w:lastRenderedPageBreak/>
        <w:t>Microsoft Intune, 14, 15, 34, 55</w:t>
      </w:r>
    </w:p>
    <w:p w:rsidR="00343811" w:rsidRDefault="00343811">
      <w:pPr>
        <w:pStyle w:val="Index1"/>
        <w:tabs>
          <w:tab w:val="right" w:pos="5030"/>
        </w:tabs>
        <w:rPr>
          <w:noProof/>
        </w:rPr>
      </w:pPr>
      <w:r>
        <w:rPr>
          <w:noProof/>
        </w:rPr>
        <w:t>Microsoft Learning E-Reference Library, 66</w:t>
      </w:r>
    </w:p>
    <w:p w:rsidR="00343811" w:rsidRDefault="00343811">
      <w:pPr>
        <w:pStyle w:val="Index1"/>
        <w:tabs>
          <w:tab w:val="right" w:pos="5030"/>
        </w:tabs>
        <w:rPr>
          <w:noProof/>
        </w:rPr>
      </w:pPr>
      <w:r>
        <w:rPr>
          <w:noProof/>
        </w:rPr>
        <w:t>Microsoft Learning IT Academy, 66</w:t>
      </w:r>
    </w:p>
    <w:p w:rsidR="00343811" w:rsidRDefault="00343811">
      <w:pPr>
        <w:pStyle w:val="Index1"/>
        <w:tabs>
          <w:tab w:val="right" w:pos="5030"/>
        </w:tabs>
        <w:rPr>
          <w:noProof/>
        </w:rPr>
      </w:pPr>
      <w:r>
        <w:rPr>
          <w:noProof/>
        </w:rPr>
        <w:t>Microsoft Learning MCP 1 Exam Vouchers, 66</w:t>
      </w:r>
    </w:p>
    <w:p w:rsidR="00343811" w:rsidRDefault="00343811">
      <w:pPr>
        <w:pStyle w:val="Index1"/>
        <w:tabs>
          <w:tab w:val="right" w:pos="5030"/>
        </w:tabs>
        <w:rPr>
          <w:noProof/>
        </w:rPr>
      </w:pPr>
      <w:r>
        <w:rPr>
          <w:noProof/>
        </w:rPr>
        <w:t>Microsoft Learning MCP 30 Exam Vouchers, 66</w:t>
      </w:r>
    </w:p>
    <w:p w:rsidR="00343811" w:rsidRDefault="00343811">
      <w:pPr>
        <w:pStyle w:val="Index1"/>
        <w:tabs>
          <w:tab w:val="right" w:pos="5030"/>
        </w:tabs>
        <w:rPr>
          <w:noProof/>
        </w:rPr>
      </w:pPr>
      <w:r>
        <w:rPr>
          <w:noProof/>
        </w:rPr>
        <w:t>Microsoft Office Audit a Control Management Server 2013, 26</w:t>
      </w:r>
    </w:p>
    <w:p w:rsidR="00343811" w:rsidRDefault="00343811">
      <w:pPr>
        <w:pStyle w:val="Index1"/>
        <w:tabs>
          <w:tab w:val="right" w:pos="5030"/>
        </w:tabs>
        <w:rPr>
          <w:noProof/>
        </w:rPr>
      </w:pPr>
      <w:r>
        <w:rPr>
          <w:noProof/>
        </w:rPr>
        <w:t>Microsoft Social Engagement, 56</w:t>
      </w:r>
    </w:p>
    <w:p w:rsidR="00343811" w:rsidRDefault="00343811">
      <w:pPr>
        <w:pStyle w:val="Index1"/>
        <w:tabs>
          <w:tab w:val="right" w:pos="5030"/>
        </w:tabs>
        <w:rPr>
          <w:noProof/>
        </w:rPr>
      </w:pPr>
      <w:r>
        <w:rPr>
          <w:noProof/>
        </w:rPr>
        <w:t>Microsoft Social Engagement Enterprise, 57</w:t>
      </w:r>
    </w:p>
    <w:p w:rsidR="00343811" w:rsidRDefault="00343811">
      <w:pPr>
        <w:pStyle w:val="Index1"/>
        <w:tabs>
          <w:tab w:val="right" w:pos="5030"/>
        </w:tabs>
        <w:rPr>
          <w:noProof/>
        </w:rPr>
      </w:pPr>
      <w:r>
        <w:rPr>
          <w:noProof/>
        </w:rPr>
        <w:t>Microsoft Social Engagement Professional, 57</w:t>
      </w:r>
    </w:p>
    <w:p w:rsidR="00343811" w:rsidRDefault="00343811">
      <w:pPr>
        <w:pStyle w:val="Index1"/>
        <w:tabs>
          <w:tab w:val="right" w:pos="5030"/>
        </w:tabs>
        <w:rPr>
          <w:noProof/>
        </w:rPr>
      </w:pPr>
      <w:r>
        <w:rPr>
          <w:noProof/>
        </w:rPr>
        <w:t>Microsoft Social Engagement Professional Additional Posts, 57</w:t>
      </w:r>
    </w:p>
    <w:p w:rsidR="00343811" w:rsidRDefault="00343811">
      <w:pPr>
        <w:pStyle w:val="Index1"/>
        <w:tabs>
          <w:tab w:val="right" w:pos="5030"/>
        </w:tabs>
        <w:rPr>
          <w:noProof/>
        </w:rPr>
      </w:pPr>
      <w:r>
        <w:rPr>
          <w:noProof/>
        </w:rPr>
        <w:t>Nájemná práva pro sadu Office Professional Plus, 28</w:t>
      </w:r>
    </w:p>
    <w:p w:rsidR="00343811" w:rsidRDefault="00343811">
      <w:pPr>
        <w:pStyle w:val="Index1"/>
        <w:tabs>
          <w:tab w:val="right" w:pos="5030"/>
        </w:tabs>
        <w:rPr>
          <w:noProof/>
        </w:rPr>
      </w:pPr>
      <w:r>
        <w:rPr>
          <w:noProof/>
        </w:rPr>
        <w:t>Nájemná práva pro sadu Office Standard, 28</w:t>
      </w:r>
    </w:p>
    <w:p w:rsidR="00343811" w:rsidRDefault="00343811">
      <w:pPr>
        <w:pStyle w:val="Index1"/>
        <w:tabs>
          <w:tab w:val="right" w:pos="5030"/>
        </w:tabs>
        <w:rPr>
          <w:noProof/>
        </w:rPr>
      </w:pPr>
      <w:r>
        <w:rPr>
          <w:noProof/>
        </w:rPr>
        <w:t>Nájemná práva pro systém Windows, 28</w:t>
      </w:r>
    </w:p>
    <w:p w:rsidR="00343811" w:rsidRDefault="00343811">
      <w:pPr>
        <w:pStyle w:val="Index1"/>
        <w:tabs>
          <w:tab w:val="right" w:pos="5030"/>
        </w:tabs>
        <w:rPr>
          <w:noProof/>
        </w:rPr>
      </w:pPr>
      <w:r>
        <w:rPr>
          <w:noProof/>
        </w:rPr>
        <w:t>odběr doprovodného systému Windows, 41</w:t>
      </w:r>
    </w:p>
    <w:p w:rsidR="00343811" w:rsidRDefault="00343811">
      <w:pPr>
        <w:pStyle w:val="Index1"/>
        <w:tabs>
          <w:tab w:val="right" w:pos="5030"/>
        </w:tabs>
        <w:rPr>
          <w:noProof/>
        </w:rPr>
      </w:pPr>
      <w:r>
        <w:rPr>
          <w:noProof/>
        </w:rPr>
        <w:t>Office 2007, 22</w:t>
      </w:r>
    </w:p>
    <w:p w:rsidR="00343811" w:rsidRDefault="00343811">
      <w:pPr>
        <w:pStyle w:val="Index1"/>
        <w:tabs>
          <w:tab w:val="right" w:pos="5030"/>
        </w:tabs>
        <w:rPr>
          <w:noProof/>
        </w:rPr>
      </w:pPr>
      <w:r>
        <w:rPr>
          <w:noProof/>
        </w:rPr>
        <w:t>Office 2010, 22</w:t>
      </w:r>
    </w:p>
    <w:p w:rsidR="00343811" w:rsidRDefault="00343811">
      <w:pPr>
        <w:pStyle w:val="Index1"/>
        <w:tabs>
          <w:tab w:val="right" w:pos="5030"/>
        </w:tabs>
        <w:rPr>
          <w:noProof/>
        </w:rPr>
      </w:pPr>
      <w:r>
        <w:rPr>
          <w:noProof/>
        </w:rPr>
        <w:t>Office 2016 for Mac Home a Business s Lync DL HUP, 78</w:t>
      </w:r>
    </w:p>
    <w:p w:rsidR="00343811" w:rsidRDefault="00343811">
      <w:pPr>
        <w:pStyle w:val="Index1"/>
        <w:tabs>
          <w:tab w:val="right" w:pos="5030"/>
        </w:tabs>
        <w:rPr>
          <w:noProof/>
        </w:rPr>
      </w:pPr>
      <w:r>
        <w:rPr>
          <w:noProof/>
        </w:rPr>
        <w:t>Office 2016 for Mac Standard, 78</w:t>
      </w:r>
    </w:p>
    <w:p w:rsidR="00343811" w:rsidRDefault="00343811">
      <w:pPr>
        <w:pStyle w:val="Index1"/>
        <w:tabs>
          <w:tab w:val="right" w:pos="5030"/>
        </w:tabs>
        <w:rPr>
          <w:noProof/>
        </w:rPr>
      </w:pPr>
      <w:r>
        <w:rPr>
          <w:noProof/>
        </w:rPr>
        <w:t>Office 2016 pro Mac Standard, 23</w:t>
      </w:r>
    </w:p>
    <w:p w:rsidR="00343811" w:rsidRDefault="00343811">
      <w:pPr>
        <w:pStyle w:val="Index1"/>
        <w:tabs>
          <w:tab w:val="right" w:pos="5030"/>
        </w:tabs>
        <w:rPr>
          <w:noProof/>
        </w:rPr>
      </w:pPr>
      <w:r>
        <w:rPr>
          <w:noProof/>
        </w:rPr>
        <w:t>Office 365, 22</w:t>
      </w:r>
    </w:p>
    <w:p w:rsidR="00343811" w:rsidRDefault="00343811">
      <w:pPr>
        <w:pStyle w:val="Index1"/>
        <w:tabs>
          <w:tab w:val="right" w:pos="5030"/>
        </w:tabs>
        <w:rPr>
          <w:noProof/>
        </w:rPr>
      </w:pPr>
      <w:r>
        <w:rPr>
          <w:noProof/>
        </w:rPr>
        <w:t>Office 365 Business, 58</w:t>
      </w:r>
    </w:p>
    <w:p w:rsidR="00343811" w:rsidRDefault="00343811">
      <w:pPr>
        <w:pStyle w:val="Index1"/>
        <w:tabs>
          <w:tab w:val="right" w:pos="5030"/>
        </w:tabs>
        <w:rPr>
          <w:noProof/>
        </w:rPr>
      </w:pPr>
      <w:r>
        <w:rPr>
          <w:noProof/>
        </w:rPr>
        <w:t>Office 365 Business Essentials, 60</w:t>
      </w:r>
    </w:p>
    <w:p w:rsidR="00343811" w:rsidRDefault="00343811">
      <w:pPr>
        <w:pStyle w:val="Index1"/>
        <w:tabs>
          <w:tab w:val="right" w:pos="5030"/>
        </w:tabs>
        <w:rPr>
          <w:noProof/>
        </w:rPr>
      </w:pPr>
      <w:r>
        <w:rPr>
          <w:noProof/>
        </w:rPr>
        <w:t>Office 365 Business Premium, 60</w:t>
      </w:r>
    </w:p>
    <w:p w:rsidR="00343811" w:rsidRDefault="00343811">
      <w:pPr>
        <w:pStyle w:val="Index1"/>
        <w:tabs>
          <w:tab w:val="right" w:pos="5030"/>
        </w:tabs>
        <w:rPr>
          <w:noProof/>
        </w:rPr>
      </w:pPr>
      <w:r>
        <w:rPr>
          <w:noProof/>
        </w:rPr>
        <w:t>Office 365 E3 z krytí SA, 55</w:t>
      </w:r>
    </w:p>
    <w:p w:rsidR="00343811" w:rsidRDefault="00343811">
      <w:pPr>
        <w:pStyle w:val="Index1"/>
        <w:tabs>
          <w:tab w:val="right" w:pos="5030"/>
        </w:tabs>
        <w:rPr>
          <w:noProof/>
        </w:rPr>
      </w:pPr>
      <w:r>
        <w:rPr>
          <w:noProof/>
        </w:rPr>
        <w:t>Office 365 Education (licence na odběr na základě počtu uživatelů), 60</w:t>
      </w:r>
    </w:p>
    <w:p w:rsidR="00343811" w:rsidRDefault="00343811">
      <w:pPr>
        <w:pStyle w:val="Index1"/>
        <w:tabs>
          <w:tab w:val="right" w:pos="5030"/>
        </w:tabs>
        <w:rPr>
          <w:noProof/>
        </w:rPr>
      </w:pPr>
      <w:r>
        <w:rPr>
          <w:noProof/>
        </w:rPr>
        <w:t>Office 365 Enterprise, 14</w:t>
      </w:r>
    </w:p>
    <w:p w:rsidR="00343811" w:rsidRDefault="00343811">
      <w:pPr>
        <w:pStyle w:val="Index1"/>
        <w:tabs>
          <w:tab w:val="right" w:pos="5030"/>
        </w:tabs>
        <w:rPr>
          <w:noProof/>
        </w:rPr>
      </w:pPr>
      <w:r>
        <w:rPr>
          <w:noProof/>
        </w:rPr>
        <w:t>Office 365 Enterprise E1, 14, 60</w:t>
      </w:r>
    </w:p>
    <w:p w:rsidR="00343811" w:rsidRDefault="00343811">
      <w:pPr>
        <w:pStyle w:val="Index1"/>
        <w:tabs>
          <w:tab w:val="right" w:pos="5030"/>
        </w:tabs>
        <w:rPr>
          <w:noProof/>
        </w:rPr>
      </w:pPr>
      <w:r>
        <w:rPr>
          <w:noProof/>
        </w:rPr>
        <w:t>Office 365 Enterprise E1 a Microsoft Intune, 14</w:t>
      </w:r>
    </w:p>
    <w:p w:rsidR="00343811" w:rsidRDefault="00343811">
      <w:pPr>
        <w:pStyle w:val="Index1"/>
        <w:tabs>
          <w:tab w:val="right" w:pos="5030"/>
        </w:tabs>
        <w:rPr>
          <w:noProof/>
        </w:rPr>
      </w:pPr>
      <w:r>
        <w:rPr>
          <w:noProof/>
        </w:rPr>
        <w:t>Office 365 Enterprise E1 z krytí SA, 60</w:t>
      </w:r>
    </w:p>
    <w:p w:rsidR="00343811" w:rsidRDefault="00343811">
      <w:pPr>
        <w:pStyle w:val="Index1"/>
        <w:tabs>
          <w:tab w:val="right" w:pos="5030"/>
        </w:tabs>
        <w:rPr>
          <w:noProof/>
        </w:rPr>
      </w:pPr>
      <w:r>
        <w:rPr>
          <w:noProof/>
        </w:rPr>
        <w:t>Office 365 Enterprise E3, 14, 15, 55, 60</w:t>
      </w:r>
    </w:p>
    <w:p w:rsidR="00343811" w:rsidRDefault="00343811">
      <w:pPr>
        <w:pStyle w:val="Index1"/>
        <w:tabs>
          <w:tab w:val="right" w:pos="5030"/>
        </w:tabs>
        <w:rPr>
          <w:noProof/>
        </w:rPr>
      </w:pPr>
      <w:r>
        <w:rPr>
          <w:noProof/>
        </w:rPr>
        <w:t>Office 365 Enterprise E3 a Microsoft Intune, 14, 15</w:t>
      </w:r>
    </w:p>
    <w:p w:rsidR="00343811" w:rsidRDefault="00343811">
      <w:pPr>
        <w:pStyle w:val="Index1"/>
        <w:tabs>
          <w:tab w:val="right" w:pos="5030"/>
        </w:tabs>
        <w:rPr>
          <w:noProof/>
        </w:rPr>
      </w:pPr>
      <w:r>
        <w:rPr>
          <w:noProof/>
        </w:rPr>
        <w:t>Office 365 Enterprise E3 z krytí SA, 60</w:t>
      </w:r>
    </w:p>
    <w:p w:rsidR="00343811" w:rsidRDefault="00343811">
      <w:pPr>
        <w:pStyle w:val="Index1"/>
        <w:tabs>
          <w:tab w:val="right" w:pos="5030"/>
        </w:tabs>
        <w:rPr>
          <w:noProof/>
        </w:rPr>
      </w:pPr>
      <w:r>
        <w:rPr>
          <w:noProof/>
        </w:rPr>
        <w:t>Office 365 Enterprise E4, 15, 60</w:t>
      </w:r>
    </w:p>
    <w:p w:rsidR="00343811" w:rsidRDefault="00343811">
      <w:pPr>
        <w:pStyle w:val="Index1"/>
        <w:tabs>
          <w:tab w:val="right" w:pos="5030"/>
        </w:tabs>
        <w:rPr>
          <w:noProof/>
        </w:rPr>
      </w:pPr>
      <w:r>
        <w:rPr>
          <w:noProof/>
        </w:rPr>
        <w:t>Office 365 Enterprise E4 a Microsoft Intune, 14, 15</w:t>
      </w:r>
    </w:p>
    <w:p w:rsidR="00343811" w:rsidRDefault="00343811">
      <w:pPr>
        <w:pStyle w:val="Index1"/>
        <w:tabs>
          <w:tab w:val="right" w:pos="5030"/>
        </w:tabs>
        <w:rPr>
          <w:noProof/>
        </w:rPr>
      </w:pPr>
      <w:r>
        <w:rPr>
          <w:noProof/>
        </w:rPr>
        <w:t>Office 365 Enterprise E4 z krytí SA, 60</w:t>
      </w:r>
    </w:p>
    <w:p w:rsidR="00343811" w:rsidRDefault="00343811">
      <w:pPr>
        <w:pStyle w:val="Index1"/>
        <w:tabs>
          <w:tab w:val="right" w:pos="5030"/>
        </w:tabs>
        <w:rPr>
          <w:noProof/>
        </w:rPr>
      </w:pPr>
      <w:r>
        <w:rPr>
          <w:noProof/>
        </w:rPr>
        <w:t>Office 365 Enterprise K1, 60</w:t>
      </w:r>
    </w:p>
    <w:p w:rsidR="00343811" w:rsidRDefault="00343811">
      <w:pPr>
        <w:pStyle w:val="Index1"/>
        <w:tabs>
          <w:tab w:val="right" w:pos="5030"/>
        </w:tabs>
        <w:rPr>
          <w:noProof/>
        </w:rPr>
      </w:pPr>
      <w:r>
        <w:rPr>
          <w:noProof/>
        </w:rPr>
        <w:t>Office 365 Extra File Storage 1 GB, 65</w:t>
      </w:r>
    </w:p>
    <w:p w:rsidR="00343811" w:rsidRDefault="00343811">
      <w:pPr>
        <w:pStyle w:val="Index1"/>
        <w:tabs>
          <w:tab w:val="right" w:pos="5030"/>
        </w:tabs>
        <w:rPr>
          <w:noProof/>
        </w:rPr>
      </w:pPr>
      <w:r>
        <w:rPr>
          <w:noProof/>
        </w:rPr>
        <w:t>Office 365 Midsize Business, 60, 63</w:t>
      </w:r>
    </w:p>
    <w:p w:rsidR="00343811" w:rsidRDefault="00343811">
      <w:pPr>
        <w:pStyle w:val="Index1"/>
        <w:tabs>
          <w:tab w:val="right" w:pos="5030"/>
        </w:tabs>
        <w:rPr>
          <w:noProof/>
        </w:rPr>
      </w:pPr>
      <w:r>
        <w:rPr>
          <w:noProof/>
        </w:rPr>
        <w:t>Office 365 Pro Plus, 78</w:t>
      </w:r>
    </w:p>
    <w:p w:rsidR="00343811" w:rsidRDefault="00343811">
      <w:pPr>
        <w:pStyle w:val="Index1"/>
        <w:tabs>
          <w:tab w:val="right" w:pos="5030"/>
        </w:tabs>
        <w:rPr>
          <w:noProof/>
        </w:rPr>
      </w:pPr>
      <w:r>
        <w:rPr>
          <w:noProof/>
        </w:rPr>
        <w:t>Office 365 ProPlus, 22, 58</w:t>
      </w:r>
    </w:p>
    <w:p w:rsidR="00343811" w:rsidRDefault="00343811">
      <w:pPr>
        <w:pStyle w:val="Index1"/>
        <w:tabs>
          <w:tab w:val="right" w:pos="5030"/>
        </w:tabs>
        <w:rPr>
          <w:noProof/>
        </w:rPr>
      </w:pPr>
      <w:r>
        <w:rPr>
          <w:noProof/>
        </w:rPr>
        <w:t>Office 365 ProPlus z krytí SA, 58</w:t>
      </w:r>
    </w:p>
    <w:p w:rsidR="00343811" w:rsidRDefault="00343811">
      <w:pPr>
        <w:pStyle w:val="Index1"/>
        <w:tabs>
          <w:tab w:val="right" w:pos="5030"/>
        </w:tabs>
        <w:rPr>
          <w:noProof/>
        </w:rPr>
      </w:pPr>
      <w:r>
        <w:rPr>
          <w:noProof/>
        </w:rPr>
        <w:t>Office for Mac Standard 2011, 78</w:t>
      </w:r>
    </w:p>
    <w:p w:rsidR="00343811" w:rsidRDefault="00343811">
      <w:pPr>
        <w:pStyle w:val="Index1"/>
        <w:tabs>
          <w:tab w:val="right" w:pos="5030"/>
        </w:tabs>
        <w:rPr>
          <w:noProof/>
        </w:rPr>
      </w:pPr>
      <w:r>
        <w:rPr>
          <w:noProof/>
        </w:rPr>
        <w:t>Office Home &amp; Business 2013, 28</w:t>
      </w:r>
    </w:p>
    <w:p w:rsidR="00343811" w:rsidRDefault="00343811">
      <w:pPr>
        <w:pStyle w:val="Index1"/>
        <w:tabs>
          <w:tab w:val="right" w:pos="5030"/>
        </w:tabs>
        <w:rPr>
          <w:noProof/>
        </w:rPr>
      </w:pPr>
      <w:r>
        <w:rPr>
          <w:noProof/>
        </w:rPr>
        <w:t>Office Home &amp; Student 2013 RT – komerční užívání, 21</w:t>
      </w:r>
    </w:p>
    <w:p w:rsidR="00343811" w:rsidRDefault="00343811">
      <w:pPr>
        <w:pStyle w:val="Index1"/>
        <w:tabs>
          <w:tab w:val="right" w:pos="5030"/>
        </w:tabs>
        <w:rPr>
          <w:noProof/>
        </w:rPr>
      </w:pPr>
      <w:r>
        <w:rPr>
          <w:noProof/>
        </w:rPr>
        <w:t>Office Multi Language Pack, 59, 62</w:t>
      </w:r>
    </w:p>
    <w:p w:rsidR="00343811" w:rsidRDefault="00343811">
      <w:pPr>
        <w:pStyle w:val="Index1"/>
        <w:tabs>
          <w:tab w:val="right" w:pos="5030"/>
        </w:tabs>
        <w:rPr>
          <w:noProof/>
        </w:rPr>
      </w:pPr>
      <w:r>
        <w:rPr>
          <w:noProof/>
        </w:rPr>
        <w:t>Office Multi Language Pack 2013, 21</w:t>
      </w:r>
    </w:p>
    <w:p w:rsidR="00343811" w:rsidRDefault="00343811">
      <w:pPr>
        <w:pStyle w:val="Index1"/>
        <w:tabs>
          <w:tab w:val="right" w:pos="5030"/>
        </w:tabs>
        <w:rPr>
          <w:noProof/>
        </w:rPr>
      </w:pPr>
      <w:r>
        <w:rPr>
          <w:noProof/>
        </w:rPr>
        <w:t>Office Online, 60, 63</w:t>
      </w:r>
    </w:p>
    <w:p w:rsidR="00343811" w:rsidRDefault="00343811">
      <w:pPr>
        <w:pStyle w:val="Index1"/>
        <w:tabs>
          <w:tab w:val="right" w:pos="5030"/>
        </w:tabs>
        <w:rPr>
          <w:noProof/>
        </w:rPr>
      </w:pPr>
      <w:r>
        <w:rPr>
          <w:noProof/>
        </w:rPr>
        <w:t>Office Online pro službu Office 365, 76</w:t>
      </w:r>
    </w:p>
    <w:p w:rsidR="00343811" w:rsidRDefault="00343811">
      <w:pPr>
        <w:pStyle w:val="Index1"/>
        <w:tabs>
          <w:tab w:val="right" w:pos="5030"/>
        </w:tabs>
        <w:rPr>
          <w:noProof/>
        </w:rPr>
      </w:pPr>
      <w:r>
        <w:rPr>
          <w:noProof/>
        </w:rPr>
        <w:t>Office Personal 2013, 28</w:t>
      </w:r>
    </w:p>
    <w:p w:rsidR="00343811" w:rsidRDefault="00343811">
      <w:pPr>
        <w:pStyle w:val="Index1"/>
        <w:tabs>
          <w:tab w:val="right" w:pos="5030"/>
        </w:tabs>
        <w:rPr>
          <w:noProof/>
        </w:rPr>
      </w:pPr>
      <w:r>
        <w:rPr>
          <w:noProof/>
        </w:rPr>
        <w:t>Office pro Mac 2011, 23</w:t>
      </w:r>
    </w:p>
    <w:p w:rsidR="00343811" w:rsidRDefault="00343811">
      <w:pPr>
        <w:pStyle w:val="Index1"/>
        <w:tabs>
          <w:tab w:val="right" w:pos="5030"/>
        </w:tabs>
        <w:rPr>
          <w:noProof/>
        </w:rPr>
      </w:pPr>
      <w:r>
        <w:rPr>
          <w:noProof/>
        </w:rPr>
        <w:t>Office pro Mac Standard, 76</w:t>
      </w:r>
    </w:p>
    <w:p w:rsidR="00343811" w:rsidRDefault="00343811">
      <w:pPr>
        <w:pStyle w:val="Index1"/>
        <w:tabs>
          <w:tab w:val="right" w:pos="5030"/>
        </w:tabs>
        <w:rPr>
          <w:noProof/>
        </w:rPr>
      </w:pPr>
      <w:r>
        <w:rPr>
          <w:noProof/>
        </w:rPr>
        <w:t>Office Professional 2013, 28</w:t>
      </w:r>
    </w:p>
    <w:p w:rsidR="00343811" w:rsidRDefault="00343811">
      <w:pPr>
        <w:pStyle w:val="Index1"/>
        <w:tabs>
          <w:tab w:val="right" w:pos="5030"/>
        </w:tabs>
        <w:rPr>
          <w:noProof/>
        </w:rPr>
      </w:pPr>
      <w:r>
        <w:rPr>
          <w:noProof/>
        </w:rPr>
        <w:t>Office Professional Plus, 59, 60, 61, 62, 76, 83</w:t>
      </w:r>
    </w:p>
    <w:p w:rsidR="00343811" w:rsidRDefault="00343811">
      <w:pPr>
        <w:pStyle w:val="Index1"/>
        <w:tabs>
          <w:tab w:val="right" w:pos="5030"/>
        </w:tabs>
        <w:rPr>
          <w:noProof/>
        </w:rPr>
      </w:pPr>
      <w:r>
        <w:rPr>
          <w:noProof/>
        </w:rPr>
        <w:t>Office Professional Plus 2010, 28, 78</w:t>
      </w:r>
    </w:p>
    <w:p w:rsidR="00343811" w:rsidRDefault="00343811">
      <w:pPr>
        <w:pStyle w:val="Index1"/>
        <w:tabs>
          <w:tab w:val="right" w:pos="5030"/>
        </w:tabs>
        <w:rPr>
          <w:noProof/>
        </w:rPr>
      </w:pPr>
      <w:r>
        <w:rPr>
          <w:noProof/>
        </w:rPr>
        <w:t>Office Professional Plus 2013, 21, 28, 36, 59, 61</w:t>
      </w:r>
    </w:p>
    <w:p w:rsidR="00343811" w:rsidRDefault="00343811">
      <w:pPr>
        <w:pStyle w:val="Index1"/>
        <w:tabs>
          <w:tab w:val="right" w:pos="5030"/>
        </w:tabs>
        <w:rPr>
          <w:noProof/>
        </w:rPr>
      </w:pPr>
      <w:r>
        <w:rPr>
          <w:noProof/>
        </w:rPr>
        <w:t>Office Professional Plus 2013 HUP, 78</w:t>
      </w:r>
    </w:p>
    <w:p w:rsidR="00343811" w:rsidRDefault="00343811">
      <w:pPr>
        <w:pStyle w:val="Index1"/>
        <w:tabs>
          <w:tab w:val="right" w:pos="5030"/>
        </w:tabs>
        <w:rPr>
          <w:noProof/>
        </w:rPr>
      </w:pPr>
      <w:r>
        <w:rPr>
          <w:noProof/>
        </w:rPr>
        <w:lastRenderedPageBreak/>
        <w:t>Office Standard, 60, 76, 83</w:t>
      </w:r>
    </w:p>
    <w:p w:rsidR="00343811" w:rsidRDefault="00343811">
      <w:pPr>
        <w:pStyle w:val="Index1"/>
        <w:tabs>
          <w:tab w:val="right" w:pos="5030"/>
        </w:tabs>
        <w:rPr>
          <w:noProof/>
        </w:rPr>
      </w:pPr>
      <w:r>
        <w:rPr>
          <w:noProof/>
        </w:rPr>
        <w:t>Office Standard 2010, 28, 78</w:t>
      </w:r>
    </w:p>
    <w:p w:rsidR="00343811" w:rsidRDefault="00343811">
      <w:pPr>
        <w:pStyle w:val="Index1"/>
        <w:tabs>
          <w:tab w:val="right" w:pos="5030"/>
        </w:tabs>
        <w:rPr>
          <w:noProof/>
        </w:rPr>
      </w:pPr>
      <w:r>
        <w:rPr>
          <w:noProof/>
        </w:rPr>
        <w:t>Office Standard 2013, 21, 28</w:t>
      </w:r>
    </w:p>
    <w:p w:rsidR="00343811" w:rsidRDefault="00343811">
      <w:pPr>
        <w:pStyle w:val="Index1"/>
        <w:tabs>
          <w:tab w:val="right" w:pos="5030"/>
        </w:tabs>
        <w:rPr>
          <w:noProof/>
        </w:rPr>
      </w:pPr>
      <w:r>
        <w:rPr>
          <w:noProof/>
        </w:rPr>
        <w:t>OneDrive for Business, 63</w:t>
      </w:r>
    </w:p>
    <w:p w:rsidR="00343811" w:rsidRDefault="00343811">
      <w:pPr>
        <w:pStyle w:val="Index1"/>
        <w:tabs>
          <w:tab w:val="right" w:pos="5030"/>
        </w:tabs>
        <w:rPr>
          <w:noProof/>
        </w:rPr>
      </w:pPr>
      <w:r>
        <w:rPr>
          <w:noProof/>
        </w:rPr>
        <w:t>OneDrive for Business Plan 1, 64</w:t>
      </w:r>
    </w:p>
    <w:p w:rsidR="00343811" w:rsidRDefault="00343811">
      <w:pPr>
        <w:pStyle w:val="Index1"/>
        <w:tabs>
          <w:tab w:val="right" w:pos="5030"/>
        </w:tabs>
        <w:rPr>
          <w:noProof/>
        </w:rPr>
      </w:pPr>
      <w:r>
        <w:rPr>
          <w:noProof/>
        </w:rPr>
        <w:t>OneNote 2010, 78</w:t>
      </w:r>
    </w:p>
    <w:p w:rsidR="00343811" w:rsidRDefault="00343811">
      <w:pPr>
        <w:pStyle w:val="Index1"/>
        <w:tabs>
          <w:tab w:val="right" w:pos="5030"/>
        </w:tabs>
        <w:rPr>
          <w:noProof/>
        </w:rPr>
      </w:pPr>
      <w:r>
        <w:rPr>
          <w:noProof/>
        </w:rPr>
        <w:t>OneNote 2013, 21</w:t>
      </w:r>
    </w:p>
    <w:p w:rsidR="00343811" w:rsidRDefault="00343811">
      <w:pPr>
        <w:pStyle w:val="Index1"/>
        <w:tabs>
          <w:tab w:val="right" w:pos="5030"/>
        </w:tabs>
        <w:rPr>
          <w:noProof/>
        </w:rPr>
      </w:pPr>
      <w:r>
        <w:rPr>
          <w:noProof/>
        </w:rPr>
        <w:t>Outlook 2010, 78</w:t>
      </w:r>
    </w:p>
    <w:p w:rsidR="00343811" w:rsidRDefault="00343811">
      <w:pPr>
        <w:pStyle w:val="Index1"/>
        <w:tabs>
          <w:tab w:val="right" w:pos="5030"/>
        </w:tabs>
        <w:rPr>
          <w:noProof/>
        </w:rPr>
      </w:pPr>
      <w:r>
        <w:rPr>
          <w:noProof/>
        </w:rPr>
        <w:t>Outlook 2013, 21</w:t>
      </w:r>
    </w:p>
    <w:p w:rsidR="00343811" w:rsidRDefault="00343811">
      <w:pPr>
        <w:pStyle w:val="Index1"/>
        <w:tabs>
          <w:tab w:val="right" w:pos="5030"/>
        </w:tabs>
        <w:rPr>
          <w:noProof/>
        </w:rPr>
      </w:pPr>
      <w:r>
        <w:rPr>
          <w:noProof/>
        </w:rPr>
        <w:t>Outlook 2016 pro Mac, 23</w:t>
      </w:r>
    </w:p>
    <w:p w:rsidR="00343811" w:rsidRDefault="00343811">
      <w:pPr>
        <w:pStyle w:val="Index1"/>
        <w:tabs>
          <w:tab w:val="right" w:pos="5030"/>
        </w:tabs>
        <w:rPr>
          <w:noProof/>
        </w:rPr>
      </w:pPr>
      <w:r>
        <w:rPr>
          <w:noProof/>
        </w:rPr>
        <w:t>Parallel Data Warehouse, 82</w:t>
      </w:r>
    </w:p>
    <w:p w:rsidR="00343811" w:rsidRDefault="00343811">
      <w:pPr>
        <w:pStyle w:val="Index1"/>
        <w:tabs>
          <w:tab w:val="right" w:pos="5030"/>
        </w:tabs>
        <w:rPr>
          <w:noProof/>
        </w:rPr>
      </w:pPr>
      <w:r>
        <w:rPr>
          <w:noProof/>
        </w:rPr>
        <w:t>Parature Enhanced Support, 58</w:t>
      </w:r>
    </w:p>
    <w:p w:rsidR="00343811" w:rsidRDefault="00343811">
      <w:pPr>
        <w:pStyle w:val="Index1"/>
        <w:tabs>
          <w:tab w:val="right" w:pos="5030"/>
        </w:tabs>
        <w:rPr>
          <w:noProof/>
        </w:rPr>
      </w:pPr>
      <w:r>
        <w:rPr>
          <w:noProof/>
        </w:rPr>
        <w:t>Parature Enterprise, 58</w:t>
      </w:r>
    </w:p>
    <w:p w:rsidR="00343811" w:rsidRDefault="00343811">
      <w:pPr>
        <w:pStyle w:val="Index1"/>
        <w:tabs>
          <w:tab w:val="right" w:pos="5030"/>
        </w:tabs>
        <w:rPr>
          <w:noProof/>
        </w:rPr>
      </w:pPr>
      <w:r>
        <w:rPr>
          <w:noProof/>
        </w:rPr>
        <w:t>Parature Enterprise Additional Departments, 58</w:t>
      </w:r>
    </w:p>
    <w:p w:rsidR="00343811" w:rsidRDefault="00343811">
      <w:pPr>
        <w:pStyle w:val="Index1"/>
        <w:tabs>
          <w:tab w:val="right" w:pos="5030"/>
        </w:tabs>
        <w:rPr>
          <w:noProof/>
        </w:rPr>
      </w:pPr>
      <w:r>
        <w:rPr>
          <w:noProof/>
        </w:rPr>
        <w:t>Parature Enterprise Additional File Storage, 58</w:t>
      </w:r>
    </w:p>
    <w:p w:rsidR="00343811" w:rsidRDefault="00343811">
      <w:pPr>
        <w:pStyle w:val="Index1"/>
        <w:tabs>
          <w:tab w:val="right" w:pos="5030"/>
        </w:tabs>
        <w:rPr>
          <w:noProof/>
        </w:rPr>
      </w:pPr>
      <w:r>
        <w:rPr>
          <w:noProof/>
        </w:rPr>
        <w:t>Parature Enterprise Additional Page Views, 58</w:t>
      </w:r>
    </w:p>
    <w:p w:rsidR="00343811" w:rsidRDefault="00343811">
      <w:pPr>
        <w:pStyle w:val="Index1"/>
        <w:tabs>
          <w:tab w:val="right" w:pos="5030"/>
        </w:tabs>
        <w:rPr>
          <w:noProof/>
        </w:rPr>
      </w:pPr>
      <w:r>
        <w:rPr>
          <w:noProof/>
        </w:rPr>
        <w:t>Parature Enterprise Additional Records, 58</w:t>
      </w:r>
    </w:p>
    <w:p w:rsidR="00343811" w:rsidRDefault="00343811">
      <w:pPr>
        <w:pStyle w:val="Index1"/>
        <w:tabs>
          <w:tab w:val="right" w:pos="5030"/>
        </w:tabs>
        <w:rPr>
          <w:noProof/>
        </w:rPr>
      </w:pPr>
      <w:r>
        <w:rPr>
          <w:noProof/>
        </w:rPr>
        <w:t>Parature Professional Direct Support, 58</w:t>
      </w:r>
    </w:p>
    <w:p w:rsidR="00343811" w:rsidRDefault="00343811">
      <w:pPr>
        <w:pStyle w:val="Index1"/>
        <w:tabs>
          <w:tab w:val="right" w:pos="5030"/>
        </w:tabs>
        <w:rPr>
          <w:noProof/>
        </w:rPr>
      </w:pPr>
      <w:r>
        <w:rPr>
          <w:noProof/>
        </w:rPr>
        <w:t>Platformy MSDN, 35</w:t>
      </w:r>
    </w:p>
    <w:p w:rsidR="00343811" w:rsidRDefault="00343811">
      <w:pPr>
        <w:pStyle w:val="Index1"/>
        <w:tabs>
          <w:tab w:val="right" w:pos="5030"/>
        </w:tabs>
        <w:rPr>
          <w:noProof/>
        </w:rPr>
      </w:pPr>
      <w:r>
        <w:rPr>
          <w:noProof/>
        </w:rPr>
        <w:t>Power BI Pro, 67</w:t>
      </w:r>
    </w:p>
    <w:p w:rsidR="00343811" w:rsidRDefault="00343811">
      <w:pPr>
        <w:pStyle w:val="Index1"/>
        <w:tabs>
          <w:tab w:val="right" w:pos="5030"/>
        </w:tabs>
        <w:rPr>
          <w:noProof/>
        </w:rPr>
      </w:pPr>
      <w:r>
        <w:rPr>
          <w:noProof/>
        </w:rPr>
        <w:t>Power BI Pro A, 67</w:t>
      </w:r>
    </w:p>
    <w:p w:rsidR="00343811" w:rsidRDefault="00343811">
      <w:pPr>
        <w:pStyle w:val="Index1"/>
        <w:tabs>
          <w:tab w:val="right" w:pos="5030"/>
        </w:tabs>
        <w:rPr>
          <w:noProof/>
        </w:rPr>
      </w:pPr>
      <w:r>
        <w:rPr>
          <w:noProof/>
        </w:rPr>
        <w:t>PowerPoint 2010, 78</w:t>
      </w:r>
    </w:p>
    <w:p w:rsidR="00343811" w:rsidRDefault="00343811">
      <w:pPr>
        <w:pStyle w:val="Index1"/>
        <w:tabs>
          <w:tab w:val="right" w:pos="5030"/>
        </w:tabs>
        <w:rPr>
          <w:noProof/>
        </w:rPr>
      </w:pPr>
      <w:r>
        <w:rPr>
          <w:noProof/>
        </w:rPr>
        <w:t>PowerPoint 2013, 21</w:t>
      </w:r>
    </w:p>
    <w:p w:rsidR="00343811" w:rsidRDefault="00343811">
      <w:pPr>
        <w:pStyle w:val="Index1"/>
        <w:tabs>
          <w:tab w:val="right" w:pos="5030"/>
        </w:tabs>
        <w:rPr>
          <w:noProof/>
        </w:rPr>
      </w:pPr>
      <w:r>
        <w:rPr>
          <w:noProof/>
        </w:rPr>
        <w:t>PowerPoint 2016 pro Mac, 23</w:t>
      </w:r>
    </w:p>
    <w:p w:rsidR="00343811" w:rsidRDefault="00343811">
      <w:pPr>
        <w:pStyle w:val="Index1"/>
        <w:tabs>
          <w:tab w:val="right" w:pos="5030"/>
        </w:tabs>
        <w:rPr>
          <w:noProof/>
        </w:rPr>
      </w:pPr>
      <w:r>
        <w:rPr>
          <w:noProof/>
        </w:rPr>
        <w:t>Přímá podpora k produktu Microsoft Dynamics CRM Online Professional, 56</w:t>
      </w:r>
    </w:p>
    <w:p w:rsidR="00343811" w:rsidRDefault="00343811">
      <w:pPr>
        <w:pStyle w:val="Index1"/>
        <w:tabs>
          <w:tab w:val="right" w:pos="5030"/>
        </w:tabs>
        <w:rPr>
          <w:noProof/>
        </w:rPr>
      </w:pPr>
      <w:r>
        <w:rPr>
          <w:noProof/>
        </w:rPr>
        <w:t>Přímá podpora pro Azure Active Professional, 51</w:t>
      </w:r>
    </w:p>
    <w:p w:rsidR="00343811" w:rsidRDefault="00343811">
      <w:pPr>
        <w:pStyle w:val="Index1"/>
        <w:tabs>
          <w:tab w:val="right" w:pos="5030"/>
        </w:tabs>
        <w:rPr>
          <w:noProof/>
        </w:rPr>
      </w:pPr>
      <w:r>
        <w:rPr>
          <w:noProof/>
        </w:rPr>
        <w:t>Přímá podpora pro Microsoft Social Engagement Professional, 57</w:t>
      </w:r>
    </w:p>
    <w:p w:rsidR="00343811" w:rsidRDefault="00343811">
      <w:pPr>
        <w:pStyle w:val="Index1"/>
        <w:tabs>
          <w:tab w:val="right" w:pos="5030"/>
        </w:tabs>
        <w:rPr>
          <w:noProof/>
        </w:rPr>
      </w:pPr>
      <w:r>
        <w:rPr>
          <w:noProof/>
        </w:rPr>
        <w:t>Přístup k Windows Virtual Desktop, 38</w:t>
      </w:r>
    </w:p>
    <w:p w:rsidR="00343811" w:rsidRDefault="00343811">
      <w:pPr>
        <w:pStyle w:val="Index1"/>
        <w:tabs>
          <w:tab w:val="right" w:pos="5030"/>
        </w:tabs>
        <w:rPr>
          <w:noProof/>
        </w:rPr>
      </w:pPr>
      <w:r>
        <w:rPr>
          <w:noProof/>
        </w:rPr>
        <w:t>Produkt Enterprise CAL Bridge pro Office 365, 62</w:t>
      </w:r>
    </w:p>
    <w:p w:rsidR="00343811" w:rsidRDefault="00343811">
      <w:pPr>
        <w:pStyle w:val="Index1"/>
        <w:tabs>
          <w:tab w:val="right" w:pos="5030"/>
        </w:tabs>
        <w:rPr>
          <w:noProof/>
        </w:rPr>
      </w:pPr>
      <w:r>
        <w:rPr>
          <w:noProof/>
        </w:rPr>
        <w:t>Project 2010, 25</w:t>
      </w:r>
    </w:p>
    <w:p w:rsidR="00343811" w:rsidRDefault="00343811">
      <w:pPr>
        <w:pStyle w:val="Index1"/>
        <w:tabs>
          <w:tab w:val="right" w:pos="5030"/>
        </w:tabs>
        <w:rPr>
          <w:noProof/>
        </w:rPr>
      </w:pPr>
      <w:r>
        <w:rPr>
          <w:noProof/>
        </w:rPr>
        <w:t>Project Lite, 25, 64</w:t>
      </w:r>
    </w:p>
    <w:p w:rsidR="00343811" w:rsidRDefault="00343811">
      <w:pPr>
        <w:pStyle w:val="Index1"/>
        <w:tabs>
          <w:tab w:val="right" w:pos="5030"/>
        </w:tabs>
        <w:rPr>
          <w:noProof/>
        </w:rPr>
      </w:pPr>
      <w:r>
        <w:rPr>
          <w:noProof/>
        </w:rPr>
        <w:t>Project Online, 25, 64</w:t>
      </w:r>
    </w:p>
    <w:p w:rsidR="00343811" w:rsidRDefault="00343811">
      <w:pPr>
        <w:pStyle w:val="Index1"/>
        <w:tabs>
          <w:tab w:val="right" w:pos="5030"/>
        </w:tabs>
        <w:rPr>
          <w:noProof/>
        </w:rPr>
      </w:pPr>
      <w:r>
        <w:rPr>
          <w:noProof/>
        </w:rPr>
        <w:t>Project Online with Project Pro for Office 365, 59</w:t>
      </w:r>
    </w:p>
    <w:p w:rsidR="00343811" w:rsidRDefault="00343811">
      <w:pPr>
        <w:pStyle w:val="Index1"/>
        <w:tabs>
          <w:tab w:val="right" w:pos="5030"/>
        </w:tabs>
        <w:rPr>
          <w:noProof/>
        </w:rPr>
      </w:pPr>
      <w:r>
        <w:rPr>
          <w:noProof/>
        </w:rPr>
        <w:t>Project Online with Project Pro pro Office 365 z krytí SA, 59</w:t>
      </w:r>
    </w:p>
    <w:p w:rsidR="00343811" w:rsidRDefault="00343811">
      <w:pPr>
        <w:pStyle w:val="Index1"/>
        <w:tabs>
          <w:tab w:val="right" w:pos="5030"/>
        </w:tabs>
        <w:rPr>
          <w:noProof/>
        </w:rPr>
      </w:pPr>
      <w:r>
        <w:rPr>
          <w:noProof/>
        </w:rPr>
        <w:t>Project Pro pro Office 365, 22, 25, 59</w:t>
      </w:r>
    </w:p>
    <w:p w:rsidR="00343811" w:rsidRDefault="00343811">
      <w:pPr>
        <w:pStyle w:val="Index1"/>
        <w:tabs>
          <w:tab w:val="right" w:pos="5030"/>
        </w:tabs>
        <w:rPr>
          <w:noProof/>
        </w:rPr>
      </w:pPr>
      <w:r>
        <w:rPr>
          <w:noProof/>
        </w:rPr>
        <w:t>Project Pro pro Office 365 z krytí SA, 59</w:t>
      </w:r>
    </w:p>
    <w:p w:rsidR="00343811" w:rsidRDefault="00343811">
      <w:pPr>
        <w:pStyle w:val="Index1"/>
        <w:tabs>
          <w:tab w:val="right" w:pos="5030"/>
        </w:tabs>
        <w:rPr>
          <w:noProof/>
        </w:rPr>
      </w:pPr>
      <w:r>
        <w:rPr>
          <w:noProof/>
        </w:rPr>
        <w:t>Project Professional, 59, 83</w:t>
      </w:r>
    </w:p>
    <w:p w:rsidR="00343811" w:rsidRDefault="00343811">
      <w:pPr>
        <w:pStyle w:val="Index1"/>
        <w:tabs>
          <w:tab w:val="right" w:pos="5030"/>
        </w:tabs>
        <w:rPr>
          <w:noProof/>
        </w:rPr>
      </w:pPr>
      <w:r>
        <w:rPr>
          <w:noProof/>
        </w:rPr>
        <w:t>Project Professional 2010, 79</w:t>
      </w:r>
    </w:p>
    <w:p w:rsidR="00343811" w:rsidRDefault="00343811">
      <w:pPr>
        <w:pStyle w:val="Index1"/>
        <w:tabs>
          <w:tab w:val="right" w:pos="5030"/>
        </w:tabs>
        <w:rPr>
          <w:noProof/>
        </w:rPr>
      </w:pPr>
      <w:r>
        <w:rPr>
          <w:noProof/>
        </w:rPr>
        <w:t>Project Professional 2013, 21</w:t>
      </w:r>
    </w:p>
    <w:p w:rsidR="00343811" w:rsidRDefault="00343811">
      <w:pPr>
        <w:pStyle w:val="Index1"/>
        <w:tabs>
          <w:tab w:val="right" w:pos="5030"/>
        </w:tabs>
        <w:rPr>
          <w:noProof/>
        </w:rPr>
      </w:pPr>
      <w:r>
        <w:rPr>
          <w:noProof/>
        </w:rPr>
        <w:t>Project Professional 2013 HUP, 79</w:t>
      </w:r>
    </w:p>
    <w:p w:rsidR="00343811" w:rsidRDefault="00343811">
      <w:pPr>
        <w:pStyle w:val="Index1"/>
        <w:tabs>
          <w:tab w:val="right" w:pos="5030"/>
        </w:tabs>
        <w:rPr>
          <w:noProof/>
        </w:rPr>
      </w:pPr>
      <w:r>
        <w:rPr>
          <w:noProof/>
        </w:rPr>
        <w:t>Project Server 2013, 22, 25</w:t>
      </w:r>
    </w:p>
    <w:p w:rsidR="00343811" w:rsidRDefault="00343811">
      <w:pPr>
        <w:pStyle w:val="Index1"/>
        <w:tabs>
          <w:tab w:val="right" w:pos="5030"/>
        </w:tabs>
        <w:rPr>
          <w:noProof/>
        </w:rPr>
      </w:pPr>
      <w:r>
        <w:rPr>
          <w:noProof/>
        </w:rPr>
        <w:t>Project Standard, 76, 83</w:t>
      </w:r>
    </w:p>
    <w:p w:rsidR="00343811" w:rsidRDefault="00343811">
      <w:pPr>
        <w:pStyle w:val="Index1"/>
        <w:tabs>
          <w:tab w:val="right" w:pos="5030"/>
        </w:tabs>
        <w:rPr>
          <w:noProof/>
        </w:rPr>
      </w:pPr>
      <w:r>
        <w:rPr>
          <w:noProof/>
        </w:rPr>
        <w:t>Project Standard 2010, 79</w:t>
      </w:r>
    </w:p>
    <w:p w:rsidR="00343811" w:rsidRDefault="00343811">
      <w:pPr>
        <w:pStyle w:val="Index1"/>
        <w:tabs>
          <w:tab w:val="right" w:pos="5030"/>
        </w:tabs>
        <w:rPr>
          <w:noProof/>
        </w:rPr>
      </w:pPr>
      <w:r>
        <w:rPr>
          <w:noProof/>
        </w:rPr>
        <w:t>Project Standard 2013, 21</w:t>
      </w:r>
    </w:p>
    <w:p w:rsidR="00343811" w:rsidRDefault="00343811">
      <w:pPr>
        <w:pStyle w:val="Index1"/>
        <w:tabs>
          <w:tab w:val="right" w:pos="5030"/>
        </w:tabs>
        <w:rPr>
          <w:noProof/>
        </w:rPr>
      </w:pPr>
      <w:r>
        <w:rPr>
          <w:noProof/>
        </w:rPr>
        <w:t>Publisher 2010, 78</w:t>
      </w:r>
    </w:p>
    <w:p w:rsidR="00343811" w:rsidRDefault="00343811">
      <w:pPr>
        <w:pStyle w:val="Index1"/>
        <w:tabs>
          <w:tab w:val="right" w:pos="5030"/>
        </w:tabs>
        <w:rPr>
          <w:noProof/>
        </w:rPr>
      </w:pPr>
      <w:r>
        <w:rPr>
          <w:noProof/>
        </w:rPr>
        <w:t>Publisher 2013, 21</w:t>
      </w:r>
    </w:p>
    <w:p w:rsidR="00343811" w:rsidRDefault="00343811">
      <w:pPr>
        <w:pStyle w:val="Index1"/>
        <w:tabs>
          <w:tab w:val="right" w:pos="5030"/>
        </w:tabs>
        <w:rPr>
          <w:noProof/>
        </w:rPr>
      </w:pPr>
      <w:r>
        <w:rPr>
          <w:noProof/>
        </w:rPr>
        <w:t>Rozhraní API Microsoft Translator, 67</w:t>
      </w:r>
    </w:p>
    <w:p w:rsidR="00343811" w:rsidRDefault="00343811">
      <w:pPr>
        <w:pStyle w:val="Index1"/>
        <w:tabs>
          <w:tab w:val="right" w:pos="5030"/>
        </w:tabs>
        <w:rPr>
          <w:noProof/>
        </w:rPr>
      </w:pPr>
      <w:r>
        <w:rPr>
          <w:noProof/>
        </w:rPr>
        <w:t>Rozšířená podpora k produktu Microsoft Dynamics CRM Online, 56</w:t>
      </w:r>
    </w:p>
    <w:p w:rsidR="00343811" w:rsidRDefault="00343811">
      <w:pPr>
        <w:pStyle w:val="Index1"/>
        <w:tabs>
          <w:tab w:val="right" w:pos="5030"/>
        </w:tabs>
        <w:rPr>
          <w:noProof/>
        </w:rPr>
      </w:pPr>
      <w:r>
        <w:rPr>
          <w:noProof/>
        </w:rPr>
        <w:t>Rozšířená podpora pro Microsoft Social Engagement Professional, 57</w:t>
      </w:r>
    </w:p>
    <w:p w:rsidR="00343811" w:rsidRDefault="00343811">
      <w:pPr>
        <w:pStyle w:val="Index1"/>
        <w:tabs>
          <w:tab w:val="right" w:pos="5030"/>
        </w:tabs>
        <w:rPr>
          <w:noProof/>
        </w:rPr>
      </w:pPr>
      <w:r>
        <w:rPr>
          <w:noProof/>
        </w:rPr>
        <w:t>Rozšiřující licence Additive CAL k produktu Microsoft Dynamics AX 2012 R3 Enterprise, 18</w:t>
      </w:r>
    </w:p>
    <w:p w:rsidR="00343811" w:rsidRDefault="00343811">
      <w:pPr>
        <w:pStyle w:val="Index1"/>
        <w:tabs>
          <w:tab w:val="right" w:pos="5030"/>
        </w:tabs>
        <w:rPr>
          <w:noProof/>
        </w:rPr>
      </w:pPr>
      <w:r>
        <w:rPr>
          <w:noProof/>
        </w:rPr>
        <w:t>Rozšiřující licence Additive CAL k produktu Microsoft Dynamics AX 2012 R3 Functional, 17</w:t>
      </w:r>
    </w:p>
    <w:p w:rsidR="00343811" w:rsidRDefault="00343811">
      <w:pPr>
        <w:pStyle w:val="Index1"/>
        <w:tabs>
          <w:tab w:val="right" w:pos="5030"/>
        </w:tabs>
        <w:rPr>
          <w:noProof/>
        </w:rPr>
      </w:pPr>
      <w:r>
        <w:rPr>
          <w:noProof/>
        </w:rPr>
        <w:t>Rozšiřující licence Additive CAL k produktu Microsoft Dynamics AX 2012 R3 Task, 17</w:t>
      </w:r>
    </w:p>
    <w:p w:rsidR="00343811" w:rsidRDefault="00343811">
      <w:pPr>
        <w:pStyle w:val="Index1"/>
        <w:tabs>
          <w:tab w:val="right" w:pos="5030"/>
        </w:tabs>
        <w:rPr>
          <w:noProof/>
        </w:rPr>
      </w:pPr>
      <w:r>
        <w:rPr>
          <w:noProof/>
        </w:rPr>
        <w:lastRenderedPageBreak/>
        <w:t>Rozšiřující licence Additive CAL k produktu Microsoft Dynamics CRM 2015 Basic, 19</w:t>
      </w:r>
    </w:p>
    <w:p w:rsidR="00343811" w:rsidRDefault="00343811">
      <w:pPr>
        <w:pStyle w:val="Index1"/>
        <w:tabs>
          <w:tab w:val="right" w:pos="5030"/>
        </w:tabs>
        <w:rPr>
          <w:noProof/>
        </w:rPr>
      </w:pPr>
      <w:r>
        <w:rPr>
          <w:noProof/>
        </w:rPr>
        <w:t>Rozšiřující licence Additive CAL k produktu Microsoft Dynamics CRM Basic, 56</w:t>
      </w:r>
    </w:p>
    <w:p w:rsidR="00343811" w:rsidRDefault="00343811">
      <w:pPr>
        <w:pStyle w:val="Index1"/>
        <w:tabs>
          <w:tab w:val="right" w:pos="5030"/>
        </w:tabs>
        <w:rPr>
          <w:noProof/>
        </w:rPr>
      </w:pPr>
      <w:r>
        <w:rPr>
          <w:noProof/>
        </w:rPr>
        <w:t>Rozšiřující licence Additive CAL k produktu Microsoft Dynamics CRM Professional, 19</w:t>
      </w:r>
    </w:p>
    <w:p w:rsidR="00343811" w:rsidRDefault="00343811">
      <w:pPr>
        <w:pStyle w:val="Index1"/>
        <w:tabs>
          <w:tab w:val="right" w:pos="5030"/>
        </w:tabs>
        <w:rPr>
          <w:noProof/>
        </w:rPr>
      </w:pPr>
      <w:r>
        <w:rPr>
          <w:noProof/>
        </w:rPr>
        <w:t>Rozšiřující licence CAL k produktu Microsoft Dynamics CRM Professional, 56</w:t>
      </w:r>
    </w:p>
    <w:p w:rsidR="00343811" w:rsidRDefault="00343811">
      <w:pPr>
        <w:pStyle w:val="Index1"/>
        <w:tabs>
          <w:tab w:val="right" w:pos="5030"/>
        </w:tabs>
        <w:rPr>
          <w:noProof/>
        </w:rPr>
      </w:pPr>
      <w:r>
        <w:rPr>
          <w:noProof/>
        </w:rPr>
        <w:t>Sada CAL pro Windows Small Business Server 2011, 47</w:t>
      </w:r>
    </w:p>
    <w:p w:rsidR="00343811" w:rsidRDefault="00343811">
      <w:pPr>
        <w:pStyle w:val="Index1"/>
        <w:tabs>
          <w:tab w:val="right" w:pos="5030"/>
        </w:tabs>
        <w:rPr>
          <w:noProof/>
        </w:rPr>
      </w:pPr>
      <w:r>
        <w:rPr>
          <w:noProof/>
        </w:rPr>
        <w:t>Sada Core CAL Suite, 14</w:t>
      </w:r>
    </w:p>
    <w:p w:rsidR="00343811" w:rsidRDefault="00343811">
      <w:pPr>
        <w:pStyle w:val="Index1"/>
        <w:tabs>
          <w:tab w:val="right" w:pos="5030"/>
        </w:tabs>
        <w:rPr>
          <w:noProof/>
        </w:rPr>
      </w:pPr>
      <w:r>
        <w:rPr>
          <w:noProof/>
        </w:rPr>
        <w:t>Sada Enterprise Cloud Suite, 54</w:t>
      </w:r>
    </w:p>
    <w:p w:rsidR="00343811" w:rsidRDefault="00343811">
      <w:pPr>
        <w:pStyle w:val="Index1"/>
        <w:tabs>
          <w:tab w:val="right" w:pos="5030"/>
        </w:tabs>
        <w:rPr>
          <w:noProof/>
        </w:rPr>
      </w:pPr>
      <w:r>
        <w:rPr>
          <w:noProof/>
        </w:rPr>
        <w:t>Sada Enterprise Cloud Suite z krytí SA, 54</w:t>
      </w:r>
    </w:p>
    <w:p w:rsidR="00343811" w:rsidRDefault="00343811">
      <w:pPr>
        <w:pStyle w:val="Index1"/>
        <w:tabs>
          <w:tab w:val="right" w:pos="5030"/>
        </w:tabs>
        <w:rPr>
          <w:noProof/>
        </w:rPr>
      </w:pPr>
      <w:r>
        <w:rPr>
          <w:noProof/>
        </w:rPr>
        <w:t>sada Enterprise Mobility Suite, 55</w:t>
      </w:r>
    </w:p>
    <w:p w:rsidR="00343811" w:rsidRDefault="00343811">
      <w:pPr>
        <w:pStyle w:val="Index1"/>
        <w:tabs>
          <w:tab w:val="right" w:pos="5030"/>
        </w:tabs>
        <w:rPr>
          <w:noProof/>
        </w:rPr>
      </w:pPr>
      <w:r>
        <w:rPr>
          <w:noProof/>
        </w:rPr>
        <w:t>Sada Enterprise Mobility Suite, 14, 15</w:t>
      </w:r>
    </w:p>
    <w:p w:rsidR="00343811" w:rsidRDefault="00343811">
      <w:pPr>
        <w:pStyle w:val="Index1"/>
        <w:tabs>
          <w:tab w:val="right" w:pos="5030"/>
        </w:tabs>
        <w:rPr>
          <w:noProof/>
        </w:rPr>
      </w:pPr>
      <w:r>
        <w:rPr>
          <w:noProof/>
        </w:rPr>
        <w:t>sada Enterprise Mobility Suite z krytí SA, 55</w:t>
      </w:r>
    </w:p>
    <w:p w:rsidR="00343811" w:rsidRDefault="00343811">
      <w:pPr>
        <w:pStyle w:val="Index1"/>
        <w:tabs>
          <w:tab w:val="right" w:pos="5030"/>
        </w:tabs>
        <w:rPr>
          <w:noProof/>
        </w:rPr>
      </w:pPr>
      <w:r>
        <w:rPr>
          <w:noProof/>
        </w:rPr>
        <w:t>Sada Enterprise Mobility Suite z krytí SA, 52</w:t>
      </w:r>
    </w:p>
    <w:p w:rsidR="00343811" w:rsidRDefault="00343811">
      <w:pPr>
        <w:pStyle w:val="Index1"/>
        <w:tabs>
          <w:tab w:val="right" w:pos="5030"/>
        </w:tabs>
        <w:rPr>
          <w:noProof/>
        </w:rPr>
      </w:pPr>
      <w:r>
        <w:rPr>
          <w:noProof/>
        </w:rPr>
        <w:t>Sada System Center 2012 R2 Client Management Suite, 33</w:t>
      </w:r>
    </w:p>
    <w:p w:rsidR="00343811" w:rsidRDefault="00343811">
      <w:pPr>
        <w:pStyle w:val="Index1"/>
        <w:tabs>
          <w:tab w:val="right" w:pos="5030"/>
        </w:tabs>
        <w:rPr>
          <w:noProof/>
        </w:rPr>
      </w:pPr>
      <w:r>
        <w:rPr>
          <w:noProof/>
        </w:rPr>
        <w:t>Sada Windows Embedded 8 Standard Enterprise Kit (sada po 100), 38</w:t>
      </w:r>
    </w:p>
    <w:p w:rsidR="00343811" w:rsidRDefault="00343811">
      <w:pPr>
        <w:pStyle w:val="Index1"/>
        <w:tabs>
          <w:tab w:val="right" w:pos="5030"/>
        </w:tabs>
        <w:rPr>
          <w:noProof/>
        </w:rPr>
      </w:pPr>
      <w:r>
        <w:rPr>
          <w:noProof/>
        </w:rPr>
        <w:t>Sada Windows Small Business Server 2011 Premium Add-on CAL, 47</w:t>
      </w:r>
    </w:p>
    <w:p w:rsidR="00343811" w:rsidRDefault="00343811">
      <w:pPr>
        <w:pStyle w:val="Index1"/>
        <w:tabs>
          <w:tab w:val="right" w:pos="5030"/>
        </w:tabs>
        <w:rPr>
          <w:noProof/>
        </w:rPr>
      </w:pPr>
      <w:r>
        <w:rPr>
          <w:noProof/>
        </w:rPr>
        <w:t>SharePoint Online, 63, 76</w:t>
      </w:r>
    </w:p>
    <w:p w:rsidR="00343811" w:rsidRDefault="00343811">
      <w:pPr>
        <w:pStyle w:val="Index1"/>
        <w:tabs>
          <w:tab w:val="right" w:pos="5030"/>
        </w:tabs>
        <w:rPr>
          <w:noProof/>
        </w:rPr>
      </w:pPr>
      <w:r>
        <w:rPr>
          <w:noProof/>
        </w:rPr>
        <w:t>SharePoint Online Plan 1, 26, 65</w:t>
      </w:r>
    </w:p>
    <w:p w:rsidR="00343811" w:rsidRDefault="00343811">
      <w:pPr>
        <w:pStyle w:val="Index1"/>
        <w:tabs>
          <w:tab w:val="right" w:pos="5030"/>
        </w:tabs>
        <w:rPr>
          <w:noProof/>
        </w:rPr>
      </w:pPr>
      <w:r>
        <w:rPr>
          <w:noProof/>
        </w:rPr>
        <w:t>SharePoint Online Plan 2, 26, 65</w:t>
      </w:r>
    </w:p>
    <w:p w:rsidR="00343811" w:rsidRDefault="00343811">
      <w:pPr>
        <w:pStyle w:val="Index1"/>
        <w:tabs>
          <w:tab w:val="right" w:pos="5030"/>
        </w:tabs>
        <w:rPr>
          <w:noProof/>
        </w:rPr>
      </w:pPr>
      <w:r>
        <w:rPr>
          <w:noProof/>
        </w:rPr>
        <w:t>SharePoint Server, 81</w:t>
      </w:r>
    </w:p>
    <w:p w:rsidR="00343811" w:rsidRDefault="00343811">
      <w:pPr>
        <w:pStyle w:val="Index1"/>
        <w:tabs>
          <w:tab w:val="right" w:pos="5030"/>
        </w:tabs>
        <w:rPr>
          <w:noProof/>
        </w:rPr>
      </w:pPr>
      <w:r>
        <w:rPr>
          <w:noProof/>
        </w:rPr>
        <w:t>SharePoint Server 2010, 26</w:t>
      </w:r>
    </w:p>
    <w:p w:rsidR="00343811" w:rsidRDefault="00343811">
      <w:pPr>
        <w:pStyle w:val="Index1"/>
        <w:tabs>
          <w:tab w:val="right" w:pos="5030"/>
        </w:tabs>
        <w:rPr>
          <w:noProof/>
        </w:rPr>
      </w:pPr>
      <w:r>
        <w:rPr>
          <w:noProof/>
        </w:rPr>
        <w:t>SharePoint Server 2013, 26</w:t>
      </w:r>
    </w:p>
    <w:p w:rsidR="00343811" w:rsidRDefault="00343811">
      <w:pPr>
        <w:pStyle w:val="Index1"/>
        <w:tabs>
          <w:tab w:val="right" w:pos="5030"/>
        </w:tabs>
        <w:rPr>
          <w:noProof/>
        </w:rPr>
      </w:pPr>
      <w:r>
        <w:rPr>
          <w:noProof/>
        </w:rPr>
        <w:t>Skype for Business Online Plan 1, 27, 65</w:t>
      </w:r>
    </w:p>
    <w:p w:rsidR="00343811" w:rsidRDefault="00343811">
      <w:pPr>
        <w:pStyle w:val="Index1"/>
        <w:tabs>
          <w:tab w:val="right" w:pos="5030"/>
        </w:tabs>
        <w:rPr>
          <w:noProof/>
        </w:rPr>
      </w:pPr>
      <w:r>
        <w:rPr>
          <w:noProof/>
        </w:rPr>
        <w:t>Skype for Business Online Plan 2, 27, 65</w:t>
      </w:r>
    </w:p>
    <w:p w:rsidR="00343811" w:rsidRDefault="00343811">
      <w:pPr>
        <w:pStyle w:val="Index1"/>
        <w:tabs>
          <w:tab w:val="right" w:pos="5030"/>
        </w:tabs>
        <w:rPr>
          <w:noProof/>
        </w:rPr>
      </w:pPr>
      <w:r>
        <w:rPr>
          <w:noProof/>
        </w:rPr>
        <w:t>Skype for Business Server 2015, 21, 27, 78</w:t>
      </w:r>
    </w:p>
    <w:p w:rsidR="00343811" w:rsidRDefault="00343811">
      <w:pPr>
        <w:pStyle w:val="Index1"/>
        <w:tabs>
          <w:tab w:val="right" w:pos="5030"/>
        </w:tabs>
        <w:rPr>
          <w:noProof/>
        </w:rPr>
      </w:pPr>
      <w:r>
        <w:rPr>
          <w:noProof/>
        </w:rPr>
        <w:t>Služba importu pro službu Office 365, 63</w:t>
      </w:r>
    </w:p>
    <w:p w:rsidR="00343811" w:rsidRDefault="00343811">
      <w:pPr>
        <w:pStyle w:val="Index1"/>
        <w:tabs>
          <w:tab w:val="right" w:pos="5030"/>
        </w:tabs>
        <w:rPr>
          <w:noProof/>
        </w:rPr>
      </w:pPr>
      <w:r>
        <w:rPr>
          <w:noProof/>
        </w:rPr>
        <w:t>službami platformy Microsoft Azure, 84</w:t>
      </w:r>
    </w:p>
    <w:p w:rsidR="00343811" w:rsidRDefault="00343811">
      <w:pPr>
        <w:pStyle w:val="Index1"/>
        <w:tabs>
          <w:tab w:val="right" w:pos="5030"/>
        </w:tabs>
        <w:rPr>
          <w:noProof/>
        </w:rPr>
      </w:pPr>
      <w:r>
        <w:rPr>
          <w:noProof/>
        </w:rPr>
        <w:t>Služby Microsoft Azure, 51</w:t>
      </w:r>
    </w:p>
    <w:p w:rsidR="00343811" w:rsidRDefault="00343811">
      <w:pPr>
        <w:pStyle w:val="Index1"/>
        <w:tabs>
          <w:tab w:val="right" w:pos="5030"/>
        </w:tabs>
        <w:rPr>
          <w:noProof/>
        </w:rPr>
      </w:pPr>
      <w:r>
        <w:rPr>
          <w:noProof/>
        </w:rPr>
        <w:t>SQL Parallel Data Warehouse, 76, 83</w:t>
      </w:r>
    </w:p>
    <w:p w:rsidR="00343811" w:rsidRDefault="00343811">
      <w:pPr>
        <w:pStyle w:val="Index1"/>
        <w:tabs>
          <w:tab w:val="right" w:pos="5030"/>
        </w:tabs>
        <w:rPr>
          <w:noProof/>
        </w:rPr>
      </w:pPr>
      <w:r>
        <w:rPr>
          <w:noProof/>
        </w:rPr>
        <w:t>SQL Server, 32, 33, 34, 37, 81, 82</w:t>
      </w:r>
    </w:p>
    <w:p w:rsidR="00343811" w:rsidRDefault="00343811">
      <w:pPr>
        <w:pStyle w:val="Index1"/>
        <w:tabs>
          <w:tab w:val="right" w:pos="5030"/>
        </w:tabs>
        <w:rPr>
          <w:noProof/>
        </w:rPr>
      </w:pPr>
      <w:r>
        <w:rPr>
          <w:noProof/>
        </w:rPr>
        <w:t>SQL Server 2008 R2, 30</w:t>
      </w:r>
    </w:p>
    <w:p w:rsidR="00343811" w:rsidRDefault="00343811">
      <w:pPr>
        <w:pStyle w:val="Index1"/>
        <w:tabs>
          <w:tab w:val="right" w:pos="5030"/>
        </w:tabs>
        <w:rPr>
          <w:noProof/>
        </w:rPr>
      </w:pPr>
      <w:r>
        <w:rPr>
          <w:noProof/>
        </w:rPr>
        <w:t>SQL Server 2012, 30</w:t>
      </w:r>
    </w:p>
    <w:p w:rsidR="00343811" w:rsidRDefault="00343811">
      <w:pPr>
        <w:pStyle w:val="Index1"/>
        <w:tabs>
          <w:tab w:val="right" w:pos="5030"/>
        </w:tabs>
        <w:rPr>
          <w:noProof/>
        </w:rPr>
      </w:pPr>
      <w:r>
        <w:rPr>
          <w:noProof/>
        </w:rPr>
        <w:t>SQL Server 2012 Parallel Data Warehouse Developer, 30</w:t>
      </w:r>
    </w:p>
    <w:p w:rsidR="00343811" w:rsidRDefault="00343811">
      <w:pPr>
        <w:pStyle w:val="Index1"/>
        <w:tabs>
          <w:tab w:val="right" w:pos="5030"/>
        </w:tabs>
        <w:rPr>
          <w:noProof/>
        </w:rPr>
      </w:pPr>
      <w:r>
        <w:rPr>
          <w:noProof/>
        </w:rPr>
        <w:t>SQL Server 2014 Business Intelligence, 30</w:t>
      </w:r>
    </w:p>
    <w:p w:rsidR="00343811" w:rsidRDefault="00343811">
      <w:pPr>
        <w:pStyle w:val="Index1"/>
        <w:tabs>
          <w:tab w:val="right" w:pos="5030"/>
        </w:tabs>
        <w:rPr>
          <w:noProof/>
        </w:rPr>
      </w:pPr>
      <w:r>
        <w:rPr>
          <w:noProof/>
        </w:rPr>
        <w:t>SQL Server 2014 Developer, 30</w:t>
      </w:r>
    </w:p>
    <w:p w:rsidR="00343811" w:rsidRDefault="00343811">
      <w:pPr>
        <w:pStyle w:val="Index1"/>
        <w:tabs>
          <w:tab w:val="right" w:pos="5030"/>
        </w:tabs>
        <w:rPr>
          <w:noProof/>
        </w:rPr>
      </w:pPr>
      <w:r>
        <w:rPr>
          <w:noProof/>
        </w:rPr>
        <w:t>SQL Server 2014 Enterprise, 30</w:t>
      </w:r>
    </w:p>
    <w:p w:rsidR="00343811" w:rsidRDefault="00343811">
      <w:pPr>
        <w:pStyle w:val="Index1"/>
        <w:tabs>
          <w:tab w:val="right" w:pos="5030"/>
        </w:tabs>
        <w:rPr>
          <w:noProof/>
        </w:rPr>
      </w:pPr>
      <w:r>
        <w:rPr>
          <w:noProof/>
        </w:rPr>
        <w:t>SQL Server 2014 Enterprise Core, 30</w:t>
      </w:r>
    </w:p>
    <w:p w:rsidR="00343811" w:rsidRDefault="00343811">
      <w:pPr>
        <w:pStyle w:val="Index1"/>
        <w:tabs>
          <w:tab w:val="right" w:pos="5030"/>
        </w:tabs>
        <w:rPr>
          <w:noProof/>
        </w:rPr>
      </w:pPr>
      <w:r>
        <w:rPr>
          <w:noProof/>
        </w:rPr>
        <w:t>SQL Server 2014 Standard, 30</w:t>
      </w:r>
    </w:p>
    <w:p w:rsidR="00343811" w:rsidRDefault="00343811">
      <w:pPr>
        <w:pStyle w:val="Index1"/>
        <w:tabs>
          <w:tab w:val="right" w:pos="5030"/>
        </w:tabs>
        <w:rPr>
          <w:noProof/>
        </w:rPr>
      </w:pPr>
      <w:r>
        <w:rPr>
          <w:noProof/>
        </w:rPr>
        <w:t>SQL Server 2014 Standard Core, 30</w:t>
      </w:r>
    </w:p>
    <w:p w:rsidR="00343811" w:rsidRDefault="00343811">
      <w:pPr>
        <w:pStyle w:val="Index1"/>
        <w:tabs>
          <w:tab w:val="right" w:pos="5030"/>
        </w:tabs>
        <w:rPr>
          <w:noProof/>
        </w:rPr>
      </w:pPr>
      <w:r>
        <w:rPr>
          <w:noProof/>
        </w:rPr>
        <w:t>SQL Server Business Intelligence, 76, 83</w:t>
      </w:r>
    </w:p>
    <w:p w:rsidR="00343811" w:rsidRDefault="00343811">
      <w:pPr>
        <w:pStyle w:val="Index1"/>
        <w:tabs>
          <w:tab w:val="right" w:pos="5030"/>
        </w:tabs>
        <w:rPr>
          <w:noProof/>
        </w:rPr>
      </w:pPr>
      <w:r>
        <w:rPr>
          <w:noProof/>
        </w:rPr>
        <w:t>SQL Server Data Center, 76</w:t>
      </w:r>
    </w:p>
    <w:p w:rsidR="00343811" w:rsidRDefault="00343811">
      <w:pPr>
        <w:pStyle w:val="Index1"/>
        <w:tabs>
          <w:tab w:val="right" w:pos="5030"/>
        </w:tabs>
        <w:rPr>
          <w:noProof/>
        </w:rPr>
      </w:pPr>
      <w:r>
        <w:rPr>
          <w:noProof/>
        </w:rPr>
        <w:t>SQL Server Enterprise, 76, 83</w:t>
      </w:r>
    </w:p>
    <w:p w:rsidR="00343811" w:rsidRDefault="00343811">
      <w:pPr>
        <w:pStyle w:val="Index1"/>
        <w:tabs>
          <w:tab w:val="right" w:pos="5030"/>
        </w:tabs>
        <w:rPr>
          <w:noProof/>
        </w:rPr>
      </w:pPr>
      <w:r>
        <w:rPr>
          <w:noProof/>
        </w:rPr>
        <w:t>SQL Server Parallel Data Warehouse, 30</w:t>
      </w:r>
    </w:p>
    <w:p w:rsidR="00343811" w:rsidRDefault="00343811">
      <w:pPr>
        <w:pStyle w:val="Index1"/>
        <w:tabs>
          <w:tab w:val="right" w:pos="5030"/>
        </w:tabs>
        <w:rPr>
          <w:noProof/>
        </w:rPr>
      </w:pPr>
      <w:r>
        <w:rPr>
          <w:noProof/>
        </w:rPr>
        <w:t>SQL Server Standard, 76, 83</w:t>
      </w:r>
    </w:p>
    <w:p w:rsidR="00343811" w:rsidRDefault="00343811">
      <w:pPr>
        <w:pStyle w:val="Index1"/>
        <w:tabs>
          <w:tab w:val="right" w:pos="5030"/>
        </w:tabs>
        <w:rPr>
          <w:noProof/>
        </w:rPr>
      </w:pPr>
      <w:r>
        <w:rPr>
          <w:noProof/>
        </w:rPr>
        <w:t>Standardní podpora pro Azure Active, 51</w:t>
      </w:r>
    </w:p>
    <w:p w:rsidR="00343811" w:rsidRDefault="00343811">
      <w:pPr>
        <w:pStyle w:val="Index1"/>
        <w:tabs>
          <w:tab w:val="right" w:pos="5030"/>
        </w:tabs>
        <w:rPr>
          <w:noProof/>
        </w:rPr>
      </w:pPr>
      <w:r>
        <w:rPr>
          <w:noProof/>
        </w:rPr>
        <w:t>System Center 2012, 32, 82</w:t>
      </w:r>
    </w:p>
    <w:p w:rsidR="00343811" w:rsidRDefault="00343811">
      <w:pPr>
        <w:pStyle w:val="Index1"/>
        <w:tabs>
          <w:tab w:val="right" w:pos="5030"/>
        </w:tabs>
        <w:rPr>
          <w:noProof/>
        </w:rPr>
      </w:pPr>
      <w:r>
        <w:rPr>
          <w:noProof/>
        </w:rPr>
        <w:t>System Center 2012 Client Management Suite, 33</w:t>
      </w:r>
    </w:p>
    <w:p w:rsidR="00343811" w:rsidRDefault="00343811">
      <w:pPr>
        <w:pStyle w:val="Index1"/>
        <w:tabs>
          <w:tab w:val="right" w:pos="5030"/>
        </w:tabs>
        <w:rPr>
          <w:noProof/>
        </w:rPr>
      </w:pPr>
      <w:r>
        <w:rPr>
          <w:noProof/>
        </w:rPr>
        <w:t>System Center 2012 Configuration Manager, 34</w:t>
      </w:r>
    </w:p>
    <w:p w:rsidR="00343811" w:rsidRDefault="00343811">
      <w:pPr>
        <w:pStyle w:val="Index1"/>
        <w:tabs>
          <w:tab w:val="right" w:pos="5030"/>
        </w:tabs>
        <w:rPr>
          <w:noProof/>
        </w:rPr>
      </w:pPr>
      <w:r>
        <w:rPr>
          <w:noProof/>
        </w:rPr>
        <w:t>System Center 2012 R2 Endpoint Protection, 67</w:t>
      </w:r>
    </w:p>
    <w:p w:rsidR="00343811" w:rsidRDefault="00343811">
      <w:pPr>
        <w:pStyle w:val="Index1"/>
        <w:tabs>
          <w:tab w:val="right" w:pos="5030"/>
        </w:tabs>
        <w:rPr>
          <w:noProof/>
        </w:rPr>
      </w:pPr>
      <w:r>
        <w:rPr>
          <w:noProof/>
        </w:rPr>
        <w:t>System Center Configuration Manager Server 2007 R2, 34</w:t>
      </w:r>
    </w:p>
    <w:p w:rsidR="00343811" w:rsidRDefault="00343811">
      <w:pPr>
        <w:pStyle w:val="Index1"/>
        <w:tabs>
          <w:tab w:val="right" w:pos="5030"/>
        </w:tabs>
        <w:rPr>
          <w:noProof/>
        </w:rPr>
      </w:pPr>
      <w:r>
        <w:rPr>
          <w:noProof/>
        </w:rPr>
        <w:t>System Center Data Protection Manager 2010, 34</w:t>
      </w:r>
    </w:p>
    <w:p w:rsidR="00343811" w:rsidRDefault="00343811">
      <w:pPr>
        <w:pStyle w:val="Index1"/>
        <w:tabs>
          <w:tab w:val="right" w:pos="5030"/>
        </w:tabs>
        <w:rPr>
          <w:noProof/>
        </w:rPr>
      </w:pPr>
      <w:r>
        <w:rPr>
          <w:noProof/>
        </w:rPr>
        <w:t>System Center Datacenter, 81, 83</w:t>
      </w:r>
    </w:p>
    <w:p w:rsidR="00343811" w:rsidRDefault="00343811">
      <w:pPr>
        <w:pStyle w:val="Index1"/>
        <w:tabs>
          <w:tab w:val="right" w:pos="5030"/>
        </w:tabs>
        <w:rPr>
          <w:noProof/>
        </w:rPr>
      </w:pPr>
      <w:r>
        <w:rPr>
          <w:noProof/>
        </w:rPr>
        <w:t>System Center Global Service Monitor, 33</w:t>
      </w:r>
    </w:p>
    <w:p w:rsidR="00343811" w:rsidRDefault="00343811">
      <w:pPr>
        <w:pStyle w:val="Index1"/>
        <w:tabs>
          <w:tab w:val="right" w:pos="5030"/>
        </w:tabs>
        <w:rPr>
          <w:noProof/>
        </w:rPr>
      </w:pPr>
      <w:r>
        <w:rPr>
          <w:noProof/>
        </w:rPr>
        <w:lastRenderedPageBreak/>
        <w:t>System Center Operation Manager 2007 R2, 34</w:t>
      </w:r>
    </w:p>
    <w:p w:rsidR="00343811" w:rsidRDefault="00343811">
      <w:pPr>
        <w:pStyle w:val="Index1"/>
        <w:tabs>
          <w:tab w:val="right" w:pos="5030"/>
        </w:tabs>
        <w:rPr>
          <w:noProof/>
        </w:rPr>
      </w:pPr>
      <w:r>
        <w:rPr>
          <w:noProof/>
        </w:rPr>
        <w:t>System Center Server Management Suite, 35</w:t>
      </w:r>
    </w:p>
    <w:p w:rsidR="00343811" w:rsidRDefault="00343811">
      <w:pPr>
        <w:pStyle w:val="Index1"/>
        <w:tabs>
          <w:tab w:val="right" w:pos="5030"/>
        </w:tabs>
        <w:rPr>
          <w:noProof/>
        </w:rPr>
      </w:pPr>
      <w:r>
        <w:rPr>
          <w:noProof/>
        </w:rPr>
        <w:t>System Center Service Manager 2010, 35</w:t>
      </w:r>
    </w:p>
    <w:p w:rsidR="00343811" w:rsidRDefault="00343811">
      <w:pPr>
        <w:pStyle w:val="Index1"/>
        <w:tabs>
          <w:tab w:val="right" w:pos="5030"/>
        </w:tabs>
        <w:rPr>
          <w:noProof/>
        </w:rPr>
      </w:pPr>
      <w:r>
        <w:rPr>
          <w:noProof/>
        </w:rPr>
        <w:t>System Center Standard, 16, 81, 83</w:t>
      </w:r>
    </w:p>
    <w:p w:rsidR="00343811" w:rsidRDefault="00343811">
      <w:pPr>
        <w:pStyle w:val="Index1"/>
        <w:tabs>
          <w:tab w:val="right" w:pos="5030"/>
        </w:tabs>
        <w:rPr>
          <w:noProof/>
        </w:rPr>
      </w:pPr>
      <w:r>
        <w:rPr>
          <w:noProof/>
        </w:rPr>
        <w:t>Upgrade na systém Windows 10 Enterprise LTSB, 38</w:t>
      </w:r>
    </w:p>
    <w:p w:rsidR="00343811" w:rsidRDefault="00343811">
      <w:pPr>
        <w:pStyle w:val="Index1"/>
        <w:tabs>
          <w:tab w:val="right" w:pos="5030"/>
        </w:tabs>
        <w:rPr>
          <w:noProof/>
        </w:rPr>
      </w:pPr>
      <w:r>
        <w:rPr>
          <w:noProof/>
        </w:rPr>
        <w:t>upgrade na systém Windows 8.1 Enterprise a krytí SA na uživatele (z krytí SA), 55</w:t>
      </w:r>
    </w:p>
    <w:p w:rsidR="00343811" w:rsidRDefault="00343811">
      <w:pPr>
        <w:pStyle w:val="Index1"/>
        <w:tabs>
          <w:tab w:val="right" w:pos="5030"/>
        </w:tabs>
        <w:rPr>
          <w:noProof/>
        </w:rPr>
      </w:pPr>
      <w:r>
        <w:rPr>
          <w:noProof/>
        </w:rPr>
        <w:t>Upgrade na Windows 10 Pro, 38</w:t>
      </w:r>
    </w:p>
    <w:p w:rsidR="00343811" w:rsidRDefault="00343811">
      <w:pPr>
        <w:pStyle w:val="Index1"/>
        <w:tabs>
          <w:tab w:val="right" w:pos="5030"/>
        </w:tabs>
        <w:rPr>
          <w:noProof/>
        </w:rPr>
      </w:pPr>
      <w:r>
        <w:rPr>
          <w:noProof/>
        </w:rPr>
        <w:t>Uživatel map Bing sledovaný podle měsíčního odběru prostředků, 66</w:t>
      </w:r>
    </w:p>
    <w:p w:rsidR="00343811" w:rsidRDefault="00343811">
      <w:pPr>
        <w:pStyle w:val="Index1"/>
        <w:tabs>
          <w:tab w:val="right" w:pos="5030"/>
        </w:tabs>
        <w:rPr>
          <w:noProof/>
        </w:rPr>
      </w:pPr>
      <w:r>
        <w:rPr>
          <w:noProof/>
        </w:rPr>
        <w:t>VDI, 35</w:t>
      </w:r>
    </w:p>
    <w:p w:rsidR="00343811" w:rsidRDefault="00343811">
      <w:pPr>
        <w:pStyle w:val="Index1"/>
        <w:tabs>
          <w:tab w:val="right" w:pos="5030"/>
        </w:tabs>
        <w:rPr>
          <w:noProof/>
        </w:rPr>
      </w:pPr>
      <w:r>
        <w:rPr>
          <w:noProof/>
        </w:rPr>
        <w:t>Visio 2013 Professional, 21</w:t>
      </w:r>
    </w:p>
    <w:p w:rsidR="00343811" w:rsidRDefault="00343811">
      <w:pPr>
        <w:pStyle w:val="Index1"/>
        <w:tabs>
          <w:tab w:val="right" w:pos="5030"/>
        </w:tabs>
        <w:rPr>
          <w:noProof/>
        </w:rPr>
      </w:pPr>
      <w:r>
        <w:rPr>
          <w:noProof/>
        </w:rPr>
        <w:t>Visio 2013 Standard, 21</w:t>
      </w:r>
    </w:p>
    <w:p w:rsidR="00343811" w:rsidRDefault="00343811">
      <w:pPr>
        <w:pStyle w:val="Index1"/>
        <w:tabs>
          <w:tab w:val="right" w:pos="5030"/>
        </w:tabs>
        <w:rPr>
          <w:noProof/>
        </w:rPr>
      </w:pPr>
      <w:r>
        <w:rPr>
          <w:noProof/>
        </w:rPr>
        <w:t>Visio Pro pro Office 365, 22, 59</w:t>
      </w:r>
    </w:p>
    <w:p w:rsidR="00343811" w:rsidRDefault="00343811">
      <w:pPr>
        <w:pStyle w:val="Index1"/>
        <w:tabs>
          <w:tab w:val="right" w:pos="5030"/>
        </w:tabs>
        <w:rPr>
          <w:noProof/>
        </w:rPr>
      </w:pPr>
      <w:r>
        <w:rPr>
          <w:noProof/>
        </w:rPr>
        <w:t>Visio Pro pro Office 365 z krytí SA, 59</w:t>
      </w:r>
    </w:p>
    <w:p w:rsidR="00343811" w:rsidRDefault="00343811">
      <w:pPr>
        <w:pStyle w:val="Index1"/>
        <w:tabs>
          <w:tab w:val="right" w:pos="5030"/>
        </w:tabs>
        <w:rPr>
          <w:noProof/>
        </w:rPr>
      </w:pPr>
      <w:r>
        <w:rPr>
          <w:noProof/>
        </w:rPr>
        <w:t>Visio Professional, 59, 83</w:t>
      </w:r>
    </w:p>
    <w:p w:rsidR="00343811" w:rsidRDefault="00343811">
      <w:pPr>
        <w:pStyle w:val="Index1"/>
        <w:tabs>
          <w:tab w:val="right" w:pos="5030"/>
        </w:tabs>
        <w:rPr>
          <w:noProof/>
        </w:rPr>
      </w:pPr>
      <w:r>
        <w:rPr>
          <w:noProof/>
        </w:rPr>
        <w:t>Visio Professional 2010, 79</w:t>
      </w:r>
    </w:p>
    <w:p w:rsidR="00343811" w:rsidRDefault="00343811">
      <w:pPr>
        <w:pStyle w:val="Index1"/>
        <w:tabs>
          <w:tab w:val="right" w:pos="5030"/>
        </w:tabs>
        <w:rPr>
          <w:noProof/>
        </w:rPr>
      </w:pPr>
      <w:r>
        <w:rPr>
          <w:noProof/>
        </w:rPr>
        <w:t>Visio Professional 2013 HUP, 79</w:t>
      </w:r>
    </w:p>
    <w:p w:rsidR="00343811" w:rsidRDefault="00343811">
      <w:pPr>
        <w:pStyle w:val="Index1"/>
        <w:tabs>
          <w:tab w:val="right" w:pos="5030"/>
        </w:tabs>
        <w:rPr>
          <w:noProof/>
        </w:rPr>
      </w:pPr>
      <w:r>
        <w:rPr>
          <w:noProof/>
        </w:rPr>
        <w:t>Visio Standard, 76, 83</w:t>
      </w:r>
    </w:p>
    <w:p w:rsidR="00343811" w:rsidRDefault="00343811">
      <w:pPr>
        <w:pStyle w:val="Index1"/>
        <w:tabs>
          <w:tab w:val="right" w:pos="5030"/>
        </w:tabs>
        <w:rPr>
          <w:noProof/>
        </w:rPr>
      </w:pPr>
      <w:r>
        <w:rPr>
          <w:noProof/>
        </w:rPr>
        <w:t>Visio Standard 2010, 79</w:t>
      </w:r>
    </w:p>
    <w:p w:rsidR="00343811" w:rsidRDefault="00343811">
      <w:pPr>
        <w:pStyle w:val="Index1"/>
        <w:tabs>
          <w:tab w:val="right" w:pos="5030"/>
        </w:tabs>
        <w:rPr>
          <w:noProof/>
        </w:rPr>
      </w:pPr>
      <w:r>
        <w:rPr>
          <w:noProof/>
        </w:rPr>
        <w:t>Visual Studio 2013, 35</w:t>
      </w:r>
    </w:p>
    <w:p w:rsidR="00343811" w:rsidRDefault="00343811">
      <w:pPr>
        <w:pStyle w:val="Index1"/>
        <w:tabs>
          <w:tab w:val="right" w:pos="5030"/>
        </w:tabs>
        <w:rPr>
          <w:noProof/>
        </w:rPr>
      </w:pPr>
      <w:r>
        <w:rPr>
          <w:noProof/>
        </w:rPr>
        <w:t>Visual Studio Enterprise 2015 s odběrem MSDN, 35</w:t>
      </w:r>
    </w:p>
    <w:p w:rsidR="00343811" w:rsidRDefault="00343811">
      <w:pPr>
        <w:pStyle w:val="Index1"/>
        <w:tabs>
          <w:tab w:val="right" w:pos="5030"/>
        </w:tabs>
        <w:rPr>
          <w:noProof/>
        </w:rPr>
      </w:pPr>
      <w:r>
        <w:rPr>
          <w:noProof/>
        </w:rPr>
        <w:t>Visual Studio Enterprise s MSDN, 76</w:t>
      </w:r>
    </w:p>
    <w:p w:rsidR="00343811" w:rsidRDefault="00343811">
      <w:pPr>
        <w:pStyle w:val="Index1"/>
        <w:tabs>
          <w:tab w:val="right" w:pos="5030"/>
        </w:tabs>
        <w:rPr>
          <w:noProof/>
        </w:rPr>
      </w:pPr>
      <w:r>
        <w:rPr>
          <w:noProof/>
        </w:rPr>
        <w:t>Visual Studio Enterprise s odběrem MSDN, 83</w:t>
      </w:r>
    </w:p>
    <w:p w:rsidR="00343811" w:rsidRDefault="00343811">
      <w:pPr>
        <w:pStyle w:val="Index1"/>
        <w:tabs>
          <w:tab w:val="right" w:pos="5030"/>
        </w:tabs>
        <w:rPr>
          <w:noProof/>
        </w:rPr>
      </w:pPr>
      <w:r>
        <w:rPr>
          <w:noProof/>
        </w:rPr>
        <w:t>Visual Studio Professional 2015, 35</w:t>
      </w:r>
    </w:p>
    <w:p w:rsidR="00343811" w:rsidRDefault="00343811">
      <w:pPr>
        <w:pStyle w:val="Index1"/>
        <w:tabs>
          <w:tab w:val="right" w:pos="5030"/>
        </w:tabs>
        <w:rPr>
          <w:noProof/>
        </w:rPr>
      </w:pPr>
      <w:r>
        <w:rPr>
          <w:noProof/>
        </w:rPr>
        <w:t>Visual Studio Professional 2015 s odběrem MSDN, 35</w:t>
      </w:r>
    </w:p>
    <w:p w:rsidR="00343811" w:rsidRDefault="00343811">
      <w:pPr>
        <w:pStyle w:val="Index1"/>
        <w:tabs>
          <w:tab w:val="right" w:pos="5030"/>
        </w:tabs>
        <w:rPr>
          <w:noProof/>
        </w:rPr>
      </w:pPr>
      <w:r>
        <w:rPr>
          <w:noProof/>
        </w:rPr>
        <w:t>Visual Studio Professional s MSDN, 76</w:t>
      </w:r>
    </w:p>
    <w:p w:rsidR="00343811" w:rsidRDefault="00343811">
      <w:pPr>
        <w:pStyle w:val="Index1"/>
        <w:tabs>
          <w:tab w:val="right" w:pos="5030"/>
        </w:tabs>
        <w:rPr>
          <w:noProof/>
        </w:rPr>
      </w:pPr>
      <w:r>
        <w:rPr>
          <w:noProof/>
        </w:rPr>
        <w:t>Visual Studio Professional s produktem MSDN, 83</w:t>
      </w:r>
    </w:p>
    <w:p w:rsidR="00343811" w:rsidRDefault="00343811">
      <w:pPr>
        <w:pStyle w:val="Index1"/>
        <w:tabs>
          <w:tab w:val="right" w:pos="5030"/>
        </w:tabs>
        <w:rPr>
          <w:noProof/>
        </w:rPr>
      </w:pPr>
      <w:r>
        <w:rPr>
          <w:noProof/>
        </w:rPr>
        <w:t>Visual Studio Team Foundation Server 2015 s technologií SQL Server 2014, 37</w:t>
      </w:r>
    </w:p>
    <w:p w:rsidR="00343811" w:rsidRDefault="00343811">
      <w:pPr>
        <w:pStyle w:val="Index1"/>
        <w:tabs>
          <w:tab w:val="right" w:pos="5030"/>
        </w:tabs>
        <w:rPr>
          <w:noProof/>
        </w:rPr>
      </w:pPr>
      <w:r>
        <w:rPr>
          <w:noProof/>
        </w:rPr>
        <w:t>Visual Studio Test Professional 2015 s MSDN, 35</w:t>
      </w:r>
    </w:p>
    <w:p w:rsidR="00343811" w:rsidRDefault="00343811">
      <w:pPr>
        <w:pStyle w:val="Index1"/>
        <w:tabs>
          <w:tab w:val="right" w:pos="5030"/>
        </w:tabs>
        <w:rPr>
          <w:noProof/>
        </w:rPr>
      </w:pPr>
      <w:r>
        <w:rPr>
          <w:noProof/>
        </w:rPr>
        <w:t>Visual Studio Test Professional s MSDN, 76</w:t>
      </w:r>
    </w:p>
    <w:p w:rsidR="00343811" w:rsidRDefault="00343811">
      <w:pPr>
        <w:pStyle w:val="Index1"/>
        <w:tabs>
          <w:tab w:val="right" w:pos="5030"/>
        </w:tabs>
        <w:rPr>
          <w:noProof/>
        </w:rPr>
      </w:pPr>
      <w:r>
        <w:rPr>
          <w:noProof/>
        </w:rPr>
        <w:t>Visual Studio Test Professional s produktem MSDN, 83</w:t>
      </w:r>
    </w:p>
    <w:p w:rsidR="00343811" w:rsidRDefault="00343811">
      <w:pPr>
        <w:pStyle w:val="Index1"/>
        <w:tabs>
          <w:tab w:val="right" w:pos="5030"/>
        </w:tabs>
        <w:rPr>
          <w:noProof/>
        </w:rPr>
      </w:pPr>
      <w:r>
        <w:rPr>
          <w:noProof/>
        </w:rPr>
        <w:t>Windows 10, 29</w:t>
      </w:r>
    </w:p>
    <w:p w:rsidR="00343811" w:rsidRDefault="00343811">
      <w:pPr>
        <w:pStyle w:val="Index1"/>
        <w:tabs>
          <w:tab w:val="right" w:pos="5030"/>
        </w:tabs>
        <w:rPr>
          <w:noProof/>
        </w:rPr>
      </w:pPr>
      <w:r>
        <w:rPr>
          <w:noProof/>
        </w:rPr>
        <w:t>Windows 10, 29</w:t>
      </w:r>
    </w:p>
    <w:p w:rsidR="00343811" w:rsidRDefault="00343811">
      <w:pPr>
        <w:pStyle w:val="Index1"/>
        <w:tabs>
          <w:tab w:val="right" w:pos="5030"/>
        </w:tabs>
        <w:rPr>
          <w:noProof/>
        </w:rPr>
      </w:pPr>
      <w:r>
        <w:rPr>
          <w:noProof/>
        </w:rPr>
        <w:t>Windows 10 Education Upgrade (na zařízení), 38</w:t>
      </w:r>
    </w:p>
    <w:p w:rsidR="00343811" w:rsidRDefault="00343811">
      <w:pPr>
        <w:pStyle w:val="Index1"/>
        <w:tabs>
          <w:tab w:val="right" w:pos="5030"/>
        </w:tabs>
        <w:rPr>
          <w:noProof/>
        </w:rPr>
      </w:pPr>
      <w:r>
        <w:rPr>
          <w:noProof/>
        </w:rPr>
        <w:t>Windows 10 Enterprise Software Assurance na uživatele (SL), 38</w:t>
      </w:r>
    </w:p>
    <w:p w:rsidR="00343811" w:rsidRDefault="00343811">
      <w:pPr>
        <w:pStyle w:val="Index1"/>
        <w:tabs>
          <w:tab w:val="right" w:pos="5030"/>
        </w:tabs>
        <w:rPr>
          <w:noProof/>
        </w:rPr>
      </w:pPr>
      <w:r>
        <w:rPr>
          <w:noProof/>
        </w:rPr>
        <w:t>Windows 10 Enterprise Software Assurance na uživatele ze SA, 38</w:t>
      </w:r>
    </w:p>
    <w:p w:rsidR="00343811" w:rsidRDefault="00343811">
      <w:pPr>
        <w:pStyle w:val="Index1"/>
        <w:tabs>
          <w:tab w:val="right" w:pos="5030"/>
        </w:tabs>
        <w:rPr>
          <w:noProof/>
        </w:rPr>
      </w:pPr>
      <w:r>
        <w:rPr>
          <w:noProof/>
        </w:rPr>
        <w:t>Windows 10 IoT Enterprise, 39</w:t>
      </w:r>
    </w:p>
    <w:p w:rsidR="00343811" w:rsidRDefault="00343811">
      <w:pPr>
        <w:pStyle w:val="Index1"/>
        <w:tabs>
          <w:tab w:val="right" w:pos="5030"/>
        </w:tabs>
        <w:rPr>
          <w:noProof/>
        </w:rPr>
      </w:pPr>
      <w:r>
        <w:rPr>
          <w:noProof/>
        </w:rPr>
        <w:t>Windows 2000 Professional for Embedded Systems, 39</w:t>
      </w:r>
    </w:p>
    <w:p w:rsidR="00343811" w:rsidRDefault="00343811">
      <w:pPr>
        <w:pStyle w:val="Index1"/>
        <w:tabs>
          <w:tab w:val="right" w:pos="5030"/>
        </w:tabs>
        <w:rPr>
          <w:noProof/>
        </w:rPr>
      </w:pPr>
      <w:r>
        <w:rPr>
          <w:noProof/>
        </w:rPr>
        <w:t>Windows 7, 29, 39</w:t>
      </w:r>
    </w:p>
    <w:p w:rsidR="00343811" w:rsidRDefault="00343811">
      <w:pPr>
        <w:pStyle w:val="Index1"/>
        <w:tabs>
          <w:tab w:val="right" w:pos="5030"/>
        </w:tabs>
        <w:rPr>
          <w:noProof/>
        </w:rPr>
      </w:pPr>
      <w:r>
        <w:rPr>
          <w:noProof/>
        </w:rPr>
        <w:t>Windows 7 Professional for Embedded Systems, 39</w:t>
      </w:r>
    </w:p>
    <w:p w:rsidR="00343811" w:rsidRDefault="00343811">
      <w:pPr>
        <w:pStyle w:val="Index1"/>
        <w:tabs>
          <w:tab w:val="right" w:pos="5030"/>
        </w:tabs>
        <w:rPr>
          <w:noProof/>
        </w:rPr>
      </w:pPr>
      <w:r>
        <w:rPr>
          <w:noProof/>
        </w:rPr>
        <w:t>Windows 7 Ultimate for Embedded Systems, 39</w:t>
      </w:r>
    </w:p>
    <w:p w:rsidR="00343811" w:rsidRDefault="00343811">
      <w:pPr>
        <w:pStyle w:val="Index1"/>
        <w:tabs>
          <w:tab w:val="right" w:pos="5030"/>
        </w:tabs>
        <w:rPr>
          <w:noProof/>
        </w:rPr>
      </w:pPr>
      <w:r>
        <w:rPr>
          <w:noProof/>
        </w:rPr>
        <w:t>Windows 8, 29</w:t>
      </w:r>
    </w:p>
    <w:p w:rsidR="00343811" w:rsidRDefault="00343811">
      <w:pPr>
        <w:pStyle w:val="Index1"/>
        <w:tabs>
          <w:tab w:val="right" w:pos="5030"/>
        </w:tabs>
        <w:rPr>
          <w:noProof/>
        </w:rPr>
      </w:pPr>
      <w:r>
        <w:rPr>
          <w:noProof/>
        </w:rPr>
        <w:t>Windows 8.1, 29, 38</w:t>
      </w:r>
    </w:p>
    <w:p w:rsidR="00343811" w:rsidRDefault="00343811">
      <w:pPr>
        <w:pStyle w:val="Index1"/>
        <w:tabs>
          <w:tab w:val="right" w:pos="5030"/>
        </w:tabs>
        <w:rPr>
          <w:noProof/>
        </w:rPr>
      </w:pPr>
      <w:r>
        <w:rPr>
          <w:noProof/>
        </w:rPr>
        <w:t>Windows 8.1 Enterprise Sideloading, 38</w:t>
      </w:r>
    </w:p>
    <w:p w:rsidR="00343811" w:rsidRDefault="00343811">
      <w:pPr>
        <w:pStyle w:val="Index1"/>
        <w:tabs>
          <w:tab w:val="right" w:pos="5030"/>
        </w:tabs>
        <w:rPr>
          <w:noProof/>
        </w:rPr>
      </w:pPr>
      <w:r>
        <w:rPr>
          <w:noProof/>
        </w:rPr>
        <w:t>Windows Embedded 2009, 39</w:t>
      </w:r>
    </w:p>
    <w:p w:rsidR="00343811" w:rsidRDefault="00343811">
      <w:pPr>
        <w:pStyle w:val="Index1"/>
        <w:tabs>
          <w:tab w:val="right" w:pos="5030"/>
        </w:tabs>
        <w:rPr>
          <w:noProof/>
        </w:rPr>
      </w:pPr>
      <w:r>
        <w:rPr>
          <w:noProof/>
        </w:rPr>
        <w:t>Windows Embedded 8 a 8.1 Industry Retail, 39</w:t>
      </w:r>
    </w:p>
    <w:p w:rsidR="00343811" w:rsidRDefault="00343811">
      <w:pPr>
        <w:pStyle w:val="Index1"/>
        <w:tabs>
          <w:tab w:val="right" w:pos="5030"/>
        </w:tabs>
        <w:rPr>
          <w:noProof/>
        </w:rPr>
      </w:pPr>
      <w:r>
        <w:rPr>
          <w:noProof/>
        </w:rPr>
        <w:t>Windows Embedded 8 Standard, 39</w:t>
      </w:r>
    </w:p>
    <w:p w:rsidR="00343811" w:rsidRDefault="00343811">
      <w:pPr>
        <w:pStyle w:val="Index1"/>
        <w:tabs>
          <w:tab w:val="right" w:pos="5030"/>
        </w:tabs>
        <w:rPr>
          <w:noProof/>
        </w:rPr>
      </w:pPr>
      <w:r>
        <w:rPr>
          <w:noProof/>
        </w:rPr>
        <w:t>Windows Embedded 8.1 Industry, 38</w:t>
      </w:r>
    </w:p>
    <w:p w:rsidR="00343811" w:rsidRDefault="00343811">
      <w:pPr>
        <w:pStyle w:val="Index1"/>
        <w:tabs>
          <w:tab w:val="right" w:pos="5030"/>
        </w:tabs>
        <w:rPr>
          <w:noProof/>
        </w:rPr>
      </w:pPr>
      <w:r>
        <w:rPr>
          <w:noProof/>
        </w:rPr>
        <w:t>Windows Embedded 8/8.1 Industry Pro, 39</w:t>
      </w:r>
    </w:p>
    <w:p w:rsidR="00343811" w:rsidRDefault="00343811">
      <w:pPr>
        <w:pStyle w:val="Index1"/>
        <w:tabs>
          <w:tab w:val="right" w:pos="5030"/>
        </w:tabs>
        <w:rPr>
          <w:noProof/>
        </w:rPr>
      </w:pPr>
      <w:r>
        <w:rPr>
          <w:noProof/>
        </w:rPr>
        <w:t>Windows Embedded 8/8.1 Pro, 39</w:t>
      </w:r>
    </w:p>
    <w:p w:rsidR="00343811" w:rsidRDefault="00343811">
      <w:pPr>
        <w:pStyle w:val="Index1"/>
        <w:tabs>
          <w:tab w:val="right" w:pos="5030"/>
        </w:tabs>
        <w:rPr>
          <w:noProof/>
        </w:rPr>
      </w:pPr>
      <w:r>
        <w:rPr>
          <w:noProof/>
        </w:rPr>
        <w:t>Windows Embedded for Point of Service (WEPOS), 39</w:t>
      </w:r>
    </w:p>
    <w:p w:rsidR="00343811" w:rsidRDefault="00343811">
      <w:pPr>
        <w:pStyle w:val="Index1"/>
        <w:tabs>
          <w:tab w:val="right" w:pos="5030"/>
        </w:tabs>
        <w:rPr>
          <w:noProof/>
        </w:rPr>
      </w:pPr>
      <w:r>
        <w:rPr>
          <w:noProof/>
        </w:rPr>
        <w:t>Windows Embedded POSReady 2009, 39</w:t>
      </w:r>
    </w:p>
    <w:p w:rsidR="00343811" w:rsidRDefault="00343811">
      <w:pPr>
        <w:pStyle w:val="Index1"/>
        <w:tabs>
          <w:tab w:val="right" w:pos="5030"/>
        </w:tabs>
        <w:rPr>
          <w:noProof/>
        </w:rPr>
      </w:pPr>
      <w:r>
        <w:rPr>
          <w:noProof/>
        </w:rPr>
        <w:t>Windows Embedded POSReady 7, 39</w:t>
      </w:r>
    </w:p>
    <w:p w:rsidR="00343811" w:rsidRDefault="00343811">
      <w:pPr>
        <w:pStyle w:val="Index1"/>
        <w:tabs>
          <w:tab w:val="right" w:pos="5030"/>
        </w:tabs>
        <w:rPr>
          <w:noProof/>
        </w:rPr>
      </w:pPr>
      <w:r>
        <w:rPr>
          <w:noProof/>
        </w:rPr>
        <w:t>Windows Embedded POSReady 7 Pro, 39</w:t>
      </w:r>
    </w:p>
    <w:p w:rsidR="00343811" w:rsidRDefault="00343811">
      <w:pPr>
        <w:pStyle w:val="Index1"/>
        <w:tabs>
          <w:tab w:val="right" w:pos="5030"/>
        </w:tabs>
        <w:rPr>
          <w:noProof/>
        </w:rPr>
      </w:pPr>
      <w:r>
        <w:rPr>
          <w:noProof/>
        </w:rPr>
        <w:t>Windows Embedded Standard 7, 39</w:t>
      </w:r>
    </w:p>
    <w:p w:rsidR="00343811" w:rsidRDefault="00343811">
      <w:pPr>
        <w:pStyle w:val="Index1"/>
        <w:tabs>
          <w:tab w:val="right" w:pos="5030"/>
        </w:tabs>
        <w:rPr>
          <w:noProof/>
        </w:rPr>
      </w:pPr>
      <w:r>
        <w:rPr>
          <w:noProof/>
        </w:rPr>
        <w:t>Windows HPC Server, 47</w:t>
      </w:r>
    </w:p>
    <w:p w:rsidR="00343811" w:rsidRDefault="00343811">
      <w:pPr>
        <w:pStyle w:val="Index1"/>
        <w:tabs>
          <w:tab w:val="right" w:pos="5030"/>
        </w:tabs>
        <w:rPr>
          <w:noProof/>
        </w:rPr>
      </w:pPr>
      <w:r>
        <w:rPr>
          <w:noProof/>
        </w:rPr>
        <w:lastRenderedPageBreak/>
        <w:t>Windows MultiPoint Server 2011, 44</w:t>
      </w:r>
    </w:p>
    <w:p w:rsidR="00343811" w:rsidRDefault="00343811">
      <w:pPr>
        <w:pStyle w:val="Index1"/>
        <w:tabs>
          <w:tab w:val="right" w:pos="5030"/>
        </w:tabs>
        <w:rPr>
          <w:noProof/>
        </w:rPr>
      </w:pPr>
      <w:r>
        <w:rPr>
          <w:noProof/>
        </w:rPr>
        <w:t>Windows MultiPoint Server 2012 Premium, 44</w:t>
      </w:r>
    </w:p>
    <w:p w:rsidR="00343811" w:rsidRDefault="00343811">
      <w:pPr>
        <w:pStyle w:val="Index1"/>
        <w:tabs>
          <w:tab w:val="right" w:pos="5030"/>
        </w:tabs>
        <w:rPr>
          <w:noProof/>
        </w:rPr>
      </w:pPr>
      <w:r>
        <w:rPr>
          <w:noProof/>
        </w:rPr>
        <w:t>Windows MultiPoint Server 2012 Premium s licencí CAL pro Windows MultiPoint Server 2012 (5 klientů), 44</w:t>
      </w:r>
    </w:p>
    <w:p w:rsidR="00343811" w:rsidRDefault="00343811">
      <w:pPr>
        <w:pStyle w:val="Index1"/>
        <w:tabs>
          <w:tab w:val="right" w:pos="5030"/>
        </w:tabs>
        <w:rPr>
          <w:noProof/>
        </w:rPr>
      </w:pPr>
      <w:r>
        <w:rPr>
          <w:noProof/>
        </w:rPr>
        <w:t>Windows MultiPoint Server 2012 Premium s licencí CAL pro Windows MultiPoint Server 2012 (5 klientů) s licencí CAL pro Windows Server 2012 (5 klientů), 44</w:t>
      </w:r>
    </w:p>
    <w:p w:rsidR="00343811" w:rsidRDefault="00343811">
      <w:pPr>
        <w:pStyle w:val="Index1"/>
        <w:tabs>
          <w:tab w:val="right" w:pos="5030"/>
        </w:tabs>
        <w:rPr>
          <w:noProof/>
        </w:rPr>
      </w:pPr>
      <w:r>
        <w:rPr>
          <w:noProof/>
        </w:rPr>
        <w:t>Windows MultiPoint Server 2012 Standard, 44</w:t>
      </w:r>
    </w:p>
    <w:p w:rsidR="00343811" w:rsidRDefault="00343811">
      <w:pPr>
        <w:pStyle w:val="Index1"/>
        <w:tabs>
          <w:tab w:val="right" w:pos="5030"/>
        </w:tabs>
        <w:rPr>
          <w:noProof/>
        </w:rPr>
      </w:pPr>
      <w:r>
        <w:rPr>
          <w:noProof/>
        </w:rPr>
        <w:t>Windows SA na uživatele, 55</w:t>
      </w:r>
    </w:p>
    <w:p w:rsidR="00343811" w:rsidRDefault="00343811">
      <w:pPr>
        <w:pStyle w:val="Index1"/>
        <w:tabs>
          <w:tab w:val="right" w:pos="5030"/>
        </w:tabs>
        <w:rPr>
          <w:noProof/>
        </w:rPr>
      </w:pPr>
      <w:r>
        <w:rPr>
          <w:noProof/>
        </w:rPr>
        <w:t>Windows Server, 82, 83</w:t>
      </w:r>
    </w:p>
    <w:p w:rsidR="00343811" w:rsidRDefault="00343811">
      <w:pPr>
        <w:pStyle w:val="Index1"/>
        <w:tabs>
          <w:tab w:val="right" w:pos="5030"/>
        </w:tabs>
        <w:rPr>
          <w:noProof/>
        </w:rPr>
      </w:pPr>
      <w:r>
        <w:rPr>
          <w:noProof/>
        </w:rPr>
        <w:t>Windows Server 2008, 45</w:t>
      </w:r>
    </w:p>
    <w:p w:rsidR="00343811" w:rsidRDefault="00343811">
      <w:pPr>
        <w:pStyle w:val="Index1"/>
        <w:tabs>
          <w:tab w:val="right" w:pos="5030"/>
        </w:tabs>
        <w:rPr>
          <w:noProof/>
        </w:rPr>
      </w:pPr>
      <w:r>
        <w:rPr>
          <w:noProof/>
        </w:rPr>
        <w:t>Windows Server 2008 R2 Enterprise, 16</w:t>
      </w:r>
    </w:p>
    <w:p w:rsidR="00343811" w:rsidRDefault="00343811">
      <w:pPr>
        <w:pStyle w:val="Index1"/>
        <w:tabs>
          <w:tab w:val="right" w:pos="5030"/>
        </w:tabs>
        <w:rPr>
          <w:noProof/>
        </w:rPr>
      </w:pPr>
      <w:r>
        <w:rPr>
          <w:noProof/>
        </w:rPr>
        <w:t>Windows Server 2012, 45</w:t>
      </w:r>
    </w:p>
    <w:p w:rsidR="00343811" w:rsidRDefault="00343811">
      <w:pPr>
        <w:pStyle w:val="Index1"/>
        <w:tabs>
          <w:tab w:val="right" w:pos="5030"/>
        </w:tabs>
        <w:rPr>
          <w:noProof/>
        </w:rPr>
      </w:pPr>
      <w:r>
        <w:rPr>
          <w:noProof/>
        </w:rPr>
        <w:t>Windows Server 2012 CAL, 45</w:t>
      </w:r>
    </w:p>
    <w:p w:rsidR="00343811" w:rsidRDefault="00343811">
      <w:pPr>
        <w:pStyle w:val="Index1"/>
        <w:tabs>
          <w:tab w:val="right" w:pos="5030"/>
        </w:tabs>
        <w:rPr>
          <w:noProof/>
        </w:rPr>
      </w:pPr>
      <w:r>
        <w:rPr>
          <w:noProof/>
        </w:rPr>
        <w:t>Windows Server 2012 R2 Datacenter, 45</w:t>
      </w:r>
    </w:p>
    <w:p w:rsidR="00343811" w:rsidRDefault="00343811">
      <w:pPr>
        <w:pStyle w:val="Index1"/>
        <w:tabs>
          <w:tab w:val="right" w:pos="5030"/>
        </w:tabs>
        <w:rPr>
          <w:noProof/>
        </w:rPr>
      </w:pPr>
      <w:r>
        <w:rPr>
          <w:noProof/>
        </w:rPr>
        <w:t>Windows Server 2012 R2 Essentials, 45</w:t>
      </w:r>
    </w:p>
    <w:p w:rsidR="00343811" w:rsidRDefault="00343811">
      <w:pPr>
        <w:pStyle w:val="Index1"/>
        <w:tabs>
          <w:tab w:val="right" w:pos="5030"/>
        </w:tabs>
        <w:rPr>
          <w:noProof/>
        </w:rPr>
      </w:pPr>
      <w:r>
        <w:rPr>
          <w:noProof/>
        </w:rPr>
        <w:t>Windows Server 2012 R2 Standard, 45</w:t>
      </w:r>
    </w:p>
    <w:p w:rsidR="00343811" w:rsidRDefault="00343811">
      <w:pPr>
        <w:pStyle w:val="Index1"/>
        <w:tabs>
          <w:tab w:val="right" w:pos="5030"/>
        </w:tabs>
        <w:rPr>
          <w:noProof/>
        </w:rPr>
      </w:pPr>
      <w:r>
        <w:rPr>
          <w:noProof/>
        </w:rPr>
        <w:t>Windows Server Datacenter, 76, 81, 83</w:t>
      </w:r>
    </w:p>
    <w:p w:rsidR="00343811" w:rsidRDefault="00343811">
      <w:pPr>
        <w:pStyle w:val="Index1"/>
        <w:tabs>
          <w:tab w:val="right" w:pos="5030"/>
        </w:tabs>
        <w:rPr>
          <w:noProof/>
        </w:rPr>
      </w:pPr>
      <w:r>
        <w:rPr>
          <w:noProof/>
        </w:rPr>
        <w:t>Windows Server Enterprise, 47, 76</w:t>
      </w:r>
    </w:p>
    <w:p w:rsidR="00343811" w:rsidRDefault="00343811">
      <w:pPr>
        <w:pStyle w:val="Index1"/>
        <w:tabs>
          <w:tab w:val="right" w:pos="5030"/>
        </w:tabs>
        <w:rPr>
          <w:noProof/>
        </w:rPr>
      </w:pPr>
      <w:r>
        <w:rPr>
          <w:noProof/>
        </w:rPr>
        <w:t>Windows Server for Itanium Based Systems, 47</w:t>
      </w:r>
    </w:p>
    <w:p w:rsidR="00343811" w:rsidRDefault="00343811">
      <w:pPr>
        <w:pStyle w:val="Index1"/>
        <w:tabs>
          <w:tab w:val="right" w:pos="5030"/>
        </w:tabs>
        <w:rPr>
          <w:noProof/>
        </w:rPr>
      </w:pPr>
      <w:r>
        <w:rPr>
          <w:noProof/>
        </w:rPr>
        <w:lastRenderedPageBreak/>
        <w:t>Windows Server HPC Edition, 47</w:t>
      </w:r>
    </w:p>
    <w:p w:rsidR="00343811" w:rsidRDefault="00343811">
      <w:pPr>
        <w:pStyle w:val="Index1"/>
        <w:tabs>
          <w:tab w:val="right" w:pos="5030"/>
        </w:tabs>
        <w:rPr>
          <w:noProof/>
        </w:rPr>
      </w:pPr>
      <w:r>
        <w:rPr>
          <w:noProof/>
        </w:rPr>
        <w:t>Windows Server Standard, 16, 76, 81, 83</w:t>
      </w:r>
    </w:p>
    <w:p w:rsidR="00343811" w:rsidRDefault="00343811">
      <w:pPr>
        <w:pStyle w:val="Index1"/>
        <w:tabs>
          <w:tab w:val="right" w:pos="5030"/>
        </w:tabs>
        <w:rPr>
          <w:noProof/>
        </w:rPr>
      </w:pPr>
      <w:r>
        <w:rPr>
          <w:noProof/>
        </w:rPr>
        <w:t>Windows Server Standard, 16</w:t>
      </w:r>
    </w:p>
    <w:p w:rsidR="00343811" w:rsidRDefault="00343811">
      <w:pPr>
        <w:pStyle w:val="Index1"/>
        <w:tabs>
          <w:tab w:val="right" w:pos="5030"/>
        </w:tabs>
        <w:rPr>
          <w:noProof/>
        </w:rPr>
      </w:pPr>
      <w:r>
        <w:rPr>
          <w:noProof/>
        </w:rPr>
        <w:t>Windows Small Business Server, 47</w:t>
      </w:r>
    </w:p>
    <w:p w:rsidR="00343811" w:rsidRDefault="00343811">
      <w:pPr>
        <w:pStyle w:val="Index1"/>
        <w:tabs>
          <w:tab w:val="right" w:pos="5030"/>
        </w:tabs>
        <w:rPr>
          <w:noProof/>
        </w:rPr>
      </w:pPr>
      <w:r>
        <w:rPr>
          <w:noProof/>
        </w:rPr>
        <w:t>Windows Small Business Server 2008, 48</w:t>
      </w:r>
    </w:p>
    <w:p w:rsidR="00343811" w:rsidRDefault="00343811">
      <w:pPr>
        <w:pStyle w:val="Index1"/>
        <w:tabs>
          <w:tab w:val="right" w:pos="5030"/>
        </w:tabs>
        <w:rPr>
          <w:noProof/>
        </w:rPr>
      </w:pPr>
      <w:r>
        <w:rPr>
          <w:noProof/>
        </w:rPr>
        <w:t>Windows Vista, 29, 39</w:t>
      </w:r>
    </w:p>
    <w:p w:rsidR="00343811" w:rsidRDefault="00343811">
      <w:pPr>
        <w:pStyle w:val="Index1"/>
        <w:tabs>
          <w:tab w:val="right" w:pos="5030"/>
        </w:tabs>
        <w:rPr>
          <w:noProof/>
        </w:rPr>
      </w:pPr>
      <w:r>
        <w:rPr>
          <w:noProof/>
        </w:rPr>
        <w:t>Windows Vista Business for Embedded Systems, 39</w:t>
      </w:r>
    </w:p>
    <w:p w:rsidR="00343811" w:rsidRDefault="00343811">
      <w:pPr>
        <w:pStyle w:val="Index1"/>
        <w:tabs>
          <w:tab w:val="right" w:pos="5030"/>
        </w:tabs>
        <w:rPr>
          <w:noProof/>
        </w:rPr>
      </w:pPr>
      <w:r>
        <w:rPr>
          <w:noProof/>
        </w:rPr>
        <w:t>Windows Vista Ultimate for Embedded Systems, 39</w:t>
      </w:r>
    </w:p>
    <w:p w:rsidR="00343811" w:rsidRDefault="00343811">
      <w:pPr>
        <w:pStyle w:val="Index1"/>
        <w:tabs>
          <w:tab w:val="right" w:pos="5030"/>
        </w:tabs>
        <w:rPr>
          <w:noProof/>
        </w:rPr>
      </w:pPr>
      <w:r>
        <w:rPr>
          <w:noProof/>
        </w:rPr>
        <w:t>Windows XP, 39</w:t>
      </w:r>
    </w:p>
    <w:p w:rsidR="00343811" w:rsidRDefault="00343811">
      <w:pPr>
        <w:pStyle w:val="Index1"/>
        <w:tabs>
          <w:tab w:val="right" w:pos="5030"/>
        </w:tabs>
        <w:rPr>
          <w:noProof/>
        </w:rPr>
      </w:pPr>
      <w:r>
        <w:rPr>
          <w:noProof/>
        </w:rPr>
        <w:t>Windows XP Embedded, 39</w:t>
      </w:r>
    </w:p>
    <w:p w:rsidR="00343811" w:rsidRDefault="00343811">
      <w:pPr>
        <w:pStyle w:val="Index1"/>
        <w:tabs>
          <w:tab w:val="right" w:pos="5030"/>
        </w:tabs>
        <w:rPr>
          <w:noProof/>
        </w:rPr>
      </w:pPr>
      <w:r>
        <w:rPr>
          <w:noProof/>
        </w:rPr>
        <w:t>Windows XP Professional for Embedded Systems, 39</w:t>
      </w:r>
    </w:p>
    <w:p w:rsidR="00343811" w:rsidRDefault="00343811">
      <w:pPr>
        <w:pStyle w:val="Index1"/>
        <w:tabs>
          <w:tab w:val="right" w:pos="5030"/>
        </w:tabs>
        <w:rPr>
          <w:noProof/>
        </w:rPr>
      </w:pPr>
      <w:r>
        <w:rPr>
          <w:noProof/>
        </w:rPr>
        <w:t>Word 2010, 78</w:t>
      </w:r>
    </w:p>
    <w:p w:rsidR="00343811" w:rsidRDefault="00343811">
      <w:pPr>
        <w:pStyle w:val="Index1"/>
        <w:tabs>
          <w:tab w:val="right" w:pos="5030"/>
        </w:tabs>
        <w:rPr>
          <w:noProof/>
        </w:rPr>
      </w:pPr>
      <w:r>
        <w:rPr>
          <w:noProof/>
        </w:rPr>
        <w:t>Word 2013, 21</w:t>
      </w:r>
    </w:p>
    <w:p w:rsidR="00343811" w:rsidRDefault="00343811">
      <w:pPr>
        <w:pStyle w:val="Index1"/>
        <w:tabs>
          <w:tab w:val="right" w:pos="5030"/>
        </w:tabs>
        <w:rPr>
          <w:noProof/>
        </w:rPr>
      </w:pPr>
      <w:r>
        <w:rPr>
          <w:noProof/>
        </w:rPr>
        <w:t>Word 2016 pro Mac, 23</w:t>
      </w:r>
    </w:p>
    <w:p w:rsidR="00343811" w:rsidRDefault="00343811">
      <w:pPr>
        <w:pStyle w:val="Index1"/>
        <w:tabs>
          <w:tab w:val="right" w:pos="5030"/>
        </w:tabs>
        <w:rPr>
          <w:noProof/>
        </w:rPr>
      </w:pPr>
      <w:r>
        <w:rPr>
          <w:noProof/>
        </w:rPr>
        <w:t>Work at Home for Mac 2016, 23</w:t>
      </w:r>
    </w:p>
    <w:p w:rsidR="00343811" w:rsidRDefault="00343811">
      <w:pPr>
        <w:pStyle w:val="Index1"/>
        <w:tabs>
          <w:tab w:val="right" w:pos="5030"/>
        </w:tabs>
        <w:rPr>
          <w:noProof/>
        </w:rPr>
      </w:pPr>
      <w:r>
        <w:rPr>
          <w:noProof/>
        </w:rPr>
        <w:t>Work at Home for Office Professional Plus 2013, 21</w:t>
      </w:r>
    </w:p>
    <w:p w:rsidR="00343811" w:rsidRDefault="00343811">
      <w:pPr>
        <w:pStyle w:val="Index1"/>
        <w:tabs>
          <w:tab w:val="right" w:pos="5030"/>
        </w:tabs>
        <w:rPr>
          <w:noProof/>
        </w:rPr>
      </w:pPr>
      <w:r>
        <w:rPr>
          <w:noProof/>
        </w:rPr>
        <w:t>Work at Home for Office Standard 2013, 21</w:t>
      </w:r>
    </w:p>
    <w:p w:rsidR="00343811" w:rsidRDefault="00343811">
      <w:pPr>
        <w:pStyle w:val="Index1"/>
        <w:tabs>
          <w:tab w:val="right" w:pos="5030"/>
        </w:tabs>
        <w:rPr>
          <w:noProof/>
        </w:rPr>
      </w:pPr>
      <w:r>
        <w:rPr>
          <w:noProof/>
        </w:rPr>
        <w:t>Yammer, 20</w:t>
      </w:r>
    </w:p>
    <w:p w:rsidR="00343811" w:rsidRDefault="00343811">
      <w:pPr>
        <w:pStyle w:val="Index1"/>
        <w:tabs>
          <w:tab w:val="right" w:pos="5030"/>
        </w:tabs>
        <w:rPr>
          <w:noProof/>
        </w:rPr>
      </w:pPr>
      <w:r>
        <w:rPr>
          <w:noProof/>
        </w:rPr>
        <w:t>Yammer Enterprise, 68</w:t>
      </w:r>
    </w:p>
    <w:p w:rsidR="00343811" w:rsidRDefault="00343811">
      <w:pPr>
        <w:pStyle w:val="ProductList-Body"/>
        <w:rPr>
          <w:noProof/>
        </w:rPr>
        <w:sectPr w:rsidR="00343811" w:rsidSect="00343811">
          <w:type w:val="continuous"/>
          <w:pgSz w:w="12240" w:h="15840" w:code="1"/>
          <w:pgMar w:top="1170" w:right="720" w:bottom="720" w:left="720" w:header="432" w:footer="288" w:gutter="0"/>
          <w:cols w:num="2" w:space="720"/>
        </w:sectPr>
      </w:pPr>
    </w:p>
    <w:p w:rsidR="00E75A67" w:rsidRDefault="000E2243">
      <w:pPr>
        <w:pStyle w:val="ProductList-Body"/>
        <w:sectPr w:rsidR="00E75A67" w:rsidSect="000E2243">
          <w:type w:val="continuous"/>
          <w:pgSz w:w="12240" w:h="15840" w:code="1"/>
          <w:pgMar w:top="1170" w:right="720" w:bottom="720" w:left="720" w:header="432" w:footer="288" w:gutter="0"/>
          <w:cols w:num="2" w:space="360"/>
        </w:sectPr>
      </w:pPr>
      <w:r>
        <w:lastRenderedPageBreak/>
        <w:fldChar w:fldCharType="end"/>
      </w:r>
    </w:p>
    <w:p w:rsidR="00E75A67" w:rsidRDefault="00E75A67">
      <w:pPr>
        <w:pStyle w:val="ProductList-Body"/>
      </w:pPr>
    </w:p>
    <w:sectPr w:rsidR="00E75A67" w:rsidSect="008E4F0E">
      <w:headerReference w:type="default" r:id="rId142"/>
      <w:footerReference w:type="default" r:id="rId143"/>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02E1C" w:rsidRDefault="00902E1C" w:rsidP="007C7D4D">
      <w:pPr>
        <w:spacing w:after="0"/>
      </w:pPr>
      <w:r>
        <w:separator/>
      </w:r>
    </w:p>
    <w:p w:rsidR="00902E1C" w:rsidRDefault="00902E1C"/>
  </w:endnote>
  <w:endnote w:type="continuationSeparator" w:id="0">
    <w:p w:rsidR="00902E1C" w:rsidRDefault="00902E1C" w:rsidP="007C7D4D">
      <w:pPr>
        <w:spacing w:after="0"/>
      </w:pPr>
      <w:r>
        <w:continuationSeparator/>
      </w:r>
    </w:p>
    <w:p w:rsidR="00902E1C" w:rsidRDefault="00902E1C"/>
  </w:endnote>
  <w:endnote w:type="continuationNotice" w:id="1">
    <w:p w:rsidR="00902E1C" w:rsidRDefault="00902E1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287" w:usb1="00000003"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82062" w:rsidRDefault="00182062">
    <w:r>
      <w:cr/>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18206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82062" w:rsidRDefault="00902E1C">
          <w:pPr>
            <w:pStyle w:val="PURFooterText"/>
            <w:jc w:val="center"/>
          </w:pPr>
          <w:hyperlink w:anchor="_Sec842">
            <w:r w:rsidR="00182062">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2062" w:rsidRDefault="001820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2062" w:rsidRDefault="00902E1C">
          <w:pPr>
            <w:pStyle w:val="PURFooterText"/>
            <w:jc w:val="center"/>
          </w:pPr>
          <w:hyperlink w:anchor="_Sec531">
            <w:r w:rsidR="00182062">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2062" w:rsidRDefault="001820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2062" w:rsidRDefault="00902E1C">
          <w:pPr>
            <w:pStyle w:val="PURFooterText"/>
            <w:jc w:val="center"/>
          </w:pPr>
          <w:hyperlink w:anchor="_Sec536">
            <w:r w:rsidR="00182062">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2062" w:rsidRDefault="001820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2062" w:rsidRDefault="00902E1C">
          <w:pPr>
            <w:pStyle w:val="PURFooterText"/>
            <w:jc w:val="center"/>
          </w:pPr>
          <w:hyperlink w:anchor="_Sec547">
            <w:r w:rsidR="0018206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2062" w:rsidRDefault="001820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2062" w:rsidRDefault="00902E1C">
          <w:pPr>
            <w:pStyle w:val="PURFooterText"/>
            <w:jc w:val="center"/>
          </w:pPr>
          <w:hyperlink w:anchor="_Sec548">
            <w:r w:rsidR="00182062">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2062" w:rsidRDefault="001820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2062" w:rsidRDefault="00902E1C">
          <w:pPr>
            <w:pStyle w:val="PURFooterText"/>
            <w:jc w:val="center"/>
          </w:pPr>
          <w:hyperlink w:anchor="_Sec549">
            <w:r w:rsidR="00182062">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2062" w:rsidRDefault="001820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2062" w:rsidRDefault="00902E1C">
          <w:pPr>
            <w:pStyle w:val="PURFooterText"/>
            <w:jc w:val="center"/>
          </w:pPr>
          <w:hyperlink w:anchor="_Sec591">
            <w:r w:rsidR="00182062">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2062" w:rsidRDefault="001820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2062" w:rsidRDefault="00902E1C">
          <w:pPr>
            <w:pStyle w:val="PURFooterText"/>
            <w:jc w:val="center"/>
          </w:pPr>
          <w:hyperlink w:anchor="_Sec844">
            <w:r w:rsidR="00182062">
              <w:rPr>
                <w:color w:val="00467F"/>
                <w:u w:val="single"/>
              </w:rPr>
              <w:t>Index</w:t>
            </w:r>
          </w:hyperlink>
        </w:p>
      </w:tc>
    </w:tr>
  </w:tbl>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18206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82062" w:rsidRDefault="00902E1C">
          <w:pPr>
            <w:pStyle w:val="PURFooterText"/>
            <w:jc w:val="center"/>
          </w:pPr>
          <w:hyperlink w:anchor="_Sec842">
            <w:r w:rsidR="00182062">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2062" w:rsidRDefault="001820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2062" w:rsidRDefault="00902E1C">
          <w:pPr>
            <w:pStyle w:val="PURFooterText"/>
            <w:jc w:val="center"/>
          </w:pPr>
          <w:hyperlink w:anchor="_Sec531">
            <w:r w:rsidR="00182062">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2062" w:rsidRDefault="001820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2062" w:rsidRDefault="00902E1C">
          <w:pPr>
            <w:pStyle w:val="PURFooterText"/>
            <w:jc w:val="center"/>
          </w:pPr>
          <w:hyperlink w:anchor="_Sec536">
            <w:r w:rsidR="00182062">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2062" w:rsidRDefault="001820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2062" w:rsidRDefault="00902E1C">
          <w:pPr>
            <w:pStyle w:val="PURFooterText"/>
            <w:jc w:val="center"/>
          </w:pPr>
          <w:hyperlink w:anchor="_Sec547">
            <w:r w:rsidR="0018206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2062" w:rsidRDefault="001820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2062" w:rsidRDefault="00902E1C">
          <w:pPr>
            <w:pStyle w:val="PURFooterText"/>
            <w:jc w:val="center"/>
          </w:pPr>
          <w:hyperlink w:anchor="_Sec548">
            <w:r w:rsidR="00182062">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2062" w:rsidRDefault="001820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2062" w:rsidRDefault="00902E1C">
          <w:pPr>
            <w:pStyle w:val="PURFooterText"/>
            <w:jc w:val="center"/>
          </w:pPr>
          <w:hyperlink w:anchor="_Sec549">
            <w:r w:rsidR="00182062">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2062" w:rsidRDefault="001820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2062" w:rsidRDefault="00902E1C">
          <w:pPr>
            <w:pStyle w:val="PURFooterText"/>
            <w:jc w:val="center"/>
          </w:pPr>
          <w:hyperlink w:anchor="_Sec591">
            <w:r w:rsidR="00182062">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2062" w:rsidRDefault="001820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2062" w:rsidRDefault="00902E1C">
          <w:pPr>
            <w:pStyle w:val="PURFooterText"/>
            <w:jc w:val="center"/>
          </w:pPr>
          <w:hyperlink w:anchor="_Sec844">
            <w:r w:rsidR="00182062">
              <w:rPr>
                <w:color w:val="00467F"/>
                <w:u w:val="single"/>
              </w:rPr>
              <w:t>Index</w:t>
            </w:r>
          </w:hyperlink>
        </w:p>
      </w:tc>
    </w:tr>
  </w:tbl>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18206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82062" w:rsidRDefault="00902E1C">
          <w:pPr>
            <w:pStyle w:val="PURFooterText"/>
            <w:jc w:val="center"/>
          </w:pPr>
          <w:hyperlink w:anchor="_Sec842">
            <w:r w:rsidR="00182062">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2062" w:rsidRDefault="001820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2062" w:rsidRDefault="00902E1C">
          <w:pPr>
            <w:pStyle w:val="PURFooterText"/>
            <w:jc w:val="center"/>
          </w:pPr>
          <w:hyperlink w:anchor="_Sec531">
            <w:r w:rsidR="00182062">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2062" w:rsidRDefault="001820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2062" w:rsidRDefault="00902E1C">
          <w:pPr>
            <w:pStyle w:val="PURFooterText"/>
            <w:jc w:val="center"/>
          </w:pPr>
          <w:hyperlink w:anchor="_Sec536">
            <w:r w:rsidR="00182062">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2062" w:rsidRDefault="001820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2062" w:rsidRDefault="00902E1C">
          <w:pPr>
            <w:pStyle w:val="PURFooterText"/>
            <w:jc w:val="center"/>
          </w:pPr>
          <w:hyperlink w:anchor="_Sec547">
            <w:r w:rsidR="0018206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2062" w:rsidRDefault="001820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2062" w:rsidRDefault="00902E1C">
          <w:pPr>
            <w:pStyle w:val="PURFooterText"/>
            <w:jc w:val="center"/>
          </w:pPr>
          <w:hyperlink w:anchor="_Sec548">
            <w:r w:rsidR="00182062">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2062" w:rsidRDefault="001820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2062" w:rsidRDefault="00902E1C">
          <w:pPr>
            <w:pStyle w:val="PURFooterText"/>
            <w:jc w:val="center"/>
          </w:pPr>
          <w:hyperlink w:anchor="_Sec549">
            <w:r w:rsidR="00182062">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2062" w:rsidRDefault="001820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2062" w:rsidRDefault="00902E1C">
          <w:pPr>
            <w:pStyle w:val="PURFooterText"/>
            <w:jc w:val="center"/>
          </w:pPr>
          <w:hyperlink w:anchor="_Sec591">
            <w:r w:rsidR="00182062">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2062" w:rsidRDefault="001820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2062" w:rsidRDefault="00902E1C">
          <w:pPr>
            <w:pStyle w:val="PURFooterText"/>
            <w:jc w:val="center"/>
          </w:pPr>
          <w:hyperlink w:anchor="_Sec844">
            <w:r w:rsidR="00182062">
              <w:rPr>
                <w:color w:val="00467F"/>
                <w:u w:val="single"/>
              </w:rPr>
              <w:t>Index</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18206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2062" w:rsidRDefault="00902E1C">
          <w:pPr>
            <w:pStyle w:val="PURFooterText"/>
            <w:jc w:val="center"/>
          </w:pPr>
          <w:hyperlink w:anchor="_Sec842">
            <w:r w:rsidR="00182062">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2062" w:rsidRDefault="001820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82062" w:rsidRDefault="00902E1C">
          <w:pPr>
            <w:pStyle w:val="PURFooterText"/>
            <w:jc w:val="center"/>
          </w:pPr>
          <w:hyperlink w:anchor="_Sec531">
            <w:r w:rsidR="00182062">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2062" w:rsidRDefault="001820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2062" w:rsidRDefault="00902E1C">
          <w:pPr>
            <w:pStyle w:val="PURFooterText"/>
            <w:jc w:val="center"/>
          </w:pPr>
          <w:hyperlink w:anchor="_Sec536">
            <w:r w:rsidR="00182062">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2062" w:rsidRDefault="001820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2062" w:rsidRDefault="00902E1C">
          <w:pPr>
            <w:pStyle w:val="PURFooterText"/>
            <w:jc w:val="center"/>
          </w:pPr>
          <w:hyperlink w:anchor="_Sec547">
            <w:r w:rsidR="0018206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2062" w:rsidRDefault="001820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2062" w:rsidRDefault="00902E1C">
          <w:pPr>
            <w:pStyle w:val="PURFooterText"/>
            <w:jc w:val="center"/>
          </w:pPr>
          <w:hyperlink w:anchor="_Sec548">
            <w:r w:rsidR="00182062">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2062" w:rsidRDefault="001820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2062" w:rsidRDefault="00902E1C">
          <w:pPr>
            <w:pStyle w:val="PURFooterText"/>
            <w:jc w:val="center"/>
          </w:pPr>
          <w:hyperlink w:anchor="_Sec549">
            <w:r w:rsidR="00182062">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2062" w:rsidRDefault="001820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2062" w:rsidRDefault="00902E1C">
          <w:pPr>
            <w:pStyle w:val="PURFooterText"/>
            <w:jc w:val="center"/>
          </w:pPr>
          <w:hyperlink w:anchor="_Sec591">
            <w:r w:rsidR="00182062">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2062" w:rsidRDefault="001820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2062" w:rsidRDefault="00902E1C">
          <w:pPr>
            <w:pStyle w:val="PURFooterText"/>
            <w:jc w:val="center"/>
          </w:pPr>
          <w:hyperlink w:anchor="_Sec844">
            <w:r w:rsidR="00182062">
              <w:rPr>
                <w:color w:val="00467F"/>
                <w:u w:val="single"/>
              </w:rPr>
              <w:t>Index</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18206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2062" w:rsidRDefault="00902E1C">
          <w:pPr>
            <w:pStyle w:val="PURFooterText"/>
            <w:jc w:val="center"/>
          </w:pPr>
          <w:hyperlink w:anchor="_Sec842">
            <w:r w:rsidR="00182062">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2062" w:rsidRDefault="001820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2062" w:rsidRDefault="00902E1C">
          <w:pPr>
            <w:pStyle w:val="PURFooterText"/>
            <w:jc w:val="center"/>
          </w:pPr>
          <w:hyperlink w:anchor="_Sec531">
            <w:r w:rsidR="00182062">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2062" w:rsidRDefault="001820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82062" w:rsidRDefault="00902E1C">
          <w:pPr>
            <w:pStyle w:val="PURFooterText"/>
            <w:jc w:val="center"/>
          </w:pPr>
          <w:hyperlink w:anchor="_Sec536">
            <w:r w:rsidR="00182062">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2062" w:rsidRDefault="001820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2062" w:rsidRDefault="00902E1C">
          <w:pPr>
            <w:pStyle w:val="PURFooterText"/>
            <w:jc w:val="center"/>
          </w:pPr>
          <w:hyperlink w:anchor="_Sec547">
            <w:r w:rsidR="0018206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2062" w:rsidRDefault="001820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2062" w:rsidRDefault="00902E1C">
          <w:pPr>
            <w:pStyle w:val="PURFooterText"/>
            <w:jc w:val="center"/>
          </w:pPr>
          <w:hyperlink w:anchor="_Sec548">
            <w:r w:rsidR="00182062">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2062" w:rsidRDefault="001820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2062" w:rsidRDefault="00902E1C">
          <w:pPr>
            <w:pStyle w:val="PURFooterText"/>
            <w:jc w:val="center"/>
          </w:pPr>
          <w:hyperlink w:anchor="_Sec549">
            <w:r w:rsidR="00182062">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2062" w:rsidRDefault="001820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2062" w:rsidRDefault="00902E1C">
          <w:pPr>
            <w:pStyle w:val="PURFooterText"/>
            <w:jc w:val="center"/>
          </w:pPr>
          <w:hyperlink w:anchor="_Sec591">
            <w:r w:rsidR="00182062">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2062" w:rsidRDefault="001820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2062" w:rsidRDefault="00902E1C">
          <w:pPr>
            <w:pStyle w:val="PURFooterText"/>
            <w:jc w:val="center"/>
          </w:pPr>
          <w:hyperlink w:anchor="_Sec844">
            <w:r w:rsidR="00182062">
              <w:rPr>
                <w:color w:val="00467F"/>
                <w:u w:val="single"/>
              </w:rPr>
              <w:t>Index</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18206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2062" w:rsidRDefault="00902E1C">
          <w:pPr>
            <w:pStyle w:val="PURFooterText"/>
            <w:jc w:val="center"/>
          </w:pPr>
          <w:hyperlink w:anchor="_Sec842">
            <w:r w:rsidR="00182062">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2062" w:rsidRDefault="001820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2062" w:rsidRDefault="00902E1C">
          <w:pPr>
            <w:pStyle w:val="PURFooterText"/>
            <w:jc w:val="center"/>
          </w:pPr>
          <w:hyperlink w:anchor="_Sec531">
            <w:r w:rsidR="00182062">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2062" w:rsidRDefault="001820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2062" w:rsidRDefault="00902E1C">
          <w:pPr>
            <w:pStyle w:val="PURFooterText"/>
            <w:jc w:val="center"/>
          </w:pPr>
          <w:hyperlink w:anchor="_Sec536">
            <w:r w:rsidR="00182062">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2062" w:rsidRDefault="001820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82062" w:rsidRDefault="00902E1C">
          <w:pPr>
            <w:pStyle w:val="PURFooterText"/>
            <w:jc w:val="center"/>
          </w:pPr>
          <w:hyperlink w:anchor="_Sec547">
            <w:r w:rsidR="0018206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2062" w:rsidRDefault="001820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2062" w:rsidRDefault="00902E1C">
          <w:pPr>
            <w:pStyle w:val="PURFooterText"/>
            <w:jc w:val="center"/>
          </w:pPr>
          <w:hyperlink w:anchor="_Sec548">
            <w:r w:rsidR="00182062">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2062" w:rsidRDefault="001820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2062" w:rsidRDefault="00902E1C">
          <w:pPr>
            <w:pStyle w:val="PURFooterText"/>
            <w:jc w:val="center"/>
          </w:pPr>
          <w:hyperlink w:anchor="_Sec549">
            <w:r w:rsidR="00182062">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2062" w:rsidRDefault="001820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2062" w:rsidRDefault="00902E1C">
          <w:pPr>
            <w:pStyle w:val="PURFooterText"/>
            <w:jc w:val="center"/>
          </w:pPr>
          <w:hyperlink w:anchor="_Sec591">
            <w:r w:rsidR="00182062">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2062" w:rsidRDefault="001820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2062" w:rsidRDefault="00902E1C">
          <w:pPr>
            <w:pStyle w:val="PURFooterText"/>
            <w:jc w:val="center"/>
          </w:pPr>
          <w:hyperlink w:anchor="_Sec844">
            <w:r w:rsidR="00182062">
              <w:rPr>
                <w:color w:val="00467F"/>
                <w:u w:val="single"/>
              </w:rPr>
              <w:t>Index</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18206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2062" w:rsidRDefault="00902E1C">
          <w:pPr>
            <w:pStyle w:val="PURFooterText"/>
            <w:jc w:val="center"/>
          </w:pPr>
          <w:hyperlink w:anchor="_Sec842">
            <w:r w:rsidR="00182062">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2062" w:rsidRDefault="001820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2062" w:rsidRDefault="00902E1C">
          <w:pPr>
            <w:pStyle w:val="PURFooterText"/>
            <w:jc w:val="center"/>
          </w:pPr>
          <w:hyperlink w:anchor="_Sec531">
            <w:r w:rsidR="00182062">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2062" w:rsidRDefault="001820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2062" w:rsidRDefault="00902E1C">
          <w:pPr>
            <w:pStyle w:val="PURFooterText"/>
            <w:jc w:val="center"/>
          </w:pPr>
          <w:hyperlink w:anchor="_Sec536">
            <w:r w:rsidR="00182062">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2062" w:rsidRDefault="001820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2062" w:rsidRDefault="00902E1C">
          <w:pPr>
            <w:pStyle w:val="PURFooterText"/>
            <w:jc w:val="center"/>
          </w:pPr>
          <w:hyperlink w:anchor="_Sec547">
            <w:r w:rsidR="0018206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2062" w:rsidRDefault="001820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82062" w:rsidRDefault="00902E1C">
          <w:pPr>
            <w:pStyle w:val="PURFooterText"/>
            <w:jc w:val="center"/>
          </w:pPr>
          <w:hyperlink w:anchor="_Sec548">
            <w:r w:rsidR="00182062">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2062" w:rsidRDefault="001820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2062" w:rsidRDefault="00902E1C">
          <w:pPr>
            <w:pStyle w:val="PURFooterText"/>
            <w:jc w:val="center"/>
          </w:pPr>
          <w:hyperlink w:anchor="_Sec549">
            <w:r w:rsidR="00182062">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2062" w:rsidRDefault="001820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2062" w:rsidRDefault="00902E1C">
          <w:pPr>
            <w:pStyle w:val="PURFooterText"/>
            <w:jc w:val="center"/>
          </w:pPr>
          <w:hyperlink w:anchor="_Sec591">
            <w:r w:rsidR="00182062">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2062" w:rsidRDefault="001820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2062" w:rsidRDefault="00902E1C">
          <w:pPr>
            <w:pStyle w:val="PURFooterText"/>
            <w:jc w:val="center"/>
          </w:pPr>
          <w:hyperlink w:anchor="_Sec844">
            <w:r w:rsidR="00182062">
              <w:rPr>
                <w:color w:val="00467F"/>
                <w:u w:val="single"/>
              </w:rPr>
              <w:t>Index</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18206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2062" w:rsidRDefault="00902E1C">
          <w:pPr>
            <w:pStyle w:val="PURFooterText"/>
            <w:jc w:val="center"/>
          </w:pPr>
          <w:hyperlink w:anchor="_Sec842">
            <w:r w:rsidR="00182062">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2062" w:rsidRDefault="001820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2062" w:rsidRDefault="00902E1C">
          <w:pPr>
            <w:pStyle w:val="PURFooterText"/>
            <w:jc w:val="center"/>
          </w:pPr>
          <w:hyperlink w:anchor="_Sec531">
            <w:r w:rsidR="00182062">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2062" w:rsidRDefault="001820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2062" w:rsidRDefault="00902E1C">
          <w:pPr>
            <w:pStyle w:val="PURFooterText"/>
            <w:jc w:val="center"/>
          </w:pPr>
          <w:hyperlink w:anchor="_Sec536">
            <w:r w:rsidR="00182062">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2062" w:rsidRDefault="001820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2062" w:rsidRDefault="00902E1C">
          <w:pPr>
            <w:pStyle w:val="PURFooterText"/>
            <w:jc w:val="center"/>
          </w:pPr>
          <w:hyperlink w:anchor="_Sec547">
            <w:r w:rsidR="0018206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2062" w:rsidRDefault="001820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2062" w:rsidRDefault="00902E1C">
          <w:pPr>
            <w:pStyle w:val="PURFooterText"/>
            <w:jc w:val="center"/>
          </w:pPr>
          <w:hyperlink w:anchor="_Sec548">
            <w:r w:rsidR="00182062">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2062" w:rsidRDefault="001820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82062" w:rsidRDefault="00902E1C">
          <w:pPr>
            <w:pStyle w:val="PURFooterText"/>
            <w:jc w:val="center"/>
          </w:pPr>
          <w:hyperlink w:anchor="_Sec549">
            <w:r w:rsidR="00182062">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2062" w:rsidRDefault="001820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2062" w:rsidRDefault="00902E1C">
          <w:pPr>
            <w:pStyle w:val="PURFooterText"/>
            <w:jc w:val="center"/>
          </w:pPr>
          <w:hyperlink w:anchor="_Sec591">
            <w:r w:rsidR="00182062">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2062" w:rsidRDefault="001820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2062" w:rsidRDefault="00902E1C">
          <w:pPr>
            <w:pStyle w:val="PURFooterText"/>
            <w:jc w:val="center"/>
          </w:pPr>
          <w:hyperlink w:anchor="_Sec844">
            <w:r w:rsidR="00182062">
              <w:rPr>
                <w:color w:val="00467F"/>
                <w:u w:val="single"/>
              </w:rPr>
              <w:t>Index</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18206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2062" w:rsidRDefault="00902E1C">
          <w:pPr>
            <w:pStyle w:val="PURFooterText"/>
            <w:jc w:val="center"/>
          </w:pPr>
          <w:hyperlink w:anchor="_Sec842">
            <w:r w:rsidR="00182062">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2062" w:rsidRDefault="001820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2062" w:rsidRDefault="00902E1C">
          <w:pPr>
            <w:pStyle w:val="PURFooterText"/>
            <w:jc w:val="center"/>
          </w:pPr>
          <w:hyperlink w:anchor="_Sec531">
            <w:r w:rsidR="00182062">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2062" w:rsidRDefault="001820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2062" w:rsidRDefault="00902E1C">
          <w:pPr>
            <w:pStyle w:val="PURFooterText"/>
            <w:jc w:val="center"/>
          </w:pPr>
          <w:hyperlink w:anchor="_Sec536">
            <w:r w:rsidR="00182062">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2062" w:rsidRDefault="001820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2062" w:rsidRDefault="00902E1C">
          <w:pPr>
            <w:pStyle w:val="PURFooterText"/>
            <w:jc w:val="center"/>
          </w:pPr>
          <w:hyperlink w:anchor="_Sec547">
            <w:r w:rsidR="0018206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2062" w:rsidRDefault="001820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2062" w:rsidRDefault="00902E1C">
          <w:pPr>
            <w:pStyle w:val="PURFooterText"/>
            <w:jc w:val="center"/>
          </w:pPr>
          <w:hyperlink w:anchor="_Sec548">
            <w:r w:rsidR="00182062">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2062" w:rsidRDefault="001820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2062" w:rsidRDefault="00902E1C">
          <w:pPr>
            <w:pStyle w:val="PURFooterText"/>
            <w:jc w:val="center"/>
          </w:pPr>
          <w:hyperlink w:anchor="_Sec549">
            <w:r w:rsidR="00182062">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2062" w:rsidRDefault="001820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82062" w:rsidRDefault="00902E1C">
          <w:pPr>
            <w:pStyle w:val="PURFooterText"/>
            <w:jc w:val="center"/>
          </w:pPr>
          <w:hyperlink w:anchor="_Sec591">
            <w:r w:rsidR="00182062">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2062" w:rsidRDefault="001820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2062" w:rsidRDefault="00902E1C">
          <w:pPr>
            <w:pStyle w:val="PURFooterText"/>
            <w:jc w:val="center"/>
          </w:pPr>
          <w:hyperlink w:anchor="_Sec844">
            <w:r w:rsidR="00182062">
              <w:rPr>
                <w:color w:val="00467F"/>
                <w:u w:val="single"/>
              </w:rPr>
              <w:t>Index</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18206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2062" w:rsidRDefault="00902E1C">
          <w:pPr>
            <w:pStyle w:val="PURFooterText"/>
            <w:jc w:val="center"/>
          </w:pPr>
          <w:hyperlink w:anchor="_Sec842">
            <w:r w:rsidR="00182062">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2062" w:rsidRDefault="001820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2062" w:rsidRDefault="00902E1C">
          <w:pPr>
            <w:pStyle w:val="PURFooterText"/>
            <w:jc w:val="center"/>
          </w:pPr>
          <w:hyperlink w:anchor="_Sec531">
            <w:r w:rsidR="00182062">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2062" w:rsidRDefault="001820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2062" w:rsidRDefault="00902E1C">
          <w:pPr>
            <w:pStyle w:val="PURFooterText"/>
            <w:jc w:val="center"/>
          </w:pPr>
          <w:hyperlink w:anchor="_Sec536">
            <w:r w:rsidR="00182062">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2062" w:rsidRDefault="001820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2062" w:rsidRDefault="00902E1C">
          <w:pPr>
            <w:pStyle w:val="PURFooterText"/>
            <w:jc w:val="center"/>
          </w:pPr>
          <w:hyperlink w:anchor="_Sec547">
            <w:r w:rsidR="0018206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2062" w:rsidRDefault="001820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2062" w:rsidRDefault="00902E1C">
          <w:pPr>
            <w:pStyle w:val="PURFooterText"/>
            <w:jc w:val="center"/>
          </w:pPr>
          <w:hyperlink w:anchor="_Sec548">
            <w:r w:rsidR="00182062">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2062" w:rsidRDefault="001820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2062" w:rsidRDefault="00902E1C">
          <w:pPr>
            <w:pStyle w:val="PURFooterText"/>
            <w:jc w:val="center"/>
          </w:pPr>
          <w:hyperlink w:anchor="_Sec549">
            <w:r w:rsidR="00182062">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2062" w:rsidRDefault="001820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2062" w:rsidRDefault="00902E1C">
          <w:pPr>
            <w:pStyle w:val="PURFooterText"/>
            <w:jc w:val="center"/>
          </w:pPr>
          <w:hyperlink w:anchor="_Sec591">
            <w:r w:rsidR="00182062">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2062" w:rsidRDefault="001820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82062" w:rsidRDefault="00902E1C">
          <w:pPr>
            <w:pStyle w:val="PURFooterText"/>
            <w:jc w:val="center"/>
          </w:pPr>
          <w:hyperlink w:anchor="_Sec844">
            <w:r w:rsidR="00182062">
              <w:rPr>
                <w:color w:val="00467F"/>
                <w:u w:val="single"/>
              </w:rPr>
              <w:t>Index</w:t>
            </w:r>
          </w:hyperlink>
        </w:p>
      </w:tc>
    </w:tr>
  </w:tbl>
  <w:p w:rsidR="00182062" w:rsidRDefault="00182062"/>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18206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2062" w:rsidRDefault="00902E1C">
          <w:pPr>
            <w:pStyle w:val="PURFooterText"/>
            <w:jc w:val="center"/>
          </w:pPr>
          <w:hyperlink w:anchor="_Sec842">
            <w:r w:rsidR="00182062">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2062" w:rsidRDefault="001820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2062" w:rsidRDefault="00902E1C">
          <w:pPr>
            <w:pStyle w:val="PURFooterText"/>
            <w:jc w:val="center"/>
          </w:pPr>
          <w:hyperlink w:anchor="_Sec531">
            <w:r w:rsidR="00182062">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2062" w:rsidRDefault="001820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2062" w:rsidRDefault="00902E1C">
          <w:pPr>
            <w:pStyle w:val="PURFooterText"/>
            <w:jc w:val="center"/>
          </w:pPr>
          <w:hyperlink w:anchor="_Sec536">
            <w:r w:rsidR="00182062">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2062" w:rsidRDefault="001820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2062" w:rsidRDefault="00902E1C">
          <w:pPr>
            <w:pStyle w:val="PURFooterText"/>
            <w:jc w:val="center"/>
          </w:pPr>
          <w:hyperlink w:anchor="_Sec547">
            <w:r w:rsidR="0018206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2062" w:rsidRDefault="001820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2062" w:rsidRDefault="00902E1C">
          <w:pPr>
            <w:pStyle w:val="PURFooterText"/>
            <w:jc w:val="center"/>
          </w:pPr>
          <w:hyperlink w:anchor="_Sec548">
            <w:r w:rsidR="00182062">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2062" w:rsidRDefault="001820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2062" w:rsidRDefault="00902E1C">
          <w:pPr>
            <w:pStyle w:val="PURFooterText"/>
            <w:jc w:val="center"/>
          </w:pPr>
          <w:hyperlink w:anchor="_Sec549">
            <w:r w:rsidR="00182062">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2062" w:rsidRDefault="001820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2062" w:rsidRDefault="00902E1C">
          <w:pPr>
            <w:pStyle w:val="PURFooterText"/>
            <w:jc w:val="center"/>
          </w:pPr>
          <w:hyperlink w:anchor="_Sec591">
            <w:r w:rsidR="00182062">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2062" w:rsidRDefault="001820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82062" w:rsidRDefault="00902E1C">
          <w:pPr>
            <w:pStyle w:val="PURFooterText"/>
            <w:jc w:val="center"/>
          </w:pPr>
          <w:hyperlink w:anchor="_Sec844">
            <w:r w:rsidR="00182062">
              <w:rPr>
                <w:color w:val="00467F"/>
                <w:u w:val="single"/>
              </w:rPr>
              <w:t>Index</w:t>
            </w:r>
          </w:hyperlink>
        </w:p>
      </w:tc>
    </w:tr>
  </w:tbl>
  <w:p w:rsidR="00182062" w:rsidRDefault="00182062"/>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02E1C" w:rsidRDefault="00902E1C" w:rsidP="007C7D4D">
      <w:pPr>
        <w:spacing w:after="0"/>
      </w:pPr>
      <w:r>
        <w:separator/>
      </w:r>
    </w:p>
    <w:p w:rsidR="00902E1C" w:rsidRDefault="00902E1C"/>
  </w:footnote>
  <w:footnote w:type="continuationSeparator" w:id="0">
    <w:p w:rsidR="00902E1C" w:rsidRDefault="00902E1C" w:rsidP="007C7D4D">
      <w:pPr>
        <w:spacing w:after="0"/>
      </w:pPr>
      <w:r>
        <w:continuationSeparator/>
      </w:r>
    </w:p>
    <w:p w:rsidR="00902E1C" w:rsidRDefault="00902E1C"/>
  </w:footnote>
  <w:footnote w:type="continuationNotice" w:id="1">
    <w:p w:rsidR="00902E1C" w:rsidRDefault="00902E1C">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8"/>
      <w:gridCol w:w="3262"/>
    </w:tblGrid>
    <w:tr w:rsidR="00182062">
      <w:tc>
        <w:tcPr>
          <w:tcW w:w="8440" w:type="dxa"/>
        </w:tcPr>
        <w:p w:rsidR="00182062" w:rsidRDefault="00182062">
          <w:pPr>
            <w:pStyle w:val="PURHeaderText"/>
          </w:pPr>
          <w:r>
            <w:t>Podmínky multilicenčního programu společnosti Microsoft (čeština, září 2015)</w:t>
          </w:r>
        </w:p>
      </w:tc>
      <w:tc>
        <w:tcPr>
          <w:tcW w:w="3680" w:type="dxa"/>
        </w:tcPr>
        <w:p w:rsidR="00182062" w:rsidRDefault="00182062">
          <w:pPr>
            <w:pStyle w:val="PURHeaderText"/>
            <w:jc w:val="right"/>
          </w:pPr>
          <w:r>
            <w:fldChar w:fldCharType="begin"/>
          </w:r>
          <w:r>
            <w:instrText xml:space="preserve"> PAGE \* MERGEFORMAT </w:instrText>
          </w:r>
          <w:r>
            <w:fldChar w:fldCharType="separate"/>
          </w:r>
          <w:r w:rsidR="007A69B3">
            <w:rPr>
              <w:noProof/>
            </w:rPr>
            <w:t>2</w:t>
          </w:r>
          <w:r>
            <w:fldChar w:fldCharType="end"/>
          </w: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8"/>
      <w:gridCol w:w="3262"/>
    </w:tblGrid>
    <w:tr w:rsidR="00182062">
      <w:tc>
        <w:tcPr>
          <w:tcW w:w="8440" w:type="dxa"/>
        </w:tcPr>
        <w:p w:rsidR="00182062" w:rsidRDefault="00182062">
          <w:pPr>
            <w:pStyle w:val="PURHeaderText"/>
          </w:pPr>
          <w:r>
            <w:t>Podmínky multilicenčního programu společnosti Microsoft (čeština, září 2015)</w:t>
          </w:r>
        </w:p>
      </w:tc>
      <w:tc>
        <w:tcPr>
          <w:tcW w:w="3680" w:type="dxa"/>
        </w:tcPr>
        <w:p w:rsidR="00182062" w:rsidRDefault="00182062">
          <w:pPr>
            <w:pStyle w:val="PURHeaderText"/>
            <w:jc w:val="right"/>
          </w:pPr>
          <w:r>
            <w:fldChar w:fldCharType="begin"/>
          </w:r>
          <w:r>
            <w:instrText xml:space="preserve"> PAGE \* MERGEFORMAT </w:instrText>
          </w:r>
          <w:r>
            <w:fldChar w:fldCharType="separate"/>
          </w:r>
          <w:r w:rsidR="007A69B3">
            <w:rPr>
              <w:noProof/>
            </w:rPr>
            <w:t>3</w:t>
          </w:r>
          <w:r>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182062">
      <w:tc>
        <w:tcPr>
          <w:tcW w:w="8440" w:type="dxa"/>
        </w:tcPr>
        <w:p w:rsidR="00182062" w:rsidRDefault="00182062">
          <w:pPr>
            <w:pStyle w:val="PURHeaderText"/>
          </w:pPr>
          <w:r>
            <w:t>Podmínky multilicenčního programu společnosti Microsoft (čeština, září 2015)</w:t>
          </w:r>
        </w:p>
      </w:tc>
      <w:tc>
        <w:tcPr>
          <w:tcW w:w="3680" w:type="dxa"/>
        </w:tcPr>
        <w:p w:rsidR="00182062" w:rsidRDefault="00182062">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8"/>
      <w:gridCol w:w="3262"/>
    </w:tblGrid>
    <w:tr w:rsidR="00182062">
      <w:tc>
        <w:tcPr>
          <w:tcW w:w="8440" w:type="dxa"/>
        </w:tcPr>
        <w:p w:rsidR="00182062" w:rsidRDefault="00182062">
          <w:pPr>
            <w:pStyle w:val="PURHeaderText"/>
          </w:pPr>
          <w:r>
            <w:t>Podmínky multilicenčního programu společnosti Microsoft (čeština, září 2015)</w:t>
          </w:r>
        </w:p>
      </w:tc>
      <w:tc>
        <w:tcPr>
          <w:tcW w:w="3680" w:type="dxa"/>
        </w:tcPr>
        <w:p w:rsidR="00182062" w:rsidRDefault="00182062">
          <w:pPr>
            <w:pStyle w:val="PURHeaderText"/>
            <w:jc w:val="right"/>
          </w:pPr>
          <w:r>
            <w:fldChar w:fldCharType="begin"/>
          </w:r>
          <w:r>
            <w:instrText xml:space="preserve"> PAGE \* MERGEFORMAT </w:instrText>
          </w:r>
          <w:r>
            <w:fldChar w:fldCharType="separate"/>
          </w:r>
          <w:r w:rsidR="007A69B3">
            <w:rPr>
              <w:noProof/>
            </w:rPr>
            <w:t>6</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8"/>
      <w:gridCol w:w="3262"/>
    </w:tblGrid>
    <w:tr w:rsidR="00182062">
      <w:tc>
        <w:tcPr>
          <w:tcW w:w="8440" w:type="dxa"/>
        </w:tcPr>
        <w:p w:rsidR="00182062" w:rsidRDefault="00182062">
          <w:pPr>
            <w:pStyle w:val="PURHeaderText"/>
          </w:pPr>
          <w:r>
            <w:t>Podmínky multilicenčního programu společnosti Microsoft (čeština, září 2015)</w:t>
          </w:r>
        </w:p>
      </w:tc>
      <w:tc>
        <w:tcPr>
          <w:tcW w:w="3680" w:type="dxa"/>
        </w:tcPr>
        <w:p w:rsidR="00182062" w:rsidRDefault="00182062">
          <w:pPr>
            <w:pStyle w:val="PURHeaderText"/>
            <w:jc w:val="right"/>
          </w:pPr>
          <w:r>
            <w:fldChar w:fldCharType="begin"/>
          </w:r>
          <w:r>
            <w:instrText xml:space="preserve"> PAGE \* MERGEFORMAT </w:instrText>
          </w:r>
          <w:r>
            <w:fldChar w:fldCharType="separate"/>
          </w:r>
          <w:r w:rsidR="007A69B3">
            <w:rPr>
              <w:noProof/>
            </w:rPr>
            <w:t>11</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2"/>
      <w:gridCol w:w="3268"/>
    </w:tblGrid>
    <w:tr w:rsidR="00182062">
      <w:tc>
        <w:tcPr>
          <w:tcW w:w="8440" w:type="dxa"/>
        </w:tcPr>
        <w:p w:rsidR="00182062" w:rsidRDefault="00182062">
          <w:pPr>
            <w:pStyle w:val="PURHeaderText"/>
          </w:pPr>
          <w:r>
            <w:t>Podmínky multilicenčního programu společnosti Microsoft (čeština, září 2015)</w:t>
          </w:r>
        </w:p>
      </w:tc>
      <w:tc>
        <w:tcPr>
          <w:tcW w:w="3680" w:type="dxa"/>
        </w:tcPr>
        <w:p w:rsidR="00182062" w:rsidRDefault="00182062">
          <w:pPr>
            <w:pStyle w:val="PURHeaderText"/>
            <w:jc w:val="right"/>
          </w:pPr>
          <w:r>
            <w:fldChar w:fldCharType="begin"/>
          </w:r>
          <w:r>
            <w:instrText xml:space="preserve"> PAGE \* MERGEFORMAT </w:instrText>
          </w:r>
          <w:r>
            <w:fldChar w:fldCharType="separate"/>
          </w:r>
          <w:r w:rsidR="007A69B3">
            <w:rPr>
              <w:noProof/>
            </w:rPr>
            <w:t>49</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2"/>
      <w:gridCol w:w="3268"/>
    </w:tblGrid>
    <w:tr w:rsidR="00182062">
      <w:tc>
        <w:tcPr>
          <w:tcW w:w="8440" w:type="dxa"/>
        </w:tcPr>
        <w:p w:rsidR="00182062" w:rsidRDefault="00182062">
          <w:pPr>
            <w:pStyle w:val="PURHeaderText"/>
          </w:pPr>
          <w:r>
            <w:t>Podmínky multilicenčního programu společnosti Microsoft (čeština, září 2015)</w:t>
          </w:r>
        </w:p>
      </w:tc>
      <w:tc>
        <w:tcPr>
          <w:tcW w:w="3680" w:type="dxa"/>
        </w:tcPr>
        <w:p w:rsidR="00182062" w:rsidRDefault="00182062">
          <w:pPr>
            <w:pStyle w:val="PURHeaderText"/>
            <w:jc w:val="right"/>
          </w:pPr>
          <w:r>
            <w:fldChar w:fldCharType="begin"/>
          </w:r>
          <w:r>
            <w:instrText xml:space="preserve"> PAGE \* MERGEFORMAT </w:instrText>
          </w:r>
          <w:r>
            <w:fldChar w:fldCharType="separate"/>
          </w:r>
          <w:r w:rsidR="007A69B3">
            <w:rPr>
              <w:noProof/>
            </w:rPr>
            <w:t>50</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2"/>
      <w:gridCol w:w="3268"/>
    </w:tblGrid>
    <w:tr w:rsidR="00182062">
      <w:tc>
        <w:tcPr>
          <w:tcW w:w="8440" w:type="dxa"/>
        </w:tcPr>
        <w:p w:rsidR="00182062" w:rsidRDefault="00182062">
          <w:pPr>
            <w:pStyle w:val="PURHeaderText"/>
          </w:pPr>
          <w:r>
            <w:t>Podmínky multilicenčního programu společnosti Microsoft (čeština, září 2015)</w:t>
          </w:r>
        </w:p>
      </w:tc>
      <w:tc>
        <w:tcPr>
          <w:tcW w:w="3680" w:type="dxa"/>
        </w:tcPr>
        <w:p w:rsidR="00182062" w:rsidRDefault="00182062">
          <w:pPr>
            <w:pStyle w:val="PURHeaderText"/>
            <w:jc w:val="right"/>
          </w:pPr>
          <w:r>
            <w:fldChar w:fldCharType="begin"/>
          </w:r>
          <w:r>
            <w:instrText xml:space="preserve"> PAGE \* MERGEFORMAT </w:instrText>
          </w:r>
          <w:r>
            <w:fldChar w:fldCharType="separate"/>
          </w:r>
          <w:r w:rsidR="007A69B3">
            <w:rPr>
              <w:noProof/>
            </w:rPr>
            <w:t>73</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2"/>
      <w:gridCol w:w="3268"/>
    </w:tblGrid>
    <w:tr w:rsidR="00182062">
      <w:tc>
        <w:tcPr>
          <w:tcW w:w="8440" w:type="dxa"/>
        </w:tcPr>
        <w:p w:rsidR="00182062" w:rsidRDefault="00182062">
          <w:pPr>
            <w:pStyle w:val="PURHeaderText"/>
          </w:pPr>
          <w:r>
            <w:t>Podmínky multilicenčního programu společnosti Microsoft (čeština, září 2015)</w:t>
          </w:r>
        </w:p>
      </w:tc>
      <w:tc>
        <w:tcPr>
          <w:tcW w:w="3680" w:type="dxa"/>
        </w:tcPr>
        <w:p w:rsidR="00182062" w:rsidRDefault="00182062">
          <w:pPr>
            <w:pStyle w:val="PURHeaderText"/>
            <w:jc w:val="right"/>
          </w:pPr>
          <w:r>
            <w:fldChar w:fldCharType="begin"/>
          </w:r>
          <w:r>
            <w:instrText xml:space="preserve"> PAGE \* MERGEFORMAT </w:instrText>
          </w:r>
          <w:r>
            <w:fldChar w:fldCharType="separate"/>
          </w:r>
          <w:r w:rsidR="007A69B3">
            <w:rPr>
              <w:noProof/>
            </w:rPr>
            <w:t>91</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2"/>
      <w:gridCol w:w="3268"/>
    </w:tblGrid>
    <w:tr w:rsidR="00182062">
      <w:tc>
        <w:tcPr>
          <w:tcW w:w="8440" w:type="dxa"/>
        </w:tcPr>
        <w:p w:rsidR="00182062" w:rsidRDefault="00182062">
          <w:pPr>
            <w:pStyle w:val="PURHeaderText"/>
          </w:pPr>
          <w:r>
            <w:t>Podmínky multilicenčního programu společnosti Microsoft (čeština, září 2015)</w:t>
          </w:r>
        </w:p>
      </w:tc>
      <w:tc>
        <w:tcPr>
          <w:tcW w:w="3680" w:type="dxa"/>
        </w:tcPr>
        <w:p w:rsidR="00182062" w:rsidRDefault="00182062">
          <w:pPr>
            <w:pStyle w:val="PURHeaderText"/>
            <w:jc w:val="right"/>
          </w:pPr>
          <w:r>
            <w:fldChar w:fldCharType="begin"/>
          </w:r>
          <w:r>
            <w:instrText xml:space="preserve"> PAGE \* MERGEFORMAT </w:instrText>
          </w:r>
          <w:r>
            <w:fldChar w:fldCharType="separate"/>
          </w:r>
          <w:r w:rsidR="007A69B3">
            <w:rPr>
              <w:noProof/>
            </w:rPr>
            <w:t>96</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182062">
      <w:tc>
        <w:tcPr>
          <w:tcW w:w="8440" w:type="dxa"/>
        </w:tcPr>
        <w:p w:rsidR="00182062" w:rsidRDefault="00182062">
          <w:pPr>
            <w:pStyle w:val="PURHeaderText"/>
          </w:pPr>
          <w:r>
            <w:t>Podmínky multilicenčního programu společnosti Microsoft (čeština, září 2015)</w:t>
          </w:r>
        </w:p>
      </w:tc>
      <w:tc>
        <w:tcPr>
          <w:tcW w:w="3680" w:type="dxa"/>
        </w:tcPr>
        <w:p w:rsidR="00182062" w:rsidRDefault="00182062">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277EA6"/>
    <w:multiLevelType w:val="multilevel"/>
    <w:tmpl w:val="EA5C89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0A21AC"/>
    <w:multiLevelType w:val="multilevel"/>
    <w:tmpl w:val="D7A8ED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122314"/>
    <w:multiLevelType w:val="multilevel"/>
    <w:tmpl w:val="CBE49A8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8AC6671"/>
    <w:multiLevelType w:val="multilevel"/>
    <w:tmpl w:val="7AB60D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14D5AB3"/>
    <w:multiLevelType w:val="multilevel"/>
    <w:tmpl w:val="C22EEB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1842154"/>
    <w:multiLevelType w:val="multilevel"/>
    <w:tmpl w:val="A2AC53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2562E61"/>
    <w:multiLevelType w:val="multilevel"/>
    <w:tmpl w:val="FFEA6D9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4647B55"/>
    <w:multiLevelType w:val="multilevel"/>
    <w:tmpl w:val="6BF863F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48F724F"/>
    <w:multiLevelType w:val="multilevel"/>
    <w:tmpl w:val="0A1C326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B00724D"/>
    <w:multiLevelType w:val="multilevel"/>
    <w:tmpl w:val="7D62B1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B7E55AA"/>
    <w:multiLevelType w:val="multilevel"/>
    <w:tmpl w:val="37A4D78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FD0179A"/>
    <w:multiLevelType w:val="multilevel"/>
    <w:tmpl w:val="679C53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4A335AE"/>
    <w:multiLevelType w:val="multilevel"/>
    <w:tmpl w:val="28662D8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53807A1"/>
    <w:multiLevelType w:val="multilevel"/>
    <w:tmpl w:val="D0D077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9D3465B"/>
    <w:multiLevelType w:val="multilevel"/>
    <w:tmpl w:val="C2F0FE4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C52142C"/>
    <w:multiLevelType w:val="multilevel"/>
    <w:tmpl w:val="FFC4AE14"/>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C5C7AB1"/>
    <w:multiLevelType w:val="multilevel"/>
    <w:tmpl w:val="7B7494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07A6C61"/>
    <w:multiLevelType w:val="multilevel"/>
    <w:tmpl w:val="1A1E3C3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10B3DA4"/>
    <w:multiLevelType w:val="multilevel"/>
    <w:tmpl w:val="DA521AC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18503C5"/>
    <w:multiLevelType w:val="multilevel"/>
    <w:tmpl w:val="A876665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8526F0D"/>
    <w:multiLevelType w:val="multilevel"/>
    <w:tmpl w:val="45B80F5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AFA5825"/>
    <w:multiLevelType w:val="multilevel"/>
    <w:tmpl w:val="AF3C0BD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B4F1337"/>
    <w:multiLevelType w:val="multilevel"/>
    <w:tmpl w:val="BDF0467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EDF363A"/>
    <w:multiLevelType w:val="multilevel"/>
    <w:tmpl w:val="181E7B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07B6CDD"/>
    <w:multiLevelType w:val="multilevel"/>
    <w:tmpl w:val="76E6FB7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18306A4"/>
    <w:multiLevelType w:val="multilevel"/>
    <w:tmpl w:val="FF481BD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30B4D1C"/>
    <w:multiLevelType w:val="multilevel"/>
    <w:tmpl w:val="FDE02E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6E91D0A"/>
    <w:multiLevelType w:val="multilevel"/>
    <w:tmpl w:val="94FC052C"/>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A543618"/>
    <w:multiLevelType w:val="multilevel"/>
    <w:tmpl w:val="EF2AE1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15:restartNumberingAfterBreak="0">
    <w:nsid w:val="4B13564C"/>
    <w:multiLevelType w:val="multilevel"/>
    <w:tmpl w:val="B5948AA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B577F71"/>
    <w:multiLevelType w:val="multilevel"/>
    <w:tmpl w:val="DC0C5C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 w15:restartNumberingAfterBreak="0">
    <w:nsid w:val="4F2D3521"/>
    <w:multiLevelType w:val="multilevel"/>
    <w:tmpl w:val="ED161E7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13C3583"/>
    <w:multiLevelType w:val="multilevel"/>
    <w:tmpl w:val="1EAC238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6B070E8"/>
    <w:multiLevelType w:val="multilevel"/>
    <w:tmpl w:val="AE6012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77E535A"/>
    <w:multiLevelType w:val="multilevel"/>
    <w:tmpl w:val="EC9E293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80F0285"/>
    <w:multiLevelType w:val="multilevel"/>
    <w:tmpl w:val="C79E84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E326D9C"/>
    <w:multiLevelType w:val="multilevel"/>
    <w:tmpl w:val="91B688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E482FB1"/>
    <w:multiLevelType w:val="multilevel"/>
    <w:tmpl w:val="C546867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1443F62"/>
    <w:multiLevelType w:val="multilevel"/>
    <w:tmpl w:val="A5F07F4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4624A6E"/>
    <w:multiLevelType w:val="multilevel"/>
    <w:tmpl w:val="2BFE1B6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6692701"/>
    <w:multiLevelType w:val="multilevel"/>
    <w:tmpl w:val="F42497C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8DA405A"/>
    <w:multiLevelType w:val="multilevel"/>
    <w:tmpl w:val="FFB8E6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E5E6483"/>
    <w:multiLevelType w:val="multilevel"/>
    <w:tmpl w:val="9AAA0E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0BC2C5F"/>
    <w:multiLevelType w:val="multilevel"/>
    <w:tmpl w:val="E6084D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0D72D11"/>
    <w:multiLevelType w:val="multilevel"/>
    <w:tmpl w:val="645EF95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2347D46"/>
    <w:multiLevelType w:val="multilevel"/>
    <w:tmpl w:val="6794F8F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990618D"/>
    <w:multiLevelType w:val="multilevel"/>
    <w:tmpl w:val="74B835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F1E6969"/>
    <w:multiLevelType w:val="multilevel"/>
    <w:tmpl w:val="4DA4129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2"/>
  </w:num>
  <w:num w:numId="2">
    <w:abstractNumId w:val="29"/>
  </w:num>
  <w:num w:numId="3">
    <w:abstractNumId w:val="34"/>
  </w:num>
  <w:num w:numId="4">
    <w:abstractNumId w:val="11"/>
  </w:num>
  <w:num w:numId="5">
    <w:abstractNumId w:val="16"/>
  </w:num>
  <w:num w:numId="6">
    <w:abstractNumId w:val="2"/>
  </w:num>
  <w:num w:numId="7">
    <w:abstractNumId w:val="19"/>
  </w:num>
  <w:num w:numId="8">
    <w:abstractNumId w:val="46"/>
  </w:num>
  <w:num w:numId="9">
    <w:abstractNumId w:val="8"/>
  </w:num>
  <w:num w:numId="10">
    <w:abstractNumId w:val="18"/>
  </w:num>
  <w:num w:numId="11">
    <w:abstractNumId w:val="21"/>
  </w:num>
  <w:num w:numId="12">
    <w:abstractNumId w:val="41"/>
  </w:num>
  <w:num w:numId="13">
    <w:abstractNumId w:val="36"/>
  </w:num>
  <w:num w:numId="14">
    <w:abstractNumId w:val="7"/>
  </w:num>
  <w:num w:numId="15">
    <w:abstractNumId w:val="42"/>
  </w:num>
  <w:num w:numId="16">
    <w:abstractNumId w:val="12"/>
  </w:num>
  <w:num w:numId="17">
    <w:abstractNumId w:val="40"/>
  </w:num>
  <w:num w:numId="18">
    <w:abstractNumId w:val="30"/>
  </w:num>
  <w:num w:numId="19">
    <w:abstractNumId w:val="5"/>
  </w:num>
  <w:num w:numId="20">
    <w:abstractNumId w:val="13"/>
  </w:num>
  <w:num w:numId="21">
    <w:abstractNumId w:val="47"/>
  </w:num>
  <w:num w:numId="22">
    <w:abstractNumId w:val="23"/>
  </w:num>
  <w:num w:numId="23">
    <w:abstractNumId w:val="27"/>
  </w:num>
  <w:num w:numId="24">
    <w:abstractNumId w:val="45"/>
  </w:num>
  <w:num w:numId="25">
    <w:abstractNumId w:val="35"/>
  </w:num>
  <w:num w:numId="26">
    <w:abstractNumId w:val="26"/>
  </w:num>
  <w:num w:numId="27">
    <w:abstractNumId w:val="22"/>
  </w:num>
  <w:num w:numId="28">
    <w:abstractNumId w:val="4"/>
  </w:num>
  <w:num w:numId="29">
    <w:abstractNumId w:val="48"/>
  </w:num>
  <w:num w:numId="30">
    <w:abstractNumId w:val="9"/>
  </w:num>
  <w:num w:numId="31">
    <w:abstractNumId w:val="17"/>
  </w:num>
  <w:num w:numId="32">
    <w:abstractNumId w:val="31"/>
  </w:num>
  <w:num w:numId="33">
    <w:abstractNumId w:val="15"/>
  </w:num>
  <w:num w:numId="34">
    <w:abstractNumId w:val="43"/>
  </w:num>
  <w:num w:numId="35">
    <w:abstractNumId w:val="14"/>
  </w:num>
  <w:num w:numId="36">
    <w:abstractNumId w:val="28"/>
  </w:num>
  <w:num w:numId="37">
    <w:abstractNumId w:val="44"/>
  </w:num>
  <w:num w:numId="38">
    <w:abstractNumId w:val="37"/>
  </w:num>
  <w:num w:numId="39">
    <w:abstractNumId w:val="3"/>
  </w:num>
  <w:num w:numId="40">
    <w:abstractNumId w:val="0"/>
  </w:num>
  <w:num w:numId="41">
    <w:abstractNumId w:val="38"/>
  </w:num>
  <w:num w:numId="42">
    <w:abstractNumId w:val="25"/>
  </w:num>
  <w:num w:numId="43">
    <w:abstractNumId w:val="33"/>
  </w:num>
  <w:num w:numId="44">
    <w:abstractNumId w:val="39"/>
  </w:num>
  <w:num w:numId="45">
    <w:abstractNumId w:val="49"/>
  </w:num>
  <w:num w:numId="46">
    <w:abstractNumId w:val="24"/>
  </w:num>
  <w:num w:numId="47">
    <w:abstractNumId w:val="20"/>
  </w:num>
  <w:num w:numId="48">
    <w:abstractNumId w:val="6"/>
  </w:num>
  <w:num w:numId="49">
    <w:abstractNumId w:val="10"/>
  </w:num>
  <w:num w:numId="50">
    <w:abstractNumId w:val="1"/>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hideSpellingErrors/>
  <w:hideGrammatical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6GZ11dfHnK0MsuFv5UMp1FDPmYd2X7WavrFzzfUBCyiX5Bkq2v48Fv4Ie5OJNuGnPaMo8fLHbzp9FmOJsFC1jg==" w:salt="GNMRFR0kKnOQH2GvvYzl/Q=="/>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21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243"/>
    <w:rsid w:val="000E249E"/>
    <w:rsid w:val="000E4F88"/>
    <w:rsid w:val="000E5C28"/>
    <w:rsid w:val="000E6991"/>
    <w:rsid w:val="000E69C4"/>
    <w:rsid w:val="000E7AD0"/>
    <w:rsid w:val="000F0E3C"/>
    <w:rsid w:val="000F6353"/>
    <w:rsid w:val="000F7751"/>
    <w:rsid w:val="000F7CFD"/>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062"/>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64E0"/>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43811"/>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0AF"/>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69B3"/>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1B0"/>
    <w:rsid w:val="00816928"/>
    <w:rsid w:val="008169BB"/>
    <w:rsid w:val="008173D6"/>
    <w:rsid w:val="008206EA"/>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2E1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574EE"/>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0EF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5AF"/>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5A67"/>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ja-JP"/>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ja-JP"/>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710837"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hyperlink" Target="http://go.microsoft.com/fwlink/?LinkId=245856" TargetMode="External"/><Relationship Id="rId89" Type="http://schemas.openxmlformats.org/officeDocument/2006/relationships/footer" Target="footer7.xml"/><Relationship Id="rId112" Type="http://schemas.openxmlformats.org/officeDocument/2006/relationships/hyperlink" Target="http://go.microsoft.com/?linkid=9840733" TargetMode="External"/><Relationship Id="rId133" Type="http://schemas.openxmlformats.org/officeDocument/2006/relationships/hyperlink" Target="http://www.microsoft.com/licensing/software-assurance/planning-services-overview.aspx" TargetMode="External"/><Relationship Id="rId138" Type="http://schemas.openxmlformats.org/officeDocument/2006/relationships/header" Target="header9.xml"/><Relationship Id="rId16" Type="http://schemas.openxmlformats.org/officeDocument/2006/relationships/footer" Target="footer4.xml"/><Relationship Id="rId107" Type="http://schemas.openxmlformats.org/officeDocument/2006/relationships/hyperlink" Target="http://www.microsoft.com/en-us/dynamics/dynamics-online-support.aspx" TargetMode="External"/><Relationship Id="rId11" Type="http://schemas.openxmlformats.org/officeDocument/2006/relationships/header" Target="header1.xml"/><Relationship Id="rId32" Type="http://schemas.openxmlformats.org/officeDocument/2006/relationships/header" Target="header5.xml"/><Relationship Id="rId37" Type="http://schemas.openxmlformats.org/officeDocument/2006/relationships/hyperlink" Target="http://go.microsoft.com/?linkid=9839207"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0.0.2.25/"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footer" Target="footer8.xml"/><Relationship Id="rId144" Type="http://schemas.openxmlformats.org/officeDocument/2006/relationships/fontTable" Target="fontTable.xm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www.windowsazure.com/en-us/support/plans/" TargetMode="External"/><Relationship Id="rId22" Type="http://schemas.openxmlformats.org/officeDocument/2006/relationships/image" Target="media/image4.jpg"/><Relationship Id="rId27" Type="http://schemas.openxmlformats.org/officeDocument/2006/relationships/hyperlink" Target="http://go.microsoft.com/fwlink/?LinkID=248686" TargetMode="External"/><Relationship Id="rId43" Type="http://schemas.openxmlformats.org/officeDocument/2006/relationships/hyperlink" Target="http://go.microsoft.com/?linkid=9839207" TargetMode="External"/><Relationship Id="rId48" Type="http://schemas.openxmlformats.org/officeDocument/2006/relationships/hyperlink" Target="http://htt://591"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directory.partners.extranet.microsoft.com/psbproviders" TargetMode="External"/><Relationship Id="rId139" Type="http://schemas.openxmlformats.org/officeDocument/2006/relationships/footer" Target="footer10.xml"/><Relationship Id="rId80" Type="http://schemas.openxmlformats.org/officeDocument/2006/relationships/hyperlink" Target="http://go.microsoft.com/fwlink/?LinkId=245856" TargetMode="External"/><Relationship Id="rId85" Type="http://schemas.openxmlformats.org/officeDocument/2006/relationships/hyperlink" Target="http://go.microsoft.com/?linkid=9839207" TargetMode="External"/><Relationship Id="rId3" Type="http://schemas.openxmlformats.org/officeDocument/2006/relationships/numbering" Target="numbering.xml"/><Relationship Id="rId12" Type="http://schemas.openxmlformats.org/officeDocument/2006/relationships/footer" Target="footer2.xml"/><Relationship Id="rId17" Type="http://schemas.openxmlformats.org/officeDocument/2006/relationships/hyperlink" Target="http://go.microsoft.com/?linkid=9840733" TargetMode="External"/><Relationship Id="rId25" Type="http://schemas.openxmlformats.org/officeDocument/2006/relationships/footer" Target="footer5.xml"/><Relationship Id="rId33" Type="http://schemas.openxmlformats.org/officeDocument/2006/relationships/footer" Target="footer6.xm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0.0.2.32/"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www.microsoft.com/licensing/software-assurance/license-mobility.aspx" TargetMode="External"/><Relationship Id="rId137" Type="http://schemas.openxmlformats.org/officeDocument/2006/relationships/hyperlink" Target="http://www.microsoft.com/licensing" TargetMode="External"/><Relationship Id="rId20" Type="http://schemas.openxmlformats.org/officeDocument/2006/relationships/image" Target="media/image2.jpg"/><Relationship Id="rId41" Type="http://schemas.openxmlformats.org/officeDocument/2006/relationships/hyperlink" Target="http://0.0.2.25/" TargetMode="External"/><Relationship Id="rId54" Type="http://schemas.openxmlformats.org/officeDocument/2006/relationships/hyperlink" Target="http://0.0.2.25/"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linkid=9839206" TargetMode="External"/><Relationship Id="rId75" Type="http://schemas.openxmlformats.org/officeDocument/2006/relationships/hyperlink" Target="http://go.microsoft.com/?linkid=9839207" TargetMode="External"/><Relationship Id="rId83" Type="http://schemas.openxmlformats.org/officeDocument/2006/relationships/hyperlink" Target="http://0.0.2.79/" TargetMode="External"/><Relationship Id="rId88" Type="http://schemas.openxmlformats.org/officeDocument/2006/relationships/header" Target="header6.xml"/><Relationship Id="rId91" Type="http://schemas.openxmlformats.org/officeDocument/2006/relationships/hyperlink" Target="http://www.microsoft.com/online/faq.aspx" TargetMode="External"/><Relationship Id="rId96" Type="http://schemas.openxmlformats.org/officeDocument/2006/relationships/hyperlink" Target="http://go.microsoft.com/?linkid=9840733"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hyperlink" Target="http://www.microsoftvolumelicensing.com/DocumentSearch.aspx?Mode=1&amp;amp;Category=3" TargetMode="External"/><Relationship Id="rId140" Type="http://schemas.openxmlformats.org/officeDocument/2006/relationships/header" Target="header10.xml"/><Relationship Id="rId145"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www.mpegla.com"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eader" Target="header7.xml"/><Relationship Id="rId10" Type="http://schemas.openxmlformats.org/officeDocument/2006/relationships/footer" Target="footer1.xml"/><Relationship Id="rId31" Type="http://schemas.openxmlformats.org/officeDocument/2006/relationships/hyperlink" Target="http://go.microsoft.com/fwlink/?LinkID=229882"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6"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fwlink/?LinkId=286955" TargetMode="External"/><Relationship Id="rId78" Type="http://schemas.openxmlformats.org/officeDocument/2006/relationships/hyperlink" Target="http://xbox.com/legal/livetou" TargetMode="External"/><Relationship Id="rId81" Type="http://schemas.openxmlformats.org/officeDocument/2006/relationships/hyperlink" Target="http://0.0.2.79/"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eader" Target="header8.xml"/><Relationship Id="rId135" Type="http://schemas.openxmlformats.org/officeDocument/2006/relationships/hyperlink" Target="http://www.microsoft.com/licensing" TargetMode="External"/><Relationship Id="rId143" Type="http://schemas.openxmlformats.org/officeDocument/2006/relationships/footer" Target="foot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en-us/dynamics/dynamics-online-support.aspx" TargetMode="External"/><Relationship Id="rId34" Type="http://schemas.openxmlformats.org/officeDocument/2006/relationships/hyperlink" Target="http://0.0.2.52/" TargetMode="External"/><Relationship Id="rId50" Type="http://schemas.openxmlformats.org/officeDocument/2006/relationships/hyperlink" Target="http://go.microsoft.com/?linkid=9839207" TargetMode="External"/><Relationship Id="rId55" Type="http://schemas.openxmlformats.org/officeDocument/2006/relationships/hyperlink" Target="http://0.0.2.30/"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39207" TargetMode="External"/><Relationship Id="rId141" Type="http://schemas.openxmlformats.org/officeDocument/2006/relationships/footer" Target="footer11.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microsoft.com/licensing/contracts" TargetMode="External"/><Relationship Id="rId2" Type="http://schemas.openxmlformats.org/officeDocument/2006/relationships/customXml" Target="../customXml/item2.xml"/><Relationship Id="rId29" Type="http://schemas.openxmlformats.org/officeDocument/2006/relationships/hyperlink" Target="http://go.microsoft.com/fwlink/?LinkID=66406" TargetMode="External"/><Relationship Id="rId24" Type="http://schemas.openxmlformats.org/officeDocument/2006/relationships/header" Target="header4.xml"/><Relationship Id="rId40" Type="http://schemas.openxmlformats.org/officeDocument/2006/relationships/hyperlink" Target="http://0.0.2.52/"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39207" TargetMode="External"/><Relationship Id="rId131" Type="http://schemas.openxmlformats.org/officeDocument/2006/relationships/footer" Target="footer9.xml"/><Relationship Id="rId136" Type="http://schemas.openxmlformats.org/officeDocument/2006/relationships/hyperlink" Target="http://support.microsoft.com/gp/saphone" TargetMode="External"/><Relationship Id="rId61" Type="http://schemas.openxmlformats.org/officeDocument/2006/relationships/hyperlink" Target="http://go.microsoft.com/?linkid=9839207" TargetMode="External"/><Relationship Id="rId82" Type="http://schemas.openxmlformats.org/officeDocument/2006/relationships/hyperlink" Target="http://0.0.2.79/"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go.microsoft.com/fwlink/?linkid=248532" TargetMode="External"/><Relationship Id="rId35" Type="http://schemas.openxmlformats.org/officeDocument/2006/relationships/hyperlink" Target="http://0.0.2.25/"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fwlink/?linkid=246338" TargetMode="External"/><Relationship Id="rId100" Type="http://schemas.openxmlformats.org/officeDocument/2006/relationships/hyperlink" Target="http://go.microsoft.com/?linkid=9840733" TargetMode="External"/><Relationship Id="rId105" Type="http://schemas.openxmlformats.org/officeDocument/2006/relationships/hyperlink" Target="http://www.microsoft.com/en-us/dynamics/dynamics-online-support.aspx" TargetMode="External"/><Relationship Id="rId126" Type="http://schemas.openxmlformats.org/officeDocument/2006/relationships/hyperlink" Target="http://go.microsoft.com/?linkid=9840733" TargetMode="External"/><Relationship Id="rId8" Type="http://schemas.openxmlformats.org/officeDocument/2006/relationships/endnotes" Target="endnotes.xml"/><Relationship Id="rId51" Type="http://schemas.openxmlformats.org/officeDocument/2006/relationships/hyperlink" Target="http://0.0.2.25/" TargetMode="External"/><Relationship Id="rId72" Type="http://schemas.openxmlformats.org/officeDocument/2006/relationships/hyperlink" Target="http://go.microsoft.com/fwlink/?LinkId=286955"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eader" Target="head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27E4674-CDE9-4115-8A4C-D758B0996539}">
  <ds:schemaRefs>
    <ds:schemaRef ds:uri="http://schemas.openxmlformats.org/officeDocument/2006/bibliography"/>
  </ds:schemaRefs>
</ds:datastoreItem>
</file>

<file path=customXml/itemProps2.xml><?xml version="1.0" encoding="utf-8"?>
<ds:datastoreItem xmlns:ds="http://schemas.openxmlformats.org/officeDocument/2006/customXml" ds:itemID="{1DC3FC23-6798-4250-AEBF-30C27FC0D3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96</Pages>
  <Words>97800</Words>
  <Characters>557460</Characters>
  <Application>Microsoft Office Word</Application>
  <DocSecurity>8</DocSecurity>
  <Lines>4645</Lines>
  <Paragraphs>1307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653953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2015-08-31T02:22:00Z</dcterms:created>
  <dcterms:modified xsi:type="dcterms:W3CDTF">2015-09-01T17:21:00Z</dcterms:modified>
</cp:coreProperties>
</file>