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FF6725" w:rsidRDefault="00FF6725">
      <w:pPr>
        <w:pStyle w:val="PURBody"/>
        <w:shd w:val="clear" w:color="auto" w:fill="00188F"/>
        <w:tabs>
          <w:tab w:val="clear" w:pos="360"/>
        </w:tabs>
        <w:ind w:right="7920" w:firstLine="360"/>
        <w:rPr>
          <w:rFonts w:asciiTheme="majorHAnsi" w:hAnsiTheme="majorHAnsi"/>
          <w:color w:val="FFFFFF"/>
          <w:sz w:val="6"/>
          <w:szCs w:val="6"/>
        </w:rPr>
      </w:pPr>
    </w:p>
    <w:p w:rsidR="00FF6725" w:rsidRDefault="00A9648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FF6725" w:rsidRDefault="00A9648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FF6725" w:rsidRDefault="00FF6725">
      <w:pPr>
        <w:pStyle w:val="PURBody"/>
        <w:shd w:val="clear" w:color="auto" w:fill="00188F"/>
        <w:tabs>
          <w:tab w:val="clear" w:pos="360"/>
        </w:tabs>
        <w:spacing w:after="0"/>
        <w:ind w:right="7920" w:firstLine="360"/>
        <w:rPr>
          <w:rFonts w:asciiTheme="majorHAnsi" w:hAnsiTheme="majorHAnsi"/>
          <w:color w:val="FFFFFF" w:themeColor="background1"/>
          <w:szCs w:val="18"/>
        </w:rPr>
      </w:pPr>
      <w:bookmarkStart w:id="0" w:name="_GoBack"/>
      <w:bookmarkEnd w:id="0"/>
    </w:p>
    <w:p w:rsidR="00FF6725" w:rsidRDefault="00FF6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F6725" w:rsidRDefault="00FF6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F6725" w:rsidRDefault="00FF6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F6725" w:rsidRDefault="00FF672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FF6725" w:rsidRDefault="00FF6725">
      <w:pPr>
        <w:pStyle w:val="PURBody"/>
        <w:shd w:val="clear" w:color="auto" w:fill="0072C6"/>
        <w:tabs>
          <w:tab w:val="clear" w:pos="360"/>
        </w:tabs>
        <w:ind w:right="1800" w:firstLine="360"/>
        <w:rPr>
          <w:sz w:val="72"/>
          <w:szCs w:val="72"/>
        </w:rPr>
      </w:pPr>
    </w:p>
    <w:p w:rsidR="00FF6725" w:rsidRDefault="00FF672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FF6725" w:rsidRDefault="00A9648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FF6725" w:rsidRDefault="00A9648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 2015</w:t>
      </w:r>
    </w:p>
    <w:p w:rsidR="00FF6725" w:rsidRDefault="00FF672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FF6725" w:rsidRDefault="00A964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F6725" w:rsidRDefault="00FF6725">
      <w:pPr>
        <w:sectPr w:rsidR="00FF672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1" w:name="_Sec842"/>
      <w:r>
        <w:lastRenderedPageBreak/>
        <w:t>Indholdsfortegnelse</w:t>
      </w:r>
    </w:p>
    <w:p w:rsidR="00FF6725" w:rsidRDefault="00FF6725">
      <w:pPr>
        <w:pStyle w:val="ProductList-Body"/>
      </w:pPr>
    </w:p>
    <w:p w:rsidR="00FF6725" w:rsidRDefault="00FF6725">
      <w:pPr>
        <w:sectPr w:rsidR="00FF6725">
          <w:headerReference w:type="default" r:id="rId16"/>
          <w:footerReference w:type="default" r:id="rId17"/>
          <w:type w:val="continuous"/>
          <w:pgSz w:w="12240" w:h="15840" w:code="1"/>
          <w:pgMar w:top="1170" w:right="720" w:bottom="1620" w:left="720" w:header="432" w:footer="288" w:gutter="0"/>
          <w:cols w:space="360"/>
        </w:sectPr>
      </w:pPr>
    </w:p>
    <w:p w:rsidR="00A96485" w:rsidRDefault="00A964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13064" w:history="1">
        <w:r w:rsidRPr="001D2C4D">
          <w:rPr>
            <w:rStyle w:val="Hyperlink"/>
            <w:noProof/>
          </w:rPr>
          <w:t>Introduktion</w:t>
        </w:r>
        <w:r>
          <w:rPr>
            <w:noProof/>
          </w:rPr>
          <w:tab/>
        </w:r>
        <w:r>
          <w:rPr>
            <w:noProof/>
          </w:rPr>
          <w:fldChar w:fldCharType="begin"/>
        </w:r>
        <w:r>
          <w:rPr>
            <w:noProof/>
          </w:rPr>
          <w:instrText xml:space="preserve"> PAGEREF _Toc426013064 \h </w:instrText>
        </w:r>
        <w:r>
          <w:rPr>
            <w:noProof/>
          </w:rPr>
        </w:r>
        <w:r>
          <w:rPr>
            <w:noProof/>
          </w:rPr>
          <w:fldChar w:fldCharType="separate"/>
        </w:r>
        <w:r>
          <w:rPr>
            <w:noProof/>
          </w:rPr>
          <w:t>4</w:t>
        </w:r>
        <w:r>
          <w:rPr>
            <w:noProof/>
          </w:rPr>
          <w:fldChar w:fldCharType="end"/>
        </w:r>
      </w:hyperlink>
    </w:p>
    <w:p w:rsidR="00A96485" w:rsidRDefault="0046212A">
      <w:pPr>
        <w:pStyle w:val="TOC2"/>
        <w:rPr>
          <w:rFonts w:eastAsiaTheme="minorEastAsia"/>
          <w:smallCaps w:val="0"/>
          <w:sz w:val="22"/>
        </w:rPr>
      </w:pPr>
      <w:hyperlink w:anchor="_Toc426013065" w:history="1">
        <w:r w:rsidR="00A96485" w:rsidRPr="001D2C4D">
          <w:rPr>
            <w:rStyle w:val="Hyperlink"/>
          </w:rPr>
          <w:t>Om dette Dokument</w:t>
        </w:r>
        <w:r w:rsidR="00A96485">
          <w:tab/>
        </w:r>
        <w:r w:rsidR="00A96485">
          <w:fldChar w:fldCharType="begin"/>
        </w:r>
        <w:r w:rsidR="00A96485">
          <w:instrText xml:space="preserve"> PAGEREF _Toc426013065 \h </w:instrText>
        </w:r>
        <w:r w:rsidR="00A96485">
          <w:fldChar w:fldCharType="separate"/>
        </w:r>
        <w:r w:rsidR="00A96485">
          <w:t>4</w:t>
        </w:r>
        <w:r w:rsidR="00A96485">
          <w:fldChar w:fldCharType="end"/>
        </w:r>
      </w:hyperlink>
    </w:p>
    <w:p w:rsidR="00A96485" w:rsidRDefault="0046212A">
      <w:pPr>
        <w:pStyle w:val="TOC2"/>
        <w:rPr>
          <w:rFonts w:eastAsiaTheme="minorEastAsia"/>
          <w:smallCaps w:val="0"/>
          <w:sz w:val="22"/>
        </w:rPr>
      </w:pPr>
      <w:hyperlink w:anchor="_Toc426013066" w:history="1">
        <w:r w:rsidR="00A96485" w:rsidRPr="001D2C4D">
          <w:rPr>
            <w:rStyle w:val="Hyperlink"/>
          </w:rPr>
          <w:t>Hvad dette Dokument indeholder</w:t>
        </w:r>
        <w:r w:rsidR="00A96485">
          <w:tab/>
        </w:r>
        <w:r w:rsidR="00A96485">
          <w:fldChar w:fldCharType="begin"/>
        </w:r>
        <w:r w:rsidR="00A96485">
          <w:instrText xml:space="preserve"> PAGEREF _Toc426013066 \h </w:instrText>
        </w:r>
        <w:r w:rsidR="00A96485">
          <w:fldChar w:fldCharType="separate"/>
        </w:r>
        <w:r w:rsidR="00A96485">
          <w:t>4</w:t>
        </w:r>
        <w:r w:rsidR="00A96485">
          <w:fldChar w:fldCharType="end"/>
        </w:r>
      </w:hyperlink>
    </w:p>
    <w:p w:rsidR="00A96485" w:rsidRDefault="0046212A">
      <w:pPr>
        <w:pStyle w:val="TOC2"/>
        <w:rPr>
          <w:rFonts w:eastAsiaTheme="minorEastAsia"/>
          <w:smallCaps w:val="0"/>
          <w:sz w:val="22"/>
        </w:rPr>
      </w:pPr>
      <w:hyperlink w:anchor="_Toc426013067" w:history="1">
        <w:r w:rsidR="00A96485" w:rsidRPr="001D2C4D">
          <w:rPr>
            <w:rStyle w:val="Hyperlink"/>
          </w:rPr>
          <w:t>Sådan Navigeres en Produktpost</w:t>
        </w:r>
        <w:r w:rsidR="00A96485">
          <w:tab/>
        </w:r>
        <w:r w:rsidR="00A96485">
          <w:fldChar w:fldCharType="begin"/>
        </w:r>
        <w:r w:rsidR="00A96485">
          <w:instrText xml:space="preserve"> PAGEREF _Toc426013067 \h </w:instrText>
        </w:r>
        <w:r w:rsidR="00A96485">
          <w:fldChar w:fldCharType="separate"/>
        </w:r>
        <w:r w:rsidR="00A96485">
          <w:t>4</w:t>
        </w:r>
        <w:r w:rsidR="00A96485">
          <w:fldChar w:fldCharType="end"/>
        </w:r>
      </w:hyperlink>
    </w:p>
    <w:p w:rsidR="00A96485" w:rsidRDefault="0046212A">
      <w:pPr>
        <w:pStyle w:val="TOC2"/>
        <w:rPr>
          <w:rFonts w:eastAsiaTheme="minorEastAsia"/>
          <w:smallCaps w:val="0"/>
          <w:sz w:val="22"/>
        </w:rPr>
      </w:pPr>
      <w:hyperlink w:anchor="_Toc426013068" w:history="1">
        <w:r w:rsidR="00A96485" w:rsidRPr="001D2C4D">
          <w:rPr>
            <w:rStyle w:val="Hyperlink"/>
          </w:rPr>
          <w:t>Præciseringer og Oversigt over Ændringer i dette Dokument</w:t>
        </w:r>
        <w:r w:rsidR="00A96485">
          <w:tab/>
        </w:r>
        <w:r w:rsidR="00A96485">
          <w:fldChar w:fldCharType="begin"/>
        </w:r>
        <w:r w:rsidR="00A96485">
          <w:instrText xml:space="preserve"> PAGEREF _Toc426013068 \h </w:instrText>
        </w:r>
        <w:r w:rsidR="00A96485">
          <w:fldChar w:fldCharType="separate"/>
        </w:r>
        <w:r w:rsidR="00A96485">
          <w:t>5</w:t>
        </w:r>
        <w:r w:rsidR="00A96485">
          <w:fldChar w:fldCharType="end"/>
        </w:r>
      </w:hyperlink>
    </w:p>
    <w:p w:rsidR="00A96485" w:rsidRDefault="0046212A">
      <w:pPr>
        <w:pStyle w:val="TOC1"/>
        <w:rPr>
          <w:rFonts w:eastAsiaTheme="minorEastAsia"/>
          <w:b w:val="0"/>
          <w:caps w:val="0"/>
          <w:noProof/>
          <w:sz w:val="22"/>
          <w:szCs w:val="22"/>
        </w:rPr>
      </w:pPr>
      <w:hyperlink w:anchor="_Toc426013069" w:history="1">
        <w:r w:rsidR="00A96485" w:rsidRPr="001D2C4D">
          <w:rPr>
            <w:rStyle w:val="Hyperlink"/>
            <w:noProof/>
          </w:rPr>
          <w:t>Licensvilkår</w:t>
        </w:r>
        <w:r w:rsidR="00A96485">
          <w:rPr>
            <w:noProof/>
          </w:rPr>
          <w:tab/>
        </w:r>
        <w:r w:rsidR="00A96485">
          <w:rPr>
            <w:noProof/>
          </w:rPr>
          <w:fldChar w:fldCharType="begin"/>
        </w:r>
        <w:r w:rsidR="00A96485">
          <w:rPr>
            <w:noProof/>
          </w:rPr>
          <w:instrText xml:space="preserve"> PAGEREF _Toc426013069 \h </w:instrText>
        </w:r>
        <w:r w:rsidR="00A96485">
          <w:rPr>
            <w:noProof/>
          </w:rPr>
        </w:r>
        <w:r w:rsidR="00A96485">
          <w:rPr>
            <w:noProof/>
          </w:rPr>
          <w:fldChar w:fldCharType="separate"/>
        </w:r>
        <w:r w:rsidR="00A96485">
          <w:rPr>
            <w:noProof/>
          </w:rPr>
          <w:t>7</w:t>
        </w:r>
        <w:r w:rsidR="00A96485">
          <w:rPr>
            <w:noProof/>
          </w:rPr>
          <w:fldChar w:fldCharType="end"/>
        </w:r>
      </w:hyperlink>
    </w:p>
    <w:p w:rsidR="00A96485" w:rsidRDefault="0046212A">
      <w:pPr>
        <w:pStyle w:val="TOC2"/>
        <w:rPr>
          <w:rFonts w:eastAsiaTheme="minorEastAsia"/>
          <w:smallCaps w:val="0"/>
          <w:sz w:val="22"/>
        </w:rPr>
      </w:pPr>
      <w:hyperlink w:anchor="_Toc426013070" w:history="1">
        <w:r w:rsidR="00A96485" w:rsidRPr="001D2C4D">
          <w:rPr>
            <w:rStyle w:val="Hyperlink"/>
          </w:rPr>
          <w:t>Universelle Licensvilkår</w:t>
        </w:r>
        <w:r w:rsidR="00A96485">
          <w:tab/>
        </w:r>
        <w:r w:rsidR="00A96485">
          <w:fldChar w:fldCharType="begin"/>
        </w:r>
        <w:r w:rsidR="00A96485">
          <w:instrText xml:space="preserve"> PAGEREF _Toc426013070 \h </w:instrText>
        </w:r>
        <w:r w:rsidR="00A96485">
          <w:fldChar w:fldCharType="separate"/>
        </w:r>
        <w:r w:rsidR="00A96485">
          <w:t>7</w:t>
        </w:r>
        <w:r w:rsidR="00A96485">
          <w:fldChar w:fldCharType="end"/>
        </w:r>
      </w:hyperlink>
    </w:p>
    <w:p w:rsidR="00A96485" w:rsidRDefault="0046212A">
      <w:pPr>
        <w:pStyle w:val="TOC2"/>
        <w:rPr>
          <w:rFonts w:eastAsiaTheme="minorEastAsia"/>
          <w:smallCaps w:val="0"/>
          <w:sz w:val="22"/>
        </w:rPr>
      </w:pPr>
      <w:hyperlink w:anchor="_Toc426013071" w:history="1">
        <w:r w:rsidR="00A96485" w:rsidRPr="001D2C4D">
          <w:rPr>
            <w:rStyle w:val="Hyperlink"/>
          </w:rPr>
          <w:t>Vilkår for Licensmodel</w:t>
        </w:r>
        <w:r w:rsidR="00A96485">
          <w:tab/>
        </w:r>
        <w:r w:rsidR="00A96485">
          <w:fldChar w:fldCharType="begin"/>
        </w:r>
        <w:r w:rsidR="00A96485">
          <w:instrText xml:space="preserve"> PAGEREF _Toc426013071 \h </w:instrText>
        </w:r>
        <w:r w:rsidR="00A96485">
          <w:fldChar w:fldCharType="separate"/>
        </w:r>
        <w:r w:rsidR="00A96485">
          <w:t>9</w:t>
        </w:r>
        <w:r w:rsidR="00A96485">
          <w:fldChar w:fldCharType="end"/>
        </w:r>
      </w:hyperlink>
    </w:p>
    <w:p w:rsidR="00A96485" w:rsidRDefault="0046212A">
      <w:pPr>
        <w:pStyle w:val="TOC3"/>
        <w:rPr>
          <w:rFonts w:eastAsiaTheme="minorEastAsia"/>
          <w:smallCaps w:val="0"/>
          <w:sz w:val="22"/>
        </w:rPr>
      </w:pPr>
      <w:hyperlink w:anchor="_Toc426013072" w:history="1">
        <w:r w:rsidR="00A96485" w:rsidRPr="001D2C4D">
          <w:rPr>
            <w:rStyle w:val="Hyperlink"/>
          </w:rPr>
          <w:t>Desktop Applikationer</w:t>
        </w:r>
        <w:r w:rsidR="00A96485">
          <w:tab/>
        </w:r>
        <w:r w:rsidR="00A96485">
          <w:fldChar w:fldCharType="begin"/>
        </w:r>
        <w:r w:rsidR="00A96485">
          <w:instrText xml:space="preserve"> PAGEREF _Toc426013072 \h </w:instrText>
        </w:r>
        <w:r w:rsidR="00A96485">
          <w:fldChar w:fldCharType="separate"/>
        </w:r>
        <w:r w:rsidR="00A96485">
          <w:t>10</w:t>
        </w:r>
        <w:r w:rsidR="00A96485">
          <w:fldChar w:fldCharType="end"/>
        </w:r>
      </w:hyperlink>
    </w:p>
    <w:p w:rsidR="00A96485" w:rsidRDefault="0046212A">
      <w:pPr>
        <w:pStyle w:val="TOC3"/>
        <w:rPr>
          <w:rFonts w:eastAsiaTheme="minorEastAsia"/>
          <w:smallCaps w:val="0"/>
          <w:sz w:val="22"/>
        </w:rPr>
      </w:pPr>
      <w:hyperlink w:anchor="_Toc426013073" w:history="1">
        <w:r w:rsidR="00A96485" w:rsidRPr="001D2C4D">
          <w:rPr>
            <w:rStyle w:val="Hyperlink"/>
          </w:rPr>
          <w:t>Desktop Operativsystemer</w:t>
        </w:r>
        <w:r w:rsidR="00A96485">
          <w:tab/>
        </w:r>
        <w:r w:rsidR="00A96485">
          <w:fldChar w:fldCharType="begin"/>
        </w:r>
        <w:r w:rsidR="00A96485">
          <w:instrText xml:space="preserve"> PAGEREF _Toc426013073 \h </w:instrText>
        </w:r>
        <w:r w:rsidR="00A96485">
          <w:fldChar w:fldCharType="separate"/>
        </w:r>
        <w:r w:rsidR="00A96485">
          <w:t>10</w:t>
        </w:r>
        <w:r w:rsidR="00A96485">
          <w:fldChar w:fldCharType="end"/>
        </w:r>
      </w:hyperlink>
    </w:p>
    <w:p w:rsidR="00A96485" w:rsidRDefault="0046212A">
      <w:pPr>
        <w:pStyle w:val="TOC3"/>
        <w:rPr>
          <w:rFonts w:eastAsiaTheme="minorEastAsia"/>
          <w:smallCaps w:val="0"/>
          <w:sz w:val="22"/>
        </w:rPr>
      </w:pPr>
      <w:hyperlink w:anchor="_Toc426013074" w:history="1">
        <w:r w:rsidR="00A96485" w:rsidRPr="001D2C4D">
          <w:rPr>
            <w:rStyle w:val="Hyperlink"/>
          </w:rPr>
          <w:t>Processor/CAL</w:t>
        </w:r>
        <w:r w:rsidR="00A96485">
          <w:tab/>
        </w:r>
        <w:r w:rsidR="00A96485">
          <w:fldChar w:fldCharType="begin"/>
        </w:r>
        <w:r w:rsidR="00A96485">
          <w:instrText xml:space="preserve"> PAGEREF _Toc426013074 \h </w:instrText>
        </w:r>
        <w:r w:rsidR="00A96485">
          <w:fldChar w:fldCharType="separate"/>
        </w:r>
        <w:r w:rsidR="00A96485">
          <w:t>10</w:t>
        </w:r>
        <w:r w:rsidR="00A96485">
          <w:fldChar w:fldCharType="end"/>
        </w:r>
      </w:hyperlink>
    </w:p>
    <w:p w:rsidR="00A96485" w:rsidRDefault="0046212A">
      <w:pPr>
        <w:pStyle w:val="TOC3"/>
        <w:rPr>
          <w:rFonts w:eastAsiaTheme="minorEastAsia"/>
          <w:smallCaps w:val="0"/>
          <w:sz w:val="22"/>
        </w:rPr>
      </w:pPr>
      <w:hyperlink w:anchor="_Toc426013075" w:history="1">
        <w:r w:rsidR="00A96485" w:rsidRPr="001D2C4D">
          <w:rPr>
            <w:rStyle w:val="Hyperlink"/>
          </w:rPr>
          <w:t>Server/CAL</w:t>
        </w:r>
        <w:r w:rsidR="00A96485">
          <w:tab/>
        </w:r>
        <w:r w:rsidR="00A96485">
          <w:fldChar w:fldCharType="begin"/>
        </w:r>
        <w:r w:rsidR="00A96485">
          <w:instrText xml:space="preserve"> PAGEREF _Toc426013075 \h </w:instrText>
        </w:r>
        <w:r w:rsidR="00A96485">
          <w:fldChar w:fldCharType="separate"/>
        </w:r>
        <w:r w:rsidR="00A96485">
          <w:t>11</w:t>
        </w:r>
        <w:r w:rsidR="00A96485">
          <w:fldChar w:fldCharType="end"/>
        </w:r>
      </w:hyperlink>
    </w:p>
    <w:p w:rsidR="00A96485" w:rsidRDefault="0046212A">
      <w:pPr>
        <w:pStyle w:val="TOC3"/>
        <w:rPr>
          <w:rFonts w:eastAsiaTheme="minorEastAsia"/>
          <w:smallCaps w:val="0"/>
          <w:sz w:val="22"/>
        </w:rPr>
      </w:pPr>
      <w:hyperlink w:anchor="_Toc426013076" w:history="1">
        <w:r w:rsidR="00A96485" w:rsidRPr="001D2C4D">
          <w:rPr>
            <w:rStyle w:val="Hyperlink"/>
          </w:rPr>
          <w:t>Pr. Kerne</w:t>
        </w:r>
        <w:r w:rsidR="00A96485">
          <w:tab/>
        </w:r>
        <w:r w:rsidR="00A96485">
          <w:fldChar w:fldCharType="begin"/>
        </w:r>
        <w:r w:rsidR="00A96485">
          <w:instrText xml:space="preserve"> PAGEREF _Toc426013076 \h </w:instrText>
        </w:r>
        <w:r w:rsidR="00A96485">
          <w:fldChar w:fldCharType="separate"/>
        </w:r>
        <w:r w:rsidR="00A96485">
          <w:t>11</w:t>
        </w:r>
        <w:r w:rsidR="00A96485">
          <w:fldChar w:fldCharType="end"/>
        </w:r>
      </w:hyperlink>
    </w:p>
    <w:p w:rsidR="00A96485" w:rsidRDefault="0046212A">
      <w:pPr>
        <w:pStyle w:val="TOC3"/>
        <w:rPr>
          <w:rFonts w:eastAsiaTheme="minorEastAsia"/>
          <w:smallCaps w:val="0"/>
          <w:sz w:val="22"/>
        </w:rPr>
      </w:pPr>
      <w:hyperlink w:anchor="_Toc426013077" w:history="1">
        <w:r w:rsidR="00A96485" w:rsidRPr="001D2C4D">
          <w:rPr>
            <w:rStyle w:val="Hyperlink"/>
          </w:rPr>
          <w:t>Management Servere</w:t>
        </w:r>
        <w:r w:rsidR="00A96485">
          <w:tab/>
        </w:r>
        <w:r w:rsidR="00A96485">
          <w:fldChar w:fldCharType="begin"/>
        </w:r>
        <w:r w:rsidR="00A96485">
          <w:instrText xml:space="preserve"> PAGEREF _Toc426013077 \h </w:instrText>
        </w:r>
        <w:r w:rsidR="00A96485">
          <w:fldChar w:fldCharType="separate"/>
        </w:r>
        <w:r w:rsidR="00A96485">
          <w:t>11</w:t>
        </w:r>
        <w:r w:rsidR="00A96485">
          <w:fldChar w:fldCharType="end"/>
        </w:r>
      </w:hyperlink>
    </w:p>
    <w:p w:rsidR="00A96485" w:rsidRDefault="0046212A">
      <w:pPr>
        <w:pStyle w:val="TOC3"/>
        <w:rPr>
          <w:rFonts w:eastAsiaTheme="minorEastAsia"/>
          <w:smallCaps w:val="0"/>
          <w:sz w:val="22"/>
        </w:rPr>
      </w:pPr>
      <w:hyperlink w:anchor="_Toc426013078" w:history="1">
        <w:r w:rsidR="00A96485" w:rsidRPr="001D2C4D">
          <w:rPr>
            <w:rStyle w:val="Hyperlink"/>
          </w:rPr>
          <w:t>Særlige Servere</w:t>
        </w:r>
        <w:r w:rsidR="00A96485">
          <w:tab/>
        </w:r>
        <w:r w:rsidR="00A96485">
          <w:fldChar w:fldCharType="begin"/>
        </w:r>
        <w:r w:rsidR="00A96485">
          <w:instrText xml:space="preserve"> PAGEREF _Toc426013078 \h </w:instrText>
        </w:r>
        <w:r w:rsidR="00A96485">
          <w:fldChar w:fldCharType="separate"/>
        </w:r>
        <w:r w:rsidR="00A96485">
          <w:t>12</w:t>
        </w:r>
        <w:r w:rsidR="00A96485">
          <w:fldChar w:fldCharType="end"/>
        </w:r>
      </w:hyperlink>
    </w:p>
    <w:p w:rsidR="00A96485" w:rsidRDefault="0046212A">
      <w:pPr>
        <w:pStyle w:val="TOC3"/>
        <w:rPr>
          <w:rFonts w:eastAsiaTheme="minorEastAsia"/>
          <w:smallCaps w:val="0"/>
          <w:sz w:val="22"/>
        </w:rPr>
      </w:pPr>
      <w:hyperlink w:anchor="_Toc426013079" w:history="1">
        <w:r w:rsidR="00A96485" w:rsidRPr="001D2C4D">
          <w:rPr>
            <w:rStyle w:val="Hyperlink"/>
          </w:rPr>
          <w:t>Developer Tools</w:t>
        </w:r>
        <w:r w:rsidR="00A96485">
          <w:tab/>
        </w:r>
        <w:r w:rsidR="00A96485">
          <w:fldChar w:fldCharType="begin"/>
        </w:r>
        <w:r w:rsidR="00A96485">
          <w:instrText xml:space="preserve"> PAGEREF _Toc426013079 \h </w:instrText>
        </w:r>
        <w:r w:rsidR="00A96485">
          <w:fldChar w:fldCharType="separate"/>
        </w:r>
        <w:r w:rsidR="00A96485">
          <w:t>12</w:t>
        </w:r>
        <w:r w:rsidR="00A96485">
          <w:fldChar w:fldCharType="end"/>
        </w:r>
      </w:hyperlink>
    </w:p>
    <w:p w:rsidR="00A96485" w:rsidRDefault="0046212A">
      <w:pPr>
        <w:pStyle w:val="TOC1"/>
        <w:rPr>
          <w:rFonts w:eastAsiaTheme="minorEastAsia"/>
          <w:b w:val="0"/>
          <w:caps w:val="0"/>
          <w:noProof/>
          <w:sz w:val="22"/>
          <w:szCs w:val="22"/>
        </w:rPr>
      </w:pPr>
      <w:hyperlink w:anchor="_Toc426013080" w:history="1">
        <w:r w:rsidR="00A96485" w:rsidRPr="001D2C4D">
          <w:rPr>
            <w:rStyle w:val="Hyperlink"/>
            <w:noProof/>
          </w:rPr>
          <w:t>Software</w:t>
        </w:r>
        <w:r w:rsidR="00A96485">
          <w:rPr>
            <w:noProof/>
          </w:rPr>
          <w:tab/>
        </w:r>
        <w:r w:rsidR="00A96485">
          <w:rPr>
            <w:noProof/>
          </w:rPr>
          <w:fldChar w:fldCharType="begin"/>
        </w:r>
        <w:r w:rsidR="00A96485">
          <w:rPr>
            <w:noProof/>
          </w:rPr>
          <w:instrText xml:space="preserve"> PAGEREF _Toc426013080 \h </w:instrText>
        </w:r>
        <w:r w:rsidR="00A96485">
          <w:rPr>
            <w:noProof/>
          </w:rPr>
        </w:r>
        <w:r w:rsidR="00A96485">
          <w:rPr>
            <w:noProof/>
          </w:rPr>
          <w:fldChar w:fldCharType="separate"/>
        </w:r>
        <w:r w:rsidR="00A96485">
          <w:rPr>
            <w:noProof/>
          </w:rPr>
          <w:t>13</w:t>
        </w:r>
        <w:r w:rsidR="00A96485">
          <w:rPr>
            <w:noProof/>
          </w:rPr>
          <w:fldChar w:fldCharType="end"/>
        </w:r>
      </w:hyperlink>
    </w:p>
    <w:p w:rsidR="00A96485" w:rsidRDefault="0046212A">
      <w:pPr>
        <w:pStyle w:val="TOC2"/>
        <w:rPr>
          <w:rFonts w:eastAsiaTheme="minorEastAsia"/>
          <w:smallCaps w:val="0"/>
          <w:sz w:val="22"/>
        </w:rPr>
      </w:pPr>
      <w:hyperlink w:anchor="_Toc426013081" w:history="1">
        <w:r w:rsidR="00A96485" w:rsidRPr="001D2C4D">
          <w:rPr>
            <w:rStyle w:val="Hyperlink"/>
          </w:rPr>
          <w:t>Avanceret trusselsanalyse</w:t>
        </w:r>
        <w:r w:rsidR="00A96485">
          <w:tab/>
        </w:r>
        <w:r w:rsidR="00A96485">
          <w:fldChar w:fldCharType="begin"/>
        </w:r>
        <w:r w:rsidR="00A96485">
          <w:instrText xml:space="preserve"> PAGEREF _Toc426013081 \h </w:instrText>
        </w:r>
        <w:r w:rsidR="00A96485">
          <w:fldChar w:fldCharType="separate"/>
        </w:r>
        <w:r w:rsidR="00A96485">
          <w:t>13</w:t>
        </w:r>
        <w:r w:rsidR="00A96485">
          <w:fldChar w:fldCharType="end"/>
        </w:r>
      </w:hyperlink>
    </w:p>
    <w:p w:rsidR="00A96485" w:rsidRDefault="0046212A">
      <w:pPr>
        <w:pStyle w:val="TOC2"/>
        <w:rPr>
          <w:rFonts w:eastAsiaTheme="minorEastAsia"/>
          <w:smallCaps w:val="0"/>
          <w:sz w:val="22"/>
        </w:rPr>
      </w:pPr>
      <w:hyperlink w:anchor="_Toc426013083" w:history="1">
        <w:r w:rsidR="00A96485" w:rsidRPr="001D2C4D">
          <w:rPr>
            <w:rStyle w:val="Hyperlink"/>
          </w:rPr>
          <w:t>BizTalk</w:t>
        </w:r>
        <w:r w:rsidR="00A96485">
          <w:tab/>
        </w:r>
        <w:r w:rsidR="00A96485">
          <w:fldChar w:fldCharType="begin"/>
        </w:r>
        <w:r w:rsidR="00A96485">
          <w:instrText xml:space="preserve"> PAGEREF _Toc426013083 \h </w:instrText>
        </w:r>
        <w:r w:rsidR="00A96485">
          <w:fldChar w:fldCharType="separate"/>
        </w:r>
        <w:r w:rsidR="00A96485">
          <w:t>13</w:t>
        </w:r>
        <w:r w:rsidR="00A96485">
          <w:fldChar w:fldCharType="end"/>
        </w:r>
      </w:hyperlink>
    </w:p>
    <w:p w:rsidR="00A96485" w:rsidRDefault="0046212A">
      <w:pPr>
        <w:pStyle w:val="TOC2"/>
        <w:rPr>
          <w:rFonts w:eastAsiaTheme="minorEastAsia"/>
          <w:smallCaps w:val="0"/>
          <w:sz w:val="22"/>
        </w:rPr>
      </w:pPr>
      <w:hyperlink w:anchor="_Toc426013084" w:history="1">
        <w:r w:rsidR="00A96485" w:rsidRPr="001D2C4D">
          <w:rPr>
            <w:rStyle w:val="Hyperlink"/>
          </w:rPr>
          <w:t>CAL-pakker</w:t>
        </w:r>
        <w:r w:rsidR="00A96485">
          <w:tab/>
        </w:r>
        <w:r w:rsidR="00A96485">
          <w:fldChar w:fldCharType="begin"/>
        </w:r>
        <w:r w:rsidR="00A96485">
          <w:instrText xml:space="preserve"> PAGEREF _Toc426013084 \h </w:instrText>
        </w:r>
        <w:r w:rsidR="00A96485">
          <w:fldChar w:fldCharType="separate"/>
        </w:r>
        <w:r w:rsidR="00A96485">
          <w:t>14</w:t>
        </w:r>
        <w:r w:rsidR="00A96485">
          <w:fldChar w:fldCharType="end"/>
        </w:r>
      </w:hyperlink>
    </w:p>
    <w:p w:rsidR="00A96485" w:rsidRDefault="0046212A">
      <w:pPr>
        <w:pStyle w:val="TOC2"/>
        <w:rPr>
          <w:rFonts w:eastAsiaTheme="minorEastAsia"/>
          <w:smallCaps w:val="0"/>
          <w:sz w:val="22"/>
        </w:rPr>
      </w:pPr>
      <w:hyperlink w:anchor="_Toc426013085" w:history="1">
        <w:r w:rsidR="00A96485" w:rsidRPr="001D2C4D">
          <w:rPr>
            <w:rStyle w:val="Hyperlink"/>
          </w:rPr>
          <w:t>Core Infrastructure Server (CIS) Suite</w:t>
        </w:r>
        <w:r w:rsidR="00A96485">
          <w:tab/>
        </w:r>
        <w:r w:rsidR="00A96485">
          <w:fldChar w:fldCharType="begin"/>
        </w:r>
        <w:r w:rsidR="00A96485">
          <w:instrText xml:space="preserve"> PAGEREF _Toc426013085 \h </w:instrText>
        </w:r>
        <w:r w:rsidR="00A96485">
          <w:fldChar w:fldCharType="separate"/>
        </w:r>
        <w:r w:rsidR="00A96485">
          <w:t>16</w:t>
        </w:r>
        <w:r w:rsidR="00A96485">
          <w:fldChar w:fldCharType="end"/>
        </w:r>
      </w:hyperlink>
    </w:p>
    <w:p w:rsidR="00A96485" w:rsidRDefault="0046212A">
      <w:pPr>
        <w:pStyle w:val="TOC2"/>
        <w:rPr>
          <w:rFonts w:eastAsiaTheme="minorEastAsia"/>
          <w:smallCaps w:val="0"/>
          <w:sz w:val="22"/>
        </w:rPr>
      </w:pPr>
      <w:hyperlink w:anchor="_Toc426013086" w:history="1">
        <w:r w:rsidR="00A96485" w:rsidRPr="001D2C4D">
          <w:rPr>
            <w:rStyle w:val="Hyperlink"/>
          </w:rPr>
          <w:t>Forefront</w:t>
        </w:r>
        <w:r w:rsidR="00A96485">
          <w:tab/>
        </w:r>
        <w:r w:rsidR="00A96485">
          <w:fldChar w:fldCharType="begin"/>
        </w:r>
        <w:r w:rsidR="00A96485">
          <w:instrText xml:space="preserve"> PAGEREF _Toc426013086 \h </w:instrText>
        </w:r>
        <w:r w:rsidR="00A96485">
          <w:fldChar w:fldCharType="separate"/>
        </w:r>
        <w:r w:rsidR="00A96485">
          <w:t>17</w:t>
        </w:r>
        <w:r w:rsidR="00A96485">
          <w:fldChar w:fldCharType="end"/>
        </w:r>
      </w:hyperlink>
    </w:p>
    <w:p w:rsidR="00A96485" w:rsidRDefault="0046212A">
      <w:pPr>
        <w:pStyle w:val="TOC2"/>
        <w:rPr>
          <w:rFonts w:eastAsiaTheme="minorEastAsia"/>
          <w:smallCaps w:val="0"/>
          <w:sz w:val="22"/>
        </w:rPr>
      </w:pPr>
      <w:hyperlink w:anchor="_Toc426013088" w:history="1">
        <w:r w:rsidR="00A96485" w:rsidRPr="001D2C4D">
          <w:rPr>
            <w:rStyle w:val="Hyperlink"/>
          </w:rPr>
          <w:t>Microsoft Dynamics</w:t>
        </w:r>
        <w:r w:rsidR="00A96485">
          <w:tab/>
        </w:r>
        <w:r w:rsidR="00A96485">
          <w:fldChar w:fldCharType="begin"/>
        </w:r>
        <w:r w:rsidR="00A96485">
          <w:instrText xml:space="preserve"> PAGEREF _Toc426013088 \h </w:instrText>
        </w:r>
        <w:r w:rsidR="00A96485">
          <w:fldChar w:fldCharType="separate"/>
        </w:r>
        <w:r w:rsidR="00A96485">
          <w:t>18</w:t>
        </w:r>
        <w:r w:rsidR="00A96485">
          <w:fldChar w:fldCharType="end"/>
        </w:r>
      </w:hyperlink>
    </w:p>
    <w:p w:rsidR="00A96485" w:rsidRDefault="0046212A">
      <w:pPr>
        <w:pStyle w:val="TOC3"/>
        <w:rPr>
          <w:rFonts w:eastAsiaTheme="minorEastAsia"/>
          <w:smallCaps w:val="0"/>
          <w:sz w:val="22"/>
        </w:rPr>
      </w:pPr>
      <w:hyperlink w:anchor="_Toc426013089" w:history="1">
        <w:r w:rsidR="00A96485" w:rsidRPr="001D2C4D">
          <w:rPr>
            <w:rStyle w:val="Hyperlink"/>
          </w:rPr>
          <w:t>Microsoft Dynamics AX</w:t>
        </w:r>
        <w:r w:rsidR="00A96485">
          <w:tab/>
        </w:r>
        <w:r w:rsidR="00A96485">
          <w:fldChar w:fldCharType="begin"/>
        </w:r>
        <w:r w:rsidR="00A96485">
          <w:instrText xml:space="preserve"> PAGEREF _Toc426013089 \h </w:instrText>
        </w:r>
        <w:r w:rsidR="00A96485">
          <w:fldChar w:fldCharType="separate"/>
        </w:r>
        <w:r w:rsidR="00A96485">
          <w:t>18</w:t>
        </w:r>
        <w:r w:rsidR="00A96485">
          <w:fldChar w:fldCharType="end"/>
        </w:r>
      </w:hyperlink>
    </w:p>
    <w:p w:rsidR="00A96485" w:rsidRDefault="0046212A">
      <w:pPr>
        <w:pStyle w:val="TOC3"/>
        <w:rPr>
          <w:rFonts w:eastAsiaTheme="minorEastAsia"/>
          <w:smallCaps w:val="0"/>
          <w:sz w:val="22"/>
        </w:rPr>
      </w:pPr>
      <w:hyperlink w:anchor="_Toc426013090" w:history="1">
        <w:r w:rsidR="00A96485" w:rsidRPr="001D2C4D">
          <w:rPr>
            <w:rStyle w:val="Hyperlink"/>
          </w:rPr>
          <w:t>Microsoft Dynamics CRM</w:t>
        </w:r>
        <w:r w:rsidR="00A96485">
          <w:tab/>
        </w:r>
        <w:r w:rsidR="00A96485">
          <w:fldChar w:fldCharType="begin"/>
        </w:r>
        <w:r w:rsidR="00A96485">
          <w:instrText xml:space="preserve"> PAGEREF _Toc426013090 \h </w:instrText>
        </w:r>
        <w:r w:rsidR="00A96485">
          <w:fldChar w:fldCharType="separate"/>
        </w:r>
        <w:r w:rsidR="00A96485">
          <w:t>19</w:t>
        </w:r>
        <w:r w:rsidR="00A96485">
          <w:fldChar w:fldCharType="end"/>
        </w:r>
      </w:hyperlink>
    </w:p>
    <w:p w:rsidR="00A96485" w:rsidRDefault="0046212A">
      <w:pPr>
        <w:pStyle w:val="TOC2"/>
        <w:rPr>
          <w:rFonts w:eastAsiaTheme="minorEastAsia"/>
          <w:smallCaps w:val="0"/>
          <w:sz w:val="22"/>
        </w:rPr>
      </w:pPr>
      <w:hyperlink w:anchor="_Toc426013091" w:history="1">
        <w:r w:rsidR="00A96485" w:rsidRPr="001D2C4D">
          <w:rPr>
            <w:rStyle w:val="Hyperlink"/>
          </w:rPr>
          <w:t>Microsoft Identity Manager</w:t>
        </w:r>
        <w:r w:rsidR="00A96485">
          <w:tab/>
        </w:r>
        <w:r w:rsidR="00A96485">
          <w:fldChar w:fldCharType="begin"/>
        </w:r>
        <w:r w:rsidR="00A96485">
          <w:instrText xml:space="preserve"> PAGEREF _Toc426013091 \h </w:instrText>
        </w:r>
        <w:r w:rsidR="00A96485">
          <w:fldChar w:fldCharType="separate"/>
        </w:r>
        <w:r w:rsidR="00A96485">
          <w:t>21</w:t>
        </w:r>
        <w:r w:rsidR="00A96485">
          <w:fldChar w:fldCharType="end"/>
        </w:r>
      </w:hyperlink>
    </w:p>
    <w:p w:rsidR="00A96485" w:rsidRDefault="0046212A">
      <w:pPr>
        <w:pStyle w:val="TOC2"/>
        <w:rPr>
          <w:rFonts w:eastAsiaTheme="minorEastAsia"/>
          <w:smallCaps w:val="0"/>
          <w:sz w:val="22"/>
        </w:rPr>
      </w:pPr>
      <w:hyperlink w:anchor="_Toc426013092" w:history="1">
        <w:r w:rsidR="00A96485" w:rsidRPr="001D2C4D">
          <w:rPr>
            <w:rStyle w:val="Hyperlink"/>
          </w:rPr>
          <w:t>Office-programmer</w:t>
        </w:r>
        <w:r w:rsidR="00A96485">
          <w:tab/>
        </w:r>
        <w:r w:rsidR="00A96485">
          <w:fldChar w:fldCharType="begin"/>
        </w:r>
        <w:r w:rsidR="00A96485">
          <w:instrText xml:space="preserve"> PAGEREF _Toc426013092 \h </w:instrText>
        </w:r>
        <w:r w:rsidR="00A96485">
          <w:fldChar w:fldCharType="separate"/>
        </w:r>
        <w:r w:rsidR="00A96485">
          <w:t>22</w:t>
        </w:r>
        <w:r w:rsidR="00A96485">
          <w:fldChar w:fldCharType="end"/>
        </w:r>
      </w:hyperlink>
    </w:p>
    <w:p w:rsidR="00A96485" w:rsidRDefault="0046212A">
      <w:pPr>
        <w:pStyle w:val="TOC3"/>
        <w:rPr>
          <w:rFonts w:eastAsiaTheme="minorEastAsia"/>
          <w:smallCaps w:val="0"/>
          <w:sz w:val="22"/>
        </w:rPr>
      </w:pPr>
      <w:hyperlink w:anchor="_Toc426013093" w:history="1">
        <w:r w:rsidR="00A96485" w:rsidRPr="001D2C4D">
          <w:rPr>
            <w:rStyle w:val="Hyperlink"/>
          </w:rPr>
          <w:t>Office Desktop-programmer</w:t>
        </w:r>
        <w:r w:rsidR="00A96485">
          <w:tab/>
        </w:r>
        <w:r w:rsidR="00A96485">
          <w:fldChar w:fldCharType="begin"/>
        </w:r>
        <w:r w:rsidR="00A96485">
          <w:instrText xml:space="preserve"> PAGEREF _Toc426013093 \h </w:instrText>
        </w:r>
        <w:r w:rsidR="00A96485">
          <w:fldChar w:fldCharType="separate"/>
        </w:r>
        <w:r w:rsidR="00A96485">
          <w:t>22</w:t>
        </w:r>
        <w:r w:rsidR="00A96485">
          <w:fldChar w:fldCharType="end"/>
        </w:r>
      </w:hyperlink>
    </w:p>
    <w:p w:rsidR="00A96485" w:rsidRDefault="0046212A">
      <w:pPr>
        <w:pStyle w:val="TOC3"/>
        <w:rPr>
          <w:rFonts w:eastAsiaTheme="minorEastAsia"/>
          <w:smallCaps w:val="0"/>
          <w:sz w:val="22"/>
        </w:rPr>
      </w:pPr>
      <w:hyperlink w:anchor="_Toc426013094" w:history="1">
        <w:r w:rsidR="00A96485" w:rsidRPr="001D2C4D">
          <w:rPr>
            <w:rStyle w:val="Hyperlink"/>
          </w:rPr>
          <w:t>Office til Mac</w:t>
        </w:r>
        <w:r w:rsidR="00A96485">
          <w:tab/>
        </w:r>
        <w:r w:rsidR="00A96485">
          <w:fldChar w:fldCharType="begin"/>
        </w:r>
        <w:r w:rsidR="00A96485">
          <w:instrText xml:space="preserve"> PAGEREF _Toc426013094 \h </w:instrText>
        </w:r>
        <w:r w:rsidR="00A96485">
          <w:fldChar w:fldCharType="separate"/>
        </w:r>
        <w:r w:rsidR="00A96485">
          <w:t>23</w:t>
        </w:r>
        <w:r w:rsidR="00A96485">
          <w:fldChar w:fldCharType="end"/>
        </w:r>
      </w:hyperlink>
    </w:p>
    <w:p w:rsidR="00A96485" w:rsidRDefault="0046212A">
      <w:pPr>
        <w:pStyle w:val="TOC2"/>
        <w:rPr>
          <w:rFonts w:eastAsiaTheme="minorEastAsia"/>
          <w:smallCaps w:val="0"/>
          <w:sz w:val="22"/>
        </w:rPr>
      </w:pPr>
      <w:hyperlink w:anchor="_Toc426013095" w:history="1">
        <w:r w:rsidR="00A96485" w:rsidRPr="001D2C4D">
          <w:rPr>
            <w:rStyle w:val="Hyperlink"/>
          </w:rPr>
          <w:t>Office-servere</w:t>
        </w:r>
        <w:r w:rsidR="00A96485">
          <w:tab/>
        </w:r>
        <w:r w:rsidR="00A96485">
          <w:fldChar w:fldCharType="begin"/>
        </w:r>
        <w:r w:rsidR="00A96485">
          <w:instrText xml:space="preserve"> PAGEREF _Toc426013095 \h </w:instrText>
        </w:r>
        <w:r w:rsidR="00A96485">
          <w:fldChar w:fldCharType="separate"/>
        </w:r>
        <w:r w:rsidR="00A96485">
          <w:t>24</w:t>
        </w:r>
        <w:r w:rsidR="00A96485">
          <w:fldChar w:fldCharType="end"/>
        </w:r>
      </w:hyperlink>
    </w:p>
    <w:p w:rsidR="00A96485" w:rsidRDefault="0046212A">
      <w:pPr>
        <w:pStyle w:val="TOC3"/>
        <w:rPr>
          <w:rFonts w:eastAsiaTheme="minorEastAsia"/>
          <w:smallCaps w:val="0"/>
          <w:sz w:val="22"/>
        </w:rPr>
      </w:pPr>
      <w:hyperlink w:anchor="_Toc426013096" w:history="1">
        <w:r w:rsidR="00A96485" w:rsidRPr="001D2C4D">
          <w:rPr>
            <w:rStyle w:val="Hyperlink"/>
          </w:rPr>
          <w:t>Exchange Server</w:t>
        </w:r>
        <w:r w:rsidR="00A96485">
          <w:tab/>
        </w:r>
        <w:r w:rsidR="00A96485">
          <w:fldChar w:fldCharType="begin"/>
        </w:r>
        <w:r w:rsidR="00A96485">
          <w:instrText xml:space="preserve"> PAGEREF _Toc426013096 \h </w:instrText>
        </w:r>
        <w:r w:rsidR="00A96485">
          <w:fldChar w:fldCharType="separate"/>
        </w:r>
        <w:r w:rsidR="00A96485">
          <w:t>24</w:t>
        </w:r>
        <w:r w:rsidR="00A96485">
          <w:fldChar w:fldCharType="end"/>
        </w:r>
      </w:hyperlink>
    </w:p>
    <w:p w:rsidR="00A96485" w:rsidRDefault="0046212A">
      <w:pPr>
        <w:pStyle w:val="TOC3"/>
        <w:rPr>
          <w:rFonts w:eastAsiaTheme="minorEastAsia"/>
          <w:smallCaps w:val="0"/>
          <w:sz w:val="22"/>
        </w:rPr>
      </w:pPr>
      <w:hyperlink w:anchor="_Toc426013097" w:history="1">
        <w:r w:rsidR="00A96485" w:rsidRPr="001D2C4D">
          <w:rPr>
            <w:rStyle w:val="Hyperlink"/>
          </w:rPr>
          <w:t>Project Server</w:t>
        </w:r>
        <w:r w:rsidR="00A96485">
          <w:tab/>
        </w:r>
        <w:r w:rsidR="00A96485">
          <w:fldChar w:fldCharType="begin"/>
        </w:r>
        <w:r w:rsidR="00A96485">
          <w:instrText xml:space="preserve"> PAGEREF _Toc426013097 \h </w:instrText>
        </w:r>
        <w:r w:rsidR="00A96485">
          <w:fldChar w:fldCharType="separate"/>
        </w:r>
        <w:r w:rsidR="00A96485">
          <w:t>25</w:t>
        </w:r>
        <w:r w:rsidR="00A96485">
          <w:fldChar w:fldCharType="end"/>
        </w:r>
      </w:hyperlink>
    </w:p>
    <w:p w:rsidR="00A96485" w:rsidRDefault="0046212A">
      <w:pPr>
        <w:pStyle w:val="TOC3"/>
        <w:rPr>
          <w:rFonts w:eastAsiaTheme="minorEastAsia"/>
          <w:smallCaps w:val="0"/>
          <w:sz w:val="22"/>
        </w:rPr>
      </w:pPr>
      <w:hyperlink w:anchor="_Toc426013098" w:history="1">
        <w:r w:rsidR="00A96485" w:rsidRPr="001D2C4D">
          <w:rPr>
            <w:rStyle w:val="Hyperlink"/>
          </w:rPr>
          <w:t>SharePoi</w:t>
        </w:r>
        <w:r w:rsidR="00A96485" w:rsidRPr="001D2C4D">
          <w:rPr>
            <w:rStyle w:val="Hyperlink"/>
          </w:rPr>
          <w:t>n</w:t>
        </w:r>
        <w:r w:rsidR="00A96485" w:rsidRPr="001D2C4D">
          <w:rPr>
            <w:rStyle w:val="Hyperlink"/>
          </w:rPr>
          <w:t>t Server</w:t>
        </w:r>
        <w:r w:rsidR="00A96485">
          <w:tab/>
        </w:r>
        <w:r w:rsidR="00A96485">
          <w:fldChar w:fldCharType="begin"/>
        </w:r>
        <w:r w:rsidR="00A96485">
          <w:instrText xml:space="preserve"> PAGEREF _Toc426013098 \h </w:instrText>
        </w:r>
        <w:r w:rsidR="00A96485">
          <w:fldChar w:fldCharType="separate"/>
        </w:r>
        <w:r w:rsidR="00A96485">
          <w:t>26</w:t>
        </w:r>
        <w:r w:rsidR="00A96485">
          <w:fldChar w:fldCharType="end"/>
        </w:r>
      </w:hyperlink>
    </w:p>
    <w:p w:rsidR="00A96485" w:rsidRDefault="0046212A">
      <w:pPr>
        <w:pStyle w:val="TOC3"/>
        <w:rPr>
          <w:rFonts w:eastAsiaTheme="minorEastAsia"/>
          <w:smallCaps w:val="0"/>
          <w:sz w:val="22"/>
        </w:rPr>
      </w:pPr>
      <w:hyperlink w:anchor="_Toc426013099" w:history="1">
        <w:r w:rsidR="00A96485" w:rsidRPr="001D2C4D">
          <w:rPr>
            <w:rStyle w:val="Hyperlink"/>
          </w:rPr>
          <w:t>Skype for Business Server</w:t>
        </w:r>
        <w:r w:rsidR="00A96485">
          <w:tab/>
        </w:r>
        <w:r w:rsidR="00A96485">
          <w:fldChar w:fldCharType="begin"/>
        </w:r>
        <w:r w:rsidR="00A96485">
          <w:instrText xml:space="preserve"> PAGEREF _Toc426013099 \h </w:instrText>
        </w:r>
        <w:r w:rsidR="00A96485">
          <w:fldChar w:fldCharType="separate"/>
        </w:r>
        <w:r w:rsidR="00A96485">
          <w:t>27</w:t>
        </w:r>
        <w:r w:rsidR="00A96485">
          <w:fldChar w:fldCharType="end"/>
        </w:r>
      </w:hyperlink>
    </w:p>
    <w:p w:rsidR="00A96485" w:rsidRDefault="0046212A">
      <w:pPr>
        <w:pStyle w:val="TOC2"/>
        <w:rPr>
          <w:rFonts w:eastAsiaTheme="minorEastAsia"/>
          <w:smallCaps w:val="0"/>
          <w:sz w:val="22"/>
        </w:rPr>
      </w:pPr>
      <w:hyperlink w:anchor="_Toc426013100" w:history="1">
        <w:r w:rsidR="00A96485" w:rsidRPr="001D2C4D">
          <w:rPr>
            <w:rStyle w:val="Hyperlink"/>
          </w:rPr>
          <w:t>Lejerettigheder</w:t>
        </w:r>
        <w:r w:rsidR="00A96485">
          <w:tab/>
        </w:r>
        <w:r w:rsidR="00A96485">
          <w:fldChar w:fldCharType="begin"/>
        </w:r>
        <w:r w:rsidR="00A96485">
          <w:instrText xml:space="preserve"> PAGEREF _Toc426013100 \h </w:instrText>
        </w:r>
        <w:r w:rsidR="00A96485">
          <w:fldChar w:fldCharType="separate"/>
        </w:r>
        <w:r w:rsidR="00A96485">
          <w:t>28</w:t>
        </w:r>
        <w:r w:rsidR="00A96485">
          <w:fldChar w:fldCharType="end"/>
        </w:r>
      </w:hyperlink>
    </w:p>
    <w:p w:rsidR="00A96485" w:rsidRDefault="0046212A">
      <w:pPr>
        <w:pStyle w:val="TOC2"/>
        <w:rPr>
          <w:rFonts w:eastAsiaTheme="minorEastAsia"/>
          <w:smallCaps w:val="0"/>
          <w:sz w:val="22"/>
        </w:rPr>
      </w:pPr>
      <w:hyperlink w:anchor="_Toc426013101" w:history="1">
        <w:r w:rsidR="00A96485" w:rsidRPr="001D2C4D">
          <w:rPr>
            <w:rStyle w:val="Hyperlink"/>
          </w:rPr>
          <w:t>SQL Server</w:t>
        </w:r>
        <w:r w:rsidR="00A96485">
          <w:tab/>
        </w:r>
        <w:r w:rsidR="00A96485">
          <w:fldChar w:fldCharType="begin"/>
        </w:r>
        <w:r w:rsidR="00A96485">
          <w:instrText xml:space="preserve"> PAGEREF _Toc426013101 \h </w:instrText>
        </w:r>
        <w:r w:rsidR="00A96485">
          <w:fldChar w:fldCharType="separate"/>
        </w:r>
        <w:r w:rsidR="00A96485">
          <w:t>29</w:t>
        </w:r>
        <w:r w:rsidR="00A96485">
          <w:fldChar w:fldCharType="end"/>
        </w:r>
      </w:hyperlink>
    </w:p>
    <w:p w:rsidR="00A96485" w:rsidRDefault="0046212A">
      <w:pPr>
        <w:pStyle w:val="TOC2"/>
        <w:rPr>
          <w:rFonts w:eastAsiaTheme="minorEastAsia"/>
          <w:smallCaps w:val="0"/>
          <w:sz w:val="22"/>
        </w:rPr>
      </w:pPr>
      <w:hyperlink w:anchor="_Toc426013102" w:history="1">
        <w:r w:rsidR="00A96485" w:rsidRPr="001D2C4D">
          <w:rPr>
            <w:rStyle w:val="Hyperlink"/>
          </w:rPr>
          <w:t>System Center</w:t>
        </w:r>
        <w:r w:rsidR="00A96485">
          <w:tab/>
        </w:r>
        <w:r w:rsidR="00A96485">
          <w:fldChar w:fldCharType="begin"/>
        </w:r>
        <w:r w:rsidR="00A96485">
          <w:instrText xml:space="preserve"> PAGEREF _Toc426013102 \h </w:instrText>
        </w:r>
        <w:r w:rsidR="00A96485">
          <w:fldChar w:fldCharType="separate"/>
        </w:r>
        <w:r w:rsidR="00A96485">
          <w:t>31</w:t>
        </w:r>
        <w:r w:rsidR="00A96485">
          <w:fldChar w:fldCharType="end"/>
        </w:r>
      </w:hyperlink>
    </w:p>
    <w:p w:rsidR="00A96485" w:rsidRDefault="0046212A">
      <w:pPr>
        <w:pStyle w:val="TOC3"/>
        <w:rPr>
          <w:rFonts w:eastAsiaTheme="minorEastAsia"/>
          <w:smallCaps w:val="0"/>
          <w:sz w:val="22"/>
        </w:rPr>
      </w:pPr>
      <w:hyperlink w:anchor="_Toc426013103" w:history="1">
        <w:r w:rsidR="00A96485" w:rsidRPr="001D2C4D">
          <w:rPr>
            <w:rStyle w:val="Hyperlink"/>
          </w:rPr>
          <w:t>System Center Server</w:t>
        </w:r>
        <w:r w:rsidR="00A96485">
          <w:tab/>
        </w:r>
        <w:r w:rsidR="00A96485">
          <w:fldChar w:fldCharType="begin"/>
        </w:r>
        <w:r w:rsidR="00A96485">
          <w:instrText xml:space="preserve"> PAGEREF _Toc426013103 \h </w:instrText>
        </w:r>
        <w:r w:rsidR="00A96485">
          <w:fldChar w:fldCharType="separate"/>
        </w:r>
        <w:r w:rsidR="00A96485">
          <w:t>31</w:t>
        </w:r>
        <w:r w:rsidR="00A96485">
          <w:fldChar w:fldCharType="end"/>
        </w:r>
      </w:hyperlink>
    </w:p>
    <w:p w:rsidR="00A96485" w:rsidRDefault="0046212A">
      <w:pPr>
        <w:pStyle w:val="TOC3"/>
        <w:rPr>
          <w:rFonts w:eastAsiaTheme="minorEastAsia"/>
          <w:smallCaps w:val="0"/>
          <w:sz w:val="22"/>
        </w:rPr>
      </w:pPr>
      <w:hyperlink w:anchor="_Toc426013104" w:history="1">
        <w:r w:rsidR="00A96485" w:rsidRPr="001D2C4D">
          <w:rPr>
            <w:rStyle w:val="Hyperlink"/>
          </w:rPr>
          <w:t>System Center Client Management Suite</w:t>
        </w:r>
        <w:r w:rsidR="00A96485">
          <w:tab/>
        </w:r>
        <w:r w:rsidR="00A96485">
          <w:fldChar w:fldCharType="begin"/>
        </w:r>
        <w:r w:rsidR="00A96485">
          <w:instrText xml:space="preserve"> PAGEREF _Toc426013104 \h </w:instrText>
        </w:r>
        <w:r w:rsidR="00A96485">
          <w:fldChar w:fldCharType="separate"/>
        </w:r>
        <w:r w:rsidR="00A96485">
          <w:t>32</w:t>
        </w:r>
        <w:r w:rsidR="00A96485">
          <w:fldChar w:fldCharType="end"/>
        </w:r>
      </w:hyperlink>
    </w:p>
    <w:p w:rsidR="00A96485" w:rsidRDefault="0046212A">
      <w:pPr>
        <w:pStyle w:val="TOC3"/>
        <w:rPr>
          <w:rFonts w:eastAsiaTheme="minorEastAsia"/>
          <w:smallCaps w:val="0"/>
          <w:sz w:val="22"/>
        </w:rPr>
      </w:pPr>
      <w:hyperlink w:anchor="_Toc426013105" w:history="1">
        <w:r w:rsidR="00A96485" w:rsidRPr="001D2C4D">
          <w:rPr>
            <w:rStyle w:val="Hyperlink"/>
          </w:rPr>
          <w:t>System Center Configuration Manager</w:t>
        </w:r>
        <w:r w:rsidR="00A96485">
          <w:tab/>
        </w:r>
        <w:r w:rsidR="00A96485">
          <w:fldChar w:fldCharType="begin"/>
        </w:r>
        <w:r w:rsidR="00A96485">
          <w:instrText xml:space="preserve"> PAGEREF _Toc426013105 \h </w:instrText>
        </w:r>
        <w:r w:rsidR="00A96485">
          <w:fldChar w:fldCharType="separate"/>
        </w:r>
        <w:r w:rsidR="00A96485">
          <w:t>33</w:t>
        </w:r>
        <w:r w:rsidR="00A96485">
          <w:fldChar w:fldCharType="end"/>
        </w:r>
      </w:hyperlink>
    </w:p>
    <w:p w:rsidR="00A96485" w:rsidRDefault="0046212A">
      <w:pPr>
        <w:pStyle w:val="TOC3"/>
        <w:rPr>
          <w:rFonts w:eastAsiaTheme="minorEastAsia"/>
          <w:smallCaps w:val="0"/>
          <w:sz w:val="22"/>
        </w:rPr>
      </w:pPr>
      <w:hyperlink w:anchor="_Toc426013106" w:history="1">
        <w:r w:rsidR="00A96485" w:rsidRPr="001D2C4D">
          <w:rPr>
            <w:rStyle w:val="Hyperlink"/>
          </w:rPr>
          <w:t>System Center Data Protection Manager</w:t>
        </w:r>
        <w:r w:rsidR="00A96485">
          <w:tab/>
        </w:r>
        <w:r w:rsidR="00A96485">
          <w:fldChar w:fldCharType="begin"/>
        </w:r>
        <w:r w:rsidR="00A96485">
          <w:instrText xml:space="preserve"> PAGEREF _Toc426013106 \h </w:instrText>
        </w:r>
        <w:r w:rsidR="00A96485">
          <w:fldChar w:fldCharType="separate"/>
        </w:r>
        <w:r w:rsidR="00A96485">
          <w:t>34</w:t>
        </w:r>
        <w:r w:rsidR="00A96485">
          <w:fldChar w:fldCharType="end"/>
        </w:r>
      </w:hyperlink>
    </w:p>
    <w:p w:rsidR="00A96485" w:rsidRDefault="0046212A">
      <w:pPr>
        <w:pStyle w:val="TOC3"/>
        <w:rPr>
          <w:rFonts w:eastAsiaTheme="minorEastAsia"/>
          <w:smallCaps w:val="0"/>
          <w:sz w:val="22"/>
        </w:rPr>
      </w:pPr>
      <w:hyperlink w:anchor="_Toc426013107" w:history="1">
        <w:r w:rsidR="00A96485" w:rsidRPr="001D2C4D">
          <w:rPr>
            <w:rStyle w:val="Hyperlink"/>
          </w:rPr>
          <w:t>System Center Operations Manager</w:t>
        </w:r>
        <w:r w:rsidR="00A96485">
          <w:tab/>
        </w:r>
        <w:r w:rsidR="00A96485">
          <w:fldChar w:fldCharType="begin"/>
        </w:r>
        <w:r w:rsidR="00A96485">
          <w:instrText xml:space="preserve"> PAGEREF _Toc426013107 \h </w:instrText>
        </w:r>
        <w:r w:rsidR="00A96485">
          <w:fldChar w:fldCharType="separate"/>
        </w:r>
        <w:r w:rsidR="00A96485">
          <w:t>34</w:t>
        </w:r>
        <w:r w:rsidR="00A96485">
          <w:fldChar w:fldCharType="end"/>
        </w:r>
      </w:hyperlink>
    </w:p>
    <w:p w:rsidR="00A96485" w:rsidRDefault="0046212A">
      <w:pPr>
        <w:pStyle w:val="TOC3"/>
        <w:rPr>
          <w:rFonts w:eastAsiaTheme="minorEastAsia"/>
          <w:smallCaps w:val="0"/>
          <w:sz w:val="22"/>
        </w:rPr>
      </w:pPr>
      <w:hyperlink w:anchor="_Toc426013108" w:history="1">
        <w:r w:rsidR="00A96485" w:rsidRPr="001D2C4D">
          <w:rPr>
            <w:rStyle w:val="Hyperlink"/>
          </w:rPr>
          <w:t>System Center Server Management Suite</w:t>
        </w:r>
        <w:r w:rsidR="00A96485">
          <w:tab/>
        </w:r>
        <w:r w:rsidR="00A96485">
          <w:fldChar w:fldCharType="begin"/>
        </w:r>
        <w:r w:rsidR="00A96485">
          <w:instrText xml:space="preserve"> PAGEREF _Toc426013108 \h </w:instrText>
        </w:r>
        <w:r w:rsidR="00A96485">
          <w:fldChar w:fldCharType="separate"/>
        </w:r>
        <w:r w:rsidR="00A96485">
          <w:t>34</w:t>
        </w:r>
        <w:r w:rsidR="00A96485">
          <w:fldChar w:fldCharType="end"/>
        </w:r>
      </w:hyperlink>
    </w:p>
    <w:p w:rsidR="00A96485" w:rsidRDefault="0046212A">
      <w:pPr>
        <w:pStyle w:val="TOC3"/>
        <w:rPr>
          <w:rFonts w:eastAsiaTheme="minorEastAsia"/>
          <w:smallCaps w:val="0"/>
          <w:sz w:val="22"/>
        </w:rPr>
      </w:pPr>
      <w:hyperlink w:anchor="_Toc426013109" w:history="1">
        <w:r w:rsidR="00A96485" w:rsidRPr="001D2C4D">
          <w:rPr>
            <w:rStyle w:val="Hyperlink"/>
          </w:rPr>
          <w:t>System Center Service Manager</w:t>
        </w:r>
        <w:r w:rsidR="00A96485">
          <w:tab/>
        </w:r>
        <w:r w:rsidR="00A96485">
          <w:fldChar w:fldCharType="begin"/>
        </w:r>
        <w:r w:rsidR="00A96485">
          <w:instrText xml:space="preserve"> PAGEREF _Toc426013109 \h </w:instrText>
        </w:r>
        <w:r w:rsidR="00A96485">
          <w:fldChar w:fldCharType="separate"/>
        </w:r>
        <w:r w:rsidR="00A96485">
          <w:t>34</w:t>
        </w:r>
        <w:r w:rsidR="00A96485">
          <w:fldChar w:fldCharType="end"/>
        </w:r>
      </w:hyperlink>
    </w:p>
    <w:p w:rsidR="00A96485" w:rsidRDefault="0046212A">
      <w:pPr>
        <w:pStyle w:val="TOC2"/>
        <w:rPr>
          <w:rFonts w:eastAsiaTheme="minorEastAsia"/>
          <w:smallCaps w:val="0"/>
          <w:sz w:val="22"/>
        </w:rPr>
      </w:pPr>
      <w:hyperlink w:anchor="_Toc426013110" w:history="1">
        <w:r w:rsidR="00A96485" w:rsidRPr="001D2C4D">
          <w:rPr>
            <w:rStyle w:val="Hyperlink"/>
          </w:rPr>
          <w:t>Virtual Desktop Infrastructure (VDI) Suite</w:t>
        </w:r>
        <w:r w:rsidR="00A96485">
          <w:tab/>
        </w:r>
        <w:r w:rsidR="00A96485">
          <w:fldChar w:fldCharType="begin"/>
        </w:r>
        <w:r w:rsidR="00A96485">
          <w:instrText xml:space="preserve"> PAGEREF _Toc426013110 \h </w:instrText>
        </w:r>
        <w:r w:rsidR="00A96485">
          <w:fldChar w:fldCharType="separate"/>
        </w:r>
        <w:r w:rsidR="00A96485">
          <w:t>34</w:t>
        </w:r>
        <w:r w:rsidR="00A96485">
          <w:fldChar w:fldCharType="end"/>
        </w:r>
      </w:hyperlink>
    </w:p>
    <w:p w:rsidR="00A96485" w:rsidRDefault="0046212A">
      <w:pPr>
        <w:pStyle w:val="TOC2"/>
        <w:rPr>
          <w:rFonts w:eastAsiaTheme="minorEastAsia"/>
          <w:smallCaps w:val="0"/>
          <w:sz w:val="22"/>
        </w:rPr>
      </w:pPr>
      <w:hyperlink w:anchor="_Toc426013111" w:history="1">
        <w:r w:rsidR="00A96485" w:rsidRPr="001D2C4D">
          <w:rPr>
            <w:rStyle w:val="Hyperlink"/>
          </w:rPr>
          <w:t>Visual Studio</w:t>
        </w:r>
        <w:r w:rsidR="00A96485">
          <w:tab/>
        </w:r>
        <w:r w:rsidR="00A96485">
          <w:fldChar w:fldCharType="begin"/>
        </w:r>
        <w:r w:rsidR="00A96485">
          <w:instrText xml:space="preserve"> PAGEREF _Toc426013111 \h </w:instrText>
        </w:r>
        <w:r w:rsidR="00A96485">
          <w:fldChar w:fldCharType="separate"/>
        </w:r>
        <w:r w:rsidR="00A96485">
          <w:t>35</w:t>
        </w:r>
        <w:r w:rsidR="00A96485">
          <w:fldChar w:fldCharType="end"/>
        </w:r>
      </w:hyperlink>
    </w:p>
    <w:p w:rsidR="00A96485" w:rsidRDefault="0046212A">
      <w:pPr>
        <w:pStyle w:val="TOC3"/>
        <w:rPr>
          <w:rFonts w:eastAsiaTheme="minorEastAsia"/>
          <w:smallCaps w:val="0"/>
          <w:sz w:val="22"/>
        </w:rPr>
      </w:pPr>
      <w:hyperlink w:anchor="_Toc426013112" w:history="1">
        <w:r w:rsidR="00A96485" w:rsidRPr="001D2C4D">
          <w:rPr>
            <w:rStyle w:val="Hyperlink"/>
          </w:rPr>
          <w:t>Visual Studio</w:t>
        </w:r>
        <w:r w:rsidR="00A96485">
          <w:tab/>
        </w:r>
        <w:r w:rsidR="00A96485">
          <w:fldChar w:fldCharType="begin"/>
        </w:r>
        <w:r w:rsidR="00A96485">
          <w:instrText xml:space="preserve"> PAGEREF _Toc426013112 \h </w:instrText>
        </w:r>
        <w:r w:rsidR="00A96485">
          <w:fldChar w:fldCharType="separate"/>
        </w:r>
        <w:r w:rsidR="00A96485">
          <w:t>35</w:t>
        </w:r>
        <w:r w:rsidR="00A96485">
          <w:fldChar w:fldCharType="end"/>
        </w:r>
      </w:hyperlink>
    </w:p>
    <w:p w:rsidR="00A96485" w:rsidRDefault="0046212A">
      <w:pPr>
        <w:pStyle w:val="TOC3"/>
        <w:rPr>
          <w:rFonts w:eastAsiaTheme="minorEastAsia"/>
          <w:smallCaps w:val="0"/>
          <w:sz w:val="22"/>
        </w:rPr>
      </w:pPr>
      <w:hyperlink w:anchor="_Toc426013113" w:history="1">
        <w:r w:rsidR="00A96485" w:rsidRPr="001D2C4D">
          <w:rPr>
            <w:rStyle w:val="Hyperlink"/>
          </w:rPr>
          <w:t>Visual Studio Team Foundation Server</w:t>
        </w:r>
        <w:r w:rsidR="00A96485">
          <w:tab/>
        </w:r>
        <w:r w:rsidR="00A96485">
          <w:fldChar w:fldCharType="begin"/>
        </w:r>
        <w:r w:rsidR="00A96485">
          <w:instrText xml:space="preserve"> PAGEREF _Toc426013113 \h </w:instrText>
        </w:r>
        <w:r w:rsidR="00A96485">
          <w:fldChar w:fldCharType="separate"/>
        </w:r>
        <w:r w:rsidR="00A96485">
          <w:t>36</w:t>
        </w:r>
        <w:r w:rsidR="00A96485">
          <w:fldChar w:fldCharType="end"/>
        </w:r>
      </w:hyperlink>
    </w:p>
    <w:p w:rsidR="00A96485" w:rsidRDefault="0046212A">
      <w:pPr>
        <w:pStyle w:val="TOC2"/>
        <w:rPr>
          <w:rFonts w:eastAsiaTheme="minorEastAsia"/>
          <w:smallCaps w:val="0"/>
          <w:sz w:val="22"/>
        </w:rPr>
      </w:pPr>
      <w:hyperlink w:anchor="_Toc426013114" w:history="1">
        <w:r w:rsidR="00A96485" w:rsidRPr="001D2C4D">
          <w:rPr>
            <w:rStyle w:val="Hyperlink"/>
          </w:rPr>
          <w:t>Windows</w:t>
        </w:r>
        <w:r w:rsidR="00A96485">
          <w:tab/>
        </w:r>
        <w:r w:rsidR="00A96485">
          <w:fldChar w:fldCharType="begin"/>
        </w:r>
        <w:r w:rsidR="00A96485">
          <w:instrText xml:space="preserve"> PAGEREF _Toc426013114 \h </w:instrText>
        </w:r>
        <w:r w:rsidR="00A96485">
          <w:fldChar w:fldCharType="separate"/>
        </w:r>
        <w:r w:rsidR="00A96485">
          <w:t>37</w:t>
        </w:r>
        <w:r w:rsidR="00A96485">
          <w:fldChar w:fldCharType="end"/>
        </w:r>
      </w:hyperlink>
    </w:p>
    <w:p w:rsidR="00A96485" w:rsidRDefault="0046212A">
      <w:pPr>
        <w:pStyle w:val="TOC3"/>
        <w:rPr>
          <w:rFonts w:eastAsiaTheme="minorEastAsia"/>
          <w:smallCaps w:val="0"/>
          <w:sz w:val="22"/>
        </w:rPr>
      </w:pPr>
      <w:hyperlink w:anchor="_Toc426013115" w:history="1">
        <w:r w:rsidR="00A96485" w:rsidRPr="001D2C4D">
          <w:rPr>
            <w:rStyle w:val="Hyperlink"/>
          </w:rPr>
          <w:t>Windows-desktopoperativsystem</w:t>
        </w:r>
        <w:r w:rsidR="00A96485">
          <w:tab/>
        </w:r>
        <w:r w:rsidR="00A96485">
          <w:fldChar w:fldCharType="begin"/>
        </w:r>
        <w:r w:rsidR="00A96485">
          <w:instrText xml:space="preserve"> PAGEREF _Toc426013115 \h </w:instrText>
        </w:r>
        <w:r w:rsidR="00A96485">
          <w:fldChar w:fldCharType="separate"/>
        </w:r>
        <w:r w:rsidR="00A96485">
          <w:t>37</w:t>
        </w:r>
        <w:r w:rsidR="00A96485">
          <w:fldChar w:fldCharType="end"/>
        </w:r>
      </w:hyperlink>
    </w:p>
    <w:p w:rsidR="00A96485" w:rsidRDefault="0046212A">
      <w:pPr>
        <w:pStyle w:val="TOC2"/>
        <w:rPr>
          <w:rFonts w:eastAsiaTheme="minorEastAsia"/>
          <w:smallCaps w:val="0"/>
          <w:sz w:val="22"/>
        </w:rPr>
      </w:pPr>
      <w:hyperlink w:anchor="_Toc426013116" w:history="1">
        <w:r w:rsidR="00A96485" w:rsidRPr="001D2C4D">
          <w:rPr>
            <w:rStyle w:val="Hyperlink"/>
          </w:rPr>
          <w:t>Windows-servere</w:t>
        </w:r>
        <w:r w:rsidR="00A96485">
          <w:tab/>
        </w:r>
        <w:r w:rsidR="00A96485">
          <w:fldChar w:fldCharType="begin"/>
        </w:r>
        <w:r w:rsidR="00A96485">
          <w:instrText xml:space="preserve"> PAGEREF _Toc426013116 \h </w:instrText>
        </w:r>
        <w:r w:rsidR="00A96485">
          <w:fldChar w:fldCharType="separate"/>
        </w:r>
        <w:r w:rsidR="00A96485">
          <w:t>43</w:t>
        </w:r>
        <w:r w:rsidR="00A96485">
          <w:fldChar w:fldCharType="end"/>
        </w:r>
      </w:hyperlink>
    </w:p>
    <w:p w:rsidR="00A96485" w:rsidRDefault="0046212A">
      <w:pPr>
        <w:pStyle w:val="TOC3"/>
        <w:rPr>
          <w:rFonts w:eastAsiaTheme="minorEastAsia"/>
          <w:smallCaps w:val="0"/>
          <w:sz w:val="22"/>
        </w:rPr>
      </w:pPr>
      <w:hyperlink w:anchor="_Toc426013117" w:history="1">
        <w:r w:rsidR="00A96485" w:rsidRPr="001D2C4D">
          <w:rPr>
            <w:rStyle w:val="Hyperlink"/>
          </w:rPr>
          <w:t>Windows MultiPoint Server</w:t>
        </w:r>
        <w:r w:rsidR="00A96485">
          <w:tab/>
        </w:r>
        <w:r w:rsidR="00A96485">
          <w:fldChar w:fldCharType="begin"/>
        </w:r>
        <w:r w:rsidR="00A96485">
          <w:instrText xml:space="preserve"> PAGEREF _Toc426013117 \h </w:instrText>
        </w:r>
        <w:r w:rsidR="00A96485">
          <w:fldChar w:fldCharType="separate"/>
        </w:r>
        <w:r w:rsidR="00A96485">
          <w:t>43</w:t>
        </w:r>
        <w:r w:rsidR="00A96485">
          <w:fldChar w:fldCharType="end"/>
        </w:r>
      </w:hyperlink>
    </w:p>
    <w:p w:rsidR="00A96485" w:rsidRDefault="0046212A">
      <w:pPr>
        <w:pStyle w:val="TOC3"/>
        <w:rPr>
          <w:rFonts w:eastAsiaTheme="minorEastAsia"/>
          <w:smallCaps w:val="0"/>
          <w:sz w:val="22"/>
        </w:rPr>
      </w:pPr>
      <w:hyperlink w:anchor="_Toc426013118" w:history="1">
        <w:r w:rsidR="00A96485" w:rsidRPr="001D2C4D">
          <w:rPr>
            <w:rStyle w:val="Hyperlink"/>
          </w:rPr>
          <w:t>Windows-servere</w:t>
        </w:r>
        <w:r w:rsidR="00A96485">
          <w:tab/>
        </w:r>
        <w:r w:rsidR="00A96485">
          <w:fldChar w:fldCharType="begin"/>
        </w:r>
        <w:r w:rsidR="00A96485">
          <w:instrText xml:space="preserve"> PAGEREF _Toc426013118 \h </w:instrText>
        </w:r>
        <w:r w:rsidR="00A96485">
          <w:fldChar w:fldCharType="separate"/>
        </w:r>
        <w:r w:rsidR="00A96485">
          <w:t>44</w:t>
        </w:r>
        <w:r w:rsidR="00A96485">
          <w:fldChar w:fldCharType="end"/>
        </w:r>
      </w:hyperlink>
    </w:p>
    <w:p w:rsidR="00A96485" w:rsidRDefault="0046212A">
      <w:pPr>
        <w:pStyle w:val="TOC3"/>
        <w:rPr>
          <w:rFonts w:eastAsiaTheme="minorEastAsia"/>
          <w:smallCaps w:val="0"/>
          <w:sz w:val="22"/>
        </w:rPr>
      </w:pPr>
      <w:hyperlink w:anchor="_Toc426013119" w:history="1">
        <w:r w:rsidR="00A96485" w:rsidRPr="001D2C4D">
          <w:rPr>
            <w:rStyle w:val="Hyperlink"/>
          </w:rPr>
          <w:t>Windows Small Business Server</w:t>
        </w:r>
        <w:r w:rsidR="00A96485">
          <w:tab/>
        </w:r>
        <w:r w:rsidR="00A96485">
          <w:fldChar w:fldCharType="begin"/>
        </w:r>
        <w:r w:rsidR="00A96485">
          <w:instrText xml:space="preserve"> PAGEREF _Toc426013119 \h </w:instrText>
        </w:r>
        <w:r w:rsidR="00A96485">
          <w:fldChar w:fldCharType="separate"/>
        </w:r>
        <w:r w:rsidR="00A96485">
          <w:t>47</w:t>
        </w:r>
        <w:r w:rsidR="00A96485">
          <w:fldChar w:fldCharType="end"/>
        </w:r>
      </w:hyperlink>
    </w:p>
    <w:p w:rsidR="00A96485" w:rsidRDefault="0046212A">
      <w:pPr>
        <w:pStyle w:val="TOC1"/>
        <w:rPr>
          <w:rFonts w:eastAsiaTheme="minorEastAsia"/>
          <w:b w:val="0"/>
          <w:caps w:val="0"/>
          <w:noProof/>
          <w:sz w:val="22"/>
          <w:szCs w:val="22"/>
        </w:rPr>
      </w:pPr>
      <w:hyperlink w:anchor="_Toc426013120" w:history="1">
        <w:r w:rsidR="00A96485" w:rsidRPr="001D2C4D">
          <w:rPr>
            <w:rStyle w:val="Hyperlink"/>
            <w:noProof/>
          </w:rPr>
          <w:t>Online-services</w:t>
        </w:r>
        <w:r w:rsidR="00A96485">
          <w:rPr>
            <w:noProof/>
          </w:rPr>
          <w:tab/>
        </w:r>
        <w:r w:rsidR="00A96485">
          <w:rPr>
            <w:noProof/>
          </w:rPr>
          <w:fldChar w:fldCharType="begin"/>
        </w:r>
        <w:r w:rsidR="00A96485">
          <w:rPr>
            <w:noProof/>
          </w:rPr>
          <w:instrText xml:space="preserve"> PAGEREF _Toc426013120 \h </w:instrText>
        </w:r>
        <w:r w:rsidR="00A96485">
          <w:rPr>
            <w:noProof/>
          </w:rPr>
        </w:r>
        <w:r w:rsidR="00A96485">
          <w:rPr>
            <w:noProof/>
          </w:rPr>
          <w:fldChar w:fldCharType="separate"/>
        </w:r>
        <w:r w:rsidR="00A96485">
          <w:rPr>
            <w:noProof/>
          </w:rPr>
          <w:t>48</w:t>
        </w:r>
        <w:r w:rsidR="00A96485">
          <w:rPr>
            <w:noProof/>
          </w:rPr>
          <w:fldChar w:fldCharType="end"/>
        </w:r>
      </w:hyperlink>
    </w:p>
    <w:p w:rsidR="00A96485" w:rsidRDefault="0046212A">
      <w:pPr>
        <w:pStyle w:val="TOC2"/>
        <w:rPr>
          <w:rFonts w:eastAsiaTheme="minorEastAsia"/>
          <w:smallCaps w:val="0"/>
          <w:sz w:val="22"/>
        </w:rPr>
      </w:pPr>
      <w:hyperlink w:anchor="_Toc426013121" w:history="1">
        <w:r w:rsidR="00A96485" w:rsidRPr="001D2C4D">
          <w:rPr>
            <w:rStyle w:val="Hyperlink"/>
          </w:rPr>
          <w:t>Regional Tilgængelighed af Online-services</w:t>
        </w:r>
        <w:r w:rsidR="00A96485">
          <w:tab/>
        </w:r>
        <w:r w:rsidR="00A96485">
          <w:fldChar w:fldCharType="begin"/>
        </w:r>
        <w:r w:rsidR="00A96485">
          <w:instrText xml:space="preserve"> PAGEREF _Toc426013121 \h </w:instrText>
        </w:r>
        <w:r w:rsidR="00A96485">
          <w:fldChar w:fldCharType="separate"/>
        </w:r>
        <w:r w:rsidR="00A96485">
          <w:t>48</w:t>
        </w:r>
        <w:r w:rsidR="00A96485">
          <w:fldChar w:fldCharType="end"/>
        </w:r>
      </w:hyperlink>
    </w:p>
    <w:p w:rsidR="00A96485" w:rsidRDefault="0046212A">
      <w:pPr>
        <w:pStyle w:val="TOC2"/>
        <w:rPr>
          <w:rFonts w:eastAsiaTheme="minorEastAsia"/>
          <w:smallCaps w:val="0"/>
          <w:sz w:val="22"/>
        </w:rPr>
      </w:pPr>
      <w:hyperlink w:anchor="_Toc426013122" w:history="1">
        <w:r w:rsidR="00A96485" w:rsidRPr="001D2C4D">
          <w:rPr>
            <w:rStyle w:val="Hyperlink"/>
          </w:rPr>
          <w:t>Købsbetingelser for Online-services</w:t>
        </w:r>
        <w:r w:rsidR="00A96485">
          <w:tab/>
        </w:r>
        <w:r w:rsidR="00A96485">
          <w:fldChar w:fldCharType="begin"/>
        </w:r>
        <w:r w:rsidR="00A96485">
          <w:instrText xml:space="preserve"> PAGEREF _Toc426013122 \h </w:instrText>
        </w:r>
        <w:r w:rsidR="00A96485">
          <w:fldChar w:fldCharType="separate"/>
        </w:r>
        <w:r w:rsidR="00A96485">
          <w:t>48</w:t>
        </w:r>
        <w:r w:rsidR="00A96485">
          <w:fldChar w:fldCharType="end"/>
        </w:r>
      </w:hyperlink>
    </w:p>
    <w:p w:rsidR="00A96485" w:rsidRDefault="0046212A">
      <w:pPr>
        <w:pStyle w:val="TOC2"/>
        <w:rPr>
          <w:rFonts w:eastAsiaTheme="minorEastAsia"/>
          <w:smallCaps w:val="0"/>
          <w:sz w:val="22"/>
        </w:rPr>
      </w:pPr>
      <w:hyperlink w:anchor="_Toc426013123" w:history="1">
        <w:r w:rsidR="00A96485" w:rsidRPr="001D2C4D">
          <w:rPr>
            <w:rStyle w:val="Hyperlink"/>
          </w:rPr>
          <w:t>Tillægs-Bruger til Abonnementslicens (SL)</w:t>
        </w:r>
        <w:r w:rsidR="00A96485">
          <w:tab/>
        </w:r>
        <w:r w:rsidR="00A96485">
          <w:fldChar w:fldCharType="begin"/>
        </w:r>
        <w:r w:rsidR="00A96485">
          <w:instrText xml:space="preserve"> PAGEREF _Toc426013123 \h </w:instrText>
        </w:r>
        <w:r w:rsidR="00A96485">
          <w:fldChar w:fldCharType="separate"/>
        </w:r>
        <w:r w:rsidR="00A96485">
          <w:t>48</w:t>
        </w:r>
        <w:r w:rsidR="00A96485">
          <w:fldChar w:fldCharType="end"/>
        </w:r>
      </w:hyperlink>
    </w:p>
    <w:p w:rsidR="00A96485" w:rsidRDefault="0046212A">
      <w:pPr>
        <w:pStyle w:val="TOC2"/>
        <w:rPr>
          <w:rFonts w:eastAsiaTheme="minorEastAsia"/>
          <w:smallCaps w:val="0"/>
          <w:sz w:val="22"/>
        </w:rPr>
      </w:pPr>
      <w:hyperlink w:anchor="_Toc426013124" w:history="1">
        <w:r w:rsidR="00A96485" w:rsidRPr="001D2C4D">
          <w:rPr>
            <w:rStyle w:val="Hyperlink"/>
          </w:rPr>
          <w:t>Fornyelse af Online-services</w:t>
        </w:r>
        <w:r w:rsidR="00A96485">
          <w:tab/>
        </w:r>
        <w:r w:rsidR="00A96485">
          <w:fldChar w:fldCharType="begin"/>
        </w:r>
        <w:r w:rsidR="00A96485">
          <w:instrText xml:space="preserve"> PAGEREF _Toc426013124 \h </w:instrText>
        </w:r>
        <w:r w:rsidR="00A96485">
          <w:fldChar w:fldCharType="separate"/>
        </w:r>
        <w:r w:rsidR="00A96485">
          <w:t>48</w:t>
        </w:r>
        <w:r w:rsidR="00A96485">
          <w:fldChar w:fldCharType="end"/>
        </w:r>
      </w:hyperlink>
    </w:p>
    <w:p w:rsidR="00A96485" w:rsidRDefault="0046212A">
      <w:pPr>
        <w:pStyle w:val="TOC2"/>
        <w:rPr>
          <w:rFonts w:eastAsiaTheme="minorEastAsia"/>
          <w:smallCaps w:val="0"/>
          <w:sz w:val="22"/>
        </w:rPr>
      </w:pPr>
      <w:hyperlink w:anchor="_Toc426013125" w:history="1">
        <w:r w:rsidR="00A96485" w:rsidRPr="001D2C4D">
          <w:rPr>
            <w:rStyle w:val="Hyperlink"/>
          </w:rPr>
          <w:t>Microsoft Azure-tjenester</w:t>
        </w:r>
        <w:r w:rsidR="00A96485">
          <w:tab/>
        </w:r>
        <w:r w:rsidR="00A96485">
          <w:fldChar w:fldCharType="begin"/>
        </w:r>
        <w:r w:rsidR="00A96485">
          <w:instrText xml:space="preserve"> PAGEREF _Toc426013125 \h </w:instrText>
        </w:r>
        <w:r w:rsidR="00A96485">
          <w:fldChar w:fldCharType="separate"/>
        </w:r>
        <w:r w:rsidR="00A96485">
          <w:t>48</w:t>
        </w:r>
        <w:r w:rsidR="00A96485">
          <w:fldChar w:fldCharType="end"/>
        </w:r>
      </w:hyperlink>
    </w:p>
    <w:p w:rsidR="00A96485" w:rsidRDefault="0046212A">
      <w:pPr>
        <w:pStyle w:val="TOC3"/>
        <w:rPr>
          <w:rFonts w:eastAsiaTheme="minorEastAsia"/>
          <w:smallCaps w:val="0"/>
          <w:sz w:val="22"/>
        </w:rPr>
      </w:pPr>
      <w:hyperlink w:anchor="_Toc426013126" w:history="1">
        <w:r w:rsidR="00A96485" w:rsidRPr="001D2C4D">
          <w:rPr>
            <w:rStyle w:val="Hyperlink"/>
          </w:rPr>
          <w:t>Microsoft Azure-tjenester</w:t>
        </w:r>
        <w:r w:rsidR="00A96485">
          <w:tab/>
        </w:r>
        <w:r w:rsidR="00A96485">
          <w:fldChar w:fldCharType="begin"/>
        </w:r>
        <w:r w:rsidR="00A96485">
          <w:instrText xml:space="preserve"> PAGEREF _Toc426013126 \h </w:instrText>
        </w:r>
        <w:r w:rsidR="00A96485">
          <w:fldChar w:fldCharType="separate"/>
        </w:r>
        <w:r w:rsidR="00A96485">
          <w:t>50</w:t>
        </w:r>
        <w:r w:rsidR="00A96485">
          <w:fldChar w:fldCharType="end"/>
        </w:r>
      </w:hyperlink>
    </w:p>
    <w:p w:rsidR="00A96485" w:rsidRDefault="0046212A">
      <w:pPr>
        <w:pStyle w:val="TOC3"/>
        <w:rPr>
          <w:rFonts w:eastAsiaTheme="minorEastAsia"/>
          <w:smallCaps w:val="0"/>
          <w:sz w:val="22"/>
        </w:rPr>
      </w:pPr>
      <w:hyperlink w:anchor="_Toc426013127" w:history="1">
        <w:r w:rsidR="00A96485" w:rsidRPr="001D2C4D">
          <w:rPr>
            <w:rStyle w:val="Hyperlink"/>
          </w:rPr>
          <w:t>Microsoft Azure-support (Plan)</w:t>
        </w:r>
        <w:r w:rsidR="00A96485">
          <w:tab/>
        </w:r>
        <w:r w:rsidR="00A96485">
          <w:fldChar w:fldCharType="begin"/>
        </w:r>
        <w:r w:rsidR="00A96485">
          <w:instrText xml:space="preserve"> PAGEREF _Toc426013127 \h </w:instrText>
        </w:r>
        <w:r w:rsidR="00A96485">
          <w:fldChar w:fldCharType="separate"/>
        </w:r>
        <w:r w:rsidR="00A96485">
          <w:t>50</w:t>
        </w:r>
        <w:r w:rsidR="00A96485">
          <w:fldChar w:fldCharType="end"/>
        </w:r>
      </w:hyperlink>
    </w:p>
    <w:p w:rsidR="00A96485" w:rsidRDefault="0046212A">
      <w:pPr>
        <w:pStyle w:val="TOC3"/>
        <w:rPr>
          <w:rFonts w:eastAsiaTheme="minorEastAsia"/>
          <w:smallCaps w:val="0"/>
          <w:sz w:val="22"/>
        </w:rPr>
      </w:pPr>
      <w:hyperlink w:anchor="_Toc426013128" w:history="1">
        <w:r w:rsidR="00A96485" w:rsidRPr="001D2C4D">
          <w:rPr>
            <w:rStyle w:val="Hyperlink"/>
          </w:rPr>
          <w:t>Microsoft Azure Site Recovery (Plan)</w:t>
        </w:r>
        <w:r w:rsidR="00A96485">
          <w:tab/>
        </w:r>
        <w:r w:rsidR="00A96485">
          <w:fldChar w:fldCharType="begin"/>
        </w:r>
        <w:r w:rsidR="00A96485">
          <w:instrText xml:space="preserve"> PAGEREF _Toc426013128 \h </w:instrText>
        </w:r>
        <w:r w:rsidR="00A96485">
          <w:fldChar w:fldCharType="separate"/>
        </w:r>
        <w:r w:rsidR="00A96485">
          <w:t>50</w:t>
        </w:r>
        <w:r w:rsidR="00A96485">
          <w:fldChar w:fldCharType="end"/>
        </w:r>
      </w:hyperlink>
    </w:p>
    <w:p w:rsidR="00A96485" w:rsidRDefault="0046212A">
      <w:pPr>
        <w:pStyle w:val="TOC3"/>
        <w:rPr>
          <w:rFonts w:eastAsiaTheme="minorEastAsia"/>
          <w:smallCaps w:val="0"/>
          <w:sz w:val="22"/>
        </w:rPr>
      </w:pPr>
      <w:hyperlink w:anchor="_Toc426013129" w:history="1">
        <w:r w:rsidR="00A96485" w:rsidRPr="001D2C4D">
          <w:rPr>
            <w:rStyle w:val="Hyperlink"/>
          </w:rPr>
          <w:t>Enterprise Mobility Suite (Plan)</w:t>
        </w:r>
        <w:r w:rsidR="00A96485">
          <w:tab/>
        </w:r>
        <w:r w:rsidR="00A96485">
          <w:fldChar w:fldCharType="begin"/>
        </w:r>
        <w:r w:rsidR="00A96485">
          <w:instrText xml:space="preserve"> PAGEREF _Toc426013129 \h </w:instrText>
        </w:r>
        <w:r w:rsidR="00A96485">
          <w:fldChar w:fldCharType="separate"/>
        </w:r>
        <w:r w:rsidR="00A96485">
          <w:t>51</w:t>
        </w:r>
        <w:r w:rsidR="00A96485">
          <w:fldChar w:fldCharType="end"/>
        </w:r>
      </w:hyperlink>
    </w:p>
    <w:p w:rsidR="00A96485" w:rsidRDefault="0046212A">
      <w:pPr>
        <w:pStyle w:val="TOC3"/>
        <w:rPr>
          <w:rFonts w:eastAsiaTheme="minorEastAsia"/>
          <w:smallCaps w:val="0"/>
          <w:sz w:val="22"/>
        </w:rPr>
      </w:pPr>
      <w:hyperlink w:anchor="_Toc426013130" w:history="1">
        <w:r w:rsidR="00A96485" w:rsidRPr="001D2C4D">
          <w:rPr>
            <w:rStyle w:val="Hyperlink"/>
          </w:rPr>
          <w:t>Azure Active Directory (Plan)</w:t>
        </w:r>
        <w:r w:rsidR="00A96485">
          <w:tab/>
        </w:r>
        <w:r w:rsidR="00A96485">
          <w:fldChar w:fldCharType="begin"/>
        </w:r>
        <w:r w:rsidR="00A96485">
          <w:instrText xml:space="preserve"> PAGEREF _Toc426013130 \h </w:instrText>
        </w:r>
        <w:r w:rsidR="00A96485">
          <w:fldChar w:fldCharType="separate"/>
        </w:r>
        <w:r w:rsidR="00A96485">
          <w:t>52</w:t>
        </w:r>
        <w:r w:rsidR="00A96485">
          <w:fldChar w:fldCharType="end"/>
        </w:r>
      </w:hyperlink>
    </w:p>
    <w:p w:rsidR="00A96485" w:rsidRDefault="0046212A">
      <w:pPr>
        <w:pStyle w:val="TOC3"/>
        <w:rPr>
          <w:rFonts w:eastAsiaTheme="minorEastAsia"/>
          <w:smallCaps w:val="0"/>
          <w:sz w:val="22"/>
        </w:rPr>
      </w:pPr>
      <w:hyperlink w:anchor="_Toc426013131" w:history="1">
        <w:r w:rsidR="00A96485" w:rsidRPr="001D2C4D">
          <w:rPr>
            <w:rStyle w:val="Hyperlink"/>
          </w:rPr>
          <w:t>Azure Rights Management Service (Plan)</w:t>
        </w:r>
        <w:r w:rsidR="00A96485">
          <w:tab/>
        </w:r>
        <w:r w:rsidR="00A96485">
          <w:fldChar w:fldCharType="begin"/>
        </w:r>
        <w:r w:rsidR="00A96485">
          <w:instrText xml:space="preserve"> PAGEREF _Toc426013131 \h </w:instrText>
        </w:r>
        <w:r w:rsidR="00A96485">
          <w:fldChar w:fldCharType="separate"/>
        </w:r>
        <w:r w:rsidR="00A96485">
          <w:t>52</w:t>
        </w:r>
        <w:r w:rsidR="00A96485">
          <w:fldChar w:fldCharType="end"/>
        </w:r>
      </w:hyperlink>
    </w:p>
    <w:p w:rsidR="00A96485" w:rsidRDefault="0046212A">
      <w:pPr>
        <w:pStyle w:val="TOC3"/>
        <w:rPr>
          <w:rFonts w:eastAsiaTheme="minorEastAsia"/>
          <w:smallCaps w:val="0"/>
          <w:sz w:val="22"/>
        </w:rPr>
      </w:pPr>
      <w:hyperlink w:anchor="_Toc426013132" w:history="1">
        <w:r w:rsidR="00A96485" w:rsidRPr="001D2C4D">
          <w:rPr>
            <w:rStyle w:val="Hyperlink"/>
          </w:rPr>
          <w:t>Azure RemoteApp (Plan)</w:t>
        </w:r>
        <w:r w:rsidR="00A96485">
          <w:tab/>
        </w:r>
        <w:r w:rsidR="00A96485">
          <w:fldChar w:fldCharType="begin"/>
        </w:r>
        <w:r w:rsidR="00A96485">
          <w:instrText xml:space="preserve"> PAGEREF _Toc426013132 \h </w:instrText>
        </w:r>
        <w:r w:rsidR="00A96485">
          <w:fldChar w:fldCharType="separate"/>
        </w:r>
        <w:r w:rsidR="00A96485">
          <w:t>52</w:t>
        </w:r>
        <w:r w:rsidR="00A96485">
          <w:fldChar w:fldCharType="end"/>
        </w:r>
      </w:hyperlink>
    </w:p>
    <w:p w:rsidR="00A96485" w:rsidRDefault="0046212A">
      <w:pPr>
        <w:pStyle w:val="TOC3"/>
        <w:rPr>
          <w:rFonts w:eastAsiaTheme="minorEastAsia"/>
          <w:smallCaps w:val="0"/>
          <w:sz w:val="22"/>
        </w:rPr>
      </w:pPr>
      <w:hyperlink w:anchor="_Toc426013133" w:history="1">
        <w:r w:rsidR="00A96485" w:rsidRPr="001D2C4D">
          <w:rPr>
            <w:rStyle w:val="Hyperlink"/>
          </w:rPr>
          <w:t>Operations Management Suite (Plan)</w:t>
        </w:r>
        <w:r w:rsidR="00A96485">
          <w:tab/>
        </w:r>
        <w:r w:rsidR="00A96485">
          <w:fldChar w:fldCharType="begin"/>
        </w:r>
        <w:r w:rsidR="00A96485">
          <w:instrText xml:space="preserve"> PAGEREF _Toc426013133 \h </w:instrText>
        </w:r>
        <w:r w:rsidR="00A96485">
          <w:fldChar w:fldCharType="separate"/>
        </w:r>
        <w:r w:rsidR="00A96485">
          <w:t>53</w:t>
        </w:r>
        <w:r w:rsidR="00A96485">
          <w:fldChar w:fldCharType="end"/>
        </w:r>
      </w:hyperlink>
    </w:p>
    <w:p w:rsidR="00A96485" w:rsidRDefault="0046212A">
      <w:pPr>
        <w:pStyle w:val="TOC2"/>
        <w:rPr>
          <w:rFonts w:eastAsiaTheme="minorEastAsia"/>
          <w:smallCaps w:val="0"/>
          <w:sz w:val="22"/>
        </w:rPr>
      </w:pPr>
      <w:hyperlink w:anchor="_Toc426013134" w:history="1">
        <w:r w:rsidR="00A96485" w:rsidRPr="001D2C4D">
          <w:rPr>
            <w:rStyle w:val="Hyperlink"/>
          </w:rPr>
          <w:t>Enterprise Cloud Suite</w:t>
        </w:r>
        <w:r w:rsidR="00A96485">
          <w:tab/>
        </w:r>
        <w:r w:rsidR="00A96485">
          <w:fldChar w:fldCharType="begin"/>
        </w:r>
        <w:r w:rsidR="00A96485">
          <w:instrText xml:space="preserve"> PAGEREF _Toc426013134 \h </w:instrText>
        </w:r>
        <w:r w:rsidR="00A96485">
          <w:fldChar w:fldCharType="separate"/>
        </w:r>
        <w:r w:rsidR="00A96485">
          <w:t>53</w:t>
        </w:r>
        <w:r w:rsidR="00A96485">
          <w:fldChar w:fldCharType="end"/>
        </w:r>
      </w:hyperlink>
    </w:p>
    <w:p w:rsidR="00A96485" w:rsidRDefault="0046212A">
      <w:pPr>
        <w:pStyle w:val="TOC2"/>
        <w:rPr>
          <w:rFonts w:eastAsiaTheme="minorEastAsia"/>
          <w:smallCaps w:val="0"/>
          <w:sz w:val="22"/>
        </w:rPr>
      </w:pPr>
      <w:hyperlink w:anchor="_Toc426013135" w:history="1">
        <w:r w:rsidR="00A96485" w:rsidRPr="001D2C4D">
          <w:rPr>
            <w:rStyle w:val="Hyperlink"/>
          </w:rPr>
          <w:t>Microsoft Intune</w:t>
        </w:r>
        <w:r w:rsidR="00A96485">
          <w:tab/>
        </w:r>
        <w:r w:rsidR="00A96485">
          <w:fldChar w:fldCharType="begin"/>
        </w:r>
        <w:r w:rsidR="00A96485">
          <w:instrText xml:space="preserve"> PAGEREF _Toc426013135 \h </w:instrText>
        </w:r>
        <w:r w:rsidR="00A96485">
          <w:fldChar w:fldCharType="separate"/>
        </w:r>
        <w:r w:rsidR="00A96485">
          <w:t>54</w:t>
        </w:r>
        <w:r w:rsidR="00A96485">
          <w:fldChar w:fldCharType="end"/>
        </w:r>
      </w:hyperlink>
    </w:p>
    <w:p w:rsidR="00A96485" w:rsidRDefault="0046212A">
      <w:pPr>
        <w:pStyle w:val="TOC2"/>
        <w:rPr>
          <w:rFonts w:eastAsiaTheme="minorEastAsia"/>
          <w:smallCaps w:val="0"/>
          <w:sz w:val="22"/>
        </w:rPr>
      </w:pPr>
      <w:hyperlink w:anchor="_Toc426013136" w:history="1">
        <w:r w:rsidR="00A96485" w:rsidRPr="001D2C4D">
          <w:rPr>
            <w:rStyle w:val="Hyperlink"/>
          </w:rPr>
          <w:t>Microsoft Dynamics Online Services.</w:t>
        </w:r>
        <w:r w:rsidR="00A96485">
          <w:tab/>
        </w:r>
        <w:r w:rsidR="00A96485">
          <w:fldChar w:fldCharType="begin"/>
        </w:r>
        <w:r w:rsidR="00A96485">
          <w:instrText xml:space="preserve"> PAGEREF _Toc426013136 \h </w:instrText>
        </w:r>
        <w:r w:rsidR="00A96485">
          <w:fldChar w:fldCharType="separate"/>
        </w:r>
        <w:r w:rsidR="00A96485">
          <w:t>54</w:t>
        </w:r>
        <w:r w:rsidR="00A96485">
          <w:fldChar w:fldCharType="end"/>
        </w:r>
      </w:hyperlink>
    </w:p>
    <w:p w:rsidR="00A96485" w:rsidRDefault="0046212A">
      <w:pPr>
        <w:pStyle w:val="TOC3"/>
        <w:rPr>
          <w:rFonts w:eastAsiaTheme="minorEastAsia"/>
          <w:smallCaps w:val="0"/>
          <w:sz w:val="22"/>
        </w:rPr>
      </w:pPr>
      <w:hyperlink w:anchor="_Toc426013137" w:history="1">
        <w:r w:rsidR="00A96485" w:rsidRPr="001D2C4D">
          <w:rPr>
            <w:rStyle w:val="Hyperlink"/>
          </w:rPr>
          <w:t>Microsoft Dynamics CRM Online</w:t>
        </w:r>
        <w:r w:rsidR="00A96485">
          <w:tab/>
        </w:r>
        <w:r w:rsidR="00A96485">
          <w:fldChar w:fldCharType="begin"/>
        </w:r>
        <w:r w:rsidR="00A96485">
          <w:instrText xml:space="preserve"> PAGEREF _Toc426013137 \h </w:instrText>
        </w:r>
        <w:r w:rsidR="00A96485">
          <w:fldChar w:fldCharType="separate"/>
        </w:r>
        <w:r w:rsidR="00A96485">
          <w:t>54</w:t>
        </w:r>
        <w:r w:rsidR="00A96485">
          <w:fldChar w:fldCharType="end"/>
        </w:r>
      </w:hyperlink>
    </w:p>
    <w:p w:rsidR="00A96485" w:rsidRDefault="0046212A">
      <w:pPr>
        <w:pStyle w:val="TOC3"/>
        <w:rPr>
          <w:rFonts w:eastAsiaTheme="minorEastAsia"/>
          <w:smallCaps w:val="0"/>
          <w:sz w:val="22"/>
        </w:rPr>
      </w:pPr>
      <w:hyperlink w:anchor="_Toc426013138" w:history="1">
        <w:r w:rsidR="00A96485" w:rsidRPr="001D2C4D">
          <w:rPr>
            <w:rStyle w:val="Hyperlink"/>
          </w:rPr>
          <w:t>Microsoft Dynamics Marketing</w:t>
        </w:r>
        <w:r w:rsidR="00A96485">
          <w:tab/>
        </w:r>
        <w:r w:rsidR="00A96485">
          <w:fldChar w:fldCharType="begin"/>
        </w:r>
        <w:r w:rsidR="00A96485">
          <w:instrText xml:space="preserve"> PAGEREF _Toc426013138 \h </w:instrText>
        </w:r>
        <w:r w:rsidR="00A96485">
          <w:fldChar w:fldCharType="separate"/>
        </w:r>
        <w:r w:rsidR="00A96485">
          <w:t>55</w:t>
        </w:r>
        <w:r w:rsidR="00A96485">
          <w:fldChar w:fldCharType="end"/>
        </w:r>
      </w:hyperlink>
    </w:p>
    <w:p w:rsidR="00A96485" w:rsidRDefault="0046212A">
      <w:pPr>
        <w:pStyle w:val="TOC3"/>
        <w:rPr>
          <w:rFonts w:eastAsiaTheme="minorEastAsia"/>
          <w:smallCaps w:val="0"/>
          <w:sz w:val="22"/>
        </w:rPr>
      </w:pPr>
      <w:hyperlink w:anchor="_Toc426013139" w:history="1">
        <w:r w:rsidR="00A96485" w:rsidRPr="001D2C4D">
          <w:rPr>
            <w:rStyle w:val="Hyperlink"/>
          </w:rPr>
          <w:t>Microsoft Social Engagement</w:t>
        </w:r>
        <w:r w:rsidR="00A96485">
          <w:tab/>
        </w:r>
        <w:r w:rsidR="00A96485">
          <w:fldChar w:fldCharType="begin"/>
        </w:r>
        <w:r w:rsidR="00A96485">
          <w:instrText xml:space="preserve"> PAGEREF _Toc426013139 \h </w:instrText>
        </w:r>
        <w:r w:rsidR="00A96485">
          <w:fldChar w:fldCharType="separate"/>
        </w:r>
        <w:r w:rsidR="00A96485">
          <w:t>56</w:t>
        </w:r>
        <w:r w:rsidR="00A96485">
          <w:fldChar w:fldCharType="end"/>
        </w:r>
      </w:hyperlink>
    </w:p>
    <w:p w:rsidR="00A96485" w:rsidRDefault="0046212A">
      <w:pPr>
        <w:pStyle w:val="TOC3"/>
        <w:rPr>
          <w:rFonts w:eastAsiaTheme="minorEastAsia"/>
          <w:smallCaps w:val="0"/>
          <w:sz w:val="22"/>
        </w:rPr>
      </w:pPr>
      <w:hyperlink w:anchor="_Toc426013140" w:history="1">
        <w:r w:rsidR="00A96485" w:rsidRPr="001D2C4D">
          <w:rPr>
            <w:rStyle w:val="Hyperlink"/>
          </w:rPr>
          <w:t>Parature, from Microsoft</w:t>
        </w:r>
        <w:r w:rsidR="00A96485">
          <w:tab/>
        </w:r>
        <w:r w:rsidR="00A96485">
          <w:fldChar w:fldCharType="begin"/>
        </w:r>
        <w:r w:rsidR="00A96485">
          <w:instrText xml:space="preserve"> PAGEREF _Toc426013140 \h </w:instrText>
        </w:r>
        <w:r w:rsidR="00A96485">
          <w:fldChar w:fldCharType="separate"/>
        </w:r>
        <w:r w:rsidR="00A96485">
          <w:t>56</w:t>
        </w:r>
        <w:r w:rsidR="00A96485">
          <w:fldChar w:fldCharType="end"/>
        </w:r>
      </w:hyperlink>
    </w:p>
    <w:p w:rsidR="00A96485" w:rsidRDefault="0046212A">
      <w:pPr>
        <w:pStyle w:val="TOC2"/>
        <w:rPr>
          <w:rFonts w:eastAsiaTheme="minorEastAsia"/>
          <w:smallCaps w:val="0"/>
          <w:sz w:val="22"/>
        </w:rPr>
      </w:pPr>
      <w:hyperlink w:anchor="_Toc426013141" w:history="1">
        <w:r w:rsidR="00A96485" w:rsidRPr="001D2C4D">
          <w:rPr>
            <w:rStyle w:val="Hyperlink"/>
          </w:rPr>
          <w:t>Office 365-tjenester</w:t>
        </w:r>
        <w:r w:rsidR="00A96485">
          <w:tab/>
        </w:r>
        <w:r w:rsidR="00A96485">
          <w:fldChar w:fldCharType="begin"/>
        </w:r>
        <w:r w:rsidR="00A96485">
          <w:instrText xml:space="preserve"> PAGEREF _Toc426013141 \h </w:instrText>
        </w:r>
        <w:r w:rsidR="00A96485">
          <w:fldChar w:fldCharType="separate"/>
        </w:r>
        <w:r w:rsidR="00A96485">
          <w:t>57</w:t>
        </w:r>
        <w:r w:rsidR="00A96485">
          <w:fldChar w:fldCharType="end"/>
        </w:r>
      </w:hyperlink>
    </w:p>
    <w:p w:rsidR="00A96485" w:rsidRDefault="0046212A">
      <w:pPr>
        <w:pStyle w:val="TOC3"/>
        <w:rPr>
          <w:rFonts w:eastAsiaTheme="minorEastAsia"/>
          <w:smallCaps w:val="0"/>
          <w:sz w:val="22"/>
        </w:rPr>
      </w:pPr>
      <w:hyperlink w:anchor="_Toc426013142" w:history="1">
        <w:r w:rsidR="00A96485" w:rsidRPr="001D2C4D">
          <w:rPr>
            <w:rStyle w:val="Hyperlink"/>
          </w:rPr>
          <w:t>Office 365-programmer</w:t>
        </w:r>
        <w:r w:rsidR="00A96485">
          <w:tab/>
        </w:r>
        <w:r w:rsidR="00A96485">
          <w:fldChar w:fldCharType="begin"/>
        </w:r>
        <w:r w:rsidR="00A96485">
          <w:instrText xml:space="preserve"> PAGEREF _Toc426013142 \h </w:instrText>
        </w:r>
        <w:r w:rsidR="00A96485">
          <w:fldChar w:fldCharType="separate"/>
        </w:r>
        <w:r w:rsidR="00A96485">
          <w:t>57</w:t>
        </w:r>
        <w:r w:rsidR="00A96485">
          <w:fldChar w:fldCharType="end"/>
        </w:r>
      </w:hyperlink>
    </w:p>
    <w:p w:rsidR="00A96485" w:rsidRDefault="0046212A">
      <w:pPr>
        <w:pStyle w:val="TOC3"/>
        <w:rPr>
          <w:rFonts w:eastAsiaTheme="minorEastAsia"/>
          <w:smallCaps w:val="0"/>
          <w:sz w:val="22"/>
        </w:rPr>
      </w:pPr>
      <w:hyperlink w:anchor="_Toc426013143" w:history="1">
        <w:r w:rsidR="00A96485" w:rsidRPr="001D2C4D">
          <w:rPr>
            <w:rStyle w:val="Hyperlink"/>
          </w:rPr>
          <w:t xml:space="preserve">Office </w:t>
        </w:r>
        <w:r w:rsidR="00A96485" w:rsidRPr="001D2C4D">
          <w:rPr>
            <w:rStyle w:val="Hyperlink"/>
          </w:rPr>
          <w:t>3</w:t>
        </w:r>
        <w:r w:rsidR="00A96485" w:rsidRPr="001D2C4D">
          <w:rPr>
            <w:rStyle w:val="Hyperlink"/>
          </w:rPr>
          <w:t>65 Suites</w:t>
        </w:r>
        <w:r w:rsidR="00A96485">
          <w:tab/>
        </w:r>
        <w:r w:rsidR="00A96485">
          <w:fldChar w:fldCharType="begin"/>
        </w:r>
        <w:r w:rsidR="00A96485">
          <w:instrText xml:space="preserve"> PAGEREF _Toc426013143 \h </w:instrText>
        </w:r>
        <w:r w:rsidR="00A96485">
          <w:fldChar w:fldCharType="separate"/>
        </w:r>
        <w:r w:rsidR="00A96485">
          <w:t>58</w:t>
        </w:r>
        <w:r w:rsidR="00A96485">
          <w:fldChar w:fldCharType="end"/>
        </w:r>
      </w:hyperlink>
    </w:p>
    <w:p w:rsidR="00A96485" w:rsidRDefault="0046212A">
      <w:pPr>
        <w:pStyle w:val="TOC3"/>
        <w:rPr>
          <w:rFonts w:eastAsiaTheme="minorEastAsia"/>
          <w:smallCaps w:val="0"/>
          <w:sz w:val="22"/>
        </w:rPr>
      </w:pPr>
      <w:hyperlink w:anchor="_Toc426013144" w:history="1">
        <w:r w:rsidR="00A96485" w:rsidRPr="001D2C4D">
          <w:rPr>
            <w:rStyle w:val="Hyperlink"/>
          </w:rPr>
          <w:t>Exchange Online</w:t>
        </w:r>
        <w:r w:rsidR="00A96485">
          <w:tab/>
        </w:r>
        <w:r w:rsidR="00A96485">
          <w:fldChar w:fldCharType="begin"/>
        </w:r>
        <w:r w:rsidR="00A96485">
          <w:instrText xml:space="preserve"> PAGEREF _Toc426013144 \h </w:instrText>
        </w:r>
        <w:r w:rsidR="00A96485">
          <w:fldChar w:fldCharType="separate"/>
        </w:r>
        <w:r w:rsidR="00A96485">
          <w:t>61</w:t>
        </w:r>
        <w:r w:rsidR="00A96485">
          <w:fldChar w:fldCharType="end"/>
        </w:r>
      </w:hyperlink>
    </w:p>
    <w:p w:rsidR="00A96485" w:rsidRDefault="0046212A">
      <w:pPr>
        <w:pStyle w:val="TOC3"/>
        <w:rPr>
          <w:rFonts w:eastAsiaTheme="minorEastAsia"/>
          <w:smallCaps w:val="0"/>
          <w:sz w:val="22"/>
        </w:rPr>
      </w:pPr>
      <w:hyperlink w:anchor="_Toc426013145" w:history="1">
        <w:r w:rsidR="00A96485" w:rsidRPr="001D2C4D">
          <w:rPr>
            <w:rStyle w:val="Hyperlink"/>
          </w:rPr>
          <w:t>OneDrive for Business</w:t>
        </w:r>
        <w:r w:rsidR="00A96485">
          <w:tab/>
        </w:r>
        <w:r w:rsidR="00A96485">
          <w:fldChar w:fldCharType="begin"/>
        </w:r>
        <w:r w:rsidR="00A96485">
          <w:instrText xml:space="preserve"> PAGEREF _Toc426013145 \h </w:instrText>
        </w:r>
        <w:r w:rsidR="00A96485">
          <w:fldChar w:fldCharType="separate"/>
        </w:r>
        <w:r w:rsidR="00A96485">
          <w:t>62</w:t>
        </w:r>
        <w:r w:rsidR="00A96485">
          <w:fldChar w:fldCharType="end"/>
        </w:r>
      </w:hyperlink>
    </w:p>
    <w:p w:rsidR="00A96485" w:rsidRDefault="0046212A">
      <w:pPr>
        <w:pStyle w:val="TOC3"/>
        <w:rPr>
          <w:rFonts w:eastAsiaTheme="minorEastAsia"/>
          <w:smallCaps w:val="0"/>
          <w:sz w:val="22"/>
        </w:rPr>
      </w:pPr>
      <w:hyperlink w:anchor="_Toc426013146" w:history="1">
        <w:r w:rsidR="00A96485" w:rsidRPr="001D2C4D">
          <w:rPr>
            <w:rStyle w:val="Hyperlink"/>
          </w:rPr>
          <w:t>Project Online</w:t>
        </w:r>
        <w:r w:rsidR="00A96485">
          <w:tab/>
        </w:r>
        <w:r w:rsidR="00A96485">
          <w:fldChar w:fldCharType="begin"/>
        </w:r>
        <w:r w:rsidR="00A96485">
          <w:instrText xml:space="preserve"> PAGEREF _Toc426013146 \h </w:instrText>
        </w:r>
        <w:r w:rsidR="00A96485">
          <w:fldChar w:fldCharType="separate"/>
        </w:r>
        <w:r w:rsidR="00A96485">
          <w:t>62</w:t>
        </w:r>
        <w:r w:rsidR="00A96485">
          <w:fldChar w:fldCharType="end"/>
        </w:r>
      </w:hyperlink>
    </w:p>
    <w:p w:rsidR="00A96485" w:rsidRDefault="0046212A">
      <w:pPr>
        <w:pStyle w:val="TOC3"/>
        <w:rPr>
          <w:rFonts w:eastAsiaTheme="minorEastAsia"/>
          <w:smallCaps w:val="0"/>
          <w:sz w:val="22"/>
        </w:rPr>
      </w:pPr>
      <w:hyperlink w:anchor="_Toc426013147" w:history="1">
        <w:r w:rsidR="00A96485" w:rsidRPr="001D2C4D">
          <w:rPr>
            <w:rStyle w:val="Hyperlink"/>
          </w:rPr>
          <w:t>SharePoint Online</w:t>
        </w:r>
        <w:r w:rsidR="00A96485">
          <w:tab/>
        </w:r>
        <w:r w:rsidR="00A96485">
          <w:fldChar w:fldCharType="begin"/>
        </w:r>
        <w:r w:rsidR="00A96485">
          <w:instrText xml:space="preserve"> PAGEREF _Toc426013147 \h </w:instrText>
        </w:r>
        <w:r w:rsidR="00A96485">
          <w:fldChar w:fldCharType="separate"/>
        </w:r>
        <w:r w:rsidR="00A96485">
          <w:t>62</w:t>
        </w:r>
        <w:r w:rsidR="00A96485">
          <w:fldChar w:fldCharType="end"/>
        </w:r>
      </w:hyperlink>
    </w:p>
    <w:p w:rsidR="00A96485" w:rsidRDefault="0046212A">
      <w:pPr>
        <w:pStyle w:val="TOC3"/>
        <w:rPr>
          <w:rFonts w:eastAsiaTheme="minorEastAsia"/>
          <w:smallCaps w:val="0"/>
          <w:sz w:val="22"/>
        </w:rPr>
      </w:pPr>
      <w:hyperlink w:anchor="_Toc426013148" w:history="1">
        <w:r w:rsidR="00A96485" w:rsidRPr="001D2C4D">
          <w:rPr>
            <w:rStyle w:val="Hyperlink"/>
          </w:rPr>
          <w:t>Skype for Business Online</w:t>
        </w:r>
        <w:r w:rsidR="00A96485">
          <w:tab/>
        </w:r>
        <w:r w:rsidR="00A96485">
          <w:fldChar w:fldCharType="begin"/>
        </w:r>
        <w:r w:rsidR="00A96485">
          <w:instrText xml:space="preserve"> PAGEREF _Toc426013148 \h </w:instrText>
        </w:r>
        <w:r w:rsidR="00A96485">
          <w:fldChar w:fldCharType="separate"/>
        </w:r>
        <w:r w:rsidR="00A96485">
          <w:t>63</w:t>
        </w:r>
        <w:r w:rsidR="00A96485">
          <w:fldChar w:fldCharType="end"/>
        </w:r>
      </w:hyperlink>
    </w:p>
    <w:p w:rsidR="00A96485" w:rsidRDefault="0046212A">
      <w:pPr>
        <w:pStyle w:val="TOC2"/>
        <w:rPr>
          <w:rFonts w:eastAsiaTheme="minorEastAsia"/>
          <w:smallCaps w:val="0"/>
          <w:sz w:val="22"/>
        </w:rPr>
      </w:pPr>
      <w:hyperlink w:anchor="_Toc426013149" w:history="1">
        <w:r w:rsidR="00A96485" w:rsidRPr="001D2C4D">
          <w:rPr>
            <w:rStyle w:val="Hyperlink"/>
          </w:rPr>
          <w:t>Andre Onlinetjenester</w:t>
        </w:r>
        <w:r w:rsidR="00A96485">
          <w:tab/>
        </w:r>
        <w:r w:rsidR="00A96485">
          <w:fldChar w:fldCharType="begin"/>
        </w:r>
        <w:r w:rsidR="00A96485">
          <w:instrText xml:space="preserve"> PAGEREF _Toc426013149 \h </w:instrText>
        </w:r>
        <w:r w:rsidR="00A96485">
          <w:fldChar w:fldCharType="separate"/>
        </w:r>
        <w:r w:rsidR="00A96485">
          <w:t>63</w:t>
        </w:r>
        <w:r w:rsidR="00A96485">
          <w:fldChar w:fldCharType="end"/>
        </w:r>
      </w:hyperlink>
    </w:p>
    <w:p w:rsidR="00A96485" w:rsidRDefault="0046212A">
      <w:pPr>
        <w:pStyle w:val="TOC3"/>
        <w:rPr>
          <w:rFonts w:eastAsiaTheme="minorEastAsia"/>
          <w:smallCaps w:val="0"/>
          <w:sz w:val="22"/>
        </w:rPr>
      </w:pPr>
      <w:hyperlink w:anchor="_Toc426013150" w:history="1">
        <w:r w:rsidR="00A96485" w:rsidRPr="001D2C4D">
          <w:rPr>
            <w:rStyle w:val="Hyperlink"/>
          </w:rPr>
          <w:t>Bing Maps</w:t>
        </w:r>
        <w:r w:rsidR="00A96485">
          <w:tab/>
        </w:r>
        <w:r w:rsidR="00A96485">
          <w:fldChar w:fldCharType="begin"/>
        </w:r>
        <w:r w:rsidR="00A96485">
          <w:instrText xml:space="preserve"> PAGEREF _Toc426013150 \h </w:instrText>
        </w:r>
        <w:r w:rsidR="00A96485">
          <w:fldChar w:fldCharType="separate"/>
        </w:r>
        <w:r w:rsidR="00A96485">
          <w:t>63</w:t>
        </w:r>
        <w:r w:rsidR="00A96485">
          <w:fldChar w:fldCharType="end"/>
        </w:r>
      </w:hyperlink>
    </w:p>
    <w:p w:rsidR="00A96485" w:rsidRDefault="0046212A">
      <w:pPr>
        <w:pStyle w:val="TOC3"/>
        <w:rPr>
          <w:rFonts w:eastAsiaTheme="minorEastAsia"/>
          <w:smallCaps w:val="0"/>
          <w:sz w:val="22"/>
        </w:rPr>
      </w:pPr>
      <w:hyperlink w:anchor="_Toc426013151" w:history="1">
        <w:r w:rsidR="00A96485" w:rsidRPr="001D2C4D">
          <w:rPr>
            <w:rStyle w:val="Hyperlink"/>
          </w:rPr>
          <w:t>Microsoft Learning</w:t>
        </w:r>
        <w:r w:rsidR="00A96485">
          <w:tab/>
        </w:r>
        <w:r w:rsidR="00A96485">
          <w:fldChar w:fldCharType="begin"/>
        </w:r>
        <w:r w:rsidR="00A96485">
          <w:instrText xml:space="preserve"> PAGEREF _Toc426013151 \h </w:instrText>
        </w:r>
        <w:r w:rsidR="00A96485">
          <w:fldChar w:fldCharType="separate"/>
        </w:r>
        <w:r w:rsidR="00A96485">
          <w:t>64</w:t>
        </w:r>
        <w:r w:rsidR="00A96485">
          <w:fldChar w:fldCharType="end"/>
        </w:r>
      </w:hyperlink>
    </w:p>
    <w:p w:rsidR="00A96485" w:rsidRDefault="0046212A">
      <w:pPr>
        <w:pStyle w:val="TOC3"/>
        <w:rPr>
          <w:rFonts w:eastAsiaTheme="minorEastAsia"/>
          <w:smallCaps w:val="0"/>
          <w:sz w:val="22"/>
        </w:rPr>
      </w:pPr>
      <w:hyperlink w:anchor="_Toc426013152" w:history="1">
        <w:r w:rsidR="00A96485" w:rsidRPr="001D2C4D">
          <w:rPr>
            <w:rStyle w:val="Hyperlink"/>
          </w:rPr>
          <w:t>Microsoft Translator</w:t>
        </w:r>
        <w:r w:rsidR="00A96485">
          <w:tab/>
        </w:r>
        <w:r w:rsidR="00A96485">
          <w:fldChar w:fldCharType="begin"/>
        </w:r>
        <w:r w:rsidR="00A96485">
          <w:instrText xml:space="preserve"> PAGEREF _Toc426013152 \h </w:instrText>
        </w:r>
        <w:r w:rsidR="00A96485">
          <w:fldChar w:fldCharType="separate"/>
        </w:r>
        <w:r w:rsidR="00A96485">
          <w:t>65</w:t>
        </w:r>
        <w:r w:rsidR="00A96485">
          <w:fldChar w:fldCharType="end"/>
        </w:r>
      </w:hyperlink>
    </w:p>
    <w:p w:rsidR="00A96485" w:rsidRDefault="0046212A">
      <w:pPr>
        <w:pStyle w:val="TOC3"/>
        <w:rPr>
          <w:rFonts w:eastAsiaTheme="minorEastAsia"/>
          <w:smallCaps w:val="0"/>
          <w:sz w:val="22"/>
        </w:rPr>
      </w:pPr>
      <w:hyperlink w:anchor="_Toc426013153" w:history="1">
        <w:r w:rsidR="00A96485" w:rsidRPr="001D2C4D">
          <w:rPr>
            <w:rStyle w:val="Hyperlink"/>
          </w:rPr>
          <w:t>Power BI Pro</w:t>
        </w:r>
        <w:r w:rsidR="00A96485">
          <w:tab/>
        </w:r>
        <w:r w:rsidR="00A96485">
          <w:fldChar w:fldCharType="begin"/>
        </w:r>
        <w:r w:rsidR="00A96485">
          <w:instrText xml:space="preserve"> PAGEREF _Toc426013153 \h </w:instrText>
        </w:r>
        <w:r w:rsidR="00A96485">
          <w:fldChar w:fldCharType="separate"/>
        </w:r>
        <w:r w:rsidR="00A96485">
          <w:t>65</w:t>
        </w:r>
        <w:r w:rsidR="00A96485">
          <w:fldChar w:fldCharType="end"/>
        </w:r>
      </w:hyperlink>
    </w:p>
    <w:p w:rsidR="00A96485" w:rsidRDefault="0046212A">
      <w:pPr>
        <w:pStyle w:val="TOC3"/>
        <w:rPr>
          <w:rFonts w:eastAsiaTheme="minorEastAsia"/>
          <w:smallCaps w:val="0"/>
          <w:sz w:val="22"/>
        </w:rPr>
      </w:pPr>
      <w:hyperlink w:anchor="_Toc426013154" w:history="1">
        <w:r w:rsidR="00A96485" w:rsidRPr="001D2C4D">
          <w:rPr>
            <w:rStyle w:val="Hyperlink"/>
          </w:rPr>
          <w:t>System Center Endpoint Protection</w:t>
        </w:r>
        <w:r w:rsidR="00A96485">
          <w:tab/>
        </w:r>
        <w:r w:rsidR="00A96485">
          <w:fldChar w:fldCharType="begin"/>
        </w:r>
        <w:r w:rsidR="00A96485">
          <w:instrText xml:space="preserve"> PAGEREF _Toc426013154 \h </w:instrText>
        </w:r>
        <w:r w:rsidR="00A96485">
          <w:fldChar w:fldCharType="separate"/>
        </w:r>
        <w:r w:rsidR="00A96485">
          <w:t>65</w:t>
        </w:r>
        <w:r w:rsidR="00A96485">
          <w:fldChar w:fldCharType="end"/>
        </w:r>
      </w:hyperlink>
    </w:p>
    <w:p w:rsidR="00A96485" w:rsidRDefault="0046212A">
      <w:pPr>
        <w:pStyle w:val="TOC3"/>
        <w:rPr>
          <w:rFonts w:eastAsiaTheme="minorEastAsia"/>
          <w:smallCaps w:val="0"/>
          <w:sz w:val="22"/>
        </w:rPr>
      </w:pPr>
      <w:hyperlink w:anchor="_Toc426013155" w:history="1">
        <w:r w:rsidR="00A96485" w:rsidRPr="001D2C4D">
          <w:rPr>
            <w:rStyle w:val="Hyperlink"/>
          </w:rPr>
          <w:t>Yammer Enterprise</w:t>
        </w:r>
        <w:r w:rsidR="00A96485">
          <w:tab/>
        </w:r>
        <w:r w:rsidR="00A96485">
          <w:fldChar w:fldCharType="begin"/>
        </w:r>
        <w:r w:rsidR="00A96485">
          <w:instrText xml:space="preserve"> PAGEREF _Toc426013155 \h </w:instrText>
        </w:r>
        <w:r w:rsidR="00A96485">
          <w:fldChar w:fldCharType="separate"/>
        </w:r>
        <w:r w:rsidR="00A96485">
          <w:t>65</w:t>
        </w:r>
        <w:r w:rsidR="00A96485">
          <w:fldChar w:fldCharType="end"/>
        </w:r>
      </w:hyperlink>
    </w:p>
    <w:p w:rsidR="00A96485" w:rsidRDefault="0046212A">
      <w:pPr>
        <w:pStyle w:val="TOC1"/>
        <w:rPr>
          <w:rFonts w:eastAsiaTheme="minorEastAsia"/>
          <w:b w:val="0"/>
          <w:caps w:val="0"/>
          <w:noProof/>
          <w:sz w:val="22"/>
          <w:szCs w:val="22"/>
        </w:rPr>
      </w:pPr>
      <w:hyperlink w:anchor="_Toc426013156" w:history="1">
        <w:r w:rsidR="00A96485" w:rsidRPr="001D2C4D">
          <w:rPr>
            <w:rStyle w:val="Hyperlink"/>
            <w:noProof/>
          </w:rPr>
          <w:t>Ordliste</w:t>
        </w:r>
        <w:r w:rsidR="00A96485">
          <w:rPr>
            <w:noProof/>
          </w:rPr>
          <w:tab/>
        </w:r>
        <w:r w:rsidR="00A96485">
          <w:rPr>
            <w:noProof/>
          </w:rPr>
          <w:fldChar w:fldCharType="begin"/>
        </w:r>
        <w:r w:rsidR="00A96485">
          <w:rPr>
            <w:noProof/>
          </w:rPr>
          <w:instrText xml:space="preserve"> PAGEREF _Toc426013156 \h </w:instrText>
        </w:r>
        <w:r w:rsidR="00A96485">
          <w:rPr>
            <w:noProof/>
          </w:rPr>
        </w:r>
        <w:r w:rsidR="00A96485">
          <w:rPr>
            <w:noProof/>
          </w:rPr>
          <w:fldChar w:fldCharType="separate"/>
        </w:r>
        <w:r w:rsidR="00A96485">
          <w:rPr>
            <w:noProof/>
          </w:rPr>
          <w:t>67</w:t>
        </w:r>
        <w:r w:rsidR="00A96485">
          <w:rPr>
            <w:noProof/>
          </w:rPr>
          <w:fldChar w:fldCharType="end"/>
        </w:r>
      </w:hyperlink>
    </w:p>
    <w:p w:rsidR="00A96485" w:rsidRDefault="0046212A">
      <w:pPr>
        <w:pStyle w:val="TOC2"/>
        <w:rPr>
          <w:rFonts w:eastAsiaTheme="minorEastAsia"/>
          <w:smallCaps w:val="0"/>
          <w:sz w:val="22"/>
        </w:rPr>
      </w:pPr>
      <w:hyperlink w:anchor="_Toc426013157" w:history="1">
        <w:r w:rsidR="00A96485" w:rsidRPr="001D2C4D">
          <w:rPr>
            <w:rStyle w:val="Hyperlink"/>
          </w:rPr>
          <w:t>Attributter</w:t>
        </w:r>
        <w:r w:rsidR="00A96485">
          <w:tab/>
        </w:r>
        <w:r w:rsidR="00A96485">
          <w:fldChar w:fldCharType="begin"/>
        </w:r>
        <w:r w:rsidR="00A96485">
          <w:instrText xml:space="preserve"> PAGEREF _Toc426013157 \h </w:instrText>
        </w:r>
        <w:r w:rsidR="00A96485">
          <w:fldChar w:fldCharType="separate"/>
        </w:r>
        <w:r w:rsidR="00A96485">
          <w:t>67</w:t>
        </w:r>
        <w:r w:rsidR="00A96485">
          <w:fldChar w:fldCharType="end"/>
        </w:r>
      </w:hyperlink>
    </w:p>
    <w:p w:rsidR="00A96485" w:rsidRDefault="0046212A">
      <w:pPr>
        <w:pStyle w:val="TOC2"/>
        <w:rPr>
          <w:rFonts w:eastAsiaTheme="minorEastAsia"/>
          <w:smallCaps w:val="0"/>
          <w:sz w:val="22"/>
        </w:rPr>
      </w:pPr>
      <w:hyperlink w:anchor="_Toc426013158" w:history="1">
        <w:r w:rsidR="00A96485" w:rsidRPr="001D2C4D">
          <w:rPr>
            <w:rStyle w:val="Hyperlink"/>
          </w:rPr>
          <w:t>Celleværdier</w:t>
        </w:r>
        <w:r w:rsidR="00A96485">
          <w:tab/>
        </w:r>
        <w:r w:rsidR="00A96485">
          <w:fldChar w:fldCharType="begin"/>
        </w:r>
        <w:r w:rsidR="00A96485">
          <w:instrText xml:space="preserve"> PAGEREF _Toc426013158 \h </w:instrText>
        </w:r>
        <w:r w:rsidR="00A96485">
          <w:fldChar w:fldCharType="separate"/>
        </w:r>
        <w:r w:rsidR="00A96485">
          <w:t>68</w:t>
        </w:r>
        <w:r w:rsidR="00A96485">
          <w:fldChar w:fldCharType="end"/>
        </w:r>
      </w:hyperlink>
    </w:p>
    <w:p w:rsidR="00A96485" w:rsidRDefault="0046212A">
      <w:pPr>
        <w:pStyle w:val="TOC2"/>
        <w:rPr>
          <w:rFonts w:eastAsiaTheme="minorEastAsia"/>
          <w:smallCaps w:val="0"/>
          <w:sz w:val="22"/>
        </w:rPr>
      </w:pPr>
      <w:hyperlink w:anchor="_Toc426013159" w:history="1">
        <w:r w:rsidR="00A96485" w:rsidRPr="001D2C4D">
          <w:rPr>
            <w:rStyle w:val="Hyperlink"/>
          </w:rPr>
          <w:t>Kolonneoverskrifter.</w:t>
        </w:r>
        <w:r w:rsidR="00A96485">
          <w:tab/>
        </w:r>
        <w:r w:rsidR="00A96485">
          <w:fldChar w:fldCharType="begin"/>
        </w:r>
        <w:r w:rsidR="00A96485">
          <w:instrText xml:space="preserve"> PAGEREF _Toc426013159 \h </w:instrText>
        </w:r>
        <w:r w:rsidR="00A96485">
          <w:fldChar w:fldCharType="separate"/>
        </w:r>
        <w:r w:rsidR="00A96485">
          <w:t>68</w:t>
        </w:r>
        <w:r w:rsidR="00A96485">
          <w:fldChar w:fldCharType="end"/>
        </w:r>
      </w:hyperlink>
    </w:p>
    <w:p w:rsidR="00A96485" w:rsidRDefault="0046212A">
      <w:pPr>
        <w:pStyle w:val="TOC2"/>
        <w:rPr>
          <w:rFonts w:eastAsiaTheme="minorEastAsia"/>
          <w:smallCaps w:val="0"/>
          <w:sz w:val="22"/>
        </w:rPr>
      </w:pPr>
      <w:hyperlink w:anchor="_Toc426013160" w:history="1">
        <w:r w:rsidR="00A96485" w:rsidRPr="001D2C4D">
          <w:rPr>
            <w:rStyle w:val="Hyperlink"/>
          </w:rPr>
          <w:t>Definitioner</w:t>
        </w:r>
        <w:r w:rsidR="00A96485">
          <w:tab/>
        </w:r>
        <w:r w:rsidR="00A96485">
          <w:fldChar w:fldCharType="begin"/>
        </w:r>
        <w:r w:rsidR="00A96485">
          <w:instrText xml:space="preserve"> PAGEREF _Toc426013160 \h </w:instrText>
        </w:r>
        <w:r w:rsidR="00A96485">
          <w:fldChar w:fldCharType="separate"/>
        </w:r>
        <w:r w:rsidR="00A96485">
          <w:t>69</w:t>
        </w:r>
        <w:r w:rsidR="00A96485">
          <w:fldChar w:fldCharType="end"/>
        </w:r>
      </w:hyperlink>
    </w:p>
    <w:p w:rsidR="00A96485" w:rsidRDefault="0046212A">
      <w:pPr>
        <w:pStyle w:val="TOC1"/>
        <w:rPr>
          <w:rFonts w:eastAsiaTheme="minorEastAsia"/>
          <w:b w:val="0"/>
          <w:caps w:val="0"/>
          <w:noProof/>
          <w:sz w:val="22"/>
          <w:szCs w:val="22"/>
        </w:rPr>
      </w:pPr>
      <w:hyperlink w:anchor="_Toc426013161" w:history="1">
        <w:r w:rsidR="00A96485" w:rsidRPr="001D2C4D">
          <w:rPr>
            <w:rStyle w:val="Hyperlink"/>
            <w:noProof/>
          </w:rPr>
          <w:t>Bilag A – Licenser Svarende til CAL/ML</w:t>
        </w:r>
        <w:r w:rsidR="00A96485">
          <w:rPr>
            <w:noProof/>
          </w:rPr>
          <w:tab/>
        </w:r>
        <w:r w:rsidR="00A96485">
          <w:rPr>
            <w:noProof/>
          </w:rPr>
          <w:fldChar w:fldCharType="begin"/>
        </w:r>
        <w:r w:rsidR="00A96485">
          <w:rPr>
            <w:noProof/>
          </w:rPr>
          <w:instrText xml:space="preserve"> PAGEREF _Toc426013161 \h </w:instrText>
        </w:r>
        <w:r w:rsidR="00A96485">
          <w:rPr>
            <w:noProof/>
          </w:rPr>
        </w:r>
        <w:r w:rsidR="00A96485">
          <w:rPr>
            <w:noProof/>
          </w:rPr>
          <w:fldChar w:fldCharType="separate"/>
        </w:r>
        <w:r w:rsidR="00A96485">
          <w:rPr>
            <w:noProof/>
          </w:rPr>
          <w:t>71</w:t>
        </w:r>
        <w:r w:rsidR="00A96485">
          <w:rPr>
            <w:noProof/>
          </w:rPr>
          <w:fldChar w:fldCharType="end"/>
        </w:r>
      </w:hyperlink>
    </w:p>
    <w:p w:rsidR="00A96485" w:rsidRDefault="0046212A">
      <w:pPr>
        <w:pStyle w:val="TOC1"/>
        <w:rPr>
          <w:rFonts w:eastAsiaTheme="minorEastAsia"/>
          <w:b w:val="0"/>
          <w:caps w:val="0"/>
          <w:noProof/>
          <w:sz w:val="22"/>
          <w:szCs w:val="22"/>
        </w:rPr>
      </w:pPr>
      <w:hyperlink w:anchor="_Toc426013162" w:history="1">
        <w:r w:rsidR="00A96485" w:rsidRPr="001D2C4D">
          <w:rPr>
            <w:rStyle w:val="Hyperlink"/>
            <w:noProof/>
          </w:rPr>
          <w:t>Bilag B – Software Assurance</w:t>
        </w:r>
        <w:r w:rsidR="00A96485">
          <w:rPr>
            <w:noProof/>
          </w:rPr>
          <w:tab/>
        </w:r>
        <w:r w:rsidR="00A96485">
          <w:rPr>
            <w:noProof/>
          </w:rPr>
          <w:fldChar w:fldCharType="begin"/>
        </w:r>
        <w:r w:rsidR="00A96485">
          <w:rPr>
            <w:noProof/>
          </w:rPr>
          <w:instrText xml:space="preserve"> PAGEREF _Toc426013162 \h </w:instrText>
        </w:r>
        <w:r w:rsidR="00A96485">
          <w:rPr>
            <w:noProof/>
          </w:rPr>
        </w:r>
        <w:r w:rsidR="00A96485">
          <w:rPr>
            <w:noProof/>
          </w:rPr>
          <w:fldChar w:fldCharType="separate"/>
        </w:r>
        <w:r w:rsidR="00A96485">
          <w:rPr>
            <w:noProof/>
          </w:rPr>
          <w:t>72</w:t>
        </w:r>
        <w:r w:rsidR="00A96485">
          <w:rPr>
            <w:noProof/>
          </w:rPr>
          <w:fldChar w:fldCharType="end"/>
        </w:r>
      </w:hyperlink>
    </w:p>
    <w:p w:rsidR="00A96485" w:rsidRDefault="0046212A">
      <w:pPr>
        <w:pStyle w:val="TOC2"/>
        <w:rPr>
          <w:rFonts w:eastAsiaTheme="minorEastAsia"/>
          <w:smallCaps w:val="0"/>
          <w:sz w:val="22"/>
        </w:rPr>
      </w:pPr>
      <w:hyperlink w:anchor="_Toc426013163" w:history="1">
        <w:r w:rsidR="00A96485" w:rsidRPr="001D2C4D">
          <w:rPr>
            <w:rStyle w:val="Hyperlink"/>
          </w:rPr>
          <w:t>Køb af Software Assurance.</w:t>
        </w:r>
        <w:r w:rsidR="00A96485">
          <w:tab/>
        </w:r>
        <w:r w:rsidR="00A96485">
          <w:fldChar w:fldCharType="begin"/>
        </w:r>
        <w:r w:rsidR="00A96485">
          <w:instrText xml:space="preserve"> PAGEREF _Toc426013163 \h </w:instrText>
        </w:r>
        <w:r w:rsidR="00A96485">
          <w:fldChar w:fldCharType="separate"/>
        </w:r>
        <w:r w:rsidR="00A96485">
          <w:t>72</w:t>
        </w:r>
        <w:r w:rsidR="00A96485">
          <w:fldChar w:fldCharType="end"/>
        </w:r>
      </w:hyperlink>
    </w:p>
    <w:p w:rsidR="00A96485" w:rsidRDefault="0046212A">
      <w:pPr>
        <w:pStyle w:val="TOC2"/>
        <w:rPr>
          <w:rFonts w:eastAsiaTheme="minorEastAsia"/>
          <w:smallCaps w:val="0"/>
          <w:sz w:val="22"/>
        </w:rPr>
      </w:pPr>
      <w:hyperlink w:anchor="_Toc426013164" w:history="1">
        <w:r w:rsidR="00A96485" w:rsidRPr="001D2C4D">
          <w:rPr>
            <w:rStyle w:val="Hyperlink"/>
          </w:rPr>
          <w:t>Fornyelse af Software Assurance</w:t>
        </w:r>
        <w:r w:rsidR="00A96485">
          <w:tab/>
        </w:r>
        <w:r w:rsidR="00A96485">
          <w:fldChar w:fldCharType="begin"/>
        </w:r>
        <w:r w:rsidR="00A96485">
          <w:instrText xml:space="preserve"> PAGEREF _Toc426013164 \h </w:instrText>
        </w:r>
        <w:r w:rsidR="00A96485">
          <w:fldChar w:fldCharType="separate"/>
        </w:r>
        <w:r w:rsidR="00A96485">
          <w:t>72</w:t>
        </w:r>
        <w:r w:rsidR="00A96485">
          <w:fldChar w:fldCharType="end"/>
        </w:r>
      </w:hyperlink>
    </w:p>
    <w:p w:rsidR="00A96485" w:rsidRDefault="0046212A">
      <w:pPr>
        <w:pStyle w:val="TOC2"/>
        <w:rPr>
          <w:rFonts w:eastAsiaTheme="minorEastAsia"/>
          <w:smallCaps w:val="0"/>
          <w:sz w:val="22"/>
        </w:rPr>
      </w:pPr>
      <w:hyperlink w:anchor="_Toc426013165" w:history="1">
        <w:r w:rsidR="00A96485" w:rsidRPr="001D2C4D">
          <w:rPr>
            <w:rStyle w:val="Hyperlink"/>
          </w:rPr>
          <w:t>Overførselslicens til Ophørte eller Opbrugte Produkter</w:t>
        </w:r>
        <w:r w:rsidR="00A96485">
          <w:tab/>
        </w:r>
        <w:r w:rsidR="00A96485">
          <w:fldChar w:fldCharType="begin"/>
        </w:r>
        <w:r w:rsidR="00A96485">
          <w:instrText xml:space="preserve"> PAGEREF _Toc426013165 \h </w:instrText>
        </w:r>
        <w:r w:rsidR="00A96485">
          <w:fldChar w:fldCharType="separate"/>
        </w:r>
        <w:r w:rsidR="00A96485">
          <w:t>73</w:t>
        </w:r>
        <w:r w:rsidR="00A96485">
          <w:fldChar w:fldCharType="end"/>
        </w:r>
      </w:hyperlink>
    </w:p>
    <w:p w:rsidR="00A96485" w:rsidRDefault="0046212A">
      <w:pPr>
        <w:pStyle w:val="TOC2"/>
        <w:rPr>
          <w:rFonts w:eastAsiaTheme="minorEastAsia"/>
          <w:smallCaps w:val="0"/>
          <w:sz w:val="22"/>
        </w:rPr>
      </w:pPr>
      <w:hyperlink w:anchor="_Toc426013166" w:history="1">
        <w:r w:rsidR="00A96485" w:rsidRPr="001D2C4D">
          <w:rPr>
            <w:rStyle w:val="Hyperlink"/>
          </w:rPr>
          <w:t>Software Assurance-fordele</w:t>
        </w:r>
        <w:r w:rsidR="00A96485">
          <w:tab/>
        </w:r>
        <w:r w:rsidR="00A96485">
          <w:fldChar w:fldCharType="begin"/>
        </w:r>
        <w:r w:rsidR="00A96485">
          <w:instrText xml:space="preserve"> PAGEREF _Toc426013166 \h </w:instrText>
        </w:r>
        <w:r w:rsidR="00A96485">
          <w:fldChar w:fldCharType="separate"/>
        </w:r>
        <w:r w:rsidR="00A96485">
          <w:t>73</w:t>
        </w:r>
        <w:r w:rsidR="00A96485">
          <w:fldChar w:fldCharType="end"/>
        </w:r>
      </w:hyperlink>
    </w:p>
    <w:p w:rsidR="00A96485" w:rsidRDefault="0046212A">
      <w:pPr>
        <w:pStyle w:val="TOC1"/>
        <w:rPr>
          <w:rFonts w:eastAsiaTheme="minorEastAsia"/>
          <w:b w:val="0"/>
          <w:caps w:val="0"/>
          <w:noProof/>
          <w:sz w:val="22"/>
          <w:szCs w:val="22"/>
        </w:rPr>
      </w:pPr>
      <w:hyperlink w:anchor="_Toc426013167" w:history="1">
        <w:r w:rsidR="00A96485" w:rsidRPr="001D2C4D">
          <w:rPr>
            <w:rStyle w:val="Hyperlink"/>
            <w:noProof/>
          </w:rPr>
          <w:t>Bilag C – Professionelle Ydelser</w:t>
        </w:r>
        <w:r w:rsidR="00A96485">
          <w:rPr>
            <w:noProof/>
          </w:rPr>
          <w:tab/>
        </w:r>
        <w:r w:rsidR="00A96485">
          <w:rPr>
            <w:noProof/>
          </w:rPr>
          <w:fldChar w:fldCharType="begin"/>
        </w:r>
        <w:r w:rsidR="00A96485">
          <w:rPr>
            <w:noProof/>
          </w:rPr>
          <w:instrText xml:space="preserve"> PAGEREF _Toc426013167 \h </w:instrText>
        </w:r>
        <w:r w:rsidR="00A96485">
          <w:rPr>
            <w:noProof/>
          </w:rPr>
        </w:r>
        <w:r w:rsidR="00A96485">
          <w:rPr>
            <w:noProof/>
          </w:rPr>
          <w:fldChar w:fldCharType="separate"/>
        </w:r>
        <w:r w:rsidR="00A96485">
          <w:rPr>
            <w:noProof/>
          </w:rPr>
          <w:t>83</w:t>
        </w:r>
        <w:r w:rsidR="00A96485">
          <w:rPr>
            <w:noProof/>
          </w:rPr>
          <w:fldChar w:fldCharType="end"/>
        </w:r>
      </w:hyperlink>
    </w:p>
    <w:p w:rsidR="00A96485" w:rsidRDefault="0046212A">
      <w:pPr>
        <w:pStyle w:val="TOC2"/>
        <w:rPr>
          <w:rFonts w:eastAsiaTheme="minorEastAsia"/>
          <w:smallCaps w:val="0"/>
          <w:sz w:val="22"/>
        </w:rPr>
      </w:pPr>
      <w:hyperlink w:anchor="_Toc426013168" w:history="1">
        <w:r w:rsidR="00A96485" w:rsidRPr="001D2C4D">
          <w:rPr>
            <w:rStyle w:val="Hyperlink"/>
          </w:rPr>
          <w:t>Supporttilbud for Microsoft Premier</w:t>
        </w:r>
        <w:r w:rsidR="00A96485">
          <w:tab/>
        </w:r>
        <w:r w:rsidR="00A96485">
          <w:fldChar w:fldCharType="begin"/>
        </w:r>
        <w:r w:rsidR="00A96485">
          <w:instrText xml:space="preserve"> PAGEREF _Toc426013168 \h </w:instrText>
        </w:r>
        <w:r w:rsidR="00A96485">
          <w:fldChar w:fldCharType="separate"/>
        </w:r>
        <w:r w:rsidR="00A96485">
          <w:t>83</w:t>
        </w:r>
        <w:r w:rsidR="00A96485">
          <w:fldChar w:fldCharType="end"/>
        </w:r>
      </w:hyperlink>
    </w:p>
    <w:p w:rsidR="00A96485" w:rsidRDefault="0046212A">
      <w:pPr>
        <w:pStyle w:val="TOC2"/>
        <w:rPr>
          <w:rFonts w:eastAsiaTheme="minorEastAsia"/>
          <w:smallCaps w:val="0"/>
          <w:sz w:val="22"/>
        </w:rPr>
      </w:pPr>
      <w:hyperlink w:anchor="_Toc426013169" w:history="1">
        <w:r w:rsidR="00A96485" w:rsidRPr="001D2C4D">
          <w:rPr>
            <w:rStyle w:val="Hyperlink"/>
          </w:rPr>
          <w:t>Programtilbud for Microsoft Enterprise Strategy</w:t>
        </w:r>
        <w:r w:rsidR="00A96485">
          <w:tab/>
        </w:r>
        <w:r w:rsidR="00A96485">
          <w:fldChar w:fldCharType="begin"/>
        </w:r>
        <w:r w:rsidR="00A96485">
          <w:instrText xml:space="preserve"> PAGEREF _Toc426013169 \h </w:instrText>
        </w:r>
        <w:r w:rsidR="00A96485">
          <w:fldChar w:fldCharType="separate"/>
        </w:r>
        <w:r w:rsidR="00A96485">
          <w:t>83</w:t>
        </w:r>
        <w:r w:rsidR="00A96485">
          <w:fldChar w:fldCharType="end"/>
        </w:r>
      </w:hyperlink>
    </w:p>
    <w:p w:rsidR="00A96485" w:rsidRDefault="0046212A">
      <w:pPr>
        <w:pStyle w:val="TOC2"/>
        <w:rPr>
          <w:rFonts w:eastAsiaTheme="minorEastAsia"/>
          <w:smallCaps w:val="0"/>
          <w:sz w:val="22"/>
        </w:rPr>
      </w:pPr>
      <w:hyperlink w:anchor="_Toc426013170" w:history="1">
        <w:r w:rsidR="00A96485" w:rsidRPr="001D2C4D">
          <w:rPr>
            <w:rStyle w:val="Hyperlink"/>
          </w:rPr>
          <w:t>Tilbud på Sales Productivity Accelerator</w:t>
        </w:r>
        <w:r w:rsidR="00A96485">
          <w:tab/>
        </w:r>
        <w:r w:rsidR="00A96485">
          <w:fldChar w:fldCharType="begin"/>
        </w:r>
        <w:r w:rsidR="00A96485">
          <w:instrText xml:space="preserve"> PAGEREF _Toc426013170 \h </w:instrText>
        </w:r>
        <w:r w:rsidR="00A96485">
          <w:fldChar w:fldCharType="separate"/>
        </w:r>
        <w:r w:rsidR="00A96485">
          <w:t>84</w:t>
        </w:r>
        <w:r w:rsidR="00A96485">
          <w:fldChar w:fldCharType="end"/>
        </w:r>
      </w:hyperlink>
    </w:p>
    <w:p w:rsidR="00A96485" w:rsidRDefault="0046212A">
      <w:pPr>
        <w:pStyle w:val="TOC1"/>
        <w:rPr>
          <w:rFonts w:eastAsiaTheme="minorEastAsia"/>
          <w:b w:val="0"/>
          <w:caps w:val="0"/>
          <w:noProof/>
          <w:sz w:val="22"/>
          <w:szCs w:val="22"/>
        </w:rPr>
      </w:pPr>
      <w:hyperlink w:anchor="_Toc426013171" w:history="1">
        <w:r w:rsidR="00A96485" w:rsidRPr="001D2C4D">
          <w:rPr>
            <w:rStyle w:val="Hyperlink"/>
            <w:noProof/>
          </w:rPr>
          <w:t>Bilag D – Supplerende vilkår for Programaftale</w:t>
        </w:r>
        <w:r w:rsidR="00A96485">
          <w:rPr>
            <w:noProof/>
          </w:rPr>
          <w:tab/>
        </w:r>
        <w:r w:rsidR="00A96485">
          <w:rPr>
            <w:noProof/>
          </w:rPr>
          <w:fldChar w:fldCharType="begin"/>
        </w:r>
        <w:r w:rsidR="00A96485">
          <w:rPr>
            <w:noProof/>
          </w:rPr>
          <w:instrText xml:space="preserve"> PAGEREF _Toc426013171 \h </w:instrText>
        </w:r>
        <w:r w:rsidR="00A96485">
          <w:rPr>
            <w:noProof/>
          </w:rPr>
        </w:r>
        <w:r w:rsidR="00A96485">
          <w:rPr>
            <w:noProof/>
          </w:rPr>
          <w:fldChar w:fldCharType="separate"/>
        </w:r>
        <w:r w:rsidR="00A96485">
          <w:rPr>
            <w:noProof/>
          </w:rPr>
          <w:t>85</w:t>
        </w:r>
        <w:r w:rsidR="00A96485">
          <w:rPr>
            <w:noProof/>
          </w:rPr>
          <w:fldChar w:fldCharType="end"/>
        </w:r>
      </w:hyperlink>
    </w:p>
    <w:p w:rsidR="00A96485" w:rsidRDefault="0046212A">
      <w:pPr>
        <w:pStyle w:val="TOC2"/>
        <w:rPr>
          <w:rFonts w:eastAsiaTheme="minorEastAsia"/>
          <w:smallCaps w:val="0"/>
          <w:sz w:val="22"/>
        </w:rPr>
      </w:pPr>
      <w:hyperlink w:anchor="_Toc426013172" w:history="1">
        <w:r w:rsidR="00A96485" w:rsidRPr="001D2C4D">
          <w:rPr>
            <w:rStyle w:val="Hyperlink"/>
          </w:rPr>
          <w:t>Supplerende Vilkår for Select Plus-program</w:t>
        </w:r>
        <w:r w:rsidR="00A96485">
          <w:tab/>
        </w:r>
        <w:r w:rsidR="00A96485">
          <w:fldChar w:fldCharType="begin"/>
        </w:r>
        <w:r w:rsidR="00A96485">
          <w:instrText xml:space="preserve"> PAGEREF _Toc426013172 \h </w:instrText>
        </w:r>
        <w:r w:rsidR="00A96485">
          <w:fldChar w:fldCharType="separate"/>
        </w:r>
        <w:r w:rsidR="00A96485">
          <w:t>85</w:t>
        </w:r>
        <w:r w:rsidR="00A96485">
          <w:fldChar w:fldCharType="end"/>
        </w:r>
      </w:hyperlink>
    </w:p>
    <w:p w:rsidR="00A96485" w:rsidRDefault="0046212A">
      <w:pPr>
        <w:pStyle w:val="TOC2"/>
        <w:rPr>
          <w:rFonts w:eastAsiaTheme="minorEastAsia"/>
          <w:smallCaps w:val="0"/>
          <w:sz w:val="22"/>
        </w:rPr>
      </w:pPr>
      <w:hyperlink w:anchor="_Toc426013173" w:history="1">
        <w:r w:rsidR="00A96485" w:rsidRPr="001D2C4D">
          <w:rPr>
            <w:rStyle w:val="Hyperlink"/>
          </w:rPr>
          <w:t>Definition af Administration til Kvalificerede Enheder</w:t>
        </w:r>
        <w:r w:rsidR="00A96485">
          <w:tab/>
        </w:r>
        <w:r w:rsidR="00A96485">
          <w:fldChar w:fldCharType="begin"/>
        </w:r>
        <w:r w:rsidR="00A96485">
          <w:instrText xml:space="preserve"> PAGEREF _Toc426013173 \h </w:instrText>
        </w:r>
        <w:r w:rsidR="00A96485">
          <w:fldChar w:fldCharType="separate"/>
        </w:r>
        <w:r w:rsidR="00A96485">
          <w:t>85</w:t>
        </w:r>
        <w:r w:rsidR="00A96485">
          <w:fldChar w:fldCharType="end"/>
        </w:r>
      </w:hyperlink>
    </w:p>
    <w:p w:rsidR="00A96485" w:rsidRDefault="0046212A">
      <w:pPr>
        <w:pStyle w:val="TOC2"/>
        <w:rPr>
          <w:rFonts w:eastAsiaTheme="minorEastAsia"/>
          <w:smallCaps w:val="0"/>
          <w:sz w:val="22"/>
        </w:rPr>
      </w:pPr>
      <w:hyperlink w:anchor="_Toc426013174" w:history="1">
        <w:r w:rsidR="00A96485" w:rsidRPr="001D2C4D">
          <w:rPr>
            <w:rStyle w:val="Hyperlink"/>
          </w:rPr>
          <w:t>Online-services i Open-programmerne</w:t>
        </w:r>
        <w:r w:rsidR="00A96485">
          <w:tab/>
        </w:r>
        <w:r w:rsidR="00A96485">
          <w:fldChar w:fldCharType="begin"/>
        </w:r>
        <w:r w:rsidR="00A96485">
          <w:instrText xml:space="preserve"> PAGEREF _Toc426013174 \h </w:instrText>
        </w:r>
        <w:r w:rsidR="00A96485">
          <w:fldChar w:fldCharType="separate"/>
        </w:r>
        <w:r w:rsidR="00A96485">
          <w:t>85</w:t>
        </w:r>
        <w:r w:rsidR="00A96485">
          <w:fldChar w:fldCharType="end"/>
        </w:r>
      </w:hyperlink>
    </w:p>
    <w:p w:rsidR="00A96485" w:rsidRDefault="0046212A">
      <w:pPr>
        <w:pStyle w:val="TOC2"/>
        <w:rPr>
          <w:rFonts w:eastAsiaTheme="minorEastAsia"/>
          <w:smallCaps w:val="0"/>
          <w:sz w:val="22"/>
        </w:rPr>
      </w:pPr>
      <w:hyperlink w:anchor="_Toc426013175" w:history="1">
        <w:r w:rsidR="00A96485" w:rsidRPr="001D2C4D">
          <w:rPr>
            <w:rStyle w:val="Hyperlink"/>
          </w:rPr>
          <w:t>Supplerende Vilkår for Professional-services – Legacy-aftaler</w:t>
        </w:r>
        <w:r w:rsidR="00A96485">
          <w:tab/>
        </w:r>
        <w:r w:rsidR="00A96485">
          <w:fldChar w:fldCharType="begin"/>
        </w:r>
        <w:r w:rsidR="00A96485">
          <w:instrText xml:space="preserve"> PAGEREF _Toc426013175 \h </w:instrText>
        </w:r>
        <w:r w:rsidR="00A96485">
          <w:fldChar w:fldCharType="separate"/>
        </w:r>
        <w:r w:rsidR="00A96485">
          <w:t>85</w:t>
        </w:r>
        <w:r w:rsidR="00A96485">
          <w:fldChar w:fldCharType="end"/>
        </w:r>
      </w:hyperlink>
    </w:p>
    <w:p w:rsidR="00A96485" w:rsidRDefault="0046212A">
      <w:pPr>
        <w:pStyle w:val="TOC1"/>
        <w:rPr>
          <w:rFonts w:eastAsiaTheme="minorEastAsia"/>
          <w:b w:val="0"/>
          <w:caps w:val="0"/>
          <w:noProof/>
          <w:sz w:val="22"/>
          <w:szCs w:val="22"/>
        </w:rPr>
      </w:pPr>
      <w:hyperlink w:anchor="_Toc426013176" w:history="1">
        <w:r w:rsidR="00A96485" w:rsidRPr="001D2C4D">
          <w:rPr>
            <w:rStyle w:val="Hyperlink"/>
            <w:noProof/>
          </w:rPr>
          <w:t>Bilag E – Kampagner</w:t>
        </w:r>
        <w:r w:rsidR="00A96485">
          <w:rPr>
            <w:noProof/>
          </w:rPr>
          <w:tab/>
        </w:r>
        <w:r w:rsidR="00A96485">
          <w:rPr>
            <w:noProof/>
          </w:rPr>
          <w:fldChar w:fldCharType="begin"/>
        </w:r>
        <w:r w:rsidR="00A96485">
          <w:rPr>
            <w:noProof/>
          </w:rPr>
          <w:instrText xml:space="preserve"> PAGEREF _Toc426013176 \h </w:instrText>
        </w:r>
        <w:r w:rsidR="00A96485">
          <w:rPr>
            <w:noProof/>
          </w:rPr>
        </w:r>
        <w:r w:rsidR="00A96485">
          <w:rPr>
            <w:noProof/>
          </w:rPr>
          <w:fldChar w:fldCharType="separate"/>
        </w:r>
        <w:r w:rsidR="00A96485">
          <w:rPr>
            <w:noProof/>
          </w:rPr>
          <w:t>87</w:t>
        </w:r>
        <w:r w:rsidR="00A96485">
          <w:rPr>
            <w:noProof/>
          </w:rPr>
          <w:fldChar w:fldCharType="end"/>
        </w:r>
      </w:hyperlink>
    </w:p>
    <w:p w:rsidR="00A96485" w:rsidRDefault="0046212A">
      <w:pPr>
        <w:pStyle w:val="TOC2"/>
        <w:rPr>
          <w:rFonts w:eastAsiaTheme="minorEastAsia"/>
          <w:smallCaps w:val="0"/>
          <w:sz w:val="22"/>
        </w:rPr>
      </w:pPr>
      <w:hyperlink w:anchor="_Toc426013177" w:history="1">
        <w:r w:rsidR="00A96485" w:rsidRPr="001D2C4D">
          <w:rPr>
            <w:rStyle w:val="Hyperlink"/>
          </w:rPr>
          <w:t>System Center Client Management Suite-kampagne</w:t>
        </w:r>
        <w:r w:rsidR="00A96485">
          <w:tab/>
        </w:r>
        <w:r w:rsidR="00A96485">
          <w:fldChar w:fldCharType="begin"/>
        </w:r>
        <w:r w:rsidR="00A96485">
          <w:instrText xml:space="preserve"> PAGEREF _Toc426013177 \h </w:instrText>
        </w:r>
        <w:r w:rsidR="00A96485">
          <w:fldChar w:fldCharType="separate"/>
        </w:r>
        <w:r w:rsidR="00A96485">
          <w:t>87</w:t>
        </w:r>
        <w:r w:rsidR="00A96485">
          <w:fldChar w:fldCharType="end"/>
        </w:r>
      </w:hyperlink>
    </w:p>
    <w:p w:rsidR="00A96485" w:rsidRDefault="0046212A">
      <w:pPr>
        <w:pStyle w:val="TOC1"/>
        <w:rPr>
          <w:rFonts w:eastAsiaTheme="minorEastAsia"/>
          <w:b w:val="0"/>
          <w:caps w:val="0"/>
          <w:noProof/>
          <w:sz w:val="22"/>
          <w:szCs w:val="22"/>
        </w:rPr>
      </w:pPr>
      <w:hyperlink w:anchor="_Toc426013178" w:history="1">
        <w:r w:rsidR="00A96485" w:rsidRPr="001D2C4D">
          <w:rPr>
            <w:rStyle w:val="Hyperlink"/>
            <w:noProof/>
          </w:rPr>
          <w:t>Indeks</w:t>
        </w:r>
        <w:r w:rsidR="00A96485">
          <w:rPr>
            <w:noProof/>
          </w:rPr>
          <w:tab/>
        </w:r>
        <w:r w:rsidR="00A96485">
          <w:rPr>
            <w:noProof/>
          </w:rPr>
          <w:fldChar w:fldCharType="begin"/>
        </w:r>
        <w:r w:rsidR="00A96485">
          <w:rPr>
            <w:noProof/>
          </w:rPr>
          <w:instrText xml:space="preserve"> PAGEREF _Toc426013178 \h </w:instrText>
        </w:r>
        <w:r w:rsidR="00A96485">
          <w:rPr>
            <w:noProof/>
          </w:rPr>
        </w:r>
        <w:r w:rsidR="00A96485">
          <w:rPr>
            <w:noProof/>
          </w:rPr>
          <w:fldChar w:fldCharType="separate"/>
        </w:r>
        <w:r w:rsidR="00A96485">
          <w:rPr>
            <w:noProof/>
          </w:rPr>
          <w:t>88</w:t>
        </w:r>
        <w:r w:rsidR="00A96485">
          <w:rPr>
            <w:noProof/>
          </w:rPr>
          <w:fldChar w:fldCharType="end"/>
        </w:r>
      </w:hyperlink>
    </w:p>
    <w:p w:rsidR="00FF6725" w:rsidRDefault="00A96485">
      <w:pPr>
        <w:pStyle w:val="ProductList-Body"/>
        <w:sectPr w:rsidR="00FF672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F6725" w:rsidRDefault="00FF6725">
      <w:pPr>
        <w:pStyle w:val="ProductList-Body"/>
      </w:pPr>
    </w:p>
    <w:p w:rsidR="00FF6725" w:rsidRDefault="00FF6725">
      <w:pPr>
        <w:sectPr w:rsidR="00FF6725">
          <w:headerReference w:type="default" r:id="rId20"/>
          <w:footerReference w:type="default" r:id="rId21"/>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2" w:name="_Sec531"/>
      <w:bookmarkEnd w:id="1"/>
      <w:r>
        <w:t>Introduktion</w:t>
      </w:r>
      <w:r>
        <w:fldChar w:fldCharType="begin"/>
      </w:r>
      <w:r>
        <w:instrText xml:space="preserve"> TC "</w:instrText>
      </w:r>
      <w:bookmarkStart w:id="3" w:name="_Toc426013064"/>
      <w:r>
        <w:instrText>Introduktion</w:instrText>
      </w:r>
      <w:bookmarkEnd w:id="3"/>
      <w:r>
        <w:instrText>" \l 1</w:instrText>
      </w:r>
      <w:r>
        <w:fldChar w:fldCharType="end"/>
      </w:r>
    </w:p>
    <w:p w:rsidR="00FF6725" w:rsidRDefault="00FF6725">
      <w:pPr>
        <w:pStyle w:val="ProductList-Body"/>
      </w:pPr>
    </w:p>
    <w:p w:rsidR="00FF6725" w:rsidRDefault="00A96485">
      <w:pPr>
        <w:pStyle w:val="ProductList-Offering1Heading"/>
      </w:pPr>
      <w:bookmarkStart w:id="4" w:name="_Sec532"/>
      <w:r>
        <w:t>Om dette Dokument</w:t>
      </w:r>
      <w:bookmarkEnd w:id="4"/>
      <w:r>
        <w:fldChar w:fldCharType="begin"/>
      </w:r>
      <w:r>
        <w:instrText xml:space="preserve"> TC "</w:instrText>
      </w:r>
      <w:bookmarkStart w:id="5" w:name="_Toc426013065"/>
      <w:r>
        <w:instrText>Om dette Dokument</w:instrText>
      </w:r>
      <w:bookmarkEnd w:id="5"/>
      <w:r>
        <w:instrText>" \l 2</w:instrText>
      </w:r>
      <w:r>
        <w:fldChar w:fldCharType="end"/>
      </w:r>
    </w:p>
    <w:p w:rsidR="00FF6725" w:rsidRDefault="00A96485">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FF6725" w:rsidRDefault="00FF6725">
      <w:pPr>
        <w:pStyle w:val="ProductList-Body"/>
      </w:pPr>
    </w:p>
    <w:p w:rsidR="00FF6725" w:rsidRDefault="00A96485">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FF6725" w:rsidRDefault="00A96485">
      <w:pPr>
        <w:pStyle w:val="ProductList-Offering1Heading"/>
      </w:pPr>
      <w:bookmarkStart w:id="6" w:name="_Sec533"/>
      <w:r>
        <w:t>Hvad dette Dokument indeholder</w:t>
      </w:r>
      <w:bookmarkEnd w:id="6"/>
      <w:r>
        <w:fldChar w:fldCharType="begin"/>
      </w:r>
      <w:r>
        <w:instrText xml:space="preserve"> TC "</w:instrText>
      </w:r>
      <w:bookmarkStart w:id="7" w:name="_Toc426013066"/>
      <w:r>
        <w:instrText>Hvad dette Dokument indeholder</w:instrText>
      </w:r>
      <w:bookmarkEnd w:id="7"/>
      <w:r>
        <w:instrText>" \l 2</w:instrText>
      </w:r>
      <w:r>
        <w:fldChar w:fldCharType="end"/>
      </w:r>
    </w:p>
    <w:p w:rsidR="00FF6725" w:rsidRDefault="00A96485">
      <w:pPr>
        <w:pStyle w:val="ProductList-Body"/>
      </w:pPr>
      <w:r>
        <w:t>Produktvilkårene indeholder følgende afsnit:</w:t>
      </w:r>
    </w:p>
    <w:p w:rsidR="00FF6725" w:rsidRDefault="0046212A" w:rsidP="00E86235">
      <w:pPr>
        <w:pStyle w:val="ProductList-Bullet"/>
        <w:numPr>
          <w:ilvl w:val="0"/>
          <w:numId w:val="3"/>
        </w:numPr>
      </w:pPr>
      <w:hyperlink w:anchor="_Sec531">
        <w:r w:rsidR="00A96485">
          <w:rPr>
            <w:color w:val="00467F"/>
            <w:u w:val="single"/>
          </w:rPr>
          <w:t>Introduktion</w:t>
        </w:r>
      </w:hyperlink>
      <w:r w:rsidR="00A96485">
        <w:t>, som indeholder en liste over seneste ændringer.</w:t>
      </w:r>
    </w:p>
    <w:p w:rsidR="00FF6725" w:rsidRDefault="0046212A" w:rsidP="00E86235">
      <w:pPr>
        <w:pStyle w:val="ProductList-Bullet"/>
        <w:numPr>
          <w:ilvl w:val="0"/>
          <w:numId w:val="3"/>
        </w:numPr>
      </w:pPr>
      <w:hyperlink w:anchor="_Sec536">
        <w:r w:rsidR="00A96485">
          <w:rPr>
            <w:color w:val="00467F"/>
            <w:u w:val="single"/>
          </w:rPr>
          <w:t>Licensvilkår</w:t>
        </w:r>
      </w:hyperlink>
      <w:r w:rsidR="00A96485">
        <w:t>, som beskriver de Universelle Licensvilkår og Vilkår for Licensmodel, som gælder for Softwareprodukter.</w:t>
      </w:r>
    </w:p>
    <w:p w:rsidR="00FF6725" w:rsidRDefault="0046212A" w:rsidP="00E86235">
      <w:pPr>
        <w:pStyle w:val="ProductList-Bullet"/>
        <w:numPr>
          <w:ilvl w:val="0"/>
          <w:numId w:val="3"/>
        </w:numPr>
      </w:pPr>
      <w:hyperlink w:anchor="_Sec547">
        <w:r w:rsidR="00A96485">
          <w:rPr>
            <w:color w:val="00467F"/>
            <w:u w:val="single"/>
          </w:rPr>
          <w:t>Softwareprodukter</w:t>
        </w:r>
      </w:hyperlink>
      <w:r w:rsidR="00A96485">
        <w:t>, som beskriver alle Produktposter for Software.</w:t>
      </w:r>
    </w:p>
    <w:p w:rsidR="00FF6725" w:rsidRDefault="0046212A" w:rsidP="00E86235">
      <w:pPr>
        <w:pStyle w:val="ProductList-Bullet"/>
        <w:numPr>
          <w:ilvl w:val="0"/>
          <w:numId w:val="3"/>
        </w:numPr>
      </w:pPr>
      <w:hyperlink w:anchor="_Sec548">
        <w:r w:rsidR="00A96485">
          <w:rPr>
            <w:color w:val="00467F"/>
            <w:u w:val="single"/>
          </w:rPr>
          <w:t>Online-services-produkter</w:t>
        </w:r>
      </w:hyperlink>
      <w:r w:rsidR="00A96485">
        <w:t>, som beskriver alle Produktposter for Online-services.</w:t>
      </w:r>
    </w:p>
    <w:p w:rsidR="00FF6725" w:rsidRDefault="0046212A" w:rsidP="00E86235">
      <w:pPr>
        <w:pStyle w:val="ProductList-Bullet"/>
        <w:numPr>
          <w:ilvl w:val="0"/>
          <w:numId w:val="3"/>
        </w:numPr>
      </w:pPr>
      <w:hyperlink w:anchor="_Sec549">
        <w:r w:rsidR="00A96485">
          <w:rPr>
            <w:color w:val="00467F"/>
            <w:u w:val="single"/>
          </w:rPr>
          <w:t>Ordliste</w:t>
        </w:r>
      </w:hyperlink>
      <w:r w:rsidR="00A96485">
        <w:t>, som definerer Attributter, Celleværdier, Kolonneoverskrifter og andre ord med stort forbogstav, der bruges i Produktvilkårene.</w:t>
      </w:r>
    </w:p>
    <w:p w:rsidR="00FF6725" w:rsidRDefault="00A96485" w:rsidP="00E86235">
      <w:pPr>
        <w:pStyle w:val="ProductList-Bullet"/>
        <w:numPr>
          <w:ilvl w:val="0"/>
          <w:numId w:val="3"/>
        </w:numPr>
      </w:pPr>
      <w:r>
        <w:t>Følgende bilag:</w:t>
      </w:r>
    </w:p>
    <w:p w:rsidR="00FF6725" w:rsidRDefault="0046212A" w:rsidP="00E86235">
      <w:pPr>
        <w:pStyle w:val="ProductList-Bullet"/>
        <w:numPr>
          <w:ilvl w:val="1"/>
          <w:numId w:val="3"/>
        </w:numPr>
      </w:pPr>
      <w:hyperlink w:anchor="_Sec591">
        <w:r w:rsidR="00A96485">
          <w:rPr>
            <w:color w:val="00467F"/>
            <w:u w:val="single"/>
          </w:rPr>
          <w:t>Bilag A – Tabel over Licenser Svarende til CAL/ML</w:t>
        </w:r>
      </w:hyperlink>
      <w:r w:rsidR="00A96485">
        <w:t>, som angiver de tilgængelige CAL-pakker og abonnementslicenser til Online-services, der giver adgang til Serverprodukter.</w:t>
      </w:r>
    </w:p>
    <w:p w:rsidR="00FF6725" w:rsidRDefault="0046212A" w:rsidP="00E86235">
      <w:pPr>
        <w:pStyle w:val="ProductList-Bullet"/>
        <w:numPr>
          <w:ilvl w:val="1"/>
          <w:numId w:val="3"/>
        </w:numPr>
      </w:pPr>
      <w:hyperlink w:anchor="_Sec564">
        <w:r w:rsidR="00A96485">
          <w:rPr>
            <w:color w:val="00467F"/>
            <w:u w:val="single"/>
          </w:rPr>
          <w:t>Bilag B – Software Assurance</w:t>
        </w:r>
      </w:hyperlink>
      <w:r w:rsidR="00A96485">
        <w:t>, som beskriver reglerne for køb af SA og yderligere fordele, der er tilgængelige for SA-kunder.</w:t>
      </w:r>
    </w:p>
    <w:p w:rsidR="00FF6725" w:rsidRDefault="0046212A" w:rsidP="00E86235">
      <w:pPr>
        <w:pStyle w:val="ProductList-Bullet"/>
        <w:numPr>
          <w:ilvl w:val="1"/>
          <w:numId w:val="3"/>
        </w:numPr>
      </w:pPr>
      <w:hyperlink w:anchor="_Sec562">
        <w:r w:rsidR="00A96485">
          <w:rPr>
            <w:color w:val="00467F"/>
            <w:u w:val="single"/>
          </w:rPr>
          <w:t>Bilag C – Professionelle Ydelser</w:t>
        </w:r>
      </w:hyperlink>
      <w:r w:rsidR="00A96485">
        <w:t>, som angiver de Professionelle Ydelser, der tilbydes gennem Microsoft Volumenlicens.</w:t>
      </w:r>
    </w:p>
    <w:p w:rsidR="00FF6725" w:rsidRDefault="0046212A" w:rsidP="00E86235">
      <w:pPr>
        <w:pStyle w:val="ProductList-Bullet"/>
        <w:numPr>
          <w:ilvl w:val="1"/>
          <w:numId w:val="3"/>
        </w:numPr>
      </w:pPr>
      <w:hyperlink w:anchor="_Sec563">
        <w:r w:rsidR="00A96485">
          <w:rPr>
            <w:color w:val="00467F"/>
            <w:u w:val="single"/>
          </w:rPr>
          <w:t>Bilag D – Supplerende Vilkår for Programaftalen</w:t>
        </w:r>
      </w:hyperlink>
      <w:r w:rsidR="00A96485">
        <w:t>, som indeholder yderligere vilkår for Microsofts Volumenlicensprogramaftaler.</w:t>
      </w:r>
    </w:p>
    <w:p w:rsidR="00FF6725" w:rsidRDefault="0046212A" w:rsidP="00E86235">
      <w:pPr>
        <w:pStyle w:val="ProductList-Bullet"/>
        <w:numPr>
          <w:ilvl w:val="1"/>
          <w:numId w:val="3"/>
        </w:numPr>
      </w:pPr>
      <w:hyperlink w:anchor="_Sec572">
        <w:r w:rsidR="00A96485">
          <w:rPr>
            <w:color w:val="00467F"/>
            <w:u w:val="single"/>
          </w:rPr>
          <w:t>Bilag E – Produktkampagner</w:t>
        </w:r>
      </w:hyperlink>
      <w:r w:rsidR="00A96485">
        <w:t>, som angiver Produktkampagner, der ellers ikke fremgår af Prislisten.</w:t>
      </w:r>
    </w:p>
    <w:p w:rsidR="00FF6725" w:rsidRDefault="0046212A" w:rsidP="00E86235">
      <w:pPr>
        <w:pStyle w:val="ProductList-Bullet"/>
        <w:numPr>
          <w:ilvl w:val="0"/>
          <w:numId w:val="3"/>
        </w:numPr>
      </w:pPr>
      <w:hyperlink w:anchor="_Sec844">
        <w:r w:rsidR="00A96485">
          <w:rPr>
            <w:color w:val="00467F"/>
            <w:u w:val="single"/>
          </w:rPr>
          <w:t>Indeks</w:t>
        </w:r>
      </w:hyperlink>
      <w:r w:rsidR="00A96485">
        <w:t>, som angiver alle de Produkter, der henvises til i Produktvilkårene, og hvor de er at finde.</w:t>
      </w:r>
    </w:p>
    <w:p w:rsidR="00FF6725" w:rsidRDefault="00A96485">
      <w:pPr>
        <w:pStyle w:val="ProductList-Offering1Heading"/>
      </w:pPr>
      <w:bookmarkStart w:id="8" w:name="_Sec534"/>
      <w:r>
        <w:t>Sådan Navigeres en Produktpost</w:t>
      </w:r>
      <w:bookmarkEnd w:id="8"/>
      <w:r>
        <w:fldChar w:fldCharType="begin"/>
      </w:r>
      <w:r>
        <w:instrText xml:space="preserve"> TC "</w:instrText>
      </w:r>
      <w:bookmarkStart w:id="9" w:name="_Toc426013067"/>
      <w:r>
        <w:instrText>Sådan Navigeres en Produktpost</w:instrText>
      </w:r>
      <w:bookmarkEnd w:id="9"/>
      <w:r>
        <w:instrText>" \l 2</w:instrText>
      </w:r>
      <w:r>
        <w:fldChar w:fldCharType="end"/>
      </w:r>
    </w:p>
    <w:p w:rsidR="00FF6725" w:rsidRDefault="00A96485">
      <w:pPr>
        <w:pStyle w:val="ProductList-Body"/>
      </w:pPr>
      <w:r>
        <w:t>Hver enkelt Produktpost for Software omfatter fire afsnit: Programtilgængelighed, Produktbetingelser, Brugervilkår og Software Assurance.</w:t>
      </w:r>
    </w:p>
    <w:p w:rsidR="00FF6725" w:rsidRDefault="00A96485">
      <w:pPr>
        <w:pStyle w:val="ProductList-Body"/>
      </w:pPr>
      <w:r>
        <w:t>Hver enkelt Produktpost for Online-services omfatter to afsnit: Programtilgængelighed og Produktbetingelser.</w:t>
      </w:r>
    </w:p>
    <w:p w:rsidR="00FF6725" w:rsidRDefault="00FF6725">
      <w:pPr>
        <w:pStyle w:val="ProductList-Body"/>
      </w:pPr>
    </w:p>
    <w:p w:rsidR="00FF6725" w:rsidRDefault="00A96485">
      <w:pPr>
        <w:pStyle w:val="ProductList-Body"/>
      </w:pPr>
      <w:r>
        <w:rPr>
          <w:b/>
          <w:color w:val="00188F"/>
        </w:rPr>
        <w:t xml:space="preserve">1. Programtilgængelighed </w:t>
      </w:r>
      <w:r>
        <w:t>angiver for hvert enkelt Produkt tilbudstypen, antal point (hvis relevant) og tilgængelighed på tværs af volumenlicensprogrammer.</w:t>
      </w:r>
    </w:p>
    <w:p w:rsidR="00FF6725" w:rsidRDefault="00A96485">
      <w:pPr>
        <w:pStyle w:val="ProductList-Body"/>
      </w:pPr>
      <w:r>
        <w:rPr>
          <w:noProof/>
        </w:rPr>
        <w:drawing>
          <wp:inline distT="0" distB="0" distL="0" distR="0">
            <wp:extent cx="6782462" cy="1860605"/>
            <wp:effectExtent l="0" t="0" r="0" b="6350"/>
            <wp:docPr id="2"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6802807" cy="1866186"/>
                    </a:xfrm>
                    <a:prstGeom prst="rect">
                      <a:avLst/>
                    </a:prstGeom>
                  </pic:spPr>
                </pic:pic>
              </a:graphicData>
            </a:graphic>
          </wp:inline>
        </w:drawing>
      </w:r>
    </w:p>
    <w:p w:rsidR="00FF6725" w:rsidRDefault="00FF6725">
      <w:pPr>
        <w:pStyle w:val="ProductList-Body"/>
      </w:pPr>
    </w:p>
    <w:p w:rsidR="00A96485" w:rsidRDefault="00A96485">
      <w:pPr>
        <w:spacing w:after="120" w:line="240" w:lineRule="exact"/>
        <w:rPr>
          <w:b/>
          <w:color w:val="00188F"/>
          <w:sz w:val="18"/>
        </w:rPr>
      </w:pPr>
      <w:r>
        <w:rPr>
          <w:b/>
          <w:color w:val="00188F"/>
        </w:rPr>
        <w:br w:type="page"/>
      </w:r>
    </w:p>
    <w:p w:rsidR="00FF6725" w:rsidRDefault="00A96485">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FF6725" w:rsidRDefault="00A96485">
      <w:pPr>
        <w:pStyle w:val="ProductList-Body"/>
      </w:pPr>
      <w:r>
        <w:rPr>
          <w:noProof/>
        </w:rPr>
        <w:drawing>
          <wp:inline distT="0" distB="0" distL="0" distR="0">
            <wp:extent cx="6687047" cy="2138901"/>
            <wp:effectExtent l="0" t="0" r="0" b="0"/>
            <wp:docPr id="3"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6704407" cy="2144454"/>
                    </a:xfrm>
                    <a:prstGeom prst="rect">
                      <a:avLst/>
                    </a:prstGeom>
                  </pic:spPr>
                </pic:pic>
              </a:graphicData>
            </a:graphic>
          </wp:inline>
        </w:drawing>
      </w:r>
    </w:p>
    <w:p w:rsidR="00FF6725" w:rsidRDefault="00FF6725">
      <w:pPr>
        <w:pStyle w:val="ProductList-Body"/>
      </w:pPr>
    </w:p>
    <w:p w:rsidR="00FF6725" w:rsidRDefault="00A96485">
      <w:pPr>
        <w:pStyle w:val="ProductList-Body"/>
      </w:pPr>
      <w:r>
        <w:rPr>
          <w:b/>
          <w:color w:val="00188F"/>
        </w:rPr>
        <w:t xml:space="preserve">3. Brugervilkår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FF6725" w:rsidRDefault="00A96485">
      <w:pPr>
        <w:pStyle w:val="ProductList-Body"/>
      </w:pPr>
      <w:r>
        <w:rPr>
          <w:noProof/>
        </w:rPr>
        <w:drawing>
          <wp:inline distT="0" distB="0" distL="0" distR="0">
            <wp:extent cx="6790414" cy="2146853"/>
            <wp:effectExtent l="0" t="0" r="0" b="6350"/>
            <wp:docPr id="4"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6806198" cy="2151843"/>
                    </a:xfrm>
                    <a:prstGeom prst="rect">
                      <a:avLst/>
                    </a:prstGeom>
                  </pic:spPr>
                </pic:pic>
              </a:graphicData>
            </a:graphic>
          </wp:inline>
        </w:drawing>
      </w:r>
    </w:p>
    <w:p w:rsidR="00FF6725" w:rsidRDefault="00FF6725">
      <w:pPr>
        <w:pStyle w:val="ProductList-Body"/>
      </w:pPr>
    </w:p>
    <w:p w:rsidR="00FF6725" w:rsidRDefault="00A96485">
      <w:pPr>
        <w:pStyle w:val="ProductList-Body"/>
      </w:pPr>
      <w:r>
        <w:rPr>
          <w:b/>
          <w:color w:val="00188F"/>
        </w:rPr>
        <w:t>4. Software Assurance</w:t>
      </w:r>
      <w:r>
        <w:t>angiver vilkår og betingelser for SA-dækning.</w:t>
      </w:r>
    </w:p>
    <w:p w:rsidR="00FF6725" w:rsidRDefault="00A96485">
      <w:pPr>
        <w:pStyle w:val="ProductList-Body"/>
      </w:pPr>
      <w:r>
        <w:rPr>
          <w:noProof/>
        </w:rPr>
        <w:drawing>
          <wp:inline distT="0" distB="0" distL="0" distR="0">
            <wp:extent cx="6774511" cy="2027582"/>
            <wp:effectExtent l="0" t="0" r="762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6787781" cy="2031554"/>
                    </a:xfrm>
                    <a:prstGeom prst="rect">
                      <a:avLst/>
                    </a:prstGeom>
                  </pic:spPr>
                </pic:pic>
              </a:graphicData>
            </a:graphic>
          </wp:inline>
        </w:drawing>
      </w:r>
    </w:p>
    <w:p w:rsidR="00A96485" w:rsidRDefault="00A96485">
      <w:pPr>
        <w:spacing w:after="120" w:line="240" w:lineRule="exact"/>
        <w:rPr>
          <w:rFonts w:asciiTheme="majorHAnsi" w:hAnsiTheme="majorHAnsi"/>
          <w:b/>
          <w:color w:val="00188F"/>
          <w:sz w:val="28"/>
        </w:rPr>
      </w:pPr>
      <w:bookmarkStart w:id="10" w:name="_Sec535"/>
      <w:r>
        <w:br w:type="page"/>
      </w:r>
    </w:p>
    <w:p w:rsidR="00FF6725" w:rsidRDefault="00A96485">
      <w:pPr>
        <w:pStyle w:val="ProductList-Offering1Heading"/>
      </w:pPr>
      <w:r>
        <w:t>Præciseringer og Oversigt over Ændringer i dette Dokument</w:t>
      </w:r>
      <w:bookmarkEnd w:id="10"/>
      <w:r>
        <w:fldChar w:fldCharType="begin"/>
      </w:r>
      <w:r>
        <w:instrText xml:space="preserve"> TC "</w:instrText>
      </w:r>
      <w:bookmarkStart w:id="11" w:name="_Toc426013068"/>
      <w:r>
        <w:instrText>Præciseringer og Oversigt over Ændringer i dette Dokument</w:instrText>
      </w:r>
      <w:bookmarkEnd w:id="11"/>
      <w:r>
        <w:instrText>" \l 2</w:instrText>
      </w:r>
      <w:r>
        <w:fldChar w:fldCharType="end"/>
      </w:r>
    </w:p>
    <w:p w:rsidR="00FF6725" w:rsidRDefault="00A96485">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10916" w:type="dxa"/>
        <w:tblLook w:val="04A0" w:firstRow="1" w:lastRow="0" w:firstColumn="1" w:lastColumn="0" w:noHBand="0" w:noVBand="1"/>
      </w:tblPr>
      <w:tblGrid>
        <w:gridCol w:w="5497"/>
        <w:gridCol w:w="5419"/>
      </w:tblGrid>
      <w:tr w:rsidR="00FF6725" w:rsidTr="00DE0C92">
        <w:trPr>
          <w:cnfStyle w:val="100000000000" w:firstRow="1" w:lastRow="0" w:firstColumn="0" w:lastColumn="0" w:oddVBand="0" w:evenVBand="0" w:oddHBand="0" w:evenHBand="0" w:firstRowFirstColumn="0" w:firstRowLastColumn="0" w:lastRowFirstColumn="0" w:lastRowLastColumn="0"/>
        </w:trPr>
        <w:tc>
          <w:tcPr>
            <w:tcW w:w="5497"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Tilføjelser</w:t>
            </w:r>
          </w:p>
        </w:tc>
        <w:tc>
          <w:tcPr>
            <w:tcW w:w="5419"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Sletninger</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Avanceret trusselsanalyse 2016 Klientadministrationslicens </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Forefront Identity Manager 2010 R2 CAL</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 fra SA</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Forefront Identity Manager 2010 R2 External Connector</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Bridge til Enterprise Mobility Suite fra SA</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Excel til Mac 2011</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Bridge til Office 365 fra SA</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til Mac Standard 2011</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Bridge til Enterprise Mobility Suite fra SA</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Outlook til Mac 2011</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Identity Manager 2016 CAL</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PowerPoint til Mac 2011</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Identity Manager 2016 External Connector</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Word til Mac 2011</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Excel 2016 til Mac</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Work at Home til Mac 2011</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2016 til Mac Standard</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Professional 2013</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Outlook 2016 til Mac</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Professional 2013 med MSDN</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PowerPoint 2016 til Mac</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Enterprise 2013 med MSDN</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Word 2016 til Mac</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Test Professional 2013 med MSDN</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Work at Home til Mac 2016</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Premium 2013 med MSDN</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Professional 2015</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Ultimate 2013 med MSDN</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Professional 2015 med MSDN</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Team Foundation Server 2013 med SQL Server 2014-teknologi</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Enterprise 2015 med MSDN</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Team Foundation Server 2013 CAL</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Test Professional 2015 med MSDN</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Desktop Optimization Pack</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Team Foundation Server 2015 med SQL Server 2014-teknologi</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8.1 Pro-opgradering</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Team Foundation Server 2015 CAL</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8.1 Enterprise-opgradering</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10 Professional-opgradering</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8.1 Enterprise-opgradering og SA</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10 Enterprise LTSB-opgradering</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8.1 Enterprise-opgradering og SA med MDOP</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10 Enterprise-opgradering og SA</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8.1 Enterprise Upgrade og SA med MDOP fra SA</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Windows 10 Education-opgradering og SA </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Indlæsning af Windows 8.1 Enterprise</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Indlæsning af Windows 10 Enterprise</w:t>
            </w:r>
          </w:p>
        </w:tc>
        <w:tc>
          <w:tcPr>
            <w:tcW w:w="5419"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Azure Backup</w:t>
            </w:r>
          </w:p>
        </w:tc>
      </w:tr>
      <w:tr w:rsidR="00FF6725" w:rsidTr="00DE0C92">
        <w:tc>
          <w:tcPr>
            <w:tcW w:w="5497"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Avanceret trusselsbeskyttelse</w:t>
            </w:r>
          </w:p>
        </w:tc>
        <w:tc>
          <w:tcPr>
            <w:tcW w:w="5419"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Licensvilkår</w:t>
      </w:r>
    </w:p>
    <w:p w:rsidR="00FF6725" w:rsidRDefault="0046212A">
      <w:pPr>
        <w:pStyle w:val="ProductList-Body"/>
      </w:pPr>
      <w:hyperlink w:anchor="_Sec537">
        <w:r w:rsidR="00A96485">
          <w:rPr>
            <w:color w:val="00467F"/>
            <w:u w:val="single"/>
          </w:rPr>
          <w:t>Universelle Licensvilkår</w:t>
        </w:r>
      </w:hyperlink>
      <w:r w:rsidR="00A96485">
        <w:t>: I afsnit 14.1 blev Microsoft Desktop Optimization Pack nævnt som krævende Microsofts forudgående skriftlige godkendelse før videregivelse af resultaterne af en benchmarktest til en tredjemand.</w:t>
      </w:r>
    </w:p>
    <w:p w:rsidR="00FF6725" w:rsidRDefault="00FF6725">
      <w:pPr>
        <w:pStyle w:val="ProductList-Body"/>
      </w:pPr>
    </w:p>
    <w:p w:rsidR="00FF6725" w:rsidRDefault="00A96485">
      <w:pPr>
        <w:pStyle w:val="ProductList-ClauseHeading"/>
      </w:pPr>
      <w:r>
        <w:t>Software</w:t>
      </w:r>
    </w:p>
    <w:p w:rsidR="00FF6725" w:rsidRDefault="0046212A">
      <w:pPr>
        <w:pStyle w:val="ProductList-Body"/>
      </w:pPr>
      <w:hyperlink w:anchor="_Sec597">
        <w:r w:rsidR="00A96485">
          <w:rPr>
            <w:color w:val="00467F"/>
            <w:u w:val="single"/>
          </w:rPr>
          <w:t>CAL-pakker</w:t>
        </w:r>
      </w:hyperlink>
      <w:r w:rsidR="00A96485">
        <w:t>: Afsnit 2.4.1 er at præcisere, at antallet af CAL Suite Bridge Bruger-SL'er skal være det samme som antallet af Bruger-SL'er for den kvalificerende Onlinetjeneste, når en overgang kræver en CAL Suite Bridge.</w:t>
      </w:r>
    </w:p>
    <w:p w:rsidR="00FF6725" w:rsidRDefault="0046212A">
      <w:pPr>
        <w:pStyle w:val="ProductList-Body"/>
      </w:pPr>
      <w:hyperlink w:anchor="_Sec649">
        <w:r w:rsidR="00A96485">
          <w:rPr>
            <w:color w:val="00467F"/>
            <w:u w:val="single"/>
          </w:rPr>
          <w:t>Visual Studio</w:t>
        </w:r>
      </w:hyperlink>
      <w:r w:rsidR="00A96485">
        <w:t>: Afsnit 4.2 er blevet tilføjet for at meddele Kunder med SA på MSDN-operativsystemabonnementer, der udløber 1. september 2015 eller senere, at de kan forny dækning under Visual Studio Professional med MSDN.</w:t>
      </w:r>
    </w:p>
    <w:p w:rsidR="00FF6725" w:rsidRDefault="0046212A">
      <w:pPr>
        <w:pStyle w:val="ProductList-Body"/>
      </w:pPr>
      <w:hyperlink w:anchor="_Sec618">
        <w:r w:rsidR="00A96485">
          <w:rPr>
            <w:color w:val="00467F"/>
            <w:u w:val="single"/>
          </w:rPr>
          <w:t>Windows</w:t>
        </w:r>
      </w:hyperlink>
      <w:r w:rsidR="00A96485">
        <w:t>: Med lanceringen af Windows 10 er Microsoft Desktop Optimization Pack, Windows-desktopoperativsystem og Windows Embedded Industry-produktposter blev konsolideret og opdateret.</w:t>
      </w:r>
    </w:p>
    <w:p w:rsidR="00FF6725" w:rsidRDefault="00A96485">
      <w:pPr>
        <w:pStyle w:val="ProductList-ClauseHeading"/>
      </w:pPr>
      <w:r>
        <w:t>Online-services</w:t>
      </w:r>
    </w:p>
    <w:p w:rsidR="00FF6725" w:rsidRDefault="0046212A">
      <w:pPr>
        <w:pStyle w:val="ProductList-Body"/>
      </w:pPr>
      <w:hyperlink r:id="rId29">
        <w:r w:rsidR="00A96485">
          <w:rPr>
            <w:color w:val="00467F"/>
            <w:u w:val="single"/>
          </w:rPr>
          <w:t>Office 365-programmer</w:t>
        </w:r>
      </w:hyperlink>
      <w:r w:rsidR="00A96485">
        <w:t>: Rettighederne beskrevet i Afsnit 2.2 er blevet forlænget til 31. marts 2016.</w:t>
      </w:r>
    </w:p>
    <w:p w:rsidR="00FF6725" w:rsidRDefault="00FF6725">
      <w:pPr>
        <w:pStyle w:val="ProductList-Body"/>
      </w:pPr>
    </w:p>
    <w:p w:rsidR="00FF6725" w:rsidRDefault="00A96485">
      <w:pPr>
        <w:pStyle w:val="ProductList-ClauseHeading"/>
      </w:pPr>
      <w:r>
        <w:t>Bilag B – Software Assurance</w:t>
      </w:r>
    </w:p>
    <w:p w:rsidR="00FF6725" w:rsidRDefault="0046212A">
      <w:pPr>
        <w:pStyle w:val="ProductList-Body"/>
      </w:pPr>
      <w:hyperlink w:anchor="_Sec576">
        <w:r w:rsidR="00A96485">
          <w:rPr>
            <w:color w:val="00467F"/>
            <w:u w:val="single"/>
          </w:rPr>
          <w:t>Software Assurance-fordele</w:t>
        </w:r>
      </w:hyperlink>
      <w:r w:rsidR="00A96485">
        <w:t>: Enterprise Source Licensing Program er blevet tilføjet i afsnittet Software Assurance-fordele og Fordele ved Forbedret Udgave – Windows og Windows Embedded er blevet fjernet fra afsnittet Software Assurance-fordele.</w:t>
      </w:r>
    </w:p>
    <w:p w:rsidR="00FF6725" w:rsidRDefault="00FF6725">
      <w:pPr>
        <w:pStyle w:val="ProductList-Body"/>
      </w:pPr>
    </w:p>
    <w:p w:rsidR="00FF6725" w:rsidRDefault="00A96485">
      <w:pPr>
        <w:pStyle w:val="ProductList-ClauseHeading"/>
      </w:pPr>
      <w:r>
        <w:t>Bilag E – Kampagner</w:t>
      </w:r>
    </w:p>
    <w:p w:rsidR="00FF6725" w:rsidRDefault="0046212A">
      <w:pPr>
        <w:pStyle w:val="ProductList-Body"/>
      </w:pPr>
      <w:hyperlink w:anchor="_Sec572">
        <w:r w:rsidR="00A96485">
          <w:rPr>
            <w:color w:val="00467F"/>
            <w:u w:val="single"/>
          </w:rPr>
          <w:t>System Center Client Management Suite-kampagne</w:t>
        </w:r>
      </w:hyperlink>
      <w:r w:rsidR="00A96485">
        <w:t>: Retten til at bruge System Center Client Management Suite følger med alle Enterprise CAL Suite og Enterprise CAL Suite Bridge til Office 365 (med eller uden Microsoft Intune) licenser, der bestilles til og med 31. december 2016.</w:t>
      </w:r>
    </w:p>
    <w:p w:rsidR="00FF6725" w:rsidRDefault="00FF6725">
      <w:pPr>
        <w:sectPr w:rsidR="00FF6725">
          <w:headerReference w:type="default" r:id="rId30"/>
          <w:footerReference w:type="default" r:id="rId31"/>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12" w:name="_Sec536"/>
      <w:bookmarkEnd w:id="2"/>
      <w:r>
        <w:t>Licensvilkår</w:t>
      </w:r>
      <w:r>
        <w:fldChar w:fldCharType="begin"/>
      </w:r>
      <w:r>
        <w:instrText xml:space="preserve"> TC "</w:instrText>
      </w:r>
      <w:bookmarkStart w:id="13" w:name="_Toc426013069"/>
      <w:r>
        <w:instrText>Licensvilkår</w:instrText>
      </w:r>
      <w:bookmarkEnd w:id="13"/>
      <w:r>
        <w:instrText>" \l 1</w:instrText>
      </w:r>
      <w:r>
        <w:fldChar w:fldCharType="end"/>
      </w:r>
    </w:p>
    <w:p w:rsidR="00FF6725" w:rsidRDefault="00A96485">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FF6725" w:rsidRDefault="00FF6725">
      <w:pPr>
        <w:pStyle w:val="ProductList-Body"/>
      </w:pPr>
    </w:p>
    <w:p w:rsidR="00FF6725" w:rsidRDefault="00A96485">
      <w:pPr>
        <w:pStyle w:val="ProductList-Body"/>
      </w:pPr>
      <w:r>
        <w:t>I forbindelse med Online-services henviser referencer til “Brugervilkår for Produkt” i Kundens volumenlicensaftale til OST. Hvis et Produkt omfatter både software og online-services, reguleres online-services af vilkårene i OST, og al software reguleres af disse Licensvilkår.</w:t>
      </w:r>
    </w:p>
    <w:p w:rsidR="00FF6725" w:rsidRDefault="00A96485">
      <w:pPr>
        <w:pStyle w:val="ProductList-OfferingGroupHeading"/>
      </w:pPr>
      <w:bookmarkStart w:id="14" w:name="_Sec537"/>
      <w:r>
        <w:t>Universelle Licensvilkår</w:t>
      </w:r>
      <w:bookmarkEnd w:id="14"/>
      <w:r>
        <w:fldChar w:fldCharType="begin"/>
      </w:r>
      <w:r>
        <w:instrText xml:space="preserve"> TC "</w:instrText>
      </w:r>
      <w:bookmarkStart w:id="15" w:name="_Toc426013070"/>
      <w:r>
        <w:instrText>Universelle Licensvilkår</w:instrText>
      </w:r>
      <w:bookmarkEnd w:id="15"/>
      <w:r>
        <w:instrText>" \l 2</w:instrText>
      </w:r>
      <w:r>
        <w:fldChar w:fldCharType="end"/>
      </w:r>
    </w:p>
    <w:p w:rsidR="00FF6725" w:rsidRDefault="00A96485">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FF6725" w:rsidRDefault="00FF6725">
      <w:pPr>
        <w:pStyle w:val="ProductList-Body"/>
      </w:pPr>
    </w:p>
    <w:p w:rsidR="00FF6725" w:rsidRDefault="00A96485">
      <w:pPr>
        <w:pStyle w:val="ProductList-ClauseHeading"/>
      </w:pPr>
      <w:r>
        <w:t>1. Definitioner</w:t>
      </w:r>
    </w:p>
    <w:p w:rsidR="00FF6725" w:rsidRDefault="00A96485">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FF6725" w:rsidRDefault="00FF6725">
      <w:pPr>
        <w:pStyle w:val="ProductList-Body"/>
      </w:pPr>
    </w:p>
    <w:p w:rsidR="00FF6725" w:rsidRDefault="00A96485">
      <w:pPr>
        <w:pStyle w:val="ProductList-ClauseHeading"/>
      </w:pPr>
      <w:r>
        <w:t>2. Kundens Brugervilkår</w:t>
      </w:r>
    </w:p>
    <w:p w:rsidR="00FF6725" w:rsidRDefault="00A96485">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FF6725" w:rsidRDefault="00FF6725">
      <w:pPr>
        <w:pStyle w:val="ProductList-Body"/>
      </w:pPr>
    </w:p>
    <w:p w:rsidR="00FF6725" w:rsidRDefault="00A96485">
      <w:pPr>
        <w:pStyle w:val="ProductList-ClauseHeading"/>
      </w:pPr>
      <w:r>
        <w:t>3. Rettigheder til at Bruge Andre Versioner og Lavere Udgaver</w:t>
      </w:r>
    </w:p>
    <w:p w:rsidR="00FF6725" w:rsidRDefault="00A96485">
      <w:pPr>
        <w:pStyle w:val="ProductList-Body"/>
      </w:pPr>
      <w:r>
        <w:t xml:space="preserve">For hver tilladte kopi eller </w:t>
      </w:r>
      <w:r>
        <w:fldChar w:fldCharType="begin"/>
      </w:r>
      <w:r>
        <w:instrText xml:space="preserve"> AutoTextList   \s NoStyle \t "Forekomst betyder en afbildning af software, der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der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FF6725" w:rsidRDefault="00FF6725">
      <w:pPr>
        <w:pStyle w:val="ProductList-Body"/>
      </w:pPr>
    </w:p>
    <w:p w:rsidR="00FF6725" w:rsidRDefault="00A96485">
      <w:pPr>
        <w:pStyle w:val="ProductList-ClauseHeading"/>
      </w:pPr>
      <w:r>
        <w:t>4. Tredjepartssoftware</w:t>
      </w:r>
    </w:p>
    <w:p w:rsidR="00FF6725" w:rsidRDefault="00A96485">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FF6725" w:rsidRDefault="00FF6725">
      <w:pPr>
        <w:pStyle w:val="ProductList-Body"/>
      </w:pPr>
    </w:p>
    <w:p w:rsidR="00FF6725" w:rsidRDefault="00A96485">
      <w:pPr>
        <w:pStyle w:val="ProductList-ClauseHeading"/>
      </w:pPr>
      <w:r>
        <w:t>5. Kode til Foreløbig Version, Opdateringer eller Tillæg, Yderligere Funktionalitet</w:t>
      </w:r>
    </w:p>
    <w:p w:rsidR="00FF6725" w:rsidRDefault="00A96485">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FF6725" w:rsidRDefault="00FF6725">
      <w:pPr>
        <w:pStyle w:val="ProductList-Body"/>
      </w:pPr>
    </w:p>
    <w:p w:rsidR="00FF6725" w:rsidRDefault="00A96485">
      <w:pPr>
        <w:pStyle w:val="ProductList-ClauseHeading"/>
      </w:pPr>
      <w:r>
        <w:t>6. Begrænsninger</w:t>
      </w:r>
    </w:p>
    <w:p w:rsidR="00FF6725" w:rsidRDefault="00A96485">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"OCE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FF6725" w:rsidRDefault="00FF6725">
      <w:pPr>
        <w:pStyle w:val="ProductList-Body"/>
      </w:pPr>
    </w:p>
    <w:p w:rsidR="00FF6725" w:rsidRDefault="00A96485">
      <w:pPr>
        <w:pStyle w:val="ProductList-ClauseHeading"/>
      </w:pPr>
      <w:r>
        <w:t>7. Software Assurance</w:t>
      </w:r>
    </w:p>
    <w:p w:rsidR="00FF6725" w:rsidRDefault="00A96485">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downloade, installere, opnå adgang til og bruge et Produkt." </w:instrText>
      </w:r>
      <w:r>
        <w:fldChar w:fldCharType="separate"/>
      </w:r>
      <w:r>
        <w:rPr>
          <w:color w:val="0563C1"/>
        </w:rPr>
        <w:t>Licensen</w:t>
      </w:r>
      <w:r>
        <w:fldChar w:fldCharType="end"/>
      </w:r>
      <w:r>
        <w:t>, medmindre andet er angivet i beskrivelsen af fordele.</w:t>
      </w:r>
    </w:p>
    <w:p w:rsidR="00FF6725" w:rsidRDefault="00FF6725">
      <w:pPr>
        <w:pStyle w:val="ProductList-Body"/>
      </w:pPr>
    </w:p>
    <w:p w:rsidR="00FF6725" w:rsidRDefault="00A96485">
      <w:pPr>
        <w:pStyle w:val="ProductList-ClauseHeading"/>
      </w:pPr>
      <w:r>
        <w:t>8. Outsourcing af Softwareadministration</w:t>
      </w:r>
    </w:p>
    <w:p w:rsidR="00FF6725" w:rsidRDefault="00A96485">
      <w:pPr>
        <w:pStyle w:val="ProductList-Body"/>
      </w:pPr>
      <w:r>
        <w:t xml:space="preserve">Kunden må installere og bruge licenserede kopier af softwaren på </w:t>
      </w:r>
      <w:r>
        <w:fldChar w:fldCharType="begin"/>
      </w:r>
      <w:r>
        <w:instrText xml:space="preserve"> AutoTextList   \s NoStyle \t "Server betyder et fysisk hardwaresystem, der er i stand til at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FF6725" w:rsidRDefault="00FF6725">
      <w:pPr>
        <w:pStyle w:val="ProductList-Body"/>
      </w:pPr>
    </w:p>
    <w:p w:rsidR="00FF6725" w:rsidRDefault="00A96485">
      <w:pPr>
        <w:pStyle w:val="ProductList-ClauseHeading"/>
      </w:pPr>
      <w:r>
        <w:t>9. Overdragelse og Videreoverdragelse af Licens</w:t>
      </w:r>
    </w:p>
    <w:p w:rsidR="00FF6725" w:rsidRDefault="00A96485">
      <w:pPr>
        <w:pStyle w:val="ProductList-Body"/>
      </w:pPr>
      <w:r>
        <w:t xml:space="preserve">Før Kunden bruger software under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giver den tilsvarende version af serversoftwaren eller en tidligere version af serversoftwaren tilladelse til at administrere et eller flere OSE’er.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FF6725" w:rsidRDefault="00FF6725">
      <w:pPr>
        <w:pStyle w:val="ProductList-Body"/>
      </w:pPr>
    </w:p>
    <w:p w:rsidR="00FF6725" w:rsidRDefault="00A96485">
      <w:pPr>
        <w:pStyle w:val="ProductList-ClauseHeading"/>
      </w:pPr>
      <w:r>
        <w:t>10. Tekniske Foranstaltninger</w:t>
      </w:r>
    </w:p>
    <w:p w:rsidR="00FF6725" w:rsidRDefault="00A96485">
      <w:pPr>
        <w:pStyle w:val="ProductList-Body"/>
      </w:pPr>
      <w:r>
        <w:t xml:space="preserve">Nogle Produkter er beskyttede af teknologiske foranstaltninger og kræver aktivering eller validering samt en produktnøgle, før man kan installere eller opnå adgang til dem. </w:t>
      </w:r>
    </w:p>
    <w:p w:rsidR="00FF6725" w:rsidRDefault="00FF6725">
      <w:pPr>
        <w:pStyle w:val="ProductList-Body"/>
      </w:pPr>
    </w:p>
    <w:p w:rsidR="00FF6725" w:rsidRDefault="00A96485">
      <w:pPr>
        <w:pStyle w:val="ProductList-SubClauseHeading"/>
      </w:pPr>
      <w:r>
        <w:t>10.1 Aktivering og validering</w:t>
      </w:r>
    </w:p>
    <w:p w:rsidR="00FF6725" w:rsidRDefault="00A96485">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FF6725" w:rsidRDefault="00FF6725">
      <w:pPr>
        <w:pStyle w:val="ProductList-BodyIndented"/>
      </w:pPr>
    </w:p>
    <w:p w:rsidR="00FF6725" w:rsidRDefault="00A96485">
      <w:pPr>
        <w:pStyle w:val="ProductList-SubClauseHeading"/>
      </w:pPr>
      <w:r>
        <w:t>10.2 Produktnøgler</w:t>
      </w:r>
    </w:p>
    <w:p w:rsidR="00FF6725" w:rsidRDefault="00A96485">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FF6725" w:rsidRDefault="00FF6725">
      <w:pPr>
        <w:pStyle w:val="ProductList-BodyIndented"/>
      </w:pPr>
    </w:p>
    <w:p w:rsidR="00FF6725" w:rsidRDefault="00A96485">
      <w:pPr>
        <w:pStyle w:val="ProductList-ClauseHeading"/>
      </w:pPr>
      <w:r>
        <w:t>11. Dataoverførsel</w:t>
      </w:r>
    </w:p>
    <w:p w:rsidR="00FF6725" w:rsidRDefault="00A96485">
      <w:pPr>
        <w:pStyle w:val="ProductList-Body"/>
      </w:pPr>
      <w:r>
        <w:t>Hvor det er angivet i afsnittet Brugervilkår under hver Produktpost, gælder følgende meddelelser:</w:t>
      </w:r>
    </w:p>
    <w:p w:rsidR="00FF6725" w:rsidRDefault="00FF6725">
      <w:pPr>
        <w:pStyle w:val="ProductList-Body"/>
      </w:pPr>
    </w:p>
    <w:p w:rsidR="00FF6725" w:rsidRDefault="00A96485">
      <w:pPr>
        <w:pStyle w:val="ProductList-SubClauseHeading"/>
      </w:pPr>
      <w:r>
        <w:t>11. 1 Internetbaserede Funktioner</w:t>
      </w:r>
    </w:p>
    <w:p w:rsidR="00FF6725" w:rsidRDefault="00A96485">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FF6725" w:rsidRDefault="00FF6725">
      <w:pPr>
        <w:pStyle w:val="ProductList-BodyIndented"/>
      </w:pPr>
    </w:p>
    <w:p w:rsidR="00FF6725" w:rsidRDefault="00A96485">
      <w:pPr>
        <w:pStyle w:val="ProductList-SubClauseHeading"/>
      </w:pPr>
      <w:r>
        <w:t>11.2 Bing Maps</w:t>
      </w:r>
    </w:p>
    <w:p w:rsidR="00FF6725" w:rsidRDefault="00A96485">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2">
        <w:r>
          <w:rPr>
            <w:color w:val="00467F"/>
            <w:u w:val="single"/>
          </w:rPr>
          <w:t>http://go.microsoft.com/?linkid=9710837</w:t>
        </w:r>
      </w:hyperlink>
      <w:r>
        <w:t xml:space="preserve">, og erklæringen om beskyttelse af personlige oplevelser for Bing Kort, som findes på </w:t>
      </w:r>
      <w:hyperlink r:id="rId33">
        <w:r>
          <w:rPr>
            <w:color w:val="00467F"/>
            <w:u w:val="single"/>
          </w:rPr>
          <w:t>http://go.microsoft.com/fwlink/?LinkID=248686</w:t>
        </w:r>
      </w:hyperlink>
      <w:r>
        <w:t>.</w:t>
      </w:r>
    </w:p>
    <w:p w:rsidR="00FF6725" w:rsidRDefault="00FF6725">
      <w:pPr>
        <w:pStyle w:val="ProductList-BodyIndented"/>
      </w:pPr>
    </w:p>
    <w:p w:rsidR="00FF6725" w:rsidRDefault="00A96485">
      <w:pPr>
        <w:pStyle w:val="ProductList-SubClauseHeading"/>
      </w:pPr>
      <w:r>
        <w:t>11.3 H.264/AVC Visual Standard, VC-1 Video Standard og MPEG-4 Part 2 Visual Standard</w:t>
      </w:r>
    </w:p>
    <w:p w:rsidR="00FF6725" w:rsidRDefault="00A96485">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4">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FF6725" w:rsidRDefault="00FF6725">
      <w:pPr>
        <w:pStyle w:val="ProductList-BodyIndented"/>
      </w:pPr>
    </w:p>
    <w:p w:rsidR="00FF6725" w:rsidRDefault="00A96485">
      <w:pPr>
        <w:pStyle w:val="ProductList-ClauseHeading"/>
      </w:pPr>
      <w:r>
        <w:t>12. Skrifttypekomponenter, Billeder og Lyde</w:t>
      </w:r>
    </w:p>
    <w:p w:rsidR="00FF6725" w:rsidRDefault="00A96485">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FF6725" w:rsidRDefault="00FF6725">
      <w:pPr>
        <w:pStyle w:val="ProductList-Body"/>
      </w:pPr>
    </w:p>
    <w:p w:rsidR="00FF6725" w:rsidRDefault="00A96485">
      <w:pPr>
        <w:pStyle w:val="ProductList-ClauseHeading"/>
      </w:pPr>
      <w:r>
        <w:t>13. Inkluderede teknologier</w:t>
      </w:r>
    </w:p>
    <w:p w:rsidR="00FF6725" w:rsidRDefault="00A96485">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FF6725" w:rsidRDefault="00FF6725">
      <w:pPr>
        <w:pStyle w:val="ProductList-Body"/>
      </w:pPr>
    </w:p>
    <w:p w:rsidR="00FF6725" w:rsidRDefault="00A96485">
      <w:pPr>
        <w:pStyle w:val="ProductList-ClauseHeading"/>
      </w:pPr>
      <w:r>
        <w:t>14. Benchmarktest</w:t>
      </w:r>
    </w:p>
    <w:p w:rsidR="00FF6725" w:rsidRDefault="00A96485">
      <w:pPr>
        <w:pStyle w:val="ProductList-SubClauseHeading"/>
      </w:pPr>
      <w:r>
        <w:t>14.1 Software</w:t>
      </w:r>
    </w:p>
    <w:p w:rsidR="00FF6725" w:rsidRDefault="00A96485">
      <w:pPr>
        <w:pStyle w:val="ProductList-BodyIndented"/>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-produkt eller Microsoft Desktop Optimization Pack til tredjemand. Dette gælder ikke for .NET Framework eller for Windows Server.</w:t>
      </w:r>
    </w:p>
    <w:p w:rsidR="00FF6725" w:rsidRDefault="00FF6725">
      <w:pPr>
        <w:pStyle w:val="ProductList-BodyIndented"/>
      </w:pPr>
    </w:p>
    <w:p w:rsidR="00FF6725" w:rsidRDefault="00A96485">
      <w:pPr>
        <w:pStyle w:val="ProductList-SubClauseHeading"/>
      </w:pPr>
      <w:r>
        <w:t>14.2 Microsoft .NET Framework</w:t>
      </w:r>
    </w:p>
    <w:p w:rsidR="00FF6725" w:rsidRDefault="00A96485">
      <w:pPr>
        <w:pStyle w:val="ProductList-BodyIndented"/>
      </w:pPr>
      <w:r>
        <w:t xml:space="preserve">Kunden må udføre intern benchmarktest af komponenter i .NET Framework og videregive resultaterne, forudsat at Kunden overholder de betingelser, der er anført på </w:t>
      </w:r>
      <w:hyperlink r:id="rId35">
        <w:r>
          <w:rPr>
            <w:color w:val="00467F"/>
            <w:u w:val="single"/>
          </w:rPr>
          <w:t>http://go.microsoft.com/fwlink/?LinkID=66406</w:t>
        </w:r>
      </w:hyperlink>
      <w:r>
        <w:t>.</w:t>
      </w:r>
    </w:p>
    <w:p w:rsidR="00FF6725" w:rsidRDefault="00FF6725">
      <w:pPr>
        <w:pStyle w:val="ProductList-BodyIndented"/>
      </w:pPr>
    </w:p>
    <w:p w:rsidR="00FF6725" w:rsidRDefault="00A96485">
      <w:pPr>
        <w:pStyle w:val="ProductList-ClauseHeading"/>
      </w:pPr>
      <w:r>
        <w:t>15. Multipleksing</w:t>
      </w:r>
    </w:p>
    <w:p w:rsidR="00FF6725" w:rsidRDefault="00A96485">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w:t>
      </w:r>
    </w:p>
    <w:p w:rsidR="00FF6725" w:rsidRDefault="00FF6725">
      <w:pPr>
        <w:pStyle w:val="ProductList-Body"/>
      </w:pPr>
    </w:p>
    <w:p w:rsidR="00FF6725" w:rsidRDefault="00A96485">
      <w:pPr>
        <w:pStyle w:val="ProductList-ClauseHeading"/>
      </w:pPr>
      <w:r>
        <w:t>16. Administrative Rettigheder og Supportrettigheder</w:t>
      </w:r>
    </w:p>
    <w:p w:rsidR="00FF6725" w:rsidRDefault="00A96485">
      <w:pPr>
        <w:pStyle w:val="ProductList-Body"/>
      </w:pPr>
      <w:r>
        <w:t xml:space="preserve">Kunden må give to brugere uden CAL’er adgang til serversoftwaren, der kører i et tilladt </w:t>
      </w:r>
      <w:r>
        <w:fldChar w:fldCharType="begin"/>
      </w:r>
      <w:r>
        <w:instrText xml:space="preserve"> AutoTextList   \s NoStyle \t "OCE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har fået overdraget en Licens."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Enheder</w:t>
      </w:r>
      <w:r>
        <w:fldChar w:fldCharType="end"/>
      </w:r>
      <w:r>
        <w:t>.</w:t>
      </w:r>
    </w:p>
    <w:p w:rsidR="00FF6725" w:rsidRDefault="00FF6725">
      <w:pPr>
        <w:pStyle w:val="ProductList-Body"/>
      </w:pPr>
    </w:p>
    <w:p w:rsidR="00FF6725" w:rsidRDefault="00A96485">
      <w:pPr>
        <w:pStyle w:val="ProductList-ClauseHeading"/>
      </w:pPr>
      <w:r>
        <w:t>17. Distribuerbar Kode</w:t>
      </w:r>
    </w:p>
    <w:p w:rsidR="00FF6725" w:rsidRDefault="00A96485">
      <w:pPr>
        <w:pStyle w:val="ProductList-Body"/>
      </w:pPr>
      <w:r>
        <w:t xml:space="preserve">Softwaren kan indeholde kode, som Kunden har tilladelse til at distribuere i programmer, som den udvikler, forudsat at Kunden overholder nedenstående vilkår. </w:t>
      </w:r>
    </w:p>
    <w:p w:rsidR="00FF6725" w:rsidRDefault="00FF6725">
      <w:pPr>
        <w:pStyle w:val="ProductList-Body"/>
      </w:pPr>
    </w:p>
    <w:p w:rsidR="00FF6725" w:rsidRDefault="00A96485">
      <w:pPr>
        <w:pStyle w:val="ProductList-SubClauseHeading"/>
      </w:pPr>
      <w:r>
        <w:t>17.1 Ret til Brug og Distribution</w:t>
      </w:r>
    </w:p>
    <w:p w:rsidR="00FF6725" w:rsidRDefault="00A96485">
      <w:pPr>
        <w:pStyle w:val="ProductList-BodyIndented"/>
      </w:pPr>
      <w:r>
        <w:t xml:space="preserve">Nedenstående kode og tekstfiler er "Distribuerbar kode". </w:t>
      </w:r>
    </w:p>
    <w:p w:rsidR="00FF6725" w:rsidRDefault="00A96485" w:rsidP="00E86235">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rsidR="00FF6725" w:rsidRDefault="00A96485" w:rsidP="00E86235">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rsidR="00FF6725" w:rsidRDefault="00A96485" w:rsidP="00E86235">
      <w:pPr>
        <w:pStyle w:val="ProductList-Bullet"/>
        <w:numPr>
          <w:ilvl w:val="1"/>
          <w:numId w:val="4"/>
        </w:numPr>
      </w:pPr>
      <w:r>
        <w:t xml:space="preserve">Tredjepartsdistribution: Kunden må tillade distributører af Kundens programmer at kopiere og distribuere den Distribuerbare Kode som en del af disse programmer. </w:t>
      </w:r>
    </w:p>
    <w:p w:rsidR="00FF6725" w:rsidRDefault="00A96485" w:rsidP="00E86235">
      <w:pPr>
        <w:pStyle w:val="ProductList-Bullet"/>
        <w:numPr>
          <w:ilvl w:val="1"/>
          <w:numId w:val="4"/>
        </w:numPr>
      </w:pPr>
      <w:r>
        <w:t>Billedbibliotek: Kunden må kopiere og distribuere billeder, grafik og animationer i Billedbiblioteket som beskrevet i softwaredokumentation.</w:t>
      </w:r>
    </w:p>
    <w:p w:rsidR="00FF6725" w:rsidRDefault="00FF6725">
      <w:pPr>
        <w:pStyle w:val="ProductList-BodyIndented"/>
      </w:pPr>
    </w:p>
    <w:p w:rsidR="00FF6725" w:rsidRDefault="00A96485">
      <w:pPr>
        <w:pStyle w:val="ProductList-SubClauseHeading"/>
      </w:pPr>
      <w:r>
        <w:t>17.2 Distributionskrav</w:t>
      </w:r>
    </w:p>
    <w:p w:rsidR="00FF6725" w:rsidRDefault="00A96485">
      <w:pPr>
        <w:pStyle w:val="ProductList-BodyIndented"/>
      </w:pPr>
      <w:r>
        <w:t>Hvis Kunden distribuerer Distribuerbar Kode. Kunden må:</w:t>
      </w:r>
    </w:p>
    <w:p w:rsidR="00FF6725" w:rsidRDefault="00A96485" w:rsidP="00E86235">
      <w:pPr>
        <w:pStyle w:val="ProductList-Bullet"/>
        <w:numPr>
          <w:ilvl w:val="1"/>
          <w:numId w:val="5"/>
        </w:numPr>
      </w:pPr>
      <w:r>
        <w:t xml:space="preserve">kun distribuere den sammen med Kundens programmer, når Kundens programmer udgør væsentlig primær funktionalitet i den Distribuerbare Kode </w:t>
      </w:r>
    </w:p>
    <w:p w:rsidR="00FF6725" w:rsidRDefault="00A96485" w:rsidP="00E86235">
      <w:pPr>
        <w:pStyle w:val="ProductList-Bullet"/>
        <w:numPr>
          <w:ilvl w:val="1"/>
          <w:numId w:val="5"/>
        </w:numPr>
      </w:pPr>
      <w:r>
        <w:t>Kræve, at distributører og eksterne slutbrugere accepterer vilkår, som beskytter den Distribuerbare Kode i mindst samme grad som Kundens volumenlicensaftale og Produktvilkårene</w:t>
      </w:r>
    </w:p>
    <w:p w:rsidR="00FF6725" w:rsidRDefault="00A96485" w:rsidP="00E86235">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FF6725" w:rsidRDefault="00FF6725">
      <w:pPr>
        <w:pStyle w:val="ProductList-BodyIndented"/>
      </w:pPr>
    </w:p>
    <w:p w:rsidR="00FF6725" w:rsidRDefault="00A96485">
      <w:pPr>
        <w:pStyle w:val="ProductList-SubClauseHeading"/>
      </w:pPr>
      <w:r>
        <w:t>17.3 Distributionsbegrænsninger</w:t>
      </w:r>
    </w:p>
    <w:p w:rsidR="00FF6725" w:rsidRDefault="00A96485">
      <w:pPr>
        <w:pStyle w:val="ProductList-BodyIndented"/>
      </w:pPr>
      <w:r>
        <w:t>Kunden må ikke:</w:t>
      </w:r>
    </w:p>
    <w:p w:rsidR="00FF6725" w:rsidRDefault="00A96485" w:rsidP="00E86235">
      <w:pPr>
        <w:pStyle w:val="ProductList-Bullet"/>
        <w:numPr>
          <w:ilvl w:val="1"/>
          <w:numId w:val="6"/>
        </w:numPr>
      </w:pPr>
      <w:r>
        <w:t>ændre meddelelser om ophavsret, varemærker eller patenter i den Distribuerbare Kode,</w:t>
      </w:r>
    </w:p>
    <w:p w:rsidR="00FF6725" w:rsidRDefault="00A96485" w:rsidP="00E86235">
      <w:pPr>
        <w:pStyle w:val="ProductList-Bullet"/>
        <w:numPr>
          <w:ilvl w:val="1"/>
          <w:numId w:val="6"/>
        </w:numPr>
      </w:pPr>
      <w:r>
        <w:t>bruge Microsofts varemærker i Kundens programmers navne eller på nogen anden måde, der kunne få andre til at tro, at Kundens programmer kommer fra eller er godkendt af Microsoft</w:t>
      </w:r>
    </w:p>
    <w:p w:rsidR="00FF6725" w:rsidRDefault="00A96485" w:rsidP="00E86235">
      <w:pPr>
        <w:pStyle w:val="ProductList-Bullet"/>
        <w:numPr>
          <w:ilvl w:val="1"/>
          <w:numId w:val="6"/>
        </w:numPr>
      </w:pPr>
      <w:r>
        <w:t xml:space="preserve">distribuere Distribuerbar Kode i eller med skadelige eller vildledende programmer eller på ulovlig vis eller </w:t>
      </w:r>
    </w:p>
    <w:p w:rsidR="00FF6725" w:rsidRDefault="00A96485" w:rsidP="00E86235">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FF6725" w:rsidRDefault="00FF6725">
      <w:pPr>
        <w:pStyle w:val="ProductList-BodyIndented"/>
      </w:pPr>
    </w:p>
    <w:p w:rsidR="00FF6725" w:rsidRDefault="00A96485">
      <w:pPr>
        <w:pStyle w:val="ProductList-ClauseHeading"/>
      </w:pPr>
      <w:r>
        <w:t>18. Software + tjenester</w:t>
      </w:r>
    </w:p>
    <w:p w:rsidR="00FF6725" w:rsidRDefault="00A96485">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FF6725" w:rsidRDefault="00A96485">
      <w:pPr>
        <w:pStyle w:val="ProductList-OfferingGroupHeading"/>
      </w:pPr>
      <w:bookmarkStart w:id="16" w:name="_Sec538"/>
      <w:r>
        <w:t>Vilkår for Licensmodel</w:t>
      </w:r>
      <w:bookmarkEnd w:id="16"/>
      <w:r>
        <w:fldChar w:fldCharType="begin"/>
      </w:r>
      <w:r>
        <w:instrText xml:space="preserve"> TC "</w:instrText>
      </w:r>
      <w:bookmarkStart w:id="17" w:name="_Toc426013071"/>
      <w:r>
        <w:instrText>Vilkår for Licensmodel</w:instrText>
      </w:r>
      <w:bookmarkEnd w:id="17"/>
      <w:r>
        <w:instrText>" \l 2</w:instrText>
      </w:r>
      <w:r>
        <w:fldChar w:fldCharType="end"/>
      </w:r>
    </w:p>
    <w:p w:rsidR="00FF6725" w:rsidRDefault="00A96485">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FF6725" w:rsidRDefault="00A96485">
      <w:pPr>
        <w:pStyle w:val="ProductList-Offering2Heading"/>
      </w:pPr>
      <w:bookmarkStart w:id="18" w:name="_Sec539"/>
      <w:r>
        <w:t>Desktop Applikationer</w:t>
      </w:r>
      <w:bookmarkEnd w:id="18"/>
      <w:r>
        <w:fldChar w:fldCharType="begin"/>
      </w:r>
      <w:r>
        <w:instrText xml:space="preserve"> TC "</w:instrText>
      </w:r>
      <w:bookmarkStart w:id="19" w:name="_Toc426013072"/>
      <w:r>
        <w:instrText>Desktop Applikationer</w:instrText>
      </w:r>
      <w:bookmarkEnd w:id="19"/>
      <w:r>
        <w:instrText>" \l 3</w:instrText>
      </w:r>
      <w:r>
        <w:fldChar w:fldCharType="end"/>
      </w:r>
    </w:p>
    <w:p w:rsidR="00FF6725" w:rsidRDefault="00A96485">
      <w:pPr>
        <w:pStyle w:val="ProductList-ClauseHeading"/>
      </w:pPr>
      <w:r>
        <w:t>Enhedslicens</w:t>
      </w:r>
    </w:p>
    <w:p w:rsidR="00FF6725" w:rsidRDefault="00A96485" w:rsidP="00E86235">
      <w:pPr>
        <w:pStyle w:val="ProductList-Bullet"/>
        <w:numPr>
          <w:ilvl w:val="0"/>
          <w:numId w:val="7"/>
        </w:numPr>
      </w:pPr>
      <w:r>
        <w:t xml:space="preserve">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 betyder et enkelt fysisk hardwaresystem, der er i stand til at køre serversoftware." </w:instrText>
      </w:r>
      <w:r>
        <w:fldChar w:fldCharType="separate"/>
      </w:r>
      <w:r>
        <w:rPr>
          <w:color w:val="0563C1"/>
        </w:rPr>
        <w:t>Server</w:t>
      </w:r>
      <w:r>
        <w:fldChar w:fldCharType="end"/>
      </w:r>
      <w:r>
        <w:t xml:space="preserve">, der er dedikeret til Kundens brug. </w:t>
      </w:r>
    </w:p>
    <w:p w:rsidR="00FF6725" w:rsidRDefault="00A96485" w:rsidP="00E86235">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 betyder brugeren,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må bruge. </w:t>
      </w:r>
    </w:p>
    <w:p w:rsidR="00FF6725" w:rsidRDefault="00A96485" w:rsidP="00E86235">
      <w:pPr>
        <w:pStyle w:val="ProductList-Bullet"/>
        <w:numPr>
          <w:ilvl w:val="0"/>
          <w:numId w:val="7"/>
        </w:numPr>
      </w:pPr>
      <w:r>
        <w:t xml:space="preserve">Et ubegrænset antal brugere må bruge softwaren, der kører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FF6725" w:rsidRDefault="00A96485" w:rsidP="00E86235">
      <w:pPr>
        <w:pStyle w:val="ProductList-Bullet"/>
        <w:numPr>
          <w:ilvl w:val="0"/>
          <w:numId w:val="7"/>
        </w:numPr>
      </w:pPr>
      <w:r>
        <w:t xml:space="preserve">Ekstern brug af softwaren, der kører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 betyder brugeren,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w:t>
      </w:r>
    </w:p>
    <w:p w:rsidR="00FF6725" w:rsidRDefault="00A96485" w:rsidP="00E86235">
      <w:pPr>
        <w:pStyle w:val="ProductList-Bullet"/>
        <w:numPr>
          <w:ilvl w:val="0"/>
          <w:numId w:val="7"/>
        </w:numPr>
      </w:pPr>
      <w:r>
        <w:t xml:space="preserve">Ekstern brug af softwaren, der kører på en </w:t>
      </w:r>
      <w:r>
        <w:fldChar w:fldCharType="begin"/>
      </w:r>
      <w:r>
        <w:instrText xml:space="preserve"> AutoTextList   \s NoStyle \t " betyder et enkelt fysisk hardwaresystem, der er i stand til at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w:t>
      </w:r>
    </w:p>
    <w:p w:rsidR="00FF6725" w:rsidRDefault="00FF6725">
      <w:pPr>
        <w:pStyle w:val="ProductList-Body"/>
      </w:pPr>
    </w:p>
    <w:p w:rsidR="00FF6725" w:rsidRDefault="00A96485">
      <w:pPr>
        <w:pStyle w:val="ProductList-ClauseHeading"/>
      </w:pPr>
      <w:r>
        <w:t>Medieelementer og Skabeloner</w:t>
      </w:r>
    </w:p>
    <w:p w:rsidR="00FF6725" w:rsidRDefault="00A96485">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FF6725" w:rsidRDefault="00A96485">
      <w:pPr>
        <w:pStyle w:val="ProductList-Offering2Heading"/>
      </w:pPr>
      <w:bookmarkStart w:id="20" w:name="_Sec540"/>
      <w:r>
        <w:t>Desktop Operativsystemer</w:t>
      </w:r>
      <w:bookmarkEnd w:id="20"/>
      <w:r>
        <w:fldChar w:fldCharType="begin"/>
      </w:r>
      <w:r>
        <w:instrText xml:space="preserve"> TC "</w:instrText>
      </w:r>
      <w:bookmarkStart w:id="21" w:name="_Toc426013073"/>
      <w:r>
        <w:instrText>Desktop Operativsystemer</w:instrText>
      </w:r>
      <w:bookmarkEnd w:id="21"/>
      <w:r>
        <w:instrText>" \l 3</w:instrText>
      </w:r>
      <w:r>
        <w:fldChar w:fldCharType="end"/>
      </w:r>
    </w:p>
    <w:p w:rsidR="00FF6725" w:rsidRDefault="00A96485">
      <w:pPr>
        <w:pStyle w:val="ProductList-ClauseHeading"/>
      </w:pPr>
      <w:r>
        <w:t>Enhedslicens</w:t>
      </w:r>
    </w:p>
    <w:p w:rsidR="00FF6725" w:rsidRDefault="00A96485" w:rsidP="00E86235">
      <w:pPr>
        <w:pStyle w:val="ProductList-Bullet"/>
        <w:numPr>
          <w:ilvl w:val="0"/>
          <w:numId w:val="8"/>
        </w:numPr>
      </w:pPr>
      <w:r>
        <w:t xml:space="preserve">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w:t>
      </w:r>
    </w:p>
    <w:p w:rsidR="00FF6725" w:rsidRDefault="00A96485" w:rsidP="00E86235">
      <w:pPr>
        <w:pStyle w:val="ProductList-Bullet"/>
        <w:numPr>
          <w:ilvl w:val="0"/>
          <w:numId w:val="8"/>
        </w:numPr>
      </w:pPr>
      <w:r>
        <w:t>Kunden må bruge softwaren på op til to processorer.</w:t>
      </w:r>
    </w:p>
    <w:p w:rsidR="00FF6725" w:rsidRDefault="00A96485" w:rsidP="00E86235">
      <w:pPr>
        <w:pStyle w:val="ProductList-Bullet"/>
        <w:numPr>
          <w:ilvl w:val="0"/>
          <w:numId w:val="8"/>
        </w:numPr>
      </w:pPr>
      <w:r>
        <w:t>Lokal brug er tilladt for alle brugere.</w:t>
      </w:r>
    </w:p>
    <w:p w:rsidR="00FF6725" w:rsidRDefault="00A96485" w:rsidP="00E86235">
      <w:pPr>
        <w:pStyle w:val="ProductList-Bullet"/>
        <w:numPr>
          <w:ilvl w:val="0"/>
          <w:numId w:val="8"/>
        </w:numPr>
      </w:pPr>
      <w:r>
        <w:t xml:space="preserve">Ekstern brug er tilladt for den </w:t>
      </w:r>
      <w:r>
        <w:fldChar w:fldCharType="begin"/>
      </w:r>
      <w:r>
        <w:instrText xml:space="preserve"> AutoTextList   \s NoStyle \t " betyder brugeren,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w:t>
      </w:r>
    </w:p>
    <w:p w:rsidR="00FF6725" w:rsidRDefault="00A96485" w:rsidP="00E86235">
      <w:pPr>
        <w:pStyle w:val="ProductList-Bullet"/>
        <w:numPr>
          <w:ilvl w:val="0"/>
          <w:numId w:val="8"/>
        </w:numPr>
      </w:pPr>
      <w:r>
        <w:t>Kun én bruger må have adgang til og bruge softwaren på et givent tidspunkt.</w:t>
      </w:r>
    </w:p>
    <w:p w:rsidR="00FF6725" w:rsidRDefault="00A96485" w:rsidP="00E86235">
      <w:pPr>
        <w:pStyle w:val="ProductList-Bullet"/>
        <w:numPr>
          <w:ilvl w:val="0"/>
          <w:numId w:val="8"/>
        </w:numPr>
      </w:pPr>
      <w:r>
        <w:t xml:space="preserve">Kunden må knytte op til 20 enheder til den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FF6725" w:rsidRDefault="00A96485" w:rsidP="00E86235">
      <w:pPr>
        <w:pStyle w:val="ProductList-Bullet"/>
        <w:numPr>
          <w:ilvl w:val="0"/>
          <w:numId w:val="8"/>
        </w:numPr>
      </w:pPr>
      <w:r>
        <w:t>Et ubegrænset antal forbindelser er tilladt for aktivering af KMS eller lignende teknologi.</w:t>
      </w:r>
    </w:p>
    <w:p w:rsidR="00FF6725" w:rsidRDefault="00FF6725">
      <w:pPr>
        <w:pStyle w:val="ProductList-Body"/>
      </w:pPr>
    </w:p>
    <w:p w:rsidR="00FF6725" w:rsidRDefault="00A96485">
      <w:pPr>
        <w:pStyle w:val="ProductList-ClauseHeading"/>
      </w:pPr>
      <w:r>
        <w:t>Adobe Flash Player</w:t>
      </w:r>
    </w:p>
    <w:p w:rsidR="00FF6725" w:rsidRDefault="00A96485">
      <w:pPr>
        <w:pStyle w:val="ProductList-Body"/>
      </w:pPr>
      <w:r>
        <w:t xml:space="preserve">Softwaren kan indeholde en version af Adobe Flash Player. Kunden accepterer, at dens brug af Adobe Flash Player reguleres af licensvilkårene for Adobe Systems Incorporated på </w:t>
      </w:r>
      <w:hyperlink r:id="rId36">
        <w:r>
          <w:rPr>
            <w:color w:val="00467F"/>
            <w:u w:val="single"/>
          </w:rPr>
          <w:t>http://go.microsoft.com/fwlink/?linkid=248532</w:t>
        </w:r>
      </w:hyperlink>
      <w:r>
        <w:t>. Adobe og Flash er enten registrerede varemærker eller varemærker tilhørende Adobe Systems Incorporated i USA og/eller andre lande.</w:t>
      </w:r>
    </w:p>
    <w:p w:rsidR="00FF6725" w:rsidRDefault="00A96485">
      <w:pPr>
        <w:pStyle w:val="ProductList-Offering2Heading"/>
      </w:pPr>
      <w:bookmarkStart w:id="22" w:name="_Sec541"/>
      <w:r>
        <w:t>Processor/CAL</w:t>
      </w:r>
      <w:bookmarkEnd w:id="22"/>
      <w:r>
        <w:fldChar w:fldCharType="begin"/>
      </w:r>
      <w:r>
        <w:instrText xml:space="preserve"> TC "</w:instrText>
      </w:r>
      <w:bookmarkStart w:id="23" w:name="_Toc426013074"/>
      <w:r>
        <w:instrText>Processor/CAL</w:instrText>
      </w:r>
      <w:bookmarkEnd w:id="23"/>
      <w:r>
        <w:instrText>" \l 3</w:instrText>
      </w:r>
      <w:r>
        <w:fldChar w:fldCharType="end"/>
      </w:r>
    </w:p>
    <w:p w:rsidR="00FF6725" w:rsidRDefault="00A96485">
      <w:pPr>
        <w:pStyle w:val="ProductList-ClauseHeading"/>
      </w:pPr>
      <w:r>
        <w:t>Serverlicenser (per processor)</w:t>
      </w:r>
    </w:p>
    <w:p w:rsidR="00FF6725" w:rsidRDefault="00A96485" w:rsidP="00E86235">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licenser som beskrevet nedenfor.</w:t>
      </w:r>
    </w:p>
    <w:p w:rsidR="00FF6725" w:rsidRDefault="00A96485" w:rsidP="00E86235">
      <w:pPr>
        <w:pStyle w:val="ProductList-Bullet"/>
        <w:numPr>
          <w:ilvl w:val="0"/>
          <w:numId w:val="9"/>
        </w:numPr>
      </w:pPr>
      <w:r>
        <w:t xml:space="preserve">Der kræves én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xml:space="preserve">. </w:t>
      </w:r>
    </w:p>
    <w:p w:rsidR="00FF6725" w:rsidRDefault="00A96485" w:rsidP="00E86235">
      <w:pPr>
        <w:pStyle w:val="ProductList-Bullet"/>
        <w:numPr>
          <w:ilvl w:val="0"/>
          <w:numId w:val="9"/>
        </w:numPr>
      </w:pPr>
      <w:r>
        <w:t>Hver Standard</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FF6725" w:rsidRDefault="00A96485" w:rsidP="00E86235">
      <w:pPr>
        <w:pStyle w:val="ProductList-Bullet"/>
        <w:numPr>
          <w:ilvl w:val="0"/>
          <w:numId w:val="9"/>
        </w:numPr>
      </w:pPr>
      <w:r>
        <w:t xml:space="preserve">Kunden må bruge én </w:t>
      </w:r>
      <w:r>
        <w:fldChar w:fldCharType="begin"/>
      </w:r>
      <w:r>
        <w:instrText xml:space="preserve"> AutoTextList   \s NoStyle \t "Kørende Forekomst betyder en Forekomst af software, der indlæses i hukommelsen, og hvor en eller flere instruktioner er blevet udført.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F6725" w:rsidRDefault="00A96485" w:rsidP="00E86235">
      <w:pPr>
        <w:pStyle w:val="ProductList-Bullet"/>
        <w:numPr>
          <w:ilvl w:val="0"/>
          <w:numId w:val="9"/>
        </w:numPr>
      </w:pPr>
      <w:r>
        <w:t xml:space="preserve">Kunden må bruge én </w:t>
      </w:r>
      <w:r>
        <w:fldChar w:fldCharType="begin"/>
      </w:r>
      <w:r>
        <w:instrText xml:space="preserve"> AutoTextList   \s NoStyle \t "Kørende Forekomst betyder en Forekomst af software, der indlæses i hukommelsen, og hvor en eller flere instruktioner er blevet udført.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 OSE betyder et OSE, der er konfigureret til at køre på et virtuelt hardwaresystem" </w:instrText>
      </w:r>
      <w:r>
        <w:fldChar w:fldCharType="separate"/>
      </w:r>
      <w:r>
        <w:rPr>
          <w:color w:val="0563C1"/>
        </w:rPr>
        <w:t>Virtuelle OSE’er</w:t>
      </w:r>
      <w:r>
        <w:fldChar w:fldCharType="end"/>
      </w:r>
      <w:r>
        <w:t xml:space="preserve">. </w:t>
      </w:r>
    </w:p>
    <w:p w:rsidR="00FF6725" w:rsidRDefault="00A96485" w:rsidP="00E86235">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FF6725" w:rsidRDefault="00A96485" w:rsidP="00E86235">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FF6725" w:rsidRDefault="00A96485" w:rsidP="00E86235">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der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der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FF6725" w:rsidRDefault="00FF6725">
      <w:pPr>
        <w:pStyle w:val="ProductList-Body"/>
      </w:pPr>
    </w:p>
    <w:p w:rsidR="00FF6725" w:rsidRDefault="00A96485">
      <w:pPr>
        <w:pStyle w:val="ProductList-ClauseHeading"/>
      </w:pPr>
      <w:r>
        <w:t>Adgangslicenser</w:t>
      </w:r>
    </w:p>
    <w:p w:rsidR="00FF6725" w:rsidRDefault="00A96485" w:rsidP="00E86235">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w:t>
      </w:r>
    </w:p>
    <w:p w:rsidR="00FF6725" w:rsidRDefault="00A96485" w:rsidP="00E86235">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w:t>
      </w:r>
    </w:p>
    <w:p w:rsidR="00FF6725" w:rsidRDefault="00A96485" w:rsidP="00E86235">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benævnt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(High Performance Computing (HPC Workload) betyder en arbejdsbelastning, hvor serversoftwaren bruges til at køre en Klyngenode...(se Ordliste for fuld definition)" </w:instrText>
      </w:r>
      <w:r>
        <w:fldChar w:fldCharType="separate"/>
      </w:r>
      <w:r>
        <w:rPr>
          <w:color w:val="0563C1"/>
        </w:rPr>
        <w:t>HPC-arbejdsbelastning</w:t>
      </w:r>
      <w:r>
        <w:fldChar w:fldCharType="end"/>
      </w:r>
      <w:r>
        <w:t>.</w:t>
      </w:r>
    </w:p>
    <w:p w:rsidR="00FF6725" w:rsidRDefault="00A96485" w:rsidP="00E86235">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 OSE betyder et OSE, der er konfigureret til at køre på et virtuelt hardwaresystem" </w:instrText>
      </w:r>
      <w:r>
        <w:fldChar w:fldCharType="separate"/>
      </w:r>
      <w:r>
        <w:rPr>
          <w:color w:val="0563C1"/>
        </w:rPr>
        <w:t>Virtuelle OSE’er</w:t>
      </w:r>
      <w:r>
        <w:fldChar w:fldCharType="end"/>
      </w:r>
      <w:r>
        <w:t>.</w:t>
      </w:r>
    </w:p>
    <w:p w:rsidR="00FF6725" w:rsidRDefault="00A96485">
      <w:pPr>
        <w:pStyle w:val="ProductList-Offering2Heading"/>
      </w:pPr>
      <w:bookmarkStart w:id="24" w:name="_Sec542"/>
      <w:r>
        <w:t>Server/CAL</w:t>
      </w:r>
      <w:bookmarkEnd w:id="24"/>
      <w:r>
        <w:fldChar w:fldCharType="begin"/>
      </w:r>
      <w:r>
        <w:instrText xml:space="preserve"> TC "</w:instrText>
      </w:r>
      <w:bookmarkStart w:id="25" w:name="_Toc426013075"/>
      <w:r>
        <w:instrText>Server/CAL</w:instrText>
      </w:r>
      <w:bookmarkEnd w:id="25"/>
      <w:r>
        <w:instrText>" \l 3</w:instrText>
      </w:r>
      <w:r>
        <w:fldChar w:fldCharType="end"/>
      </w:r>
    </w:p>
    <w:p w:rsidR="00FF6725" w:rsidRDefault="00A96485">
      <w:pPr>
        <w:pStyle w:val="ProductList-ClauseHeading"/>
      </w:pPr>
      <w:r>
        <w:t>Serverlicenser (pr. Forekomst)</w:t>
      </w:r>
    </w:p>
    <w:p w:rsidR="00FF6725" w:rsidRDefault="00A96485">
      <w:pPr>
        <w:pStyle w:val="ProductList-Body"/>
      </w:pPr>
      <w:r>
        <w:t xml:space="preserve">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w:t>
      </w:r>
    </w:p>
    <w:p w:rsidR="00FF6725" w:rsidRDefault="00FF6725">
      <w:pPr>
        <w:pStyle w:val="ProductList-Body"/>
      </w:pPr>
    </w:p>
    <w:p w:rsidR="00FF6725" w:rsidRDefault="00A96485">
      <w:pPr>
        <w:pStyle w:val="ProductList-ClauseHeading"/>
      </w:pPr>
      <w:r>
        <w:t>Adgangslicenser</w:t>
      </w:r>
    </w:p>
    <w:p w:rsidR="00FF6725" w:rsidRDefault="00A96485" w:rsidP="00E86235">
      <w:pPr>
        <w:pStyle w:val="ProductList-Bullet"/>
        <w:numPr>
          <w:ilvl w:val="0"/>
          <w:numId w:val="11"/>
        </w:numPr>
      </w:pPr>
      <w:r>
        <w:t xml:space="preserve">Al adgang til serversoftware kræver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 betyder en Bruger-SL eller Ekstern Forbindelseslicens, der er angivet i et Produkts ”Adgang til Serversoftware”-tabel, som angivet i Bilag A.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xml:space="preserve">. </w:t>
      </w:r>
    </w:p>
    <w:p w:rsidR="00FF6725" w:rsidRDefault="00A96485" w:rsidP="00E86235">
      <w:pPr>
        <w:pStyle w:val="ProductList-Bullet"/>
        <w:numPr>
          <w:ilvl w:val="0"/>
          <w:numId w:val="11"/>
        </w:numPr>
      </w:pP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w:t>
      </w:r>
    </w:p>
    <w:p w:rsidR="00FF6725" w:rsidRDefault="00A96485">
      <w:pPr>
        <w:pStyle w:val="ProductList-Offering2Heading"/>
      </w:pPr>
      <w:bookmarkStart w:id="26" w:name="_Sec543"/>
      <w:r>
        <w:t>Pr. Kerne</w:t>
      </w:r>
      <w:bookmarkEnd w:id="26"/>
      <w:r>
        <w:fldChar w:fldCharType="begin"/>
      </w:r>
      <w:r>
        <w:instrText xml:space="preserve"> TC "</w:instrText>
      </w:r>
      <w:bookmarkStart w:id="27" w:name="_Toc426013076"/>
      <w:r>
        <w:instrText>Pr. Kerne</w:instrText>
      </w:r>
      <w:bookmarkEnd w:id="27"/>
      <w:r>
        <w:instrText>" \l 3</w:instrText>
      </w:r>
      <w:r>
        <w:fldChar w:fldCharType="end"/>
      </w:r>
    </w:p>
    <w:p w:rsidR="00FF6725" w:rsidRDefault="00A96485">
      <w:pPr>
        <w:pStyle w:val="ProductList-Body"/>
      </w:pPr>
      <w:r>
        <w:t xml:space="preserve">I forbindelse med Produkter under Licensmodellen Pr. Kerne skal Kunden vælge enten Licensering ved </w:t>
      </w:r>
      <w:r>
        <w:fldChar w:fldCharType="begin"/>
      </w:r>
      <w:r>
        <w:instrText xml:space="preserve"> AutoTextList   \s NoStyle \t "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 betyder et OSE, der er konfigureret til at køre direkte i et fysisk hardwaresystem." </w:instrText>
      </w:r>
      <w:r>
        <w:fldChar w:fldCharType="separate"/>
      </w:r>
      <w:r>
        <w:rPr>
          <w:color w:val="0563C1"/>
        </w:rPr>
        <w:t>Virtuelt OSE</w:t>
      </w:r>
      <w:r>
        <w:fldChar w:fldCharType="end"/>
      </w:r>
      <w:r>
        <w:t>. Vilkårene for begge er anført herunder.</w:t>
      </w:r>
    </w:p>
    <w:p w:rsidR="00FF6725" w:rsidRDefault="00FF6725">
      <w:pPr>
        <w:pStyle w:val="ProductList-Body"/>
      </w:pPr>
    </w:p>
    <w:p w:rsidR="00FF6725" w:rsidRDefault="00A96485">
      <w:pPr>
        <w:pStyle w:val="ProductList-ClauseHeading"/>
      </w:pPr>
      <w:r>
        <w:t>Serverlicenser (pr. kerne) – Licensering ved Fysisk Kerne på en Server</w:t>
      </w:r>
    </w:p>
    <w:p w:rsidR="00FF6725" w:rsidRDefault="00A96485" w:rsidP="00E86235">
      <w:pPr>
        <w:pStyle w:val="ProductList-Bullet"/>
        <w:numPr>
          <w:ilvl w:val="0"/>
          <w:numId w:val="12"/>
        </w:numPr>
      </w:pPr>
      <w:r>
        <w:t xml:space="preserve">Kunden må bruge serversoftwaren på 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forudsat at den erhverver tilstrækkelige licenser som beskrevet nedenfor.</w:t>
      </w:r>
    </w:p>
    <w:p w:rsidR="00FF6725" w:rsidRDefault="00A96485" w:rsidP="00E86235">
      <w:pPr>
        <w:pStyle w:val="ProductList-Bullet"/>
        <w:numPr>
          <w:ilvl w:val="0"/>
          <w:numId w:val="12"/>
        </w:numPr>
      </w:pPr>
      <w:r>
        <w:t xml:space="preserve">Antallet af påkrævede licenser svarer til antallet af </w:t>
      </w:r>
      <w:r>
        <w:fldChar w:fldCharType="begin"/>
      </w:r>
      <w:r>
        <w:instrText xml:space="preserve"> AutoTextList   \s NoStyle \t "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 betyder en numerisk værdi, der er tilknyttet en specifik Fysisk Processor med det formål at afgøre, hvor mange Licenser der kræves for at licensere alle Fysiske Kerner på en Server" </w:instrText>
      </w:r>
      <w:r>
        <w:fldChar w:fldCharType="separate"/>
      </w:r>
      <w:r>
        <w:rPr>
          <w:color w:val="0563C1"/>
        </w:rPr>
        <w:t>Kernefaktor</w:t>
      </w:r>
      <w:r>
        <w:fldChar w:fldCharType="end"/>
      </w:r>
      <w:r>
        <w:t xml:space="preserve">, der findes på </w:t>
      </w:r>
      <w:hyperlink r:id="rId37">
        <w:r>
          <w:rPr>
            <w:color w:val="00467F"/>
            <w:u w:val="single"/>
          </w:rPr>
          <w:t>http://go.microsoft.com/fwlink/?LinkID=229882</w:t>
        </w:r>
      </w:hyperlink>
      <w:r>
        <w:t>.</w:t>
      </w:r>
    </w:p>
    <w:p w:rsidR="00FF6725" w:rsidRDefault="00A96485" w:rsidP="00E86235">
      <w:pPr>
        <w:pStyle w:val="ProductList-Bullet"/>
        <w:numPr>
          <w:ilvl w:val="0"/>
          <w:numId w:val="12"/>
        </w:numPr>
      </w:pPr>
      <w:r>
        <w:t xml:space="preserve">I forbindelse med enterprise- og parallelle Data Warehouse-udgaver må Kunden bruge et ubegrænset antal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 betyder et OSE, der er konfigureret til at køre direkte i et fysisk hardwaresystem. Den operativsystemforekomst, der bruges til at køre hardwarevirtualiseringssoftware eller til at levere hardwarevirtualiseringstjenester, opfattes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 betyder et OSE, der er konfigureret til at køre i et virtuelt hardwaresystem" </w:instrText>
      </w:r>
      <w:r>
        <w:fldChar w:fldCharType="separate"/>
      </w:r>
      <w:r>
        <w:rPr>
          <w:color w:val="0563C1"/>
        </w:rPr>
        <w:t>Virtuelle OSE’er</w:t>
      </w:r>
      <w:r>
        <w:fldChar w:fldCharType="end"/>
      </w:r>
      <w:r>
        <w:t>, der svarer til antallet af de licenser, der er overdraget til den.</w:t>
      </w:r>
    </w:p>
    <w:p w:rsidR="00FF6725" w:rsidRDefault="00A96485" w:rsidP="00E86235">
      <w:pPr>
        <w:pStyle w:val="ProductList-Bullet"/>
        <w:numPr>
          <w:ilvl w:val="0"/>
          <w:numId w:val="12"/>
        </w:numPr>
      </w:pPr>
      <w:r>
        <w:t xml:space="preserve">For hver ekstra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w:t>
      </w:r>
    </w:p>
    <w:p w:rsidR="00FF6725" w:rsidRDefault="00A96485" w:rsidP="00E86235">
      <w:pPr>
        <w:pStyle w:val="ProductList-Bullet"/>
        <w:numPr>
          <w:ilvl w:val="0"/>
          <w:numId w:val="12"/>
        </w:numPr>
      </w:pPr>
      <w:r>
        <w:t xml:space="preserve">I forbindelse med andre udgaver må Kunden kun bruge et ubegrænset antal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w:t>
      </w:r>
    </w:p>
    <w:p w:rsidR="00FF6725" w:rsidRDefault="00FF6725">
      <w:pPr>
        <w:pStyle w:val="ProductList-Body"/>
      </w:pPr>
    </w:p>
    <w:p w:rsidR="00FF6725" w:rsidRDefault="00A96485">
      <w:pPr>
        <w:pStyle w:val="ProductList-ClauseHeading"/>
      </w:pPr>
      <w:r>
        <w:t>Serverlicenser (pr. kerne) – Licensering ved Individuelt Virtuelt OSE</w:t>
      </w:r>
    </w:p>
    <w:p w:rsidR="00FF6725" w:rsidRDefault="00A96485" w:rsidP="00E86235">
      <w:pPr>
        <w:pStyle w:val="ProductList-Bullet"/>
        <w:numPr>
          <w:ilvl w:val="0"/>
          <w:numId w:val="13"/>
        </w:numPr>
      </w:pPr>
      <w:r>
        <w:t xml:space="preserve">Kunden må bruge et ubegrænset antal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 betyder et OSE, der er konfigureret til at køre direkte i et fysisk hardwaresystem." </w:instrText>
      </w:r>
      <w:r>
        <w:fldChar w:fldCharType="separate"/>
      </w:r>
      <w:r>
        <w:rPr>
          <w:color w:val="0563C1"/>
        </w:rPr>
        <w:t>Virtuelt OSE</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som beskrevet nedenfor.</w:t>
      </w:r>
    </w:p>
    <w:p w:rsidR="00FF6725" w:rsidRDefault="00A96485" w:rsidP="00E86235">
      <w:pPr>
        <w:pStyle w:val="ProductList-Bullet"/>
        <w:numPr>
          <w:ilvl w:val="0"/>
          <w:numId w:val="13"/>
        </w:numPr>
      </w:pPr>
      <w:r>
        <w:t xml:space="preserve">Antallet af påkrævede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 betyder et OSE, der er konfigureret til at køre direkte i et fysisk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 betyder et OSE, der er konfigureret til at køre direkte i et fysisk hardwaresystem." </w:instrText>
      </w:r>
      <w:r>
        <w:fldChar w:fldCharType="separate"/>
      </w:r>
      <w:r>
        <w:rPr>
          <w:color w:val="0563C1"/>
        </w:rPr>
        <w:t>Virtuelle OSE</w:t>
      </w:r>
      <w:r>
        <w:fldChar w:fldCharType="end"/>
      </w:r>
      <w:r>
        <w:t>.</w:t>
      </w:r>
    </w:p>
    <w:p w:rsidR="00FF6725" w:rsidRDefault="00A96485" w:rsidP="00E86235">
      <w:pPr>
        <w:pStyle w:val="ProductList-Bullet"/>
        <w:numPr>
          <w:ilvl w:val="0"/>
          <w:numId w:val="13"/>
        </w:numPr>
      </w:pPr>
      <w:r>
        <w:t xml:space="preserve">Hvis en </w:t>
      </w:r>
      <w:r>
        <w:fldChar w:fldCharType="begin"/>
      </w:r>
      <w:r>
        <w:instrText xml:space="preserve"> AutoTextList   \s NoStyle \t "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 betyder enten en Fysisk Kerne eller en hypertråd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 betyder enten en Fysisk Kerne eller en hypertråd i en Fysisk Processor." </w:instrText>
      </w:r>
      <w:r>
        <w:fldChar w:fldCharType="separate"/>
      </w:r>
      <w:r>
        <w:rPr>
          <w:color w:val="0563C1"/>
        </w:rPr>
        <w:t>Hardwaretråd</w:t>
      </w:r>
      <w:r>
        <w:fldChar w:fldCharType="end"/>
      </w:r>
      <w:r>
        <w:t xml:space="preserve">, der er tilknytning til. </w:t>
      </w:r>
    </w:p>
    <w:p w:rsidR="00FF6725" w:rsidRDefault="00A96485">
      <w:pPr>
        <w:pStyle w:val="ProductList-Offering2Heading"/>
      </w:pPr>
      <w:bookmarkStart w:id="28" w:name="_Sec544"/>
      <w:r>
        <w:t>Management Servere</w:t>
      </w:r>
      <w:bookmarkEnd w:id="28"/>
      <w:r>
        <w:fldChar w:fldCharType="begin"/>
      </w:r>
      <w:r>
        <w:instrText xml:space="preserve"> TC "</w:instrText>
      </w:r>
      <w:bookmarkStart w:id="29" w:name="_Toc426013077"/>
      <w:r>
        <w:instrText>Management Servere</w:instrText>
      </w:r>
      <w:bookmarkEnd w:id="29"/>
      <w:r>
        <w:instrText>" \l 3</w:instrText>
      </w:r>
      <w:r>
        <w:fldChar w:fldCharType="end"/>
      </w:r>
    </w:p>
    <w:p w:rsidR="00FF6725" w:rsidRDefault="00A96485">
      <w:pPr>
        <w:pStyle w:val="ProductList-ClauseHeading"/>
      </w:pPr>
      <w:r>
        <w:t>Administrationslicenser</w:t>
      </w:r>
    </w:p>
    <w:p w:rsidR="00FF6725" w:rsidRDefault="00A96485">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FF6725" w:rsidRDefault="00FF6725">
      <w:pPr>
        <w:pStyle w:val="ProductList-Body"/>
      </w:pPr>
    </w:p>
    <w:p w:rsidR="00FF6725" w:rsidRDefault="00A96485">
      <w:pPr>
        <w:pStyle w:val="ProductList-ClauseHeading"/>
      </w:pPr>
      <w:r>
        <w:t>Serveradministrationslicenser (pr. processor)</w:t>
      </w:r>
    </w:p>
    <w:p w:rsidR="00FF6725" w:rsidRDefault="00A96485" w:rsidP="00E86235">
      <w:pPr>
        <w:pStyle w:val="ProductList-Bullet"/>
        <w:numPr>
          <w:ilvl w:val="0"/>
          <w:numId w:val="14"/>
        </w:numPr>
      </w:pPr>
      <w:r>
        <w:t xml:space="preserve">Kunden må bruge softwaren på en hvilken som helst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 betyder at efterspørge eller modtage data vedrørende, konfigurere eller give instruktioner til hardwaren eller softwaren, der er direkte eller indirekte forbundet med OSE’et. Det omfatter ikke registreringen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 betyder et fysisk hardwaresystem, der er i stand til at køre serversoftware." </w:instrText>
      </w:r>
      <w:r>
        <w:fldChar w:fldCharType="separate"/>
      </w:r>
      <w:r>
        <w:rPr>
          <w:color w:val="0563C1"/>
        </w:rPr>
        <w:t>Serverlicenser</w:t>
      </w:r>
      <w:r>
        <w:fldChar w:fldCharType="end"/>
      </w:r>
      <w:r>
        <w:t xml:space="preserve"> som beskrevet nedenfor. </w:t>
      </w:r>
    </w:p>
    <w:p w:rsidR="00FF6725" w:rsidRDefault="00A96485" w:rsidP="00E86235">
      <w:pPr>
        <w:pStyle w:val="ProductList-Bullet"/>
        <w:numPr>
          <w:ilvl w:val="0"/>
          <w:numId w:val="14"/>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operativsystemer, kræver Server</w:t>
      </w:r>
      <w:r>
        <w:fldChar w:fldCharType="begin"/>
      </w:r>
      <w:r>
        <w:instrText xml:space="preserve"> AutoTextList   \s NoStyle \t " betyder en Licens, der tillader den tilsvarende version af serversoftwaren eller en hvilken som helst tidligere version af serversoftwaren at administrere et eller flere OSE’er. (Se Ordliste for fuld definition)" </w:instrText>
      </w:r>
      <w:r>
        <w:fldChar w:fldCharType="separate"/>
      </w:r>
      <w:r>
        <w:rPr>
          <w:color w:val="0563C1"/>
        </w:rPr>
        <w:t>administrationslicenser</w:t>
      </w:r>
      <w:r>
        <w:fldChar w:fldCharType="end"/>
      </w:r>
      <w:r>
        <w:t xml:space="preserve">. </w:t>
      </w:r>
    </w:p>
    <w:p w:rsidR="00FF6725" w:rsidRDefault="00A96485" w:rsidP="00E86235">
      <w:pPr>
        <w:pStyle w:val="ProductList-Bullet"/>
        <w:numPr>
          <w:ilvl w:val="0"/>
          <w:numId w:val="14"/>
        </w:numPr>
      </w:pPr>
      <w:r>
        <w:t xml:space="preserve">Der kræves én Licens pr. to processorer på den Licenserede Server. </w:t>
      </w:r>
    </w:p>
    <w:p w:rsidR="00FF6725" w:rsidRDefault="00A96485" w:rsidP="00E86235">
      <w:pPr>
        <w:pStyle w:val="ProductList-Bullet"/>
        <w:numPr>
          <w:ilvl w:val="0"/>
          <w:numId w:val="14"/>
        </w:numPr>
      </w:pPr>
      <w:r>
        <w:t xml:space="preserve">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w:t>
      </w:r>
    </w:p>
    <w:p w:rsidR="00FF6725" w:rsidRDefault="00A96485" w:rsidP="00E86235">
      <w:pPr>
        <w:pStyle w:val="ProductList-Bullet"/>
        <w:numPr>
          <w:ilvl w:val="0"/>
          <w:numId w:val="14"/>
        </w:numPr>
      </w:pPr>
      <w:r>
        <w:t xml:space="preserve">Licenser til standardudgaven tillader Administration af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opfattes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opfattes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 betyder et OSE, der er konfigureret til at køre et virtuelt hardwaresystem" </w:instrText>
      </w:r>
      <w:r>
        <w:fldChar w:fldCharType="separate"/>
      </w:r>
      <w:r>
        <w:rPr>
          <w:color w:val="0563C1"/>
        </w:rPr>
        <w:t>Virtuelle OSE’er</w:t>
      </w:r>
      <w:r>
        <w:fldChar w:fldCharType="end"/>
      </w:r>
      <w:r>
        <w:t xml:space="preserve">. </w:t>
      </w:r>
    </w:p>
    <w:p w:rsidR="00FF6725" w:rsidRDefault="00A96485" w:rsidP="00E86235">
      <w:pPr>
        <w:pStyle w:val="ProductList-Bullet"/>
        <w:numPr>
          <w:ilvl w:val="0"/>
          <w:numId w:val="14"/>
        </w:numPr>
      </w:pPr>
      <w:r>
        <w:t xml:space="preserve">Kunden må overdrage yderligere licenser til Standardudgaven til dens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 </w:t>
      </w:r>
    </w:p>
    <w:p w:rsidR="00FF6725" w:rsidRDefault="00A96485" w:rsidP="00E86235">
      <w:pPr>
        <w:pStyle w:val="ProductList-Bullet"/>
        <w:numPr>
          <w:ilvl w:val="0"/>
          <w:numId w:val="14"/>
        </w:numPr>
      </w:pP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w:t>
      </w:r>
    </w:p>
    <w:p w:rsidR="00FF6725" w:rsidRDefault="00FF6725">
      <w:pPr>
        <w:pStyle w:val="ProductList-Body"/>
      </w:pPr>
    </w:p>
    <w:p w:rsidR="00FF6725" w:rsidRDefault="00A96485">
      <w:pPr>
        <w:pStyle w:val="ProductList-ClauseHeading"/>
      </w:pPr>
      <w:r>
        <w:t>Klientadministrationslicenser (pr. OSE eller bruger)</w:t>
      </w:r>
    </w:p>
    <w:p w:rsidR="00FF6725" w:rsidRDefault="00A96485" w:rsidP="00E86235">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 betyder den enkelte person, der har fået overdraget en Licens." </w:instrText>
      </w:r>
      <w:r>
        <w:fldChar w:fldCharType="separate"/>
      </w:r>
      <w:r>
        <w:rPr>
          <w:color w:val="0563C1"/>
        </w:rPr>
        <w:t>Licenseret Bruger</w:t>
      </w:r>
      <w:r>
        <w:fldChar w:fldCharType="end"/>
      </w:r>
      <w:r>
        <w:t xml:space="preserve">. </w:t>
      </w:r>
    </w:p>
    <w:p w:rsidR="00FF6725" w:rsidRDefault="00A96485" w:rsidP="00E86235">
      <w:pPr>
        <w:pStyle w:val="ProductList-Bullet"/>
        <w:numPr>
          <w:ilvl w:val="0"/>
          <w:numId w:val="15"/>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 betyder en Bruger-SL, der er angivet i et Produkts ”Administrationslicens”-tabel eller en tilsvarende CAL-pakke eller SL som angivet i Tabellen over Licenser Svarende til CAL/Administrationslicens, Bilag A, alt efter hvad der er relevant. (Se Ordliste for fuld definition)" </w:instrText>
      </w:r>
      <w:r>
        <w:fldChar w:fldCharType="separate"/>
      </w:r>
      <w:r>
        <w:rPr>
          <w:color w:val="0563C1"/>
        </w:rPr>
        <w:t>Licenser Svarende til Administrationslicenser</w:t>
      </w:r>
      <w:r>
        <w:fldChar w:fldCharType="end"/>
      </w:r>
      <w:r>
        <w:t xml:space="preserve">. </w:t>
      </w:r>
    </w:p>
    <w:p w:rsidR="00FF6725" w:rsidRDefault="00A96485" w:rsidP="00E86235">
      <w:pPr>
        <w:pStyle w:val="ProductList-Bullet"/>
        <w:numPr>
          <w:ilvl w:val="0"/>
          <w:numId w:val="15"/>
        </w:numPr>
      </w:pPr>
      <w:r>
        <w:t xml:space="preserve">Antallet af påkrævede Klientadministrationslicenser afhænger af den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 </w:t>
      </w:r>
    </w:p>
    <w:p w:rsidR="00FF6725" w:rsidRDefault="00A96485" w:rsidP="00E86235">
      <w:pPr>
        <w:pStyle w:val="ProductList-Bullet"/>
        <w:numPr>
          <w:ilvl w:val="0"/>
          <w:numId w:val="15"/>
        </w:numPr>
      </w:pPr>
      <w:r>
        <w:t xml:space="preserve">Administration af et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FF6725" w:rsidRDefault="00FF6725">
      <w:pPr>
        <w:pStyle w:val="ProductList-Body"/>
      </w:pPr>
    </w:p>
    <w:p w:rsidR="00FF6725" w:rsidRDefault="00A96485">
      <w:pPr>
        <w:pStyle w:val="ProductList-ClauseHeading"/>
      </w:pPr>
      <w:r>
        <w:t>Administrationslicenser er ikke påkrævet for:</w:t>
      </w:r>
    </w:p>
    <w:p w:rsidR="00FF6725" w:rsidRDefault="00A96485" w:rsidP="00E86235">
      <w:pPr>
        <w:pStyle w:val="ProductList-Bullet"/>
        <w:numPr>
          <w:ilvl w:val="0"/>
          <w:numId w:val="16"/>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softwaren </w:t>
      </w:r>
    </w:p>
    <w:p w:rsidR="00FF6725" w:rsidRDefault="00A96485" w:rsidP="00E86235">
      <w:pPr>
        <w:pStyle w:val="ProductList-Bullet"/>
        <w:numPr>
          <w:ilvl w:val="0"/>
          <w:numId w:val="16"/>
        </w:numPr>
      </w:pPr>
      <w:r>
        <w:t xml:space="preserve">Enheder i Kundens netværksinfrastruktur, der udelukkende fungerer med det formål at overføre netværksdata og ikke køre Windows Server-software </w:t>
      </w:r>
    </w:p>
    <w:p w:rsidR="00FF6725" w:rsidRDefault="00A96485" w:rsidP="00E86235">
      <w:pPr>
        <w:pStyle w:val="ProductList-Bullet"/>
        <w:numPr>
          <w:ilvl w:val="0"/>
          <w:numId w:val="16"/>
        </w:numPr>
      </w:pPr>
      <w:r>
        <w:t xml:space="preserve">Konvertering af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 </w:t>
      </w:r>
    </w:p>
    <w:p w:rsidR="00FF6725" w:rsidRDefault="00A96485" w:rsidP="00E86235">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FF6725" w:rsidRDefault="00FF6725">
      <w:pPr>
        <w:pStyle w:val="ProductList-Body"/>
      </w:pPr>
    </w:p>
    <w:p w:rsidR="00FF6725" w:rsidRDefault="00A96485">
      <w:pPr>
        <w:pStyle w:val="ProductList-ClauseHeading"/>
      </w:pPr>
      <w:r>
        <w:t>Datasæt</w:t>
      </w:r>
    </w:p>
    <w:p w:rsidR="00FF6725" w:rsidRDefault="00A96485">
      <w:pPr>
        <w:pStyle w:val="ProductList-Body"/>
      </w:pPr>
      <w:r>
        <w:t>Kunden må ikke kopiere eller distribuere noget datasæt (eller nogen del af et datasæt), som indgår i softwaren.</w:t>
      </w:r>
    </w:p>
    <w:p w:rsidR="00FF6725" w:rsidRDefault="00A96485">
      <w:pPr>
        <w:pStyle w:val="ProductList-Offering2Heading"/>
      </w:pPr>
      <w:bookmarkStart w:id="30" w:name="_Sec545"/>
      <w:r>
        <w:t>Særlige Servere</w:t>
      </w:r>
      <w:bookmarkEnd w:id="30"/>
      <w:r>
        <w:fldChar w:fldCharType="begin"/>
      </w:r>
      <w:r>
        <w:instrText xml:space="preserve"> TC "</w:instrText>
      </w:r>
      <w:bookmarkStart w:id="31" w:name="_Toc426013078"/>
      <w:r>
        <w:instrText>Særlige Servere</w:instrText>
      </w:r>
      <w:bookmarkEnd w:id="31"/>
      <w:r>
        <w:instrText>" \l 3</w:instrText>
      </w:r>
      <w:r>
        <w:fldChar w:fldCharType="end"/>
      </w:r>
    </w:p>
    <w:p w:rsidR="00FF6725" w:rsidRDefault="00A96485">
      <w:pPr>
        <w:pStyle w:val="ProductList-ClauseHeading"/>
      </w:pPr>
      <w:r>
        <w:t>Serverlicenser (pr. Forekomst)</w:t>
      </w:r>
    </w:p>
    <w:p w:rsidR="00FF6725" w:rsidRDefault="00A96485">
      <w:pPr>
        <w:pStyle w:val="ProductList-Body"/>
      </w:pPr>
      <w:r>
        <w:t xml:space="preserve">Kunden må brug én </w:t>
      </w:r>
      <w:r>
        <w:fldChar w:fldCharType="begin"/>
      </w:r>
      <w:r>
        <w:instrText xml:space="preserve"> AutoTextList   \s NoStyle \t "Kørende Forekomst betyder en Forekomst af software, der indlæses i hukommelsen, og hvor en eller flere instruktioner er blevet udført.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opfattes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-licens, kunden erhverver</w:t>
      </w:r>
    </w:p>
    <w:p w:rsidR="00FF6725" w:rsidRDefault="00A96485">
      <w:pPr>
        <w:pStyle w:val="ProductList-Offering2Heading"/>
      </w:pPr>
      <w:bookmarkStart w:id="32" w:name="_Sec546"/>
      <w:r>
        <w:t>Developer Tools</w:t>
      </w:r>
      <w:bookmarkEnd w:id="32"/>
      <w:r>
        <w:fldChar w:fldCharType="begin"/>
      </w:r>
      <w:r>
        <w:instrText xml:space="preserve"> TC "</w:instrText>
      </w:r>
      <w:bookmarkStart w:id="33" w:name="_Toc426013079"/>
      <w:r>
        <w:instrText>Developer Tools</w:instrText>
      </w:r>
      <w:bookmarkEnd w:id="33"/>
      <w:r>
        <w:instrText>" \l 3</w:instrText>
      </w:r>
      <w:r>
        <w:fldChar w:fldCharType="end"/>
      </w:r>
    </w:p>
    <w:p w:rsidR="00FF6725" w:rsidRDefault="00A96485">
      <w:pPr>
        <w:pStyle w:val="ProductList-ClauseHeading"/>
      </w:pPr>
      <w:r>
        <w:t>Brugerlicenser</w:t>
      </w:r>
    </w:p>
    <w:p w:rsidR="00FF6725" w:rsidRDefault="00A96485" w:rsidP="00E86235">
      <w:pPr>
        <w:pStyle w:val="ProductList-Bullet"/>
        <w:numPr>
          <w:ilvl w:val="0"/>
          <w:numId w:val="17"/>
        </w:numPr>
      </w:pPr>
      <w:r>
        <w:t xml:space="preserve">For hver Brugerlicens, Kunden erhverver, må en </w:t>
      </w:r>
      <w:r>
        <w:fldChar w:fldCharType="begin"/>
      </w:r>
      <w:r>
        <w:instrText xml:space="preserve"> AutoTextList   \s NoStyle \t " betyder den enkelte person, der har fået overdraget en Licens."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FF6725" w:rsidRDefault="00A96485" w:rsidP="00E86235">
      <w:pPr>
        <w:pStyle w:val="ProductList-Bullet"/>
        <w:numPr>
          <w:ilvl w:val="0"/>
          <w:numId w:val="17"/>
        </w:numPr>
      </w:pPr>
      <w:r>
        <w:fldChar w:fldCharType="begin"/>
      </w:r>
      <w:r>
        <w:instrText xml:space="preserve"> AutoTextList   \s NoStyle \t " betyder den enkelte person, der har fået overdraget en Licens."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rsidR="00FF6725" w:rsidRDefault="00A96485" w:rsidP="00E86235">
      <w:pPr>
        <w:pStyle w:val="ProductList-Bullet"/>
        <w:numPr>
          <w:ilvl w:val="0"/>
          <w:numId w:val="17"/>
        </w:numPr>
      </w:pPr>
      <w:r>
        <w:t xml:space="preserve">Softwaren er ikke licenseret til brug i et </w:t>
      </w:r>
      <w:r>
        <w:fldChar w:fldCharType="begin"/>
      </w:r>
      <w:r>
        <w:instrText xml:space="preserve"> AutoTextList   \s NoStyle \t " betyder et Fysisk eller Virtuelt OSE, der kører en produktionsarbejdsbelastning eller opnår adgang til produktionsdata, eller Fysisk OSE, der hoster et eller flere Virtuelle OSE’er, der kører produktionsarbejdsbelastninger eller opnår adgang til produktionsdata." </w:instrText>
      </w:r>
      <w:r>
        <w:fldChar w:fldCharType="separate"/>
      </w:r>
      <w:r>
        <w:rPr>
          <w:color w:val="0563C1"/>
        </w:rPr>
        <w:t>Produktionsmiljø</w:t>
      </w:r>
      <w:r>
        <w:fldChar w:fldCharType="end"/>
      </w:r>
      <w:r>
        <w:t xml:space="preserve">. </w:t>
      </w:r>
    </w:p>
    <w:p w:rsidR="00FF6725" w:rsidRDefault="00FF6725">
      <w:pPr>
        <w:pStyle w:val="ProductList-Body"/>
      </w:pPr>
    </w:p>
    <w:p w:rsidR="00FF6725" w:rsidRDefault="00A96485">
      <w:pPr>
        <w:pStyle w:val="ProductList-ClauseHeading"/>
      </w:pPr>
      <w:r>
        <w:t>Yderligere Licensvilkår for MSDN-abonnementer</w:t>
      </w:r>
    </w:p>
    <w:p w:rsidR="00FF6725" w:rsidRDefault="00A96485">
      <w:pPr>
        <w:pStyle w:val="ProductList-Body"/>
      </w:pPr>
      <w:r>
        <w:t xml:space="preserve">Ud over rettighederne i Vilkårene for Licensmodel må Kunden allokere et MSDN-abonnement 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rsidR="00FF6725" w:rsidRDefault="00FF6725">
      <w:pPr>
        <w:pStyle w:val="ProductList-Body"/>
      </w:pPr>
    </w:p>
    <w:p w:rsidR="00FF6725" w:rsidRDefault="00A96485">
      <w:pPr>
        <w:pStyle w:val="ProductList-SubClauseHeading"/>
      </w:pPr>
      <w:r>
        <w:t>Kørsel af Softwaren på Microsoft Azure-platformtjenester</w:t>
      </w:r>
    </w:p>
    <w:p w:rsidR="00FF6725" w:rsidRDefault="00A96485" w:rsidP="00E86235">
      <w:pPr>
        <w:pStyle w:val="ProductList-Bullet"/>
        <w:numPr>
          <w:ilvl w:val="1"/>
          <w:numId w:val="18"/>
        </w:numPr>
      </w:pPr>
      <w:r>
        <w:t xml:space="preserve">Den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køre Softwaren på Microsoft Azure Platform-tjenester, mens dens MSDN-abonnement er gældende.</w:t>
      </w:r>
    </w:p>
    <w:p w:rsidR="00FF6725" w:rsidRDefault="00A96485" w:rsidP="00E86235">
      <w:pPr>
        <w:pStyle w:val="ProductList-Bullet"/>
        <w:numPr>
          <w:ilvl w:val="1"/>
          <w:numId w:val="18"/>
        </w:numPr>
      </w:pPr>
      <w:r>
        <w:t xml:space="preserve">Brugen af Softwaren er fortsat underlagt vilkårene og betingelserne for Kundens volumenlicensaftale og eventuelle vilkår, der følger med Softwaren. </w:t>
      </w:r>
    </w:p>
    <w:p w:rsidR="00FF6725" w:rsidRDefault="00A96485" w:rsidP="00E86235">
      <w:pPr>
        <w:pStyle w:val="ProductList-Bullet"/>
        <w:numPr>
          <w:ilvl w:val="1"/>
          <w:numId w:val="18"/>
        </w:numPr>
      </w:pPr>
      <w:r>
        <w:t xml:space="preserve">Vilkårene for Licensmodellen Udviklerværktøjer gælder for brug af Softwaren og tilbud på Azure MSDN-udvikling/test, men den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rsidR="00FF6725" w:rsidRDefault="00FF6725">
      <w:pPr>
        <w:pStyle w:val="ProductList-BodyIndented"/>
      </w:pPr>
    </w:p>
    <w:p w:rsidR="00FF6725" w:rsidRDefault="00A96485">
      <w:pPr>
        <w:pStyle w:val="ProductList-SubClauseHeading"/>
      </w:pPr>
      <w:r>
        <w:t>Yderligere krav</w:t>
      </w:r>
    </w:p>
    <w:p w:rsidR="00FF6725" w:rsidRDefault="00A96485">
      <w:pPr>
        <w:pStyle w:val="ProductList-BodyIndented"/>
      </w:pPr>
      <w:r>
        <w:t>For at køre Software på Microsoft Azure Platform-tjenester skal Kunden aktivere sit MSDN-abonnement ved at knytte sin Microsoft-konto til MSDN-abonnementet.</w:t>
      </w:r>
    </w:p>
    <w:p w:rsidR="00FF6725" w:rsidRDefault="00FF6725">
      <w:pPr>
        <w:pStyle w:val="ProductList-BodyIndented"/>
      </w:pPr>
    </w:p>
    <w:p w:rsidR="00FF6725" w:rsidRDefault="00A96485">
      <w:pPr>
        <w:pStyle w:val="ProductList-SubClauseHeading"/>
      </w:pPr>
      <w:r>
        <w:t>Accepttest og feedback</w:t>
      </w:r>
    </w:p>
    <w:p w:rsidR="00FF6725" w:rsidRDefault="00A96485">
      <w:pPr>
        <w:pStyle w:val="ProductList-BodyIndented"/>
      </w:pPr>
      <w:r>
        <w:t>Kundens slutbrugere må opnå adgang til Softwaren for at udføre accepttest eller for at give feedback på programmerne.</w:t>
      </w:r>
    </w:p>
    <w:p w:rsidR="00FF6725" w:rsidRDefault="00FF6725">
      <w:pPr>
        <w:pStyle w:val="ProductList-BodyIndented"/>
      </w:pPr>
    </w:p>
    <w:p w:rsidR="00FF6725" w:rsidRDefault="00A96485">
      <w:pPr>
        <w:pStyle w:val="ProductList-SubClauseHeading"/>
      </w:pPr>
      <w:r>
        <w:t>Windows Server 2012 R2 Remote Desktop Services</w:t>
      </w:r>
    </w:p>
    <w:p w:rsidR="00FF6725" w:rsidRDefault="00A96485">
      <w:pPr>
        <w:pStyle w:val="ProductList-BodyIndented"/>
      </w:pPr>
      <w:r>
        <w:t>Op til 200 anonyme brugere ad gangen kan bruge funktionen Remote Desktop Services i Windows Server-softwaren til at opnå adgang til onlinedemonstrationer af Kundens programmer.</w:t>
      </w:r>
    </w:p>
    <w:p w:rsidR="00FF6725" w:rsidRDefault="00FF6725">
      <w:pPr>
        <w:pStyle w:val="ProductList-BodyIndented"/>
      </w:pPr>
    </w:p>
    <w:p w:rsidR="00FF6725" w:rsidRDefault="00A96485">
      <w:pPr>
        <w:pStyle w:val="ProductList-SubClauseHeading"/>
      </w:pPr>
      <w:r>
        <w:t>Produkt Integreret i Windows</w:t>
      </w:r>
    </w:p>
    <w:p w:rsidR="00FF6725" w:rsidRDefault="00A96485">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installere og bruge et ubegrænset antal kopier af det licenserede Windows Embedded-produkt.</w:t>
      </w:r>
    </w:p>
    <w:p w:rsidR="00FF6725" w:rsidRDefault="00FF6725">
      <w:pPr>
        <w:sectPr w:rsidR="00FF6725">
          <w:headerReference w:type="default" r:id="rId38"/>
          <w:footerReference w:type="default" r:id="rId39"/>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34" w:name="_Sec547"/>
      <w:bookmarkEnd w:id="12"/>
      <w:r>
        <w:t>Software</w:t>
      </w:r>
      <w:r>
        <w:fldChar w:fldCharType="begin"/>
      </w:r>
      <w:r>
        <w:instrText xml:space="preserve"> TC "</w:instrText>
      </w:r>
      <w:bookmarkStart w:id="35" w:name="_Toc426013080"/>
      <w:r>
        <w:instrText>Software</w:instrText>
      </w:r>
      <w:bookmarkEnd w:id="35"/>
      <w:r>
        <w:instrText>" \l 1</w:instrText>
      </w:r>
      <w:r>
        <w:fldChar w:fldCharType="end"/>
      </w:r>
    </w:p>
    <w:p w:rsidR="00FF6725" w:rsidRDefault="00A96485">
      <w:pPr>
        <w:pStyle w:val="ProductList-Offering1HeadingNoBorder"/>
      </w:pPr>
      <w:bookmarkStart w:id="36" w:name="_Sec857"/>
      <w:r>
        <w:t>Avanceret trusselsanalyse</w:t>
      </w:r>
      <w:bookmarkEnd w:id="36"/>
      <w:r>
        <w:fldChar w:fldCharType="begin"/>
      </w:r>
      <w:r>
        <w:instrText xml:space="preserve"> TC "</w:instrText>
      </w:r>
      <w:bookmarkStart w:id="37" w:name="_Toc426013081"/>
      <w:r>
        <w:instrText>Avanceret trusselsanalyse</w:instrText>
      </w:r>
      <w:bookmarkEnd w:id="37"/>
      <w:r>
        <w:instrText>" \l 2</w:instrText>
      </w:r>
      <w:r>
        <w:fldChar w:fldCharType="end"/>
      </w:r>
    </w:p>
    <w:p w:rsidR="00FF6725" w:rsidRDefault="00A96485">
      <w:pPr>
        <w:pStyle w:val="ProductList-Offering1SubSection"/>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FF6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416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160015">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r w:rsidRPr="00A96485">
              <w:rPr>
                <w:color w:val="000000" w:themeColor="text1"/>
              </w:rPr>
              <w:fldChar w:fldCharType="begin"/>
            </w:r>
            <w:r w:rsidRPr="00A96485">
              <w:rPr>
                <w:color w:val="000000" w:themeColor="text1"/>
              </w:rPr>
              <w:instrText xml:space="preserve"> AutoTextList   \s NoStyle \t "Tilbud til Studerende" </w:instrText>
            </w:r>
            <w:r w:rsidRPr="00A96485">
              <w:rPr>
                <w:color w:val="000000" w:themeColor="text1"/>
              </w:rPr>
              <w:fldChar w:fldCharType="separate"/>
            </w:r>
            <w:r w:rsidRPr="00A96485">
              <w:rPr>
                <w:color w:val="000000" w:themeColor="text1"/>
              </w:rPr>
              <w:t>ST</w:t>
            </w:r>
            <w:r w:rsidRPr="00A96485">
              <w:rPr>
                <w:color w:val="000000" w:themeColor="text1"/>
              </w:rPr>
              <w:fldChar w:fldCharType="end"/>
            </w:r>
          </w:p>
        </w:tc>
      </w:tr>
      <w:tr w:rsidR="00FF6725" w:rsidTr="00160015">
        <w:tc>
          <w:tcPr>
            <w:tcW w:w="416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Pr="00A96485" w:rsidRDefault="00160015">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Pr="00A96485" w:rsidRDefault="00160015">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Pr="00A96485" w:rsidRDefault="00FF6725">
            <w:pPr>
              <w:pStyle w:val="ProductList-TableBody"/>
              <w:jc w:val="center"/>
              <w:rPr>
                <w:color w:val="000000" w:themeColor="text1"/>
              </w:rPr>
            </w:pPr>
          </w:p>
        </w:tc>
      </w:tr>
    </w:tbl>
    <w:p w:rsidR="00FF6725" w:rsidRDefault="00A96485">
      <w:pPr>
        <w:pStyle w:val="ProductList-Offering1SubSection"/>
      </w:pPr>
      <w:bookmarkStart w:id="39" w:name="_Sec859"/>
      <w:r>
        <w:t>2. Produktbetingelser</w:t>
      </w:r>
      <w:bookmarkEnd w:id="39"/>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0">
              <w:r>
                <w:rPr>
                  <w:color w:val="000000"/>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Landebegrænsninger</w:t>
      </w:r>
    </w:p>
    <w:p w:rsidR="00FF6725" w:rsidRDefault="00A96485">
      <w:pPr>
        <w:pStyle w:val="ProductList-Body"/>
      </w:pPr>
      <w:r>
        <w:t>Kunder må ikke bruge Avanceret Trusselsanalyse 2016 i Folkerepublikken Kina.</w:t>
      </w:r>
    </w:p>
    <w:p w:rsidR="00FF6725" w:rsidRDefault="00FF6725">
      <w:pPr>
        <w:pStyle w:val="ProductList-Body"/>
      </w:pPr>
    </w:p>
    <w:p w:rsidR="00FF6725" w:rsidRDefault="00A96485">
      <w:pPr>
        <w:pStyle w:val="ProductList-Offering1SubSection"/>
      </w:pPr>
      <w:bookmarkStart w:id="40" w:name="_Sec860"/>
      <w:r>
        <w:t>3. Brugerrettigheder</w:t>
      </w:r>
      <w:bookmarkEnd w:id="40"/>
    </w:p>
    <w:tbl>
      <w:tblPr>
        <w:tblStyle w:val="PURTable"/>
        <w:tblW w:w="0" w:type="dxa"/>
        <w:tblLook w:val="04A0" w:firstRow="1" w:lastRow="0" w:firstColumn="1" w:lastColumn="0" w:noHBand="0" w:noVBand="1"/>
      </w:tblPr>
      <w:tblGrid>
        <w:gridCol w:w="3651"/>
        <w:gridCol w:w="3609"/>
        <w:gridCol w:w="365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"Inkluderede teknologier: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Administrationslicens</w:t>
      </w:r>
    </w:p>
    <w:tbl>
      <w:tblPr>
        <w:tblStyle w:val="PURTable"/>
        <w:tblW w:w="0" w:type="dxa"/>
        <w:tblLook w:val="04A0" w:firstRow="1" w:lastRow="0" w:firstColumn="1" w:lastColumn="0" w:noHBand="0" w:noVBand="1"/>
      </w:tblPr>
      <w:tblGrid>
        <w:gridCol w:w="3696"/>
        <w:gridCol w:w="3578"/>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 xml:space="preserve">Licens Svarende til Administrationslicens (se </w:t>
            </w:r>
            <w:hyperlink w:anchor="_Sec591">
              <w:r>
                <w:rPr>
                  <w:color w:val="00467F"/>
                  <w:u w:val="single"/>
                </w:rPr>
                <w:t>Bilag A</w:t>
              </w:r>
            </w:hyperlink>
            <w:r>
              <w:t>)</w:t>
            </w:r>
          </w:p>
        </w:tc>
      </w:tr>
    </w:tbl>
    <w:p w:rsidR="00FF6725" w:rsidRDefault="00FF6725">
      <w:pPr>
        <w:pStyle w:val="ProductList-Body"/>
      </w:pPr>
    </w:p>
    <w:p w:rsidR="00FF6725" w:rsidRDefault="00A96485">
      <w:pPr>
        <w:pStyle w:val="ProductList-ClauseHeading"/>
      </w:pPr>
      <w:r>
        <w:t>3.2 Brug, der kræver en Administrationslicens</w:t>
      </w:r>
    </w:p>
    <w:p w:rsidR="00FF6725" w:rsidRDefault="00A96485">
      <w:pPr>
        <w:pStyle w:val="ProductList-Body"/>
      </w:pP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FF6725" w:rsidRDefault="00A96485" w:rsidP="00A96485">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13082"/>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598"/>
        <w:gridCol w:w="3672"/>
        <w:gridCol w:w="364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3598"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3672"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3646"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rPr>
                <w:color w:val="404040"/>
              </w:rPr>
              <w:t>Fail-Over-rettigheder: I/R</w:t>
            </w:r>
          </w:p>
        </w:tc>
      </w:tr>
      <w:tr w:rsidR="00FF6725" w:rsidTr="00A96485">
        <w:tc>
          <w:tcPr>
            <w:tcW w:w="3598"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3672"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3646"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color w:val="404040"/>
              </w:rPr>
              <w:t>Roamingrettigheder: I/R</w:t>
            </w:r>
          </w:p>
        </w:tc>
      </w:tr>
      <w:tr w:rsidR="00FF6725" w:rsidTr="00A96485">
        <w:tc>
          <w:tcPr>
            <w:tcW w:w="3598"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3672"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646"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A96485" w:rsidRDefault="00A96485" w:rsidP="00A96485">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A96485" w:rsidTr="00A964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6485" w:rsidRDefault="0046212A" w:rsidP="00A96485">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A96485" w:rsidRDefault="00A96485" w:rsidP="00A96485">
      <w:pPr>
        <w:pStyle w:val="ProductList-Body"/>
      </w:pPr>
    </w:p>
    <w:p w:rsidR="00FF6725" w:rsidRDefault="00A96485">
      <w:pPr>
        <w:pStyle w:val="ProductList-Offering1HeadingNoBorder"/>
      </w:pPr>
      <w:r>
        <w:t>BizTalk</w:t>
      </w:r>
      <w:bookmarkEnd w:id="43"/>
      <w:r>
        <w:fldChar w:fldCharType="begin"/>
      </w:r>
      <w:r>
        <w:instrText xml:space="preserve"> TC "</w:instrText>
      </w:r>
      <w:bookmarkStart w:id="44" w:name="_Toc426013083"/>
      <w:r>
        <w:instrText>BizTalk</w:instrText>
      </w:r>
      <w:bookmarkEnd w:id="44"/>
      <w:r>
        <w:instrText>" \l 2</w:instrText>
      </w:r>
      <w:r>
        <w:fldChar w:fldCharType="end"/>
      </w:r>
    </w:p>
    <w:p w:rsidR="00FF6725" w:rsidRDefault="00A96485">
      <w:pPr>
        <w:pStyle w:val="ProductList-Offering1SubSection"/>
      </w:pPr>
      <w:bookmarkStart w:id="45" w:name="_Sec593"/>
      <w:r>
        <w:t>1. Programtilgængelighed</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L</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065"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A96485" w:rsidRDefault="00A96485" w:rsidP="00A96485">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"AP : Programplatformsprodukt         "</w:instrText>
            </w:r>
            <w:r w:rsidRPr="00157507">
              <w:rPr>
                <w:color w:val="000000" w:themeColor="text1"/>
              </w:rPr>
              <w:fldChar w:fldCharType="separate"/>
            </w:r>
            <w:r w:rsidRPr="00157507">
              <w:rPr>
                <w:color w:val="000000" w:themeColor="text1"/>
              </w:rPr>
              <w:t>AP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p>
        </w:tc>
      </w:tr>
      <w:tr w:rsidR="00A96485" w:rsidTr="00A96485">
        <w:tc>
          <w:tcPr>
            <w:tcW w:w="406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A96485" w:rsidRDefault="00A96485" w:rsidP="00A9648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r>
      <w:tr w:rsidR="00A96485" w:rsidTr="00A96485">
        <w:tc>
          <w:tcPr>
            <w:tcW w:w="406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A96485" w:rsidRDefault="00A96485" w:rsidP="00A9648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r>
      <w:tr w:rsidR="00A96485" w:rsidTr="00A96485">
        <w:tc>
          <w:tcPr>
            <w:tcW w:w="406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A96485" w:rsidRDefault="00A96485" w:rsidP="00A96485">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"AP : Programplatformsprodukt         "</w:instrText>
            </w:r>
            <w:r w:rsidRPr="00157507">
              <w:rPr>
                <w:color w:val="000000" w:themeColor="text1"/>
              </w:rPr>
              <w:fldChar w:fldCharType="separate"/>
            </w:r>
            <w:r w:rsidRPr="00157507">
              <w:rPr>
                <w:color w:val="000000" w:themeColor="text1"/>
              </w:rPr>
              <w:t>AP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p>
        </w:tc>
      </w:tr>
      <w:tr w:rsidR="00A96485" w:rsidTr="00A96485">
        <w:tc>
          <w:tcPr>
            <w:tcW w:w="406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A96485" w:rsidRDefault="00A96485" w:rsidP="00A96485">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A96485" w:rsidRDefault="00A96485" w:rsidP="00A96485">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"P : Del af Organisationen i Open Value         "</w:instrText>
            </w:r>
            <w:r w:rsidRPr="00157507">
              <w:rPr>
                <w:color w:val="000000" w:themeColor="text1"/>
              </w:rPr>
              <w:fldChar w:fldCharType="separate"/>
            </w:r>
            <w:r w:rsidRPr="00157507">
              <w:rPr>
                <w:color w:val="000000" w:themeColor="text1"/>
              </w:rPr>
              <w:t>P</w:t>
            </w:r>
            <w:r w:rsidRPr="00157507">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"AP : Programplatformsprodukt         "</w:instrText>
            </w:r>
            <w:r w:rsidRPr="00157507">
              <w:rPr>
                <w:color w:val="000000" w:themeColor="text1"/>
              </w:rPr>
              <w:fldChar w:fldCharType="separate"/>
            </w:r>
            <w:r w:rsidRPr="00157507">
              <w:rPr>
                <w:color w:val="000000" w:themeColor="text1"/>
              </w:rPr>
              <w:t>AP</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"A : Yderligere Produkt         "</w:instrText>
            </w:r>
            <w:r w:rsidRPr="00157507">
              <w:rPr>
                <w:color w:val="000000" w:themeColor="text1"/>
              </w:rPr>
              <w:fldChar w:fldCharType="separate"/>
            </w:r>
            <w:r w:rsidRPr="00157507">
              <w:rPr>
                <w:color w:val="000000" w:themeColor="text1"/>
              </w:rPr>
              <w:t>A</w:t>
            </w:r>
            <w:r w:rsidRPr="00157507">
              <w:rPr>
                <w:color w:val="000000" w:themeColor="text1"/>
              </w:rPr>
              <w:fldChar w:fldCharType="end"/>
            </w:r>
          </w:p>
        </w:tc>
      </w:tr>
      <w:tr w:rsidR="00A96485" w:rsidTr="00A96485">
        <w:tc>
          <w:tcPr>
            <w:tcW w:w="4065" w:type="dxa"/>
            <w:tcBorders>
              <w:top w:val="dashed" w:sz="4" w:space="0" w:color="BFBFBF"/>
              <w:left w:val="none" w:sz="4" w:space="0" w:color="6E6E6E"/>
              <w:bottom w:val="none" w:sz="4" w:space="0" w:color="6E6E6E"/>
              <w:right w:val="none" w:sz="4" w:space="0" w:color="6E6E6E"/>
            </w:tcBorders>
          </w:tcPr>
          <w:p w:rsidR="00A96485" w:rsidRDefault="00A96485" w:rsidP="00A96485">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A96485" w:rsidRDefault="00A96485" w:rsidP="00A96485">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A96485" w:rsidRDefault="00A96485" w:rsidP="00A96485">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A96485" w:rsidRDefault="00A96485" w:rsidP="00A96485">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A96485" w:rsidRDefault="00A96485" w:rsidP="00A9648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"ID : Industry Device         "</w:instrText>
            </w:r>
            <w:r w:rsidRPr="00157507">
              <w:rPr>
                <w:color w:val="000000" w:themeColor="text1"/>
              </w:rPr>
              <w:fldChar w:fldCharType="separate"/>
            </w:r>
            <w:r w:rsidRPr="00157507">
              <w:rPr>
                <w:color w:val="000000" w:themeColor="text1"/>
              </w:rPr>
              <w:t>ID</w:t>
            </w:r>
            <w:r w:rsidRPr="00157507">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r>
    </w:tbl>
    <w:p w:rsidR="00FF6725" w:rsidRDefault="00A96485">
      <w:pPr>
        <w:pStyle w:val="ProductList-Offering1SubSection"/>
      </w:pPr>
      <w:bookmarkStart w:id="46" w:name="_Sec594"/>
      <w:r>
        <w:t>2. Produktbetingelser</w:t>
      </w:r>
      <w:bookmarkEnd w:id="46"/>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47" w:name="_Sec595"/>
      <w:r>
        <w:t>3. Brugerrettigheder</w:t>
      </w:r>
      <w:bookmarkEnd w:id="47"/>
    </w:p>
    <w:tbl>
      <w:tblPr>
        <w:tblStyle w:val="PURTable"/>
        <w:tblW w:w="0" w:type="dxa"/>
        <w:tblLook w:val="04A0" w:firstRow="1" w:lastRow="0" w:firstColumn="1" w:lastColumn="0" w:noHBand="0" w:noVBand="1"/>
      </w:tblPr>
      <w:tblGrid>
        <w:gridCol w:w="3626"/>
        <w:gridCol w:w="3622"/>
        <w:gridCol w:w="366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BizTalk Server 2013 R2 Branch og Standard Edition</w:t>
      </w:r>
    </w:p>
    <w:p w:rsidR="00FF6725" w:rsidRDefault="00A96485">
      <w:pPr>
        <w:pStyle w:val="ProductList-Body"/>
      </w:pPr>
      <w:r>
        <w:t xml:space="preserve">Kunden må ikke bruge serversoftwaren på en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w:t>
      </w:r>
    </w:p>
    <w:p w:rsidR="00FF6725" w:rsidRDefault="00FF6725">
      <w:pPr>
        <w:pStyle w:val="ProductList-Body"/>
      </w:pPr>
    </w:p>
    <w:p w:rsidR="00FF6725" w:rsidRDefault="00A96485">
      <w:pPr>
        <w:pStyle w:val="ProductList-ClauseHeading"/>
      </w:pPr>
      <w:r>
        <w:t>3.2 BizTalk Server 2013 R2 Branch Edition</w:t>
      </w:r>
    </w:p>
    <w:p w:rsidR="00FF6725" w:rsidRDefault="00A96485">
      <w:pPr>
        <w:pStyle w:val="ProductList-Body"/>
      </w:pPr>
      <w:r>
        <w:t xml:space="preserve">Kunden må kun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ikke må:</w:t>
      </w:r>
    </w:p>
    <w:p w:rsidR="00FF6725" w:rsidRDefault="00A96485" w:rsidP="00E86235">
      <w:pPr>
        <w:pStyle w:val="ProductList-Bullet"/>
        <w:numPr>
          <w:ilvl w:val="0"/>
          <w:numId w:val="19"/>
        </w:numPr>
      </w:pPr>
      <w:r>
        <w:t xml:space="preserve">fungere som den centrale knude i en “hub and spoke”-netværksmodel, </w:t>
      </w:r>
    </w:p>
    <w:p w:rsidR="00FF6725" w:rsidRDefault="00A96485" w:rsidP="00E86235">
      <w:pPr>
        <w:pStyle w:val="ProductList-Bullet"/>
        <w:numPr>
          <w:ilvl w:val="0"/>
          <w:numId w:val="19"/>
        </w:numPr>
      </w:pPr>
      <w:r>
        <w:t xml:space="preserve">centralisere virksomhedsomfattende kommunikation med andre Servere eller enheder eller </w:t>
      </w:r>
    </w:p>
    <w:p w:rsidR="00FF6725" w:rsidRDefault="00A96485" w:rsidP="00E86235">
      <w:pPr>
        <w:pStyle w:val="ProductList-Bullet"/>
        <w:numPr>
          <w:ilvl w:val="0"/>
          <w:numId w:val="19"/>
        </w:numPr>
      </w:pPr>
      <w:r>
        <w:t>automatisere virksomhedsprocesser på tværs af divisioner, forretningsenheder eller afdelingskontorer.</w:t>
      </w:r>
    </w:p>
    <w:p w:rsidR="00FF6725" w:rsidRDefault="00FF6725">
      <w:pPr>
        <w:pStyle w:val="ProductList-Body"/>
      </w:pPr>
    </w:p>
    <w:p w:rsidR="00FF6725" w:rsidRDefault="00A96485">
      <w:pPr>
        <w:pStyle w:val="ProductList-ClauseHeading"/>
      </w:pPr>
      <w:r>
        <w:t>3.3 Yderligere Software</w:t>
      </w:r>
    </w:p>
    <w:tbl>
      <w:tblPr>
        <w:tblStyle w:val="PURTable"/>
        <w:tblW w:w="0" w:type="dxa"/>
        <w:tblLook w:val="04A0" w:firstRow="1" w:lastRow="0" w:firstColumn="1" w:lastColumn="0" w:noHBand="0" w:noVBand="1"/>
      </w:tblPr>
      <w:tblGrid>
        <w:gridCol w:w="3648"/>
        <w:gridCol w:w="3593"/>
        <w:gridCol w:w="367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BizTalk Server-relaterede skemaer og skabeloner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BAM Event API’er og Interceptorer og Administrationsværktøjer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Development Tools</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MQHelper.dll</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SOAP Receive Adapter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UDDI</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48" w:name="_Sec596"/>
      <w:r>
        <w:t>4. Software Assurance</w:t>
      </w:r>
      <w:bookmarkEnd w:id="48"/>
    </w:p>
    <w:p w:rsidR="00FF6725" w:rsidRDefault="00FF6725">
      <w:pPr>
        <w:pStyle w:val="ProductList-Body"/>
      </w:pPr>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til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Biz Talk Server 2013 R2 Enterprise – Ubegrænset Virtualisering</w:t>
      </w:r>
    </w:p>
    <w:p w:rsidR="00FF6725" w:rsidRDefault="00A96485">
      <w:pPr>
        <w:pStyle w:val="ProductList-Body"/>
      </w:pPr>
      <w:r>
        <w:t xml:space="preserve">Kunden må køre et ubegrænset antal </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(pr. kerne)-</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49" w:name="_Sec597"/>
      <w:r>
        <w:t>CAL-pakker</w:t>
      </w:r>
      <w:bookmarkEnd w:id="49"/>
      <w:r>
        <w:fldChar w:fldCharType="begin"/>
      </w:r>
      <w:r>
        <w:instrText xml:space="preserve"> TC "</w:instrText>
      </w:r>
      <w:bookmarkStart w:id="50" w:name="_Toc426013084"/>
      <w:r>
        <w:instrText>CAL-pakker</w:instrText>
      </w:r>
      <w:bookmarkEnd w:id="50"/>
      <w:r>
        <w:instrText>" \l 2</w:instrText>
      </w:r>
      <w:r>
        <w:fldChar w:fldCharType="end"/>
      </w:r>
    </w:p>
    <w:p w:rsidR="00FF6725" w:rsidRDefault="00A96485">
      <w:pPr>
        <w:pStyle w:val="ProductList-Offering1SubSection"/>
      </w:pPr>
      <w:bookmarkStart w:id="51" w:name="_Sec598"/>
      <w:r>
        <w:t>1. Programtilgængelighed</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FF6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416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fldChar w:fldCharType="begin"/>
            </w:r>
            <w:r>
              <w:instrText xml:space="preserve"> AutoTextList   \s NoStyle \t "Tilpasset Desktopplatform" </w:instrText>
            </w:r>
            <w:r>
              <w:fldChar w:fldCharType="separate"/>
            </w:r>
            <w:r>
              <w:rPr>
                <w:color w:val="0563C1"/>
              </w:rPr>
              <w:t>CP</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r>
              <w:fldChar w:fldCharType="begin"/>
            </w:r>
            <w:r>
              <w:instrText xml:space="preserve"> AutoTextList   \s NoStyle \t "Tilbud til Studerende"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"School Desktop-platformsprodukt" </w:instrText>
            </w:r>
            <w:r>
              <w:fldChar w:fldCharType="separate"/>
            </w:r>
            <w:r>
              <w:rPr>
                <w:color w:val="0563C1"/>
              </w:rPr>
              <w:t>SD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Core CAL Suite Bridge til Office 365 fra SL</w:t>
            </w:r>
            <w:r>
              <w:fldChar w:fldCharType="begin"/>
            </w:r>
            <w:r>
              <w:instrText xml:space="preserve"> XE "Core CAL Suite Bridge til Office 365 fra SL"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Bruger-SL til Core CAL-bro til Enterprise Mobility Suite From SA</w:t>
            </w:r>
            <w:r>
              <w:fldChar w:fldCharType="begin"/>
            </w:r>
            <w:r>
              <w:instrText xml:space="preserve"> XE "Bruger-SL til Core CAL-bro til Enterprise Mobility Suite From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fldChar w:fldCharType="begin"/>
            </w:r>
            <w:r>
              <w:instrText xml:space="preserve"> AutoTextList   \s NoStyle \t "Tilpasset Desktopplatform" </w:instrText>
            </w:r>
            <w:r>
              <w:fldChar w:fldCharType="separate"/>
            </w:r>
            <w:r>
              <w:rPr>
                <w:color w:val="0563C1"/>
              </w:rPr>
              <w:t>CP</w:t>
            </w:r>
            <w:r>
              <w:fldChar w:fldCharType="end"/>
            </w:r>
            <w:r>
              <w:t>,</w:t>
            </w:r>
            <w:r>
              <w:fldChar w:fldCharType="begin"/>
            </w:r>
            <w:r>
              <w:instrText xml:space="preserve"> AutoTextList   \s NoStyle \t "Del af Organisationen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r>
              <w:fldChar w:fldCharType="begin"/>
            </w:r>
            <w:r>
              <w:instrText xml:space="preserve"> AutoTextList   \s NoStyle \t "Tilbud til Studerende"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"School Desktop-platformsprodukt" </w:instrText>
            </w:r>
            <w:r>
              <w:fldChar w:fldCharType="separate"/>
            </w:r>
            <w:r>
              <w:rPr>
                <w:color w:val="0563C1"/>
              </w:rPr>
              <w:t>SD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bl>
    <w:p w:rsidR="00FF6725" w:rsidRDefault="00A96485">
      <w:pPr>
        <w:pStyle w:val="ProductList-Offering1SubSection"/>
      </w:pPr>
      <w:bookmarkStart w:id="52" w:name="_Sec599"/>
      <w:r>
        <w:t>2. Produktbetingelser</w:t>
      </w:r>
      <w:bookmarkEnd w:id="52"/>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 (undtagen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Proces til Fastsættelse af Gældende Brugervilkår for CAL Suites</w:t>
      </w:r>
    </w:p>
    <w:p w:rsidR="00FF6725" w:rsidRDefault="00A96485">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FF6725" w:rsidRDefault="00FF6725">
      <w:pPr>
        <w:pStyle w:val="ProductList-Body"/>
      </w:pPr>
    </w:p>
    <w:p w:rsidR="00FF6725" w:rsidRDefault="00A96485">
      <w:pPr>
        <w:pStyle w:val="ProductList-ClauseHeading"/>
      </w:pPr>
      <w:r>
        <w:t>2.2 Komponenter i CAL Suite</w:t>
      </w:r>
    </w:p>
    <w:p w:rsidR="00FF6725" w:rsidRDefault="00A96485">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FF6725" w:rsidRDefault="00FF6725">
      <w:pPr>
        <w:pStyle w:val="ProductList-Body"/>
      </w:pPr>
    </w:p>
    <w:p w:rsidR="00FF6725" w:rsidRDefault="00A96485">
      <w:pPr>
        <w:pStyle w:val="ProductList-ClauseHeading"/>
      </w:pPr>
      <w:r>
        <w:t>2.3 Online-services, der indgår i Enterprise CAL Suite</w:t>
      </w:r>
    </w:p>
    <w:p w:rsidR="00FF6725" w:rsidRDefault="00A96485">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3">
        <w:r>
          <w:rPr>
            <w:color w:val="00467F"/>
            <w:u w:val="single"/>
          </w:rPr>
          <w:t>http://go.microsoft.com/?linkid=9839207</w:t>
        </w:r>
      </w:hyperlink>
      <w:r>
        <w:t>.</w:t>
      </w:r>
    </w:p>
    <w:p w:rsidR="00FF6725" w:rsidRDefault="00FF6725">
      <w:pPr>
        <w:pStyle w:val="ProductList-Body"/>
      </w:pPr>
    </w:p>
    <w:p w:rsidR="00FF6725" w:rsidRDefault="00A96485">
      <w:pPr>
        <w:pStyle w:val="ProductList-ClauseHeading"/>
      </w:pPr>
      <w:r>
        <w:t>2.4 Core CAL Suite Bridge til O365, til O365 og Intune og til Intune</w:t>
      </w:r>
    </w:p>
    <w:p w:rsidR="00FF6725" w:rsidRDefault="00A96485">
      <w:pPr>
        <w:pStyle w:val="ProductList-SubClauseHeading"/>
      </w:pPr>
      <w:r>
        <w:t>2.4.1 Krav i forbindelse med CAL Suite Bridges</w:t>
      </w:r>
    </w:p>
    <w:p w:rsidR="00FF6725" w:rsidRDefault="00A96485">
      <w:pPr>
        <w:pStyle w:val="ProductList-BodyIndented"/>
      </w:pPr>
      <w:r>
        <w:t>En CAL Suite Bridge kan være påkrævet ved overgang fra en CAL Suite til en sammenlignelig kombination af software og Online-service. Når en overgang kræver en CAL Suite Bridge, skal antallet af CAL Suite Bridge Bruger-SL'er skal være det samme som antallet af Bruger-SL'er for den kvalificerende Onlinetjeneste.</w:t>
      </w:r>
    </w:p>
    <w:p w:rsidR="00FF6725" w:rsidRDefault="00FF6725">
      <w:pPr>
        <w:pStyle w:val="ProductList-BodyIndented"/>
      </w:pPr>
    </w:p>
    <w:p w:rsidR="00FF6725" w:rsidRDefault="00A96485">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Online-services</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F6725" w:rsidRDefault="00A9648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F6725" w:rsidRDefault="00A96485">
            <w:pPr>
              <w:pStyle w:val="ProductList-TableBody"/>
            </w:pPr>
            <w:r>
              <w:t>Office 365 Enterprise E4 og Microsoft Intune</w:t>
            </w:r>
            <w:r>
              <w:fldChar w:fldCharType="begin"/>
            </w:r>
            <w:r>
              <w:instrText xml:space="preserve"> XE "Office 365 Enterprise E4 og Microsoft Intune" </w:instrTex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Intune</w:t>
            </w:r>
            <w:r>
              <w:fldChar w:fldCharType="begin"/>
            </w:r>
            <w:r>
              <w:instrText xml:space="preserve"> XE "Microsoft Intune" </w:instrTex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Mobility Suite</w:t>
            </w:r>
            <w:r>
              <w:fldChar w:fldCharType="begin"/>
            </w:r>
            <w:r>
              <w:instrText xml:space="preserve"> XE "Enterprise Mobility Suite" </w:instrTex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E3</w:t>
            </w:r>
            <w:r>
              <w:fldChar w:fldCharType="begin"/>
            </w:r>
            <w:r>
              <w:instrText xml:space="preserve"> XE "Office 365 Enterprise E3" </w:instrText>
            </w:r>
            <w:r>
              <w:fldChar w:fldCharType="end"/>
            </w:r>
            <w:r>
              <w:t xml:space="preserve"> eller</w:t>
            </w:r>
          </w:p>
          <w:p w:rsidR="00FF6725" w:rsidRDefault="00A96485">
            <w:pPr>
              <w:pStyle w:val="ProductList-TableBody"/>
            </w:pPr>
            <w:r>
              <w:t>Office 365 Enterprise E4</w:t>
            </w:r>
            <w:r>
              <w:fldChar w:fldCharType="begin"/>
            </w:r>
            <w:r>
              <w:instrText xml:space="preserve"> XE "Office 365 Enterprise E4" </w:instrTex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F6725" w:rsidRDefault="00A96485">
            <w:pPr>
              <w:pStyle w:val="ProductList-TableBody"/>
            </w:pPr>
            <w:r>
              <w:t>Office 365 Enterprise E4 og Microsoft Intune</w:t>
            </w:r>
            <w:r>
              <w:fldChar w:fldCharType="begin"/>
            </w:r>
            <w:r>
              <w:instrText xml:space="preserve"> XE "Office 365 Enterprise E4 og Microsoft Intune" </w:instrTex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Intune</w:t>
            </w:r>
            <w:r>
              <w:fldChar w:fldCharType="begin"/>
            </w:r>
            <w:r>
              <w:instrText xml:space="preserve"> XE "Microsoft Intune" </w:instrTex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Mobility Suite</w:t>
            </w:r>
            <w:r>
              <w:fldChar w:fldCharType="begin"/>
            </w:r>
            <w:r>
              <w:instrText xml:space="preserve"> XE "Enterprise Mobility Suite" </w:instrText>
            </w:r>
            <w:r>
              <w:fldChar w:fldCharType="end"/>
            </w:r>
          </w:p>
        </w:tc>
      </w:tr>
    </w:tbl>
    <w:p w:rsidR="00FF6725" w:rsidRDefault="00FF6725">
      <w:pPr>
        <w:pStyle w:val="ProductList-BodyIndented"/>
      </w:pPr>
    </w:p>
    <w:p w:rsidR="00FF6725" w:rsidRDefault="00A96485">
      <w:pPr>
        <w:pStyle w:val="ProductList-SubClauseHeading"/>
      </w:pPr>
      <w:r>
        <w:t>2.4.2 CAL’er til Kun Studerende (Academic Open-licens og Academic Select)</w:t>
      </w:r>
    </w:p>
    <w:p w:rsidR="00FF6725" w:rsidRDefault="00A96485">
      <w:pPr>
        <w:pStyle w:val="ProductList-BodyIndented"/>
      </w:pPr>
      <w:r>
        <w:t>CAL’er til kun studerende kan kun bruges til at licensere studenterejede pc’ere eller institutionsejede pc’ere, der er dedikerede til en enkelt studerende, og kan ikke bruges i laboratorier eller klasseværelser.</w:t>
      </w:r>
    </w:p>
    <w:p w:rsidR="00FF6725" w:rsidRDefault="00FF6725">
      <w:pPr>
        <w:pStyle w:val="ProductList-BodyIndented"/>
      </w:pPr>
    </w:p>
    <w:p w:rsidR="00FF6725" w:rsidRDefault="00A96485">
      <w:pPr>
        <w:pStyle w:val="ProductList-SubClauseHeading"/>
      </w:pPr>
      <w:r>
        <w:t>2.4.3 Overgange</w:t>
      </w:r>
    </w:p>
    <w:p w:rsidR="00FF6725" w:rsidRDefault="00A96485">
      <w:pPr>
        <w:pStyle w:val="ProductList-BodyIndented"/>
      </w:pPr>
      <w:r>
        <w:t xml:space="preserve">Følgende er overgangsmulighederne for kunder, der er berettigede til at flytte til Online-services som nærmere beskrevet i deres volumenlicensaftale. </w:t>
      </w:r>
    </w:p>
    <w:tbl>
      <w:tblPr>
        <w:tblStyle w:val="PURTable0"/>
        <w:tblW w:w="0" w:type="dxa"/>
        <w:tblLook w:val="04A0" w:firstRow="1" w:lastRow="0" w:firstColumn="1" w:lastColumn="0" w:noHBand="0" w:noVBand="1"/>
      </w:tblPr>
      <w:tblGrid>
        <w:gridCol w:w="5224"/>
        <w:gridCol w:w="5332"/>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Gyldige Overgangsmuligheder</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og Government E1, E3, E4)*, Microsoft Intune, Enterprise Mobility Suite</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og Government E3, E4)*, Microsoft Intune, Enterprise Mobility Suite</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og Government E3, E4)*</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og Government E3, E4)*</w:t>
            </w:r>
          </w:p>
        </w:tc>
      </w:tr>
    </w:tbl>
    <w:p w:rsidR="00FF6725" w:rsidRDefault="00A96485">
      <w:pPr>
        <w:pStyle w:val="ProductList-BodyIndented"/>
      </w:pPr>
      <w:r>
        <w:t>* Denne Overgang kræver også den relevante CAL Suite Bridge.</w:t>
      </w:r>
    </w:p>
    <w:p w:rsidR="00FF6725" w:rsidRDefault="00A96485">
      <w:pPr>
        <w:pStyle w:val="ProductList-Offering1SubSection"/>
      </w:pPr>
      <w:bookmarkStart w:id="53" w:name="_Sec600"/>
      <w:r>
        <w:t>3. Brugerrettigheder</w:t>
      </w:r>
      <w:bookmarkEnd w:id="53"/>
    </w:p>
    <w:tbl>
      <w:tblPr>
        <w:tblStyle w:val="PURTable"/>
        <w:tblW w:w="0" w:type="dxa"/>
        <w:tblLook w:val="04A0" w:firstRow="1" w:lastRow="0" w:firstColumn="1" w:lastColumn="0" w:noHBand="0" w:noVBand="1"/>
      </w:tblPr>
      <w:tblGrid>
        <w:gridCol w:w="3682"/>
        <w:gridCol w:w="3643"/>
        <w:gridCol w:w="3591"/>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55" w:name="_Sec602"/>
      <w:r>
        <w:t>Core Infrastructure Server (CIS) Suite</w:t>
      </w:r>
      <w:bookmarkEnd w:id="55"/>
      <w:r>
        <w:fldChar w:fldCharType="begin"/>
      </w:r>
      <w:r>
        <w:instrText xml:space="preserve"> TC "</w:instrText>
      </w:r>
      <w:bookmarkStart w:id="56" w:name="_Toc426013085"/>
      <w:r>
        <w:instrText>Core Infrastructure Server (CIS) Suite</w:instrText>
      </w:r>
      <w:bookmarkEnd w:id="56"/>
      <w:r>
        <w:instrText>" \l 2</w:instrText>
      </w:r>
      <w:r>
        <w:fldChar w:fldCharType="end"/>
      </w:r>
    </w:p>
    <w:p w:rsidR="00FF6725" w:rsidRDefault="00A96485">
      <w:pPr>
        <w:pStyle w:val="ProductList-Offering1SubSection"/>
      </w:pPr>
      <w:bookmarkStart w:id="57" w:name="_Sec603"/>
      <w:r>
        <w:t>1. Programtilgængelighed</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96485" w:rsidTr="00A96485">
        <w:tc>
          <w:tcPr>
            <w:tcW w:w="41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"C : Core Infrastructure         "</w:instrText>
            </w:r>
            <w:r w:rsidRPr="00157507">
              <w:rPr>
                <w:color w:val="000000" w:themeColor="text1"/>
              </w:rPr>
              <w:fldChar w:fldCharType="separate"/>
            </w:r>
            <w:r w:rsidRPr="00157507">
              <w:rPr>
                <w:color w:val="000000" w:themeColor="text1"/>
              </w:rPr>
              <w:t>C</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A</w:t>
            </w:r>
          </w:p>
        </w:tc>
      </w:tr>
      <w:tr w:rsidR="00A96485" w:rsidTr="00A96485">
        <w:tc>
          <w:tcPr>
            <w:tcW w:w="41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"C : Core Infrastructure         "</w:instrText>
            </w:r>
            <w:r w:rsidRPr="00157507">
              <w:rPr>
                <w:color w:val="000000" w:themeColor="text1"/>
              </w:rPr>
              <w:fldChar w:fldCharType="separate"/>
            </w:r>
            <w:r w:rsidRPr="00157507">
              <w:rPr>
                <w:color w:val="000000" w:themeColor="text1"/>
              </w:rPr>
              <w:t>C</w:t>
            </w:r>
            <w:r w:rsidRPr="00157507">
              <w:rPr>
                <w:color w:val="000000" w:themeColor="text1"/>
              </w:rPr>
              <w:fldChar w:fldCharType="end"/>
            </w:r>
            <w:r w:rsidRPr="00157507">
              <w:rPr>
                <w:color w:val="000000" w:themeColor="text1"/>
              </w:rPr>
              <w:t>,</w:t>
            </w:r>
            <w:r w:rsidRPr="00157507">
              <w:rPr>
                <w:color w:val="000000" w:themeColor="text1"/>
              </w:rPr>
              <w:fldChar w:fldCharType="begin"/>
            </w:r>
            <w:r w:rsidRPr="00157507">
              <w:rPr>
                <w:color w:val="000000" w:themeColor="text1"/>
              </w:rPr>
              <w:instrText>AutoTextList  \s NoStyle \t "SP : Produkt med Server og Værktøjer         "</w:instrText>
            </w:r>
            <w:r w:rsidRPr="00157507">
              <w:rPr>
                <w:color w:val="000000" w:themeColor="text1"/>
              </w:rPr>
              <w:fldChar w:fldCharType="separate"/>
            </w:r>
            <w:r w:rsidRPr="00157507">
              <w:rPr>
                <w:color w:val="000000" w:themeColor="text1"/>
              </w:rPr>
              <w:t>SP</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A </w:t>
            </w:r>
          </w:p>
        </w:tc>
      </w:tr>
    </w:tbl>
    <w:p w:rsidR="00FF6725" w:rsidRDefault="00A96485">
      <w:pPr>
        <w:pStyle w:val="ProductList-Offering1SubSection"/>
      </w:pPr>
      <w:bookmarkStart w:id="58" w:name="_Sec604"/>
      <w:r>
        <w:t>2. Produktbetingelser</w:t>
      </w:r>
      <w:bookmarkEnd w:id="58"/>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59" w:name="_Sec605"/>
      <w:r>
        <w:t>3. Brugerrettigheder</w:t>
      </w:r>
      <w:bookmarkEnd w:id="59"/>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Gældende Brugervilkår</w:t>
      </w:r>
    </w:p>
    <w:p w:rsidR="00FF6725" w:rsidRDefault="00A96485">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 betyder et fysisk hardwaresystem, der er i stand til at køre serversoftware." </w:instrText>
      </w:r>
      <w:r>
        <w:fldChar w:fldCharType="separate"/>
      </w:r>
      <w:r>
        <w:rPr>
          <w:color w:val="0563C1"/>
        </w:rPr>
        <w:t>Servere</w:t>
      </w:r>
      <w:r>
        <w:fldChar w:fldCharType="end"/>
      </w:r>
      <w:r>
        <w:t>, som den Kører CIS-softwaren på.</w:t>
      </w:r>
    </w:p>
    <w:p w:rsidR="00FF6725" w:rsidRDefault="00FF6725">
      <w:pPr>
        <w:pStyle w:val="ProductList-Body"/>
      </w:pPr>
    </w:p>
    <w:p w:rsidR="00FF6725" w:rsidRDefault="00A96485">
      <w:pPr>
        <w:pStyle w:val="ProductList-ClauseHeading"/>
      </w:pPr>
      <w:r>
        <w:t>3.2 Software, der Indgår i CIS Suite Standard</w:t>
      </w:r>
    </w:p>
    <w:p w:rsidR="00FF6725" w:rsidRDefault="00A96485">
      <w:pPr>
        <w:pStyle w:val="ProductList-Body"/>
      </w:pPr>
      <w:r>
        <w:t xml:space="preserve">CIS Suite Standard omfatter de nyeste versioner af Windows Server Standard og System Center Standard. For hver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 </w:instrText>
      </w:r>
      <w:r>
        <w:fldChar w:fldCharType="separate"/>
      </w:r>
      <w:r>
        <w:rPr>
          <w:color w:val="0563C1"/>
        </w:rPr>
        <w:t>Licenserede Server</w:t>
      </w:r>
      <w:r>
        <w:fldChar w:fldCharType="end"/>
      </w:r>
      <w:r>
        <w:t xml:space="preserve">: </w:t>
      </w:r>
    </w:p>
    <w:p w:rsidR="00FF6725" w:rsidRDefault="00A96485" w:rsidP="00E86235">
      <w:pPr>
        <w:pStyle w:val="ProductList-Bullet"/>
        <w:numPr>
          <w:ilvl w:val="0"/>
          <w:numId w:val="20"/>
        </w:numPr>
      </w:pPr>
      <w:r>
        <w:t xml:space="preserve">Én Forekomst af Windows Server Standard i ét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FF6725" w:rsidRDefault="00A96485" w:rsidP="00E86235">
      <w:pPr>
        <w:pStyle w:val="ProductList-Bullet"/>
        <w:numPr>
          <w:ilvl w:val="0"/>
          <w:numId w:val="20"/>
        </w:numPr>
      </w:pPr>
      <w:r>
        <w:t xml:space="preserve">Én Forekomst af Windows Server Standard i hver på op til to </w:t>
      </w:r>
      <w:r>
        <w:fldChar w:fldCharType="begin"/>
      </w:r>
      <w:r>
        <w:instrText xml:space="preserve"> AutoTextList   \s NoStyle \t " betyder et OSE, der er konfigureret til at køre et virtuelt hardwaresystem" </w:instrText>
      </w:r>
      <w:r>
        <w:fldChar w:fldCharType="separate"/>
      </w:r>
      <w:r>
        <w:rPr>
          <w:color w:val="0563C1"/>
        </w:rPr>
        <w:t>Virtuelle OSE’er</w:t>
      </w:r>
      <w:r>
        <w:fldChar w:fldCharType="end"/>
      </w:r>
    </w:p>
    <w:p w:rsidR="00FF6725" w:rsidRDefault="00A96485">
      <w:pPr>
        <w:pStyle w:val="ProductList-Body"/>
      </w:pPr>
      <w:r>
        <w:t xml:space="preserve">Hvis Kunden bruger det maksimalt tilladte antal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 betyder et OSE, der er konfigureret til at køre et virtuelt hardwaresystem" </w:instrText>
      </w:r>
      <w:r>
        <w:fldChar w:fldCharType="separate"/>
      </w:r>
      <w:r>
        <w:rPr>
          <w:color w:val="0563C1"/>
        </w:rPr>
        <w:t>Virtuelle OSE’er</w:t>
      </w:r>
      <w:r>
        <w:fldChar w:fldCharType="end"/>
      </w:r>
      <w:r>
        <w:t>.</w:t>
      </w:r>
    </w:p>
    <w:p w:rsidR="00FF6725" w:rsidRDefault="00FF6725">
      <w:pPr>
        <w:pStyle w:val="ProductList-Body"/>
      </w:pPr>
    </w:p>
    <w:p w:rsidR="00FF6725" w:rsidRDefault="00A96485">
      <w:pPr>
        <w:pStyle w:val="ProductList-ClauseHeading"/>
      </w:pPr>
      <w:r>
        <w:t>3.3 Software, der Indgår i CIS Suite Datacenter</w:t>
      </w:r>
    </w:p>
    <w:p w:rsidR="00FF6725" w:rsidRDefault="00A96485">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 </w:instrText>
      </w:r>
      <w:r>
        <w:fldChar w:fldCharType="separate"/>
      </w:r>
      <w:r>
        <w:rPr>
          <w:color w:val="0563C1"/>
        </w:rPr>
        <w:t>Licenserede Servere</w:t>
      </w:r>
      <w:r>
        <w:fldChar w:fldCharType="end"/>
      </w:r>
      <w:r>
        <w:t xml:space="preserve"> med CIS Suite Datacenter.</w:t>
      </w:r>
    </w:p>
    <w:p w:rsidR="00FF6725" w:rsidRDefault="00FF6725">
      <w:pPr>
        <w:pStyle w:val="ProductList-Body"/>
      </w:pPr>
    </w:p>
    <w:p w:rsidR="00FF6725" w:rsidRDefault="00A96485">
      <w:pPr>
        <w:pStyle w:val="ProductList-ClauseHeading"/>
      </w:pPr>
      <w:r>
        <w:t>3.4 Administrationslicens</w:t>
      </w:r>
    </w:p>
    <w:p w:rsidR="00FF6725" w:rsidRDefault="00A96485">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der er overdraget til Serveren.</w:t>
      </w:r>
    </w:p>
    <w:p w:rsidR="00FF6725" w:rsidRDefault="00FF6725">
      <w:pPr>
        <w:pStyle w:val="ProductList-Body"/>
      </w:pPr>
    </w:p>
    <w:p w:rsidR="00FF6725" w:rsidRDefault="00A96485">
      <w:pPr>
        <w:pStyle w:val="ProductList-ClauseHeading"/>
      </w:pPr>
      <w:r>
        <w:t>3.5 Yderligere Vilkår</w:t>
      </w:r>
    </w:p>
    <w:p w:rsidR="00FF6725" w:rsidRDefault="00A96485">
      <w:pPr>
        <w:pStyle w:val="ProductList-Body"/>
      </w:pPr>
      <w:r>
        <w:t>Kunden må køre en tidligere version eller en tidligere udgave af de enkelte Produkter, der er omfattet af CIS Suite som tilladt i licensvilkårene for det pågældende Produkt i Produktvilkårene.</w:t>
      </w:r>
    </w:p>
    <w:p w:rsidR="00FF6725" w:rsidRDefault="00FF6725">
      <w:pPr>
        <w:pStyle w:val="ProductList-Body"/>
      </w:pPr>
    </w:p>
    <w:p w:rsidR="00FF6725" w:rsidRDefault="00A96485">
      <w:pPr>
        <w:pStyle w:val="ProductList-Body"/>
      </w:pPr>
      <w:r>
        <w:t xml:space="preserve">Alle andre krav om erhvervelse og overdragelse af </w:t>
      </w:r>
      <w:r>
        <w:fldChar w:fldCharType="begin"/>
      </w:r>
      <w:r>
        <w:instrText xml:space="preserve"> AutoTextList   \s NoStyle \t " betyder en Licens, der er overdraget til en Server, der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 betyder klientadgangslicens, som kan overdrages af bruger eller enhed, alt efter hvad der er relevant. (Se Ordlisten for fuld definition)" </w:instrText>
      </w:r>
      <w:r>
        <w:fldChar w:fldCharType="separate"/>
      </w:r>
      <w:r>
        <w:rPr>
          <w:color w:val="0563C1"/>
        </w:rPr>
        <w:t>CAL’er</w:t>
      </w:r>
      <w:r>
        <w:fldChar w:fldCharType="end"/>
      </w:r>
      <w:r>
        <w:t xml:space="preserve"> og </w:t>
      </w:r>
      <w:r>
        <w:fldChar w:fldCharType="begin"/>
      </w:r>
      <w:r>
        <w:instrText xml:space="preserve"> AutoTextList   \s NoStyle \t " betyder en Licens, der giver den tilsvarende version af serversoftwaren eller en tidligere version af serversoftwaren tilladelse til at administrere et eller flere OSE’er.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FF6725" w:rsidRDefault="00FF6725">
      <w:pPr>
        <w:pStyle w:val="ProductList-Body"/>
      </w:pPr>
    </w:p>
    <w:p w:rsidR="00FF6725" w:rsidRDefault="00A96485">
      <w:pPr>
        <w:pStyle w:val="ProductList-ClauseHeading"/>
      </w:pPr>
      <w:r>
        <w:t>3.6 Speciel Nedgraderingsrettighed – Core Infrastructure Server Suite Standard</w:t>
      </w:r>
    </w:p>
    <w:p w:rsidR="00FF6725" w:rsidRDefault="00A96485">
      <w:pPr>
        <w:pStyle w:val="ProductList-Body"/>
      </w:pPr>
      <w:r>
        <w:t xml:space="preserve">For enhver Server, der er korrekt licenseret til CIS Suite Standard, kan Kunden køre en </w:t>
      </w:r>
      <w:r>
        <w:fldChar w:fldCharType="begin"/>
      </w:r>
      <w:r>
        <w:instrText xml:space="preserve"> AutoTextList   \s NoStyle \t " betyder en afbildning af software, som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FF6725" w:rsidRDefault="00A96485">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Fornyelsestilbud for Software Assurance til Windows Server og System Center</w:t>
      </w:r>
    </w:p>
    <w:p w:rsidR="00FF6725" w:rsidRDefault="00A96485">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440"/>
        <w:gridCol w:w="5476"/>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Kolonne B</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Windows Server Standard </w:t>
            </w:r>
            <w:r>
              <w:fldChar w:fldCharType="begin"/>
            </w:r>
            <w:r>
              <w:instrText xml:space="preserve"> XE "Windows Server Standard " </w:instrText>
            </w:r>
            <w:r>
              <w:fldChar w:fldCharType="end"/>
            </w:r>
          </w:p>
          <w:p w:rsidR="00FF6725" w:rsidRDefault="00A964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Infrastructure Server Suite Standard</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Windows Server Standard  </w:t>
            </w:r>
          </w:p>
          <w:p w:rsidR="00FF6725" w:rsidRDefault="00A96485">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Infrastructure Server Suite Datacenter</w:t>
            </w:r>
          </w:p>
        </w:tc>
      </w:tr>
    </w:tbl>
    <w:p w:rsidR="00FF6725" w:rsidRDefault="00A96485">
      <w:pPr>
        <w:pStyle w:val="ProductList-Body"/>
      </w:pPr>
      <w:r>
        <w:t xml:space="preserve">For hvert sæt bestående af en af de kvalificerende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61" w:name="_Sec862"/>
      <w:r>
        <w:t>Forefront</w:t>
      </w:r>
      <w:bookmarkEnd w:id="61"/>
      <w:r>
        <w:fldChar w:fldCharType="begin"/>
      </w:r>
      <w:r>
        <w:instrText xml:space="preserve"> TC "</w:instrText>
      </w:r>
      <w:bookmarkStart w:id="62" w:name="_Toc426013086"/>
      <w:r>
        <w:instrText>Forefront</w:instrText>
      </w:r>
      <w:bookmarkEnd w:id="62"/>
      <w:r>
        <w:instrText>" \l 2</w:instrText>
      </w:r>
      <w:r>
        <w:fldChar w:fldCharType="end"/>
      </w:r>
    </w:p>
    <w:p w:rsidR="00FF6725" w:rsidRDefault="00A96485">
      <w:pPr>
        <w:pStyle w:val="ProductList-Offering1SubSection"/>
      </w:pPr>
      <w:bookmarkStart w:id="63" w:name="_Sec863"/>
      <w:r>
        <w:t>1. Programtilgængelighed</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rsidTr="00A96485">
        <w:tc>
          <w:tcPr>
            <w:tcW w:w="4160" w:type="dxa"/>
            <w:tcBorders>
              <w:top w:val="single" w:sz="6" w:space="0" w:color="FFFFFF"/>
              <w:left w:val="none" w:sz="4" w:space="0" w:color="BFBFBF"/>
              <w:bottom w:val="none" w:sz="4" w:space="0" w:color="BFBFBF"/>
              <w:right w:val="none" w:sz="4" w:space="0" w:color="6E6E6E"/>
            </w:tcBorders>
          </w:tcPr>
          <w:p w:rsidR="00FF6725" w:rsidRDefault="00A9648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F6725" w:rsidRDefault="00A96485">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FF6725" w:rsidRDefault="00A96485">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FF6725" w:rsidRDefault="00A96485">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FF6725" w:rsidRDefault="00A9648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Default="00A9648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F6725" w:rsidRDefault="00A96485">
            <w:pPr>
              <w:pStyle w:val="ProductList-TableBody"/>
              <w:jc w:val="center"/>
            </w:pPr>
            <w:r>
              <w:t>A</w:t>
            </w:r>
          </w:p>
        </w:tc>
      </w:tr>
    </w:tbl>
    <w:p w:rsidR="00FF6725" w:rsidRDefault="00A96485">
      <w:pPr>
        <w:pStyle w:val="ProductList-Offering1SubSection"/>
      </w:pPr>
      <w:bookmarkStart w:id="64" w:name="_Sec864"/>
      <w:r>
        <w:t>2. Produktbetingelser</w:t>
      </w:r>
      <w:bookmarkEnd w:id="64"/>
    </w:p>
    <w:tbl>
      <w:tblPr>
        <w:tblStyle w:val="PURTable"/>
        <w:tblW w:w="0" w:type="dxa"/>
        <w:tblLook w:val="04A0" w:firstRow="1" w:lastRow="0" w:firstColumn="1" w:lastColumn="0" w:noHBand="0" w:noVBand="1"/>
      </w:tblPr>
      <w:tblGrid>
        <w:gridCol w:w="3633"/>
        <w:gridCol w:w="3644"/>
        <w:gridCol w:w="3639"/>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Tidligere Udgaver: I/R</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6">
              <w:r>
                <w:rPr>
                  <w:color w:val="00467F"/>
                  <w:u w:val="single"/>
                </w:rPr>
                <w:t>Bilag B</w:t>
              </w:r>
            </w:hyperlink>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Berettiget Reduktion: I/R</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Berettiget True-Up: I/R</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Forefront Identity Manager 2010 – Windows Live Edition</w:t>
      </w:r>
    </w:p>
    <w:p w:rsidR="00FF6725" w:rsidRDefault="00A96485">
      <w:pPr>
        <w:pStyle w:val="ProductList-Body"/>
      </w:pPr>
      <w:r>
        <w:t>Forefront Identity Manager 2010 – Windows Live Edition er den næste version til Identity Lifecycle Manager 2007 – Windows Live Edition.</w:t>
      </w:r>
    </w:p>
    <w:p w:rsidR="00FF6725" w:rsidRDefault="00FF6725">
      <w:pPr>
        <w:pStyle w:val="ProductList-Body"/>
      </w:pPr>
    </w:p>
    <w:p w:rsidR="00FF6725" w:rsidRDefault="00A96485">
      <w:pPr>
        <w:pStyle w:val="ProductList-Offering1SubSection"/>
      </w:pPr>
      <w:bookmarkStart w:id="65" w:name="_Sec865"/>
      <w:r>
        <w:t>3. Brugerrettigheder</w:t>
      </w:r>
      <w:bookmarkEnd w:id="65"/>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7">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Inkluderede teknologier: I/R</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Import af identitetsdata: Forefront Identity Manager 2010 R2 Windows Live Edition</w:t>
      </w:r>
    </w:p>
    <w:p w:rsidR="00FF6725" w:rsidRDefault="00A96485">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FF6725" w:rsidRDefault="00FF6725">
      <w:pPr>
        <w:pStyle w:val="ProductList-Body"/>
      </w:pPr>
    </w:p>
    <w:p w:rsidR="00FF6725" w:rsidRDefault="00A96485">
      <w:pPr>
        <w:pStyle w:val="ProductList-ClauseHeading"/>
      </w:pPr>
      <w:r>
        <w:t>3.2 Yderligere Software</w:t>
      </w:r>
    </w:p>
    <w:tbl>
      <w:tblPr>
        <w:tblStyle w:val="PURTable"/>
        <w:tblW w:w="0" w:type="dxa"/>
        <w:tblLook w:val="04A0" w:firstRow="1" w:lastRow="0" w:firstColumn="1" w:lastColumn="0" w:noHBand="0" w:noVBand="1"/>
      </w:tblPr>
      <w:tblGrid>
        <w:gridCol w:w="3708"/>
        <w:gridCol w:w="3604"/>
        <w:gridCol w:w="360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rsidP="00A96485">
      <w:pPr>
        <w:pStyle w:val="ProductList-Offering1SubSection0"/>
        <w:pBdr>
          <w:top w:val="single" w:sz="4" w:space="1" w:color="auto"/>
        </w:pBdr>
      </w:pPr>
      <w:bookmarkStart w:id="66" w:name="_Sec866"/>
      <w:r>
        <w:t>4. Software Assurance</w:t>
      </w:r>
      <w:bookmarkEnd w:id="66"/>
      <w:r>
        <w:fldChar w:fldCharType="begin"/>
      </w:r>
      <w:r>
        <w:instrText xml:space="preserve"> TC "</w:instrText>
      </w:r>
      <w:bookmarkStart w:id="67" w:name="_Toc426013087"/>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598"/>
        <w:gridCol w:w="3672"/>
        <w:gridCol w:w="364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Fail-Over-rettigheder: I/R</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Roamingrettigheder: I/R</w:t>
            </w:r>
          </w:p>
        </w:tc>
      </w:tr>
      <w:tr w:rsidR="00FF6725" w:rsidTr="00A96485">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68" w:name="_Sec608"/>
      <w:r>
        <w:t>Microsoft Dynamics</w:t>
      </w:r>
      <w:bookmarkEnd w:id="68"/>
      <w:r>
        <w:fldChar w:fldCharType="begin"/>
      </w:r>
      <w:r>
        <w:instrText xml:space="preserve"> TC "</w:instrText>
      </w:r>
      <w:bookmarkStart w:id="69" w:name="_Toc426013088"/>
      <w:r>
        <w:instrText>Microsoft Dynamics</w:instrText>
      </w:r>
      <w:bookmarkEnd w:id="69"/>
      <w:r>
        <w:instrText>" \l 2</w:instrText>
      </w:r>
      <w:r>
        <w:fldChar w:fldCharType="end"/>
      </w:r>
    </w:p>
    <w:p w:rsidR="00FF6725" w:rsidRDefault="00A96485">
      <w:pPr>
        <w:pStyle w:val="ProductList-Offering2HeadingNoBorder"/>
      </w:pPr>
      <w:bookmarkStart w:id="70" w:name="_Sec609"/>
      <w:r>
        <w:t>Microsoft Dynamics AX</w:t>
      </w:r>
      <w:bookmarkEnd w:id="70"/>
      <w:r>
        <w:fldChar w:fldCharType="begin"/>
      </w:r>
      <w:r>
        <w:instrText xml:space="preserve"> TC "</w:instrText>
      </w:r>
      <w:bookmarkStart w:id="71" w:name="_Toc426013089"/>
      <w:r>
        <w:instrText>Microsoft Dynamics AX</w:instrText>
      </w:r>
      <w:bookmarkEnd w:id="71"/>
      <w:r>
        <w:instrText>" \l 3</w:instrText>
      </w:r>
      <w:r>
        <w:fldChar w:fldCharType="end"/>
      </w:r>
    </w:p>
    <w:p w:rsidR="00FF6725" w:rsidRDefault="00A96485">
      <w:pPr>
        <w:pStyle w:val="ProductList-Offering1SubSection"/>
      </w:pPr>
      <w:bookmarkStart w:id="72" w:name="_Sec678"/>
      <w:r>
        <w:t>1. Programtilgængelighed</w:t>
      </w:r>
      <w:bookmarkEnd w:id="72"/>
    </w:p>
    <w:tbl>
      <w:tblPr>
        <w:tblStyle w:val="PURTable"/>
        <w:tblW w:w="10916" w:type="dxa"/>
        <w:tblLook w:val="04A0" w:firstRow="1" w:lastRow="0" w:firstColumn="1" w:lastColumn="0" w:noHBand="0" w:noVBand="1"/>
      </w:tblPr>
      <w:tblGrid>
        <w:gridCol w:w="4054"/>
        <w:gridCol w:w="614"/>
        <w:gridCol w:w="614"/>
        <w:gridCol w:w="612"/>
        <w:gridCol w:w="608"/>
        <w:gridCol w:w="608"/>
        <w:gridCol w:w="612"/>
        <w:gridCol w:w="616"/>
        <w:gridCol w:w="736"/>
        <w:gridCol w:w="619"/>
        <w:gridCol w:w="613"/>
        <w:gridCol w:w="610"/>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5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96485" w:rsidTr="00A96485">
        <w:tc>
          <w:tcPr>
            <w:tcW w:w="4054"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2 Core-licenser)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(15)</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054"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14"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p>
        </w:tc>
        <w:tc>
          <w:tcPr>
            <w:tcW w:w="608"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bl>
    <w:p w:rsidR="00FF6725" w:rsidRDefault="00A96485">
      <w:pPr>
        <w:pStyle w:val="ProductList-Offering1SubSection"/>
      </w:pPr>
      <w:bookmarkStart w:id="73" w:name="_Sec734"/>
      <w:r>
        <w:t>2. Produktbetingelser</w:t>
      </w:r>
      <w:bookmarkEnd w:id="73"/>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74" w:name="_Sec789"/>
      <w:r>
        <w:t>3. Brugerrettigheder</w:t>
      </w:r>
      <w:bookmarkEnd w:id="74"/>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p w:rsidR="00FF6725" w:rsidRDefault="00A96485">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53"/>
        <w:gridCol w:w="3706"/>
        <w:gridCol w:w="355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selvbetjeningsbrug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SubClauseHeading"/>
      </w:pPr>
      <w:r>
        <w:t>3.1.1 Yderligere Funktionalitet Forbundet med Opgave-CAL til Microsoft Dynamics AX 2012 R3</w:t>
      </w:r>
    </w:p>
    <w:p w:rsidR="00FF6725" w:rsidRDefault="00A96485">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32"/>
        <w:gridCol w:w="3512"/>
        <w:gridCol w:w="351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Opgavebrug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Tillægs-CAL til Opgavebrug til Microsoft Dynamics AX 2012 R3</w:t>
            </w:r>
          </w:p>
        </w:tc>
      </w:tr>
    </w:tbl>
    <w:p w:rsidR="00FF6725" w:rsidRDefault="00FF6725">
      <w:pPr>
        <w:pStyle w:val="ProductList-BodyIndented"/>
      </w:pPr>
    </w:p>
    <w:p w:rsidR="00FF6725" w:rsidRDefault="00A96485">
      <w:pPr>
        <w:pStyle w:val="ProductList-SubClauseHeading"/>
      </w:pPr>
      <w:r>
        <w:t>3.1.2 Yderligere Funktionalitet Forbundet med Funktions-CAL til Microsoft Dynamics AX 2012 R3</w:t>
      </w:r>
    </w:p>
    <w:p w:rsidR="00FF6725" w:rsidRDefault="00A96485">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18"/>
        <w:gridCol w:w="3519"/>
        <w:gridCol w:w="35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Funktionsbrug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Tillægs-CAL til Funktionsbrug til Microsoft Dynamics AX 2012 R3</w:t>
            </w:r>
          </w:p>
        </w:tc>
      </w:tr>
    </w:tbl>
    <w:p w:rsidR="00FF6725" w:rsidRDefault="00FF6725">
      <w:pPr>
        <w:pStyle w:val="ProductList-BodyIndented"/>
      </w:pPr>
    </w:p>
    <w:p w:rsidR="00FF6725" w:rsidRDefault="00A96485">
      <w:pPr>
        <w:pStyle w:val="ProductList-SubClauseHeading"/>
      </w:pPr>
      <w:r>
        <w:t>3.1.3 Yderligere Funktionalitet Forbundet med Enterprise CAL til Microsoft Dynamics AX 2012 R3</w:t>
      </w:r>
    </w:p>
    <w:p w:rsidR="00FF6725" w:rsidRDefault="00A96485">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40"/>
        <w:gridCol w:w="3508"/>
        <w:gridCol w:w="350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Enterprise-brug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Microsoft Dynamics AX 2012 R3 Tillægs-CAL til Enterprise-brug</w:t>
            </w:r>
          </w:p>
        </w:tc>
      </w:tr>
    </w:tbl>
    <w:p w:rsidR="00FF6725" w:rsidRDefault="00FF6725">
      <w:pPr>
        <w:pStyle w:val="ProductList-BodyIndented"/>
      </w:pPr>
    </w:p>
    <w:p w:rsidR="00FF6725" w:rsidRDefault="00A96485">
      <w:pPr>
        <w:pStyle w:val="ProductList-ClauseHeading"/>
      </w:pPr>
      <w:r>
        <w:t>3.2 Modifikationsrettighed</w:t>
      </w:r>
    </w:p>
    <w:p w:rsidR="00FF6725" w:rsidRDefault="00A96485">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FF6725" w:rsidRDefault="00FF6725">
      <w:pPr>
        <w:pStyle w:val="ProductList-Body"/>
      </w:pPr>
    </w:p>
    <w:p w:rsidR="00FF6725" w:rsidRDefault="00A96485">
      <w:pPr>
        <w:pStyle w:val="ProductList-ClauseHeading"/>
      </w:pPr>
      <w:r>
        <w:t>3.3 Yderligere Software</w:t>
      </w:r>
    </w:p>
    <w:tbl>
      <w:tblPr>
        <w:tblStyle w:val="PURTable"/>
        <w:tblW w:w="0" w:type="dxa"/>
        <w:tblLook w:val="04A0" w:firstRow="1" w:lastRow="0" w:firstColumn="1" w:lastColumn="0" w:noHBand="0" w:noVBand="1"/>
      </w:tblPr>
      <w:tblGrid>
        <w:gridCol w:w="3676"/>
        <w:gridCol w:w="3676"/>
        <w:gridCol w:w="356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Kun Microsoft Dynamics AX Server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 for nærmere oplysninger."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Lokalisering og Opdateringer</w:t>
      </w:r>
    </w:p>
    <w:p w:rsidR="00FF6725" w:rsidRDefault="00A96485">
      <w:pPr>
        <w:pStyle w:val="ProductList-Body"/>
      </w:pPr>
      <w:r>
        <w:t xml:space="preserve">Kunden er berettiget til at modtage og bruge opdateringer, der er relateret til offentlige skatter og lovmæssige krav, på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76" w:name="_Sec610"/>
      <w:r>
        <w:t>Microsoft Dynamics CRM</w:t>
      </w:r>
      <w:bookmarkEnd w:id="76"/>
      <w:r>
        <w:fldChar w:fldCharType="begin"/>
      </w:r>
      <w:r>
        <w:instrText xml:space="preserve"> TC "</w:instrText>
      </w:r>
      <w:bookmarkStart w:id="77" w:name="_Toc426013090"/>
      <w:r>
        <w:instrText>Microsoft Dynamics CRM</w:instrText>
      </w:r>
      <w:bookmarkEnd w:id="77"/>
      <w:r>
        <w:instrText>" \l 3</w:instrText>
      </w:r>
      <w:r>
        <w:fldChar w:fldCharType="end"/>
      </w:r>
    </w:p>
    <w:p w:rsidR="00FF6725" w:rsidRDefault="00A96485">
      <w:pPr>
        <w:pStyle w:val="ProductList-Offering1SubSection"/>
      </w:pPr>
      <w:bookmarkStart w:id="78" w:name="_Sec679"/>
      <w:r>
        <w:t>1. Programtilgængelighed</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A96485" w:rsidTr="00A96485">
        <w:tc>
          <w:tcPr>
            <w:tcW w:w="4114"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1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1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CAL til Microsoft Dynamics CRM 2015 Essentials</w:t>
            </w:r>
            <w:r>
              <w:fldChar w:fldCharType="begin"/>
            </w:r>
            <w:r>
              <w:instrText xml:space="preserve"> XE "CAL til Microsoft Dynamics CRM 2015 Essentials"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1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 xml:space="preserve">Basis-CAL til Microsoft Dynamics CRM 2015 </w:t>
            </w:r>
            <w:r>
              <w:fldChar w:fldCharType="begin"/>
            </w:r>
            <w:r>
              <w:instrText xml:space="preserve"> XE "Basis-CAL til Microsoft Dynamics CRM 2015 " </w:instrText>
            </w:r>
            <w:r>
              <w:fldChar w:fldCharType="end"/>
            </w:r>
            <w:r>
              <w:t>(Enhed og Bruger)</w:t>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1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Basis-Tillægs-CAL til Microsoft Dynamics CRM 2015</w:t>
            </w:r>
            <w:r>
              <w:fldChar w:fldCharType="begin"/>
            </w:r>
            <w:r>
              <w:instrText xml:space="preserve"> XE "Basis-Tillægs-CAL til Microsoft Dynamics CRM 2015"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114"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Professional-CAL til Microsoft Dynamics CRM 2015</w:t>
            </w:r>
            <w:r>
              <w:fldChar w:fldCharType="begin"/>
            </w:r>
            <w:r>
              <w:instrText xml:space="preserve"> XE "Professional-CAL til Microsoft Dynamics CRM 2015"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114"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Professional-Tillægs-CAL til Microsoft Dynamics CRM 2015</w:t>
            </w:r>
            <w:r>
              <w:fldChar w:fldCharType="begin"/>
            </w:r>
            <w:r>
              <w:instrText xml:space="preserve"> XE "Professional-Tillægs-CAL til Microsoft Dynamics CRM 2015" </w:instrText>
            </w:r>
            <w:r>
              <w:fldChar w:fldCharType="end"/>
            </w:r>
            <w:r>
              <w:t xml:space="preserve"> (Enhed og Bruger)</w:t>
            </w:r>
          </w:p>
        </w:tc>
        <w:tc>
          <w:tcPr>
            <w:tcW w:w="618"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bl>
    <w:p w:rsidR="00FF6725" w:rsidRDefault="00A96485">
      <w:pPr>
        <w:pStyle w:val="ProductList-Offering1SubSection"/>
      </w:pPr>
      <w:bookmarkStart w:id="79" w:name="_Sec735"/>
      <w:r>
        <w:t>2. Produktbetingelser</w:t>
      </w:r>
      <w:bookmarkEnd w:id="79"/>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 xml:space="preserve">Berettiget Udvidet Løbetid: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Undtagelse gælder for brugere, der udelukkende har adgang til Produkter under en af disse licenser. Disse brugere skal ikke tælles med som en Kvalificeret Bruger i henhold til Kundens volumenlicensaftale, uanset hvad der måtte fremgå af den aftale."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80" w:name="_Sec790"/>
      <w:r>
        <w:t>3. Brugerrettigheder</w:t>
      </w:r>
      <w:bookmarkEnd w:id="80"/>
    </w:p>
    <w:tbl>
      <w:tblPr>
        <w:tblStyle w:val="PURTable"/>
        <w:tblW w:w="0" w:type="dxa"/>
        <w:tblLook w:val="04A0" w:firstRow="1" w:lastRow="0" w:firstColumn="1" w:lastColumn="0" w:noHBand="0" w:noVBand="1"/>
      </w:tblPr>
      <w:tblGrid>
        <w:gridCol w:w="3654"/>
        <w:gridCol w:w="3656"/>
        <w:gridCol w:w="360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Licenseret med Server; CAL’er er påkrævet for at opnå adgang gennem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p w:rsidR="00FF6725" w:rsidRDefault="00A96485">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44"/>
        <w:gridCol w:w="3628"/>
        <w:gridCol w:w="364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CRM Online Essential (Bruger-SL)</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Online Basic (Bruger-SL)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Online Professional (Bruger-SL)</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SubClauseHeading"/>
      </w:pPr>
      <w:r>
        <w:t>3.1.1 Yderligere Funktionalitet Forbundet med Tillægs-CAL til Basisbrug til Microsoft Dynamics CRM 2015</w:t>
      </w:r>
    </w:p>
    <w:p w:rsidR="00FF6725" w:rsidRDefault="00A96485">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540"/>
        <w:gridCol w:w="3498"/>
        <w:gridCol w:w="351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Basis-CAL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CRM Online Basic (Bruger-SL)</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Basis-Tillægs-CAL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Online Professional (Bruger-SL)</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Online Enterprise (Bruger-SL)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SubClauseHeading"/>
      </w:pPr>
      <w:r>
        <w:t>3.1.2 Yderligere Funktionalitet Forbundet med Tillægs-CAL til Professionel Brug til Microsoft Dynamics CRM 2015</w:t>
      </w:r>
    </w:p>
    <w:p w:rsidR="00FF6725" w:rsidRDefault="00A96485">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530"/>
        <w:gridCol w:w="3517"/>
        <w:gridCol w:w="350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Professional-CAL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CRM Online Professional (Bruger-SL)</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Professional-Tillægs-CAL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Online Enterprise (Bruger-SL)</w:t>
            </w:r>
          </w:p>
        </w:tc>
      </w:tr>
    </w:tbl>
    <w:p w:rsidR="00FF6725" w:rsidRDefault="00FF6725">
      <w:pPr>
        <w:pStyle w:val="ProductList-BodyIndented"/>
      </w:pPr>
    </w:p>
    <w:p w:rsidR="00FF6725" w:rsidRDefault="00A96485">
      <w:pPr>
        <w:pStyle w:val="ProductList-ClauseHeading"/>
      </w:pPr>
      <w:r>
        <w:t>3.2 Yammer</w:t>
      </w:r>
    </w:p>
    <w:p w:rsidR="00FF6725" w:rsidRDefault="00A96485">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FF6725" w:rsidRDefault="00FF6725">
      <w:pPr>
        <w:pStyle w:val="ProductList-Body"/>
      </w:pPr>
    </w:p>
    <w:p w:rsidR="00FF6725" w:rsidRDefault="00A96485">
      <w:pPr>
        <w:pStyle w:val="ProductList-ClauseHeading"/>
      </w:pPr>
      <w:r>
        <w:t>3.3 Fail-Over-rettigheder</w:t>
      </w:r>
    </w:p>
    <w:p w:rsidR="00FF6725" w:rsidRDefault="00A96485">
      <w:pPr>
        <w:pStyle w:val="ProductList-Body"/>
      </w:pPr>
      <w:r>
        <w:t xml:space="preserve">For hvert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end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w:t>
      </w:r>
    </w:p>
    <w:p w:rsidR="00FF6725" w:rsidRDefault="00FF6725">
      <w:pPr>
        <w:pStyle w:val="ProductList-Body"/>
      </w:pPr>
    </w:p>
    <w:p w:rsidR="00FF6725" w:rsidRDefault="00A96485">
      <w:pPr>
        <w:pStyle w:val="ProductList-ClauseHeading"/>
      </w:pPr>
      <w:r>
        <w:t>3.4 Yderligere Software</w:t>
      </w:r>
    </w:p>
    <w:tbl>
      <w:tblPr>
        <w:tblStyle w:val="PURTable"/>
        <w:tblW w:w="0" w:type="dxa"/>
        <w:tblLook w:val="04A0" w:firstRow="1" w:lastRow="0" w:firstColumn="1" w:lastColumn="0" w:noHBand="0" w:noVBand="1"/>
      </w:tblPr>
      <w:tblGrid>
        <w:gridCol w:w="3644"/>
        <w:gridCol w:w="3658"/>
        <w:gridCol w:w="361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MarketingPilot Connector til Microsoft Dynamics CRM (kun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Microsoft Dynamics CRM 2015 Microsoft Office Outlook</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Reporting Extensions til Microsoft Dynamics CRM 2015</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Microsoft E-Mail Router og Guiden Regelinstallation til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Marketing Connector til Microsoft Dynamics CRM (ikke Workgroup Server)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SharePoint Grid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Professional-Tillægs-CAL til Microsoft Dynamics CRM 2015 – Unified Service Desk</w:t>
      </w:r>
    </w:p>
    <w:p w:rsidR="00FF6725" w:rsidRDefault="00A96485">
      <w:pPr>
        <w:pStyle w:val="ProductList-Body"/>
      </w:pPr>
      <w:r>
        <w:t xml:space="preserve">For hver enkelt Professional-Tillægs-CAL til Microsoft Dynamics CRM 2015, som Kunden har SA til, må Kunden installere og bruge Unified Service Desk (USD) på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FF6725" w:rsidRDefault="00FF6725">
      <w:pPr>
        <w:pStyle w:val="ProductList-Body"/>
      </w:pPr>
    </w:p>
    <w:p w:rsidR="00FF6725" w:rsidRDefault="00A96485">
      <w:pPr>
        <w:pStyle w:val="ProductList-ClauseHeading"/>
      </w:pPr>
      <w:r>
        <w:t>4.2 Microsoft Dynamics CustomerSource</w:t>
      </w:r>
    </w:p>
    <w:p w:rsidR="00FF6725" w:rsidRDefault="00A96485">
      <w:pPr>
        <w:pStyle w:val="ProductList-Body"/>
      </w:pPr>
      <w:r>
        <w:t xml:space="preserve">Microsoft Dynamics-kunder med aktiv SA eller et Online-abonnement har adgang til CustomerSource. </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82" w:name="_Sec607"/>
      <w:r>
        <w:t>Microsoft Identity Manager</w:t>
      </w:r>
      <w:bookmarkEnd w:id="82"/>
      <w:r>
        <w:fldChar w:fldCharType="begin"/>
      </w:r>
      <w:r>
        <w:instrText xml:space="preserve"> TC "</w:instrText>
      </w:r>
      <w:bookmarkStart w:id="83" w:name="_Toc426013091"/>
      <w:r>
        <w:instrText>Microsoft Identity Manager</w:instrText>
      </w:r>
      <w:bookmarkEnd w:id="83"/>
      <w:r>
        <w:instrText>" \l 2</w:instrText>
      </w:r>
      <w:r>
        <w:fldChar w:fldCharType="end"/>
      </w:r>
    </w:p>
    <w:p w:rsidR="00FF6725" w:rsidRDefault="00A96485">
      <w:pPr>
        <w:pStyle w:val="ProductList-Offering1SubSection"/>
      </w:pPr>
      <w:bookmarkStart w:id="84" w:name="_Sec677"/>
      <w:r>
        <w:t>1. Programtilgængelighed</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112" w:type="dxa"/>
            <w:tcBorders>
              <w:top w:val="single" w:sz="6" w:space="0" w:color="FFFFFF"/>
              <w:left w:val="none" w:sz="4" w:space="0" w:color="BFBFBF"/>
              <w:bottom w:val="dashed" w:sz="4" w:space="0" w:color="BFBFBF"/>
              <w:right w:val="none" w:sz="4" w:space="0" w:color="6E6E6E"/>
            </w:tcBorders>
          </w:tcPr>
          <w:p w:rsidR="00A96485" w:rsidRDefault="00A96485" w:rsidP="00A96485">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18"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AO,</w:t>
            </w:r>
            <w:r w:rsidRPr="00157507">
              <w:rPr>
                <w:color w:val="000000" w:themeColor="text1"/>
              </w:rPr>
              <w:fldChar w:fldCharType="begin"/>
            </w:r>
            <w:r w:rsidRPr="00157507">
              <w:rPr>
                <w:color w:val="000000" w:themeColor="text1"/>
              </w:rPr>
              <w:instrText>AutoTextList  \s NoStyle \t "ST : Tilbud til Studerende         "</w:instrText>
            </w:r>
            <w:r w:rsidRPr="00157507">
              <w:rPr>
                <w:color w:val="000000" w:themeColor="text1"/>
              </w:rPr>
              <w:fldChar w:fldCharType="separate"/>
            </w:r>
            <w:r w:rsidRPr="00157507">
              <w:rPr>
                <w:color w:val="000000" w:themeColor="text1"/>
              </w:rPr>
              <w:t>ST</w:t>
            </w:r>
            <w:r w:rsidRPr="00157507">
              <w:rPr>
                <w:color w:val="000000" w:themeColor="text1"/>
              </w:rPr>
              <w:fldChar w:fldCharType="end"/>
            </w:r>
          </w:p>
        </w:tc>
      </w:tr>
      <w:tr w:rsidR="00A96485" w:rsidTr="00A96485">
        <w:tc>
          <w:tcPr>
            <w:tcW w:w="4112" w:type="dxa"/>
            <w:tcBorders>
              <w:top w:val="dashed" w:sz="4" w:space="0" w:color="BFBFBF"/>
              <w:left w:val="none" w:sz="4" w:space="0" w:color="BFBFBF"/>
              <w:bottom w:val="none" w:sz="4" w:space="0" w:color="BFBFBF"/>
              <w:right w:val="none" w:sz="4" w:space="0" w:color="6E6E6E"/>
            </w:tcBorders>
          </w:tcPr>
          <w:p w:rsidR="00A96485" w:rsidRDefault="00A96485" w:rsidP="00A96485">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fldChar w:fldCharType="begin"/>
            </w:r>
            <w:r w:rsidRPr="00157507">
              <w:rPr>
                <w:color w:val="000000" w:themeColor="text1"/>
              </w:rPr>
              <w:instrText>AutoTextList  \s NoStyle \t "OF : Open License og Open Value         "</w:instrText>
            </w:r>
            <w:r w:rsidRPr="00157507">
              <w:rPr>
                <w:color w:val="000000" w:themeColor="text1"/>
              </w:rPr>
              <w:fldChar w:fldCharType="separate"/>
            </w:r>
            <w:r w:rsidRPr="00157507">
              <w:rPr>
                <w:color w:val="000000" w:themeColor="text1"/>
              </w:rPr>
              <w:t>OF</w:t>
            </w:r>
            <w:r w:rsidRPr="0015750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57507" w:rsidRDefault="00A96485" w:rsidP="00A96485">
            <w:pPr>
              <w:pStyle w:val="ProductList-TableBody"/>
              <w:jc w:val="center"/>
              <w:rPr>
                <w:color w:val="000000" w:themeColor="text1"/>
              </w:rPr>
            </w:pPr>
            <w:r w:rsidRPr="00157507">
              <w:rPr>
                <w:color w:val="000000" w:themeColor="text1"/>
              </w:rPr>
              <w:t>A</w:t>
            </w:r>
          </w:p>
        </w:tc>
      </w:tr>
    </w:tbl>
    <w:p w:rsidR="00FF6725" w:rsidRDefault="00A96485">
      <w:pPr>
        <w:pStyle w:val="ProductList-Offering1SubSection"/>
      </w:pPr>
      <w:bookmarkStart w:id="85" w:name="_Sec733"/>
      <w:r>
        <w:t>2. Produktbetingelser</w:t>
      </w:r>
      <w:bookmarkEnd w:id="85"/>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86" w:name="_Sec788"/>
      <w:r>
        <w:t>3. Brugerrettigheder</w:t>
      </w:r>
      <w:bookmarkEnd w:id="86"/>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Yderligere Software</w:t>
      </w:r>
    </w:p>
    <w:tbl>
      <w:tblPr>
        <w:tblStyle w:val="PURTable"/>
        <w:tblW w:w="0" w:type="dxa"/>
        <w:tblLook w:val="04A0" w:firstRow="1" w:lastRow="0" w:firstColumn="1" w:lastColumn="0" w:noHBand="0" w:noVBand="1"/>
      </w:tblPr>
      <w:tblGrid>
        <w:gridCol w:w="3708"/>
        <w:gridCol w:w="3604"/>
        <w:gridCol w:w="360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F6725" w:rsidRDefault="00FF6725">
            <w:pPr>
              <w:pStyle w:val="ProductList-TableBody"/>
            </w:pPr>
          </w:p>
        </w:tc>
      </w:tr>
    </w:tbl>
    <w:p w:rsidR="00FF6725" w:rsidRDefault="00A96485">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88" w:name="_Sec611"/>
      <w:r>
        <w:t>Office-programmer</w:t>
      </w:r>
      <w:bookmarkEnd w:id="88"/>
      <w:r>
        <w:fldChar w:fldCharType="begin"/>
      </w:r>
      <w:r>
        <w:instrText xml:space="preserve"> TC "</w:instrText>
      </w:r>
      <w:bookmarkStart w:id="89" w:name="_Toc426013092"/>
      <w:r>
        <w:instrText>Office-programmer</w:instrText>
      </w:r>
      <w:bookmarkEnd w:id="89"/>
      <w:r>
        <w:instrText>" \l 2</w:instrText>
      </w:r>
      <w:r>
        <w:fldChar w:fldCharType="end"/>
      </w:r>
    </w:p>
    <w:p w:rsidR="00FF6725" w:rsidRDefault="00A96485">
      <w:pPr>
        <w:pStyle w:val="ProductList-Offering2HeadingNoBorder"/>
      </w:pPr>
      <w:bookmarkStart w:id="90" w:name="_Sec636"/>
      <w:r>
        <w:t>Office Desktop-programmer</w:t>
      </w:r>
      <w:bookmarkEnd w:id="90"/>
      <w:r>
        <w:fldChar w:fldCharType="begin"/>
      </w:r>
      <w:r>
        <w:instrText xml:space="preserve"> TC "</w:instrText>
      </w:r>
      <w:bookmarkStart w:id="91" w:name="_Toc426013093"/>
      <w:r>
        <w:instrText>Office Desktop-programmer</w:instrText>
      </w:r>
      <w:bookmarkEnd w:id="91"/>
      <w:r>
        <w:instrText>" \l 3</w:instrText>
      </w:r>
      <w:r>
        <w:fldChar w:fldCharType="end"/>
      </w:r>
    </w:p>
    <w:p w:rsidR="00FF6725" w:rsidRDefault="00A96485">
      <w:pPr>
        <w:pStyle w:val="ProductList-Offering1SubSection"/>
      </w:pPr>
      <w:bookmarkStart w:id="92" w:name="_Sec681"/>
      <w:r>
        <w:t>1. Programtilgængelighed</w:t>
      </w:r>
      <w:bookmarkEnd w:id="92"/>
    </w:p>
    <w:tbl>
      <w:tblPr>
        <w:tblStyle w:val="PURTable"/>
        <w:tblW w:w="10916" w:type="dxa"/>
        <w:tblLook w:val="04A0" w:firstRow="1" w:lastRow="0" w:firstColumn="1" w:lastColumn="0" w:noHBand="0" w:noVBand="1"/>
      </w:tblPr>
      <w:tblGrid>
        <w:gridCol w:w="4027"/>
        <w:gridCol w:w="615"/>
        <w:gridCol w:w="610"/>
        <w:gridCol w:w="611"/>
        <w:gridCol w:w="721"/>
        <w:gridCol w:w="606"/>
        <w:gridCol w:w="611"/>
        <w:gridCol w:w="615"/>
        <w:gridCol w:w="634"/>
        <w:gridCol w:w="619"/>
        <w:gridCol w:w="630"/>
        <w:gridCol w:w="617"/>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035" w:type="dxa"/>
            <w:tcBorders>
              <w:top w:val="single" w:sz="6" w:space="0" w:color="FFFFFF"/>
              <w:left w:val="none" w:sz="4" w:space="0" w:color="000000"/>
              <w:bottom w:val="dashed" w:sz="4" w:space="0" w:color="BFBFBF"/>
              <w:right w:val="single" w:sz="6" w:space="0" w:color="FFFFFF"/>
            </w:tcBorders>
          </w:tcPr>
          <w:p w:rsidR="00A96485" w:rsidRDefault="00A96485" w:rsidP="00A96485">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"CP : Tilpasset Desktopplatform         "</w:instrText>
            </w:r>
            <w:r w:rsidRPr="001B0AB7">
              <w:rPr>
                <w:color w:val="000000" w:themeColor="text1"/>
              </w:rPr>
              <w:fldChar w:fldCharType="separate"/>
            </w:r>
            <w:r w:rsidRPr="001B0AB7">
              <w:rPr>
                <w:color w:val="000000" w:themeColor="text1"/>
              </w:rPr>
              <w:t>CP</w:t>
            </w:r>
            <w:r w:rsidRPr="001B0AB7">
              <w:rPr>
                <w:color w:val="000000" w:themeColor="text1"/>
              </w:rPr>
              <w:fldChar w:fldCharType="end"/>
            </w:r>
            <w:r w:rsidRPr="001B0AB7">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"EP : Enterprise-desktopplatformsprodukt         "</w:instrText>
            </w:r>
            <w:r w:rsidRPr="001B0AB7">
              <w:rPr>
                <w:color w:val="000000" w:themeColor="text1"/>
              </w:rPr>
              <w:fldChar w:fldCharType="separate"/>
            </w:r>
            <w:r w:rsidRPr="001B0AB7">
              <w:rPr>
                <w:color w:val="000000" w:themeColor="text1"/>
              </w:rPr>
              <w:t>EP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"PP : Professional Desktop-platformsprodukt         "</w:instrText>
            </w:r>
            <w:r w:rsidRPr="001B0AB7">
              <w:rPr>
                <w:color w:val="000000" w:themeColor="text1"/>
              </w:rPr>
              <w:fldChar w:fldCharType="separate"/>
            </w:r>
            <w:r w:rsidRPr="001B0AB7">
              <w:rPr>
                <w:color w:val="000000" w:themeColor="text1"/>
              </w:rPr>
              <w:t>PP</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"ED : Uddannelsesdesktop         "</w:instrText>
            </w:r>
            <w:r w:rsidRPr="001B0AB7">
              <w:rPr>
                <w:color w:val="000000" w:themeColor="text1"/>
              </w:rPr>
              <w:fldChar w:fldCharType="separate"/>
            </w:r>
            <w:r w:rsidRPr="001B0AB7">
              <w:rPr>
                <w:color w:val="000000" w:themeColor="text1"/>
              </w:rPr>
              <w:t>ED</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"ED : Uddannelsesdesktop         "</w:instrText>
            </w:r>
            <w:r w:rsidRPr="001B0AB7">
              <w:rPr>
                <w:color w:val="000000" w:themeColor="text1"/>
              </w:rPr>
              <w:fldChar w:fldCharType="separate"/>
            </w:r>
            <w:r w:rsidRPr="001B0AB7">
              <w:rPr>
                <w:color w:val="000000" w:themeColor="text1"/>
              </w:rPr>
              <w:t>ED</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Office Home &amp; Student 2013 RT til Kommerciel Brug</w:t>
            </w:r>
            <w:r>
              <w:fldChar w:fldCharType="begin"/>
            </w:r>
            <w:r>
              <w:instrText xml:space="preserve"> XE "Office Home &amp; Student 2013 RT til Kommerciel Brug"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one" w:sz="4" w:space="0" w:color="000000"/>
              <w:bottom w:val="dashed" w:sz="4" w:space="0" w:color="BFBFBF"/>
              <w:right w:val="single" w:sz="6" w:space="0" w:color="FFFFFF"/>
            </w:tcBorders>
          </w:tcPr>
          <w:p w:rsidR="00A96485" w:rsidRDefault="00A96485" w:rsidP="00A96485">
            <w:pPr>
              <w:pStyle w:val="ProductList-TableBody"/>
            </w:pPr>
            <w:r>
              <w:t>Work at Home til Office Standard 2013</w:t>
            </w:r>
            <w:r>
              <w:fldChar w:fldCharType="begin"/>
            </w:r>
            <w:r>
              <w:instrText xml:space="preserve"> XE "Work at Home til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A96485" w:rsidRDefault="00A96485" w:rsidP="00A964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35" w:type="dxa"/>
            <w:tcBorders>
              <w:top w:val="dashed" w:sz="4" w:space="0" w:color="BFBFBF"/>
              <w:left w:val="nil"/>
              <w:bottom w:val="nil"/>
              <w:right w:val="single" w:sz="6" w:space="0" w:color="FFFFFF"/>
            </w:tcBorders>
          </w:tcPr>
          <w:p w:rsidR="00A96485" w:rsidRDefault="00A96485" w:rsidP="00A96485">
            <w:pPr>
              <w:pStyle w:val="ProductList-TableBody"/>
            </w:pPr>
            <w:r>
              <w:t>Work at Home til Office Professional Plus 2013</w:t>
            </w:r>
            <w:r>
              <w:fldChar w:fldCharType="begin"/>
            </w:r>
            <w:r>
              <w:instrText xml:space="preserve"> XE "Work at Home til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A96485" w:rsidRDefault="00A96485" w:rsidP="00A96485">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A96485" w:rsidRDefault="00A96485" w:rsidP="00A96485">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A96485" w:rsidRDefault="00A96485" w:rsidP="00A96485">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A96485" w:rsidRDefault="00A96485" w:rsidP="00A964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bl>
    <w:p w:rsidR="00FF6725" w:rsidRDefault="00A96485">
      <w:pPr>
        <w:pStyle w:val="ProductList-Offering1SubSection"/>
      </w:pPr>
      <w:bookmarkStart w:id="93" w:name="_Sec736"/>
      <w:r>
        <w:t>2. Produktbetingelser</w:t>
      </w:r>
      <w:bookmarkEnd w:id="93"/>
    </w:p>
    <w:tbl>
      <w:tblPr>
        <w:tblStyle w:val="PURTable"/>
        <w:tblW w:w="0" w:type="dxa"/>
        <w:tblLook w:val="04A0" w:firstRow="1" w:lastRow="0" w:firstColumn="1" w:lastColumn="0" w:noHBand="0" w:noVBand="1"/>
      </w:tblPr>
      <w:tblGrid>
        <w:gridCol w:w="3625"/>
        <w:gridCol w:w="3655"/>
        <w:gridCol w:w="363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Office 2010</w:t>
            </w:r>
            <w:r>
              <w:fldChar w:fldCharType="begin"/>
            </w:r>
            <w:r>
              <w:instrText xml:space="preserve"> XE "Office 2010" </w:instrText>
            </w:r>
            <w:r>
              <w:fldChar w:fldCharType="end"/>
            </w:r>
            <w:r>
              <w:t xml:space="preserve"> og Office 2010-programmer (4/10), Office 2007</w:t>
            </w:r>
            <w:r>
              <w:fldChar w:fldCharType="begin"/>
            </w:r>
            <w:r>
              <w:instrText xml:space="preserve"> XE "Office 2007" </w:instrText>
            </w:r>
            <w:r>
              <w:fldChar w:fldCharType="end"/>
            </w:r>
            <w:r>
              <w:t xml:space="preserve"> og Office 2007-programmer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Project Professional 2013</w:t>
      </w:r>
    </w:p>
    <w:p w:rsidR="00FF6725" w:rsidRDefault="00A96485">
      <w:pPr>
        <w:pStyle w:val="ProductList-Body"/>
      </w:pPr>
      <w:r>
        <w:t>Kunder, der licenserer Project Professional 2013, anses for at have én Enheds-CAL til Project Server 2013</w:t>
      </w:r>
      <w:r>
        <w:fldChar w:fldCharType="begin"/>
      </w:r>
      <w:r>
        <w:instrText xml:space="preserve"> XE "Enheds-CAL til Project Server 2013" </w:instrText>
      </w:r>
      <w:r>
        <w:fldChar w:fldCharType="end"/>
      </w:r>
      <w:r>
        <w:t xml:space="preserve"> for hver Licens til Project Professional 2013. Adgangsretten til Project Server 2013</w:t>
      </w:r>
      <w:r>
        <w:fldChar w:fldCharType="begin"/>
      </w:r>
      <w:r>
        <w:instrText xml:space="preserve"> XE "Project Server 2013" </w:instrText>
      </w:r>
      <w:r>
        <w:fldChar w:fldCharType="end"/>
      </w:r>
      <w:r>
        <w:t xml:space="preserve"> under den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2013 udløber.</w:t>
      </w:r>
    </w:p>
    <w:p w:rsidR="00FF6725" w:rsidRDefault="00FF6725">
      <w:pPr>
        <w:pStyle w:val="ProductList-Body"/>
      </w:pPr>
    </w:p>
    <w:p w:rsidR="00FF6725" w:rsidRDefault="00A96485">
      <w:pPr>
        <w:pStyle w:val="ProductList-ClauseHeading"/>
      </w:pPr>
      <w:r>
        <w:t>2.2 Work at Home</w:t>
      </w:r>
    </w:p>
    <w:p w:rsidR="00FF6725" w:rsidRDefault="00A96485">
      <w:pPr>
        <w:pStyle w:val="ProductList-Body"/>
      </w:pPr>
      <w:r>
        <w:t xml:space="preserve">En Work at Home-licens er en valgfri Licens, der kun kan erhverves sammen med en fuld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 betyder brugeren,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FF6725" w:rsidRDefault="00FF6725">
      <w:pPr>
        <w:pStyle w:val="ProductList-Body"/>
      </w:pPr>
    </w:p>
    <w:p w:rsidR="00FF6725" w:rsidRDefault="00A96485">
      <w:pPr>
        <w:pStyle w:val="ProductList-ClauseHeading"/>
      </w:pPr>
      <w:r>
        <w:t>2.3 Overgange</w:t>
      </w:r>
    </w:p>
    <w:p w:rsidR="00FF6725" w:rsidRDefault="00A96485">
      <w:pPr>
        <w:pStyle w:val="ProductList-Body"/>
      </w:pPr>
      <w:r>
        <w:t>Følgende er overgangsmulighederne for kunder, der er berettigede til at flytte til Online-services som nærmere beskrevet i deres volumenlicensaftale.</w:t>
      </w:r>
    </w:p>
    <w:tbl>
      <w:tblPr>
        <w:tblStyle w:val="PURTable"/>
        <w:tblW w:w="0" w:type="dxa"/>
        <w:tblLook w:val="04A0" w:firstRow="1" w:lastRow="0" w:firstColumn="1" w:lastColumn="0" w:noHBand="0" w:noVBand="1"/>
      </w:tblPr>
      <w:tblGrid>
        <w:gridCol w:w="5415"/>
        <w:gridCol w:w="5501"/>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Produkter, der Overgår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Gyldige Overgangsmuligheder (Online-services)</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w:t>
            </w:r>
            <w:r>
              <w:fldChar w:fldCharType="begin"/>
            </w:r>
            <w:r>
              <w:instrText xml:space="preserve"> XE "Office 365" </w:instrText>
            </w:r>
            <w:r>
              <w:fldChar w:fldCharType="end"/>
            </w:r>
            <w:r>
              <w:t xml:space="preserve"> (Enterprise og Government E3, E4)*, Office 365 ProPlus</w:t>
            </w:r>
            <w:r>
              <w:fldChar w:fldCharType="begin"/>
            </w:r>
            <w:r>
              <w:instrText xml:space="preserve"> XE "Office 365 ProPlus" </w:instrText>
            </w:r>
            <w:r>
              <w:fldChar w:fldCharType="end"/>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og Government E3, E4)*</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og Government E3, E4)*</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Pro til Office 365</w:t>
            </w:r>
            <w:r>
              <w:fldChar w:fldCharType="begin"/>
            </w:r>
            <w:r>
              <w:instrText xml:space="preserve"> XE "Project Pro til Office 365" </w:instrText>
            </w:r>
            <w:r>
              <w:fldChar w:fldCharType="end"/>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Pro til Office 365</w:t>
            </w:r>
            <w:r>
              <w:fldChar w:fldCharType="begin"/>
            </w:r>
            <w:r>
              <w:instrText xml:space="preserve"> XE "Visio Pro til Office 365" </w:instrText>
            </w:r>
            <w:r>
              <w:fldChar w:fldCharType="end"/>
            </w:r>
          </w:p>
        </w:tc>
      </w:tr>
    </w:tbl>
    <w:p w:rsidR="00FF6725" w:rsidRDefault="00A96485">
      <w:pPr>
        <w:pStyle w:val="ProductList-Body"/>
      </w:pPr>
      <w:r>
        <w:t>* Denne overgangsmulighed kræver også den relevante CAL Suite Bridge.</w:t>
      </w:r>
    </w:p>
    <w:p w:rsidR="00FF6725" w:rsidRDefault="00FF6725">
      <w:pPr>
        <w:pStyle w:val="ProductList-Body"/>
      </w:pPr>
    </w:p>
    <w:p w:rsidR="00FF6725" w:rsidRDefault="00A96485">
      <w:pPr>
        <w:pStyle w:val="ProductList-ClauseHeading"/>
      </w:pPr>
      <w:r>
        <w:t>2.4 Platformsuafhængig</w:t>
      </w:r>
    </w:p>
    <w:p w:rsidR="00FF6725" w:rsidRDefault="00A96485">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FF6725" w:rsidRDefault="00A96485">
      <w:pPr>
        <w:pStyle w:val="ProductList-Offering1SubSection"/>
      </w:pPr>
      <w:bookmarkStart w:id="94" w:name="_Sec791"/>
      <w:r>
        <w:t>3. Brugerrettigheder</w:t>
      </w:r>
      <w:bookmarkEnd w:id="94"/>
    </w:p>
    <w:tbl>
      <w:tblPr>
        <w:tblStyle w:val="PURTable"/>
        <w:tblW w:w="0" w:type="dxa"/>
        <w:tblLook w:val="04A0" w:firstRow="1" w:lastRow="0" w:firstColumn="1" w:lastColumn="0" w:noHBand="0" w:noVBand="1"/>
      </w:tblPr>
      <w:tblGrid>
        <w:gridCol w:w="3675"/>
        <w:gridCol w:w="3646"/>
        <w:gridCol w:w="359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de meddelelser, der gælder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Rettigheder til Kommerciel Brug af Office Home &amp; Student 2013 RT</w:t>
      </w:r>
    </w:p>
    <w:p w:rsidR="00FF6725" w:rsidRDefault="00A96485">
      <w:pPr>
        <w:pStyle w:val="ProductList-Body"/>
      </w:pPr>
      <w:r>
        <w:t xml:space="preserve">Ved overdragelse af </w:t>
      </w:r>
      <w:r>
        <w:fldChar w:fldCharType="begin"/>
      </w:r>
      <w:r>
        <w:instrText xml:space="preserve"> AutoTextList   \s NoStyle \t " betyder retten til at downloade,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FF6725" w:rsidRDefault="00FF6725">
      <w:pPr>
        <w:pStyle w:val="ProductList-Body"/>
      </w:pPr>
    </w:p>
    <w:p w:rsidR="00FF6725" w:rsidRDefault="00A96485">
      <w:pPr>
        <w:pStyle w:val="ProductList-ClauseHeading"/>
      </w:pPr>
      <w:r>
        <w:t>3.2 Office Professional Plus 2013 og Office Standard 2013 – Kommerciel Brug af Office Home &amp; Student 2013 RT</w:t>
      </w:r>
    </w:p>
    <w:p w:rsidR="00FF6725" w:rsidRDefault="00A96485">
      <w:pPr>
        <w:pStyle w:val="ProductList-Body"/>
      </w:pPr>
      <w:r>
        <w:t xml:space="preserve">Alle </w:t>
      </w:r>
      <w:r>
        <w:fldChar w:fldCharType="begin"/>
      </w:r>
      <w:r>
        <w:instrText xml:space="preserve"> AutoTextList   \s NoStyle \t "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der kører Office Professional Plus 2013 eller Office Standard 2013, må bruge softwaren, der licenseres særskilt under en Office Home &amp; Student 2013 RT-licens til kommerciel brug, uanset hvad der måtte fremgå af licensvilkårene for Office Home &amp; Student 2013 RT.</w:t>
      </w:r>
    </w:p>
    <w:p w:rsidR="00FF6725" w:rsidRDefault="00A96485">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giver den Primære Bruger af en Licenseret Enhed tilladelse til at bruge Tredjemands Kvalificerende Enhed...(Se Ordliste for fuld definition)" </w:instrText>
            </w:r>
            <w:r>
              <w:fldChar w:fldCharType="separate"/>
            </w:r>
            <w:r>
              <w:rPr>
                <w:color w:val="0563C1"/>
              </w:rPr>
              <w:t>Roamingrettigheder</w:t>
            </w:r>
            <w:r>
              <w:fldChar w:fldCharType="end"/>
            </w:r>
            <w:r>
              <w:t>: Office, Project og Visio</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Project Professional 2013</w:t>
      </w:r>
    </w:p>
    <w:p w:rsidR="00FF6725" w:rsidRDefault="00A96485">
      <w:pPr>
        <w:pStyle w:val="ProductList-Body"/>
      </w:pPr>
      <w:r>
        <w:t>Kunder med aktiv SA til deres Project Professional-licens anses for at have SA til den tilsvarende supplerende CAL til Project Server. En sådan SA-dækning udløber, når dækningen af Project Professional udløber.</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96" w:name="_Sec680"/>
      <w:r>
        <w:t>Office til Mac</w:t>
      </w:r>
      <w:bookmarkEnd w:id="96"/>
      <w:r>
        <w:fldChar w:fldCharType="begin"/>
      </w:r>
      <w:r>
        <w:instrText xml:space="preserve"> TC "</w:instrText>
      </w:r>
      <w:bookmarkStart w:id="97" w:name="_Toc426013094"/>
      <w:r>
        <w:instrText>Office til Mac</w:instrText>
      </w:r>
      <w:bookmarkEnd w:id="97"/>
      <w:r>
        <w:instrText>" \l 3</w:instrText>
      </w:r>
      <w:r>
        <w:fldChar w:fldCharType="end"/>
      </w:r>
    </w:p>
    <w:p w:rsidR="00FF6725" w:rsidRDefault="00A96485">
      <w:pPr>
        <w:pStyle w:val="ProductList-Offering1SubSection"/>
      </w:pPr>
      <w:bookmarkStart w:id="98" w:name="_Sec682"/>
      <w:r>
        <w:t>1. Programtilgængelighed</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FF6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416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bl>
    <w:p w:rsidR="00FF6725" w:rsidRDefault="00A96485">
      <w:pPr>
        <w:pStyle w:val="ProductList-Offering1SubSection"/>
      </w:pPr>
      <w:bookmarkStart w:id="99" w:name="_Sec737"/>
      <w:r>
        <w:t>2. Produktbetingelser</w:t>
      </w:r>
      <w:bookmarkEnd w:id="99"/>
    </w:p>
    <w:tbl>
      <w:tblPr>
        <w:tblStyle w:val="PURTable"/>
        <w:tblW w:w="0" w:type="dxa"/>
        <w:tblLook w:val="04A0" w:firstRow="1" w:lastRow="0" w:firstColumn="1" w:lastColumn="0" w:noHBand="0" w:noVBand="1"/>
      </w:tblPr>
      <w:tblGrid>
        <w:gridCol w:w="3625"/>
        <w:gridCol w:w="3655"/>
        <w:gridCol w:w="363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Efterfølgende Versioner</w:t>
      </w:r>
    </w:p>
    <w:p w:rsidR="00FF6725" w:rsidRDefault="00A96485">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FF6725" w:rsidRDefault="00FF6725">
      <w:pPr>
        <w:pStyle w:val="ProductList-Body"/>
      </w:pPr>
    </w:p>
    <w:p w:rsidR="00FF6725" w:rsidRDefault="00A96485">
      <w:pPr>
        <w:pStyle w:val="ProductList-ClauseHeading"/>
      </w:pPr>
      <w:r>
        <w:t>2.2 Work at Home</w:t>
      </w:r>
    </w:p>
    <w:p w:rsidR="00FF6725" w:rsidRDefault="00A96485">
      <w:pPr>
        <w:pStyle w:val="ProductList-Body"/>
      </w:pPr>
      <w:r>
        <w:t xml:space="preserve">En Work at Home-licens er en valgfri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brugeren,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FF6725" w:rsidRDefault="00FF6725">
      <w:pPr>
        <w:pStyle w:val="ProductList-Body"/>
      </w:pPr>
    </w:p>
    <w:p w:rsidR="00FF6725" w:rsidRDefault="00A96485">
      <w:pPr>
        <w:pStyle w:val="ProductList-ClauseHeading"/>
      </w:pPr>
      <w:r>
        <w:t>2.3 Platformsuafhængig</w:t>
      </w:r>
    </w:p>
    <w:p w:rsidR="00FF6725" w:rsidRDefault="00A96485">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FF6725" w:rsidRDefault="00A96485">
      <w:pPr>
        <w:pStyle w:val="ProductList-Offering1SubSection"/>
      </w:pPr>
      <w:bookmarkStart w:id="100" w:name="_Sec792"/>
      <w:r>
        <w:t>3. Brugerrettigheder</w:t>
      </w:r>
      <w:bookmarkEnd w:id="100"/>
    </w:p>
    <w:tbl>
      <w:tblPr>
        <w:tblStyle w:val="PURTable"/>
        <w:tblW w:w="0" w:type="dxa"/>
        <w:tblLook w:val="04A0" w:firstRow="1" w:lastRow="0" w:firstColumn="1" w:lastColumn="0" w:noHBand="0" w:noVBand="1"/>
      </w:tblPr>
      <w:tblGrid>
        <w:gridCol w:w="3675"/>
        <w:gridCol w:w="3646"/>
        <w:gridCol w:w="359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"Inkluderede teknologier: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Kommerciel Brug af Office Home &amp; Student 2013 RT</w:t>
      </w:r>
    </w:p>
    <w:p w:rsidR="00FF6725" w:rsidRDefault="00A96485">
      <w:pPr>
        <w:pStyle w:val="ProductList-Body"/>
      </w:pPr>
      <w:r>
        <w:t xml:space="preserve">Den </w:t>
      </w:r>
      <w:r>
        <w:fldChar w:fldCharType="begin"/>
      </w:r>
      <w:r>
        <w:instrText xml:space="preserve"> AutoTextList   \s NoStyle \t "betyder den bruger, der bruger en &lt;span title="Licensed Device"&gt;Licenseret Enhed&lt;/span&gt;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"Licenteret enhed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FF6725" w:rsidRDefault="00A96485">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(Communicator til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102" w:name="_Sec612"/>
      <w:r>
        <w:t>Office-servere</w:t>
      </w:r>
      <w:bookmarkEnd w:id="102"/>
      <w:r>
        <w:fldChar w:fldCharType="begin"/>
      </w:r>
      <w:r>
        <w:instrText xml:space="preserve"> TC "</w:instrText>
      </w:r>
      <w:bookmarkStart w:id="103" w:name="_Toc426013095"/>
      <w:r>
        <w:instrText>Office-servere</w:instrText>
      </w:r>
      <w:bookmarkEnd w:id="103"/>
      <w:r>
        <w:instrText>" \l 2</w:instrText>
      </w:r>
      <w:r>
        <w:fldChar w:fldCharType="end"/>
      </w:r>
    </w:p>
    <w:p w:rsidR="00FF6725" w:rsidRDefault="00A96485">
      <w:pPr>
        <w:pStyle w:val="ProductList-Offering2HeadingNoBorder"/>
      </w:pPr>
      <w:bookmarkStart w:id="104" w:name="_Sec638"/>
      <w:r>
        <w:t>Exchange Server</w:t>
      </w:r>
      <w:bookmarkEnd w:id="104"/>
      <w:r>
        <w:fldChar w:fldCharType="begin"/>
      </w:r>
      <w:r>
        <w:instrText xml:space="preserve"> TC "</w:instrText>
      </w:r>
      <w:bookmarkStart w:id="105" w:name="_Toc426013096"/>
      <w:r>
        <w:instrText>Exchange Server</w:instrText>
      </w:r>
      <w:bookmarkEnd w:id="105"/>
      <w:r>
        <w:instrText>" \l 3</w:instrText>
      </w:r>
      <w:r>
        <w:fldChar w:fldCharType="end"/>
      </w:r>
    </w:p>
    <w:p w:rsidR="00FF6725" w:rsidRDefault="00A96485">
      <w:pPr>
        <w:pStyle w:val="ProductList-Offering1SubSection"/>
      </w:pPr>
      <w:bookmarkStart w:id="106" w:name="_Sec683"/>
      <w:r>
        <w:t>1. Programtilgængelighed</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6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F6725">
        <w:tc>
          <w:tcPr>
            <w:tcW w:w="416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FF6725" w:rsidRDefault="00A9648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 xml:space="preserve">CAL til Exchange Server Enterprise 2013 </w:t>
            </w:r>
            <w:r>
              <w:fldChar w:fldCharType="begin"/>
            </w:r>
            <w:r>
              <w:instrText xml:space="preserve"> XE "CAL til Exchange Server Enterprise 2013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fldChar w:fldCharType="begin"/>
            </w:r>
            <w:r w:rsidRPr="00A96485">
              <w:rPr>
                <w:color w:val="000000" w:themeColor="text1"/>
              </w:rPr>
              <w:instrText xml:space="preserve"> AutoTextList   \s NoStyle \t "Yderligere Produkt for Hele Organisationen" </w:instrText>
            </w:r>
            <w:r w:rsidRPr="00A96485">
              <w:rPr>
                <w:color w:val="000000" w:themeColor="text1"/>
              </w:rPr>
              <w:fldChar w:fldCharType="separate"/>
            </w:r>
            <w:r w:rsidRPr="00A96485">
              <w:rPr>
                <w:color w:val="000000" w:themeColor="text1"/>
              </w:rPr>
              <w:t>AO</w:t>
            </w:r>
            <w:r w:rsidRPr="00A96485">
              <w:rPr>
                <w:color w:val="000000" w:themeColor="text1"/>
              </w:rPr>
              <w:fldChar w:fldCharType="end"/>
            </w: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FF6725" w:rsidRDefault="00A9648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r>
      <w:tr w:rsidR="00FF6725">
        <w:tc>
          <w:tcPr>
            <w:tcW w:w="416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CAL til Exchange Server Standard 2013</w:t>
            </w:r>
            <w:r>
              <w:fldChar w:fldCharType="begin"/>
            </w:r>
            <w:r>
              <w:instrText xml:space="preserve"> XE "CAL til Exchange Server Standard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FF6725" w:rsidRDefault="00A964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fldChar w:fldCharType="begin"/>
            </w:r>
            <w:r w:rsidRPr="00A96485">
              <w:rPr>
                <w:color w:val="000000" w:themeColor="text1"/>
              </w:rPr>
              <w:instrText xml:space="preserve"> AutoTextList   \s NoStyle \t "Yderligere Produkt for Hele Organisationen" </w:instrText>
            </w:r>
            <w:r w:rsidRPr="00A96485">
              <w:rPr>
                <w:color w:val="000000" w:themeColor="text1"/>
              </w:rPr>
              <w:fldChar w:fldCharType="separate"/>
            </w:r>
            <w:r w:rsidRPr="00A96485">
              <w:rPr>
                <w:color w:val="000000" w:themeColor="text1"/>
              </w:rPr>
              <w:t>AO</w:t>
            </w:r>
            <w:r w:rsidRPr="00A96485">
              <w:rPr>
                <w:color w:val="000000" w:themeColor="text1"/>
              </w:rPr>
              <w:fldChar w:fldCharType="end"/>
            </w:r>
          </w:p>
        </w:tc>
      </w:tr>
    </w:tbl>
    <w:p w:rsidR="00FF6725" w:rsidRDefault="00A96485">
      <w:pPr>
        <w:pStyle w:val="ProductList-Offering1SubSection"/>
      </w:pPr>
      <w:bookmarkStart w:id="107" w:name="_Sec738"/>
      <w:r>
        <w:t>2. Produktbetingelser</w:t>
      </w:r>
      <w:bookmarkEnd w:id="107"/>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08" w:name="_Sec793"/>
      <w:r>
        <w:t>3. Brugerrettigheder</w:t>
      </w:r>
      <w:bookmarkEnd w:id="108"/>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53"/>
        <w:gridCol w:w="3633"/>
        <w:gridCol w:w="3630"/>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6725" w:rsidRDefault="00A9648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Standard-CAL til Exchange Server 2013</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Bruger-SL til Exchange Online Plan 1</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 xml:space="preserve">             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Bruger-SL til Exchange Online Plan 2</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 xml:space="preserve">             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Bruger-SL til Exchange Online Plan 2G</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SubClauseHeading"/>
      </w:pPr>
      <w:r>
        <w:t>3.1.1 Yderligere Funktionalitet Forbundet med Exchange Enterprise CAL</w:t>
      </w:r>
    </w:p>
    <w:p w:rsidR="00FF6725" w:rsidRDefault="00A96485">
      <w:pPr>
        <w:pStyle w:val="ProductList-BodyIndented"/>
      </w:pPr>
      <w:r>
        <w:t>Unified Messaging, 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F6725" w:rsidRDefault="00A9648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Bruger-SL til Exchange Online Plan 2</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Bruger-SL til Exchange Online Plan 2G</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ClauseHeading"/>
      </w:pPr>
      <w:r>
        <w:t>3.2 Yderligere Software</w:t>
      </w:r>
    </w:p>
    <w:tbl>
      <w:tblPr>
        <w:tblStyle w:val="PURTable"/>
        <w:tblW w:w="0" w:type="dxa"/>
        <w:tblLook w:val="04A0" w:firstRow="1" w:lastRow="0" w:firstColumn="1" w:lastColumn="0" w:noHBand="0" w:noVBand="1"/>
      </w:tblPr>
      <w:tblGrid>
        <w:gridCol w:w="3702"/>
        <w:gridCol w:w="3607"/>
        <w:gridCol w:w="360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Supplerende Vilkår og Betingelser for Exchange Enterprise CAL med Tjenester 2013</w:t>
      </w:r>
    </w:p>
    <w:p w:rsidR="00FF6725" w:rsidRDefault="00A96485">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3">
        <w:r>
          <w:rPr>
            <w:color w:val="00467F"/>
            <w:u w:val="single"/>
          </w:rPr>
          <w:t>http://go.microsoft.com/?linkid=9839207</w:t>
        </w:r>
      </w:hyperlink>
      <w:r>
        <w:t xml:space="preserve"> for køb og brug af de Online-services, der er omfattet af Exchange Enterprise CAL med Tjenester 2013.</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110" w:name="_Sec639"/>
      <w:r>
        <w:t>Project Server</w:t>
      </w:r>
      <w:bookmarkEnd w:id="110"/>
      <w:r>
        <w:fldChar w:fldCharType="begin"/>
      </w:r>
      <w:r>
        <w:instrText xml:space="preserve"> TC "</w:instrText>
      </w:r>
      <w:bookmarkStart w:id="111" w:name="_Toc426013097"/>
      <w:r>
        <w:instrText>Project Server</w:instrText>
      </w:r>
      <w:bookmarkEnd w:id="111"/>
      <w:r>
        <w:instrText>" \l 3</w:instrText>
      </w:r>
      <w:r>
        <w:fldChar w:fldCharType="end"/>
      </w:r>
    </w:p>
    <w:p w:rsidR="00FF6725" w:rsidRDefault="00A96485">
      <w:pPr>
        <w:pStyle w:val="ProductList-Offering1SubSection"/>
      </w:pPr>
      <w:bookmarkStart w:id="112" w:name="_Sec684"/>
      <w:r>
        <w:t>1. Programtilgængelighed</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114"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r w:rsidR="00A96485" w:rsidTr="00A96485">
        <w:tc>
          <w:tcPr>
            <w:tcW w:w="4114"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19"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r>
              <w:t>A</w:t>
            </w:r>
          </w:p>
        </w:tc>
      </w:tr>
    </w:tbl>
    <w:p w:rsidR="00FF6725" w:rsidRDefault="00A96485">
      <w:pPr>
        <w:pStyle w:val="ProductList-Offering1SubSection"/>
      </w:pPr>
      <w:bookmarkStart w:id="113" w:name="_Sec739"/>
      <w:r>
        <w:t>2. Produktbetingelser</w:t>
      </w:r>
      <w:bookmarkEnd w:id="113"/>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14" w:name="_Sec795"/>
      <w:r>
        <w:t>3. Brugerrettigheder</w:t>
      </w:r>
      <w:bookmarkEnd w:id="114"/>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64"/>
        <w:gridCol w:w="3626"/>
        <w:gridCol w:w="362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 xml:space="preserve">             Bruger-SL til Project Lite</w:t>
            </w:r>
            <w:r>
              <w:fldChar w:fldCharType="begin"/>
            </w:r>
            <w:r>
              <w:instrText xml:space="preserve"> XE "Project Lite" </w:instrText>
            </w:r>
            <w:r>
              <w:fldChar w:fldCharType="end"/>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             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F6725" w:rsidRDefault="00A96485">
            <w:pPr>
              <w:pStyle w:val="ProductList-TableBody"/>
            </w:pPr>
            <w:r>
              <w:t xml:space="preserve">             Bruger-SL til Project Pro til Office 365</w:t>
            </w:r>
            <w:r>
              <w:fldChar w:fldCharType="begin"/>
            </w:r>
            <w:r>
              <w:instrText xml:space="preserve"> XE "Project Pro til Office 365" </w:instrText>
            </w:r>
            <w:r>
              <w:fldChar w:fldCharType="end"/>
            </w:r>
          </w:p>
        </w:tc>
      </w:tr>
    </w:tbl>
    <w:p w:rsidR="00FF6725" w:rsidRDefault="00FF6725">
      <w:pPr>
        <w:pStyle w:val="ProductList-Body"/>
      </w:pPr>
    </w:p>
    <w:p w:rsidR="00FF6725" w:rsidRDefault="00A96485">
      <w:pPr>
        <w:pStyle w:val="ProductList-ClauseHeading"/>
      </w:pPr>
      <w:r>
        <w:t>3.2 Yderligere Software</w:t>
      </w:r>
    </w:p>
    <w:tbl>
      <w:tblPr>
        <w:tblStyle w:val="PURTable"/>
        <w:tblW w:w="0" w:type="dxa"/>
        <w:tblLook w:val="04A0" w:firstRow="1" w:lastRow="0" w:firstColumn="1" w:lastColumn="0" w:noHBand="0" w:noVBand="1"/>
      </w:tblPr>
      <w:tblGrid>
        <w:gridCol w:w="3702"/>
        <w:gridCol w:w="3607"/>
        <w:gridCol w:w="360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116" w:name="_Sec640"/>
      <w:r>
        <w:t>SharePoint Server</w:t>
      </w:r>
      <w:bookmarkEnd w:id="116"/>
      <w:r>
        <w:fldChar w:fldCharType="begin"/>
      </w:r>
      <w:r>
        <w:instrText xml:space="preserve"> TC "</w:instrText>
      </w:r>
      <w:bookmarkStart w:id="117" w:name="_Toc426013098"/>
      <w:r>
        <w:instrText>SharePoint Server</w:instrText>
      </w:r>
      <w:bookmarkEnd w:id="117"/>
      <w:r>
        <w:instrText>" \l 3</w:instrText>
      </w:r>
      <w:r>
        <w:fldChar w:fldCharType="end"/>
      </w:r>
    </w:p>
    <w:p w:rsidR="00FF6725" w:rsidRDefault="00A96485">
      <w:pPr>
        <w:pStyle w:val="ProductList-Offering1SubSection"/>
      </w:pPr>
      <w:bookmarkStart w:id="118" w:name="_Sec685"/>
      <w:r>
        <w:t>1. Programtilgængelighed</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113"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r>
      <w:tr w:rsidR="00A96485" w:rsidTr="00A96485">
        <w:tc>
          <w:tcPr>
            <w:tcW w:w="41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"AP : Programplatformsprodukt         "</w:instrText>
            </w:r>
            <w:r w:rsidRPr="001B0AB7">
              <w:rPr>
                <w:color w:val="000000" w:themeColor="text1"/>
              </w:rPr>
              <w:fldChar w:fldCharType="separate"/>
            </w:r>
            <w:r w:rsidRPr="001B0AB7">
              <w:rPr>
                <w:color w:val="000000" w:themeColor="text1"/>
              </w:rPr>
              <w:t>AP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r>
      <w:tr w:rsidR="00A96485" w:rsidTr="00A96485">
        <w:tc>
          <w:tcPr>
            <w:tcW w:w="41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1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r>
      <w:tr w:rsidR="00A96485" w:rsidTr="00A96485">
        <w:tc>
          <w:tcPr>
            <w:tcW w:w="4113"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18"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"ID : Industry Device         "</w:instrText>
            </w:r>
            <w:r w:rsidRPr="001B0AB7">
              <w:rPr>
                <w:color w:val="000000" w:themeColor="text1"/>
              </w:rPr>
              <w:fldChar w:fldCharType="separate"/>
            </w:r>
            <w:r w:rsidRPr="001B0AB7">
              <w:rPr>
                <w:color w:val="000000" w:themeColor="text1"/>
              </w:rPr>
              <w:t>ID</w:t>
            </w:r>
            <w:r w:rsidRPr="001B0AB7">
              <w:rPr>
                <w:color w:val="000000" w:themeColor="text1"/>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r>
    </w:tbl>
    <w:p w:rsidR="00FF6725" w:rsidRDefault="00A96485">
      <w:pPr>
        <w:pStyle w:val="ProductList-Offering1SubSection"/>
      </w:pPr>
      <w:bookmarkStart w:id="119" w:name="_Sec740"/>
      <w:r>
        <w:t>2. Produktbetingelser</w:t>
      </w:r>
      <w:bookmarkEnd w:id="119"/>
    </w:p>
    <w:tbl>
      <w:tblPr>
        <w:tblStyle w:val="PURTable"/>
        <w:tblW w:w="0" w:type="dxa"/>
        <w:tblLook w:val="04A0" w:firstRow="1" w:lastRow="0" w:firstColumn="1" w:lastColumn="0" w:noHBand="0" w:noVBand="1"/>
      </w:tblPr>
      <w:tblGrid>
        <w:gridCol w:w="3634"/>
        <w:gridCol w:w="3644"/>
        <w:gridCol w:w="363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20" w:name="_Sec798"/>
      <w:r>
        <w:t>3. Brugerrettigheder</w:t>
      </w:r>
      <w:bookmarkEnd w:id="120"/>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SharePoint Online Plan 2</w:t>
            </w:r>
            <w:r>
              <w:fldChar w:fldCharType="begin"/>
            </w:r>
            <w:r>
              <w:instrText xml:space="preserve"> XE "SharePoint Online Plan 2" </w:instrText>
            </w:r>
            <w:r>
              <w:fldChar w:fldCharType="end"/>
            </w:r>
            <w:r>
              <w:t xml:space="preserve"> Bruger-SL</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3.2 Adgang til Serversoftware til SharePoint Server 2013</w:t>
      </w:r>
    </w:p>
    <w:tbl>
      <w:tblPr>
        <w:tblStyle w:val="PURTable"/>
        <w:tblW w:w="0" w:type="dxa"/>
        <w:tblLook w:val="04A0" w:firstRow="1" w:lastRow="0" w:firstColumn="1" w:lastColumn="0" w:noHBand="0" w:noVBand="1"/>
      </w:tblPr>
      <w:tblGrid>
        <w:gridCol w:w="3646"/>
        <w:gridCol w:w="3635"/>
        <w:gridCol w:w="363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SharePoint Online Plan 1</w:t>
            </w:r>
            <w:r>
              <w:fldChar w:fldCharType="begin"/>
            </w:r>
            <w:r>
              <w:instrText xml:space="preserve"> XE "SharePoint Online Plan 1" </w:instrText>
            </w:r>
            <w:r>
              <w:fldChar w:fldCharType="end"/>
            </w:r>
            <w:r>
              <w:t xml:space="preserve"> Bruger-SL</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r:id="rId54">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A96485">
            <w:pPr>
              <w:pStyle w:val="ProductList-TableBody"/>
            </w:pPr>
            <w:r>
              <w:t>Pakker, der omfatter SharePoint Online Plan 2 Bruger-SL</w:t>
            </w:r>
          </w:p>
        </w:tc>
      </w:tr>
    </w:tbl>
    <w:p w:rsidR="00FF6725" w:rsidRDefault="00FF6725">
      <w:pPr>
        <w:pStyle w:val="ProductList-Body"/>
      </w:pPr>
    </w:p>
    <w:p w:rsidR="00FF6725" w:rsidRDefault="00A96485">
      <w:pPr>
        <w:pStyle w:val="ProductList-SubClauseHeading"/>
      </w:pPr>
      <w:r>
        <w:t>3.2.1 Yderligere SharePoint Server-funktionalitet Forbundet med Enterprise CAL til SharePoint</w:t>
      </w:r>
    </w:p>
    <w:p w:rsidR="00FF6725" w:rsidRDefault="00A96485">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10556" w:type="dxa"/>
        <w:tblLook w:val="04A0" w:firstRow="1" w:lastRow="0" w:firstColumn="1" w:lastColumn="0" w:noHBand="0" w:noVBand="1"/>
      </w:tblPr>
      <w:tblGrid>
        <w:gridCol w:w="3542"/>
        <w:gridCol w:w="3507"/>
        <w:gridCol w:w="3507"/>
      </w:tblGrid>
      <w:tr w:rsidR="00FF6725" w:rsidTr="00DE0C92">
        <w:trPr>
          <w:cnfStyle w:val="100000000000" w:firstRow="1" w:lastRow="0" w:firstColumn="0" w:lastColumn="0" w:oddVBand="0" w:evenVBand="0" w:oddHBand="0" w:evenHBand="0" w:firstRowFirstColumn="0" w:firstRowLastColumn="0" w:lastRowFirstColumn="0" w:lastRowLastColumn="0"/>
        </w:trPr>
        <w:tc>
          <w:tcPr>
            <w:tcW w:w="3542"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3507"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Enterprise CAL til SharePoint Server 2013</w:t>
            </w:r>
          </w:p>
        </w:tc>
        <w:tc>
          <w:tcPr>
            <w:tcW w:w="3507"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Bruger-SL til SharePoint Online Plan 2</w:t>
            </w:r>
          </w:p>
        </w:tc>
      </w:tr>
      <w:tr w:rsidR="00FF6725" w:rsidTr="00DE0C92">
        <w:tc>
          <w:tcPr>
            <w:tcW w:w="3542"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3507"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c>
          <w:tcPr>
            <w:tcW w:w="3507"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ClauseHeading"/>
      </w:pPr>
      <w:r>
        <w:t>3.3 Afståelse af CAL for Brugere, der Opnår Adgang til Offentligt Tilgængeligt Indhold</w:t>
      </w:r>
    </w:p>
    <w:p w:rsidR="00FF6725" w:rsidRDefault="00A96485">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FF6725" w:rsidRDefault="00FF6725">
      <w:pPr>
        <w:pStyle w:val="ProductList-Body"/>
      </w:pPr>
    </w:p>
    <w:p w:rsidR="00FF6725" w:rsidRDefault="00A96485">
      <w:pPr>
        <w:pStyle w:val="ProductList-ClauseHeading"/>
      </w:pPr>
      <w:r>
        <w:t>3.4 Yderligere Software</w:t>
      </w:r>
    </w:p>
    <w:tbl>
      <w:tblPr>
        <w:tblStyle w:val="PURTable"/>
        <w:tblW w:w="0" w:type="dxa"/>
        <w:tblLook w:val="04A0" w:firstRow="1" w:lastRow="0" w:firstColumn="1" w:lastColumn="0" w:noHBand="0" w:noVBand="1"/>
      </w:tblPr>
      <w:tblGrid>
        <w:gridCol w:w="3702"/>
        <w:gridCol w:w="3607"/>
        <w:gridCol w:w="360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122" w:name="_Sec641"/>
      <w:r>
        <w:t>Skype for Business Server</w:t>
      </w:r>
      <w:bookmarkEnd w:id="122"/>
      <w:r>
        <w:fldChar w:fldCharType="begin"/>
      </w:r>
      <w:r>
        <w:instrText xml:space="preserve"> TC "</w:instrText>
      </w:r>
      <w:bookmarkStart w:id="123" w:name="_Toc426013099"/>
      <w:r>
        <w:instrText>Skype for Business Server</w:instrText>
      </w:r>
      <w:bookmarkEnd w:id="123"/>
      <w:r>
        <w:instrText>" \l 3</w:instrText>
      </w:r>
      <w:r>
        <w:fldChar w:fldCharType="end"/>
      </w:r>
    </w:p>
    <w:p w:rsidR="00FF6725" w:rsidRDefault="00A96485">
      <w:pPr>
        <w:pStyle w:val="ProductList-Offering1SubSection"/>
      </w:pPr>
      <w:bookmarkStart w:id="124" w:name="_Sec686"/>
      <w:r>
        <w:t>1. Programtilgængelighed</w:t>
      </w:r>
      <w:bookmarkEnd w:id="124"/>
    </w:p>
    <w:p w:rsidR="00FF6725" w:rsidRDefault="00FF6725">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038"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Skype til Business Server 2015</w:t>
            </w:r>
            <w:r>
              <w:fldChar w:fldCharType="begin"/>
            </w:r>
            <w:r>
              <w:instrText xml:space="preserve"> XE "Skype til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3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03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038"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13"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Default="00A96485" w:rsidP="00A964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bl>
    <w:p w:rsidR="00FF6725" w:rsidRDefault="00FF6725">
      <w:pPr>
        <w:pStyle w:val="ProductList-Body"/>
      </w:pPr>
    </w:p>
    <w:p w:rsidR="00FF6725" w:rsidRDefault="00A96485">
      <w:pPr>
        <w:pStyle w:val="ProductList-Offering1SubSection"/>
      </w:pPr>
      <w:bookmarkStart w:id="125" w:name="_Sec741"/>
      <w:r>
        <w:t>2. Produktbetingelser</w:t>
      </w:r>
      <w:bookmarkEnd w:id="125"/>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26" w:name="_Sec799"/>
      <w:r>
        <w:t>3. Brugerrettigheder</w:t>
      </w:r>
      <w:bookmarkEnd w:id="126"/>
    </w:p>
    <w:tbl>
      <w:tblPr>
        <w:tblStyle w:val="PURTable"/>
        <w:tblW w:w="0" w:type="dxa"/>
        <w:tblLook w:val="04A0" w:firstRow="1" w:lastRow="0" w:firstColumn="1" w:lastColumn="0" w:noHBand="0" w:noVBand="1"/>
      </w:tblPr>
      <w:tblGrid>
        <w:gridCol w:w="3596"/>
        <w:gridCol w:w="3638"/>
        <w:gridCol w:w="368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Meddelelse om optagelser,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56"/>
        <w:gridCol w:w="3633"/>
        <w:gridCol w:w="362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Bruger-SL til Skype for Business Online Plan 1</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 xml:space="preserve">             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Skype for Business Online Plan 2 (Bruger-SL)</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 xml:space="preserve">             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Bruger-SL til Skype for Business Online Plan 2G</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SubClauseHeading"/>
      </w:pPr>
      <w:r>
        <w:t>3.1.1 Yderligere Funktionalitet Forbundet med Enterprise CAL til Skype for Business Server</w:t>
      </w:r>
    </w:p>
    <w:p w:rsidR="00FF6725" w:rsidRDefault="00A96485">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Bruger-SL til Skype for Business Online Plan 2</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Bruger-SL til Skype for Business Online Plan 2G</w:t>
            </w:r>
          </w:p>
        </w:tc>
      </w:tr>
      <w:tr w:rsidR="00FF672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F6725" w:rsidRDefault="00A96485">
            <w:pPr>
              <w:pStyle w:val="ProductList-TableBody"/>
            </w:pPr>
            <w:r>
              <w:t xml:space="preserve">             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F6725" w:rsidRDefault="00A96485">
            <w:pPr>
              <w:pStyle w:val="ProductList-TableBody"/>
            </w:pPr>
            <w:r>
              <w:t xml:space="preserve">             Bruger-SL til Live Meeting Professional</w:t>
            </w:r>
            <w:r>
              <w:fldChar w:fldCharType="begin"/>
            </w:r>
            <w:r>
              <w:instrText xml:space="preserve"> XE "Live Meeting Professional" </w:instrText>
            </w:r>
            <w:r>
              <w:fldChar w:fldCharType="end"/>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SubClauseHeading"/>
      </w:pPr>
      <w:r>
        <w:t>3.1.2 Yderligere Funktionalitet Forbundet med CAL til Skype for Business Server Plus</w:t>
      </w:r>
    </w:p>
    <w:p w:rsidR="00FF6725" w:rsidRDefault="00A96485">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r>
    </w:tbl>
    <w:p w:rsidR="00FF6725" w:rsidRDefault="00FF6725">
      <w:pPr>
        <w:pStyle w:val="ProductList-BodyIndented"/>
      </w:pPr>
    </w:p>
    <w:p w:rsidR="00FF6725" w:rsidRDefault="00A96485">
      <w:pPr>
        <w:pStyle w:val="ProductList-ClauseHeading"/>
      </w:pPr>
      <w:r>
        <w:t>3.2 Yderligere Software</w:t>
      </w:r>
    </w:p>
    <w:tbl>
      <w:tblPr>
        <w:tblStyle w:val="PURTable"/>
        <w:tblW w:w="0" w:type="dxa"/>
        <w:tblLook w:val="04A0" w:firstRow="1" w:lastRow="0" w:firstColumn="1" w:lastColumn="0" w:noHBand="0" w:noVBand="1"/>
      </w:tblPr>
      <w:tblGrid>
        <w:gridCol w:w="3701"/>
        <w:gridCol w:w="3617"/>
        <w:gridCol w:w="359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Audio/Video Conferencing Server-rolle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Director-rolle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Mediation Server-rolle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Lync Server 2013 Group Chat Administration Tool</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PowerShell Snap-in</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Survivable Branch Appliance-rolle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Web Conferencing Server-rolle</w:t>
            </w:r>
          </w:p>
        </w:tc>
      </w:tr>
    </w:tbl>
    <w:p w:rsidR="00FF6725" w:rsidRDefault="00A96485">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128" w:name="_Sec613"/>
      <w:r>
        <w:t>Lejerettigheder</w:t>
      </w:r>
      <w:bookmarkEnd w:id="128"/>
      <w:r>
        <w:fldChar w:fldCharType="begin"/>
      </w:r>
      <w:r>
        <w:instrText xml:space="preserve"> TC "</w:instrText>
      </w:r>
      <w:bookmarkStart w:id="129" w:name="_Toc426013100"/>
      <w:r>
        <w:instrText>Lejerettigheder</w:instrText>
      </w:r>
      <w:bookmarkEnd w:id="129"/>
      <w:r>
        <w:instrText>" \l 2</w:instrText>
      </w:r>
      <w:r>
        <w:fldChar w:fldCharType="end"/>
      </w:r>
    </w:p>
    <w:p w:rsidR="00FF6725" w:rsidRDefault="00A96485">
      <w:pPr>
        <w:pStyle w:val="ProductList-Offering1SubSection"/>
      </w:pPr>
      <w:bookmarkStart w:id="130" w:name="_Sec687"/>
      <w:r>
        <w:t>1. Programtilgængelighed</w:t>
      </w:r>
      <w:bookmarkEnd w:id="130"/>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FF6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F6725">
        <w:tc>
          <w:tcPr>
            <w:tcW w:w="416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Lejerettigheder til Office Standard</w:t>
            </w:r>
            <w:r>
              <w:fldChar w:fldCharType="begin"/>
            </w:r>
            <w:r>
              <w:instrText xml:space="preserve"> XE "Lejerettigheder til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Lejerettigheder til Office Professional Plus</w:t>
            </w:r>
            <w:r>
              <w:fldChar w:fldCharType="begin"/>
            </w:r>
            <w:r>
              <w:instrText xml:space="preserve"> XE "Lejerettigheder til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pPr>
            <w:r>
              <w:t>Lejerettigheder til Microsoft Windows</w:t>
            </w:r>
            <w:r>
              <w:fldChar w:fldCharType="begin"/>
            </w:r>
            <w:r>
              <w:instrText xml:space="preserve"> XE "Lejerettigheder til Microsoft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F6725" w:rsidRDefault="00A9648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Lejerettigheder til Windows Pro</w:t>
            </w:r>
            <w:r>
              <w:fldChar w:fldCharType="begin"/>
            </w:r>
            <w:r>
              <w:instrText xml:space="preserve"> XE "Lejerettigheder til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bl>
    <w:p w:rsidR="00FF6725" w:rsidRDefault="00A96485">
      <w:pPr>
        <w:pStyle w:val="ProductList-Offering1SubSection"/>
      </w:pPr>
      <w:bookmarkStart w:id="131" w:name="_Sec742"/>
      <w:r>
        <w:t>2. Produktbetingelser</w:t>
      </w:r>
      <w:bookmarkEnd w:id="131"/>
    </w:p>
    <w:tbl>
      <w:tblPr>
        <w:tblStyle w:val="PURTable"/>
        <w:tblW w:w="0" w:type="dxa"/>
        <w:tblLook w:val="04A0" w:firstRow="1" w:lastRow="0" w:firstColumn="1" w:lastColumn="0" w:noHBand="0" w:noVBand="1"/>
      </w:tblPr>
      <w:tblGrid>
        <w:gridCol w:w="3624"/>
        <w:gridCol w:w="3653"/>
        <w:gridCol w:w="363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Version: I/R</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Lejerettigheder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(SA):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Lejerettigheder</w:t>
      </w:r>
    </w:p>
    <w:p w:rsidR="00FF6725" w:rsidRDefault="00A96485">
      <w:pPr>
        <w:pStyle w:val="ProductList-Body"/>
      </w:pPr>
      <w:r>
        <w:t>De Licenser til Lejerettigheder, der tildeles under disse programmer, er tillægs</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der giver tilladelse til, at tredjemand bruger et licenseret kvalificerende program eller operativsystem. Disse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er ikke en fuld produkt</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og heller ikke en opgradering til en højere version. Alle desktops, som Kunden tildeler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lejerettigheder, skal derfor licenseres til at køre et af de kvalificerende programmer eller operativsystemer, der er anført i nedenfor.</w:t>
      </w:r>
    </w:p>
    <w:p w:rsidR="00FF6725" w:rsidRDefault="00FF6725">
      <w:pPr>
        <w:pStyle w:val="ProductList-Body"/>
      </w:pPr>
    </w:p>
    <w:p w:rsidR="00FF6725" w:rsidRDefault="00A96485">
      <w:pPr>
        <w:pStyle w:val="ProductList-ClauseHeading"/>
      </w:pPr>
      <w:r>
        <w:t>2.2 Kvalificerende programmer til Lejerettigheder – Office</w:t>
      </w:r>
    </w:p>
    <w:p w:rsidR="00FF6725" w:rsidRDefault="00A96485">
      <w:pPr>
        <w:pStyle w:val="ProductList-Body"/>
      </w:pPr>
      <w:r>
        <w:t>Licensen til det kvalificerende program skal overdrages til den samme enhed, som Licensen til VL-lejerettighederne skal overdrages til. Office-programmer, der er købt gennem OEM, kvalificerer sig ikke til køb af Lejerettigheder. De kvalificerende programmer efter programtype er:</w:t>
      </w:r>
    </w:p>
    <w:tbl>
      <w:tblPr>
        <w:tblStyle w:val="PURTable"/>
        <w:tblW w:w="0" w:type="dxa"/>
        <w:tblLook w:val="04A0" w:firstRow="1" w:lastRow="0" w:firstColumn="1" w:lastColumn="0" w:noHBand="0" w:noVBand="1"/>
      </w:tblPr>
      <w:tblGrid>
        <w:gridCol w:w="3728"/>
        <w:gridCol w:w="1808"/>
        <w:gridCol w:w="1804"/>
        <w:gridCol w:w="1782"/>
        <w:gridCol w:w="179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Operativsystem til køb af Lejerettigheder til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PIPC</w:t>
            </w:r>
          </w:p>
          <w:p w:rsidR="00FF6725" w:rsidRDefault="00A96485">
            <w:pPr>
              <w:pStyle w:val="ProductList-TableBody"/>
              <w:jc w:val="center"/>
            </w:pPr>
            <w:r>
              <w:rPr>
                <w:color w:val="FFFFFF"/>
              </w:rPr>
              <w:t>(Kun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S/S+</w:t>
            </w:r>
          </w:p>
        </w:tc>
      </w:tr>
      <w:tr w:rsidR="00FF6725">
        <w:tc>
          <w:tcPr>
            <w:tcW w:w="4040" w:type="dxa"/>
            <w:gridSpan w:val="5"/>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b/>
              </w:rPr>
              <w:t>Office Standard</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gridSpan w:val="5"/>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b/>
              </w:rPr>
              <w:t>Office Professional Plus</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bl>
    <w:p w:rsidR="00FF6725" w:rsidRDefault="00FF6725">
      <w:pPr>
        <w:pStyle w:val="ProductList-Body"/>
      </w:pPr>
    </w:p>
    <w:p w:rsidR="00FF6725" w:rsidRDefault="00A96485">
      <w:pPr>
        <w:pStyle w:val="ProductList-ClauseHeading"/>
      </w:pPr>
      <w:r>
        <w:t>2.3 Kvalificerende operativsystemer til Lejerettigheder – Windows</w:t>
      </w:r>
    </w:p>
    <w:p w:rsidR="00FF6725" w:rsidRDefault="00A96485">
      <w:pPr>
        <w:pStyle w:val="ProductList-Body"/>
      </w:pPr>
      <w:r>
        <w:t xml:space="preserve">Kunder, der ønsker at erhverve licenser til lejerettigheder gennem Select- eller Open Licens-programmerne, skal først licensere og installere et kvalificerende operativsystem på deres desktop. Licenserede kvalificerende operativsystemer omfatter også licenser, der er erhvervet gennem Get Genuine Windows-aftalen under Select- eller Open-programmerne. </w:t>
      </w:r>
      <w:r>
        <w:fldChar w:fldCharType="begin"/>
      </w:r>
      <w:r>
        <w:instrText xml:space="preserve"> AutoTextList   \s NoStyle \t "Licens betyder retten til at downloade, installere, opnå adgang til og bruge et Produkt." </w:instrText>
      </w:r>
      <w:r>
        <w:fldChar w:fldCharType="separate"/>
      </w:r>
      <w:r>
        <w:rPr>
          <w:color w:val="0563C1"/>
        </w:rPr>
        <w:t>Licensen</w:t>
      </w:r>
      <w:r>
        <w:fldChar w:fldCharType="end"/>
      </w:r>
      <w:r>
        <w:t xml:space="preserve"> til det kvalificerende operativsystem skal overdrages til den samme enhed, som Licensen til VL-lejerettighederne overdrages til. De kvalificerende operativsystemer efter programtype er:</w:t>
      </w:r>
    </w:p>
    <w:tbl>
      <w:tblPr>
        <w:tblStyle w:val="PURTable"/>
        <w:tblW w:w="0" w:type="dxa"/>
        <w:tblLook w:val="04A0" w:firstRow="1" w:lastRow="0" w:firstColumn="1" w:lastColumn="0" w:noHBand="0" w:noVBand="1"/>
      </w:tblPr>
      <w:tblGrid>
        <w:gridCol w:w="3674"/>
        <w:gridCol w:w="1454"/>
        <w:gridCol w:w="1443"/>
        <w:gridCol w:w="1461"/>
        <w:gridCol w:w="1435"/>
        <w:gridCol w:w="144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Operativsystem til køb af Lejerettigheder til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S/S+</w:t>
            </w:r>
          </w:p>
        </w:tc>
      </w:tr>
      <w:tr w:rsidR="00FF6725">
        <w:tc>
          <w:tcPr>
            <w:tcW w:w="4040" w:type="dxa"/>
            <w:gridSpan w:val="6"/>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b/>
              </w:rPr>
              <w:t>Windows</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 eller 64-bit)</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7</w:t>
            </w:r>
            <w:r>
              <w:fldChar w:fldCharType="begin"/>
            </w:r>
            <w:r>
              <w:instrText xml:space="preserve"> XE "Windows 7" </w:instrText>
            </w:r>
            <w:r>
              <w:fldChar w:fldCharType="end"/>
            </w:r>
            <w:r>
              <w:t xml:space="preserve"> Home Premium (32-bit eller 64-bit)</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040" w:type="dxa"/>
            <w:gridSpan w:val="6"/>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rPr>
                <w:b/>
              </w:rPr>
              <w:t>Windows Pro</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Windows 8 og Windows 8.1 (32-bit eller 64-bit) – Pro (K, KN)*</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Windows 7 (32-bit eller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Vista</w:t>
            </w:r>
            <w:r>
              <w:fldChar w:fldCharType="begin"/>
            </w:r>
            <w:r>
              <w:instrText xml:space="preserve"> XE "Windows Vista" </w:instrText>
            </w:r>
            <w:r>
              <w:fldChar w:fldCharType="end"/>
            </w:r>
            <w:r>
              <w:t xml:space="preserve"> (32-bit eller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bl>
    <w:p w:rsidR="00FF6725" w:rsidRDefault="00A96485">
      <w:pPr>
        <w:pStyle w:val="ProductList-Offering1SubSection"/>
      </w:pPr>
      <w:bookmarkStart w:id="132" w:name="_Sec796"/>
      <w:r>
        <w:t>3. Brugerrettigheder</w:t>
      </w:r>
      <w:bookmarkEnd w:id="132"/>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r:id="rId5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Lejerettigheder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Lejerettigheder</w:t>
      </w:r>
    </w:p>
    <w:p w:rsidR="00FF6725" w:rsidRDefault="00A96485" w:rsidP="00E86235">
      <w:pPr>
        <w:pStyle w:val="ProductList-Bullet"/>
        <w:numPr>
          <w:ilvl w:val="0"/>
          <w:numId w:val="21"/>
        </w:numPr>
      </w:pPr>
      <w:r>
        <w:t>En Licens til Lejerettigheder skal overdrages permanent til en kvalificerende enhed.</w:t>
      </w:r>
    </w:p>
    <w:p w:rsidR="00FF6725" w:rsidRDefault="00A96485" w:rsidP="00E86235">
      <w:pPr>
        <w:pStyle w:val="ProductList-Bullet"/>
        <w:numPr>
          <w:ilvl w:val="0"/>
          <w:numId w:val="21"/>
        </w:numPr>
      </w:pPr>
      <w:r>
        <w:t>Licensen til Lejerettighederne ændrer Kundens ret til at bruge kvalificerende software under en eksisterende licens.</w:t>
      </w:r>
    </w:p>
    <w:p w:rsidR="00FF6725" w:rsidRDefault="00A96485" w:rsidP="00E86235">
      <w:pPr>
        <w:pStyle w:val="ProductList-Bullet"/>
        <w:numPr>
          <w:ilvl w:val="0"/>
          <w:numId w:val="21"/>
        </w:numPr>
      </w:pPr>
      <w:r>
        <w:t>For hver kvalificerende enhed med en Licens til Lejerettigheder giver Microsoft afkald på forbuddet mod at leje, lease eller udlåne softwaren.</w:t>
      </w:r>
    </w:p>
    <w:p w:rsidR="00FF6725" w:rsidRDefault="00A96485" w:rsidP="00E86235">
      <w:pPr>
        <w:pStyle w:val="ProductList-Bullet"/>
        <w:numPr>
          <w:ilvl w:val="0"/>
          <w:numId w:val="21"/>
        </w:numPr>
      </w:pPr>
      <w:r>
        <w:t>Kunden skal kræve, at brugere accepterer licensvilkår for softwaren skriftligt eller elektronisk.</w:t>
      </w:r>
    </w:p>
    <w:p w:rsidR="00FF6725" w:rsidRDefault="00A96485" w:rsidP="00E86235">
      <w:pPr>
        <w:pStyle w:val="ProductList-Bullet"/>
        <w:numPr>
          <w:ilvl w:val="0"/>
          <w:numId w:val="21"/>
        </w:numPr>
      </w:pPr>
      <w:r>
        <w:t xml:space="preserve">Kunden skal meddele brugere om, at Microsoft ikke yder nogen indeståelse på softwaren, ikke forsvarer brugere mod krav fra tredjemand og ikke kan holdes ansvarlig for erstatningskrav, der opstår som følge af brug af softwaren. </w:t>
      </w:r>
    </w:p>
    <w:p w:rsidR="00FF6725" w:rsidRDefault="00A96485" w:rsidP="00E86235">
      <w:pPr>
        <w:pStyle w:val="ProductList-Bullet"/>
        <w:numPr>
          <w:ilvl w:val="0"/>
          <w:numId w:val="21"/>
        </w:numPr>
      </w:pPr>
      <w:r>
        <w:t>Ved brug af softwaren under Lejerettigheder accepterer Kunden at forsvare og holde Microsoft skadesløs, herunder advokatsalærer, mod erstatningskrav relateret til brug af den kvalificerende software.</w:t>
      </w:r>
    </w:p>
    <w:p w:rsidR="00FF6725" w:rsidRDefault="00A96485" w:rsidP="00E86235">
      <w:pPr>
        <w:pStyle w:val="ProductList-Bullet"/>
        <w:numPr>
          <w:ilvl w:val="0"/>
          <w:numId w:val="21"/>
        </w:numPr>
      </w:pPr>
      <w:r>
        <w:t>Softwaren må ikke benyttes i et virtuelt miljø.</w:t>
      </w:r>
    </w:p>
    <w:p w:rsidR="00FF6725" w:rsidRDefault="00A96485" w:rsidP="00E86235">
      <w:pPr>
        <w:pStyle w:val="ProductList-Bullet"/>
        <w:numPr>
          <w:ilvl w:val="0"/>
          <w:numId w:val="21"/>
        </w:numPr>
      </w:pPr>
      <w:r>
        <w:t>Der må ikke opnås fjernadgang til softwaren, med undtagelse af tekniske formål vha. Fjernsupport eller lignende teknologier.</w:t>
      </w:r>
    </w:p>
    <w:p w:rsidR="00FF6725" w:rsidRDefault="00A96485" w:rsidP="00E86235">
      <w:pPr>
        <w:pStyle w:val="ProductList-Bullet"/>
        <w:numPr>
          <w:ilvl w:val="0"/>
          <w:numId w:val="21"/>
        </w:numPr>
      </w:pPr>
      <w:r>
        <w:t xml:space="preserve">Licensen til Lejerettighederne udløber med den underliggende licens eller ved videreoverdragelse af den underliggende Licens eller permanent fejl i den </w:t>
      </w:r>
      <w:r>
        <w:fldChar w:fldCharType="begin"/>
      </w:r>
      <w:r>
        <w:instrText xml:space="preserve"> AutoTextList   \s NoStyle \t "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w:t>
      </w:r>
    </w:p>
    <w:p w:rsidR="00FF6725" w:rsidRDefault="00FF6725">
      <w:pPr>
        <w:pStyle w:val="ProductList-Body"/>
      </w:pPr>
    </w:p>
    <w:p w:rsidR="00FF6725" w:rsidRDefault="00A96485">
      <w:pPr>
        <w:pStyle w:val="ProductList-ClauseHeading"/>
      </w:pPr>
      <w:r>
        <w:t>3.2 Begrænsning for Ikke-pro-versioner af Windows</w:t>
      </w:r>
    </w:p>
    <w:p w:rsidR="00FF6725" w:rsidRDefault="00A96485">
      <w:pPr>
        <w:pStyle w:val="ProductList-Body"/>
      </w:pPr>
      <w:r>
        <w:t>Enheder, som er blevet tildelt Lejerettigheder til Windows, må kun lejes ud til enkeltpersoner til ikke-kommerciel brug.</w:t>
      </w:r>
    </w:p>
    <w:p w:rsidR="00FF6725" w:rsidRDefault="00A96485">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URBreadcrumb"/>
      </w:pPr>
    </w:p>
    <w:p w:rsidR="00FF6725" w:rsidRDefault="00A96485">
      <w:pPr>
        <w:pStyle w:val="PURBreadcrumb"/>
      </w:pPr>
      <w:r>
        <w:t>4.1 Software Assurance</w:t>
      </w:r>
    </w:p>
    <w:p w:rsidR="00FF6725" w:rsidRDefault="00A96485">
      <w:pPr>
        <w:pStyle w:val="ProductList-Body"/>
      </w:pPr>
      <w:r>
        <w:t xml:space="preserve">Kunder, der erhverver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Lejerettigheder, er hverken berettigede til at opnå SA til </w:t>
      </w:r>
      <w:r>
        <w:fldChar w:fldCharType="begin"/>
      </w:r>
      <w:r>
        <w:instrText xml:space="preserve"> AutoTextList   \s NoStyle \t " betyder retten til at downloade, installere, opnå adgang til og bruge et Produkt." </w:instrText>
      </w:r>
      <w:r>
        <w:fldChar w:fldCharType="separate"/>
      </w:r>
      <w:r>
        <w:rPr>
          <w:color w:val="0563C1"/>
        </w:rPr>
        <w:t>Licenserne</w:t>
      </w:r>
      <w:r>
        <w:fldChar w:fldCharType="end"/>
      </w:r>
      <w:r>
        <w:t xml:space="preserve"> til lejerettigheder eller til licenserne til den underliggende kvalificerende software. Brugere, der lejer/leaser og bruger enheder, som har fået overdraget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lejerettigheder til Windows, kan dog få tilladelse til at erhverve opgraderinger eller Upgrade og SA til licenserne til den underliggende software i henhold til deres egne volumenlicensaftaler. Uanset om andet måtte være anført i Kundens volumenlicensaftale om at samle tidsubegrænsede rettigheder, udløber alle SA-rettigheder, herunder retten til at bruge softwaren, der er opnået gennem SA, når de tilsvarende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lejerettigheder udløber.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134" w:name="_Sec614"/>
      <w:r>
        <w:t>SQL Server</w:t>
      </w:r>
      <w:bookmarkEnd w:id="134"/>
      <w:r>
        <w:fldChar w:fldCharType="begin"/>
      </w:r>
      <w:r>
        <w:instrText xml:space="preserve"> TC "</w:instrText>
      </w:r>
      <w:bookmarkStart w:id="135" w:name="_Toc426013101"/>
      <w:r>
        <w:instrText>SQL Server</w:instrText>
      </w:r>
      <w:bookmarkEnd w:id="135"/>
      <w:r>
        <w:instrText>" \l 2</w:instrText>
      </w:r>
      <w:r>
        <w:fldChar w:fldCharType="end"/>
      </w:r>
    </w:p>
    <w:p w:rsidR="00FF6725" w:rsidRDefault="00A96485">
      <w:pPr>
        <w:pStyle w:val="ProductList-Offering1SubSection"/>
      </w:pPr>
      <w:bookmarkStart w:id="136" w:name="_Sec688"/>
      <w:r>
        <w:t>1. Programtilgængelighed</w:t>
      </w:r>
      <w:bookmarkEnd w:id="136"/>
    </w:p>
    <w:tbl>
      <w:tblPr>
        <w:tblStyle w:val="PURTable"/>
        <w:tblW w:w="10916" w:type="dxa"/>
        <w:tblLook w:val="04A0" w:firstRow="1" w:lastRow="0" w:firstColumn="1" w:lastColumn="0" w:noHBand="0" w:noVBand="1"/>
      </w:tblPr>
      <w:tblGrid>
        <w:gridCol w:w="4066"/>
        <w:gridCol w:w="615"/>
        <w:gridCol w:w="612"/>
        <w:gridCol w:w="613"/>
        <w:gridCol w:w="612"/>
        <w:gridCol w:w="610"/>
        <w:gridCol w:w="613"/>
        <w:gridCol w:w="616"/>
        <w:gridCol w:w="634"/>
        <w:gridCol w:w="695"/>
        <w:gridCol w:w="614"/>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06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066"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SQL Server 2014 Standard Core</w:t>
            </w:r>
            <w:r>
              <w:fldChar w:fldCharType="begin"/>
            </w:r>
            <w:r>
              <w:instrText xml:space="preserve"> XE "SQL Server 2014 Standard Core" </w:instrText>
            </w:r>
            <w:r>
              <w:fldChar w:fldCharType="end"/>
            </w:r>
            <w:r>
              <w:t xml:space="preserve"> (pakke med 2 Kernelicenser)</w:t>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SQL Server 2014 Enterprise Core</w:t>
            </w:r>
            <w:r>
              <w:fldChar w:fldCharType="begin"/>
            </w:r>
            <w:r>
              <w:instrText xml:space="preserve"> XE "SQL Server 2014 Enterprise Core" </w:instrText>
            </w:r>
            <w:r>
              <w:fldChar w:fldCharType="end"/>
            </w:r>
            <w:r>
              <w:t xml:space="preserve"> (pakke med 2 Kernelicenser)</w:t>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CAL til SQL Server 2014</w:t>
            </w:r>
            <w:r>
              <w:fldChar w:fldCharType="begin"/>
            </w:r>
            <w:r>
              <w:instrText xml:space="preserve"> XE "CAL til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"AP : Programplatformsprodukt         "</w:instrText>
            </w:r>
            <w:r w:rsidRPr="001B0AB7">
              <w:rPr>
                <w:color w:val="000000" w:themeColor="text1"/>
              </w:rPr>
              <w:fldChar w:fldCharType="separate"/>
            </w:r>
            <w:r w:rsidRPr="001B0AB7">
              <w:rPr>
                <w:color w:val="000000" w:themeColor="text1"/>
              </w:rPr>
              <w:t>AP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"ID : Industry Device         "</w:instrText>
            </w:r>
            <w:r w:rsidRPr="001B0AB7">
              <w:rPr>
                <w:color w:val="000000" w:themeColor="text1"/>
              </w:rPr>
              <w:fldChar w:fldCharType="separate"/>
            </w:r>
            <w:r w:rsidRPr="001B0AB7">
              <w:rPr>
                <w:color w:val="000000" w:themeColor="text1"/>
              </w:rPr>
              <w:t>ID</w:t>
            </w:r>
            <w:r w:rsidRPr="001B0AB7">
              <w:rPr>
                <w:color w:val="000000" w:themeColor="text1"/>
              </w:rPr>
              <w:fldChar w:fldCharType="end"/>
            </w:r>
            <w:r w:rsidRPr="001B0AB7">
              <w:rPr>
                <w:color w:val="000000" w:themeColor="text1"/>
              </w:rPr>
              <w:t xml:space="preserve">, </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A96485" w:rsidTr="00A96485">
        <w:tc>
          <w:tcPr>
            <w:tcW w:w="4066"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A96485" w:rsidRDefault="00A96485" w:rsidP="00A96485">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A96485" w:rsidRDefault="00A96485" w:rsidP="00A96485">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r w:rsidRPr="001B0AB7">
              <w:rPr>
                <w:color w:val="000000" w:themeColor="text1"/>
              </w:rPr>
              <w:fldChar w:fldCharType="begin"/>
            </w:r>
            <w:r w:rsidRPr="001B0AB7">
              <w:rPr>
                <w:color w:val="000000" w:themeColor="text1"/>
              </w:rPr>
              <w:instrText>AutoTextList  \s NoStyle \t "AP : Programplatformsprodukt         "</w:instrText>
            </w:r>
            <w:r w:rsidRPr="001B0AB7">
              <w:rPr>
                <w:color w:val="000000" w:themeColor="text1"/>
              </w:rPr>
              <w:fldChar w:fldCharType="separate"/>
            </w:r>
            <w:r w:rsidRPr="001B0AB7">
              <w:rPr>
                <w:color w:val="000000" w:themeColor="text1"/>
              </w:rPr>
              <w:t>AP</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"SP : Produkt med Server og Værktøjer         "</w:instrText>
            </w:r>
            <w:r w:rsidRPr="001B0AB7">
              <w:rPr>
                <w:color w:val="000000" w:themeColor="text1"/>
              </w:rPr>
              <w:fldChar w:fldCharType="separate"/>
            </w:r>
            <w:r w:rsidRPr="001B0AB7">
              <w:rPr>
                <w:color w:val="000000" w:themeColor="text1"/>
              </w:rPr>
              <w:t>SP</w:t>
            </w:r>
            <w:r w:rsidRPr="001B0AB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066"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r>
    </w:tbl>
    <w:p w:rsidR="00FF6725" w:rsidRDefault="00A96485">
      <w:pPr>
        <w:pStyle w:val="ProductList-Offering1SubSection"/>
      </w:pPr>
      <w:bookmarkStart w:id="137" w:name="_Sec743"/>
      <w:r>
        <w:t>2. Produktbetingelser</w:t>
      </w:r>
      <w:bookmarkEnd w:id="137"/>
    </w:p>
    <w:tbl>
      <w:tblPr>
        <w:tblStyle w:val="PURTable"/>
        <w:tblW w:w="0" w:type="dxa"/>
        <w:tblLook w:val="04A0" w:firstRow="1" w:lastRow="0" w:firstColumn="1" w:lastColumn="0" w:noHBand="0" w:noVBand="1"/>
      </w:tblPr>
      <w:tblGrid>
        <w:gridCol w:w="3631"/>
        <w:gridCol w:w="3645"/>
        <w:gridCol w:w="3640"/>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Produkter, hvor en kunde med en Server og Cloud 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SQL Server 2014 Enterprise</w:t>
      </w:r>
    </w:p>
    <w:p w:rsidR="00FF6725" w:rsidRDefault="00A96485">
      <w:pPr>
        <w:pStyle w:val="ProductList-Body"/>
      </w:pPr>
      <w:r>
        <w:t xml:space="preserve">Der er ingen nye tilgængelige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8">
        <w:r>
          <w:rPr>
            <w:color w:val="00467F"/>
            <w:u w:val="single"/>
          </w:rPr>
          <w:t>http://go.microsoft.com/?linkid=9839206</w:t>
        </w:r>
      </w:hyperlink>
      <w:r>
        <w:t>.</w:t>
      </w:r>
    </w:p>
    <w:p w:rsidR="00FF6725" w:rsidRDefault="00FF6725">
      <w:pPr>
        <w:pStyle w:val="ProductList-Body"/>
      </w:pPr>
    </w:p>
    <w:p w:rsidR="00FF6725" w:rsidRDefault="00A96485">
      <w:pPr>
        <w:pStyle w:val="ProductList-ClauseHeading"/>
      </w:pPr>
      <w:r>
        <w:t>2.2 SQL Server Parallel Data Warehouse Valgfri Build uden Oracle Java</w:t>
      </w:r>
    </w:p>
    <w:p w:rsidR="00FF6725" w:rsidRDefault="00A96485">
      <w:pPr>
        <w:pStyle w:val="ProductList-Body"/>
      </w:pPr>
      <w:r>
        <w:t xml:space="preserve">Kunder, der erhverver nye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9">
        <w:r>
          <w:rPr>
            <w:color w:val="00467F"/>
            <w:u w:val="single"/>
          </w:rPr>
          <w:t>http://www.microsoft.com/en-us/sqlserver/solutions-technologies/data-warehousing/pdw.aspx</w:t>
        </w:r>
      </w:hyperlink>
      <w:r>
        <w:t xml:space="preserve"> for yderligere oplysninger.</w:t>
      </w:r>
    </w:p>
    <w:p w:rsidR="00FF6725" w:rsidRDefault="00FF6725">
      <w:pPr>
        <w:pStyle w:val="ProductList-Body"/>
      </w:pPr>
    </w:p>
    <w:p w:rsidR="00FF6725" w:rsidRDefault="00A96485">
      <w:pPr>
        <w:pStyle w:val="ProductList-ClauseHeading"/>
      </w:pPr>
      <w:r>
        <w:t>2.3 SQL Server Parallel Data Warehouse</w:t>
      </w:r>
    </w:p>
    <w:p w:rsidR="00FF6725" w:rsidRDefault="00A96485">
      <w:pPr>
        <w:pStyle w:val="ProductList-Body"/>
      </w:pPr>
      <w:r>
        <w:t xml:space="preserve">SQL Server Parallel Data Warehouse-software er uden version. Kunder er dog kun berettigede til at bruge de softwarebuilds, der er gjort tilgængelige i løbet af SA-dækningens løbetid. </w:t>
      </w:r>
    </w:p>
    <w:p w:rsidR="00FF6725" w:rsidRDefault="00A96485">
      <w:pPr>
        <w:pStyle w:val="ProductList-Offering1SubSection"/>
      </w:pPr>
      <w:bookmarkStart w:id="138" w:name="_Sec794"/>
      <w:r>
        <w:t>3. Brugerrettigheder</w:t>
      </w:r>
      <w:bookmarkEnd w:id="138"/>
    </w:p>
    <w:tbl>
      <w:tblPr>
        <w:tblStyle w:val="PURTable"/>
        <w:tblW w:w="0" w:type="dxa"/>
        <w:tblLook w:val="04A0" w:firstRow="1" w:lastRow="0" w:firstColumn="1" w:lastColumn="0" w:noHBand="0" w:noVBand="1"/>
      </w:tblPr>
      <w:tblGrid>
        <w:gridCol w:w="3626"/>
        <w:gridCol w:w="3622"/>
        <w:gridCol w:w="366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r:id="rId60">
              <w:r>
                <w:rPr>
                  <w:color w:val="00467F"/>
                  <w:u w:val="single"/>
                </w:rPr>
                <w:t>Universelle</w:t>
              </w:r>
            </w:hyperlink>
            <w:r>
              <w:t xml:space="preserve">; </w:t>
            </w:r>
            <w:hyperlink r:id="rId61">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77"/>
        <w:gridCol w:w="3652"/>
        <w:gridCol w:w="358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SQL server-2014CAL</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3.2 Automatiske Opdateringer til Tidligere Versioner af SQL Server</w:t>
      </w:r>
    </w:p>
    <w:p w:rsidR="00FF6725" w:rsidRDefault="00A96485">
      <w:pPr>
        <w:pStyle w:val="ProductList-Body"/>
      </w:pPr>
      <w:r>
        <w:t xml:space="preserve">Hvis softwaren er installeret på </w:t>
      </w:r>
      <w:r>
        <w:fldChar w:fldCharType="begin"/>
      </w:r>
      <w:r>
        <w:instrText xml:space="preserve"> AutoTextList   \s NoStyle \t " betyder et fysisk hardwaresystem, der er i stand til at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eller enhed.</w:t>
      </w:r>
    </w:p>
    <w:p w:rsidR="00FF6725" w:rsidRDefault="00FF6725">
      <w:pPr>
        <w:pStyle w:val="ProductList-Body"/>
      </w:pPr>
    </w:p>
    <w:p w:rsidR="00FF6725" w:rsidRDefault="00A96485">
      <w:pPr>
        <w:pStyle w:val="ProductList-ClauseHeading"/>
      </w:pPr>
      <w:r>
        <w:t>3.3 Kørsel af Forekomster til Business Intelligence og Standardudgaver</w:t>
      </w:r>
    </w:p>
    <w:p w:rsidR="00FF6725" w:rsidRDefault="00A96485">
      <w:pPr>
        <w:pStyle w:val="ProductList-Body"/>
      </w:pPr>
      <w:r>
        <w:t xml:space="preserve">For hver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F6725" w:rsidRDefault="00FF6725">
      <w:pPr>
        <w:pStyle w:val="ProductList-Body"/>
      </w:pPr>
    </w:p>
    <w:p w:rsidR="00FF6725" w:rsidRDefault="00A96485">
      <w:pPr>
        <w:pStyle w:val="ProductList-ClauseHeading"/>
      </w:pPr>
      <w:r>
        <w:t>3.4 SQL Server Business Intelligence (2012 og 2014): Afståelse af CAL til Batchjob</w:t>
      </w:r>
    </w:p>
    <w:p w:rsidR="00FF6725" w:rsidRDefault="00A96485">
      <w:pPr>
        <w:pStyle w:val="ProductList-Body"/>
      </w:pPr>
      <w:r>
        <w:t xml:space="preserve">Kunden behøver ikke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 betyder en afbildning af software, som er oprettet ved udførelse af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FF6725" w:rsidRDefault="00FF6725">
      <w:pPr>
        <w:pStyle w:val="ProductList-Body"/>
      </w:pPr>
    </w:p>
    <w:p w:rsidR="00FF6725" w:rsidRDefault="00A96485">
      <w:pPr>
        <w:pStyle w:val="ProductList-ClauseHeading"/>
      </w:pPr>
      <w:r>
        <w:t>3.5 Fail-Over-servere til Parallel Data Warehouse (PDW)</w:t>
      </w:r>
    </w:p>
    <w:p w:rsidR="00FF6725" w:rsidRDefault="00A96485">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FF6725" w:rsidRDefault="00FF6725">
      <w:pPr>
        <w:pStyle w:val="ProductList-Body"/>
      </w:pPr>
    </w:p>
    <w:p w:rsidR="00FF6725" w:rsidRDefault="00A96485">
      <w:pPr>
        <w:pStyle w:val="ProductList-ClauseHeading"/>
      </w:pPr>
      <w:r>
        <w:t>3.6 SQL Server 2014 Developer Edition: Til Demonstrationsbrug</w:t>
      </w:r>
    </w:p>
    <w:p w:rsidR="00FF6725" w:rsidRDefault="00A96485">
      <w:pPr>
        <w:pStyle w:val="ProductList-Body"/>
      </w:pPr>
      <w:r>
        <w:t xml:space="preserve">Ud over den </w:t>
      </w:r>
      <w:r>
        <w:fldChar w:fldCharType="begin"/>
      </w:r>
      <w:r>
        <w:instrText xml:space="preserve"> AutoTextList   \s NoStyle \t " betyder den enkelte person, der har fået overdraget en Licens."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FF6725" w:rsidRDefault="00FF6725">
      <w:pPr>
        <w:pStyle w:val="ProductList-Body"/>
      </w:pPr>
    </w:p>
    <w:p w:rsidR="00FF6725" w:rsidRDefault="00A96485">
      <w:pPr>
        <w:pStyle w:val="ProductList-ClauseHeading"/>
      </w:pPr>
      <w:r>
        <w:t>3.7 Yderligere Software – Alle (undtagen Developer)</w:t>
      </w:r>
    </w:p>
    <w:p w:rsidR="00FF6725" w:rsidRDefault="00A96485">
      <w:pPr>
        <w:pStyle w:val="ProductList-SubClauseHeading"/>
      </w:pPr>
      <w:r>
        <w:t>3.7.1 Yderligere Software – Alle (undtagen Parallel Data Warehouse og Developer)</w:t>
      </w:r>
    </w:p>
    <w:tbl>
      <w:tblPr>
        <w:tblStyle w:val="PURTable0"/>
        <w:tblW w:w="0" w:type="dxa"/>
        <w:tblLook w:val="04A0" w:firstRow="1" w:lastRow="0" w:firstColumn="1" w:lastColumn="0" w:noHBand="0" w:noVBand="1"/>
      </w:tblPr>
      <w:tblGrid>
        <w:gridCol w:w="3658"/>
        <w:gridCol w:w="3449"/>
        <w:gridCol w:w="344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Client Tools Connectivity</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Distributed Replay Client</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Management Tools - Complete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SubClauseHeading"/>
      </w:pPr>
      <w:r>
        <w:t>3.7.2 Yderligere Software – Parallel Data Warehouse</w:t>
      </w:r>
    </w:p>
    <w:tbl>
      <w:tblPr>
        <w:tblStyle w:val="PURTable0"/>
        <w:tblW w:w="0" w:type="dxa"/>
        <w:tblLook w:val="04A0" w:firstRow="1" w:lastRow="0" w:firstColumn="1" w:lastColumn="0" w:noHBand="0" w:noVBand="1"/>
      </w:tblPr>
      <w:tblGrid>
        <w:gridCol w:w="3542"/>
        <w:gridCol w:w="3566"/>
        <w:gridCol w:w="344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til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URBreadcrumb"/>
      </w:pPr>
    </w:p>
    <w:p w:rsidR="00FF6725" w:rsidRDefault="00A96485">
      <w:pPr>
        <w:pStyle w:val="ProductList-ClauseHeading"/>
      </w:pPr>
      <w:r>
        <w:t>4.1 SQL Server 2014 Enterprise Core – Ubegrænset Virtualisering</w:t>
      </w:r>
    </w:p>
    <w:p w:rsidR="00FF6725" w:rsidRDefault="00A96485">
      <w:pPr>
        <w:pStyle w:val="ProductList-Body"/>
      </w:pPr>
      <w:r>
        <w:t xml:space="preserve">Kunden må køre et ubegrænset antal forekomster af serversoftwaren i et ubegrænset antal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w:t>
      </w:r>
    </w:p>
    <w:p w:rsidR="00FF6725" w:rsidRDefault="00A96485">
      <w:pPr>
        <w:pStyle w:val="ProductList-ClauseHeading"/>
      </w:pPr>
      <w:r>
        <w:t>4.2 SQL Server 2012 Parallel Data Warehouse – Opdatering af Funktioner</w:t>
      </w:r>
    </w:p>
    <w:p w:rsidR="00FF6725" w:rsidRDefault="00A96485">
      <w:pPr>
        <w:pStyle w:val="ProductList-Body"/>
      </w:pPr>
      <w:r>
        <w:t>Kunder med SA-dækning er berettigede til funktionsversioner (f.eks. opdatering af udstyr), der er tilgængelige mellem større produktversioner.</w:t>
      </w:r>
    </w:p>
    <w:p w:rsidR="00FF6725" w:rsidRDefault="00FF6725">
      <w:pPr>
        <w:pStyle w:val="ProductList-Body"/>
      </w:pPr>
    </w:p>
    <w:p w:rsidR="00FF6725" w:rsidRDefault="00A96485">
      <w:pPr>
        <w:pStyle w:val="ProductList-ClauseHeading"/>
      </w:pPr>
      <w:r>
        <w:t>4.3 SQL Server Buy-Out-Mulighed under Enrollment for Application Platform (EAP)</w:t>
      </w:r>
    </w:p>
    <w:p w:rsidR="00FF6725" w:rsidRDefault="00A96485">
      <w:pPr>
        <w:pStyle w:val="ProductList-Body"/>
      </w:pPr>
      <w:r>
        <w:t>Kunder må forny SA til SQL Server Enterprise Server/CAL-</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w:t>
      </w:r>
    </w:p>
    <w:p w:rsidR="00FF6725" w:rsidRDefault="00FF6725">
      <w:pPr>
        <w:pStyle w:val="ProductList-Body"/>
      </w:pPr>
    </w:p>
    <w:p w:rsidR="00FF6725" w:rsidRDefault="00A96485">
      <w:pPr>
        <w:pStyle w:val="ProductList-ClauseHeading"/>
      </w:pPr>
      <w:r>
        <w:t>4.4 Installation af SQL Server Parallel Data Warehouse under SQL Server Enterprise Core-licenser (se Tidligere Udgaver)</w:t>
      </w:r>
    </w:p>
    <w:p w:rsidR="00FF6725" w:rsidRDefault="00A96485">
      <w:pPr>
        <w:pStyle w:val="ProductList-Body"/>
      </w:pPr>
      <w:r>
        <w:t>Adgang til funktionsopdateringer til SQL Server Parallel Data Warehouse kræver SA på alle SQL Enterprise Pr. Kerne-licenser, der installeres på denne måde.</w:t>
      </w:r>
    </w:p>
    <w:p w:rsidR="00FF6725" w:rsidRDefault="00FF6725">
      <w:pPr>
        <w:pStyle w:val="ProductList-Body"/>
      </w:pPr>
    </w:p>
    <w:p w:rsidR="00FF6725" w:rsidRDefault="00A96485">
      <w:pPr>
        <w:pStyle w:val="ProductList-ClauseHeading"/>
      </w:pPr>
      <w:r>
        <w:t>4.5 SQL Server 2012 Parallel Data Warehouse (PDW) Valgfri Build uden Oracle Java</w:t>
      </w:r>
    </w:p>
    <w:p w:rsidR="00FF6725" w:rsidRDefault="00A96485">
      <w:pPr>
        <w:pStyle w:val="ProductList-Body"/>
      </w:pPr>
      <w:r>
        <w:t xml:space="preserve">Kunder, der har aktiv SA på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140" w:name="_Sec615"/>
      <w:r>
        <w:t>System Center</w:t>
      </w:r>
      <w:bookmarkEnd w:id="140"/>
      <w:r>
        <w:fldChar w:fldCharType="begin"/>
      </w:r>
      <w:r>
        <w:instrText xml:space="preserve"> TC "</w:instrText>
      </w:r>
      <w:bookmarkStart w:id="141" w:name="_Toc426013102"/>
      <w:r>
        <w:instrText>System Center</w:instrText>
      </w:r>
      <w:bookmarkEnd w:id="141"/>
      <w:r>
        <w:instrText>" \l 2</w:instrText>
      </w:r>
      <w:r>
        <w:fldChar w:fldCharType="end"/>
      </w:r>
    </w:p>
    <w:p w:rsidR="00FF6725" w:rsidRDefault="00A96485">
      <w:pPr>
        <w:pStyle w:val="ProductList-Offering2HeadingNoBorder"/>
      </w:pPr>
      <w:bookmarkStart w:id="142" w:name="_Sec642"/>
      <w:r>
        <w:t>System Center Server</w:t>
      </w:r>
      <w:bookmarkEnd w:id="142"/>
      <w:r>
        <w:fldChar w:fldCharType="begin"/>
      </w:r>
      <w:r>
        <w:instrText xml:space="preserve"> TC "</w:instrText>
      </w:r>
      <w:bookmarkStart w:id="143" w:name="_Toc426013103"/>
      <w:r>
        <w:instrText>System Center Server</w:instrText>
      </w:r>
      <w:bookmarkEnd w:id="143"/>
      <w:r>
        <w:instrText>" \l 3</w:instrText>
      </w:r>
      <w:r>
        <w:fldChar w:fldCharType="end"/>
      </w:r>
    </w:p>
    <w:p w:rsidR="00FF6725" w:rsidRDefault="00A96485">
      <w:pPr>
        <w:pStyle w:val="ProductList-Offering1SubSection"/>
      </w:pPr>
      <w:bookmarkStart w:id="144" w:name="_Sec689"/>
      <w:r>
        <w:t>1. Programtilgængelighed</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6485" w:rsidTr="00A96485">
        <w:tc>
          <w:tcPr>
            <w:tcW w:w="4116"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19"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A96485" w:rsidRDefault="00A96485" w:rsidP="00A96485">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A96485" w:rsidRDefault="00A96485" w:rsidP="00A96485">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r w:rsidR="00A96485" w:rsidTr="00A96485">
        <w:tc>
          <w:tcPr>
            <w:tcW w:w="4116"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19"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A96485" w:rsidRDefault="00A96485" w:rsidP="00A96485">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A96485" w:rsidRDefault="00A96485" w:rsidP="00A9648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"OF : Open License og Open Value         "</w:instrText>
            </w:r>
            <w:r w:rsidRPr="001B0AB7">
              <w:rPr>
                <w:color w:val="000000" w:themeColor="text1"/>
              </w:rPr>
              <w:fldChar w:fldCharType="separate"/>
            </w:r>
            <w:r w:rsidRPr="001B0AB7">
              <w:rPr>
                <w:color w:val="000000" w:themeColor="text1"/>
              </w:rPr>
              <w:t>OF</w:t>
            </w:r>
            <w:r w:rsidRPr="001B0AB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96485" w:rsidRPr="001B0AB7" w:rsidRDefault="00A96485" w:rsidP="00A96485">
            <w:pPr>
              <w:pStyle w:val="ProductList-TableBody"/>
              <w:jc w:val="center"/>
              <w:rPr>
                <w:color w:val="000000" w:themeColor="text1"/>
              </w:rPr>
            </w:pPr>
            <w:r w:rsidRPr="001B0AB7">
              <w:rPr>
                <w:color w:val="000000" w:themeColor="text1"/>
              </w:rPr>
              <w:t>A</w:t>
            </w:r>
          </w:p>
        </w:tc>
      </w:tr>
    </w:tbl>
    <w:p w:rsidR="00FF6725" w:rsidRDefault="00A96485">
      <w:pPr>
        <w:pStyle w:val="ProductList-Offering1SubSection"/>
      </w:pPr>
      <w:bookmarkStart w:id="145" w:name="_Sec744"/>
      <w:r>
        <w:t>2. Produktbetingelser</w:t>
      </w:r>
      <w:bookmarkEnd w:id="145"/>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Server and Cloud Enrollment (SCE) – Ret til at administrere OSE’er på Microsoft Azure under CIS-licenser</w:t>
      </w:r>
    </w:p>
    <w:p w:rsidR="00FF6725" w:rsidRDefault="00A96485">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 er licenseret under CIS, til at administrere deres kvalificerende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der kører i Microsoft Azure. For hver CIS-licens, der er dækket af en kundes SCE, må kunden administrere op til 10 kvalificerende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der kører i Microsoft Azure. Kvalificerende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omfatter: </w:t>
      </w:r>
    </w:p>
    <w:p w:rsidR="00FF6725" w:rsidRDefault="00A96485" w:rsidP="00E86235">
      <w:pPr>
        <w:pStyle w:val="ProductList-Bullet"/>
        <w:numPr>
          <w:ilvl w:val="0"/>
          <w:numId w:val="22"/>
        </w:numPr>
      </w:pPr>
      <w:r>
        <w:t xml:space="preserve">Windows Virtual Machine-forekomster </w:t>
      </w:r>
    </w:p>
    <w:p w:rsidR="00FF6725" w:rsidRDefault="00A96485" w:rsidP="00E86235">
      <w:pPr>
        <w:pStyle w:val="ProductList-Bullet"/>
        <w:numPr>
          <w:ilvl w:val="0"/>
          <w:numId w:val="22"/>
        </w:numPr>
      </w:pPr>
      <w:r>
        <w:t xml:space="preserve">Cloud Services-forekomster (Web- og Arbejderroller) </w:t>
      </w:r>
    </w:p>
    <w:p w:rsidR="00FF6725" w:rsidRDefault="00A96485" w:rsidP="00E86235">
      <w:pPr>
        <w:pStyle w:val="ProductList-Bullet"/>
        <w:numPr>
          <w:ilvl w:val="0"/>
          <w:numId w:val="22"/>
        </w:numPr>
      </w:pPr>
      <w:r>
        <w:t xml:space="preserve">Storage-konti </w:t>
      </w:r>
    </w:p>
    <w:p w:rsidR="00FF6725" w:rsidRDefault="00A96485" w:rsidP="00E86235">
      <w:pPr>
        <w:pStyle w:val="ProductList-Bullet"/>
        <w:numPr>
          <w:ilvl w:val="0"/>
          <w:numId w:val="22"/>
        </w:numPr>
      </w:pPr>
      <w:r>
        <w:t xml:space="preserve">SQL Databaser </w:t>
      </w:r>
    </w:p>
    <w:p w:rsidR="00FF6725" w:rsidRDefault="00A96485" w:rsidP="00E86235">
      <w:pPr>
        <w:pStyle w:val="ProductList-Bullet"/>
        <w:numPr>
          <w:ilvl w:val="0"/>
          <w:numId w:val="22"/>
        </w:numPr>
      </w:pPr>
      <w:r>
        <w:t>Webstedsforekomster</w:t>
      </w:r>
    </w:p>
    <w:p w:rsidR="00FF6725" w:rsidRDefault="00A96485">
      <w:pPr>
        <w:pStyle w:val="ProductList-Offering1SubSection"/>
      </w:pPr>
      <w:bookmarkStart w:id="146" w:name="_Sec797"/>
      <w:r>
        <w:t>3. Brugerrettigheder</w:t>
      </w:r>
      <w:bookmarkEnd w:id="146"/>
    </w:p>
    <w:tbl>
      <w:tblPr>
        <w:tblStyle w:val="PURTable"/>
        <w:tblW w:w="0" w:type="dxa"/>
        <w:tblLook w:val="04A0" w:firstRow="1" w:lastRow="0" w:firstColumn="1" w:lastColumn="0" w:noHBand="0" w:noVBand="1"/>
      </w:tblPr>
      <w:tblGrid>
        <w:gridCol w:w="3660"/>
        <w:gridCol w:w="3604"/>
        <w:gridCol w:w="365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40"/>
        <w:gridCol w:w="3684"/>
        <w:gridCol w:w="349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3.2 Administrationslicens – System Center 2012 R2 Datacenter</w:t>
      </w:r>
    </w:p>
    <w:tbl>
      <w:tblPr>
        <w:tblStyle w:val="PURTable"/>
        <w:tblW w:w="0" w:type="dxa"/>
        <w:tblLook w:val="04A0" w:firstRow="1" w:lastRow="0" w:firstColumn="1" w:lastColumn="0" w:noHBand="0" w:noVBand="1"/>
      </w:tblPr>
      <w:tblGrid>
        <w:gridCol w:w="3740"/>
        <w:gridCol w:w="3684"/>
        <w:gridCol w:w="349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3.3 SQL Server-teknologi</w:t>
      </w:r>
    </w:p>
    <w:p w:rsidR="00FF6725" w:rsidRDefault="00A96485">
      <w:pPr>
        <w:pStyle w:val="ProductList-Body"/>
      </w:pPr>
      <w:r>
        <w:t xml:space="preserve">Kunden må køre én </w:t>
      </w:r>
      <w:r>
        <w:fldChar w:fldCharType="begin"/>
      </w:r>
      <w:r>
        <w:instrText xml:space="preserve"> AutoTextList   \s NoStyle \t " betyder en afbildning af software, som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FF6725" w:rsidRDefault="00A96485">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Rettigheder, der er tilgængelige for SA-kunder, til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URBreadcrumb"/>
      </w:pPr>
    </w:p>
    <w:p w:rsidR="00FF6725" w:rsidRDefault="00A96485">
      <w:pPr>
        <w:pStyle w:val="PURBreadcrumb"/>
      </w:pPr>
      <w:r>
        <w:t>4.1 System Center Global Service Monitor</w:t>
      </w:r>
    </w:p>
    <w:p w:rsidR="00FF6725" w:rsidRDefault="00A96485">
      <w:pPr>
        <w:pStyle w:val="ProductList-Body"/>
      </w:pPr>
      <w:r>
        <w:t xml:space="preserve">Kunder med aktiv SA-dækning til </w:t>
      </w:r>
      <w:r>
        <w:fldChar w:fldCharType="begin"/>
      </w:r>
      <w:r>
        <w:instrText xml:space="preserve"> AutoTextList   \s NoStyle \t " betyder en Licens, der giver tilladelse til administration af et eller flere OSE’er med den tilsvarende version af serversoftwaren eller anden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 betyder en Licens, der giver tilladelse til administration af et eller flere OSE’er med den tilsvarende version af serversoftwaren eller anden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148" w:name="_Sec643"/>
      <w:r>
        <w:t>System Center Client Management Suite</w:t>
      </w:r>
      <w:bookmarkEnd w:id="148"/>
      <w:r>
        <w:fldChar w:fldCharType="begin"/>
      </w:r>
      <w:r>
        <w:instrText xml:space="preserve"> TC "</w:instrText>
      </w:r>
      <w:bookmarkStart w:id="149" w:name="_Toc426013104"/>
      <w:r>
        <w:instrText>System Center Client Management Suite</w:instrText>
      </w:r>
      <w:bookmarkEnd w:id="149"/>
      <w:r>
        <w:instrText>" \l 3</w:instrText>
      </w:r>
      <w:r>
        <w:fldChar w:fldCharType="end"/>
      </w:r>
    </w:p>
    <w:p w:rsidR="00FF6725" w:rsidRDefault="00A96485">
      <w:pPr>
        <w:pStyle w:val="ProductList-Offering1SubSection"/>
      </w:pPr>
      <w:bookmarkStart w:id="150" w:name="_Sec690"/>
      <w:r>
        <w:t>1. Programtilgængelighed</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04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16"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fldChar w:fldCharType="begin"/>
            </w:r>
            <w:r w:rsidRPr="001B0AB7">
              <w:rPr>
                <w:color w:val="000000" w:themeColor="text1"/>
              </w:rPr>
              <w:instrText>AutoTextList  \s NoStyle \t "AO : Yderligere Produkt for Hele Organisationen         "</w:instrText>
            </w:r>
            <w:r w:rsidRPr="001B0AB7">
              <w:rPr>
                <w:color w:val="000000" w:themeColor="text1"/>
              </w:rPr>
              <w:fldChar w:fldCharType="separate"/>
            </w:r>
            <w:r w:rsidRPr="001B0AB7">
              <w:rPr>
                <w:color w:val="000000" w:themeColor="text1"/>
              </w:rPr>
              <w:t>AO</w:t>
            </w:r>
            <w:r w:rsidRPr="001B0AB7">
              <w:rPr>
                <w:color w:val="000000" w:themeColor="text1"/>
              </w:rPr>
              <w:fldChar w:fldCharType="end"/>
            </w:r>
            <w:r w:rsidRPr="001B0AB7">
              <w:rPr>
                <w:color w:val="000000" w:themeColor="text1"/>
              </w:rPr>
              <w:t>,</w:t>
            </w:r>
            <w:r w:rsidRPr="001B0AB7">
              <w:rPr>
                <w:color w:val="000000" w:themeColor="text1"/>
              </w:rPr>
              <w:fldChar w:fldCharType="begin"/>
            </w:r>
            <w:r w:rsidRPr="001B0AB7">
              <w:rPr>
                <w:color w:val="000000" w:themeColor="text1"/>
              </w:rPr>
              <w:instrText>AutoTextList  \s NoStyle \t "ST : Tilbud til Studerende         "</w:instrText>
            </w:r>
            <w:r w:rsidRPr="001B0AB7">
              <w:rPr>
                <w:color w:val="000000" w:themeColor="text1"/>
              </w:rPr>
              <w:fldChar w:fldCharType="separate"/>
            </w:r>
            <w:r w:rsidRPr="001B0AB7">
              <w:rPr>
                <w:color w:val="000000" w:themeColor="text1"/>
              </w:rPr>
              <w:t>ST</w:t>
            </w:r>
            <w:r w:rsidRPr="001B0AB7">
              <w:rPr>
                <w:color w:val="000000" w:themeColor="text1"/>
              </w:rPr>
              <w:fldChar w:fldCharType="end"/>
            </w:r>
          </w:p>
        </w:tc>
      </w:tr>
      <w:tr w:rsidR="00E86235" w:rsidTr="00E86235">
        <w:tc>
          <w:tcPr>
            <w:tcW w:w="404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System Center 2012 R2 Client Management Suite pr. Bruger (Klient-ML)</w:t>
            </w:r>
          </w:p>
        </w:tc>
        <w:tc>
          <w:tcPr>
            <w:tcW w:w="616"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86235" w:rsidRPr="001B0AB7" w:rsidRDefault="00E86235" w:rsidP="00E86235">
            <w:pPr>
              <w:pStyle w:val="ProductList-TableBody"/>
              <w:jc w:val="center"/>
              <w:rPr>
                <w:color w:val="000000" w:themeColor="text1"/>
              </w:rPr>
            </w:pPr>
            <w:r w:rsidRPr="001B0AB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1B0AB7" w:rsidRDefault="00E86235" w:rsidP="00E86235">
            <w:pPr>
              <w:pStyle w:val="ProductList-TableBody"/>
              <w:jc w:val="center"/>
              <w:rPr>
                <w:color w:val="000000" w:themeColor="text1"/>
              </w:rPr>
            </w:pPr>
            <w:r w:rsidRPr="001B0AB7">
              <w:rPr>
                <w:color w:val="000000" w:themeColor="text1"/>
              </w:rPr>
              <w:t xml:space="preserve"> </w:t>
            </w:r>
          </w:p>
        </w:tc>
      </w:tr>
    </w:tbl>
    <w:p w:rsidR="00FF6725" w:rsidRDefault="00A96485">
      <w:pPr>
        <w:pStyle w:val="ProductList-Offering1SubSection"/>
      </w:pPr>
      <w:bookmarkStart w:id="151" w:name="_Sec745"/>
      <w:r>
        <w:t>2. Produktbetingelser</w:t>
      </w:r>
      <w:bookmarkEnd w:id="151"/>
    </w:p>
    <w:tbl>
      <w:tblPr>
        <w:tblStyle w:val="PURTable"/>
        <w:tblW w:w="0" w:type="dxa"/>
        <w:tblLook w:val="04A0" w:firstRow="1" w:lastRow="0" w:firstColumn="1" w:lastColumn="0" w:noHBand="0" w:noVBand="1"/>
      </w:tblPr>
      <w:tblGrid>
        <w:gridCol w:w="3634"/>
        <w:gridCol w:w="3644"/>
        <w:gridCol w:w="363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52" w:name="_Sec801"/>
      <w:r>
        <w:t>3. Brugerrettigheder</w:t>
      </w:r>
      <w:bookmarkEnd w:id="152"/>
    </w:p>
    <w:tbl>
      <w:tblPr>
        <w:tblStyle w:val="PURTable"/>
        <w:tblW w:w="0" w:type="dxa"/>
        <w:tblLook w:val="04A0" w:firstRow="1" w:lastRow="0" w:firstColumn="1" w:lastColumn="0" w:noHBand="0" w:noVBand="1"/>
      </w:tblPr>
      <w:tblGrid>
        <w:gridCol w:w="3660"/>
        <w:gridCol w:w="3604"/>
        <w:gridCol w:w="365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"Inkluderede teknologier: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"Angiver de meddelelser, der gælder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52"/>
        <w:gridCol w:w="3638"/>
        <w:gridCol w:w="352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3.2 SQL Server-teknologi</w:t>
      </w:r>
    </w:p>
    <w:p w:rsidR="00FF6725" w:rsidRDefault="00A96485">
      <w:pPr>
        <w:pStyle w:val="ProductList-Body"/>
      </w:pPr>
      <w:r>
        <w:t xml:space="preserve">Kunden må køre én </w:t>
      </w:r>
      <w:r>
        <w:fldChar w:fldCharType="begin"/>
      </w:r>
      <w:r>
        <w:instrText xml:space="preserve"> AutoTextList   \s NoStyle \t "Forekomst betyder en afbildning af software, som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FF6725" w:rsidRDefault="00A96485">
      <w:pPr>
        <w:pStyle w:val="ProductList-Offering1SubSection"/>
      </w:pPr>
      <w:bookmarkStart w:id="153" w:name="_Sec816"/>
      <w:r>
        <w:t>4. Software Assurance</w:t>
      </w:r>
      <w:bookmarkEnd w:id="153"/>
    </w:p>
    <w:p w:rsidR="00FF6725" w:rsidRDefault="00FF6725">
      <w:pPr>
        <w:pStyle w:val="ProductList-ClauseHeading"/>
      </w:pPr>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fldChar w:fldCharType="begin"/>
            </w:r>
            <w:r>
              <w:instrText xml:space="preserve"> AutoTextList   \s NoStyle \t "Roamingrettigheder: En SA-fordel, der giver den Primære Bruger af en Licenseret Enhed tilladelse til at bruge Tredjemands Kvalificerende Enhed...(Se Ordliste for fuld definition)" </w:instrText>
            </w:r>
            <w:r>
              <w:fldChar w:fldCharType="separate"/>
            </w:r>
            <w:r>
              <w:rPr>
                <w:color w:val="0563C1"/>
              </w:rPr>
              <w:t>Roamingrettigheder</w:t>
            </w:r>
            <w:r>
              <w:fldChar w:fldCharType="end"/>
            </w:r>
            <w:r>
              <w:t>: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154" w:name="_Sec644"/>
      <w:r>
        <w:t>System Center Configuration Manager</w:t>
      </w:r>
      <w:bookmarkEnd w:id="154"/>
      <w:r>
        <w:fldChar w:fldCharType="begin"/>
      </w:r>
      <w:r>
        <w:instrText xml:space="preserve"> TC "</w:instrText>
      </w:r>
      <w:bookmarkStart w:id="155" w:name="_Toc426013105"/>
      <w:r>
        <w:instrText>System Center Configuration Manager</w:instrText>
      </w:r>
      <w:bookmarkEnd w:id="155"/>
      <w:r>
        <w:instrText>" \l 3</w:instrText>
      </w:r>
      <w:r>
        <w:fldChar w:fldCharType="end"/>
      </w:r>
    </w:p>
    <w:p w:rsidR="00FF6725" w:rsidRDefault="00A96485">
      <w:pPr>
        <w:pStyle w:val="ProductList-Offering1SubSection"/>
      </w:pPr>
      <w:bookmarkStart w:id="156" w:name="_Sec691"/>
      <w:r>
        <w:t>1. Programtilgængelighed</w:t>
      </w:r>
      <w:bookmarkEnd w:id="156"/>
    </w:p>
    <w:p w:rsidR="00FF6725" w:rsidRDefault="00FF6725">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115"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18"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 xml:space="preserve">AO,ST </w:t>
            </w:r>
          </w:p>
        </w:tc>
      </w:tr>
      <w:tr w:rsidR="00E86235" w:rsidTr="00E86235">
        <w:tc>
          <w:tcPr>
            <w:tcW w:w="41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Licens til System Center 2012 R2 Configuration Manager Client Management pr. Bruger</w:t>
            </w:r>
          </w:p>
        </w:tc>
        <w:tc>
          <w:tcPr>
            <w:tcW w:w="61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FF6725" w:rsidTr="00E86235">
        <w:tc>
          <w:tcPr>
            <w:tcW w:w="4115"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Licens til System Center 2012 R2 Configuration Manager Client Management (Klient-ML) (Kun Studerende)</w:t>
            </w:r>
          </w:p>
        </w:tc>
        <w:tc>
          <w:tcPr>
            <w:tcW w:w="618"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FF6725" w:rsidRDefault="00FF6725">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FF6725" w:rsidRDefault="00A9648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bl>
    <w:p w:rsidR="00FF6725" w:rsidRDefault="00FF6725">
      <w:pPr>
        <w:pStyle w:val="ProductList-Body"/>
      </w:pPr>
    </w:p>
    <w:p w:rsidR="00FF6725" w:rsidRDefault="00A96485">
      <w:pPr>
        <w:pStyle w:val="ProductList-Offering1SubSection"/>
      </w:pPr>
      <w:bookmarkStart w:id="157" w:name="_Sec746"/>
      <w:r>
        <w:t>2. Produktbetingelser</w:t>
      </w:r>
      <w:bookmarkEnd w:id="157"/>
    </w:p>
    <w:tbl>
      <w:tblPr>
        <w:tblStyle w:val="PURTable"/>
        <w:tblW w:w="0" w:type="dxa"/>
        <w:tblLook w:val="04A0" w:firstRow="1" w:lastRow="0" w:firstColumn="1" w:lastColumn="0" w:noHBand="0" w:noVBand="1"/>
      </w:tblPr>
      <w:tblGrid>
        <w:gridCol w:w="3636"/>
        <w:gridCol w:w="3643"/>
        <w:gridCol w:w="363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58" w:name="_Sec802"/>
      <w:r>
        <w:t>3. Brugerrettigheder</w:t>
      </w:r>
      <w:bookmarkEnd w:id="158"/>
    </w:p>
    <w:tbl>
      <w:tblPr>
        <w:tblStyle w:val="PURTable"/>
        <w:tblW w:w="0" w:type="dxa"/>
        <w:tblLook w:val="04A0" w:firstRow="1" w:lastRow="0" w:firstColumn="1" w:lastColumn="0" w:noHBand="0" w:noVBand="1"/>
      </w:tblPr>
      <w:tblGrid>
        <w:gridCol w:w="3660"/>
        <w:gridCol w:w="3604"/>
        <w:gridCol w:w="365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Administrationslicens</w:t>
      </w:r>
    </w:p>
    <w:tbl>
      <w:tblPr>
        <w:tblStyle w:val="PURTable"/>
        <w:tblW w:w="0" w:type="dxa"/>
        <w:tblLook w:val="04A0" w:firstRow="1" w:lastRow="0" w:firstColumn="1" w:lastColumn="0" w:noHBand="0" w:noVBand="1"/>
      </w:tblPr>
      <w:tblGrid>
        <w:gridCol w:w="3711"/>
        <w:gridCol w:w="3659"/>
        <w:gridCol w:w="35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 xml:space="preserve">             Bruger-SL til Microsoft Intune</w:t>
            </w:r>
            <w:r>
              <w:fldChar w:fldCharType="begin"/>
            </w:r>
            <w:r>
              <w:instrText xml:space="preserve"> XE "Microsoft Intune" </w:instrText>
            </w:r>
            <w:r>
              <w:fldChar w:fldCharType="end"/>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Administrationslicens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3.2 SQL Server-teknologi</w:t>
      </w:r>
    </w:p>
    <w:p w:rsidR="00FF6725" w:rsidRDefault="00A96485">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FF6725" w:rsidRDefault="00A96485">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SA-fordel, der tillader brug af Produkter til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System Center Configuration Manager – VDI-rettigheder</w:t>
      </w:r>
    </w:p>
    <w:p w:rsidR="00FF6725" w:rsidRDefault="00A96485">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
      </w:pPr>
      <w:bookmarkStart w:id="160" w:name="_Sec645"/>
      <w:r>
        <w:t>System Center Data Protection Manager</w:t>
      </w:r>
      <w:bookmarkEnd w:id="160"/>
      <w:r>
        <w:fldChar w:fldCharType="begin"/>
      </w:r>
      <w:r>
        <w:instrText xml:space="preserve"> TC "</w:instrText>
      </w:r>
      <w:bookmarkStart w:id="161" w:name="_Toc426013106"/>
      <w:r>
        <w:instrText>System Center Data Protection Manager</w:instrText>
      </w:r>
      <w:bookmarkEnd w:id="161"/>
      <w:r>
        <w:instrText>" \l 3</w:instrText>
      </w:r>
      <w:r>
        <w:fldChar w:fldCharType="end"/>
      </w:r>
    </w:p>
    <w:p w:rsidR="00FF6725" w:rsidRDefault="00A96485">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
      </w:pPr>
      <w:bookmarkStart w:id="162" w:name="_Sec646"/>
      <w:r>
        <w:t>System Center Operations Manager</w:t>
      </w:r>
      <w:bookmarkEnd w:id="162"/>
      <w:r>
        <w:fldChar w:fldCharType="begin"/>
      </w:r>
      <w:r>
        <w:instrText xml:space="preserve"> TC "</w:instrText>
      </w:r>
      <w:bookmarkStart w:id="163" w:name="_Toc426013107"/>
      <w:r>
        <w:instrText>System Center Operations Manager</w:instrText>
      </w:r>
      <w:bookmarkEnd w:id="163"/>
      <w:r>
        <w:instrText>" \l 3</w:instrText>
      </w:r>
      <w:r>
        <w:fldChar w:fldCharType="end"/>
      </w:r>
    </w:p>
    <w:p w:rsidR="00FF6725" w:rsidRDefault="00A96485">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70">
        <w:r>
          <w:rPr>
            <w:color w:val="00467F"/>
            <w:u w:val="single"/>
          </w:rPr>
          <w:t>http://go.microsoft.com/?linkid=9839206</w:t>
        </w:r>
      </w:hyperlink>
      <w:r>
        <w:t xml:space="preserve"> og Produktlisten pr. juni 2015 </w:t>
      </w:r>
      <w:hyperlink r:id="rId71">
        <w:r>
          <w:rPr>
            <w:color w:val="00467F"/>
            <w:u w:val="single"/>
          </w:rPr>
          <w:t>http://go.microsoft.com/?linkid=9839207</w:t>
        </w:r>
      </w:hyperlink>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
      </w:pPr>
      <w:bookmarkStart w:id="164" w:name="_Sec647"/>
      <w:r>
        <w:t>System Center Server Management Suite</w:t>
      </w:r>
      <w:bookmarkEnd w:id="164"/>
      <w:r>
        <w:fldChar w:fldCharType="begin"/>
      </w:r>
      <w:r>
        <w:instrText xml:space="preserve"> TC "</w:instrText>
      </w:r>
      <w:bookmarkStart w:id="165" w:name="_Toc426013108"/>
      <w:r>
        <w:instrText>System Center Server Management Suite</w:instrText>
      </w:r>
      <w:bookmarkEnd w:id="165"/>
      <w:r>
        <w:instrText>" \l 3</w:instrText>
      </w:r>
      <w:r>
        <w:fldChar w:fldCharType="end"/>
      </w:r>
    </w:p>
    <w:p w:rsidR="00FF6725" w:rsidRDefault="00A96485">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72">
        <w:r>
          <w:rPr>
            <w:color w:val="00467F"/>
            <w:u w:val="single"/>
          </w:rPr>
          <w:t>http://go.microsoft.com/?linkid=9839206</w:t>
        </w:r>
      </w:hyperlink>
      <w:r>
        <w:t xml:space="preserve"> og Produktlisten pr. juni 2015 </w:t>
      </w:r>
      <w:hyperlink r:id="rId73">
        <w:r>
          <w:rPr>
            <w:color w:val="00467F"/>
            <w:u w:val="single"/>
          </w:rPr>
          <w:t>http://go.microsoft.com/?linkid=9839207</w:t>
        </w:r>
      </w:hyperlink>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
      </w:pPr>
      <w:bookmarkStart w:id="166" w:name="_Sec648"/>
      <w:r>
        <w:t>System Center Service Manager</w:t>
      </w:r>
      <w:bookmarkEnd w:id="166"/>
      <w:r>
        <w:fldChar w:fldCharType="begin"/>
      </w:r>
      <w:r>
        <w:instrText xml:space="preserve"> TC "</w:instrText>
      </w:r>
      <w:bookmarkStart w:id="167" w:name="_Toc426013109"/>
      <w:r>
        <w:instrText>System Center Service Manager</w:instrText>
      </w:r>
      <w:bookmarkEnd w:id="167"/>
      <w:r>
        <w:instrText>" \l 3</w:instrText>
      </w:r>
      <w:r>
        <w:fldChar w:fldCharType="end"/>
      </w:r>
    </w:p>
    <w:p w:rsidR="00FF6725" w:rsidRDefault="00A96485">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74">
        <w:r>
          <w:rPr>
            <w:color w:val="00467F"/>
            <w:u w:val="single"/>
          </w:rPr>
          <w:t>http://go.microsoft.com/?linkid=9839206</w:t>
        </w:r>
      </w:hyperlink>
      <w:r>
        <w:t xml:space="preserve"> og Produktlisten pr. juni 2015 </w:t>
      </w:r>
      <w:hyperlink r:id="rId75">
        <w:r>
          <w:rPr>
            <w:color w:val="00467F"/>
            <w:u w:val="single"/>
          </w:rPr>
          <w:t>http://go.microsoft.com/?linkid=9839207</w:t>
        </w:r>
      </w:hyperlink>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
      </w:pPr>
      <w:bookmarkStart w:id="168" w:name="_Sec616"/>
      <w:r>
        <w:t>Virtual Desktop Infrastructure (VDI) Suite</w:t>
      </w:r>
      <w:bookmarkEnd w:id="168"/>
      <w:r>
        <w:fldChar w:fldCharType="begin"/>
      </w:r>
      <w:r>
        <w:instrText xml:space="preserve"> TC "</w:instrText>
      </w:r>
      <w:bookmarkStart w:id="169" w:name="_Toc426013110"/>
      <w:r>
        <w:instrText>Virtual Desktop Infrastructure (VDI) Suite</w:instrText>
      </w:r>
      <w:bookmarkEnd w:id="169"/>
      <w:r>
        <w:instrText>" \l 2</w:instrText>
      </w:r>
      <w:r>
        <w:fldChar w:fldCharType="end"/>
      </w:r>
    </w:p>
    <w:p w:rsidR="00FF6725" w:rsidRDefault="00A96485">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6">
        <w:r>
          <w:rPr>
            <w:color w:val="00467F"/>
            <w:u w:val="single"/>
          </w:rPr>
          <w:t>http://go.microsoft.com/?linkid=9839206</w:t>
        </w:r>
      </w:hyperlink>
      <w:r>
        <w:t xml:space="preserve"> og Produktlisten pr. juni 2015 </w:t>
      </w:r>
      <w:hyperlink r:id="rId77">
        <w:r>
          <w:rPr>
            <w:color w:val="00467F"/>
            <w:u w:val="single"/>
          </w:rPr>
          <w:t>http://go.microsoft.com/?linkid=9839207</w:t>
        </w:r>
      </w:hyperlink>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170" w:name="_Sec617"/>
      <w:r>
        <w:t>Visual Studio</w:t>
      </w:r>
      <w:bookmarkEnd w:id="170"/>
      <w:r>
        <w:fldChar w:fldCharType="begin"/>
      </w:r>
      <w:r>
        <w:instrText xml:space="preserve"> TC "</w:instrText>
      </w:r>
      <w:bookmarkStart w:id="171" w:name="_Toc426013111"/>
      <w:r>
        <w:instrText>Visual Studio</w:instrText>
      </w:r>
      <w:bookmarkEnd w:id="171"/>
      <w:r>
        <w:instrText>" \l 2</w:instrText>
      </w:r>
      <w:r>
        <w:fldChar w:fldCharType="end"/>
      </w:r>
    </w:p>
    <w:p w:rsidR="00FF6725" w:rsidRDefault="00A96485">
      <w:pPr>
        <w:pStyle w:val="ProductList-Offering2HeadingNoBorder"/>
      </w:pPr>
      <w:bookmarkStart w:id="172" w:name="_Sec649"/>
      <w:r>
        <w:t>Visual Studio</w:t>
      </w:r>
      <w:bookmarkEnd w:id="172"/>
      <w:r>
        <w:fldChar w:fldCharType="begin"/>
      </w:r>
      <w:r>
        <w:instrText xml:space="preserve"> TC "</w:instrText>
      </w:r>
      <w:bookmarkStart w:id="173" w:name="_Toc426013112"/>
      <w:r>
        <w:instrText>Visual Studio</w:instrText>
      </w:r>
      <w:bookmarkEnd w:id="173"/>
      <w:r>
        <w:instrText>" \l 3</w:instrText>
      </w:r>
      <w:r>
        <w:fldChar w:fldCharType="end"/>
      </w:r>
    </w:p>
    <w:p w:rsidR="00FF6725" w:rsidRDefault="00A96485">
      <w:pPr>
        <w:pStyle w:val="ProductList-Offering1SubSection"/>
      </w:pPr>
      <w:bookmarkStart w:id="174" w:name="_Sec697"/>
      <w:r>
        <w:t>1. Programtilgængelighed</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"Aftaler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rsidTr="00E86235">
        <w:tc>
          <w:tcPr>
            <w:tcW w:w="4115"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FF6725" w:rsidRDefault="00FF6725">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FF6725" w:rsidRDefault="00FF672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E86235" w:rsidTr="00E86235">
        <w:tc>
          <w:tcPr>
            <w:tcW w:w="41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Visual Studio Professional 2015 med MSDN</w:t>
            </w:r>
            <w:r>
              <w:fldChar w:fldCharType="begin"/>
            </w:r>
            <w:r>
              <w:instrText xml:space="preserve"> XE "Visual Studio Professional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Visual Studio Enterprise 2015 med MSDN</w:t>
            </w:r>
            <w:r>
              <w:fldChar w:fldCharType="begin"/>
            </w:r>
            <w:r>
              <w:instrText xml:space="preserve"> XE "Visual Studio Enterprise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MSDN-platforme</w:t>
            </w:r>
            <w:r>
              <w:fldChar w:fldCharType="begin"/>
            </w:r>
            <w:r>
              <w:instrText xml:space="preserve"> XE "MSDN-platforme"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"OS : Open License og Open Value til SA og L/SA         "</w:instrText>
            </w:r>
            <w:r w:rsidRPr="00E129EC">
              <w:rPr>
                <w:color w:val="000000" w:themeColor="text1"/>
              </w:rPr>
              <w:fldChar w:fldCharType="separate"/>
            </w:r>
            <w:r w:rsidRPr="00E129EC">
              <w:rPr>
                <w:color w:val="000000" w:themeColor="text1"/>
              </w:rPr>
              <w:t>OS</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bl>
    <w:p w:rsidR="00FF6725" w:rsidRDefault="00A96485">
      <w:pPr>
        <w:pStyle w:val="ProductList-Offering1SubSection"/>
      </w:pPr>
      <w:bookmarkStart w:id="175" w:name="_Sec752"/>
      <w:r>
        <w:t>2. Produktbetingelser</w:t>
      </w:r>
      <w:bookmarkEnd w:id="175"/>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(SCE): Produkter, hvor en kunde med en Server og Cloud 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Visual Studio Premium 2013 med MSDN og Visual Studio Ultimate 2013 med MSDN</w:t>
      </w:r>
    </w:p>
    <w:p w:rsidR="00FF6725" w:rsidRDefault="00A96485">
      <w:pPr>
        <w:pStyle w:val="ProductList-Body"/>
      </w:pPr>
      <w:r>
        <w:t>Visual Studio Enterprise 2015 med MSDN er efterfølgeren til Visual Studio Premium 2013 med MSDN og Visual Studio Ultimate 2013 med MSDN.</w:t>
      </w:r>
    </w:p>
    <w:p w:rsidR="00FF6725" w:rsidRDefault="00FF6725">
      <w:pPr>
        <w:pStyle w:val="ProductList-Body"/>
      </w:pPr>
    </w:p>
    <w:p w:rsidR="00FF6725" w:rsidRDefault="00FF6725">
      <w:pPr>
        <w:pStyle w:val="ProductList-Body"/>
      </w:pPr>
    </w:p>
    <w:p w:rsidR="00FF6725" w:rsidRDefault="00A96485">
      <w:pPr>
        <w:pStyle w:val="ProductList-ClauseHeading"/>
      </w:pPr>
      <w:r>
        <w:t>2.2 Licenstildeling til SQL Server Parallel Data Warehouse Developer</w:t>
      </w:r>
    </w:p>
    <w:p w:rsidR="00FF6725" w:rsidRDefault="00A96485">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FF6725" w:rsidRDefault="00FF6725">
      <w:pPr>
        <w:pStyle w:val="ProductList-Body"/>
      </w:pPr>
    </w:p>
    <w:p w:rsidR="00FF6725" w:rsidRDefault="00A96485">
      <w:pPr>
        <w:pStyle w:val="ProductList-ClauseHeading"/>
      </w:pPr>
      <w:r>
        <w:t>2.3 Licenstildeling til Visual Studio Team Foundation Server 2015</w:t>
      </w:r>
    </w:p>
    <w:p w:rsidR="00FF6725" w:rsidRDefault="00A96485">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FF6725" w:rsidRDefault="00FF6725">
      <w:pPr>
        <w:pStyle w:val="ProductList-Body"/>
      </w:pPr>
    </w:p>
    <w:p w:rsidR="00FF6725" w:rsidRDefault="00A96485">
      <w:pPr>
        <w:pStyle w:val="ProductList-ClauseHeading"/>
      </w:pPr>
      <w:r>
        <w:t>2.4 Microsoft Azure Platform-tjenester</w:t>
      </w:r>
    </w:p>
    <w:p w:rsidR="00FF6725" w:rsidRDefault="00A96485">
      <w:pPr>
        <w:pStyle w:val="ProductList-Body"/>
      </w:pPr>
      <w:r>
        <w:t>Microsoft Azure-fordele kan ikke kombineres fra flere MSDN-abonnementer til en enkelt Microsoft Azure-konto.</w:t>
      </w:r>
    </w:p>
    <w:p w:rsidR="00FF6725" w:rsidRDefault="00A96485">
      <w:pPr>
        <w:pStyle w:val="ProductList-Offering1SubSection"/>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"Product-Specific License Terms: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"Inkluderede teknologier: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"Angiver de meddelelser, der gælder for et Produkt; se afsnittet Meddelelser under de Universelle Licensvilkår for nærmere olysninger."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BUILDSERVER.TXT-fil</w:t>
      </w:r>
    </w:p>
    <w:p w:rsidR="00FF6725" w:rsidRDefault="00A96485">
      <w:pPr>
        <w:pStyle w:val="ProductList-Body"/>
      </w:pPr>
      <w:r>
        <w:t xml:space="preserve">Kunden må udelukkende installere kopier af filerne fra BuildServer-listerne på </w:t>
      </w:r>
      <w:hyperlink r:id="rId78">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FF6725" w:rsidRDefault="00FF6725">
      <w:pPr>
        <w:pStyle w:val="ProductList-Body"/>
      </w:pPr>
    </w:p>
    <w:p w:rsidR="00FF6725" w:rsidRDefault="00A96485">
      <w:pPr>
        <w:pStyle w:val="ProductList-ClauseHeading"/>
      </w:pPr>
      <w:r>
        <w:t>3.2 Hjælpeprogrammer</w:t>
      </w:r>
    </w:p>
    <w:p w:rsidR="00FF6725" w:rsidRDefault="00A96485">
      <w:pPr>
        <w:pStyle w:val="ProductList-Body"/>
      </w:pPr>
      <w:r>
        <w:t xml:space="preserve">Kunden må udelukkende kopiere og installere de Hjælpeprogrammer på </w:t>
      </w:r>
      <w:hyperlink r:id="rId79">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FF6725" w:rsidRDefault="00FF6725">
      <w:pPr>
        <w:pStyle w:val="ProductList-Body"/>
      </w:pPr>
    </w:p>
    <w:p w:rsidR="00FF6725" w:rsidRDefault="00A96485">
      <w:pPr>
        <w:pStyle w:val="ProductList-ClauseHeading"/>
      </w:pPr>
      <w:r>
        <w:t>3.3 System Center – Virtual Machine Manager (SCVMM) – Visual Studio Enterprise med MSDN og Visual Studio Test Professional med MSDN</w:t>
      </w:r>
    </w:p>
    <w:p w:rsidR="00FF6725" w:rsidRDefault="00A96485">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FF6725" w:rsidRDefault="00FF6725">
      <w:pPr>
        <w:pStyle w:val="ProductList-Body"/>
      </w:pPr>
    </w:p>
    <w:p w:rsidR="00FF6725" w:rsidRDefault="00A96485">
      <w:pPr>
        <w:pStyle w:val="ProductList-ClauseHeading"/>
      </w:pPr>
      <w:r>
        <w:t>3.4 Office Professional Plus 2013 – Visual Studio Enterprise med MSDN</w:t>
      </w:r>
    </w:p>
    <w:p w:rsidR="00FF6725" w:rsidRDefault="00A96485">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2013</w:t>
      </w:r>
      <w:r>
        <w:fldChar w:fldCharType="begin"/>
      </w:r>
      <w:r>
        <w:instrText xml:space="preserve"> XE "Office Professional Plus 2013"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FF6725" w:rsidRDefault="00FF6725">
      <w:pPr>
        <w:pStyle w:val="ProductList-Body"/>
      </w:pPr>
    </w:p>
    <w:p w:rsidR="00FF6725" w:rsidRDefault="00A96485">
      <w:pPr>
        <w:pStyle w:val="ProductList-ClauseHeading"/>
      </w:pPr>
      <w:r>
        <w:t>3.5 Biblioteker under GNU Lesser General Public License</w:t>
      </w:r>
    </w:p>
    <w:p w:rsidR="00FF6725" w:rsidRDefault="00A96485">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foretage reverse engineering, dekompilere eller disassemblere Visual Studio-softwaren eller på anden vis forsøge at udlede kildekoden til Visual Studio-softwaren, men kun i det omfang det er påkrævet for at fejlrette ændringer i biblioteker, der er licenserede under GNU Lesser General Public License, som muligvis indgår i softwaren og er tilknyttede i kraft af softwaren.</w:t>
      </w:r>
    </w:p>
    <w:p w:rsidR="00FF6725" w:rsidRDefault="00A96485">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Berettigelse til Software Assurance</w:t>
      </w:r>
    </w:p>
    <w:p w:rsidR="00FF6725" w:rsidRDefault="00A96485">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FF6725" w:rsidRDefault="00FF6725">
      <w:pPr>
        <w:pStyle w:val="ProductList-Body"/>
      </w:pPr>
    </w:p>
    <w:p w:rsidR="00FF6725" w:rsidRDefault="00A96485">
      <w:pPr>
        <w:pStyle w:val="ProductList-ClauseHeading"/>
      </w:pPr>
      <w:r>
        <w:t>4.2 Overførselsvej for Software Assurance for MSDN-operativsystemer</w:t>
      </w:r>
    </w:p>
    <w:p w:rsidR="00FF6725" w:rsidRDefault="00A96485">
      <w:pPr>
        <w:pStyle w:val="ProductList-Body"/>
      </w:pPr>
      <w:r>
        <w:t>Kunder med SA på MSDN-operativsystemabonnementer, der udløber 1. september 2015 eller senere, at de kan forny dækning under Visual Studio Professional med MSDN.</w:t>
      </w:r>
    </w:p>
    <w:p w:rsidR="00FF6725" w:rsidRDefault="00FF6725">
      <w:pPr>
        <w:pStyle w:val="ProductList-Body"/>
      </w:pPr>
    </w:p>
    <w:p w:rsidR="00FF6725" w:rsidRDefault="00A96485">
      <w:pPr>
        <w:pStyle w:val="ProductList-ClauseHeading"/>
      </w:pPr>
      <w:r>
        <w:t>4.3 Tidsubegrænsede Rettigheder til MSDN</w:t>
      </w:r>
    </w:p>
    <w:p w:rsidR="00FF6725" w:rsidRDefault="00A96485">
      <w:pPr>
        <w:pStyle w:val="ProductList-Body"/>
      </w:pPr>
      <w:r>
        <w:t>Kundens rettigheder til at bruge software, der er licenseret gennem MSDN, bliver tidsubegrænsede, når Kundens ret til at bruge Visual Studio bliver tidsubegrænset.</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178" w:name="_Sec650"/>
      <w:r>
        <w:t>Visual Studio Team Foundation Server</w:t>
      </w:r>
      <w:bookmarkEnd w:id="178"/>
      <w:r>
        <w:fldChar w:fldCharType="begin"/>
      </w:r>
      <w:r>
        <w:instrText xml:space="preserve"> TC "</w:instrText>
      </w:r>
      <w:bookmarkStart w:id="179" w:name="_Toc426013113"/>
      <w:r>
        <w:instrText>Visual Studio Team Foundation Server</w:instrText>
      </w:r>
      <w:bookmarkEnd w:id="179"/>
      <w:r>
        <w:instrText>" \l 3</w:instrText>
      </w:r>
      <w:r>
        <w:fldChar w:fldCharType="end"/>
      </w:r>
    </w:p>
    <w:p w:rsidR="00FF6725" w:rsidRDefault="00A96485">
      <w:pPr>
        <w:pStyle w:val="ProductList-Offering1SubSection"/>
      </w:pPr>
      <w:bookmarkStart w:id="180" w:name="_Sec698"/>
      <w:r>
        <w:t>1. Programtilgængelighed</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115"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18"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"AP : Programplatformsprodukt         "</w:instrText>
            </w:r>
            <w:r w:rsidRPr="00E129EC">
              <w:rPr>
                <w:color w:val="000000" w:themeColor="text1"/>
              </w:rPr>
              <w:fldChar w:fldCharType="separate"/>
            </w:r>
            <w:r w:rsidRPr="00E129EC">
              <w:rPr>
                <w:color w:val="000000" w:themeColor="text1"/>
              </w:rPr>
              <w:t>AP</w:t>
            </w:r>
            <w:r w:rsidRPr="00E129EC">
              <w:rPr>
                <w:color w:val="000000" w:themeColor="text1"/>
              </w:rPr>
              <w:fldChar w:fldCharType="end"/>
            </w:r>
            <w:r w:rsidRPr="00E129EC">
              <w:rPr>
                <w:color w:val="000000" w:themeColor="text1"/>
              </w:rPr>
              <w:t>,</w:t>
            </w:r>
            <w:r w:rsidRPr="00E129EC">
              <w:rPr>
                <w:color w:val="000000" w:themeColor="text1"/>
              </w:rPr>
              <w:fldChar w:fldCharType="begin"/>
            </w:r>
            <w:r w:rsidRPr="00E129EC">
              <w:rPr>
                <w:color w:val="000000" w:themeColor="text1"/>
              </w:rPr>
              <w:instrText>AutoTextList  \s NoStyle \t "SP : Produkt med Server og Værktøjer         "</w:instrText>
            </w:r>
            <w:r w:rsidRPr="00E129EC">
              <w:rPr>
                <w:color w:val="000000" w:themeColor="text1"/>
              </w:rPr>
              <w:fldChar w:fldCharType="separate"/>
            </w:r>
            <w:r w:rsidRPr="00E129EC">
              <w:rPr>
                <w:color w:val="000000" w:themeColor="text1"/>
              </w:rPr>
              <w:t>SP</w:t>
            </w:r>
            <w:r w:rsidRPr="00E129E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bl>
    <w:p w:rsidR="00FF6725" w:rsidRDefault="00A96485">
      <w:pPr>
        <w:pStyle w:val="ProductList-Offering1SubSection"/>
      </w:pPr>
      <w:bookmarkStart w:id="181" w:name="_Sec753"/>
      <w:r>
        <w:t>2. Produktbetingelser</w:t>
      </w:r>
      <w:bookmarkEnd w:id="181"/>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(SCE):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82" w:name="_Sec811"/>
      <w:r>
        <w:t>3. Brugerrettigheder</w:t>
      </w:r>
      <w:bookmarkEnd w:id="182"/>
    </w:p>
    <w:tbl>
      <w:tblPr>
        <w:tblStyle w:val="PURTable"/>
        <w:tblW w:w="0" w:type="dxa"/>
        <w:tblLook w:val="04A0" w:firstRow="1" w:lastRow="0" w:firstColumn="1" w:lastColumn="0" w:noHBand="0" w:noVBand="1"/>
      </w:tblPr>
      <w:tblGrid>
        <w:gridCol w:w="3594"/>
        <w:gridCol w:w="3636"/>
        <w:gridCol w:w="368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"Inkluderede Teknologier: Angiver andre Microsoft-komponenter, der indgår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72"/>
        <w:gridCol w:w="3665"/>
        <w:gridCol w:w="357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SubClauseHeading"/>
      </w:pPr>
      <w:r>
        <w:t>3.1.1 Yderligere Funktionalitet</w:t>
      </w:r>
    </w:p>
    <w:p w:rsidR="00FF6725" w:rsidRDefault="00A96485">
      <w:pPr>
        <w:pStyle w:val="ProductList-BodyIndented"/>
      </w:pPr>
      <w:r>
        <w:t>Anmode og Administrere Feedback, Testadministration, Versionsstyring</w:t>
      </w:r>
    </w:p>
    <w:tbl>
      <w:tblPr>
        <w:tblStyle w:val="PURTable0"/>
        <w:tblW w:w="0" w:type="dxa"/>
        <w:tblLook w:val="04A0" w:firstRow="1" w:lastRow="0" w:firstColumn="1" w:lastColumn="0" w:noHBand="0" w:noVBand="1"/>
      </w:tblPr>
      <w:tblGrid>
        <w:gridCol w:w="3540"/>
        <w:gridCol w:w="3518"/>
        <w:gridCol w:w="349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Visual Studio Enterprise 2015 med MSDN</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ClauseHeading"/>
      </w:pPr>
      <w:r>
        <w:t>3.2 Forbrug, der Ikke Kræver CAL’er</w:t>
      </w:r>
    </w:p>
    <w:p w:rsidR="00FF6725" w:rsidRDefault="00A96485">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FF6725" w:rsidRDefault="00FF6725">
      <w:pPr>
        <w:pStyle w:val="ProductList-Body"/>
      </w:pPr>
    </w:p>
    <w:p w:rsidR="00FF6725" w:rsidRDefault="00A96485">
      <w:pPr>
        <w:pStyle w:val="ProductList-ClauseHeading"/>
      </w:pPr>
      <w:r>
        <w:t>3.3 SQL Server-teknologi</w:t>
      </w:r>
    </w:p>
    <w:p w:rsidR="00FF6725" w:rsidRDefault="00A96485">
      <w:pPr>
        <w:pStyle w:val="ProductList-Body"/>
      </w:pPr>
      <w:r>
        <w:t xml:space="preserve">Kunden må køre én </w:t>
      </w:r>
      <w:r>
        <w:fldChar w:fldCharType="begin"/>
      </w:r>
      <w:r>
        <w:instrText xml:space="preserve"> AutoTextList   \s NoStyle \t "Forekomst betyder en afbildning af software, som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FF6725" w:rsidRDefault="00FF6725">
      <w:pPr>
        <w:pStyle w:val="ProductList-Body"/>
      </w:pPr>
    </w:p>
    <w:p w:rsidR="00FF6725" w:rsidRDefault="00A96485">
      <w:pPr>
        <w:pStyle w:val="ProductList-ClauseHeading"/>
      </w:pPr>
      <w:r>
        <w:t>3.4 Biblioteker under GNU Lesser General Public License</w:t>
      </w:r>
    </w:p>
    <w:p w:rsidR="00FF6725" w:rsidRDefault="00A96485">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FF6725" w:rsidRDefault="00FF6725">
      <w:pPr>
        <w:pStyle w:val="ProductList-Body"/>
      </w:pPr>
    </w:p>
    <w:p w:rsidR="00FF6725" w:rsidRDefault="00A96485">
      <w:pPr>
        <w:pStyle w:val="ProductList-ClauseHeading"/>
      </w:pPr>
      <w:r>
        <w:t>3.5 Visual Studio Team Foundation Server Build Services</w:t>
      </w:r>
    </w:p>
    <w:p w:rsidR="00FF6725" w:rsidRDefault="00A96485">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Visual Studio Premium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"Licenteret enhed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FF6725" w:rsidRDefault="00FF6725">
      <w:pPr>
        <w:pStyle w:val="ProductList-Body"/>
      </w:pPr>
    </w:p>
    <w:p w:rsidR="00FF6725" w:rsidRDefault="00A96485">
      <w:pPr>
        <w:pStyle w:val="ProductList-ClauseHeading"/>
      </w:pPr>
      <w:r>
        <w:t>3.6 Yderligere Software</w:t>
      </w:r>
    </w:p>
    <w:tbl>
      <w:tblPr>
        <w:tblStyle w:val="PURTable"/>
        <w:tblW w:w="0" w:type="dxa"/>
        <w:tblLook w:val="04A0" w:firstRow="1" w:lastRow="0" w:firstColumn="1" w:lastColumn="0" w:noHBand="0" w:noVBand="1"/>
      </w:tblPr>
      <w:tblGrid>
        <w:gridCol w:w="3638"/>
        <w:gridCol w:w="3639"/>
        <w:gridCol w:w="363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Visual Studio Team Foundation Server SharePoint Extensions</w:t>
            </w:r>
          </w:p>
        </w:tc>
      </w:tr>
    </w:tbl>
    <w:p w:rsidR="00FF6725" w:rsidRDefault="00A96485">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FF672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"Licensmobilitet: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r w:rsidR="00FF6725">
        <w:tc>
          <w:tcPr>
            <w:tcW w:w="12240" w:type="dxa"/>
            <w:gridSpan w:val="4"/>
            <w:tcBorders>
              <w:top w:val="none" w:sz="4" w:space="0" w:color="6E6E6E"/>
              <w:left w:val="none" w:sz="4" w:space="0" w:color="6E6E6E"/>
              <w:bottom w:val="none" w:sz="4" w:space="0" w:color="6E6E6E"/>
              <w:right w:val="none" w:sz="4" w:space="0" w:color="6E6E6E"/>
            </w:tcBorders>
          </w:tcPr>
          <w:p w:rsidR="00FF6725" w:rsidRDefault="00FF6725">
            <w:pPr>
              <w:pStyle w:val="PURBreadcrumb"/>
            </w:pPr>
          </w:p>
          <w:tbl>
            <w:tblPr>
              <w:tblW w:w="0" w:type="dxa"/>
              <w:tblLook w:val="04A0" w:firstRow="1" w:lastRow="0" w:firstColumn="1" w:lastColumn="0" w:noHBand="0" w:noVBand="1"/>
            </w:tblPr>
            <w:tblGrid>
              <w:gridCol w:w="10800"/>
            </w:tblGrid>
            <w:tr w:rsidR="00FF6725">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TableBody"/>
            </w:pPr>
          </w:p>
        </w:tc>
      </w:tr>
    </w:tbl>
    <w:p w:rsidR="00FF6725" w:rsidRDefault="00FF6725">
      <w:pPr>
        <w:pStyle w:val="ProductList-Body"/>
      </w:pPr>
    </w:p>
    <w:p w:rsidR="00FF6725" w:rsidRDefault="00A96485">
      <w:pPr>
        <w:pStyle w:val="ProductList-OfferingGroupHeading"/>
      </w:pPr>
      <w:bookmarkStart w:id="184" w:name="_Sec618"/>
      <w:r>
        <w:t>Windows</w:t>
      </w:r>
      <w:bookmarkEnd w:id="184"/>
      <w:r>
        <w:fldChar w:fldCharType="begin"/>
      </w:r>
      <w:r>
        <w:instrText xml:space="preserve"> TC "</w:instrText>
      </w:r>
      <w:bookmarkStart w:id="185" w:name="_Toc426013114"/>
      <w:r>
        <w:instrText>Windows</w:instrText>
      </w:r>
      <w:bookmarkEnd w:id="185"/>
      <w:r>
        <w:instrText>" \l 2</w:instrText>
      </w:r>
      <w:r>
        <w:fldChar w:fldCharType="end"/>
      </w:r>
    </w:p>
    <w:p w:rsidR="00FF6725" w:rsidRDefault="00A96485">
      <w:pPr>
        <w:pStyle w:val="ProductList-Offering2HeadingNoBorder"/>
      </w:pPr>
      <w:bookmarkStart w:id="186" w:name="_Sec652"/>
      <w:r>
        <w:t>Windows-desktopoperativsystem</w:t>
      </w:r>
      <w:bookmarkEnd w:id="186"/>
      <w:r>
        <w:fldChar w:fldCharType="begin"/>
      </w:r>
      <w:r>
        <w:instrText xml:space="preserve"> TC "</w:instrText>
      </w:r>
      <w:bookmarkStart w:id="187" w:name="_Toc426013115"/>
      <w:r>
        <w:instrText>Windows-desktopoperativsystem</w:instrText>
      </w:r>
      <w:bookmarkEnd w:id="187"/>
      <w:r>
        <w:instrText>" \l 3</w:instrText>
      </w:r>
      <w:r>
        <w:fldChar w:fldCharType="end"/>
      </w:r>
    </w:p>
    <w:p w:rsidR="00FF6725" w:rsidRDefault="00A96485">
      <w:pPr>
        <w:pStyle w:val="ProductList-Offering1SubSection"/>
      </w:pPr>
      <w:bookmarkStart w:id="188" w:name="_Sec700"/>
      <w:r>
        <w:t>1. Programtilgængelighed</w:t>
      </w:r>
      <w:bookmarkEnd w:id="188"/>
    </w:p>
    <w:tbl>
      <w:tblPr>
        <w:tblStyle w:val="PURTable"/>
        <w:tblW w:w="10916" w:type="dxa"/>
        <w:tblLook w:val="04A0" w:firstRow="1" w:lastRow="0" w:firstColumn="1" w:lastColumn="0" w:noHBand="0" w:noVBand="1"/>
      </w:tblPr>
      <w:tblGrid>
        <w:gridCol w:w="4116"/>
        <w:gridCol w:w="618"/>
        <w:gridCol w:w="616"/>
        <w:gridCol w:w="616"/>
        <w:gridCol w:w="614"/>
        <w:gridCol w:w="614"/>
        <w:gridCol w:w="616"/>
        <w:gridCol w:w="618"/>
        <w:gridCol w:w="634"/>
        <w:gridCol w:w="619"/>
        <w:gridCol w:w="617"/>
        <w:gridCol w:w="618"/>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116"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rPr>
                <w:color w:val="FFFFFF"/>
              </w:rPr>
              <w:t>L</w:t>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rsidTr="00870604">
        <w:tc>
          <w:tcPr>
            <w:tcW w:w="4116" w:type="dxa"/>
            <w:tcBorders>
              <w:top w:val="single" w:sz="9" w:space="0" w:color="FFFFFF"/>
              <w:left w:val="single" w:sz="9" w:space="0" w:color="FFFFFF"/>
              <w:bottom w:val="dashed" w:sz="4" w:space="0" w:color="BFBFBF"/>
              <w:right w:val="single" w:sz="9" w:space="0" w:color="FFFFFF"/>
            </w:tcBorders>
          </w:tcPr>
          <w:p w:rsidR="00FF6725" w:rsidRDefault="00A96485">
            <w:pPr>
              <w:pStyle w:val="ProductList-TableBody"/>
            </w:pPr>
            <w:r>
              <w:t>Windows 10 Pro Upgrade</w:t>
            </w:r>
            <w:r>
              <w:fldChar w:fldCharType="begin"/>
            </w:r>
            <w:r>
              <w:instrText xml:space="preserve"> XE "Windows 10 Pro Upgrade" </w:instrText>
            </w:r>
            <w:r>
              <w:fldChar w:fldCharType="end"/>
            </w:r>
            <w:r>
              <w:t xml:space="preserve"> (Pr. Enhed)</w:t>
            </w:r>
          </w:p>
        </w:tc>
        <w:tc>
          <w:tcPr>
            <w:tcW w:w="618" w:type="dxa"/>
            <w:tcBorders>
              <w:top w:val="single" w:sz="9" w:space="0" w:color="FFFFFF"/>
              <w:left w:val="single" w:sz="9" w:space="0" w:color="FFFFFF"/>
              <w:bottom w:val="dashed" w:sz="4" w:space="0" w:color="BFBFBF"/>
              <w:right w:val="single" w:sz="9" w:space="0" w:color="FFFFFF"/>
            </w:tcBorders>
          </w:tcPr>
          <w:p w:rsidR="00FF6725" w:rsidRDefault="00A96485">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FF6725" w:rsidRDefault="00A96485">
            <w:pPr>
              <w:pStyle w:val="ProductList-TableBody"/>
              <w:jc w:val="center"/>
            </w:pPr>
            <w:r>
              <w:t>2</w:t>
            </w:r>
          </w:p>
        </w:tc>
        <w:tc>
          <w:tcPr>
            <w:tcW w:w="616" w:type="dxa"/>
            <w:tcBorders>
              <w:top w:val="single" w:sz="9" w:space="0" w:color="FFFFF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single" w:sz="9" w:space="0" w:color="FFFFF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single" w:sz="9" w:space="0" w:color="FFFFFF"/>
              <w:left w:val="single" w:sz="9" w:space="0" w:color="FFFFFF"/>
              <w:bottom w:val="single" w:sz="12" w:space="0" w:color="FFFFFF"/>
              <w:right w:val="single" w:sz="9" w:space="0" w:color="FFFFFF"/>
            </w:tcBorders>
            <w:shd w:val="clear" w:color="auto" w:fill="70AD47"/>
          </w:tcPr>
          <w:p w:rsidR="00FF6725" w:rsidRDefault="00FF6725">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Default="00FF672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Default="00FF672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FF6725" w:rsidRDefault="00FF672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FF6725" w:rsidTr="00870604">
        <w:tc>
          <w:tcPr>
            <w:tcW w:w="4116" w:type="dxa"/>
            <w:tcBorders>
              <w:top w:val="dashed" w:sz="4" w:space="0" w:color="BFBFBF"/>
              <w:left w:val="single" w:sz="9" w:space="0" w:color="FFFFFF"/>
              <w:bottom w:val="dashed" w:sz="4" w:space="0" w:color="BFBFBF"/>
              <w:right w:val="single" w:sz="9" w:space="0" w:color="FFFFFF"/>
            </w:tcBorders>
          </w:tcPr>
          <w:p w:rsidR="00FF6725" w:rsidRDefault="00A96485" w:rsidP="00A96485">
            <w:pPr>
              <w:pStyle w:val="ProductList-TableBody"/>
            </w:pPr>
            <w:r>
              <w:t>Windows 10 Enterprise SA Pr. Bruger (SL)</w:t>
            </w:r>
            <w:r>
              <w:fldChar w:fldCharType="begin"/>
            </w:r>
            <w:r>
              <w:instrText xml:space="preserve"> XE "Windows 10 Enterprise LTSB -opgradering Pr. Bruger"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dashed" w:sz="4" w:space="0" w:color="BFBFBF"/>
              <w:left w:val="single" w:sz="9" w:space="0" w:color="FFFFFF"/>
              <w:bottom w:val="dashed" w:sz="4" w:space="0" w:color="BFBFBF"/>
              <w:right w:val="single" w:sz="12" w:space="0" w:color="FFFFFF"/>
            </w:tcBorders>
          </w:tcPr>
          <w:p w:rsidR="00FF6725" w:rsidRDefault="00FF6725">
            <w:pPr>
              <w:pStyle w:val="ProductList-TableBody"/>
              <w:jc w:val="center"/>
            </w:pPr>
          </w:p>
        </w:tc>
        <w:tc>
          <w:tcPr>
            <w:tcW w:w="614" w:type="dxa"/>
            <w:tcBorders>
              <w:top w:val="single" w:sz="12" w:space="0" w:color="FFFFFF"/>
              <w:left w:val="single" w:sz="12" w:space="0" w:color="FFFFFF"/>
              <w:bottom w:val="single" w:sz="12" w:space="0" w:color="FFFFFF"/>
              <w:right w:val="single" w:sz="12" w:space="0" w:color="FFFFFF"/>
            </w:tcBorders>
            <w:shd w:val="clear" w:color="auto" w:fill="BFBFBF"/>
          </w:tcPr>
          <w:p w:rsidR="00FF6725" w:rsidRDefault="00FF6725">
            <w:pPr>
              <w:pStyle w:val="ProductList-TableBody"/>
              <w:jc w:val="cente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FF6725" w:rsidRDefault="00FF672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Default="00FF6725">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FF6725" w:rsidRDefault="00FF6725">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FF6725" w:rsidRDefault="00870604">
            <w:pPr>
              <w:pStyle w:val="ProductList-TableBody"/>
              <w:jc w:val="center"/>
            </w:pPr>
            <w:r w:rsidRPr="00A96485">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160015" w:rsidTr="00870604">
        <w:tc>
          <w:tcPr>
            <w:tcW w:w="4116" w:type="dxa"/>
            <w:tcBorders>
              <w:top w:val="dashed" w:sz="4" w:space="0" w:color="BFBFBF"/>
              <w:left w:val="single" w:sz="9" w:space="0" w:color="FFFFFF"/>
              <w:bottom w:val="dashed" w:sz="4" w:space="0" w:color="BFBFBF"/>
              <w:right w:val="single" w:sz="9" w:space="0" w:color="FFFFFF"/>
            </w:tcBorders>
          </w:tcPr>
          <w:p w:rsidR="00160015" w:rsidRDefault="00160015" w:rsidP="00160015">
            <w:pPr>
              <w:pStyle w:val="ProductList-TableBody"/>
            </w:pPr>
            <w:r>
              <w:t>Windows 10 Enterprise SA Pr. Bruger From SA (SL)</w:t>
            </w:r>
            <w:r>
              <w:fldChar w:fldCharType="begin"/>
            </w:r>
            <w:r>
              <w:instrText xml:space="preserve"> XE "Windows 10 Enterprise LTSB -opgradering Pr. Bruger"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160015" w:rsidRDefault="00160015" w:rsidP="0016001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160015" w:rsidRDefault="00160015" w:rsidP="00160015">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160015" w:rsidRDefault="00160015" w:rsidP="00160015">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160015" w:rsidRDefault="00160015" w:rsidP="00160015">
            <w:pPr>
              <w:pStyle w:val="ProductList-TableBody"/>
              <w:jc w:val="center"/>
            </w:pPr>
          </w:p>
        </w:tc>
        <w:tc>
          <w:tcPr>
            <w:tcW w:w="614"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160015" w:rsidRDefault="00160015" w:rsidP="00160015">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160015" w:rsidRDefault="00160015" w:rsidP="0016001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160015" w:rsidRDefault="00160015" w:rsidP="00160015">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60015" w:rsidRDefault="00160015" w:rsidP="00160015">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160015" w:rsidRDefault="00160015" w:rsidP="0016001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60015" w:rsidRDefault="00160015" w:rsidP="00160015">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60015" w:rsidRDefault="00160015" w:rsidP="00160015">
            <w:pPr>
              <w:pStyle w:val="ProductList-TableBody"/>
              <w:jc w:val="center"/>
            </w:pPr>
          </w:p>
        </w:tc>
      </w:tr>
      <w:tr w:rsidR="00FF6725" w:rsidTr="00870604">
        <w:tc>
          <w:tcPr>
            <w:tcW w:w="4116" w:type="dxa"/>
            <w:tcBorders>
              <w:top w:val="dashed" w:sz="4" w:space="0" w:color="BFBFBF"/>
              <w:left w:val="single" w:sz="9" w:space="0" w:color="FFFFFF"/>
              <w:bottom w:val="dashed" w:sz="4" w:space="0" w:color="BFBFBF"/>
              <w:right w:val="single" w:sz="9" w:space="0" w:color="FFFFFF"/>
            </w:tcBorders>
          </w:tcPr>
          <w:p w:rsidR="00FF6725" w:rsidRDefault="00A96485" w:rsidP="00A96485">
            <w:pPr>
              <w:pStyle w:val="ProductList-TableBody"/>
            </w:pPr>
            <w:r>
              <w:t xml:space="preserve">Windows 10 Enterprise LTSB-opgradering </w:t>
            </w:r>
            <w:r>
              <w:fldChar w:fldCharType="begin"/>
            </w:r>
            <w:r>
              <w:instrText xml:space="preserve"> XE "Windows 10 Enterprise LTSB-opgradering og SA" </w:instrText>
            </w:r>
            <w:r>
              <w:fldChar w:fldCharType="end"/>
            </w:r>
            <w:r>
              <w:t>(Pr. Enhed)</w:t>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1</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E,</w:t>
            </w:r>
            <w:r w:rsidRPr="00A96485">
              <w:rPr>
                <w:color w:val="000000" w:themeColor="text1"/>
              </w:rPr>
              <w:fldChar w:fldCharType="begin"/>
            </w:r>
            <w:r w:rsidRPr="00A96485">
              <w:rPr>
                <w:color w:val="000000" w:themeColor="text1"/>
              </w:rPr>
              <w:instrText xml:space="preserve"> AutoTextList   \s NoStyle \t "Del af Organisation i Open Value" </w:instrText>
            </w:r>
            <w:r w:rsidRPr="00A96485">
              <w:rPr>
                <w:color w:val="000000" w:themeColor="text1"/>
              </w:rPr>
              <w:fldChar w:fldCharType="separate"/>
            </w:r>
            <w:r w:rsidRPr="00A96485">
              <w:rPr>
                <w:color w:val="000000" w:themeColor="text1"/>
              </w:rPr>
              <w:t xml:space="preserve"> P</w:t>
            </w:r>
            <w:r w:rsidRPr="00A96485">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r>
      <w:tr w:rsidR="00FF6725" w:rsidTr="00870604">
        <w:tc>
          <w:tcPr>
            <w:tcW w:w="4116" w:type="dxa"/>
            <w:tcBorders>
              <w:top w:val="dashed" w:sz="4" w:space="0" w:color="BFBFBF"/>
              <w:left w:val="single" w:sz="9" w:space="0" w:color="FFFFFF"/>
              <w:bottom w:val="dashed" w:sz="4" w:space="0" w:color="BFBFBF"/>
              <w:right w:val="single" w:sz="9" w:space="0" w:color="FFFFFF"/>
            </w:tcBorders>
          </w:tcPr>
          <w:p w:rsidR="00FF6725" w:rsidRDefault="00A96485" w:rsidP="00A96485">
            <w:pPr>
              <w:pStyle w:val="ProductList-TableBody"/>
            </w:pPr>
            <w:r>
              <w:t>Windows 10 Education-opgradering (Pr. Enhed)</w:t>
            </w:r>
            <w:r>
              <w:fldChar w:fldCharType="begin"/>
            </w:r>
            <w:r>
              <w:instrText xml:space="preserve"> XE "Windows 10 Education-opgradering og SA Pr. Bruger"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FF6725" w:rsidRDefault="00FF6725" w:rsidP="00A96485">
            <w:pPr>
              <w:pStyle w:val="ProductList-TableBody"/>
            </w:pP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(3)</w:t>
            </w:r>
          </w:p>
        </w:tc>
        <w:tc>
          <w:tcPr>
            <w:tcW w:w="614"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(1)</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FF6725" w:rsidRPr="00A96485" w:rsidRDefault="00FF6725">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FF6725" w:rsidRPr="00A96485" w:rsidRDefault="00A96485">
            <w:pPr>
              <w:pStyle w:val="ProductList-TableBody"/>
              <w:jc w:val="center"/>
              <w:rPr>
                <w:color w:val="000000" w:themeColor="text1"/>
              </w:rPr>
            </w:pPr>
            <w:r w:rsidRPr="00A96485">
              <w:rPr>
                <w:color w:val="000000" w:themeColor="text1"/>
              </w:rPr>
              <w:t>E</w:t>
            </w: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fldChar w:fldCharType="begin"/>
            </w:r>
            <w:r w:rsidRPr="00A96485">
              <w:rPr>
                <w:color w:val="000000" w:themeColor="text1"/>
              </w:rPr>
              <w:instrText xml:space="preserve"> AutoTextList   \s NoStyle \t "Uddannelsesdesktop" </w:instrText>
            </w:r>
            <w:r w:rsidRPr="00A96485">
              <w:rPr>
                <w:color w:val="000000" w:themeColor="text1"/>
              </w:rPr>
              <w:fldChar w:fldCharType="separate"/>
            </w:r>
            <w:r w:rsidRPr="00A96485">
              <w:rPr>
                <w:color w:val="000000" w:themeColor="text1"/>
              </w:rPr>
              <w:t>ED</w:t>
            </w:r>
            <w:r w:rsidRPr="00A96485">
              <w:rPr>
                <w:color w:val="000000" w:themeColor="text1"/>
              </w:rPr>
              <w:fldChar w:fldCharType="end"/>
            </w:r>
            <w:r w:rsidRPr="00A96485">
              <w:rPr>
                <w:color w:val="000000" w:themeColor="text1"/>
              </w:rPr>
              <w:t>,</w:t>
            </w:r>
            <w:r w:rsidRPr="00A96485">
              <w:rPr>
                <w:color w:val="000000" w:themeColor="text1"/>
              </w:rPr>
              <w:fldChar w:fldCharType="begin"/>
            </w:r>
            <w:r w:rsidRPr="00A96485">
              <w:rPr>
                <w:color w:val="000000" w:themeColor="text1"/>
              </w:rPr>
              <w:instrText xml:space="preserve"> AutoTextList   \s NoStyle \t "Tilbud til Studerende" </w:instrText>
            </w:r>
            <w:r w:rsidRPr="00A96485">
              <w:rPr>
                <w:color w:val="000000" w:themeColor="text1"/>
              </w:rPr>
              <w:fldChar w:fldCharType="separate"/>
            </w:r>
            <w:r w:rsidRPr="00A96485">
              <w:rPr>
                <w:color w:val="000000" w:themeColor="text1"/>
              </w:rPr>
              <w:t>ST</w:t>
            </w:r>
            <w:r w:rsidRPr="00A96485">
              <w:rPr>
                <w:color w:val="000000" w:themeColor="text1"/>
              </w:rPr>
              <w:fldChar w:fldCharType="end"/>
            </w:r>
          </w:p>
        </w:tc>
      </w:tr>
      <w:tr w:rsidR="00FF6725" w:rsidTr="00870604">
        <w:tc>
          <w:tcPr>
            <w:tcW w:w="4116" w:type="dxa"/>
            <w:tcBorders>
              <w:top w:val="dashed" w:sz="4" w:space="0" w:color="BFBFBF"/>
              <w:left w:val="single" w:sz="9" w:space="0" w:color="FFFFFF"/>
              <w:bottom w:val="dashed" w:sz="4" w:space="0" w:color="BFBFBF"/>
              <w:right w:val="single" w:sz="9" w:space="0" w:color="FFFFFF"/>
            </w:tcBorders>
          </w:tcPr>
          <w:p w:rsidR="00FF6725" w:rsidRDefault="00A96485" w:rsidP="00A96485">
            <w:pPr>
              <w:pStyle w:val="ProductList-TableBody"/>
            </w:pPr>
            <w:r>
              <w:t>Indlæsning af Windows 8.1 Enterprise</w:t>
            </w:r>
            <w:r>
              <w:fldChar w:fldCharType="begin"/>
            </w:r>
            <w:r>
              <w:instrText xml:space="preserve"> XE "Indlæsning af Windows 10 Enterprise" </w:instrText>
            </w:r>
            <w:r>
              <w:fldChar w:fldCharType="end"/>
            </w:r>
            <w:r>
              <w:t xml:space="preserve"> (Pr. Enhed)</w:t>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rsidP="00A96485">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1</w:t>
            </w:r>
          </w:p>
        </w:tc>
        <w:tc>
          <w:tcPr>
            <w:tcW w:w="616"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fldChar w:fldCharType="begin"/>
            </w:r>
            <w:r w:rsidRPr="00A96485">
              <w:rPr>
                <w:color w:val="000000" w:themeColor="text1"/>
              </w:rPr>
              <w:instrText xml:space="preserve"> AutoTextList   \s NoStyle \t "Open License" </w:instrText>
            </w:r>
            <w:r w:rsidRPr="00A96485">
              <w:rPr>
                <w:color w:val="000000" w:themeColor="text1"/>
              </w:rPr>
              <w:fldChar w:fldCharType="separate"/>
            </w:r>
            <w:r w:rsidRPr="00A96485">
              <w:rPr>
                <w:color w:val="000000" w:themeColor="text1"/>
              </w:rPr>
              <w:t>OL</w:t>
            </w:r>
            <w:r w:rsidRPr="00A96485">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r>
      <w:tr w:rsidR="00FF6725" w:rsidTr="00A96485">
        <w:tc>
          <w:tcPr>
            <w:tcW w:w="41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pPr>
            <w:r>
              <w:t>Tilføjelsesprogrammet Windows SA Pr. Bruger (SL)</w:t>
            </w:r>
            <w:r>
              <w:fldChar w:fldCharType="begin"/>
            </w:r>
            <w:r>
              <w:instrText xml:space="preserve"> XE "Tilføjelsesprogrammet Windows SA Pr. Bruger"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r>
      <w:tr w:rsidR="00FF6725" w:rsidTr="00A96485">
        <w:tc>
          <w:tcPr>
            <w:tcW w:w="41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pPr>
            <w:r>
              <w:t>Windows Virtual Desktop Access</w:t>
            </w:r>
            <w:r>
              <w:fldChar w:fldCharType="begin"/>
            </w:r>
            <w:r>
              <w:instrText xml:space="preserve"> XE "Windows Virtual Desktop Access" </w:instrText>
            </w:r>
            <w:r>
              <w:fldChar w:fldCharType="end"/>
            </w:r>
            <w:r>
              <w:t xml:space="preserve"> (Pr. Enhed SL)</w:t>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2(1)</w:t>
            </w:r>
          </w:p>
        </w:tc>
        <w:tc>
          <w:tcPr>
            <w:tcW w:w="616"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r w:rsidRPr="00A96485">
              <w:rPr>
                <w:color w:val="000000" w:themeColor="text1"/>
              </w:rPr>
              <w:fldChar w:fldCharType="begin"/>
            </w:r>
            <w:r w:rsidRPr="00A96485">
              <w:rPr>
                <w:color w:val="000000" w:themeColor="text1"/>
              </w:rPr>
              <w:instrText xml:space="preserve"> AutoTextList   \s NoStyle \t "Enterprise-desktopplatformsprodukt" </w:instrText>
            </w:r>
            <w:r w:rsidRPr="00A96485">
              <w:rPr>
                <w:color w:val="000000" w:themeColor="text1"/>
              </w:rPr>
              <w:fldChar w:fldCharType="separate"/>
            </w:r>
            <w:r w:rsidRPr="00A96485">
              <w:rPr>
                <w:color w:val="000000" w:themeColor="text1"/>
              </w:rPr>
              <w:t>EP</w:t>
            </w:r>
            <w:r w:rsidRPr="00A96485">
              <w:rPr>
                <w:color w:val="000000" w:themeColor="text1"/>
              </w:rPr>
              <w:fldChar w:fldCharType="end"/>
            </w:r>
            <w:r w:rsidRPr="00A96485">
              <w:rPr>
                <w:color w:val="000000" w:themeColor="text1"/>
              </w:rPr>
              <w:t>,</w:t>
            </w:r>
            <w:r w:rsidRPr="00A96485">
              <w:rPr>
                <w:color w:val="000000" w:themeColor="text1"/>
              </w:rPr>
              <w:fldChar w:fldCharType="begin"/>
            </w:r>
            <w:r w:rsidRPr="00A96485">
              <w:rPr>
                <w:color w:val="000000" w:themeColor="text1"/>
              </w:rPr>
              <w:instrText xml:space="preserve"> AutoTextList   \s NoStyle \t "Professional Desktop-platformsprodukt" </w:instrText>
            </w:r>
            <w:r w:rsidRPr="00A96485">
              <w:rPr>
                <w:color w:val="000000" w:themeColor="text1"/>
              </w:rPr>
              <w:fldChar w:fldCharType="separate"/>
            </w:r>
            <w:r w:rsidRPr="00A96485">
              <w:rPr>
                <w:color w:val="000000" w:themeColor="text1"/>
              </w:rPr>
              <w:t>PP</w:t>
            </w:r>
            <w:r w:rsidRPr="00A9648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A</w:t>
            </w:r>
          </w:p>
        </w:tc>
      </w:tr>
      <w:tr w:rsidR="00FF6725" w:rsidTr="00A96485">
        <w:tc>
          <w:tcPr>
            <w:tcW w:w="41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18"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FF6725" w:rsidRDefault="00A96485">
            <w:pPr>
              <w:pStyle w:val="ProductList-TableBody"/>
              <w:jc w:val="center"/>
            </w:pPr>
            <w:r>
              <w:t>2</w:t>
            </w:r>
          </w:p>
        </w:tc>
        <w:tc>
          <w:tcPr>
            <w:tcW w:w="616"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dashed" w:sz="4" w:space="0" w:color="BFBFBF"/>
              <w:left w:val="single" w:sz="9" w:space="0" w:color="FFFFFF"/>
              <w:bottom w:val="dashed" w:sz="4" w:space="0" w:color="BFBFBF"/>
              <w:right w:val="single" w:sz="9" w:space="0" w:color="FFFFFF"/>
            </w:tcBorders>
          </w:tcPr>
          <w:p w:rsidR="00FF6725" w:rsidRDefault="00FF6725">
            <w:pPr>
              <w:pStyle w:val="ProductList-TableBody"/>
              <w:jc w:val="center"/>
            </w:pP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A96485">
            <w:pPr>
              <w:pStyle w:val="ProductList-TableBody"/>
              <w:jc w:val="center"/>
              <w:rPr>
                <w:color w:val="000000" w:themeColor="text1"/>
              </w:rPr>
            </w:pPr>
            <w:r w:rsidRPr="00A9648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r>
      <w:tr w:rsidR="00FF6725" w:rsidTr="00A96485">
        <w:tc>
          <w:tcPr>
            <w:tcW w:w="4116" w:type="dxa"/>
            <w:tcBorders>
              <w:top w:val="dashed" w:sz="4" w:space="0" w:color="BFBFBF"/>
              <w:left w:val="single" w:sz="12" w:space="0" w:color="FFFFFF"/>
              <w:bottom w:val="nil"/>
              <w:right w:val="single" w:sz="12" w:space="0" w:color="FFFFFF"/>
            </w:tcBorders>
          </w:tcPr>
          <w:p w:rsidR="00FF6725" w:rsidRDefault="00A96485">
            <w:pPr>
              <w:pStyle w:val="ProductList-TableBody"/>
            </w:pPr>
            <w:r>
              <w:t>Windows Embedded 8 Standard Enterprise Kit (100-pak)</w:t>
            </w:r>
            <w:r>
              <w:fldChar w:fldCharType="begin"/>
            </w:r>
            <w:r>
              <w:instrText xml:space="preserve"> XE "Windows Embedded 8 Standard Enterprise Kit (100-pak)" </w:instrText>
            </w:r>
            <w:r>
              <w:fldChar w:fldCharType="end"/>
            </w:r>
          </w:p>
        </w:tc>
        <w:tc>
          <w:tcPr>
            <w:tcW w:w="618" w:type="dxa"/>
            <w:tcBorders>
              <w:top w:val="dashed" w:sz="4" w:space="0" w:color="BFBFBF"/>
              <w:left w:val="single" w:sz="12" w:space="0" w:color="FFFFFF"/>
              <w:bottom w:val="nil"/>
              <w:right w:val="single" w:sz="12" w:space="0" w:color="FFFFFF"/>
            </w:tcBorders>
          </w:tcPr>
          <w:p w:rsidR="00FF6725" w:rsidRDefault="00A96485">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FF6725" w:rsidRDefault="00A96485">
            <w:pPr>
              <w:pStyle w:val="ProductList-TableBody"/>
              <w:jc w:val="center"/>
            </w:pPr>
            <w:r>
              <w:t>2</w:t>
            </w:r>
          </w:p>
        </w:tc>
        <w:tc>
          <w:tcPr>
            <w:tcW w:w="616" w:type="dxa"/>
            <w:tcBorders>
              <w:top w:val="dashed" w:sz="4" w:space="0" w:color="BFBFBF"/>
              <w:left w:val="single" w:sz="12" w:space="0" w:color="FFFFFF"/>
              <w:bottom w:val="nil"/>
              <w:right w:val="single" w:sz="12" w:space="0" w:color="FFFFFF"/>
            </w:tcBorders>
          </w:tcPr>
          <w:p w:rsidR="00FF6725" w:rsidRDefault="00FF6725">
            <w:pPr>
              <w:pStyle w:val="ProductList-TableBody"/>
              <w:jc w:val="center"/>
            </w:pPr>
          </w:p>
        </w:tc>
        <w:tc>
          <w:tcPr>
            <w:tcW w:w="614" w:type="dxa"/>
            <w:tcBorders>
              <w:top w:val="dashed" w:sz="4" w:space="0" w:color="BFBFBF"/>
              <w:left w:val="single" w:sz="12" w:space="0" w:color="FFFFFF"/>
              <w:bottom w:val="nil"/>
              <w:right w:val="single" w:sz="12" w:space="0" w:color="FFFFFF"/>
            </w:tcBorders>
          </w:tcPr>
          <w:p w:rsidR="00FF6725" w:rsidRDefault="00FF6725">
            <w:pPr>
              <w:pStyle w:val="ProductList-TableBody"/>
              <w:jc w:val="center"/>
            </w:pPr>
          </w:p>
        </w:tc>
        <w:tc>
          <w:tcPr>
            <w:tcW w:w="614" w:type="dxa"/>
            <w:tcBorders>
              <w:top w:val="single" w:sz="9" w:space="0" w:color="FFFFFF"/>
              <w:left w:val="single" w:sz="12" w:space="0" w:color="FFFFFF"/>
              <w:bottom w:val="single" w:sz="9" w:space="0" w:color="FFFFFF"/>
              <w:right w:val="single" w:sz="9" w:space="0" w:color="FFFFFF"/>
            </w:tcBorders>
            <w:shd w:val="clear" w:color="auto" w:fill="70AD47"/>
          </w:tcPr>
          <w:p w:rsidR="00FF6725" w:rsidRPr="00A96485" w:rsidRDefault="00870604">
            <w:pPr>
              <w:pStyle w:val="ProductList-TableBody"/>
              <w:jc w:val="center"/>
              <w:rPr>
                <w:color w:val="000000" w:themeColor="text1"/>
              </w:rPr>
            </w:pPr>
            <w:r>
              <w:rPr>
                <w:color w:val="000000" w:themeColor="text1"/>
              </w:rP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F6725" w:rsidRPr="00A96485" w:rsidRDefault="00FF6725">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F6725" w:rsidRPr="00A96485" w:rsidRDefault="00FF6725">
            <w:pPr>
              <w:pStyle w:val="ProductList-TableBody"/>
              <w:jc w:val="center"/>
              <w:rPr>
                <w:color w:val="000000" w:themeColor="text1"/>
              </w:rPr>
            </w:pPr>
          </w:p>
        </w:tc>
      </w:tr>
    </w:tbl>
    <w:p w:rsidR="00FF6725" w:rsidRDefault="00A96485">
      <w:pPr>
        <w:pStyle w:val="ProductList-Offering1SubSection"/>
      </w:pPr>
      <w:bookmarkStart w:id="189" w:name="_Sec755"/>
      <w:r>
        <w:t>2. Produktbetingelser</w:t>
      </w:r>
      <w:bookmarkEnd w:id="189"/>
    </w:p>
    <w:tbl>
      <w:tblPr>
        <w:tblStyle w:val="PURTable"/>
        <w:tblW w:w="0" w:type="dxa"/>
        <w:tblLook w:val="04A0" w:firstRow="1" w:lastRow="0" w:firstColumn="1" w:lastColumn="0" w:noHBand="0" w:noVBand="1"/>
      </w:tblPr>
      <w:tblGrid>
        <w:gridCol w:w="3600"/>
        <w:gridCol w:w="3622"/>
        <w:gridCol w:w="369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Kvalificerende Operativsystemer (OS)</w:t>
      </w:r>
    </w:p>
    <w:p w:rsidR="00FF6725" w:rsidRDefault="00A96485">
      <w:pPr>
        <w:pStyle w:val="ProductList-Body"/>
      </w:pPr>
      <w:r>
        <w:t>Kunder kan købe opgraderings</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til desktopoperativsystem til Windows 10 Pro og/eller Windows 10 Enterprise. De tildelte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til desktopoperativsystemet er kun opgraderings</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downloade, installere, opnå adgang til og bruge et Produkt." </w:instrText>
      </w:r>
      <w:r>
        <w:fldChar w:fldCharType="separate"/>
      </w:r>
      <w:r>
        <w:rPr>
          <w:color w:val="0563C1"/>
        </w:rPr>
        <w:t>licensen</w:t>
      </w:r>
      <w:r>
        <w:fldChar w:fldCharType="end"/>
      </w:r>
      <w:r>
        <w:t xml:space="preserve"> købes alene eller sammen med SA. </w:t>
      </w:r>
    </w:p>
    <w:p w:rsidR="00FF6725" w:rsidRDefault="00FF6725">
      <w:pPr>
        <w:pStyle w:val="ProductList-Body"/>
      </w:pPr>
    </w:p>
    <w:p w:rsidR="00FF6725" w:rsidRDefault="00A96485">
      <w:pPr>
        <w:pStyle w:val="ProductList-SubClauseHeading"/>
      </w:pPr>
      <w:r>
        <w:t>2.1.1 Kvalificerende Operativsystemer (OS) Skema</w:t>
      </w:r>
    </w:p>
    <w:p w:rsidR="00FF6725" w:rsidRDefault="00A96485">
      <w:pPr>
        <w:pStyle w:val="ProductList-BodyIndented"/>
      </w:pPr>
      <w:r>
        <w:t>De kvalificerende OS efter programtype er:</w:t>
      </w:r>
    </w:p>
    <w:tbl>
      <w:tblPr>
        <w:tblStyle w:val="PURTable0"/>
        <w:tblW w:w="0" w:type="dxa"/>
        <w:tblLook w:val="04A0" w:firstRow="1" w:lastRow="0" w:firstColumn="1" w:lastColumn="0" w:noHBand="0" w:noVBand="1"/>
      </w:tblPr>
      <w:tblGrid>
        <w:gridCol w:w="3964"/>
        <w:gridCol w:w="1633"/>
        <w:gridCol w:w="1655"/>
        <w:gridCol w:w="1675"/>
        <w:gridCol w:w="1629"/>
      </w:tblGrid>
      <w:tr w:rsidR="00FF672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Akademisk og Charity</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Windows 7</w:t>
            </w:r>
            <w:r>
              <w:fldChar w:fldCharType="begin"/>
            </w:r>
            <w:r>
              <w:instrText xml:space="preserve"> XE "Windows 7" </w:instrText>
            </w:r>
            <w:r>
              <w:fldChar w:fldCharType="end"/>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Windows Vista</w:t>
            </w:r>
            <w:r>
              <w:fldChar w:fldCharType="begin"/>
            </w:r>
            <w:r>
              <w:instrText xml:space="preserve"> XE "Windows Vista" </w:instrText>
            </w:r>
            <w:r>
              <w:fldChar w:fldCharType="end"/>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Windows XP</w:t>
            </w:r>
            <w:r>
              <w:fldChar w:fldCharType="begin"/>
            </w:r>
            <w:r>
              <w:instrText xml:space="preserve"> XE "Windows XP" </w:instrText>
            </w:r>
            <w:r>
              <w:fldChar w:fldCharType="end"/>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none" w:sz="4" w:space="0" w:color="000000"/>
            </w:tcBorders>
          </w:tcPr>
          <w:p w:rsidR="00FF6725" w:rsidRDefault="00A96485">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FF6725" w:rsidRDefault="00FF672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FF6725" w:rsidRDefault="00FF6725">
            <w:pPr>
              <w:pStyle w:val="ProductList-TableBody"/>
              <w:jc w:val="center"/>
            </w:pPr>
          </w:p>
        </w:tc>
      </w:tr>
      <w:tr w:rsidR="00A96485">
        <w:tc>
          <w:tcPr>
            <w:tcW w:w="4660" w:type="dxa"/>
            <w:tcBorders>
              <w:top w:val="single" w:sz="4" w:space="0" w:color="000000"/>
              <w:left w:val="single" w:sz="4" w:space="0" w:color="000000"/>
              <w:bottom w:val="single" w:sz="4" w:space="0" w:color="000000"/>
              <w:right w:val="single" w:sz="4" w:space="0" w:color="000000"/>
            </w:tcBorders>
          </w:tcPr>
          <w:p w:rsidR="00A96485" w:rsidRDefault="00A96485">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A9648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48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48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648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bl>
    <w:p w:rsidR="00FF6725" w:rsidRDefault="00A96485">
      <w:pPr>
        <w:pStyle w:val="ProductList-BodyIndented"/>
      </w:pPr>
      <w:r>
        <w:rPr>
          <w:vertAlign w:val="superscript"/>
        </w:rPr>
        <w:t>1</w:t>
      </w:r>
      <w:r>
        <w:t xml:space="preserve">Inkluderer 32 bit- og 64 bit-operativsystemer. </w:t>
      </w:r>
    </w:p>
    <w:p w:rsidR="00FF6725" w:rsidRDefault="00A96485">
      <w:pPr>
        <w:pStyle w:val="ProductList-BodyIndented"/>
      </w:pPr>
      <w:r>
        <w:rPr>
          <w:vertAlign w:val="superscript"/>
        </w:rPr>
        <w:t>2</w:t>
      </w:r>
      <w:r>
        <w:t xml:space="preserve">Gælder også for Kvalificerede Enheder, der erhverves gennem fusion eller overtagelse </w:t>
      </w:r>
    </w:p>
    <w:p w:rsidR="00FF6725" w:rsidRDefault="00A96485">
      <w:pPr>
        <w:pStyle w:val="ProductList-BodyIndented"/>
      </w:pPr>
      <w:r>
        <w:rPr>
          <w:vertAlign w:val="superscript"/>
        </w:rPr>
        <w:t>3</w:t>
      </w:r>
      <w:r>
        <w:t>Kolonne bruges også til at angive acceptabelt kvalificerende OS til en brugers primære enhed, når en bruger har licens til Windows SA pr. Bruger.</w:t>
      </w:r>
    </w:p>
    <w:p w:rsidR="00FF6725" w:rsidRDefault="00A96485">
      <w:pPr>
        <w:pStyle w:val="ProductList-BodyIndented"/>
      </w:pPr>
      <w:r>
        <w:rPr>
          <w:vertAlign w:val="superscript"/>
        </w:rPr>
        <w:t>4</w:t>
      </w:r>
      <w:r>
        <w:t>Gælder ikke Academic, Charity og OV-CW.</w:t>
      </w:r>
    </w:p>
    <w:p w:rsidR="00FF6725" w:rsidRDefault="00A96485">
      <w:pPr>
        <w:pStyle w:val="ProductList-BodyIndented"/>
      </w:pPr>
      <w:r>
        <w:rPr>
          <w:vertAlign w:val="superscript"/>
        </w:rPr>
        <w:t>5</w:t>
      </w:r>
      <w:r>
        <w:t>Academic-kunder er kvalificeret til Windows 10 Education-opgradering og SA, og ikke Windows 10 Enterprise-opgradering.</w:t>
      </w:r>
    </w:p>
    <w:p w:rsidR="00FF6725" w:rsidRDefault="00A96485">
      <w:pPr>
        <w:pStyle w:val="ProductList-BodyIndented"/>
      </w:pPr>
      <w:r>
        <w:rPr>
          <w:vertAlign w:val="superscript"/>
        </w:rPr>
        <w:t>6</w:t>
      </w:r>
      <w:r>
        <w:t>N, K, og KN er specialiserede udgaver, der kun er tilgængelige på visse markeder.</w:t>
      </w:r>
    </w:p>
    <w:p w:rsidR="00FF6725" w:rsidRDefault="00FF6725">
      <w:pPr>
        <w:pStyle w:val="ProductList-BodyIndented"/>
      </w:pPr>
    </w:p>
    <w:p w:rsidR="00FF6725" w:rsidRDefault="00A96485">
      <w:pPr>
        <w:pStyle w:val="ProductList-SubClauseHeading"/>
      </w:pPr>
      <w:r>
        <w:t>2.1.2 Brugsbegrænsede Kvalificerende Operativsystemer (OS) Skema</w:t>
      </w:r>
    </w:p>
    <w:p w:rsidR="00FF6725" w:rsidRDefault="00A96485">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71"/>
        <w:gridCol w:w="1635"/>
        <w:gridCol w:w="1656"/>
        <w:gridCol w:w="1677"/>
        <w:gridCol w:w="1617"/>
      </w:tblGrid>
      <w:tr w:rsidR="00FF6725" w:rsidTr="00A964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F6725" w:rsidRPr="00A96485" w:rsidRDefault="00A96485">
            <w:pPr>
              <w:pStyle w:val="ProductList-TableBody"/>
              <w:rPr>
                <w:color w:val="FFFFFF" w:themeColor="background1"/>
              </w:rPr>
            </w:pPr>
            <w:r w:rsidRPr="00A96485">
              <w:rPr>
                <w:color w:val="FFFFFF" w:themeColor="background1"/>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Pr="00A96485" w:rsidRDefault="00A96485">
            <w:pPr>
              <w:pStyle w:val="ProductList-TableBody"/>
              <w:jc w:val="center"/>
              <w:rPr>
                <w:color w:val="FFFFFF" w:themeColor="background1"/>
              </w:rPr>
            </w:pPr>
            <w:r w:rsidRPr="00A96485">
              <w:rPr>
                <w:color w:val="FFFFFF" w:themeColor="background1"/>
              </w:rPr>
              <w:t>Ny Enterprise-aftale (EA)/Open Value Company Wide (OV-OW)</w:t>
            </w:r>
            <w:r w:rsidRPr="00A96485">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Pr="00A96485" w:rsidRDefault="00A96485">
            <w:pPr>
              <w:pStyle w:val="ProductList-TableBody"/>
              <w:jc w:val="center"/>
              <w:rPr>
                <w:color w:val="FFFFFF" w:themeColor="background1"/>
              </w:rPr>
            </w:pPr>
            <w:r w:rsidRPr="00A96485">
              <w:rPr>
                <w:color w:val="FFFFFF" w:themeColor="background1"/>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Pr="00A96485" w:rsidRDefault="00A96485">
            <w:pPr>
              <w:pStyle w:val="ProductList-TableBody"/>
              <w:jc w:val="center"/>
              <w:rPr>
                <w:color w:val="FFFFFF" w:themeColor="background1"/>
              </w:rPr>
            </w:pPr>
            <w:r w:rsidRPr="00A96485">
              <w:rPr>
                <w:color w:val="FFFFFF" w:themeColor="background1"/>
              </w:rPr>
              <w:t>Aftale om Microsoft-produkter og -Services (MPSA)/Select Plus/Open</w:t>
            </w:r>
            <w:r w:rsidRPr="00A96485">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F6725" w:rsidRPr="00A96485" w:rsidRDefault="00A96485">
            <w:pPr>
              <w:pStyle w:val="ProductList-TableBody"/>
              <w:jc w:val="center"/>
              <w:rPr>
                <w:color w:val="FFFFFF" w:themeColor="background1"/>
              </w:rPr>
            </w:pPr>
            <w:r w:rsidRPr="00A96485">
              <w:rPr>
                <w:color w:val="FFFFFF" w:themeColor="background1"/>
              </w:rPr>
              <w:t>Academic og Charity</w:t>
            </w:r>
            <w:r w:rsidRPr="00A96485">
              <w:rPr>
                <w:color w:val="FFFFFF" w:themeColor="background1"/>
                <w:vertAlign w:val="superscript"/>
              </w:rPr>
              <w:t>4</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6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bl>
    <w:p w:rsidR="00FF6725" w:rsidRDefault="00A96485">
      <w:pPr>
        <w:pStyle w:val="ProductList-BodyIndented"/>
      </w:pPr>
      <w:r>
        <w:rPr>
          <w:vertAlign w:val="superscript"/>
        </w:rPr>
        <w:t>1</w:t>
      </w:r>
      <w:r>
        <w:t xml:space="preserve">Inkluderer 32 bit- og 64 bit-operativsystemer. </w:t>
      </w:r>
    </w:p>
    <w:p w:rsidR="00FF6725" w:rsidRDefault="00A96485">
      <w:pPr>
        <w:pStyle w:val="ProductList-BodyIndented"/>
      </w:pPr>
      <w:r>
        <w:rPr>
          <w:vertAlign w:val="superscript"/>
        </w:rPr>
        <w:t>2</w:t>
      </w:r>
      <w:r>
        <w:t xml:space="preserve">Gælder også for Kvalificerede Enheder, der erhverves gennem fusion eller overtagelse </w:t>
      </w:r>
    </w:p>
    <w:p w:rsidR="00FF6725" w:rsidRDefault="00A96485">
      <w:pPr>
        <w:pStyle w:val="ProductList-BodyIndented"/>
      </w:pPr>
      <w:r>
        <w:rPr>
          <w:vertAlign w:val="superscript"/>
        </w:rPr>
        <w:t>3</w:t>
      </w:r>
      <w:r>
        <w:t>Gælder ikke Academic, Charity og OV-CW.</w:t>
      </w:r>
    </w:p>
    <w:p w:rsidR="00FF6725" w:rsidRDefault="00A96485">
      <w:pPr>
        <w:pStyle w:val="ProductList-BodyIndented"/>
      </w:pPr>
      <w:r>
        <w:rPr>
          <w:vertAlign w:val="superscript"/>
        </w:rPr>
        <w:t>4</w:t>
      </w:r>
      <w:r>
        <w:t>Academic-kunder er kvalificeret til Windows 10 Education-opgradering og SA, og ikke Windows 10 Enterprise-opgradering.</w:t>
      </w:r>
    </w:p>
    <w:p w:rsidR="00FF6725" w:rsidRDefault="00FF6725">
      <w:pPr>
        <w:pStyle w:val="ProductList-BodyIndented"/>
      </w:pPr>
    </w:p>
    <w:p w:rsidR="00FF6725" w:rsidRDefault="00A96485">
      <w:pPr>
        <w:pStyle w:val="ProductList-BodyIndented"/>
      </w:pPr>
      <w:r>
        <w:rPr>
          <w:b/>
        </w:rPr>
        <w:t>2.1.2.1 Brugsbegrænsninger for Windows Embedded Kvalificerende Operativsystemer</w:t>
      </w:r>
    </w:p>
    <w:p w:rsidR="00FF6725" w:rsidRDefault="00A96485" w:rsidP="00E86235">
      <w:pPr>
        <w:pStyle w:val="ProductList-Bullet"/>
        <w:numPr>
          <w:ilvl w:val="1"/>
          <w:numId w:val="23"/>
        </w:numPr>
      </w:pPr>
      <w:r>
        <w:t xml:space="preserve">Hvis opgraderingssoftwaren installeres på en enhed, der er licenseret til og tidligere kørte en hvilket som helst understøttet udgave af Betingede Kvalificerende OS'er, gælder følgende betingelser: </w:t>
      </w:r>
    </w:p>
    <w:p w:rsidR="00FF6725" w:rsidRDefault="00A96485" w:rsidP="00E86235">
      <w:pPr>
        <w:pStyle w:val="ProductList-Bullet"/>
        <w:numPr>
          <w:ilvl w:val="2"/>
          <w:numId w:val="23"/>
        </w:numPr>
      </w:pPr>
      <w:r>
        <w:t xml:space="preserve">Specifik Brug. Kundens Licenserede Enhed er designet til en specifik brug. Kunden må kun bruge softwaren til denne brug. </w:t>
      </w:r>
    </w:p>
    <w:p w:rsidR="00FF6725" w:rsidRDefault="00A96485" w:rsidP="00E86235">
      <w:pPr>
        <w:pStyle w:val="ProductList-Bullet"/>
        <w:numPr>
          <w:ilvl w:val="2"/>
          <w:numId w:val="23"/>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FF6725" w:rsidRDefault="00A96485" w:rsidP="00E86235">
      <w:pPr>
        <w:pStyle w:val="ProductList-Bullet"/>
        <w:numPr>
          <w:ilvl w:val="1"/>
          <w:numId w:val="23"/>
        </w:numPr>
      </w:pPr>
      <w:r>
        <w:t xml:space="preserve">Derudover må Kunden kun bruge softwaren lokalt på enheder, der er opgraderet til Windows 10 IoT Enterprise til Detail/Tynde Klienter. </w:t>
      </w:r>
    </w:p>
    <w:p w:rsidR="00FF6725" w:rsidRDefault="00A96485" w:rsidP="00E86235">
      <w:pPr>
        <w:pStyle w:val="ProductList-Bullet"/>
        <w:numPr>
          <w:ilvl w:val="2"/>
          <w:numId w:val="23"/>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FF6725" w:rsidRDefault="00FF6725">
      <w:pPr>
        <w:pStyle w:val="ProductList-BodyIndented"/>
      </w:pPr>
    </w:p>
    <w:p w:rsidR="00FF6725" w:rsidRDefault="00A96485">
      <w:pPr>
        <w:pStyle w:val="ProductList-SubClauseHeading"/>
      </w:pPr>
      <w:r>
        <w:t>2.1.3 Regler for Kvalificerende OS for Windows VL-opgraderingslicenser</w:t>
      </w:r>
    </w:p>
    <w:p w:rsidR="00FF6725" w:rsidRDefault="00A96485" w:rsidP="00E86235">
      <w:pPr>
        <w:pStyle w:val="ProductList-Bullet"/>
        <w:numPr>
          <w:ilvl w:val="1"/>
          <w:numId w:val="24"/>
        </w:numPr>
      </w:pPr>
      <w:r>
        <w:t xml:space="preserve">Det kvalificerende OS skal være installeret på den enhed, som VL-opgraderingslicensen skal overdrages til. </w:t>
      </w:r>
    </w:p>
    <w:p w:rsidR="00FF6725" w:rsidRDefault="00A96485" w:rsidP="00E86235">
      <w:pPr>
        <w:pStyle w:val="ProductList-Bullet"/>
        <w:numPr>
          <w:ilvl w:val="1"/>
          <w:numId w:val="24"/>
        </w:numPr>
      </w:pPr>
      <w:r>
        <w:t xml:space="preserve">Apple Macintosh er kun et kvalificerende OS, hvis det er forudinstalleret af den godkendte producent før det første salg af enheden. </w:t>
      </w:r>
    </w:p>
    <w:p w:rsidR="00FF6725" w:rsidRDefault="00A96485" w:rsidP="00E86235">
      <w:pPr>
        <w:pStyle w:val="ProductList-Bullet"/>
        <w:numPr>
          <w:ilvl w:val="1"/>
          <w:numId w:val="24"/>
        </w:numPr>
      </w:pPr>
      <w:r>
        <w:t>Kunder skal fjerne det kvalificerende OS fra enheden for at installere VL-opgraderingslicensen, medmindre de også har SA på VL-opgraderingslicensen.</w:t>
      </w:r>
    </w:p>
    <w:p w:rsidR="00FF6725" w:rsidRDefault="00A96485" w:rsidP="00E86235">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FF6725" w:rsidRDefault="00FF6725">
      <w:pPr>
        <w:pStyle w:val="ProductList-BodyIndented"/>
      </w:pPr>
    </w:p>
    <w:p w:rsidR="00FF6725" w:rsidRDefault="00A96485">
      <w:pPr>
        <w:pStyle w:val="ProductList-ClauseHeading"/>
      </w:pPr>
      <w:r>
        <w:t>2.2 Overgange</w:t>
      </w:r>
    </w:p>
    <w:p w:rsidR="00FF6725" w:rsidRDefault="00A96485">
      <w:pPr>
        <w:pStyle w:val="ProductList-Body"/>
      </w:pPr>
      <w:r>
        <w:t>Følgende er overgangsmulighederne alle Kunder, der er berettigede til at flytte til pr. Bruger som nærmere beskrevet i deres volumenlicensaftale.</w:t>
      </w:r>
    </w:p>
    <w:tbl>
      <w:tblPr>
        <w:tblStyle w:val="PURTable"/>
        <w:tblW w:w="0" w:type="dxa"/>
        <w:tblLook w:val="04A0" w:firstRow="1" w:lastRow="0" w:firstColumn="1" w:lastColumn="0" w:noHBand="0" w:noVBand="1"/>
      </w:tblPr>
      <w:tblGrid>
        <w:gridCol w:w="5409"/>
        <w:gridCol w:w="5507"/>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Gyldige Overgangsmuligheder</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SA pr. Enhed til Windows</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SA pr. Bruger til Windows</w:t>
            </w:r>
          </w:p>
          <w:p w:rsidR="00FF6725" w:rsidRDefault="00A96485">
            <w:pPr>
              <w:pStyle w:val="ProductList-TableBody"/>
            </w:pPr>
            <w:r>
              <w:t>Windows Virtual Desktop Access pr. Enhed</w:t>
            </w:r>
          </w:p>
          <w:p w:rsidR="00FF6725" w:rsidRDefault="00A96485">
            <w:pPr>
              <w:pStyle w:val="ProductList-TableBody"/>
            </w:pPr>
            <w:r>
              <w:t>Windows Virtual Desktop Access pr. Bruger</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Virtual Desktop Access pr. Enhed</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Virtual Desktop Access pr. Bruger</w:t>
            </w:r>
          </w:p>
        </w:tc>
      </w:tr>
    </w:tbl>
    <w:p w:rsidR="00FF6725" w:rsidRDefault="00FF6725">
      <w:pPr>
        <w:pStyle w:val="ProductList-Body"/>
      </w:pPr>
    </w:p>
    <w:p w:rsidR="00FF6725" w:rsidRDefault="00A96485">
      <w:pPr>
        <w:pStyle w:val="ProductList-ClauseHeading"/>
      </w:pPr>
      <w:r>
        <w:t>2.3 Windows Enterprise Upgrade (uden version) og Windows Professional Upgrade (uden version)</w:t>
      </w:r>
    </w:p>
    <w:p w:rsidR="00FF6725" w:rsidRDefault="00A96485">
      <w:pPr>
        <w:pStyle w:val="ProductList-Body"/>
      </w:pP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downloade,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FF6725" w:rsidRDefault="00FF6725">
      <w:pPr>
        <w:pStyle w:val="ProductList-Body"/>
      </w:pPr>
    </w:p>
    <w:p w:rsidR="00FF6725" w:rsidRDefault="00A96485">
      <w:pPr>
        <w:pStyle w:val="ProductList-ClauseHeading"/>
      </w:pPr>
      <w:r>
        <w:t>2.4 Re-Imaging med Windows 10</w:t>
      </w:r>
    </w:p>
    <w:p w:rsidR="00FF6725" w:rsidRDefault="00A96485">
      <w:pPr>
        <w:pStyle w:val="ProductList-Body"/>
      </w:pPr>
      <w:r>
        <w:t>Hvis en tredjemand har til hensigt at re-image Windows på Kundens</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Licenserede Enheder</w:t>
      </w:r>
      <w:r>
        <w:fldChar w:fldCharType="end"/>
      </w:r>
      <w:r>
        <w:t>, skal Kunden først give den pågældende tredjemand skriftlig dokumentation på, at Kunden har licenser til den software, som tredjemanden ønsker at installere.</w:t>
      </w:r>
    </w:p>
    <w:p w:rsidR="00FF6725" w:rsidRDefault="00FF6725">
      <w:pPr>
        <w:pStyle w:val="ProductList-Body"/>
      </w:pPr>
    </w:p>
    <w:p w:rsidR="00FF6725" w:rsidRDefault="00A96485">
      <w:pPr>
        <w:pStyle w:val="ProductList-ClauseHeading"/>
      </w:pPr>
      <w:r>
        <w:t>2.5 Regionale Muligheder for Indfrielse</w:t>
      </w:r>
    </w:p>
    <w:p w:rsidR="00FF6725" w:rsidRDefault="00A96485">
      <w:pPr>
        <w:pStyle w:val="ProductList-SubClauseHeading"/>
      </w:pPr>
      <w:r>
        <w:t>2.5.1 N-versioner (uden Windows Media Player) af Microsoft Windows XP Professional, Vista Business og 7 Professional</w:t>
      </w:r>
    </w:p>
    <w:p w:rsidR="00FF6725" w:rsidRDefault="00A96485">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81">
        <w:r>
          <w:rPr>
            <w:color w:val="00467F"/>
            <w:u w:val="single"/>
          </w:rPr>
          <w:t>http://go.microsoft.com/?linkid=9839207</w:t>
        </w:r>
      </w:hyperlink>
      <w:r>
        <w:t>.</w:t>
      </w:r>
    </w:p>
    <w:p w:rsidR="00FF6725" w:rsidRDefault="00FF6725">
      <w:pPr>
        <w:pStyle w:val="ProductList-BodyIndented"/>
      </w:pPr>
    </w:p>
    <w:p w:rsidR="00FF6725" w:rsidRDefault="00A96485">
      <w:pPr>
        <w:pStyle w:val="ProductList-SubClauseHeading"/>
      </w:pPr>
      <w:r>
        <w:t>2.5.2 K- og KN-versioner af Windows XP Professional, Vista Business og 7 Professional</w:t>
      </w:r>
    </w:p>
    <w:p w:rsidR="00FF6725" w:rsidRDefault="00A96485">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82">
        <w:r>
          <w:rPr>
            <w:color w:val="00467F"/>
            <w:u w:val="single"/>
          </w:rPr>
          <w:t>http://go.microsoft.com/?linkid=9839207</w:t>
        </w:r>
      </w:hyperlink>
      <w:r>
        <w:t>.</w:t>
      </w:r>
    </w:p>
    <w:p w:rsidR="00FF6725" w:rsidRDefault="00FF6725">
      <w:pPr>
        <w:pStyle w:val="ProductList-BodyIndented"/>
      </w:pPr>
    </w:p>
    <w:p w:rsidR="00FF6725" w:rsidRDefault="00A96485">
      <w:pPr>
        <w:pStyle w:val="ProductList-SubClauseHeading"/>
      </w:pPr>
      <w:r>
        <w:t>2.5.3 Windows 8/8.1 Pro KN og Windows 10 Pro KN</w:t>
      </w:r>
    </w:p>
    <w:p w:rsidR="00FF6725" w:rsidRDefault="00A96485">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FF6725" w:rsidRDefault="00FF6725">
      <w:pPr>
        <w:pStyle w:val="ProductList-BodyIndented"/>
      </w:pPr>
    </w:p>
    <w:p w:rsidR="00FF6725" w:rsidRDefault="00A96485">
      <w:pPr>
        <w:pStyle w:val="ProductList-SubClauseHeading"/>
      </w:pPr>
      <w:r>
        <w:t>2.5.4 Windows 8/8.1 Pro N og Windows 10 Pro N (uden Windows Media Player)</w:t>
      </w:r>
    </w:p>
    <w:p w:rsidR="00FF6725" w:rsidRDefault="00A96485">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FF6725" w:rsidRDefault="00FF6725">
      <w:pPr>
        <w:pStyle w:val="ProductList-BodyIndented"/>
      </w:pPr>
    </w:p>
    <w:p w:rsidR="00FF6725" w:rsidRDefault="00A96485">
      <w:pPr>
        <w:pStyle w:val="ProductList-ClauseHeading"/>
      </w:pPr>
      <w:r>
        <w:t>2.6 Windows Embedded 8 Standard Enterprise Kit</w:t>
      </w:r>
    </w:p>
    <w:p w:rsidR="00FF6725" w:rsidRDefault="00A96485">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FF6725" w:rsidRDefault="00A96485">
      <w:pPr>
        <w:pStyle w:val="ProductList-Offering1SubSection"/>
      </w:pPr>
      <w:bookmarkStart w:id="190" w:name="_Sec813"/>
      <w:r>
        <w:t>3. Brugerrettigheder</w:t>
      </w:r>
      <w:bookmarkEnd w:id="190"/>
    </w:p>
    <w:tbl>
      <w:tblPr>
        <w:tblStyle w:val="PURTable"/>
        <w:tblW w:w="0" w:type="dxa"/>
        <w:tblLook w:val="04A0" w:firstRow="1" w:lastRow="0" w:firstColumn="1" w:lastColumn="0" w:noHBand="0" w:noVBand="1"/>
      </w:tblPr>
      <w:tblGrid>
        <w:gridCol w:w="3706"/>
        <w:gridCol w:w="3632"/>
        <w:gridCol w:w="357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Licensoverdragelse</w:t>
      </w:r>
    </w:p>
    <w:p w:rsidR="00FF6725" w:rsidRDefault="00A96485">
      <w:pPr>
        <w:pStyle w:val="ProductList-Body"/>
      </w:pPr>
      <w:r>
        <w:t xml:space="preserve">Overdragelsen af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FF6725" w:rsidRDefault="00FF6725">
      <w:pPr>
        <w:pStyle w:val="ProductList-Body"/>
      </w:pPr>
    </w:p>
    <w:p w:rsidR="00FF6725" w:rsidRDefault="00A96485">
      <w:pPr>
        <w:pStyle w:val="ProductList-ClauseHeading"/>
      </w:pPr>
      <w:r>
        <w:t>3.2 Windows-apps</w:t>
      </w:r>
    </w:p>
    <w:p w:rsidR="00FF6725" w:rsidRDefault="00A96485">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83">
        <w:r>
          <w:rPr>
            <w:color w:val="00467F"/>
            <w:u w:val="single"/>
          </w:rPr>
          <w:t>http://go.microsoft.com/fwlink/?linkid=246338</w:t>
        </w:r>
      </w:hyperlink>
      <w:r>
        <w:t xml:space="preserve"> eller brugervilkårene for Xbox.com på </w:t>
      </w:r>
      <w:hyperlink r:id="rId84">
        <w:r>
          <w:rPr>
            <w:color w:val="00467F"/>
            <w:u w:val="single"/>
          </w:rPr>
          <w:t>http://xbox.com/legal/livetou</w:t>
        </w:r>
      </w:hyperlink>
      <w:r>
        <w:t>, hvis der er tale om Windows-apps, der giver adgang til Xbox-tjenester.</w:t>
      </w:r>
    </w:p>
    <w:p w:rsidR="00FF6725" w:rsidRDefault="00A96485">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Enterprise-udgave og VDA</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Windows Software Assurance (Pr. Bruger og Pr. Enhed) og Windows Virtual Desktop Access (VDA) (Pr. Bruger og Pr. Enhed) – yderligere brugerrettigheder tildelt via SA</w:t>
      </w:r>
    </w:p>
    <w:p w:rsidR="00FF6725" w:rsidRDefault="00A96485">
      <w:pPr>
        <w:pStyle w:val="ProductList-Body"/>
      </w:pPr>
      <w:r>
        <w:t>“</w:t>
      </w:r>
      <w:r>
        <w:rPr>
          <w:b/>
          <w:color w:val="00188F"/>
        </w:rPr>
        <w:t>Software</w:t>
      </w:r>
      <w:r>
        <w:t xml:space="preserve">” henviser her til Windows 10 Enterprise Current Branch eller Windows Enterprise LTSB. </w:t>
      </w:r>
    </w:p>
    <w:p w:rsidR="00FF6725" w:rsidRDefault="00A96485">
      <w:pPr>
        <w:pStyle w:val="ProductList-Body"/>
      </w:pPr>
      <w:r>
        <w:t>“</w:t>
      </w:r>
      <w:r>
        <w:rPr>
          <w:b/>
          <w:color w:val="00188F"/>
        </w:rPr>
        <w:t>Licenseret Enhed</w:t>
      </w:r>
      <w:r>
        <w:t>” henviser her til den enhed, som Kunden overdrager aktiv dækning til.</w:t>
      </w:r>
    </w:p>
    <w:p w:rsidR="00FF6725" w:rsidRDefault="00A96485">
      <w:pPr>
        <w:pStyle w:val="ProductList-Body"/>
      </w:pPr>
      <w:r>
        <w:t>“</w:t>
      </w:r>
      <w:r>
        <w:rPr>
          <w:b/>
        </w:rPr>
        <w:t>Licenseret Bruger</w:t>
      </w:r>
      <w:r>
        <w:t xml:space="preserve"> henviser her til den bruger, som Kunden overdrager aktiv dækning til. Hvis den underliggende brugerlicens overdrages fra én person til en anden, har den oprindelige bruger af Licensen ikke længere nogen licens.</w:t>
      </w:r>
    </w:p>
    <w:p w:rsidR="00FF6725" w:rsidRDefault="00FF6725">
      <w:pPr>
        <w:pStyle w:val="ProductList-Body"/>
      </w:pPr>
    </w:p>
    <w:p w:rsidR="00FF6725" w:rsidRDefault="00A96485" w:rsidP="00E86235">
      <w:pPr>
        <w:pStyle w:val="ProductList-Bullet"/>
        <w:numPr>
          <w:ilvl w:val="0"/>
          <w:numId w:val="25"/>
        </w:numPr>
      </w:pPr>
      <w:r>
        <w:t>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w:t>
      </w:r>
    </w:p>
    <w:p w:rsidR="00FF6725" w:rsidRDefault="00A96485" w:rsidP="00E86235">
      <w:pPr>
        <w:pStyle w:val="ProductList-Bullet"/>
        <w:numPr>
          <w:ilvl w:val="0"/>
          <w:numId w:val="25"/>
        </w:numPr>
      </w:pPr>
      <w:r>
        <w:t>Kunden må oprette og gemme en Forekomst af Softwaren på én eller to USB-drev via Windows to Go og bruge dem på Licenserede Enheder, hvis de er licenseret pr. enhed eller på en vilkårlig enhed efter brugere, hvis licensen er pr. bruger.</w:t>
      </w:r>
    </w:p>
    <w:p w:rsidR="00FF6725" w:rsidRDefault="00A96485" w:rsidP="00E86235">
      <w:pPr>
        <w:pStyle w:val="ProductList-Bullet"/>
        <w:numPr>
          <w:ilvl w:val="0"/>
          <w:numId w:val="25"/>
        </w:numPr>
      </w:pPr>
      <w:r>
        <w:t>Kunden må køre Windows 10 Pro eller en tidligere version af Softwaren i stedet for en tilladt Forekomst i dette afsnit.</w:t>
      </w:r>
    </w:p>
    <w:p w:rsidR="00FF6725" w:rsidRDefault="00A96485" w:rsidP="00E86235">
      <w:pPr>
        <w:pStyle w:val="ProductList-Bullet"/>
        <w:numPr>
          <w:ilvl w:val="0"/>
          <w:numId w:val="25"/>
        </w:numPr>
      </w:pPr>
      <w:r>
        <w:t>Kunden behøver ikke en Licens for at opnå adgang til sine tilladte Forekomster, hvis den kun skal administrere Softwaren.</w:t>
      </w:r>
    </w:p>
    <w:p w:rsidR="00FF6725" w:rsidRDefault="00FF6725">
      <w:pPr>
        <w:pStyle w:val="ProductList-Body"/>
      </w:pPr>
    </w:p>
    <w:p w:rsidR="00FF6725" w:rsidRDefault="00A96485">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214"/>
        <w:gridCol w:w="924"/>
        <w:gridCol w:w="927"/>
        <w:gridCol w:w="924"/>
        <w:gridCol w:w="927"/>
      </w:tblGrid>
      <w:tr w:rsidR="00FF672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F6725" w:rsidRDefault="00FF672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F6725" w:rsidRDefault="00A9648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F6725" w:rsidRDefault="00A96485">
            <w:pPr>
              <w:pStyle w:val="ProductList-TableBody"/>
              <w:jc w:val="center"/>
            </w:pPr>
            <w:r>
              <w:rPr>
                <w:color w:val="FFFFFF"/>
              </w:rPr>
              <w:t>Windows VDA</w:t>
            </w:r>
          </w:p>
        </w:tc>
      </w:tr>
      <w:tr w:rsidR="00FF672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F6725" w:rsidRDefault="00FF672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Bruger</w:t>
            </w:r>
          </w:p>
        </w:tc>
      </w:tr>
      <w:tr w:rsidR="00FF6725">
        <w:tc>
          <w:tcPr>
            <w:tcW w:w="80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Kunden må køre op til fire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80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Kunden må køre op til fire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udførelse af softwarens konfigurations- og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80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bl>
    <w:p w:rsidR="00FF6725" w:rsidRDefault="00FF6725">
      <w:pPr>
        <w:pStyle w:val="ProductList-Body"/>
      </w:pPr>
    </w:p>
    <w:p w:rsidR="00FF6725" w:rsidRDefault="00A96485">
      <w:pPr>
        <w:pStyle w:val="ProductList-SubClauseHeading"/>
      </w:pPr>
      <w:r>
        <w:t>4.1.1 Windows 10 Enterprise Current Branch-rettigheder</w:t>
      </w:r>
    </w:p>
    <w:p w:rsidR="00FF6725" w:rsidRDefault="00A96485">
      <w:pPr>
        <w:pStyle w:val="ProductList-BodyIndented"/>
      </w:pPr>
      <w:r>
        <w:t>Windows 10 Enterprise Current Branch må kun anvendes af Kunder med aktive Windows SA- eller VDA-licenser.</w:t>
      </w:r>
    </w:p>
    <w:p w:rsidR="00FF6725" w:rsidRDefault="00FF6725">
      <w:pPr>
        <w:pStyle w:val="ProductList-BodyIndented"/>
      </w:pPr>
    </w:p>
    <w:p w:rsidR="00FF6725" w:rsidRDefault="00A96485">
      <w:pPr>
        <w:pStyle w:val="ProductList-ClauseHeading"/>
      </w:pPr>
      <w:r>
        <w:t>4.2 Kvalificerende Operativsystemer (OS)</w:t>
      </w:r>
    </w:p>
    <w:p w:rsidR="00FF6725" w:rsidRDefault="00A96485">
      <w:pPr>
        <w:pStyle w:val="ProductList-Body"/>
      </w:pPr>
      <w:r>
        <w:t>Alle enheder, som Kunden erhverver SA til og kører Windows 10 Enterprise-opgradering, skal have licens til at køre et af de kvalificerende OS, der er angivet ved programtypen i tabellen over Kvalificerende OS i afsnittet Produktbetingelser herover.</w:t>
      </w:r>
    </w:p>
    <w:p w:rsidR="00FF6725" w:rsidRDefault="00A96485" w:rsidP="00E86235">
      <w:pPr>
        <w:pStyle w:val="ProductList-Bullet"/>
        <w:numPr>
          <w:ilvl w:val="0"/>
          <w:numId w:val="26"/>
        </w:numPr>
      </w:pPr>
      <w:r>
        <w:t>Kunder, der tidligere har købt SA til Windows Pro, kan forny SA for de dækkede enheder, uden at de skal købe en Windows Enterprise-opgraderingslicens.</w:t>
      </w:r>
    </w:p>
    <w:p w:rsidR="00FF6725" w:rsidRDefault="00A96485" w:rsidP="00E86235">
      <w:pPr>
        <w:pStyle w:val="ProductList-Bullet"/>
        <w:numPr>
          <w:ilvl w:val="0"/>
          <w:numId w:val="26"/>
        </w:numPr>
      </w:pPr>
      <w:r>
        <w:t>Kunder, som tidligere har købt Windows Pro Upgrade + SA, kan fortsat købe Pro Upgrade + SA, indtil deres tilmeldingsaftale eller aftale udløber.</w:t>
      </w:r>
    </w:p>
    <w:p w:rsidR="00FF6725" w:rsidRDefault="00FF6725">
      <w:pPr>
        <w:pStyle w:val="ProductList-Body"/>
      </w:pPr>
    </w:p>
    <w:p w:rsidR="00FF6725" w:rsidRDefault="00A96485">
      <w:pPr>
        <w:pStyle w:val="ProductList-ClauseHeading"/>
      </w:pPr>
      <w:r>
        <w:t>4.3 Videreoverdragelse af Software Assurance til Windows pr. Enhed</w:t>
      </w:r>
    </w:p>
    <w:p w:rsidR="00FF6725" w:rsidRDefault="00A96485">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erstatningsenhed i overensstemmelse med de vilkår og betingelser, der generelt gælder for enheds-SL'er i “Overdragelse og Videreoverdragelse af Licens” i de Universelle Licensvilkår. </w:t>
      </w:r>
    </w:p>
    <w:p w:rsidR="00FF6725" w:rsidRDefault="00FF6725">
      <w:pPr>
        <w:pStyle w:val="ProductList-Body"/>
      </w:pPr>
    </w:p>
    <w:p w:rsidR="00FF6725" w:rsidRDefault="00A96485">
      <w:pPr>
        <w:pStyle w:val="ProductList-ClauseHeading"/>
      </w:pPr>
      <w:r>
        <w:t>4.4 Licensoverdragelsesregler for Software Assurance Pr. Bruger til Windows</w:t>
      </w:r>
    </w:p>
    <w:p w:rsidR="00FF6725" w:rsidRDefault="00A96485">
      <w:pPr>
        <w:pStyle w:val="ProductList-SubClauseHeading"/>
      </w:pPr>
      <w:r>
        <w:t>4.4.1 SA Pr. Bruger-SL til Windows Enterprise</w:t>
      </w:r>
    </w:p>
    <w:p w:rsidR="00FF6725" w:rsidRDefault="00A96485">
      <w:pPr>
        <w:pStyle w:val="ProductList-BodyIndented"/>
      </w:pPr>
      <w:r>
        <w:t xml:space="preserve">Den </w:t>
      </w:r>
      <w:r>
        <w:fldChar w:fldCharType="begin"/>
      </w:r>
      <w:r>
        <w:instrText xml:space="preserve"> AutoTextList   \s NoStyle \t "Licenseret Bruger betyder den enkelte person, der har fået overdraget en Licens."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FF6725" w:rsidRDefault="00FF6725">
      <w:pPr>
        <w:pStyle w:val="ProductList-BodyIndented"/>
      </w:pPr>
    </w:p>
    <w:p w:rsidR="00FF6725" w:rsidRDefault="00A96485">
      <w:pPr>
        <w:pStyle w:val="ProductList-SubClauseHeading"/>
      </w:pPr>
      <w:r>
        <w:t>4.4.2 Windows Enterprise SA pr. bruger-tilføjelsesprogram</w:t>
      </w:r>
    </w:p>
    <w:p w:rsidR="00FF6725" w:rsidRDefault="00A96485">
      <w:pPr>
        <w:pStyle w:val="ProductList-BodyIndented"/>
      </w:pPr>
      <w:r>
        <w:t xml:space="preserve">Den </w:t>
      </w:r>
      <w:r>
        <w:fldChar w:fldCharType="begin"/>
      </w:r>
      <w:r>
        <w:instrText xml:space="preserve"> AutoTextList   \s NoStyle \t "Licenseret Bruger betyder den enkelte person, der har fået overdraget en Licens."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FF6725" w:rsidRDefault="00FF6725">
      <w:pPr>
        <w:pStyle w:val="ProductList-BodyIndented"/>
      </w:pPr>
    </w:p>
    <w:p w:rsidR="00FF6725" w:rsidRDefault="00A96485">
      <w:pPr>
        <w:pStyle w:val="ProductList-ClauseHeading"/>
      </w:pPr>
      <w:r>
        <w:t>4.5 Tilføjelsesprogrammet Software Assurance Pr. Bruger til Windows Desktopoperativsystem</w:t>
      </w:r>
    </w:p>
    <w:p w:rsidR="00FF6725" w:rsidRDefault="00A96485">
      <w:pPr>
        <w:pStyle w:val="ProductList-Body"/>
      </w:pPr>
      <w:r>
        <w:t xml:space="preserve">Tilføjelsesprogrammet SA pr. Bruger til Windows Desktopoperativsystem er en Abonnementslicens, der </w:t>
      </w:r>
    </w:p>
    <w:p w:rsidR="00FF6725" w:rsidRDefault="00A96485" w:rsidP="00E86235">
      <w:pPr>
        <w:pStyle w:val="ProductList-Bullet"/>
        <w:numPr>
          <w:ilvl w:val="0"/>
          <w:numId w:val="27"/>
        </w:numPr>
      </w:pPr>
      <w:r>
        <w:t xml:space="preserve">er købt som tillæg til (og knyttet til en enhed, licenseret til enten) Windows Desktop-operativsystemer med SA-dækning ("Kvalificerende Dækning") eller VDA ("Kvalificerende Licens"). </w:t>
      </w:r>
    </w:p>
    <w:p w:rsidR="00FF6725" w:rsidRDefault="00A96485" w:rsidP="00E86235">
      <w:pPr>
        <w:pStyle w:val="ProductList-Bullet"/>
        <w:numPr>
          <w:ilvl w:val="0"/>
          <w:numId w:val="27"/>
        </w:numPr>
      </w:pPr>
      <w:r>
        <w:t xml:space="preserve">er tildelt til den Primære Bruger af nævnte enhed og (hvilken enhed også er den Primære Brugeres primære arbejdsenhed), </w:t>
      </w:r>
    </w:p>
    <w:p w:rsidR="00FF6725" w:rsidRDefault="00A96485" w:rsidP="00E86235">
      <w:pPr>
        <w:pStyle w:val="ProductList-Bullet"/>
        <w:numPr>
          <w:ilvl w:val="0"/>
          <w:numId w:val="27"/>
        </w:numPr>
      </w:pPr>
      <w:r>
        <w:t xml:space="preserve">tillader brug af Windows Enterprise-software i henhold til Licensvilkårene for Windows Enterprise pr. Bruger eller Licensvilkårene for VDA pr. Bruger tilknyttet med henholdsvis enten Kvalificerende Dækning eller Kvalificerende Licens, og </w:t>
      </w:r>
    </w:p>
    <w:p w:rsidR="00FF6725" w:rsidRDefault="00A96485" w:rsidP="00E86235">
      <w:pPr>
        <w:pStyle w:val="ProductList-Bullet"/>
        <w:numPr>
          <w:ilvl w:val="0"/>
          <w:numId w:val="27"/>
        </w:numPr>
      </w:pPr>
      <w:r>
        <w:t xml:space="preserve">udløber ved udløbet af enten den Kvalificerende Dækning eller Kvalificerende Licens. </w:t>
      </w:r>
    </w:p>
    <w:p w:rsidR="00FF6725" w:rsidRDefault="00A96485">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FF6725" w:rsidRDefault="00FF6725">
      <w:pPr>
        <w:pStyle w:val="ProductList-Body"/>
      </w:pPr>
    </w:p>
    <w:p w:rsidR="00FF6725" w:rsidRDefault="00A96485">
      <w:pPr>
        <w:pStyle w:val="ProductList-ClauseHeading"/>
      </w:pPr>
      <w:r>
        <w:t>4.6 Enterprise Tilmeldingsaftaler med kombinationen Windows SA Pr. Bruger og Windows SA Pr. Enhed eller VDA-dækning</w:t>
      </w:r>
    </w:p>
    <w:p w:rsidR="00FF6725" w:rsidRDefault="00A96485">
      <w:pPr>
        <w:pStyle w:val="ProductList-Body"/>
      </w:pPr>
      <w:r>
        <w:t>Kunder, der ønsker at blande Windows SA pr. Enhed- og Windows SA Pr. Bruger-licensering, kan gøre det, under forudsætning af at:</w:t>
      </w:r>
    </w:p>
    <w:p w:rsidR="00FF6725" w:rsidRDefault="00A96485" w:rsidP="00E86235">
      <w:pPr>
        <w:pStyle w:val="ProductList-Bullet"/>
        <w:numPr>
          <w:ilvl w:val="0"/>
          <w:numId w:val="28"/>
        </w:numPr>
      </w:pPr>
      <w:r>
        <w:t>Alle brugere, der bruger ulicenserede Kvalificerede Enheder, er licenserede med Windows SA pr. Bruger (Bruger-SL eller Tilføjelsesprogrammet Bruger-SL) og</w:t>
      </w:r>
    </w:p>
    <w:p w:rsidR="00FF6725" w:rsidRDefault="00A96485" w:rsidP="00E86235">
      <w:pPr>
        <w:pStyle w:val="ProductList-Bullet"/>
        <w:numPr>
          <w:ilvl w:val="0"/>
          <w:numId w:val="28"/>
        </w:numPr>
      </w:pPr>
      <w:r>
        <w:t>Alle Kvalificerede Enheder, der bruges af ulicenserede brugere, er licenserede med Windows SA pr. Enhed</w:t>
      </w:r>
    </w:p>
    <w:p w:rsidR="00FF6725" w:rsidRDefault="00FF6725">
      <w:pPr>
        <w:pStyle w:val="ProductList-Body"/>
      </w:pPr>
    </w:p>
    <w:p w:rsidR="00FF6725" w:rsidRDefault="00A96485">
      <w:pPr>
        <w:pStyle w:val="ProductList-ClauseHeading"/>
      </w:pPr>
      <w:r>
        <w:t>4.7 Købsberettigelse til Fra SA-Bruger-SL’er til Software Assurance (Pr. Bruger) til Windows Desktopoperativsystem</w:t>
      </w:r>
    </w:p>
    <w:p w:rsidR="00FF6725" w:rsidRDefault="00A96485">
      <w:pPr>
        <w:pStyle w:val="ProductList-SubClauseHeading"/>
      </w:pPr>
      <w:r>
        <w:t>4.7.1 Enterprise-aftaler</w:t>
      </w:r>
    </w:p>
    <w:p w:rsidR="00FF6725" w:rsidRDefault="00A96485">
      <w:pPr>
        <w:pStyle w:val="ProductList-BodyIndented"/>
      </w:pPr>
      <w:r>
        <w:t>Fra SA-Bruger-SL’er kan købes til brug for overgang af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86"/>
        <w:gridCol w:w="5270"/>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Tilsvarende fra SA-Bruger-SL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(Pr. Bruger) fra SA-USL til Windows Desktopoperativsystem</w:t>
            </w:r>
            <w:r>
              <w:rPr>
                <w:vertAlign w:val="superscript"/>
              </w:rPr>
              <w:t>1</w:t>
            </w:r>
          </w:p>
        </w:tc>
      </w:tr>
    </w:tbl>
    <w:p w:rsidR="00FF6725" w:rsidRDefault="00A96485">
      <w:pPr>
        <w:pStyle w:val="ProductList-BodyIndented"/>
      </w:pPr>
      <w:r>
        <w:rPr>
          <w:vertAlign w:val="superscript"/>
        </w:rPr>
        <w:t>1</w:t>
      </w:r>
      <w:r>
        <w:t>Kan kun købes på årsdagen for tilmeldingen eller ved start af en ny tilmeldingsperiode.</w:t>
      </w:r>
    </w:p>
    <w:p w:rsidR="00FF6725" w:rsidRDefault="00FF6725">
      <w:pPr>
        <w:pStyle w:val="ProductList-BodyIndented"/>
      </w:pPr>
    </w:p>
    <w:p w:rsidR="00FF6725" w:rsidRDefault="00A96485">
      <w:pPr>
        <w:pStyle w:val="ProductList-SubClauseHeading"/>
      </w:pPr>
      <w:r>
        <w:t>4.7.2 Enterprise Subscription-aftaler</w:t>
      </w:r>
    </w:p>
    <w:p w:rsidR="00FF6725" w:rsidRDefault="00A96485">
      <w:pPr>
        <w:pStyle w:val="ProductList-BodyIndented"/>
      </w:pPr>
      <w:r>
        <w:t>Abonnementslicenser til Software Assurance Windows Desktop-operativsystemet kan overgå ved årsdagen for Kundens tilmelding eller ved start af en ny tilmeldingsperiode med en ECS fra SA-Bruger SL. Abonnementslicensen skal være købt mindst tre år før, fra SA-Bruger-SL’en blev købt.</w:t>
      </w:r>
    </w:p>
    <w:p w:rsidR="00FF6725" w:rsidRDefault="00FF6725">
      <w:pPr>
        <w:pStyle w:val="ProductList-BodyIndented"/>
      </w:pPr>
    </w:p>
    <w:p w:rsidR="00FF6725" w:rsidRDefault="00A96485">
      <w:pPr>
        <w:pStyle w:val="ProductList-ClauseHeading"/>
      </w:pPr>
      <w:r>
        <w:t>4.8 Microsoft Desktop Optimization Pack (MDOP)</w:t>
      </w:r>
    </w:p>
    <w:p w:rsidR="00FF6725" w:rsidRDefault="00A96485">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FF6725" w:rsidRDefault="00FF6725">
      <w:pPr>
        <w:pStyle w:val="ProductList-Body"/>
      </w:pPr>
    </w:p>
    <w:p w:rsidR="00FF6725" w:rsidRDefault="00A96485">
      <w:pPr>
        <w:pStyle w:val="ProductList-SubClauseHeading"/>
      </w:pPr>
      <w:r>
        <w:t>4.8.1 MDOP-Berettigelse</w:t>
      </w:r>
    </w:p>
    <w:p w:rsidR="00FF6725" w:rsidRDefault="00A96485">
      <w:pPr>
        <w:pStyle w:val="ProductList-BodyIndented"/>
      </w:pPr>
      <w:r>
        <w:t>Følgende Kunder har MDOP-brugerrettigheder inkluderet med Windows Software Assurance og Windows VDA, og skal ikke købe MDOP separat.</w:t>
      </w:r>
    </w:p>
    <w:p w:rsidR="00FF6725" w:rsidRDefault="00A96485" w:rsidP="00E86235">
      <w:pPr>
        <w:pStyle w:val="ProductList-Bullet"/>
        <w:numPr>
          <w:ilvl w:val="1"/>
          <w:numId w:val="29"/>
        </w:numPr>
      </w:pPr>
      <w:r>
        <w:t>Alle Kunder med aktiv Windows Software Assurance pr. Bruger-USL eller VDA pr. Bruger-USL.</w:t>
      </w:r>
    </w:p>
    <w:p w:rsidR="00FF6725" w:rsidRDefault="00A96485" w:rsidP="00E86235">
      <w:pPr>
        <w:pStyle w:val="ProductList-Bullet"/>
        <w:numPr>
          <w:ilvl w:val="1"/>
          <w:numId w:val="29"/>
        </w:numPr>
      </w:pPr>
      <w:r>
        <w:t>Kunder med aftaler med en ikrafttrædelsesdato den 1. august 2015 eller senere, der har aktiv Windows Software Assurance pr. Enhed og/eller VDA pr. Enhed.</w:t>
      </w:r>
    </w:p>
    <w:p w:rsidR="00FF6725" w:rsidRDefault="00FF6725">
      <w:pPr>
        <w:pStyle w:val="ProductList-BodyIndented"/>
      </w:pPr>
    </w:p>
    <w:p w:rsidR="00FF6725" w:rsidRDefault="00A96485">
      <w:pPr>
        <w:pStyle w:val="ProductList-ClauseHeading"/>
      </w:pPr>
      <w:r>
        <w:t>4.9 Academic-programmer</w:t>
      </w:r>
    </w:p>
    <w:p w:rsidR="00FF6725" w:rsidRDefault="00A96485">
      <w:pPr>
        <w:pStyle w:val="ProductList-Body"/>
      </w:pPr>
      <w:r>
        <w:t>Følgende gælder for kunder i alle Academic-volumenlicensprogrammer:</w:t>
      </w:r>
    </w:p>
    <w:p w:rsidR="00FF6725" w:rsidRDefault="00FF6725">
      <w:pPr>
        <w:pStyle w:val="ProductList-Body"/>
      </w:pPr>
    </w:p>
    <w:p w:rsidR="00FF6725" w:rsidRDefault="00A96485">
      <w:pPr>
        <w:pStyle w:val="ProductList-SubClauseHeading"/>
      </w:pPr>
      <w:r>
        <w:t>4.9.1 Rettigheder for Windows Enterprise LTSB</w:t>
      </w:r>
    </w:p>
    <w:p w:rsidR="00FF6725" w:rsidRDefault="00A96485">
      <w:pPr>
        <w:pStyle w:val="ProductList-BodyIndented"/>
      </w:pPr>
      <w:r>
        <w:t>Akademiske Institutioner med Windows Enterprise SA eller Windows Education SA installerer Windows 10 Enterprise LTSB i stedet for enhver tilladt, tidsubegrænset forekomst.</w:t>
      </w:r>
    </w:p>
    <w:p w:rsidR="00FF6725" w:rsidRDefault="00FF6725">
      <w:pPr>
        <w:pStyle w:val="ProductList-BodyIndented"/>
      </w:pPr>
    </w:p>
    <w:p w:rsidR="00FF6725" w:rsidRDefault="00A96485">
      <w:pPr>
        <w:pStyle w:val="ProductList-SubClauseHeading"/>
      </w:pPr>
      <w:r>
        <w:t>4.9.2 Rettigheder til Windows 10 Education Edition</w:t>
      </w:r>
    </w:p>
    <w:p w:rsidR="00FF6725" w:rsidRDefault="00A96485">
      <w:pPr>
        <w:pStyle w:val="ProductList-BodyIndented"/>
      </w:pPr>
      <w:r>
        <w:t>Akademiske Institutioner med Software Assurance til Windows Enterprise eller Windows Education har ret til at installerer og bruge Windows 10 Education. Akademiske Institutioner har ikke ret til at installere Windows 10 Enterprise Current Branch for Business.</w:t>
      </w:r>
    </w:p>
    <w:p w:rsidR="00FF6725" w:rsidRDefault="00FF6725">
      <w:pPr>
        <w:pStyle w:val="ProductList-BodyIndented"/>
      </w:pPr>
    </w:p>
    <w:p w:rsidR="00FF6725" w:rsidRDefault="00A96485">
      <w:pPr>
        <w:pStyle w:val="ProductList-SubClauseHeading"/>
      </w:pPr>
      <w:r>
        <w:t>4.9.3 Nedgraderingsrettigheder</w:t>
      </w:r>
    </w:p>
    <w:p w:rsidR="00FF6725" w:rsidRDefault="00A96485">
      <w:pPr>
        <w:pStyle w:val="ProductList-BodyIndented"/>
      </w:pPr>
      <w:r>
        <w:t>Institutioner med Software Assurance til Windows Education har nedgraderingsrettigheder til Windows 8.1 Enterprise/Pro og tidligere versioner af Windows 8.1 Enterprise/Pro.</w:t>
      </w:r>
    </w:p>
    <w:p w:rsidR="00FF6725" w:rsidRDefault="00FF6725">
      <w:pPr>
        <w:pStyle w:val="ProductList-BodyIndented"/>
      </w:pPr>
    </w:p>
    <w:p w:rsidR="00FF6725" w:rsidRDefault="00A96485">
      <w:pPr>
        <w:pStyle w:val="ProductList-SubClauseHeading"/>
      </w:pPr>
      <w:r>
        <w:t>4.9.4 Student Option til Windows To Go</w:t>
      </w:r>
    </w:p>
    <w:p w:rsidR="00FF6725" w:rsidRDefault="00A96485">
      <w:pPr>
        <w:pStyle w:val="ProductList-BodyIndented"/>
      </w:pPr>
      <w:r>
        <w:t xml:space="preserve">Akademiske Institutioner, der vælger Student Option, har tilladelse til maksimalt én Forekomst af Windows To Go pr. licenserede studenterenhed, så længe den pågældende studerende er tilmeldt institutionen. </w:t>
      </w:r>
    </w:p>
    <w:p w:rsidR="00FF6725" w:rsidRDefault="00FF6725">
      <w:pPr>
        <w:pStyle w:val="ProductList-BodyIndented"/>
      </w:pPr>
    </w:p>
    <w:p w:rsidR="00FF6725" w:rsidRDefault="00A96485">
      <w:pPr>
        <w:pStyle w:val="ProductList-ClauseHeading"/>
      </w:pPr>
      <w:r>
        <w:t>4.10 Windows Desktopoperativsystem – Rettigheder til at køre “HPC-programmer i Klynge”</w:t>
      </w:r>
    </w:p>
    <w:p w:rsidR="00FF6725" w:rsidRDefault="00A96485">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FF6725" w:rsidRDefault="00FF6725">
      <w:pPr>
        <w:pStyle w:val="ProductList-Body"/>
      </w:pPr>
    </w:p>
    <w:p w:rsidR="00FF6725" w:rsidRDefault="00A96485">
      <w:pPr>
        <w:pStyle w:val="ProductList-ClauseHeading"/>
      </w:pPr>
      <w:r>
        <w:t>4.11 Windows Desktopoperativsystem – Windows Thin PC</w:t>
      </w:r>
    </w:p>
    <w:p w:rsidR="00FF6725" w:rsidRDefault="00A96485">
      <w:pPr>
        <w:pStyle w:val="ProductList-Body"/>
      </w:pPr>
      <w:r>
        <w:t>Kunden må bruge Windows Thin PC-softwaren i stedet for Windows Desktopoperativsystem-softwaren, men kun til at køre nedenstående programtyper.</w:t>
      </w:r>
    </w:p>
    <w:p w:rsidR="00FF6725" w:rsidRDefault="00A96485" w:rsidP="00E86235">
      <w:pPr>
        <w:pStyle w:val="ProductList-Bullet"/>
        <w:numPr>
          <w:ilvl w:val="0"/>
          <w:numId w:val="30"/>
        </w:numPr>
      </w:pPr>
      <w:r>
        <w:t xml:space="preserve">sikkerhed </w:t>
      </w:r>
    </w:p>
    <w:p w:rsidR="00FF6725" w:rsidRDefault="00A96485" w:rsidP="00E86235">
      <w:pPr>
        <w:pStyle w:val="ProductList-Bullet"/>
        <w:numPr>
          <w:ilvl w:val="0"/>
          <w:numId w:val="30"/>
        </w:numPr>
      </w:pPr>
      <w:r>
        <w:t xml:space="preserve">styring </w:t>
      </w:r>
    </w:p>
    <w:p w:rsidR="00FF6725" w:rsidRDefault="00A96485" w:rsidP="00E86235">
      <w:pPr>
        <w:pStyle w:val="ProductList-Bullet"/>
        <w:numPr>
          <w:ilvl w:val="0"/>
          <w:numId w:val="30"/>
        </w:numPr>
      </w:pPr>
      <w:r>
        <w:t xml:space="preserve">terminalemulering </w:t>
      </w:r>
    </w:p>
    <w:p w:rsidR="00FF6725" w:rsidRDefault="00A96485" w:rsidP="00E86235">
      <w:pPr>
        <w:pStyle w:val="ProductList-Bullet"/>
        <w:numPr>
          <w:ilvl w:val="0"/>
          <w:numId w:val="30"/>
        </w:numPr>
      </w:pPr>
      <w:r>
        <w:t xml:space="preserve">Fjernskrivebord og tilsvarende teknologier </w:t>
      </w:r>
    </w:p>
    <w:p w:rsidR="00FF6725" w:rsidRDefault="00A96485" w:rsidP="00E86235">
      <w:pPr>
        <w:pStyle w:val="ProductList-Bullet"/>
        <w:numPr>
          <w:ilvl w:val="0"/>
          <w:numId w:val="30"/>
        </w:numPr>
      </w:pPr>
      <w:r>
        <w:t xml:space="preserve">webbrowser </w:t>
      </w:r>
    </w:p>
    <w:p w:rsidR="00FF6725" w:rsidRDefault="00A96485" w:rsidP="00E86235">
      <w:pPr>
        <w:pStyle w:val="ProductList-Bullet"/>
        <w:numPr>
          <w:ilvl w:val="0"/>
          <w:numId w:val="30"/>
        </w:numPr>
      </w:pPr>
      <w:r>
        <w:t xml:space="preserve">medieafspiller </w:t>
      </w:r>
    </w:p>
    <w:p w:rsidR="00FF6725" w:rsidRDefault="00A96485" w:rsidP="00E86235">
      <w:pPr>
        <w:pStyle w:val="ProductList-Bullet"/>
        <w:numPr>
          <w:ilvl w:val="0"/>
          <w:numId w:val="30"/>
        </w:numPr>
      </w:pPr>
      <w:r>
        <w:t xml:space="preserve">klient til instant messaging </w:t>
      </w:r>
    </w:p>
    <w:p w:rsidR="00FF6725" w:rsidRDefault="00A96485" w:rsidP="00E86235">
      <w:pPr>
        <w:pStyle w:val="ProductList-Bullet"/>
        <w:numPr>
          <w:ilvl w:val="0"/>
          <w:numId w:val="30"/>
        </w:numPr>
      </w:pPr>
      <w:r>
        <w:t xml:space="preserve">dokumentfremviser </w:t>
      </w:r>
    </w:p>
    <w:p w:rsidR="00FF6725" w:rsidRDefault="00A96485" w:rsidP="00E86235">
      <w:pPr>
        <w:pStyle w:val="ProductList-Bullet"/>
        <w:numPr>
          <w:ilvl w:val="0"/>
          <w:numId w:val="30"/>
        </w:numPr>
      </w:pPr>
      <w:r>
        <w:t>NET Framework og Java Virtual Machine</w:t>
      </w:r>
    </w:p>
    <w:p w:rsidR="00FF6725" w:rsidRDefault="00A96485">
      <w:pPr>
        <w:pStyle w:val="ProductList-Body"/>
      </w:pPr>
      <w:r>
        <w:t>Kunden må bruge softwaren på en anden enhed end den, som den først blev installeret på, hvis Kunden flytter den tilsvarende Softwareforsikringsdækning til den anden enhed.</w:t>
      </w:r>
    </w:p>
    <w:p w:rsidR="00FF6725" w:rsidRDefault="00FF6725">
      <w:pPr>
        <w:pStyle w:val="ProductList-Body"/>
      </w:pPr>
    </w:p>
    <w:p w:rsidR="00FF6725" w:rsidRDefault="00A96485">
      <w:pPr>
        <w:pStyle w:val="ProductList-ClauseHeading"/>
      </w:pPr>
      <w:r>
        <w:t>4.12 Software Assurance til Windows Embedded Industry Enterprise</w:t>
      </w:r>
    </w:p>
    <w:p w:rsidR="00FF6725" w:rsidRDefault="00A96485">
      <w:pPr>
        <w:pStyle w:val="ProductList-Body"/>
      </w:pPr>
      <w:r>
        <w:t xml:space="preserve">Kunder med Software Assurance til Windows Embedded Industry Enterprise har de samme rettigheder og begrænsninger som Windows Software Assurance. </w:t>
      </w:r>
    </w:p>
    <w:p w:rsidR="00FF6725" w:rsidRDefault="00FF6725">
      <w:pPr>
        <w:pStyle w:val="ProductList-Body"/>
      </w:pP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192" w:name="_Sec619"/>
      <w:r>
        <w:t>Windows-servere</w:t>
      </w:r>
      <w:bookmarkEnd w:id="192"/>
      <w:r>
        <w:fldChar w:fldCharType="begin"/>
      </w:r>
      <w:r>
        <w:instrText xml:space="preserve"> TC "</w:instrText>
      </w:r>
      <w:bookmarkStart w:id="193" w:name="_Toc426013116"/>
      <w:r>
        <w:instrText>Windows-servere</w:instrText>
      </w:r>
      <w:bookmarkEnd w:id="193"/>
      <w:r>
        <w:instrText>" \l 2</w:instrText>
      </w:r>
      <w:r>
        <w:fldChar w:fldCharType="end"/>
      </w:r>
    </w:p>
    <w:p w:rsidR="00FF6725" w:rsidRDefault="00A96485">
      <w:pPr>
        <w:pStyle w:val="ProductList-Offering2HeadingNoBorder"/>
      </w:pPr>
      <w:bookmarkStart w:id="194" w:name="_Sec654"/>
      <w:r>
        <w:t>Windows MultiPoint Server</w:t>
      </w:r>
      <w:bookmarkEnd w:id="194"/>
      <w:r>
        <w:fldChar w:fldCharType="begin"/>
      </w:r>
      <w:r>
        <w:instrText xml:space="preserve"> TC "</w:instrText>
      </w:r>
      <w:bookmarkStart w:id="195" w:name="_Toc426013117"/>
      <w:r>
        <w:instrText>Windows MultiPoint Server</w:instrText>
      </w:r>
      <w:bookmarkEnd w:id="195"/>
      <w:r>
        <w:instrText>" \l 3</w:instrText>
      </w:r>
      <w:r>
        <w:fldChar w:fldCharType="end"/>
      </w:r>
    </w:p>
    <w:p w:rsidR="00FF6725" w:rsidRDefault="00A96485">
      <w:pPr>
        <w:pStyle w:val="ProductList-Offering1SubSection"/>
      </w:pPr>
      <w:bookmarkStart w:id="196" w:name="_Sec702"/>
      <w:r>
        <w:t>1. Programtilgængelighed</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FF6725">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"Aftle om Microsoft-produkter og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112"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MultiPoint Server 2012 Premium med CAL til Windows MultiPoint Server 2012 (5 klienter)</w:t>
            </w:r>
            <w:r>
              <w:fldChar w:fldCharType="begin"/>
            </w:r>
            <w:r>
              <w:instrText xml:space="preserve"> XE "Windows MultiPoint Server 2012 Premium med CAL til Windows MultiPoint Server 2012 (5 klienter)" </w:instrText>
            </w:r>
            <w:r>
              <w:fldChar w:fldCharType="end"/>
            </w:r>
            <w:r>
              <w:t xml:space="preserve"> (Enhed og Bruger)</w:t>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MultiPoint Server 2012 Premium med CAL til Windows MultiPoint Server 2012 (5 klienter) med CAL til Windows Server 2012 (5 klienter)</w:t>
            </w:r>
            <w:r>
              <w:fldChar w:fldCharType="begin"/>
            </w:r>
            <w:r>
              <w:instrText xml:space="preserve"> XE "Windows MultiPoint Server 2012 Premium med CAL til Windows MultiPoint Server 2012 (5 klienter) med CAL til Windows Server 2012 (5 klienter)" </w:instrText>
            </w:r>
            <w:r>
              <w:fldChar w:fldCharType="end"/>
            </w:r>
            <w:r>
              <w:t xml:space="preserve"> (Enhed og Bruger)</w:t>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A,AO</w:t>
            </w:r>
          </w:p>
        </w:tc>
      </w:tr>
      <w:tr w:rsidR="00E86235" w:rsidTr="00E86235">
        <w:tc>
          <w:tcPr>
            <w:tcW w:w="4112"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18"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A,AO,ST</w:t>
            </w:r>
          </w:p>
        </w:tc>
      </w:tr>
    </w:tbl>
    <w:p w:rsidR="00FF6725" w:rsidRDefault="00A96485">
      <w:pPr>
        <w:pStyle w:val="ProductList-Offering1SubSection"/>
      </w:pPr>
      <w:bookmarkStart w:id="197" w:name="_Sec757"/>
      <w:r>
        <w:t>2. Produktbetingelser</w:t>
      </w:r>
      <w:bookmarkEnd w:id="197"/>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(SA):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198" w:name="_Sec800"/>
      <w:r>
        <w:t>3. Brugerrettigheder</w:t>
      </w:r>
      <w:bookmarkEnd w:id="198"/>
    </w:p>
    <w:tbl>
      <w:tblPr>
        <w:tblStyle w:val="PURTable"/>
        <w:tblW w:w="0" w:type="dxa"/>
        <w:tblLook w:val="04A0" w:firstRow="1" w:lastRow="0" w:firstColumn="1" w:lastColumn="0" w:noHBand="0" w:noVBand="1"/>
      </w:tblPr>
      <w:tblGrid>
        <w:gridCol w:w="3654"/>
        <w:gridCol w:w="3656"/>
        <w:gridCol w:w="360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48"/>
        <w:gridCol w:w="3634"/>
        <w:gridCol w:w="363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 xml:space="preserve">CAL til Windows MultiPoint Server 2012 og </w:t>
            </w:r>
          </w:p>
          <w:p w:rsidR="00FF6725" w:rsidRDefault="00A96485">
            <w:pPr>
              <w:pStyle w:val="ProductList-TableBody"/>
            </w:pPr>
            <w:r>
              <w:t xml:space="preserve">Licens Svarende til CAL (se </w:t>
            </w:r>
            <w:hyperlink w:anchor="_Sec591">
              <w:r>
                <w:rPr>
                  <w:color w:val="00467F"/>
                  <w:u w:val="single"/>
                </w:rPr>
                <w:t>Bilag A</w:t>
              </w:r>
            </w:hyperlink>
            <w:r>
              <w:t>)</w:t>
            </w:r>
          </w:p>
          <w:p w:rsidR="00FF6725" w:rsidRDefault="00FF6725">
            <w:pPr>
              <w:pStyle w:val="ProductList-TableBody"/>
            </w:pPr>
          </w:p>
        </w:tc>
      </w:tr>
    </w:tbl>
    <w:p w:rsidR="00FF6725" w:rsidRDefault="00FF6725">
      <w:pPr>
        <w:pStyle w:val="ProductList-Body"/>
      </w:pPr>
    </w:p>
    <w:p w:rsidR="00FF6725" w:rsidRDefault="00A96485">
      <w:pPr>
        <w:pStyle w:val="ProductList-SubClauseHeading"/>
      </w:pPr>
      <w:r>
        <w:t>3.1.1 Yderligere Funktionalitet Forbundet med CAL til Windows Server 2012 Active Directory Rights Management Services</w:t>
      </w:r>
    </w:p>
    <w:p w:rsidR="00FF6725" w:rsidRDefault="00A96485">
      <w:pPr>
        <w:pStyle w:val="ProductList-BodyIndented"/>
      </w:pPr>
      <w:r>
        <w:t>Windows Server 2012 Rights Management Services</w:t>
      </w:r>
    </w:p>
    <w:tbl>
      <w:tblPr>
        <w:tblStyle w:val="PURTable0"/>
        <w:tblW w:w="0" w:type="dxa"/>
        <w:tblLook w:val="04A0" w:firstRow="1" w:lastRow="0" w:firstColumn="1" w:lastColumn="0" w:noHBand="0" w:noVBand="1"/>
      </w:tblPr>
      <w:tblGrid>
        <w:gridCol w:w="3539"/>
        <w:gridCol w:w="3531"/>
        <w:gridCol w:w="348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 xml:space="preserve">Licens Svarende til CAL (se </w:t>
            </w:r>
            <w:hyperlink w:anchor="_Sec591">
              <w:r>
                <w:rPr>
                  <w:color w:val="00467F"/>
                  <w:u w:val="single"/>
                </w:rPr>
                <w:t>Bilag A</w:t>
              </w:r>
            </w:hyperlink>
            <w:r>
              <w:t>)</w:t>
            </w:r>
          </w:p>
        </w:tc>
      </w:tr>
    </w:tbl>
    <w:p w:rsidR="00FF6725" w:rsidRDefault="00FF6725">
      <w:pPr>
        <w:pStyle w:val="ProductList-BodyIndented"/>
      </w:pPr>
    </w:p>
    <w:p w:rsidR="00FF6725" w:rsidRDefault="00A96485">
      <w:pPr>
        <w:pStyle w:val="ProductList-ClauseHeading"/>
      </w:pPr>
      <w:r>
        <w:t>3.2 Kørsel af Forekomster af Softwaren</w:t>
      </w:r>
    </w:p>
    <w:p w:rsidR="00FF6725" w:rsidRDefault="00A96485">
      <w:pPr>
        <w:pStyle w:val="ProductList-Body"/>
      </w:pPr>
      <w:r>
        <w:t xml:space="preserve">Kunden må når som helst på den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 betyder en afbildning af software, som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 betyder et OSE, der er konfigureret til at køre på et virtuelt hardwaresystem" </w:instrText>
      </w:r>
      <w:r>
        <w:fldChar w:fldCharType="separate"/>
      </w:r>
      <w:r>
        <w:rPr>
          <w:color w:val="0563C1"/>
        </w:rPr>
        <w:t>Virtuelle OSE</w:t>
      </w:r>
      <w:r>
        <w:fldChar w:fldCharType="end"/>
      </w:r>
      <w:r>
        <w:t>.</w:t>
      </w:r>
    </w:p>
    <w:p w:rsidR="00FF6725" w:rsidRDefault="00FF6725">
      <w:pPr>
        <w:pStyle w:val="ProductList-Body"/>
      </w:pPr>
    </w:p>
    <w:p w:rsidR="00FF6725" w:rsidRDefault="00A96485">
      <w:pPr>
        <w:pStyle w:val="ProductList-ClauseHeading"/>
      </w:pPr>
      <w:r>
        <w:t>3.3 Adgangslicenser</w:t>
      </w:r>
    </w:p>
    <w:p w:rsidR="00FF6725" w:rsidRDefault="00A96485">
      <w:pPr>
        <w:pStyle w:val="ProductList-Body"/>
      </w:pP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w:t>
      </w:r>
    </w:p>
    <w:p w:rsidR="00FF6725" w:rsidRDefault="00FF6725">
      <w:pPr>
        <w:pStyle w:val="ProductList-Body"/>
      </w:pPr>
    </w:p>
    <w:p w:rsidR="00FF6725" w:rsidRDefault="00A96485">
      <w:pPr>
        <w:pStyle w:val="ProductList-ClauseHeading"/>
      </w:pPr>
      <w:r>
        <w:t>3.4 Windows MultiPoint Server 2012 Connector</w:t>
      </w:r>
    </w:p>
    <w:p w:rsidR="00FF6725" w:rsidRDefault="00A96485">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FF6725" w:rsidRDefault="00FF6725">
      <w:pPr>
        <w:pStyle w:val="ProductList-Body"/>
      </w:pPr>
    </w:p>
    <w:p w:rsidR="00FF6725" w:rsidRDefault="00A96485">
      <w:pPr>
        <w:pStyle w:val="ProductList-ClauseHeading"/>
      </w:pPr>
      <w:r>
        <w:t>3.5 Yderligere Software</w:t>
      </w:r>
    </w:p>
    <w:p w:rsidR="00FF6725" w:rsidRDefault="00A96485">
      <w:pPr>
        <w:pStyle w:val="ProductList-Body"/>
      </w:pPr>
      <w:r>
        <w:t xml:space="preserve">De kan finde en liste over Yderligere Software på </w:t>
      </w:r>
      <w:hyperlink r:id="rId86">
        <w:r>
          <w:rPr>
            <w:color w:val="00467F"/>
            <w:u w:val="single"/>
          </w:rPr>
          <w:t>http://go.microsoft.com/fwlink/?LinkId=245856</w:t>
        </w:r>
      </w:hyperlink>
      <w:r>
        <w:t>.</w:t>
      </w:r>
    </w:p>
    <w:p w:rsidR="00FF6725" w:rsidRDefault="00A96485">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00" w:name="_Sec655"/>
      <w:r>
        <w:t>Windows-servere</w:t>
      </w:r>
      <w:bookmarkEnd w:id="200"/>
      <w:r>
        <w:fldChar w:fldCharType="begin"/>
      </w:r>
      <w:r>
        <w:instrText xml:space="preserve"> TC "</w:instrText>
      </w:r>
      <w:bookmarkStart w:id="201" w:name="_Toc426013118"/>
      <w:r>
        <w:instrText>Windows-servere</w:instrText>
      </w:r>
      <w:bookmarkEnd w:id="201"/>
      <w:r>
        <w:instrText>" \l 3</w:instrText>
      </w:r>
      <w:r>
        <w:fldChar w:fldCharType="end"/>
      </w:r>
    </w:p>
    <w:p w:rsidR="00FF6725" w:rsidRDefault="00A96485">
      <w:pPr>
        <w:pStyle w:val="ProductList-Offering1SubSection"/>
      </w:pPr>
      <w:bookmarkStart w:id="202" w:name="_Sec703"/>
      <w:r>
        <w:t>1. Programtilgængelighed</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112"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A</w:t>
            </w:r>
            <w:r w:rsidRPr="00E129EC">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AO,</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"ID : Industry Device         "</w:instrText>
            </w:r>
            <w:r w:rsidRPr="00E129EC">
              <w:rPr>
                <w:color w:val="000000" w:themeColor="text1"/>
              </w:rPr>
              <w:fldChar w:fldCharType="separate"/>
            </w:r>
            <w:r w:rsidRPr="00E129EC">
              <w:rPr>
                <w:color w:val="000000" w:themeColor="text1"/>
              </w:rPr>
              <w:t>ID</w:t>
            </w:r>
            <w:r w:rsidRPr="00E129E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AO,</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"ID : Industry Device         "</w:instrText>
            </w:r>
            <w:r w:rsidRPr="00E129EC">
              <w:rPr>
                <w:color w:val="000000" w:themeColor="text1"/>
              </w:rPr>
              <w:fldChar w:fldCharType="separate"/>
            </w:r>
            <w:r w:rsidRPr="00E129EC">
              <w:rPr>
                <w:color w:val="000000" w:themeColor="text1"/>
              </w:rPr>
              <w:t>ID</w:t>
            </w:r>
            <w:r w:rsidRPr="00E129E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AO,</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A </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A </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A </w:t>
            </w:r>
          </w:p>
        </w:tc>
      </w:tr>
      <w:tr w:rsidR="00E86235" w:rsidTr="00E86235">
        <w:tc>
          <w:tcPr>
            <w:tcW w:w="4112"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E86235" w:rsidRDefault="00E86235" w:rsidP="00E86235">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r w:rsidRPr="00E129EC">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r>
      <w:tr w:rsidR="00E86235" w:rsidTr="00E86235">
        <w:tc>
          <w:tcPr>
            <w:tcW w:w="4112"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pPr>
            <w:r>
              <w:t>Windows Server 2012 Ekstern Forbindelse</w:t>
            </w:r>
            <w:r>
              <w:fldChar w:fldCharType="begin"/>
            </w:r>
            <w:r>
              <w:instrText xml:space="preserve"> XE "Windows Server 2012 Ekstern Forbindelse"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E86235" w:rsidRDefault="00E86235" w:rsidP="00E8623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A </w:t>
            </w:r>
          </w:p>
        </w:tc>
      </w:tr>
    </w:tbl>
    <w:p w:rsidR="00FF6725" w:rsidRDefault="00FF6725">
      <w:pPr>
        <w:pStyle w:val="ProductList-Body"/>
      </w:pPr>
    </w:p>
    <w:p w:rsidR="00FF6725" w:rsidRDefault="00A96485">
      <w:pPr>
        <w:pStyle w:val="ProductList-Offering1SubSection"/>
      </w:pPr>
      <w:bookmarkStart w:id="203" w:name="_Sec758"/>
      <w:r>
        <w:t>2. Produktbetingelser</w:t>
      </w:r>
      <w:bookmarkEnd w:id="203"/>
    </w:p>
    <w:tbl>
      <w:tblPr>
        <w:tblStyle w:val="PURTable"/>
        <w:tblW w:w="0" w:type="dxa"/>
        <w:tblLook w:val="04A0" w:firstRow="1" w:lastRow="0" w:firstColumn="1" w:lastColumn="0" w:noHBand="0" w:noVBand="1"/>
      </w:tblPr>
      <w:tblGrid>
        <w:gridCol w:w="3629"/>
        <w:gridCol w:w="3646"/>
        <w:gridCol w:w="3641"/>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(SA):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Special</w:t>
            </w:r>
            <w:hyperlink w:anchor="_Sec545">
              <w:r>
                <w:rPr>
                  <w:color w:val="00467F"/>
                  <w:u w:val="single"/>
                </w:rPr>
                <w:t>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at Produktspecifikke vilkår og betingelser, der gælder for installation og brug af Produktet, er omfattet under tabellen over Brugervilkår for produkt."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3.1 Adgang til Serversoftware</w:t>
      </w:r>
    </w:p>
    <w:tbl>
      <w:tblPr>
        <w:tblStyle w:val="PURTable"/>
        <w:tblW w:w="0" w:type="dxa"/>
        <w:tblLook w:val="04A0" w:firstRow="1" w:lastRow="0" w:firstColumn="1" w:lastColumn="0" w:noHBand="0" w:noVBand="1"/>
      </w:tblPr>
      <w:tblGrid>
        <w:gridCol w:w="3654"/>
        <w:gridCol w:w="3631"/>
        <w:gridCol w:w="3631"/>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 xml:space="preserve">Licens Svarende til CAL (se </w:t>
            </w:r>
            <w:hyperlink r:id="rId87">
              <w:r>
                <w:rPr>
                  <w:color w:val="00467F"/>
                  <w:u w:val="single"/>
                </w:rPr>
                <w:t>Bilag A</w:t>
              </w:r>
            </w:hyperlink>
            <w:r>
              <w:t>)</w:t>
            </w:r>
          </w:p>
        </w:tc>
      </w:tr>
    </w:tbl>
    <w:p w:rsidR="00FF6725" w:rsidRDefault="00FF6725">
      <w:pPr>
        <w:pStyle w:val="ProductList-Body"/>
      </w:pPr>
    </w:p>
    <w:p w:rsidR="00FF6725" w:rsidRDefault="00A96485">
      <w:pPr>
        <w:pStyle w:val="ProductList-SubClauseHeading"/>
      </w:pPr>
      <w:r>
        <w:t>3.1.1 Yderligere Funktionalitet Forbundet med CAL til Windows Server 2012 Remote Desktop Services</w:t>
      </w:r>
    </w:p>
    <w:p w:rsidR="00FF6725" w:rsidRDefault="00A96485">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52"/>
        <w:gridCol w:w="3502"/>
        <w:gridCol w:w="350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F6725" w:rsidRDefault="00A96485">
            <w:pPr>
              <w:pStyle w:val="ProductList-TableBody"/>
            </w:pPr>
            <w:r>
              <w:t>Windows Server 2012 Remote Desktop Services USL</w:t>
            </w:r>
          </w:p>
        </w:tc>
      </w:tr>
    </w:tbl>
    <w:p w:rsidR="00FF6725" w:rsidRDefault="00A96485">
      <w:pPr>
        <w:pStyle w:val="ProductList-BodyIndented"/>
      </w:pPr>
      <w:r>
        <w:t>* Også påkrævet til brug af Windows Server til at være vært for en grafisk brugergrænseflade (ved hjælp af funktionaliteten i Windows Server 2012 R2 Remote Desktop Services eller anden teknologi).</w:t>
      </w:r>
    </w:p>
    <w:p w:rsidR="00FF6725" w:rsidRDefault="00FF6725">
      <w:pPr>
        <w:pStyle w:val="ProductList-BodyIndented"/>
      </w:pPr>
    </w:p>
    <w:p w:rsidR="00FF6725" w:rsidRDefault="00A96485">
      <w:pPr>
        <w:pStyle w:val="ProductList-SubClauseHeading"/>
      </w:pPr>
      <w:r>
        <w:t>3.1.2 Yderligere Funktionalitet Forbundet med CAL til Windows Server 2012 Rights Management Services</w:t>
      </w:r>
    </w:p>
    <w:p w:rsidR="00FF6725" w:rsidRDefault="00A9648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4"/>
        <w:gridCol w:w="3516"/>
        <w:gridCol w:w="351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Bruger-SL til Azure Rights Management</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FF6725" w:rsidRDefault="00A96485">
            <w:pPr>
              <w:pStyle w:val="ProductList-TableBody"/>
            </w:pPr>
            <w:r>
              <w:t xml:space="preserve">Licens Svarende til CAL (se </w:t>
            </w:r>
            <w:hyperlink r:id="rId88">
              <w:r>
                <w:rPr>
                  <w:color w:val="00467F"/>
                  <w:u w:val="single"/>
                </w:rPr>
                <w:t>Bilag A</w:t>
              </w:r>
            </w:hyperlink>
            <w:r>
              <w:t>)</w:t>
            </w:r>
          </w:p>
        </w:tc>
      </w:tr>
    </w:tbl>
    <w:p w:rsidR="00FF6725" w:rsidRDefault="00FF6725">
      <w:pPr>
        <w:pStyle w:val="ProductList-BodyIndented"/>
      </w:pPr>
    </w:p>
    <w:p w:rsidR="00FF6725" w:rsidRDefault="00A96485">
      <w:pPr>
        <w:pStyle w:val="ProductList-SubClauseHeading"/>
      </w:pPr>
      <w:r>
        <w:t>3.1.3 Yderligere Funktionalitet Forbundet med Bruger-CAL til Forefront Identity Manager</w:t>
      </w:r>
    </w:p>
    <w:p w:rsidR="00FF6725" w:rsidRDefault="00A96485">
      <w:pPr>
        <w:pStyle w:val="ProductList-BodyIndented"/>
      </w:pPr>
      <w:r>
        <w:t xml:space="preserve">Forefront Identity Manager 2010 R2-funktionalitet </w:t>
      </w:r>
    </w:p>
    <w:tbl>
      <w:tblPr>
        <w:tblStyle w:val="PURTable0"/>
        <w:tblW w:w="0" w:type="dxa"/>
        <w:tblLook w:val="04A0" w:firstRow="1" w:lastRow="0" w:firstColumn="1" w:lastColumn="0" w:noHBand="0" w:noVBand="1"/>
      </w:tblPr>
      <w:tblGrid>
        <w:gridCol w:w="3550"/>
        <w:gridCol w:w="3502"/>
        <w:gridCol w:w="350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F6725" w:rsidRDefault="00A96485">
            <w:pPr>
              <w:pStyle w:val="ProductList-TableBody"/>
            </w:pPr>
            <w:r>
              <w:t>Bruger-CAL til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FF6725" w:rsidRDefault="00A96485">
            <w:pPr>
              <w:pStyle w:val="ProductList-TableBody"/>
            </w:pPr>
            <w:r>
              <w:t>Microsoft Azure Active Directory Premium</w:t>
            </w:r>
          </w:p>
        </w:tc>
      </w:tr>
      <w:tr w:rsidR="00FF672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F6725" w:rsidRDefault="00FF672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F6725" w:rsidRDefault="00A96485">
            <w:pPr>
              <w:pStyle w:val="ProductList-TableBody"/>
            </w:pPr>
            <w:r>
              <w:t xml:space="preserve">Licens Svarende til CAL (se </w:t>
            </w:r>
            <w:hyperlink r:id="rId89">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BodyIndented"/>
      </w:pPr>
      <w:r>
        <w:t xml:space="preserve">* Også påkrævet for alle personer, som softwaren udsteder eller administrerer identitetsoplysninger for. </w:t>
      </w:r>
    </w:p>
    <w:p w:rsidR="00FF6725" w:rsidRDefault="00FF6725">
      <w:pPr>
        <w:pStyle w:val="ProductList-BodyIndented"/>
      </w:pPr>
    </w:p>
    <w:p w:rsidR="00FF6725" w:rsidRDefault="00A96485">
      <w:pPr>
        <w:pStyle w:val="ProductList-SubClauseHeading"/>
      </w:pPr>
      <w:r>
        <w:t>3.1.4 Synkroniseringstjeneste</w:t>
      </w:r>
    </w:p>
    <w:p w:rsidR="00FF6725" w:rsidRDefault="00A96485">
      <w:pPr>
        <w:pStyle w:val="ProductList-BodyIndented"/>
      </w:pPr>
      <w:r>
        <w:t>CAL’er til Forefront Identity Manager 2010 R2 er ikke påkrævede for brugere, der kun bruger Forefront Identity Managers synkroniseringstjeneste.</w:t>
      </w:r>
    </w:p>
    <w:p w:rsidR="00FF6725" w:rsidRDefault="00FF6725">
      <w:pPr>
        <w:pStyle w:val="ProductList-BodyIndented"/>
      </w:pPr>
    </w:p>
    <w:p w:rsidR="00FF6725" w:rsidRDefault="00A96485">
      <w:pPr>
        <w:pStyle w:val="ProductList-ClauseHeading"/>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SubClauseHeading"/>
      </w:pPr>
      <w:r>
        <w:t>3.2.1 Yderligere Funktionalitet Forbundet med Ekstern Forbindelseslicens til Windows Server 2012 Remote Desktop Services</w:t>
      </w:r>
    </w:p>
    <w:p w:rsidR="00FF6725" w:rsidRDefault="00A96485">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77"/>
        <w:gridCol w:w="3541"/>
        <w:gridCol w:w="343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BodyIndented"/>
      </w:pPr>
      <w:r>
        <w:t>* Også påkrævet til brug af Windows Server til at være vært for en grafisk brugergrænseflade (ved hjælp af funktionaliteten i Windows Server 2012 R2 Remote Desktop Services eller anden teknologi).</w:t>
      </w:r>
    </w:p>
    <w:p w:rsidR="00FF6725" w:rsidRDefault="00FF6725">
      <w:pPr>
        <w:pStyle w:val="ProductList-BodyIndented"/>
      </w:pPr>
    </w:p>
    <w:p w:rsidR="00FF6725" w:rsidRDefault="00A96485">
      <w:pPr>
        <w:pStyle w:val="ProductList-SubClauseHeading"/>
      </w:pPr>
      <w:r>
        <w:t>3.2.2 Yderligere Funktionalitet Forbundet med Ekstern Forbindelseslicens til Windows Server 2012 Rights Management Services</w:t>
      </w:r>
    </w:p>
    <w:p w:rsidR="00FF6725" w:rsidRDefault="00A9648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68"/>
        <w:gridCol w:w="3561"/>
        <w:gridCol w:w="342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Indented"/>
      </w:pPr>
    </w:p>
    <w:p w:rsidR="00FF6725" w:rsidRDefault="00A96485">
      <w:pPr>
        <w:pStyle w:val="ProductList-SubClauseHeading"/>
      </w:pPr>
      <w:r>
        <w:t>3.2.3 Yderligere Funktionalitet Forbundet med Ekstern Forbindelseslicens til Forefront Identity Manager</w:t>
      </w:r>
    </w:p>
    <w:p w:rsidR="00FF6725" w:rsidRDefault="00A96485">
      <w:pPr>
        <w:pStyle w:val="ProductList-BodyIndented"/>
      </w:pPr>
      <w:r>
        <w:t xml:space="preserve">Forefront Identity Manager 2010 R2-funktionalitet </w:t>
      </w:r>
    </w:p>
    <w:tbl>
      <w:tblPr>
        <w:tblStyle w:val="PURTable0"/>
        <w:tblW w:w="0" w:type="dxa"/>
        <w:tblLook w:val="04A0" w:firstRow="1" w:lastRow="0" w:firstColumn="1" w:lastColumn="0" w:noHBand="0" w:noVBand="1"/>
      </w:tblPr>
      <w:tblGrid>
        <w:gridCol w:w="3577"/>
        <w:gridCol w:w="3541"/>
        <w:gridCol w:w="3438"/>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F6725" w:rsidRDefault="00A96485">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FF6725" w:rsidRDefault="00FF6725">
            <w:pPr>
              <w:pStyle w:val="ProductList-TableBody"/>
            </w:pPr>
          </w:p>
        </w:tc>
      </w:tr>
    </w:tbl>
    <w:p w:rsidR="00FF6725" w:rsidRDefault="00A96485">
      <w:pPr>
        <w:pStyle w:val="ProductList-BodyIndented"/>
      </w:pPr>
      <w:r>
        <w:t xml:space="preserve">* Også påkrævet for alle Eksterne Brugere, som softwaren udsteder eller administrerer identitetsoplysninger for (medmindre CAL’er til Forefront Identity Manager 2010 R2 gør sig gældende). </w:t>
      </w:r>
    </w:p>
    <w:p w:rsidR="00FF6725" w:rsidRDefault="00FF6725">
      <w:pPr>
        <w:pStyle w:val="ProductList-BodyIndented"/>
      </w:pPr>
    </w:p>
    <w:p w:rsidR="00FF6725" w:rsidRDefault="00A96485">
      <w:pPr>
        <w:pStyle w:val="ProductList-ClauseHeading"/>
      </w:pPr>
      <w:r>
        <w:t>3.3 Yderligere Vilkår for Windows Server 2012 R2 Essentials</w:t>
      </w:r>
    </w:p>
    <w:p w:rsidR="00FF6725" w:rsidRDefault="00A96485">
      <w:pPr>
        <w:pStyle w:val="ProductList-SubClauseHeading"/>
      </w:pPr>
      <w:r>
        <w:t>3.3.1 Begrænsninger for Brug</w:t>
      </w:r>
    </w:p>
    <w:p w:rsidR="00FF6725" w:rsidRDefault="00A96485" w:rsidP="00E86235">
      <w:pPr>
        <w:pStyle w:val="ProductList-Bullet"/>
        <w:numPr>
          <w:ilvl w:val="1"/>
          <w:numId w:val="31"/>
        </w:numPr>
      </w:pPr>
      <w:r>
        <w:t xml:space="preserve">Kunden må når som helst bruge en </w:t>
      </w:r>
      <w:r>
        <w:fldChar w:fldCharType="begin"/>
      </w:r>
      <w:r>
        <w:instrText xml:space="preserve"> AutoTextList   \s NoStyle \t " betyder en Forekomst af software, der indlæses i hukommelsen, og hvor en eller flere instruktioner er blevet udført.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w:t>
      </w:r>
    </w:p>
    <w:p w:rsidR="00FF6725" w:rsidRDefault="00A96485" w:rsidP="00E86235">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FF6725" w:rsidRDefault="00FF6725">
      <w:pPr>
        <w:pStyle w:val="ProductList-BodyIndented"/>
      </w:pPr>
    </w:p>
    <w:p w:rsidR="00FF6725" w:rsidRDefault="00A96485">
      <w:pPr>
        <w:pStyle w:val="ProductList-SubClauseHeading"/>
      </w:pPr>
      <w:r>
        <w:t>3.3.2 Brug af Serversoftwaren</w:t>
      </w:r>
    </w:p>
    <w:p w:rsidR="00FF6725" w:rsidRDefault="00A96485">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FF6725" w:rsidRDefault="00FF6725">
      <w:pPr>
        <w:pStyle w:val="ProductList-BodyIndented"/>
      </w:pPr>
    </w:p>
    <w:p w:rsidR="00FF6725" w:rsidRDefault="00A96485">
      <w:pPr>
        <w:pStyle w:val="ProductList-SubClauseHeading"/>
      </w:pPr>
      <w:r>
        <w:t>3.3.3 Windows Server 2012 R2 Essentials Connector</w:t>
      </w:r>
    </w:p>
    <w:p w:rsidR="00FF6725" w:rsidRDefault="00A96485">
      <w:pPr>
        <w:pStyle w:val="ProductList-BodyIndented"/>
      </w:pPr>
      <w:r>
        <w:t>Kunden må på et hvilket som helst tidspunkt installere og bruge softwaren til Windows Server 2012 R2 Essentials Connector på op til 50 enheder. Den må kun bruge denne software med serversoftwaren.</w:t>
      </w:r>
    </w:p>
    <w:p w:rsidR="00FF6725" w:rsidRDefault="00FF6725">
      <w:pPr>
        <w:pStyle w:val="ProductList-BodyIndented"/>
      </w:pPr>
    </w:p>
    <w:p w:rsidR="00FF6725" w:rsidRDefault="00A96485">
      <w:pPr>
        <w:pStyle w:val="ProductList-SubClauseHeading"/>
      </w:pPr>
      <w:r>
        <w:t>3.3.4 Adgang til Windows Server 2012 R2 Active Directory Rights Management Services</w:t>
      </w:r>
    </w:p>
    <w:p w:rsidR="00FF6725" w:rsidRDefault="00A96485">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FF6725" w:rsidRDefault="00FF6725">
      <w:pPr>
        <w:pStyle w:val="ProductList-BodyIndented"/>
      </w:pPr>
    </w:p>
    <w:p w:rsidR="00FF6725" w:rsidRDefault="00A96485">
      <w:pPr>
        <w:pStyle w:val="ProductList-ClauseHeading"/>
      </w:pPr>
      <w:r>
        <w:t>3.4 Yderligere Software til Windows Server 2012</w:t>
      </w:r>
    </w:p>
    <w:p w:rsidR="00FF6725" w:rsidRDefault="00A96485">
      <w:pPr>
        <w:pStyle w:val="ProductList-Body"/>
      </w:pPr>
      <w:r>
        <w:t xml:space="preserve">De kan finde en liste over Yderligere Software på </w:t>
      </w:r>
      <w:hyperlink r:id="rId90">
        <w:r>
          <w:rPr>
            <w:color w:val="00467F"/>
            <w:u w:val="single"/>
          </w:rPr>
          <w:t>http://go.microsoft.com/fwlink/?LinkId=245856</w:t>
        </w:r>
      </w:hyperlink>
      <w:r>
        <w:t>.</w:t>
      </w:r>
    </w:p>
    <w:p w:rsidR="00FF6725" w:rsidRDefault="00A96485">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p>
          <w:p w:rsidR="00FF6725" w:rsidRDefault="00A96485">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xml:space="preserve">: Alle udgaver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"Licensmobilitet: SA-kunders rettigheder til enten at videreoverdrage licenser uden for standardtidsplanerne eller til at bruge Produkter på servere til flere brugere uden for deres egne datacentre; se afsnittet Licensmobilitet i Bilag B for nærmere oplysninger."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"Overflytningsrettigheder: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91">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4.1 Bruger-CAL til Remote Desktop Services (“RDS”) – Udvidede Rettigheder</w:t>
      </w:r>
    </w:p>
    <w:p w:rsidR="00FF6725" w:rsidRDefault="00A96485">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"Partner til Licensmobilitet gennem Software Assurance Partner betyder en enhed, der er angivet på http://www.microsoft.com/licensing/software-assurance/license-mobility.aspx og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"Partner til Licensmobilitet gennem Software Assurance Partner betyder en enhed, der er angivet på http://www.microsoft.com/licensing/software-assurance/license-mobility.aspx og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"Partner til Licensmobilitet gennem Software Assurance Partner betyder en enhed, der er angivet på http://www.microsoft.com/licensing/software-assurance/license-mobility.aspx og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FF6725" w:rsidRDefault="00FF6725">
      <w:pPr>
        <w:pStyle w:val="PURBreadcrumb"/>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06" w:name="_Sec656"/>
      <w:r>
        <w:t>Windows Small Business Server</w:t>
      </w:r>
      <w:bookmarkEnd w:id="206"/>
      <w:r>
        <w:fldChar w:fldCharType="begin"/>
      </w:r>
      <w:r>
        <w:instrText xml:space="preserve"> TC "</w:instrText>
      </w:r>
      <w:bookmarkStart w:id="207" w:name="_Toc426013119"/>
      <w:r>
        <w:instrText>Windows Small Business Server</w:instrText>
      </w:r>
      <w:bookmarkEnd w:id="207"/>
      <w:r>
        <w:instrText>" \l 3</w:instrText>
      </w:r>
      <w:r>
        <w:fldChar w:fldCharType="end"/>
      </w:r>
    </w:p>
    <w:p w:rsidR="00FF6725" w:rsidRDefault="00A96485">
      <w:pPr>
        <w:pStyle w:val="ProductList-Offering1SubSection"/>
      </w:pPr>
      <w:bookmarkStart w:id="208" w:name="_Sec704"/>
      <w:r>
        <w:t>1. Programtilgængelighed</w:t>
      </w:r>
      <w:bookmarkEnd w:id="208"/>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FF672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F6725" w:rsidRDefault="00A96485">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6725" w:rsidRDefault="00FF6725">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4160" w:type="dxa"/>
            <w:tcBorders>
              <w:top w:val="none" w:sz="4" w:space="0" w:color="FFFFFF"/>
              <w:left w:val="none" w:sz="4" w:space="0" w:color="FFFFFF"/>
              <w:bottom w:val="dashed" w:sz="4" w:space="0" w:color="BFBFBF"/>
              <w:right w:val="none" w:sz="4" w:space="0" w:color="FFFFFF"/>
            </w:tcBorders>
          </w:tcPr>
          <w:p w:rsidR="00FF6725" w:rsidRDefault="00A96485">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FF6725" w:rsidRDefault="00A96485">
            <w:pPr>
              <w:pStyle w:val="ProductList-TableBody"/>
            </w:pP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FF6725" w:rsidRDefault="00A9648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FF6725" w:rsidRDefault="00A9648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FF6725" w:rsidRDefault="00FF672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F6725" w:rsidRDefault="00FF6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pPr>
            <w: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F6725" w:rsidRDefault="00FF6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F6725" w:rsidRDefault="00FF6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6725" w:rsidRPr="00E86235" w:rsidRDefault="00A96485">
            <w:pPr>
              <w:pStyle w:val="ProductList-TableBody"/>
              <w:jc w:val="center"/>
              <w:rPr>
                <w:color w:val="000000" w:themeColor="text1"/>
              </w:rPr>
            </w:pPr>
            <w:r w:rsidRPr="00E86235">
              <w:rPr>
                <w:color w:val="000000" w:themeColor="text1"/>
              </w:rPr>
              <w:fldChar w:fldCharType="begin"/>
            </w:r>
            <w:r w:rsidRPr="00E86235">
              <w:rPr>
                <w:color w:val="000000" w:themeColor="text1"/>
              </w:rPr>
              <w:instrText xml:space="preserve"> AutoTextList   \s NoStyle \t "Open License og Open Value" </w:instrText>
            </w:r>
            <w:r w:rsidRPr="00E86235">
              <w:rPr>
                <w:color w:val="000000" w:themeColor="text1"/>
              </w:rPr>
              <w:fldChar w:fldCharType="separate"/>
            </w:r>
            <w:r w:rsidRPr="00E86235">
              <w:rPr>
                <w:color w:val="000000" w:themeColor="text1"/>
              </w:rPr>
              <w:t>OF</w:t>
            </w:r>
            <w:r w:rsidRPr="00E86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pPr>
            <w: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FF6725" w:rsidRDefault="00FF6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F6725" w:rsidRDefault="00FF6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6725" w:rsidRPr="00E86235" w:rsidRDefault="00A96485">
            <w:pPr>
              <w:pStyle w:val="ProductList-TableBody"/>
              <w:jc w:val="center"/>
              <w:rPr>
                <w:color w:val="000000" w:themeColor="text1"/>
              </w:rPr>
            </w:pPr>
            <w:r w:rsidRPr="00E86235">
              <w:rPr>
                <w:color w:val="000000" w:themeColor="text1"/>
              </w:rPr>
              <w:fldChar w:fldCharType="begin"/>
            </w:r>
            <w:r w:rsidRPr="00E86235">
              <w:rPr>
                <w:color w:val="000000" w:themeColor="text1"/>
              </w:rPr>
              <w:instrText xml:space="preserve"> AutoTextList   \s NoStyle \t "Open License og Open Value" </w:instrText>
            </w:r>
            <w:r w:rsidRPr="00E86235">
              <w:rPr>
                <w:color w:val="000000" w:themeColor="text1"/>
              </w:rPr>
              <w:fldChar w:fldCharType="separate"/>
            </w:r>
            <w:r w:rsidRPr="00E86235">
              <w:rPr>
                <w:color w:val="000000" w:themeColor="text1"/>
              </w:rPr>
              <w:t>OF</w:t>
            </w:r>
            <w:r w:rsidRPr="00E86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(Enhed og Bruger)</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FF6725" w:rsidRDefault="00FF6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F6725" w:rsidRDefault="00FF6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6725" w:rsidRPr="00E86235" w:rsidRDefault="00FF672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pPr>
            <w: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FF6725" w:rsidRDefault="00A9648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FF6725" w:rsidRDefault="00FF672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F6725" w:rsidRDefault="00FF6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6725" w:rsidRPr="00E86235" w:rsidRDefault="00A96485">
            <w:pPr>
              <w:pStyle w:val="ProductList-TableBody"/>
              <w:jc w:val="center"/>
              <w:rPr>
                <w:color w:val="000000" w:themeColor="text1"/>
              </w:rPr>
            </w:pPr>
            <w:r w:rsidRPr="00E86235">
              <w:rPr>
                <w:color w:val="000000" w:themeColor="text1"/>
              </w:rPr>
              <w:fldChar w:fldCharType="begin"/>
            </w:r>
            <w:r w:rsidRPr="00E86235">
              <w:rPr>
                <w:color w:val="000000" w:themeColor="text1"/>
              </w:rPr>
              <w:instrText xml:space="preserve"> AutoTextList   \s NoStyle \t "Open License og Open Value" </w:instrText>
            </w:r>
            <w:r w:rsidRPr="00E86235">
              <w:rPr>
                <w:color w:val="000000" w:themeColor="text1"/>
              </w:rPr>
              <w:fldChar w:fldCharType="separate"/>
            </w:r>
            <w:r w:rsidRPr="00E86235">
              <w:rPr>
                <w:color w:val="000000" w:themeColor="text1"/>
              </w:rPr>
              <w:t>OF</w:t>
            </w:r>
            <w:r w:rsidRPr="00E86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r w:rsidR="00FF6725">
        <w:tc>
          <w:tcPr>
            <w:tcW w:w="4160" w:type="dxa"/>
            <w:tcBorders>
              <w:top w:val="dashed" w:sz="4" w:space="0" w:color="BFBFBF"/>
              <w:left w:val="none" w:sz="4" w:space="0" w:color="FFFFFF"/>
              <w:bottom w:val="none" w:sz="4" w:space="0" w:color="000000"/>
              <w:right w:val="none" w:sz="4" w:space="0" w:color="FFFFFF"/>
            </w:tcBorders>
          </w:tcPr>
          <w:p w:rsidR="00FF6725" w:rsidRDefault="00A96485">
            <w:pPr>
              <w:pStyle w:val="ProductList-TableBody"/>
            </w:pPr>
            <w: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FF6725" w:rsidRDefault="00A9648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FF6725" w:rsidRDefault="00A9648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FF6725" w:rsidRDefault="00FF672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FF6725" w:rsidRDefault="00FF672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F6725" w:rsidRPr="00E86235" w:rsidRDefault="00A96485">
            <w:pPr>
              <w:pStyle w:val="ProductList-TableBody"/>
              <w:jc w:val="center"/>
              <w:rPr>
                <w:color w:val="000000" w:themeColor="text1"/>
              </w:rPr>
            </w:pPr>
            <w:r w:rsidRPr="00E86235">
              <w:rPr>
                <w:color w:val="000000" w:themeColor="text1"/>
              </w:rPr>
              <w:fldChar w:fldCharType="begin"/>
            </w:r>
            <w:r w:rsidRPr="00E86235">
              <w:rPr>
                <w:color w:val="000000" w:themeColor="text1"/>
              </w:rPr>
              <w:instrText xml:space="preserve"> AutoTextList   \s NoStyle \t "Open License og Open Value" </w:instrText>
            </w:r>
            <w:r w:rsidRPr="00E86235">
              <w:rPr>
                <w:color w:val="000000" w:themeColor="text1"/>
              </w:rPr>
              <w:fldChar w:fldCharType="separate"/>
            </w:r>
            <w:r w:rsidRPr="00E86235">
              <w:rPr>
                <w:color w:val="000000" w:themeColor="text1"/>
              </w:rPr>
              <w:t>OF</w:t>
            </w:r>
            <w:r w:rsidRPr="00E86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F6725" w:rsidRDefault="00FF6725">
            <w:pPr>
              <w:pStyle w:val="ProductList-TableBody"/>
              <w:jc w:val="center"/>
            </w:pPr>
          </w:p>
        </w:tc>
      </w:tr>
    </w:tbl>
    <w:p w:rsidR="00FF6725" w:rsidRDefault="00A96485">
      <w:pPr>
        <w:pStyle w:val="ProductList-Offering1SubSection"/>
      </w:pPr>
      <w:bookmarkStart w:id="209" w:name="_Sec759"/>
      <w:r>
        <w:t>2. Produktbetingelser</w:t>
      </w:r>
      <w:bookmarkEnd w:id="209"/>
    </w:p>
    <w:tbl>
      <w:tblPr>
        <w:tblStyle w:val="PURTable"/>
        <w:tblW w:w="0" w:type="dxa"/>
        <w:tblLook w:val="04A0" w:firstRow="1" w:lastRow="0" w:firstColumn="1" w:lastColumn="0" w:noHBand="0" w:noVBand="1"/>
      </w:tblPr>
      <w:tblGrid>
        <w:gridCol w:w="3627"/>
        <w:gridCol w:w="3647"/>
        <w:gridCol w:w="364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Tidligere Udgaver: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(SA):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210" w:name="_Sec808"/>
      <w:r>
        <w:t>3. Brugerrettigheder</w:t>
      </w:r>
      <w:bookmarkEnd w:id="210"/>
    </w:p>
    <w:tbl>
      <w:tblPr>
        <w:tblStyle w:val="PURTable"/>
        <w:tblW w:w="0" w:type="dxa"/>
        <w:tblLook w:val="04A0" w:firstRow="1" w:lastRow="0" w:firstColumn="1" w:lastColumn="0" w:noHBand="0" w:noVBand="1"/>
      </w:tblPr>
      <w:tblGrid>
        <w:gridCol w:w="3629"/>
        <w:gridCol w:w="3668"/>
        <w:gridCol w:w="3619"/>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Yderligere Software: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Inkluderede teknologier: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A96485">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Fail-Over-rettigheder: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Roamingrettigheder: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FF6725">
      <w:pPr>
        <w:sectPr w:rsidR="00FF6725">
          <w:headerReference w:type="default" r:id="rId94"/>
          <w:footerReference w:type="default" r:id="rId95"/>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212" w:name="_Sec548"/>
      <w:bookmarkEnd w:id="34"/>
      <w:r>
        <w:t>Online-services</w:t>
      </w:r>
      <w:r>
        <w:fldChar w:fldCharType="begin"/>
      </w:r>
      <w:r>
        <w:instrText xml:space="preserve"> TC "</w:instrText>
      </w:r>
      <w:bookmarkStart w:id="213" w:name="_Toc426013120"/>
      <w:r>
        <w:instrText>Online-services</w:instrText>
      </w:r>
      <w:bookmarkEnd w:id="213"/>
      <w:r>
        <w:instrText>" \l 1</w:instrText>
      </w:r>
      <w:r>
        <w:fldChar w:fldCharType="end"/>
      </w:r>
    </w:p>
    <w:p w:rsidR="00FF6725" w:rsidRDefault="00A96485">
      <w:pPr>
        <w:pStyle w:val="ProductList-Body"/>
      </w:pPr>
      <w:r>
        <w:t xml:space="preserve">Kundens køb og brug af Microsofts Online-services reguleres af Produktvilkårene og Microsofts Online-services (OST), som findes på </w:t>
      </w:r>
      <w:hyperlink r:id="rId96">
        <w:r>
          <w:rPr>
            <w:color w:val="00467F"/>
            <w:u w:val="single"/>
          </w:rPr>
          <w:t>http://go.microsoft.com/?linkid=9840733</w:t>
        </w:r>
      </w:hyperlink>
      <w:r>
        <w:t>, og som er inkorporeret heri.</w:t>
      </w:r>
    </w:p>
    <w:p w:rsidR="00FF6725" w:rsidRDefault="00A96485">
      <w:pPr>
        <w:pStyle w:val="ProductList-Offering1Heading"/>
      </w:pPr>
      <w:bookmarkStart w:id="214" w:name="_Sec620"/>
      <w:r>
        <w:t>Regional Tilgængelighed af Online-services</w:t>
      </w:r>
      <w:bookmarkEnd w:id="214"/>
      <w:r>
        <w:fldChar w:fldCharType="begin"/>
      </w:r>
      <w:r>
        <w:instrText xml:space="preserve"> TC "</w:instrText>
      </w:r>
      <w:bookmarkStart w:id="215" w:name="_Toc426013121"/>
      <w:r>
        <w:instrText>Regional Tilgængelighed af Online-services</w:instrText>
      </w:r>
      <w:bookmarkEnd w:id="215"/>
      <w:r>
        <w:instrText>" \l 2</w:instrText>
      </w:r>
      <w:r>
        <w:fldChar w:fldCharType="end"/>
      </w:r>
    </w:p>
    <w:p w:rsidR="00FF6725" w:rsidRDefault="00A96485">
      <w:pPr>
        <w:pStyle w:val="ProductList-Body"/>
      </w:pPr>
      <w:r>
        <w:t xml:space="preserve">De kan finde en liste over lande og områder, hvor Online-services er tilgængelige, på </w:t>
      </w:r>
      <w:hyperlink r:id="rId97" w:anchor="international">
        <w:r>
          <w:rPr>
            <w:color w:val="00467F"/>
            <w:u w:val="single"/>
          </w:rPr>
          <w:t>http://www.microsoft.com/online/faq.aspx#international</w:t>
        </w:r>
      </w:hyperlink>
      <w:r>
        <w:t>.</w:t>
      </w:r>
    </w:p>
    <w:p w:rsidR="00FF6725" w:rsidRDefault="00A96485">
      <w:pPr>
        <w:pStyle w:val="ProductList-Offering1Heading"/>
      </w:pPr>
      <w:bookmarkStart w:id="216" w:name="_Sec621"/>
      <w:r>
        <w:t>Købsbetingelser for Online-services</w:t>
      </w:r>
      <w:bookmarkEnd w:id="216"/>
      <w:r>
        <w:fldChar w:fldCharType="begin"/>
      </w:r>
      <w:r>
        <w:instrText xml:space="preserve"> TC "</w:instrText>
      </w:r>
      <w:bookmarkStart w:id="217" w:name="_Toc426013122"/>
      <w:r>
        <w:instrText>Købsbetingelser for Online-services</w:instrText>
      </w:r>
      <w:bookmarkEnd w:id="217"/>
      <w:r>
        <w:instrText>" \l 2</w:instrText>
      </w:r>
      <w:r>
        <w:fldChar w:fldCharType="end"/>
      </w:r>
    </w:p>
    <w:p w:rsidR="00FF6725" w:rsidRDefault="00A96485">
      <w:pPr>
        <w:pStyle w:val="ProductList-Body"/>
      </w:pPr>
      <w:r>
        <w:t>Følgende købsbetingelser gælder for køb af Online-services:</w:t>
      </w:r>
    </w:p>
    <w:p w:rsidR="00FF6725" w:rsidRDefault="00A96485" w:rsidP="00E86235">
      <w:pPr>
        <w:pStyle w:val="ProductList-Bullet"/>
        <w:numPr>
          <w:ilvl w:val="0"/>
          <w:numId w:val="32"/>
        </w:numPr>
      </w:pPr>
      <w:r>
        <w:t>Abonnementsvilkår afhænger af det købte program. Under Enterprise Aftale-programmet skal abonnementsvilkårene for Online-services, undtagen Microsoft Azure, være de samme og slutte samme dato som udløbsdatoen for Kundens Tilmelding.</w:t>
      </w:r>
    </w:p>
    <w:p w:rsidR="00FF6725" w:rsidRDefault="00A96485" w:rsidP="00E86235">
      <w:pPr>
        <w:pStyle w:val="ProductList-Bullet"/>
        <w:numPr>
          <w:ilvl w:val="0"/>
          <w:numId w:val="32"/>
        </w:numPr>
      </w:pPr>
      <w:r>
        <w:t>Hvis Kunden køber yderligere Online-services, skal abonnementsperioden for tillægskøbet udløbe samtidig med Kundens eksisterende abonnementsperiode for den samme Online-service.</w:t>
      </w:r>
    </w:p>
    <w:p w:rsidR="00FF6725" w:rsidRDefault="00A96485" w:rsidP="00E86235">
      <w:pPr>
        <w:pStyle w:val="ProductList-Bullet"/>
        <w:numPr>
          <w:ilvl w:val="0"/>
          <w:numId w:val="32"/>
        </w:numPr>
      </w:pPr>
      <w:r>
        <w:t>Kunder må ikke begrænse abonnementsforpligtelsen for Online-services i løbet af abonnementsperioden for deres Online-services.</w:t>
      </w:r>
    </w:p>
    <w:p w:rsidR="00FF6725" w:rsidRDefault="00A96485" w:rsidP="00E86235">
      <w:pPr>
        <w:pStyle w:val="ProductList-Bullet"/>
        <w:numPr>
          <w:ilvl w:val="0"/>
          <w:numId w:val="32"/>
        </w:numPr>
      </w:pPr>
      <w:r>
        <w:t>Vilkår for Microsoft Azure findes i Produktposten for Microsoft Azure.</w:t>
      </w:r>
    </w:p>
    <w:p w:rsidR="00FF6725" w:rsidRDefault="00A96485">
      <w:pPr>
        <w:pStyle w:val="ProductList-Offering1Heading"/>
      </w:pPr>
      <w:bookmarkStart w:id="218" w:name="_Sec622"/>
      <w:r>
        <w:t>Tillægs-Bruger til Abonnementslicens (SL)</w:t>
      </w:r>
      <w:bookmarkEnd w:id="218"/>
      <w:r>
        <w:fldChar w:fldCharType="begin"/>
      </w:r>
      <w:r>
        <w:instrText xml:space="preserve"> TC "</w:instrText>
      </w:r>
      <w:bookmarkStart w:id="219" w:name="_Toc426013123"/>
      <w:r>
        <w:instrText>Tillægs-Bruger til Abonnementslicens (SL)</w:instrText>
      </w:r>
      <w:bookmarkEnd w:id="219"/>
      <w:r>
        <w:instrText>" \l 2</w:instrText>
      </w:r>
      <w:r>
        <w:fldChar w:fldCharType="end"/>
      </w:r>
    </w:p>
    <w:p w:rsidR="00FF6725" w:rsidRDefault="00A96485">
      <w:pPr>
        <w:pStyle w:val="ProductList-Body"/>
      </w:pPr>
      <w:r>
        <w:t>En Tillægs-Bruger-SL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underlagt de gældende Licensvilkår under Servicebetingelserne for Online-services (OST) og (iv) udløber ved udløbet af SA-dækningen til de(n) Kvalificerende License(r) eller ved ophøret af abonnementsperioden, hvis denne dato indtræder først. I forbindelse med Tillægs-Bruger-SL’er, der ikke fremgår særskilt i OST, finder de tjenestevilkår, der er gældende for en fuld Bruger-SL til den samme tjeneste, anvendelse. Uanset hvad der måtte fremgå af de generelle rettigheder til videreoverdragelse af Licens, kan Tillægs-Bruger-SL’er kun videreoverdrages til andre Kvalificerede Brugere.</w:t>
      </w:r>
    </w:p>
    <w:p w:rsidR="00FF6725" w:rsidRDefault="00FF6725">
      <w:pPr>
        <w:pStyle w:val="ProductList-Body"/>
      </w:pPr>
    </w:p>
    <w:p w:rsidR="00FF6725" w:rsidRDefault="00A96485">
      <w:pPr>
        <w:pStyle w:val="ProductList-Body"/>
      </w:pPr>
      <w:r>
        <w:rPr>
          <w:i/>
          <w:vertAlign w:val="superscript"/>
        </w:rPr>
        <w:t>1</w:t>
      </w:r>
      <w:r>
        <w:rPr>
          <w:i/>
        </w:rPr>
        <w:t>Kvalificerende Licens(er) til Tillægs-Bruger-SL’er er angivet i det produktspecifikke afsnit med produktet/produkterne, som de vedrører.</w:t>
      </w:r>
    </w:p>
    <w:p w:rsidR="00FF6725" w:rsidRDefault="00A96485">
      <w:pPr>
        <w:pStyle w:val="ProductList-Offering1Heading"/>
      </w:pPr>
      <w:bookmarkStart w:id="220" w:name="_Sec623"/>
      <w:r>
        <w:t>Fornyelse af Online-services</w:t>
      </w:r>
      <w:bookmarkEnd w:id="220"/>
      <w:r>
        <w:fldChar w:fldCharType="begin"/>
      </w:r>
      <w:r>
        <w:instrText xml:space="preserve"> TC "</w:instrText>
      </w:r>
      <w:bookmarkStart w:id="221" w:name="_Toc426013124"/>
      <w:r>
        <w:instrText>Fornyelse af Online-services</w:instrText>
      </w:r>
      <w:bookmarkEnd w:id="221"/>
      <w:r>
        <w:instrText>" \l 2</w:instrText>
      </w:r>
      <w:r>
        <w:fldChar w:fldCharType="end"/>
      </w:r>
    </w:p>
    <w:p w:rsidR="00FF6725" w:rsidRDefault="00A96485">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8">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FF6725" w:rsidRDefault="00A96485">
      <w:pPr>
        <w:pStyle w:val="ProductList-OfferingGroupHeading"/>
      </w:pPr>
      <w:bookmarkStart w:id="222" w:name="_Sec624"/>
      <w:r>
        <w:t>Microsoft Azure-tjenester</w:t>
      </w:r>
      <w:bookmarkEnd w:id="222"/>
      <w:r>
        <w:fldChar w:fldCharType="begin"/>
      </w:r>
      <w:r>
        <w:instrText xml:space="preserve"> TC "</w:instrText>
      </w:r>
      <w:bookmarkStart w:id="223" w:name="_Toc426013125"/>
      <w:r>
        <w:instrText>Microsoft Azure-tjenester</w:instrText>
      </w:r>
      <w:bookmarkEnd w:id="223"/>
      <w:r>
        <w:instrText>" \l 2</w:instrText>
      </w:r>
      <w:r>
        <w:fldChar w:fldCharType="end"/>
      </w:r>
    </w:p>
    <w:p w:rsidR="00FF6725" w:rsidRDefault="00A96485">
      <w:pPr>
        <w:pStyle w:val="ProductList-ClauseHeading"/>
      </w:pPr>
      <w:r>
        <w:t>1. Definitioner</w:t>
      </w:r>
    </w:p>
    <w:p w:rsidR="00FF6725" w:rsidRDefault="00A96485">
      <w:pPr>
        <w:pStyle w:val="ProductList-Body"/>
      </w:pPr>
      <w:r>
        <w:rPr>
          <w:b/>
          <w:color w:val="00188F"/>
        </w:rPr>
        <w:t>Tildelt Årlig Forpligtelse</w:t>
      </w:r>
      <w:r>
        <w:t xml:space="preserve"> betyder den andel af den Pengemæssige Forpligtelse, der årligt tildeles i Tilmeldingsaftalens løbetid.</w:t>
      </w:r>
    </w:p>
    <w:p w:rsidR="00FF6725" w:rsidRDefault="00A96485">
      <w:pPr>
        <w:pStyle w:val="ProductList-Body"/>
      </w:pPr>
      <w:r>
        <w:rPr>
          <w:b/>
          <w:color w:val="00188F"/>
        </w:rPr>
        <w:t>Forpligtelsessatser</w:t>
      </w:r>
      <w:r>
        <w:t xml:space="preserve"> betyder priserne for al brug af Microsoft Azure-tjenester, med undtagelse af Microsoft Azure Serviceplaner, op til den Tildelte Årlige Forpligtelse.</w:t>
      </w:r>
    </w:p>
    <w:p w:rsidR="00FF6725" w:rsidRDefault="00A96485">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FF6725" w:rsidRDefault="00A96485">
      <w:pPr>
        <w:pStyle w:val="ProductList-Body"/>
      </w:pPr>
      <w:r>
        <w:rPr>
          <w:b/>
          <w:color w:val="00188F"/>
        </w:rPr>
        <w:t xml:space="preserve">Forbrugssatser </w:t>
      </w:r>
      <w:r>
        <w:t>betyder priserne for al forbrug af Microsoft Azure-tjenester, der overstiger den Tildelte Årlige Forpligtelse, eller – for visse Microsoft Azure-serviceplaner – al brug, der overstiger en nærmere angivet mængde. Forbrugssatser kan også kaldes "Basissatser" eller "Basis" i andre Microsoft- eller Microsoft Azure-dokumenter. Forpligtelsessatser er de samme som Forbrugssatser.</w:t>
      </w:r>
    </w:p>
    <w:p w:rsidR="00FF6725" w:rsidRDefault="00A96485">
      <w:pPr>
        <w:pStyle w:val="ProductList-Body"/>
      </w:pPr>
      <w:r>
        <w:rPr>
          <w:b/>
          <w:color w:val="00188F"/>
        </w:rPr>
        <w:t>Microsoft Azure-serviceplan</w:t>
      </w:r>
      <w:r>
        <w:t xml:space="preserve"> betyder et abonnement på en af de Microsoft Azure-tjenester, der er angivet herunder som en Microsoft Azure-serviceplan. De tjenester, der købes som en Microsoft Azure-serviceplan, er ikke berettigede til Værtsundtagelse eller Undtagelse til Administreret Tjeneste i vilkårene for Online-services.</w:t>
      </w:r>
    </w:p>
    <w:p w:rsidR="00FF6725" w:rsidRDefault="00A96485">
      <w:pPr>
        <w:pStyle w:val="ProductList-Body"/>
      </w:pPr>
      <w:r>
        <w:rPr>
          <w:b/>
          <w:color w:val="00188F"/>
        </w:rPr>
        <w:t>Pengemæssig forpligtelse</w:t>
      </w:r>
      <w:r>
        <w:t xml:space="preserve"> betyder det samlede pengebeløb, som en kunde forpligter sig til at betale i løbet af abonnementsperioden, for brugen af de berettigede Microsoft Azure-tjenester.</w:t>
      </w:r>
    </w:p>
    <w:p w:rsidR="00FF6725" w:rsidRDefault="00FF6725">
      <w:pPr>
        <w:pStyle w:val="ProductList-Body"/>
      </w:pPr>
    </w:p>
    <w:p w:rsidR="00FF6725" w:rsidRDefault="00A96485">
      <w:pPr>
        <w:pStyle w:val="ProductList-ClauseHeading"/>
      </w:pPr>
      <w:r>
        <w:t>2. Abonnementsperiode</w:t>
      </w:r>
    </w:p>
    <w:p w:rsidR="00FF6725" w:rsidRDefault="00A96485">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FF6725" w:rsidRDefault="00FF6725">
      <w:pPr>
        <w:pStyle w:val="ProductList-Body"/>
      </w:pPr>
    </w:p>
    <w:p w:rsidR="00FF6725" w:rsidRDefault="00A96485">
      <w:pPr>
        <w:pStyle w:val="ProductList-ClauseHeading"/>
      </w:pPr>
      <w:r>
        <w:t>3. Købstjenester</w:t>
      </w:r>
    </w:p>
    <w:p w:rsidR="00FF6725" w:rsidRDefault="00A96485">
      <w:pPr>
        <w:pStyle w:val="ProductList-Body"/>
      </w:pPr>
      <w:r>
        <w:t>Microsoft Azure-tjenester kan købes på en af følgende måder eller en kombination af dem:</w:t>
      </w:r>
    </w:p>
    <w:p w:rsidR="00FF6725" w:rsidRDefault="00A96485" w:rsidP="00E86235">
      <w:pPr>
        <w:pStyle w:val="ProductList-Bullet"/>
        <w:numPr>
          <w:ilvl w:val="0"/>
          <w:numId w:val="33"/>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FF6725" w:rsidRDefault="00A96485" w:rsidP="00E86235">
      <w:pPr>
        <w:pStyle w:val="ProductList-Bullet"/>
        <w:numPr>
          <w:ilvl w:val="1"/>
          <w:numId w:val="33"/>
        </w:numPr>
      </w:pPr>
      <w:r>
        <w:t xml:space="preserve">Kunder kan reducere deres Pengemæssige forpligtelse for alle fremtidige Tilmeldingsårsdage ved at informere forhandleren, der skal behandle reduktionen sammen med Microsoft, før Tilmeldingsårsdagen. </w:t>
      </w:r>
    </w:p>
    <w:p w:rsidR="00FF6725" w:rsidRDefault="00A96485" w:rsidP="00E86235">
      <w:pPr>
        <w:pStyle w:val="ProductList-Bullet"/>
        <w:numPr>
          <w:ilvl w:val="1"/>
          <w:numId w:val="33"/>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FF6725" w:rsidRDefault="00A96485" w:rsidP="00E86235">
      <w:pPr>
        <w:pStyle w:val="ProductList-Bullet"/>
        <w:numPr>
          <w:ilvl w:val="0"/>
          <w:numId w:val="33"/>
        </w:numPr>
      </w:pPr>
      <w:r>
        <w:rPr>
          <w:b/>
          <w:color w:val="00188F"/>
        </w:rPr>
        <w:t>Forbrug</w:t>
      </w:r>
      <w:r>
        <w:t xml:space="preserve">: Kunder betaler på baggrund af, hvor meget de har brugt Microsoft Azure-tjenester i løbet af faktureringsperioden. Visse funktioner i Microsoft Azure-tjenester kan muligvis kun købes på forbrugsbasis. </w:t>
      </w:r>
    </w:p>
    <w:p w:rsidR="00FF6725" w:rsidRDefault="00A96485" w:rsidP="00E86235">
      <w:pPr>
        <w:pStyle w:val="ProductList-Bullet"/>
        <w:numPr>
          <w:ilvl w:val="0"/>
          <w:numId w:val="33"/>
        </w:numPr>
      </w:pPr>
      <w:r>
        <w:rPr>
          <w:b/>
          <w:color w:val="00188F"/>
        </w:rPr>
        <w:t>Microsoft Azure-serviceplan</w:t>
      </w:r>
      <w:r>
        <w:t>: Kunder har eventuelt mulighed for at tilmelde sig Microsoft Azure-tjenester som en Microsoft Azure-serviceplan.</w:t>
      </w:r>
    </w:p>
    <w:p w:rsidR="00FF6725" w:rsidRDefault="00A96485" w:rsidP="00E86235">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FF6725" w:rsidRDefault="00FF6725">
      <w:pPr>
        <w:pStyle w:val="ProductList-Body"/>
      </w:pPr>
    </w:p>
    <w:p w:rsidR="00FF6725" w:rsidRDefault="00A96485">
      <w:pPr>
        <w:pStyle w:val="ProductList-ClauseHeading"/>
      </w:pPr>
      <w:r>
        <w:t>4. Priser</w:t>
      </w:r>
    </w:p>
    <w:p w:rsidR="00FF6725" w:rsidRDefault="00A96485">
      <w:pPr>
        <w:pStyle w:val="ProductList-Body"/>
      </w:pPr>
      <w:r>
        <w:t>Hvis Kunden ikke har en Enterprise Tilmeldingsaftale, Enterprise Subscription Tilmelding, Select Aftale, Select Plus Aftale eller Server Cloud Tilmeldingsaftale, gælder prisniveau A.</w:t>
      </w:r>
    </w:p>
    <w:p w:rsidR="00FF6725" w:rsidRDefault="00FF6725">
      <w:pPr>
        <w:pStyle w:val="ProductList-Body"/>
      </w:pPr>
    </w:p>
    <w:p w:rsidR="00FF6725" w:rsidRDefault="00A96485">
      <w:pPr>
        <w:pStyle w:val="ProductList-Body"/>
      </w:pPr>
      <w:r>
        <w:t>Microsoft kan tilbyde Kunden eller Kundens forhandler lavere priser for enkelte Microsoft Azure-tjenester i løbet af Kundens Tilmeldingsaftales løbetid på permanent basis eller begrænset basis (kampagne).</w:t>
      </w:r>
    </w:p>
    <w:p w:rsidR="00FF6725" w:rsidRDefault="00FF6725">
      <w:pPr>
        <w:pStyle w:val="ProductList-Body"/>
      </w:pPr>
    </w:p>
    <w:p w:rsidR="00FF6725" w:rsidRDefault="00A96485">
      <w:pPr>
        <w:pStyle w:val="ProductList-ClauseHeading"/>
      </w:pPr>
      <w:r>
        <w:t>5. Betaling og gebyrer</w:t>
      </w:r>
    </w:p>
    <w:p w:rsidR="00FF6725" w:rsidRDefault="00A96485">
      <w:pPr>
        <w:pStyle w:val="ProductList-Body"/>
      </w:pPr>
      <w:r>
        <w:t>Kunder, der har købt Microsoft Azure-tjenester uden en Pengemæssig Forpligtelse, bliver faktureret kvartalsvis til Forbrugssatser.</w:t>
      </w:r>
    </w:p>
    <w:p w:rsidR="00FF6725" w:rsidRDefault="00FF6725">
      <w:pPr>
        <w:pStyle w:val="ProductList-Body"/>
      </w:pPr>
    </w:p>
    <w:p w:rsidR="00FF6725" w:rsidRDefault="00A96485">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FF6725" w:rsidRDefault="00FF6725">
      <w:pPr>
        <w:pStyle w:val="ProductList-Body"/>
      </w:pPr>
    </w:p>
    <w:p w:rsidR="00FF6725" w:rsidRDefault="00A96485">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FF6725" w:rsidRDefault="00FF6725">
      <w:pPr>
        <w:pStyle w:val="ProductList-Body"/>
      </w:pPr>
    </w:p>
    <w:p w:rsidR="00FF6725" w:rsidRDefault="00A96485">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FF6725" w:rsidRDefault="00FF6725">
      <w:pPr>
        <w:pStyle w:val="ProductList-Body"/>
      </w:pPr>
    </w:p>
    <w:p w:rsidR="00FF6725" w:rsidRDefault="00A96485">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FF6725" w:rsidRDefault="00FF6725">
      <w:pPr>
        <w:pStyle w:val="ProductList-Body"/>
      </w:pPr>
    </w:p>
    <w:p w:rsidR="00FF6725" w:rsidRDefault="00A96485">
      <w:pPr>
        <w:pStyle w:val="ProductList-Body"/>
      </w:pPr>
      <w:r>
        <w:t>Al forbrug af Microsoft Azure-tjenester efter udløb eller ophør af Kundens abonnementsperiode faktureres til kunden eller dennes forhandler til de på tidspunktet aktuelle Forbrugssatser hvert kvartal.</w:t>
      </w:r>
    </w:p>
    <w:p w:rsidR="00FF6725" w:rsidRDefault="00FF6725">
      <w:pPr>
        <w:pStyle w:val="ProductList-Body"/>
      </w:pPr>
    </w:p>
    <w:p w:rsidR="00FF6725" w:rsidRDefault="00A96485">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FF6725" w:rsidRDefault="00FF6725">
      <w:pPr>
        <w:pStyle w:val="ProductList-Body"/>
      </w:pPr>
    </w:p>
    <w:p w:rsidR="00FF6725" w:rsidRDefault="00A96485">
      <w:pPr>
        <w:pStyle w:val="ProductList-ClauseHeading"/>
      </w:pPr>
      <w:r>
        <w:t>6. Open License-, Open Value- og Open Value Subscription-programmer</w:t>
      </w:r>
    </w:p>
    <w:p w:rsidR="00FF6725" w:rsidRDefault="00A96485">
      <w:pPr>
        <w:pStyle w:val="ProductList-SubClauseHeading"/>
      </w:pPr>
      <w:r>
        <w:t>6.1 Definitioner</w:t>
      </w:r>
    </w:p>
    <w:p w:rsidR="00FF6725" w:rsidRDefault="00A96485">
      <w:pPr>
        <w:pStyle w:val="ProductList-BodyIndented"/>
      </w:pPr>
      <w:r>
        <w:rPr>
          <w:b/>
          <w:color w:val="00188F"/>
        </w:rPr>
        <w:t>Forbrugssatser</w:t>
      </w:r>
      <w:r>
        <w:t xml:space="preserve"> betyder i forbindelse med Open License-, Open Value- og Open Value Subscription-aftaler priserne for alle Microsoft Azure-tjenester.</w:t>
      </w:r>
    </w:p>
    <w:p w:rsidR="00FF6725" w:rsidRDefault="00A96485">
      <w:pPr>
        <w:pStyle w:val="ProductList-BodyIndented"/>
      </w:pPr>
      <w:r>
        <w:rPr>
          <w:b/>
          <w:color w:val="00188F"/>
        </w:rPr>
        <w:t>Portal</w:t>
      </w:r>
      <w:r>
        <w:t xml:space="preserve"> Portal betyder den onlineportal, hvorigennem Kunden administrerer sit Abonnement.</w:t>
      </w:r>
    </w:p>
    <w:p w:rsidR="00FF6725" w:rsidRDefault="00A96485">
      <w:pPr>
        <w:pStyle w:val="ProductList-BodyIndented"/>
      </w:pPr>
      <w:r>
        <w:rPr>
          <w:b/>
          <w:color w:val="00188F"/>
        </w:rPr>
        <w:t>Abonnement</w:t>
      </w:r>
      <w:r>
        <w:t xml:space="preserve"> betyder et abonnement med en værdi, der fastsættes ved bestilling, der kan indløses for et antal Microsoft Azure-tjenester.</w:t>
      </w:r>
    </w:p>
    <w:p w:rsidR="00FF6725" w:rsidRDefault="00FF6725">
      <w:pPr>
        <w:pStyle w:val="ProductList-BodyIndented"/>
      </w:pPr>
    </w:p>
    <w:p w:rsidR="00FF6725" w:rsidRDefault="00A96485">
      <w:pPr>
        <w:pStyle w:val="ProductList-SubClauseHeading"/>
      </w:pPr>
      <w:r>
        <w:t>6.2 Abonnementsperiode</w:t>
      </w:r>
    </w:p>
    <w:p w:rsidR="00FF6725" w:rsidRDefault="00A96485">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FF6725" w:rsidRDefault="00A96485">
      <w:pPr>
        <w:pStyle w:val="ProductList-Offering2HeadingNoBorder"/>
      </w:pPr>
      <w:bookmarkStart w:id="224" w:name="_Sec625"/>
      <w:r>
        <w:t>Microsoft Azure-tjenester</w:t>
      </w:r>
      <w:bookmarkEnd w:id="224"/>
      <w:r>
        <w:fldChar w:fldCharType="begin"/>
      </w:r>
      <w:r>
        <w:instrText xml:space="preserve"> TC "</w:instrText>
      </w:r>
      <w:bookmarkStart w:id="225" w:name="_Toc426013126"/>
      <w:r>
        <w:instrText>Microsoft Azure-tjenester</w:instrText>
      </w:r>
      <w:bookmarkEnd w:id="225"/>
      <w:r>
        <w:instrText>" \l 3</w:instrText>
      </w:r>
      <w:r>
        <w:fldChar w:fldCharType="end"/>
      </w:r>
    </w:p>
    <w:p w:rsidR="00FF6725" w:rsidRDefault="00A96485">
      <w:pPr>
        <w:pStyle w:val="ProductList-Offering1SubSection"/>
      </w:pPr>
      <w:bookmarkStart w:id="226" w:name="_Sec705"/>
      <w:r>
        <w:t>1. Programtilgængelighed</w:t>
      </w:r>
      <w:bookmarkEnd w:id="226"/>
    </w:p>
    <w:tbl>
      <w:tblPr>
        <w:tblStyle w:val="PURTable"/>
        <w:tblW w:w="0" w:type="dxa"/>
        <w:tblLook w:val="04A0" w:firstRow="1" w:lastRow="0" w:firstColumn="1" w:lastColumn="0" w:noHBand="0" w:noVBand="1"/>
      </w:tblPr>
      <w:tblGrid>
        <w:gridCol w:w="4460"/>
        <w:gridCol w:w="807"/>
        <w:gridCol w:w="786"/>
        <w:gridCol w:w="800"/>
        <w:gridCol w:w="812"/>
        <w:gridCol w:w="830"/>
        <w:gridCol w:w="824"/>
        <w:gridCol w:w="804"/>
        <w:gridCol w:w="793"/>
      </w:tblGrid>
      <w:tr w:rsidR="00FF6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5020" w:type="dxa"/>
            <w:tcBorders>
              <w:top w:val="single" w:sz="6" w:space="0" w:color="FFFFFF"/>
              <w:left w:val="none" w:sz="4" w:space="0" w:color="6E6E6E"/>
              <w:bottom w:val="none" w:sz="4" w:space="0" w:color="BFBFBF"/>
              <w:right w:val="none" w:sz="4" w:space="0" w:color="6E6E6E"/>
            </w:tcBorders>
          </w:tcPr>
          <w:p w:rsidR="00FF6725" w:rsidRDefault="00A96485">
            <w:pPr>
              <w:pStyle w:val="ProductList-TableBody"/>
            </w:pPr>
            <w: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6725" w:rsidRDefault="00A964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A96485">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r>
    </w:tbl>
    <w:p w:rsidR="00FF6725" w:rsidRDefault="00FF6725">
      <w:pPr>
        <w:pStyle w:val="ProductList-Body"/>
      </w:pPr>
    </w:p>
    <w:p w:rsidR="00FF6725" w:rsidRDefault="00A96485">
      <w:pPr>
        <w:pStyle w:val="ProductList-Offering1SubSection"/>
      </w:pPr>
      <w:bookmarkStart w:id="227" w:name="_Sec760"/>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Microsoft Azure-serviceplaner</w:t>
      </w:r>
    </w:p>
    <w:p w:rsidR="00FF6725" w:rsidRDefault="00A96485">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F6725" w:rsidRDefault="00FF6725">
            <w:pPr>
              <w:pStyle w:val="PURBreadcrumb"/>
            </w:pPr>
          </w:p>
          <w:tbl>
            <w:tblPr>
              <w:tblW w:w="0" w:type="dxa"/>
              <w:tblLook w:val="04A0" w:firstRow="1" w:lastRow="0" w:firstColumn="1" w:lastColumn="0" w:noHBand="0" w:noVBand="1"/>
            </w:tblPr>
            <w:tblGrid>
              <w:gridCol w:w="10800"/>
            </w:tblGrid>
            <w:tr w:rsidR="00FF6725">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TableBody"/>
            </w:pPr>
          </w:p>
        </w:tc>
      </w:tr>
    </w:tbl>
    <w:p w:rsidR="00FF6725" w:rsidRDefault="00A96485">
      <w:pPr>
        <w:pStyle w:val="ProductList-Offering2HeadingNoBorder"/>
      </w:pPr>
      <w:bookmarkStart w:id="228" w:name="_Sec626"/>
      <w:r>
        <w:t>Microsoft Azure-support (Plan)</w:t>
      </w:r>
      <w:bookmarkEnd w:id="228"/>
      <w:r>
        <w:fldChar w:fldCharType="begin"/>
      </w:r>
      <w:r>
        <w:instrText xml:space="preserve"> TC "</w:instrText>
      </w:r>
      <w:bookmarkStart w:id="229" w:name="_Toc426013127"/>
      <w:r>
        <w:instrText>Microsoft Azure-support (Plan)</w:instrText>
      </w:r>
      <w:bookmarkEnd w:id="229"/>
      <w:r>
        <w:instrText>" \l 3</w:instrText>
      </w:r>
      <w:r>
        <w:fldChar w:fldCharType="end"/>
      </w:r>
    </w:p>
    <w:p w:rsidR="00FF6725" w:rsidRDefault="00A96485">
      <w:pPr>
        <w:pStyle w:val="ProductList-Offering1SubSection"/>
      </w:pPr>
      <w:bookmarkStart w:id="230" w:name="_Sec706"/>
      <w:r>
        <w:t>1. Programtilgængelighed</w:t>
      </w:r>
      <w:bookmarkEnd w:id="230"/>
    </w:p>
    <w:tbl>
      <w:tblPr>
        <w:tblStyle w:val="PURTable"/>
        <w:tblW w:w="0" w:type="dxa"/>
        <w:tblLook w:val="04A0" w:firstRow="1" w:lastRow="0" w:firstColumn="1" w:lastColumn="0" w:noHBand="0" w:noVBand="1"/>
      </w:tblPr>
      <w:tblGrid>
        <w:gridCol w:w="4470"/>
        <w:gridCol w:w="806"/>
        <w:gridCol w:w="784"/>
        <w:gridCol w:w="798"/>
        <w:gridCol w:w="811"/>
        <w:gridCol w:w="830"/>
        <w:gridCol w:w="823"/>
        <w:gridCol w:w="803"/>
        <w:gridCol w:w="791"/>
      </w:tblGrid>
      <w:tr w:rsidR="00FF6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5020" w:type="dxa"/>
            <w:tcBorders>
              <w:top w:val="single" w:sz="6" w:space="0" w:color="FFFFFF"/>
              <w:left w:val="none" w:sz="4" w:space="0" w:color="6E6E6E"/>
              <w:bottom w:val="dashed" w:sz="4" w:space="0" w:color="BFBFBF"/>
              <w:right w:val="none" w:sz="4" w:space="0" w:color="6E6E6E"/>
            </w:tcBorders>
          </w:tcPr>
          <w:p w:rsidR="00FF6725" w:rsidRDefault="00A96485">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r>
      <w:tr w:rsidR="00FF6725">
        <w:tc>
          <w:tcPr>
            <w:tcW w:w="5020"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r>
    </w:tbl>
    <w:p w:rsidR="00FF6725" w:rsidRDefault="00A96485">
      <w:pPr>
        <w:pStyle w:val="ProductList-Offering1SubSection"/>
      </w:pPr>
      <w:bookmarkStart w:id="231" w:name="_Sec761"/>
      <w:r>
        <w:t>2. Produktbetingelser</w:t>
      </w:r>
      <w:bookmarkEnd w:id="231"/>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Microsoft Azure-supporttilbud</w:t>
      </w:r>
    </w:p>
    <w:p w:rsidR="00FF6725" w:rsidRDefault="00A96485">
      <w:pPr>
        <w:pStyle w:val="ProductList-Body"/>
      </w:pPr>
      <w:r>
        <w:t xml:space="preserve">Nærmere oplysninger om supporttilbud til Microsoft Azure findes på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F6725" w:rsidRDefault="00FF6725">
            <w:pPr>
              <w:pStyle w:val="PURBreadcrumb"/>
            </w:pPr>
          </w:p>
          <w:tbl>
            <w:tblPr>
              <w:tblW w:w="0" w:type="dxa"/>
              <w:tblLook w:val="04A0" w:firstRow="1" w:lastRow="0" w:firstColumn="1" w:lastColumn="0" w:noHBand="0" w:noVBand="1"/>
            </w:tblPr>
            <w:tblGrid>
              <w:gridCol w:w="10800"/>
            </w:tblGrid>
            <w:tr w:rsidR="00FF6725">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TableBody"/>
            </w:pPr>
          </w:p>
        </w:tc>
      </w:tr>
    </w:tbl>
    <w:p w:rsidR="00FF6725" w:rsidRDefault="00A96485">
      <w:pPr>
        <w:pStyle w:val="ProductList-Offering2HeadingNoBorder"/>
      </w:pPr>
      <w:bookmarkStart w:id="232" w:name="_Sec628"/>
      <w:r>
        <w:t>Microsoft Azure Site Recovery (Plan)</w:t>
      </w:r>
      <w:bookmarkEnd w:id="232"/>
      <w:r>
        <w:fldChar w:fldCharType="begin"/>
      </w:r>
      <w:r>
        <w:instrText xml:space="preserve"> TC "</w:instrText>
      </w:r>
      <w:bookmarkStart w:id="233" w:name="_Toc426013128"/>
      <w:r>
        <w:instrText>Microsoft Azure Site Recovery (Plan)</w:instrText>
      </w:r>
      <w:bookmarkEnd w:id="233"/>
      <w:r>
        <w:instrText>" \l 3</w:instrText>
      </w:r>
      <w:r>
        <w:fldChar w:fldCharType="end"/>
      </w:r>
    </w:p>
    <w:p w:rsidR="00FF6725" w:rsidRDefault="00A96485">
      <w:pPr>
        <w:pStyle w:val="ProductList-Offering1SubSection"/>
      </w:pPr>
      <w:bookmarkStart w:id="234" w:name="_Sec708"/>
      <w:r>
        <w:t>1. Programtilgængelighed</w:t>
      </w:r>
      <w:bookmarkEnd w:id="234"/>
    </w:p>
    <w:p w:rsidR="00FF6725" w:rsidRDefault="00FF6725">
      <w:pPr>
        <w:pStyle w:val="ProductList-Body"/>
      </w:pPr>
    </w:p>
    <w:tbl>
      <w:tblPr>
        <w:tblStyle w:val="PURTable"/>
        <w:tblW w:w="0" w:type="dxa"/>
        <w:tblLook w:val="04A0" w:firstRow="1" w:lastRow="0" w:firstColumn="1" w:lastColumn="0" w:noHBand="0" w:noVBand="1"/>
      </w:tblPr>
      <w:tblGrid>
        <w:gridCol w:w="4463"/>
        <w:gridCol w:w="806"/>
        <w:gridCol w:w="785"/>
        <w:gridCol w:w="800"/>
        <w:gridCol w:w="812"/>
        <w:gridCol w:w="830"/>
        <w:gridCol w:w="824"/>
        <w:gridCol w:w="804"/>
        <w:gridCol w:w="792"/>
      </w:tblGrid>
      <w:tr w:rsidR="00FF6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5020" w:type="dxa"/>
            <w:tcBorders>
              <w:top w:val="single" w:sz="6" w:space="0" w:color="FFFFFF"/>
              <w:left w:val="none" w:sz="4" w:space="0" w:color="6E6E6E"/>
              <w:bottom w:val="none" w:sz="4" w:space="0" w:color="BFBFBF"/>
              <w:right w:val="none" w:sz="4" w:space="0" w:color="6E6E6E"/>
            </w:tcBorders>
          </w:tcPr>
          <w:p w:rsidR="00FF6725" w:rsidRDefault="00A96485" w:rsidP="00E86235">
            <w:pPr>
              <w:pStyle w:val="ProductList-TableBody"/>
            </w:pPr>
            <w:r>
              <w:t>Microsoft Azure Site Recovery</w:t>
            </w:r>
            <w:r>
              <w:fldChar w:fldCharType="begin"/>
            </w:r>
            <w:r>
              <w:instrText xml:space="preserve"> XE "Microsoft Azure Site Recovery" </w:instrText>
            </w:r>
            <w:r>
              <w:fldChar w:fldCharType="end"/>
            </w:r>
            <w:r>
              <w:t xml:space="preserve"> (til Kundeejet Sted)</w:t>
            </w:r>
          </w:p>
        </w:tc>
        <w:tc>
          <w:tcPr>
            <w:tcW w:w="860" w:type="dxa"/>
            <w:tcBorders>
              <w:top w:val="single" w:sz="6" w:space="0" w:color="FFFFFF"/>
              <w:left w:val="none" w:sz="4" w:space="0" w:color="6E6E6E"/>
              <w:bottom w:val="none" w:sz="4" w:space="0" w:color="BFBFBF"/>
              <w:right w:val="single" w:sz="6" w:space="0" w:color="FFFFFF"/>
            </w:tcBorders>
          </w:tcPr>
          <w:p w:rsidR="00FF6725" w:rsidRDefault="00A964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r>
    </w:tbl>
    <w:p w:rsidR="00FF6725" w:rsidRDefault="00FF6725">
      <w:pPr>
        <w:pStyle w:val="ProductList-Body"/>
      </w:pPr>
    </w:p>
    <w:p w:rsidR="00FF6725" w:rsidRDefault="00A96485">
      <w:pPr>
        <w:pStyle w:val="ProductList-Offering1SubSection"/>
      </w:pPr>
      <w:bookmarkStart w:id="235" w:name="_Sec763"/>
      <w:r>
        <w:t>2. Produktbetingelser</w:t>
      </w:r>
      <w:bookmarkEnd w:id="235"/>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Udvidet Løbetid: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(SCE):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Første Antal</w:t>
      </w:r>
    </w:p>
    <w:p w:rsidR="00FF6725" w:rsidRDefault="00A96485">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36" w:name="_Sec657"/>
      <w:r>
        <w:t>Enterprise Mobility Suite (Plan)</w:t>
      </w:r>
      <w:bookmarkEnd w:id="236"/>
      <w:r>
        <w:fldChar w:fldCharType="begin"/>
      </w:r>
      <w:r>
        <w:instrText xml:space="preserve"> TC "</w:instrText>
      </w:r>
      <w:bookmarkStart w:id="237" w:name="_Toc426013129"/>
      <w:r>
        <w:instrText>Enterprise Mobility Suite (Plan)</w:instrText>
      </w:r>
      <w:bookmarkEnd w:id="237"/>
      <w:r>
        <w:instrText>" \l 3</w:instrText>
      </w:r>
      <w:r>
        <w:fldChar w:fldCharType="end"/>
      </w:r>
    </w:p>
    <w:p w:rsidR="00FF6725" w:rsidRDefault="00A96485">
      <w:pPr>
        <w:pStyle w:val="ProductList-Offering1SubSection"/>
      </w:pPr>
      <w:bookmarkStart w:id="238" w:name="_Sec709"/>
      <w:r>
        <w:t>1. Programtilgængelighed</w:t>
      </w:r>
      <w:bookmarkEnd w:id="238"/>
    </w:p>
    <w:tbl>
      <w:tblPr>
        <w:tblStyle w:val="PURTable"/>
        <w:tblW w:w="10916" w:type="dxa"/>
        <w:tblLook w:val="04A0" w:firstRow="1" w:lastRow="0" w:firstColumn="1" w:lastColumn="0" w:noHBand="0" w:noVBand="1"/>
      </w:tblPr>
      <w:tblGrid>
        <w:gridCol w:w="4496"/>
        <w:gridCol w:w="803"/>
        <w:gridCol w:w="779"/>
        <w:gridCol w:w="795"/>
        <w:gridCol w:w="808"/>
        <w:gridCol w:w="828"/>
        <w:gridCol w:w="821"/>
        <w:gridCol w:w="799"/>
        <w:gridCol w:w="787"/>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49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ogEnterprise Subscription Aftale"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160015">
        <w:tc>
          <w:tcPr>
            <w:tcW w:w="4496"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03"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160015" w:rsidP="00E86235">
            <w:pPr>
              <w:pStyle w:val="ProductList-TableBody"/>
              <w:jc w:val="center"/>
            </w:pPr>
            <w:r>
              <w:t>OF</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"EO : Enterprise Online-service         "</w:instrText>
            </w:r>
            <w:r w:rsidRPr="00E129EC">
              <w:rPr>
                <w:color w:val="000000" w:themeColor="text1"/>
              </w:rPr>
              <w:fldChar w:fldCharType="separate"/>
            </w:r>
            <w:r w:rsidRPr="00E129EC">
              <w:rPr>
                <w:color w:val="000000" w:themeColor="text1"/>
              </w:rPr>
              <w:t>EO</w:t>
            </w:r>
            <w:r w:rsidRPr="00E129EC">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160015" w:rsidP="00E86235">
            <w:pPr>
              <w:pStyle w:val="ProductList-TableBody"/>
              <w:jc w:val="center"/>
            </w:pPr>
            <w:r>
              <w:t>A</w:t>
            </w:r>
          </w:p>
        </w:tc>
        <w:tc>
          <w:tcPr>
            <w:tcW w:w="78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160015" w:rsidP="00E86235">
            <w:pPr>
              <w:pStyle w:val="ProductList-TableBody"/>
              <w:jc w:val="center"/>
            </w:pPr>
            <w:r>
              <w:t>A,ST</w:t>
            </w:r>
          </w:p>
        </w:tc>
      </w:tr>
      <w:tr w:rsidR="00E86235" w:rsidTr="00160015">
        <w:tc>
          <w:tcPr>
            <w:tcW w:w="4496"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0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160015" w:rsidP="00E86235">
            <w:pPr>
              <w:pStyle w:val="ProductList-TableBody"/>
              <w:jc w:val="center"/>
            </w:pPr>
            <w:r>
              <w:t>OF</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"EO : Enterprise Online-service         "</w:instrText>
            </w:r>
            <w:r w:rsidRPr="00E129EC">
              <w:rPr>
                <w:color w:val="000000" w:themeColor="text1"/>
              </w:rPr>
              <w:fldChar w:fldCharType="separate"/>
            </w:r>
            <w:r w:rsidRPr="00E129EC">
              <w:rPr>
                <w:color w:val="000000" w:themeColor="text1"/>
              </w:rPr>
              <w:t>EO</w:t>
            </w:r>
            <w:r w:rsidRPr="00E129EC">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160015" w:rsidP="00E86235">
            <w:pPr>
              <w:pStyle w:val="ProductList-TableBody"/>
              <w:jc w:val="center"/>
            </w:pPr>
            <w:r>
              <w:t>A</w:t>
            </w:r>
          </w:p>
        </w:tc>
        <w:tc>
          <w:tcPr>
            <w:tcW w:w="78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160015" w:rsidP="00E86235">
            <w:pPr>
              <w:pStyle w:val="ProductList-TableBody"/>
              <w:jc w:val="center"/>
            </w:pPr>
            <w:r>
              <w:t>A.ST</w:t>
            </w:r>
          </w:p>
        </w:tc>
      </w:tr>
      <w:tr w:rsidR="00E86235" w:rsidTr="00E86235">
        <w:tc>
          <w:tcPr>
            <w:tcW w:w="4496"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03"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"EO : Enterprise Online-service         "</w:instrText>
            </w:r>
            <w:r w:rsidRPr="00E129EC">
              <w:rPr>
                <w:color w:val="000000" w:themeColor="text1"/>
              </w:rPr>
              <w:fldChar w:fldCharType="separate"/>
            </w:r>
            <w:r w:rsidRPr="00E129EC">
              <w:rPr>
                <w:color w:val="000000" w:themeColor="text1"/>
              </w:rPr>
              <w:t>EO</w:t>
            </w:r>
            <w:r w:rsidRPr="00E129EC">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bl>
    <w:p w:rsidR="00FF6725" w:rsidRDefault="00FF6725">
      <w:pPr>
        <w:pStyle w:val="ProductList-Body"/>
      </w:pPr>
    </w:p>
    <w:p w:rsidR="00FF6725" w:rsidRDefault="00A96485">
      <w:pPr>
        <w:pStyle w:val="ProductList-Offering1SubSection"/>
      </w:pPr>
      <w:bookmarkStart w:id="239" w:name="_Sec764"/>
      <w:r>
        <w:t>2. Produktbetingelser</w:t>
      </w:r>
      <w:bookmarkEnd w:id="239"/>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Udvidet Løbetid: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Købsberettigelse til Tillægs-Bruger-SL</w:t>
      </w:r>
    </w:p>
    <w:p w:rsidR="00FF6725" w:rsidRDefault="00A96485">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FF6725" w:rsidRDefault="00FF6725">
      <w:pPr>
        <w:pStyle w:val="ProductList-Body"/>
      </w:pPr>
    </w:p>
    <w:p w:rsidR="00FF6725" w:rsidRDefault="00A96485">
      <w:pPr>
        <w:pStyle w:val="ProductList-ClauseHeading"/>
      </w:pPr>
      <w:r>
        <w:t>2.2 Kvalificerende Licenser for Tillægs-Bruger-SL</w:t>
      </w:r>
    </w:p>
    <w:tbl>
      <w:tblPr>
        <w:tblStyle w:val="PURTable"/>
        <w:tblW w:w="0" w:type="dxa"/>
        <w:tblLook w:val="04A0" w:firstRow="1" w:lastRow="0" w:firstColumn="1" w:lastColumn="0" w:noHBand="0" w:noVBand="1"/>
      </w:tblPr>
      <w:tblGrid>
        <w:gridCol w:w="5473"/>
        <w:gridCol w:w="5443"/>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Tillægs-Bruger-SL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F6725" w:rsidRDefault="00FF6725">
            <w:pPr>
              <w:pStyle w:val="ProductList-TableBody"/>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F6725" w:rsidRDefault="00FF6725">
            <w:pPr>
              <w:pStyle w:val="ProductList-TableBody"/>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6725" w:rsidRDefault="00FF6725">
            <w:pPr>
              <w:pStyle w:val="ProductList-TableBody"/>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6725" w:rsidRDefault="00A96485">
            <w:pPr>
              <w:pStyle w:val="ProductList-TableBody"/>
            </w:pPr>
            <w:r>
              <w:t>Enterprise Mobility Suite</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F6725" w:rsidRDefault="00FF6725">
            <w:pPr>
              <w:pStyle w:val="ProductList-TableBody"/>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2.3 Købsbegrænsninger for Tillægs-Bruger-SL</w:t>
      </w:r>
    </w:p>
    <w:p w:rsidR="00FF6725" w:rsidRDefault="00A96485">
      <w:pPr>
        <w:pStyle w:val="ProductList-Body"/>
      </w:pPr>
      <w:r>
        <w:t>Der kan kun købes en Tillægs-Bruger-SL for hver Kvalificerende Licens (eller sæt af Kvalificerende Licenser).</w:t>
      </w:r>
    </w:p>
    <w:p w:rsidR="00FF6725" w:rsidRDefault="00FF6725">
      <w:pPr>
        <w:pStyle w:val="ProductList-Body"/>
      </w:pPr>
    </w:p>
    <w:p w:rsidR="00FF6725" w:rsidRDefault="00A96485">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FF6725" w:rsidRDefault="00FF6725">
      <w:pPr>
        <w:pStyle w:val="ProductList-Body"/>
      </w:pPr>
    </w:p>
    <w:p w:rsidR="00FF6725" w:rsidRDefault="00A96485">
      <w:pPr>
        <w:pStyle w:val="ProductList-Body"/>
      </w:pPr>
      <w:r>
        <w:t>Kunder med Campus og School Aftale må købe op til det samme antal af den tilsvarende Brugerabonnementslicens til USL’er til Enterprise Mobility Suite til deres Brugere som antallet af deres Berettigede PC’er, så længe de har dækning til de Kvalificerende Licenser.</w:t>
      </w:r>
    </w:p>
    <w:p w:rsidR="00FF6725" w:rsidRDefault="00FF6725">
      <w:pPr>
        <w:pStyle w:val="ProductList-Body"/>
      </w:pPr>
    </w:p>
    <w:p w:rsidR="00FF6725" w:rsidRDefault="00A96485">
      <w:pPr>
        <w:pStyle w:val="ProductList-ClauseHeading"/>
      </w:pPr>
      <w:r>
        <w:t>2.4 Købsberettigelse til Fra SA-Bruger-SL’er til Enterprise Mobility Suite</w:t>
      </w:r>
    </w:p>
    <w:p w:rsidR="00FF6725" w:rsidRDefault="00A96485">
      <w:pPr>
        <w:pStyle w:val="ProductList-Body"/>
      </w:pPr>
      <w:r>
        <w:t xml:space="preserve">Fra SA-Bruger-SL’er kan købes til brug for overgang af fuldt betalte tidsubegrænsede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med aktiv SA (“Kvalificerende Licenser”) for Produkterne i tabellen nedenfor. Abonnementslicenser til Produkterne kan også overgå med en tilsvarende Fra SA-Bruger-SL, hvis Abonnementslicensen er blevet købt mindst tre år før, Fra SA-Bruger-SL’en blev købt. Som anført i tabellen kræver overgang under Fra SA-Bruger-SL’er CAL Suite Bridges.</w:t>
      </w:r>
    </w:p>
    <w:tbl>
      <w:tblPr>
        <w:tblStyle w:val="PURTable"/>
        <w:tblW w:w="0" w:type="dxa"/>
        <w:tblLook w:val="04A0" w:firstRow="1" w:lastRow="0" w:firstColumn="1" w:lastColumn="0" w:noHBand="0" w:noVBand="1"/>
      </w:tblPr>
      <w:tblGrid>
        <w:gridCol w:w="3656"/>
        <w:gridCol w:w="3635"/>
        <w:gridCol w:w="362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Påkrævet CAL Suite Bridge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Bridge til Enterprise Mobility Suite</w:t>
            </w:r>
            <w:r>
              <w:rPr>
                <w:vertAlign w:val="superscript"/>
              </w:rPr>
              <w:t>2,3</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Bridge til Enterprise Mobility Suite</w:t>
            </w:r>
            <w:r>
              <w:rPr>
                <w:vertAlign w:val="superscript"/>
              </w:rPr>
              <w:t>2, 4</w:t>
            </w:r>
          </w:p>
        </w:tc>
      </w:tr>
    </w:tbl>
    <w:p w:rsidR="00FF6725" w:rsidRDefault="00A96485">
      <w:pPr>
        <w:pStyle w:val="ProductList-Body"/>
      </w:pPr>
      <w:r>
        <w:rPr>
          <w:vertAlign w:val="superscript"/>
        </w:rPr>
        <w:t>1</w:t>
      </w:r>
      <w:r>
        <w:t>Kan kun købes på årsdagen for tilmeldingen eller ved start af en ny tilmeldingsperiode.</w:t>
      </w:r>
    </w:p>
    <w:p w:rsidR="00FF6725" w:rsidRDefault="00A96485">
      <w:pPr>
        <w:pStyle w:val="ProductList-Body"/>
      </w:pPr>
      <w:r>
        <w:rPr>
          <w:vertAlign w:val="superscript"/>
        </w:rPr>
        <w:t>2</w:t>
      </w:r>
      <w:r>
        <w:t>Kun påkrævet ved Køb på årsdagen for tilmeldingen.</w:t>
      </w:r>
    </w:p>
    <w:p w:rsidR="00FF6725" w:rsidRDefault="00A96485">
      <w:pPr>
        <w:pStyle w:val="ProductList-Body"/>
      </w:pPr>
      <w:r>
        <w:rPr>
          <w:vertAlign w:val="superscript"/>
        </w:rPr>
        <w:t>3</w:t>
      </w:r>
      <w:r>
        <w:t xml:space="preserve">Køb ikke påkrævet for brugere, der også har licens til Office 365 (Enterprise og Offentlig E1, E3, E4) </w:t>
      </w:r>
    </w:p>
    <w:p w:rsidR="00FF6725" w:rsidRDefault="00A96485">
      <w:pPr>
        <w:pStyle w:val="ProductList-Body"/>
      </w:pPr>
      <w:r>
        <w:rPr>
          <w:vertAlign w:val="superscript"/>
        </w:rPr>
        <w:t>4</w:t>
      </w:r>
      <w:r>
        <w:t>Køb ikke påkrævet for brugere, der også har licens til Office 365 (Enterprise og Government E3, E4)</w:t>
      </w:r>
    </w:p>
    <w:p w:rsidR="00FF6725" w:rsidRDefault="00FF6725">
      <w:pPr>
        <w:pStyle w:val="ProductList-Body"/>
      </w:pPr>
    </w:p>
    <w:p w:rsidR="00FF6725" w:rsidRDefault="00A96485">
      <w:pPr>
        <w:pStyle w:val="ProductList-ClauseHeading"/>
      </w:pPr>
      <w:r>
        <w:t>2.5 Overgange til Fra SA-Bruger-SL’er</w:t>
      </w:r>
    </w:p>
    <w:p w:rsidR="00FF6725" w:rsidRDefault="00A96485">
      <w:pPr>
        <w:pStyle w:val="ProductList-Body"/>
      </w:pPr>
      <w:r>
        <w:t>Ved overgang til Fra SA-Bruger-SL’er kan der kun købes én Fra SA-Bruger-SL for hver enhed med Kvalificerende Licens, der overgår.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FF6725" w:rsidRDefault="00FF6725">
      <w:pPr>
        <w:pStyle w:val="ProductList-Body"/>
      </w:pPr>
    </w:p>
    <w:p w:rsidR="00FF6725" w:rsidRDefault="00A96485">
      <w:pPr>
        <w:pStyle w:val="ProductList-ClauseHeading"/>
      </w:pPr>
      <w:r>
        <w:t>2.6 SA-fordele til Fra SA-Bruger-SL’er til Enterprise Mobility Suite</w:t>
      </w:r>
    </w:p>
    <w:p w:rsidR="00FF6725" w:rsidRDefault="00A96485">
      <w:pPr>
        <w:pStyle w:val="ProductList-Body"/>
      </w:pPr>
      <w:r>
        <w:t>Fra SA-Bruger-SL’er til Enterprise Mobility Suite kvalificerer Kunden til SA-fordele på baggrund af de Kvalificerende Licenser, der overgår.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40" w:name="_Sec658"/>
      <w:r>
        <w:t>Azure Active Directory (Plan)</w:t>
      </w:r>
      <w:bookmarkEnd w:id="240"/>
      <w:r>
        <w:fldChar w:fldCharType="begin"/>
      </w:r>
      <w:r>
        <w:instrText xml:space="preserve"> TC "</w:instrText>
      </w:r>
      <w:bookmarkStart w:id="241" w:name="_Toc426013130"/>
      <w:r>
        <w:instrText>Azure Active Directory (Plan)</w:instrText>
      </w:r>
      <w:bookmarkEnd w:id="241"/>
      <w:r>
        <w:instrText>" \l 3</w:instrText>
      </w:r>
      <w:r>
        <w:fldChar w:fldCharType="end"/>
      </w:r>
    </w:p>
    <w:p w:rsidR="00FF6725" w:rsidRDefault="00A96485">
      <w:pPr>
        <w:pStyle w:val="ProductList-Offering1SubSection"/>
      </w:pPr>
      <w:bookmarkStart w:id="242" w:name="_Sec710"/>
      <w:r>
        <w:t>1. Programtilgængelighed</w:t>
      </w:r>
      <w:bookmarkEnd w:id="242"/>
    </w:p>
    <w:tbl>
      <w:tblPr>
        <w:tblStyle w:val="PURTable"/>
        <w:tblW w:w="10916" w:type="dxa"/>
        <w:tblLook w:val="04A0" w:firstRow="1" w:lastRow="0" w:firstColumn="1" w:lastColumn="0" w:noHBand="0" w:noVBand="1"/>
      </w:tblPr>
      <w:tblGrid>
        <w:gridCol w:w="4459"/>
        <w:gridCol w:w="807"/>
        <w:gridCol w:w="786"/>
        <w:gridCol w:w="800"/>
        <w:gridCol w:w="812"/>
        <w:gridCol w:w="831"/>
        <w:gridCol w:w="824"/>
        <w:gridCol w:w="804"/>
        <w:gridCol w:w="793"/>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459"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Azure Active Directory Basic</w:t>
            </w:r>
            <w:r>
              <w:fldChar w:fldCharType="begin"/>
            </w:r>
            <w:r>
              <w:instrText xml:space="preserve"> XE "Azure Active Directory Basic"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Default="00E86235" w:rsidP="00E86235">
            <w:pPr>
              <w:pStyle w:val="ProductList-TableBody"/>
              <w:jc w:val="center"/>
            </w:pPr>
            <w:r>
              <w:t xml:space="preserve"> A,ST</w:t>
            </w:r>
          </w:p>
        </w:tc>
      </w:tr>
      <w:tr w:rsidR="00E86235" w:rsidTr="00E86235">
        <w:tc>
          <w:tcPr>
            <w:tcW w:w="4459"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Azure Active Directory Premium</w:t>
            </w:r>
            <w:r>
              <w:fldChar w:fldCharType="begin"/>
            </w:r>
            <w:r>
              <w:instrText xml:space="preserve"> XE "Azure Active Directory Premium"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A,ST</w:t>
            </w:r>
          </w:p>
        </w:tc>
      </w:tr>
    </w:tbl>
    <w:p w:rsidR="00FF6725" w:rsidRDefault="00FF6725">
      <w:pPr>
        <w:pStyle w:val="ProductList-Body"/>
      </w:pPr>
    </w:p>
    <w:p w:rsidR="00FF6725" w:rsidRDefault="00A96485">
      <w:pPr>
        <w:pStyle w:val="ProductList-Offering1SubSection"/>
      </w:pPr>
      <w:bookmarkStart w:id="243" w:name="_Sec765"/>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Udvidet Løbetid: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(SCE):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Single Sign On (SSO)</w:t>
      </w:r>
    </w:p>
    <w:p w:rsidR="00FF6725" w:rsidRDefault="00A96485">
      <w:pPr>
        <w:pStyle w:val="ProductList-Body"/>
      </w:pPr>
      <w:r>
        <w:t>Kunder med Microsoft Azure Active Directory Basic må bruge SSO’en til at forudintegrere op til 10 SAAS-programmer/Tilpassede Apps pr. bruger.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44" w:name="_Sec659"/>
      <w:r>
        <w:t>Azure Rights Management Service (Plan)</w:t>
      </w:r>
      <w:bookmarkEnd w:id="244"/>
      <w:r>
        <w:fldChar w:fldCharType="begin"/>
      </w:r>
      <w:r>
        <w:instrText xml:space="preserve"> TC "</w:instrText>
      </w:r>
      <w:bookmarkStart w:id="245" w:name="_Toc426013131"/>
      <w:r>
        <w:instrText>Azure Rights Management Service (Plan)</w:instrText>
      </w:r>
      <w:bookmarkEnd w:id="245"/>
      <w:r>
        <w:instrText>" \l 3</w:instrText>
      </w:r>
      <w:r>
        <w:fldChar w:fldCharType="end"/>
      </w:r>
    </w:p>
    <w:p w:rsidR="00FF6725" w:rsidRDefault="00A96485">
      <w:pPr>
        <w:pStyle w:val="ProductList-Offering1SubSection"/>
      </w:pPr>
      <w:bookmarkStart w:id="246" w:name="_Sec711"/>
      <w:r>
        <w:t>1. Programtilgængelighed</w:t>
      </w:r>
      <w:bookmarkEnd w:id="246"/>
    </w:p>
    <w:tbl>
      <w:tblPr>
        <w:tblStyle w:val="PURTable"/>
        <w:tblW w:w="10916" w:type="dxa"/>
        <w:tblLook w:val="04A0" w:firstRow="1" w:lastRow="0" w:firstColumn="1" w:lastColumn="0" w:noHBand="0" w:noVBand="1"/>
      </w:tblPr>
      <w:tblGrid>
        <w:gridCol w:w="4496"/>
        <w:gridCol w:w="802"/>
        <w:gridCol w:w="780"/>
        <w:gridCol w:w="795"/>
        <w:gridCol w:w="808"/>
        <w:gridCol w:w="828"/>
        <w:gridCol w:w="821"/>
        <w:gridCol w:w="799"/>
        <w:gridCol w:w="787"/>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49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496"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Azure Rights Management (Bruger-SL)</w:t>
            </w:r>
          </w:p>
        </w:tc>
        <w:tc>
          <w:tcPr>
            <w:tcW w:w="802"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"OF : Open License og Open Value         "</w:instrText>
            </w:r>
            <w:r w:rsidRPr="00E129EC">
              <w:rPr>
                <w:color w:val="000000" w:themeColor="text1"/>
              </w:rPr>
              <w:fldChar w:fldCharType="separate"/>
            </w:r>
            <w:r w:rsidRPr="00E129EC">
              <w:rPr>
                <w:color w:val="000000" w:themeColor="text1"/>
              </w:rPr>
              <w:t>OF</w:t>
            </w:r>
            <w:r w:rsidRPr="00E129EC">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P</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fldChar w:fldCharType="begin"/>
            </w:r>
            <w:r w:rsidRPr="00E129EC">
              <w:rPr>
                <w:color w:val="000000" w:themeColor="text1"/>
              </w:rPr>
              <w:instrText>AutoTextList  \s NoStyle \t "AV : Yderligere Produkt, kun OVS-ES         "</w:instrText>
            </w:r>
            <w:r w:rsidRPr="00E129EC">
              <w:rPr>
                <w:color w:val="000000" w:themeColor="text1"/>
              </w:rPr>
              <w:fldChar w:fldCharType="separate"/>
            </w:r>
            <w:r>
              <w:rPr>
                <w:color w:val="000000" w:themeColor="text1"/>
              </w:rPr>
              <w:t>A</w:t>
            </w:r>
            <w:r w:rsidRPr="00E129EC">
              <w:rPr>
                <w:color w:val="000000" w:themeColor="text1"/>
              </w:rP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r w:rsidRPr="00E129EC">
              <w:rPr>
                <w:color w:val="000000" w:themeColor="text1"/>
              </w:rPr>
              <w:fldChar w:fldCharType="begin"/>
            </w:r>
            <w:r w:rsidRPr="00E129EC">
              <w:rPr>
                <w:color w:val="000000" w:themeColor="text1"/>
              </w:rPr>
              <w:instrText>AutoTextList  \s NoStyle \t "ST : Tilbud til Studerende         "</w:instrText>
            </w:r>
            <w:r w:rsidRPr="00E129EC">
              <w:rPr>
                <w:color w:val="000000" w:themeColor="text1"/>
              </w:rPr>
              <w:fldChar w:fldCharType="separate"/>
            </w:r>
            <w:r w:rsidRPr="00E129EC">
              <w:rPr>
                <w:color w:val="000000" w:themeColor="text1"/>
              </w:rPr>
              <w:t>ST</w:t>
            </w:r>
            <w:r w:rsidRPr="00E129EC">
              <w:rPr>
                <w:color w:val="000000" w:themeColor="text1"/>
              </w:rPr>
              <w:fldChar w:fldCharType="end"/>
            </w:r>
          </w:p>
        </w:tc>
      </w:tr>
      <w:tr w:rsidR="00E86235" w:rsidTr="00E86235">
        <w:tc>
          <w:tcPr>
            <w:tcW w:w="4496"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Tilføjelsesprogram til Azure Rights Management (Bruger-SL)</w:t>
            </w:r>
          </w:p>
        </w:tc>
        <w:tc>
          <w:tcPr>
            <w:tcW w:w="802"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E86235" w:rsidRPr="00E129EC" w:rsidRDefault="00E86235" w:rsidP="00E86235">
            <w:pPr>
              <w:pStyle w:val="ProductList-TableBody"/>
              <w:jc w:val="center"/>
              <w:rPr>
                <w:color w:val="000000" w:themeColor="text1"/>
              </w:rPr>
            </w:pPr>
            <w:r w:rsidRPr="00E129EC">
              <w:rPr>
                <w:color w:val="000000" w:themeColor="text1"/>
              </w:rPr>
              <w:t>A</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86235" w:rsidRPr="00E129EC" w:rsidRDefault="00E86235" w:rsidP="00E86235">
            <w:pPr>
              <w:pStyle w:val="ProductList-TableBody"/>
              <w:jc w:val="center"/>
              <w:rPr>
                <w:color w:val="000000" w:themeColor="text1"/>
              </w:rPr>
            </w:pPr>
            <w:r w:rsidRPr="00E129EC">
              <w:rPr>
                <w:color w:val="000000" w:themeColor="text1"/>
              </w:rPr>
              <w:t xml:space="preserve"> </w:t>
            </w:r>
          </w:p>
        </w:tc>
      </w:tr>
    </w:tbl>
    <w:p w:rsidR="00FF6725" w:rsidRDefault="00A96485">
      <w:pPr>
        <w:pStyle w:val="ProductList-Offering1SubSection"/>
      </w:pPr>
      <w:bookmarkStart w:id="247" w:name="_Sec766"/>
      <w:r>
        <w:t>2. Produktbetingelser</w:t>
      </w:r>
      <w:bookmarkEnd w:id="247"/>
    </w:p>
    <w:tbl>
      <w:tblPr>
        <w:tblStyle w:val="PURTable"/>
        <w:tblW w:w="0" w:type="dxa"/>
        <w:tblLook w:val="04A0" w:firstRow="1" w:lastRow="0" w:firstColumn="1" w:lastColumn="0" w:noHBand="0" w:noVBand="1"/>
      </w:tblPr>
      <w:tblGrid>
        <w:gridCol w:w="3696"/>
        <w:gridCol w:w="3615"/>
        <w:gridCol w:w="360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48" w:name="_Sec660"/>
      <w:r>
        <w:t>Azure RemoteApp (Plan)</w:t>
      </w:r>
      <w:bookmarkEnd w:id="248"/>
      <w:r>
        <w:fldChar w:fldCharType="begin"/>
      </w:r>
      <w:r>
        <w:instrText xml:space="preserve"> TC "</w:instrText>
      </w:r>
      <w:bookmarkStart w:id="249" w:name="_Toc426013132"/>
      <w:r>
        <w:instrText>Azure RemoteApp (Plan)</w:instrText>
      </w:r>
      <w:bookmarkEnd w:id="249"/>
      <w:r>
        <w:instrText>" \l 3</w:instrText>
      </w:r>
      <w:r>
        <w:fldChar w:fldCharType="end"/>
      </w:r>
    </w:p>
    <w:p w:rsidR="00FF6725" w:rsidRDefault="00A96485">
      <w:pPr>
        <w:pStyle w:val="ProductList-Offering1SubSection"/>
      </w:pPr>
      <w:bookmarkStart w:id="250" w:name="_Sec712"/>
      <w:r>
        <w:t>1. Programtilgængelighed</w:t>
      </w:r>
      <w:bookmarkEnd w:id="250"/>
    </w:p>
    <w:tbl>
      <w:tblPr>
        <w:tblStyle w:val="PURTable"/>
        <w:tblW w:w="10916" w:type="dxa"/>
        <w:tblLook w:val="04A0" w:firstRow="1" w:lastRow="0" w:firstColumn="1" w:lastColumn="0" w:noHBand="0" w:noVBand="1"/>
      </w:tblPr>
      <w:tblGrid>
        <w:gridCol w:w="4528"/>
        <w:gridCol w:w="812"/>
        <w:gridCol w:w="792"/>
        <w:gridCol w:w="805"/>
        <w:gridCol w:w="711"/>
        <w:gridCol w:w="833"/>
        <w:gridCol w:w="827"/>
        <w:gridCol w:w="809"/>
        <w:gridCol w:w="799"/>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28" w:type="dxa"/>
            <w:tcBorders>
              <w:top w:val="single" w:sz="6" w:space="0" w:color="FFFFFF"/>
              <w:left w:val="none" w:sz="4" w:space="0" w:color="6E6E6E"/>
              <w:bottom w:val="none" w:sz="4" w:space="0" w:color="BFBFBF"/>
              <w:right w:val="none" w:sz="4" w:space="0" w:color="6E6E6E"/>
            </w:tcBorders>
          </w:tcPr>
          <w:p w:rsidR="00E86235" w:rsidRDefault="00E86235" w:rsidP="00E86235">
            <w:pPr>
              <w:pStyle w:val="ProductList-TableBody"/>
            </w:pPr>
            <w:r>
              <w:t>Azure RemoteApp</w:t>
            </w:r>
            <w:r>
              <w:fldChar w:fldCharType="begin"/>
            </w:r>
            <w:r>
              <w:instrText xml:space="preserve"> XE "Azure RemoteApp" </w:instrText>
            </w:r>
            <w:r>
              <w:fldChar w:fldCharType="end"/>
            </w:r>
            <w:r>
              <w:t xml:space="preserve"> (Bruger-SL)</w:t>
            </w:r>
          </w:p>
        </w:tc>
        <w:tc>
          <w:tcPr>
            <w:tcW w:w="812" w:type="dxa"/>
            <w:tcBorders>
              <w:top w:val="single" w:sz="6" w:space="0" w:color="FFFFF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r>
    </w:tbl>
    <w:p w:rsidR="00FF6725" w:rsidRDefault="00FF6725">
      <w:pPr>
        <w:pStyle w:val="ProductList-Body"/>
      </w:pPr>
    </w:p>
    <w:p w:rsidR="00FF6725" w:rsidRDefault="00A96485">
      <w:pPr>
        <w:pStyle w:val="ProductList-Offering1SubSection"/>
      </w:pPr>
      <w:bookmarkStart w:id="251" w:name="_Sec767"/>
      <w:r>
        <w:t>2. Produktbetingelser</w:t>
      </w:r>
      <w:bookmarkEnd w:id="251"/>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52" w:name="_Sec854"/>
      <w:r>
        <w:t>Operations Management Suite (Plan)</w:t>
      </w:r>
      <w:bookmarkEnd w:id="252"/>
      <w:r>
        <w:fldChar w:fldCharType="begin"/>
      </w:r>
      <w:r>
        <w:instrText xml:space="preserve"> TC "</w:instrText>
      </w:r>
      <w:bookmarkStart w:id="253" w:name="_Toc426013133"/>
      <w:r>
        <w:instrText>Operations Management Suite (Plan)</w:instrText>
      </w:r>
      <w:bookmarkEnd w:id="253"/>
      <w:r>
        <w:instrText>" \l 3</w:instrText>
      </w:r>
      <w:r>
        <w:fldChar w:fldCharType="end"/>
      </w:r>
    </w:p>
    <w:p w:rsidR="00FF6725" w:rsidRDefault="00A96485">
      <w:pPr>
        <w:pStyle w:val="ProductList-Offering1SubSection"/>
      </w:pPr>
      <w:bookmarkStart w:id="254" w:name="_Sec855"/>
      <w:r>
        <w:t>1. Programtilgængelighed</w:t>
      </w:r>
      <w:bookmarkEnd w:id="254"/>
    </w:p>
    <w:tbl>
      <w:tblPr>
        <w:tblStyle w:val="PURTable"/>
        <w:tblW w:w="10916" w:type="dxa"/>
        <w:tblLook w:val="04A0" w:firstRow="1" w:lastRow="0" w:firstColumn="1" w:lastColumn="0" w:noHBand="0" w:noVBand="1"/>
      </w:tblPr>
      <w:tblGrid>
        <w:gridCol w:w="4551"/>
        <w:gridCol w:w="809"/>
        <w:gridCol w:w="788"/>
        <w:gridCol w:w="802"/>
        <w:gridCol w:w="709"/>
        <w:gridCol w:w="831"/>
        <w:gridCol w:w="825"/>
        <w:gridCol w:w="806"/>
        <w:gridCol w:w="795"/>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5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5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r>
      <w:tr w:rsidR="00E86235" w:rsidTr="00E86235">
        <w:tc>
          <w:tcPr>
            <w:tcW w:w="455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r>
              <w:t>A</w:t>
            </w:r>
          </w:p>
        </w:tc>
      </w:tr>
    </w:tbl>
    <w:p w:rsidR="00FF6725" w:rsidRDefault="00A96485">
      <w:pPr>
        <w:pStyle w:val="ProductList-Offering1SubSection"/>
      </w:pPr>
      <w:bookmarkStart w:id="255" w:name="_Sec856"/>
      <w:r>
        <w:t>2. Produktbetingelser</w:t>
      </w:r>
      <w:bookmarkEnd w:id="255"/>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Produkter, hvor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Tillægs-SL’er</w:t>
      </w:r>
    </w:p>
    <w:tbl>
      <w:tblPr>
        <w:tblStyle w:val="PURTable"/>
        <w:tblW w:w="0" w:type="dxa"/>
        <w:tblLook w:val="04A0" w:firstRow="1" w:lastRow="0" w:firstColumn="1" w:lastColumn="0" w:noHBand="0" w:noVBand="1"/>
      </w:tblPr>
      <w:tblGrid>
        <w:gridCol w:w="5439"/>
        <w:gridCol w:w="5477"/>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Tillægs-SL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Infrastructure Server Standard</w:t>
            </w:r>
            <w:r>
              <w:rPr>
                <w:vertAlign w:val="superscript"/>
              </w:rPr>
              <w:t>1</w:t>
            </w:r>
          </w:p>
          <w:p w:rsidR="00FF6725" w:rsidRDefault="00A9648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Tilføjelsesprogram til Operations Management Suite Standard Edition</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Infrastructure Server Suite Datacenter</w:t>
            </w:r>
            <w:r>
              <w:rPr>
                <w:vertAlign w:val="superscript"/>
              </w:rPr>
              <w:t>1</w:t>
            </w:r>
          </w:p>
          <w:p w:rsidR="00FF6725" w:rsidRDefault="00A9648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Tilføjelsesprogram til Operations Management Suite Datacenter Edition</w:t>
            </w:r>
          </w:p>
        </w:tc>
      </w:tr>
    </w:tbl>
    <w:p w:rsidR="00FF6725" w:rsidRDefault="00A96485">
      <w:pPr>
        <w:pStyle w:val="ProductList-Body"/>
      </w:pPr>
      <w:r>
        <w:rPr>
          <w:i/>
          <w:vertAlign w:val="superscript"/>
        </w:rPr>
        <w:t>1</w:t>
      </w:r>
      <w:r>
        <w:rPr>
          <w:i/>
        </w:rPr>
        <w:t>Med aktiv SA</w:t>
      </w:r>
    </w:p>
    <w:p w:rsidR="00FF6725" w:rsidRDefault="00FF6725">
      <w:pPr>
        <w:pStyle w:val="ProductList-Body"/>
      </w:pPr>
    </w:p>
    <w:p w:rsidR="00FF6725" w:rsidRDefault="00A96485">
      <w:pPr>
        <w:pStyle w:val="ProductList-ClauseHeading"/>
      </w:pPr>
      <w:r>
        <w:t>2.2 Azure Site Recovery med Operations Management Suite</w:t>
      </w:r>
    </w:p>
    <w:p w:rsidR="00FF6725" w:rsidRDefault="00A96485">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256" w:name="_Sec629"/>
      <w:r>
        <w:t>Enterprise Cloud Suite</w:t>
      </w:r>
      <w:bookmarkEnd w:id="256"/>
      <w:r>
        <w:fldChar w:fldCharType="begin"/>
      </w:r>
      <w:r>
        <w:instrText xml:space="preserve"> TC "</w:instrText>
      </w:r>
      <w:bookmarkStart w:id="257" w:name="_Toc426013134"/>
      <w:r>
        <w:instrText>Enterprise Cloud Suite</w:instrText>
      </w:r>
      <w:bookmarkEnd w:id="257"/>
      <w:r>
        <w:instrText>" \l 2</w:instrText>
      </w:r>
      <w:r>
        <w:fldChar w:fldCharType="end"/>
      </w:r>
    </w:p>
    <w:p w:rsidR="00FF6725" w:rsidRDefault="00A96485">
      <w:pPr>
        <w:pStyle w:val="ProductList-Offering1SubSection"/>
      </w:pPr>
      <w:bookmarkStart w:id="258" w:name="_Sec713"/>
      <w:r>
        <w:t>1. Programtilgængelighed</w:t>
      </w:r>
      <w:bookmarkEnd w:id="258"/>
    </w:p>
    <w:tbl>
      <w:tblPr>
        <w:tblStyle w:val="PURTable"/>
        <w:tblW w:w="10916" w:type="dxa"/>
        <w:tblLook w:val="04A0" w:firstRow="1" w:lastRow="0" w:firstColumn="1" w:lastColumn="0" w:noHBand="0" w:noVBand="1"/>
      </w:tblPr>
      <w:tblGrid>
        <w:gridCol w:w="4566"/>
        <w:gridCol w:w="807"/>
        <w:gridCol w:w="785"/>
        <w:gridCol w:w="800"/>
        <w:gridCol w:w="708"/>
        <w:gridCol w:w="830"/>
        <w:gridCol w:w="824"/>
        <w:gridCol w:w="804"/>
        <w:gridCol w:w="792"/>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6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66"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Enterprise Cloud Suite</w:t>
            </w:r>
            <w:r>
              <w:fldChar w:fldCharType="begin"/>
            </w:r>
            <w:r>
              <w:instrText xml:space="preserve"> XE "Enterprise Cloud Suite" </w:instrText>
            </w:r>
            <w:r>
              <w:fldChar w:fldCharType="end"/>
            </w:r>
          </w:p>
          <w:p w:rsidR="00E86235" w:rsidRDefault="00E86235" w:rsidP="00E86235">
            <w:pPr>
              <w:pStyle w:val="ProductList-TableBody"/>
            </w:pPr>
            <w:r>
              <w:t xml:space="preserve"> (Bruger-SL)</w:t>
            </w:r>
          </w:p>
        </w:tc>
        <w:tc>
          <w:tcPr>
            <w:tcW w:w="807"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6"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Tilføjelsesprogram til Enterprise Cloud Suite</w:t>
            </w:r>
            <w:r>
              <w:fldChar w:fldCharType="begin"/>
            </w:r>
            <w:r>
              <w:instrText xml:space="preserve"> XE "Tilføjelsesprogram til Enterprise Cloud Suite"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6"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6"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07"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bl>
    <w:p w:rsidR="00FF6725" w:rsidRDefault="00FF6725">
      <w:pPr>
        <w:pStyle w:val="ProductList-Body"/>
      </w:pPr>
    </w:p>
    <w:p w:rsidR="00FF6725" w:rsidRDefault="00A96485">
      <w:pPr>
        <w:pStyle w:val="ProductList-Offering1SubSection"/>
      </w:pPr>
      <w:bookmarkStart w:id="259" w:name="_Sec768"/>
      <w:r>
        <w:t>2. Produktbetingelser</w:t>
      </w:r>
      <w:bookmarkEnd w:id="259"/>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Tillægs-Bruger-SL’er og Fra SA-Bruger-SL’er</w:t>
      </w:r>
    </w:p>
    <w:p w:rsidR="00FF6725" w:rsidRDefault="00A96485">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FF6725" w:rsidRDefault="00FF6725">
      <w:pPr>
        <w:pStyle w:val="ProductList-Body"/>
      </w:pPr>
    </w:p>
    <w:p w:rsidR="00FF6725" w:rsidRDefault="00A96485">
      <w:pPr>
        <w:pStyle w:val="ProductList-ClauseHeading"/>
      </w:pPr>
      <w:r>
        <w:t>2.2 Overgange til Fra SA-Bruger-SL’er</w:t>
      </w:r>
    </w:p>
    <w:p w:rsidR="00FF6725" w:rsidRDefault="00A96485">
      <w:pPr>
        <w:pStyle w:val="ProductList-Body"/>
      </w:pPr>
      <w:r>
        <w:t>Ved overgang til Fra SA-Bruger-SL’er kan der kun købes én Fra SA-Bruger-SL for hver Kvalificeret Desktop.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FF6725" w:rsidRDefault="00FF6725">
      <w:pPr>
        <w:pStyle w:val="ProductList-Body"/>
      </w:pPr>
    </w:p>
    <w:p w:rsidR="00FF6725" w:rsidRDefault="00A96485">
      <w:pPr>
        <w:pStyle w:val="ProductList-ClauseHeading"/>
      </w:pPr>
      <w:r>
        <w:t>2.3 SA-fordele for Enterprise Cloud Suite fra SA-Bruger-SL’er</w:t>
      </w:r>
    </w:p>
    <w:p w:rsidR="00FF6725" w:rsidRDefault="00A96485">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FF6725" w:rsidRDefault="00FF6725">
      <w:pPr>
        <w:pStyle w:val="ProductList-Body"/>
      </w:pPr>
    </w:p>
    <w:p w:rsidR="00FF6725" w:rsidRDefault="00A96485">
      <w:pPr>
        <w:pStyle w:val="ProductList-ClauseHeading"/>
      </w:pPr>
      <w:r>
        <w:t>2.4 Skytjeneste til Offentlig Gruppe i USA</w:t>
      </w:r>
    </w:p>
    <w:p w:rsidR="00FF6725" w:rsidRDefault="00A96485">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1HeadingNoBorder"/>
      </w:pPr>
      <w:bookmarkStart w:id="260" w:name="_Sec630"/>
      <w:r>
        <w:t>Microsoft Intune</w:t>
      </w:r>
      <w:bookmarkEnd w:id="260"/>
      <w:r>
        <w:fldChar w:fldCharType="begin"/>
      </w:r>
      <w:r>
        <w:instrText xml:space="preserve"> TC "</w:instrText>
      </w:r>
      <w:bookmarkStart w:id="261" w:name="_Toc426013135"/>
      <w:r>
        <w:instrText>Microsoft Intune</w:instrText>
      </w:r>
      <w:bookmarkEnd w:id="261"/>
      <w:r>
        <w:instrText>" \l 2</w:instrText>
      </w:r>
      <w:r>
        <w:fldChar w:fldCharType="end"/>
      </w:r>
    </w:p>
    <w:p w:rsidR="00FF6725" w:rsidRDefault="00A96485">
      <w:pPr>
        <w:pStyle w:val="ProductList-Offering1SubSection"/>
      </w:pPr>
      <w:bookmarkStart w:id="262" w:name="_Sec714"/>
      <w:r>
        <w:t>1. Programtilgængelighed</w:t>
      </w:r>
      <w:bookmarkEnd w:id="262"/>
    </w:p>
    <w:tbl>
      <w:tblPr>
        <w:tblStyle w:val="PURTable"/>
        <w:tblW w:w="10916" w:type="dxa"/>
        <w:tblLook w:val="04A0" w:firstRow="1" w:lastRow="0" w:firstColumn="1" w:lastColumn="0" w:noHBand="0" w:noVBand="1"/>
      </w:tblPr>
      <w:tblGrid>
        <w:gridCol w:w="4551"/>
        <w:gridCol w:w="808"/>
        <w:gridCol w:w="789"/>
        <w:gridCol w:w="802"/>
        <w:gridCol w:w="709"/>
        <w:gridCol w:w="831"/>
        <w:gridCol w:w="825"/>
        <w:gridCol w:w="806"/>
        <w:gridCol w:w="795"/>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5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870604">
        <w:tc>
          <w:tcPr>
            <w:tcW w:w="455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Microsoft Intune</w:t>
            </w:r>
            <w:r>
              <w:fldChar w:fldCharType="begin"/>
            </w:r>
            <w:r>
              <w:instrText xml:space="preserve"> XE "Microsoft Intune" </w:instrText>
            </w:r>
            <w:r>
              <w:fldChar w:fldCharType="end"/>
            </w:r>
            <w:r>
              <w:t xml:space="preserve"> (Bruger-SL)</w:t>
            </w:r>
          </w:p>
        </w:tc>
        <w:tc>
          <w:tcPr>
            <w:tcW w:w="808"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Pr>
                <w:color w:val="000000" w:themeColor="text1"/>
              </w:rPr>
              <w:t>A</w:t>
            </w:r>
          </w:p>
        </w:tc>
        <w:tc>
          <w:tcPr>
            <w:tcW w:w="795" w:type="dxa"/>
            <w:tcBorders>
              <w:top w:val="single" w:sz="6" w:space="0" w:color="FFFFFF"/>
              <w:left w:val="single" w:sz="6" w:space="0" w:color="FFFFFF"/>
              <w:bottom w:val="single" w:sz="12"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870604">
        <w:tc>
          <w:tcPr>
            <w:tcW w:w="455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00160015">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6" w:type="dxa"/>
            <w:tcBorders>
              <w:top w:val="single" w:sz="6" w:space="0" w:color="FFFFFF"/>
              <w:left w:val="single" w:sz="6" w:space="0" w:color="FFFFFF"/>
              <w:bottom w:val="single" w:sz="6" w:space="0" w:color="FFFFFF"/>
              <w:right w:val="single" w:sz="12"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Pr>
                <w:color w:val="000000" w:themeColor="text1"/>
              </w:rPr>
              <w:t>A</w:t>
            </w:r>
          </w:p>
        </w:tc>
        <w:tc>
          <w:tcPr>
            <w:tcW w:w="795" w:type="dxa"/>
            <w:tcBorders>
              <w:top w:val="single" w:sz="12" w:space="0" w:color="FFFFFF"/>
              <w:left w:val="single" w:sz="12" w:space="0" w:color="FFFFFF"/>
              <w:bottom w:val="single" w:sz="12" w:space="0" w:color="FFFFFF"/>
              <w:right w:val="single" w:sz="12"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00870604" w:rsidRPr="0034698A">
              <w:rPr>
                <w:color w:val="000000" w:themeColor="text1"/>
              </w:rPr>
              <w:t>A,</w:t>
            </w:r>
            <w:r w:rsidR="00870604" w:rsidRPr="0034698A">
              <w:rPr>
                <w:color w:val="000000" w:themeColor="text1"/>
              </w:rPr>
              <w:fldChar w:fldCharType="begin"/>
            </w:r>
            <w:r w:rsidR="00870604" w:rsidRPr="0034698A">
              <w:rPr>
                <w:color w:val="000000" w:themeColor="text1"/>
              </w:rPr>
              <w:instrText>AutoTextList  \s NoStyle \t "ST : Tilbud til Studerende         "</w:instrText>
            </w:r>
            <w:r w:rsidR="00870604" w:rsidRPr="0034698A">
              <w:rPr>
                <w:color w:val="000000" w:themeColor="text1"/>
              </w:rPr>
              <w:fldChar w:fldCharType="separate"/>
            </w:r>
            <w:r w:rsidR="00870604" w:rsidRPr="0034698A">
              <w:rPr>
                <w:color w:val="000000" w:themeColor="text1"/>
              </w:rPr>
              <w:t>ST</w:t>
            </w:r>
            <w:r w:rsidR="00870604" w:rsidRPr="0034698A">
              <w:rPr>
                <w:color w:val="000000" w:themeColor="text1"/>
              </w:rPr>
              <w:fldChar w:fldCharType="end"/>
            </w:r>
          </w:p>
        </w:tc>
      </w:tr>
      <w:tr w:rsidR="00E86235" w:rsidTr="00870604">
        <w:tc>
          <w:tcPr>
            <w:tcW w:w="455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USL-Tillæg med Ekstra Lager på 1 GB til Microsoft Intune</w:t>
            </w:r>
            <w:r>
              <w:fldChar w:fldCharType="begin"/>
            </w:r>
            <w:r>
              <w:instrText xml:space="preserve"> XE "USL-Tillæg med Ekstra Lager på 1 GB til Microsoft Intune"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12"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FF6725" w:rsidRDefault="00FF6725">
      <w:pPr>
        <w:pStyle w:val="ProductList-Body"/>
      </w:pPr>
    </w:p>
    <w:p w:rsidR="00FF6725" w:rsidRDefault="00A96485">
      <w:pPr>
        <w:pStyle w:val="ProductList-Offering1SubSection"/>
      </w:pPr>
      <w:bookmarkStart w:id="263" w:name="_Sec769"/>
      <w:r>
        <w:t>2. Produktbetingelser</w:t>
      </w:r>
      <w:bookmarkEnd w:id="263"/>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264" w:name="_Sec631"/>
      <w:r>
        <w:t>Microsoft Dynamics Online Services.</w:t>
      </w:r>
      <w:bookmarkEnd w:id="264"/>
      <w:r>
        <w:fldChar w:fldCharType="begin"/>
      </w:r>
      <w:r>
        <w:instrText xml:space="preserve"> TC "</w:instrText>
      </w:r>
      <w:bookmarkStart w:id="265" w:name="_Toc426013136"/>
      <w:r>
        <w:instrText>Microsoft Dynamics Online Services.</w:instrText>
      </w:r>
      <w:bookmarkEnd w:id="265"/>
      <w:r>
        <w:instrText>" \l 2</w:instrText>
      </w:r>
      <w:r>
        <w:fldChar w:fldCharType="end"/>
      </w:r>
    </w:p>
    <w:p w:rsidR="00FF6725" w:rsidRDefault="00A96485">
      <w:pPr>
        <w:pStyle w:val="ProductList-Offering2HeadingNoBorder"/>
      </w:pPr>
      <w:bookmarkStart w:id="266" w:name="_Sec661"/>
      <w:r>
        <w:t>Microsoft Dynamics CRM Online</w:t>
      </w:r>
      <w:bookmarkEnd w:id="266"/>
      <w:r>
        <w:fldChar w:fldCharType="begin"/>
      </w:r>
      <w:r>
        <w:instrText xml:space="preserve"> TC "</w:instrText>
      </w:r>
      <w:bookmarkStart w:id="267" w:name="_Toc426013137"/>
      <w:r>
        <w:instrText>Microsoft Dynamics CRM Online</w:instrText>
      </w:r>
      <w:bookmarkEnd w:id="267"/>
      <w:r>
        <w:instrText>" \l 3</w:instrText>
      </w:r>
      <w:r>
        <w:fldChar w:fldCharType="end"/>
      </w:r>
    </w:p>
    <w:p w:rsidR="00FF6725" w:rsidRDefault="00A96485">
      <w:pPr>
        <w:pStyle w:val="ProductList-Offering1SubSection"/>
      </w:pPr>
      <w:bookmarkStart w:id="268" w:name="_Sec715"/>
      <w:r>
        <w:t>1. Programtilgængelighed</w:t>
      </w:r>
      <w:bookmarkEnd w:id="268"/>
    </w:p>
    <w:tbl>
      <w:tblPr>
        <w:tblStyle w:val="PURTable"/>
        <w:tblW w:w="10916" w:type="dxa"/>
        <w:tblLook w:val="04A0" w:firstRow="1" w:lastRow="0" w:firstColumn="1" w:lastColumn="0" w:noHBand="0" w:noVBand="1"/>
      </w:tblPr>
      <w:tblGrid>
        <w:gridCol w:w="4565"/>
        <w:gridCol w:w="806"/>
        <w:gridCol w:w="786"/>
        <w:gridCol w:w="800"/>
        <w:gridCol w:w="708"/>
        <w:gridCol w:w="830"/>
        <w:gridCol w:w="824"/>
        <w:gridCol w:w="804"/>
        <w:gridCol w:w="793"/>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6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65"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06"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A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Professional</w:t>
            </w:r>
            <w:r>
              <w:fldChar w:fldCharType="begin"/>
            </w:r>
            <w:r>
              <w:instrText xml:space="preserve"> XE "Microsoft Dynamics CRM Online Professional" </w:instrText>
            </w:r>
            <w:r>
              <w:fldChar w:fldCharType="end"/>
            </w:r>
          </w:p>
          <w:p w:rsidR="00E86235" w:rsidRDefault="00E86235" w:rsidP="00E86235">
            <w:pPr>
              <w:pStyle w:val="ProductList-TableBody"/>
            </w:pP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 Yderligere Lagerplads EDU</w:t>
            </w:r>
            <w:r>
              <w:fldChar w:fldCharType="begin"/>
            </w:r>
            <w:r>
              <w:instrText xml:space="preserve"> XE "Microsoft Dynamics CRM Online – Yderligere Lagerplads EDU" </w:instrText>
            </w:r>
            <w:r>
              <w:fldChar w:fldCharType="end"/>
            </w:r>
            <w:r>
              <w:t xml:space="preserve"> (Tillægs-SL)</w:t>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P</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FF6725" w:rsidRDefault="00A96485">
      <w:pPr>
        <w:pStyle w:val="ProductList-Offering1SubSection"/>
      </w:pPr>
      <w:bookmarkStart w:id="269" w:name="_Sec770"/>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Tillægs-Bruger-SL</w:t>
      </w:r>
    </w:p>
    <w:tbl>
      <w:tblPr>
        <w:tblStyle w:val="PURTable"/>
        <w:tblW w:w="0" w:type="dxa"/>
        <w:tblLook w:val="04A0" w:firstRow="1" w:lastRow="0" w:firstColumn="1" w:lastColumn="0" w:noHBand="0" w:noVBand="1"/>
      </w:tblPr>
      <w:tblGrid>
        <w:gridCol w:w="5466"/>
        <w:gridCol w:w="5450"/>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Tillægs-Bruger-SL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 SA-Bruger-SL til Dynamics CRM Online Essentials</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FF6725" w:rsidRDefault="00A96485">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 SA-Bruger-SL til Dynamics CRM Online Basic</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FF6725" w:rsidRDefault="00A96485">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 SA-Bruger-SL til Dynamics CRM Online Professional</w:t>
            </w:r>
          </w:p>
          <w:p w:rsidR="00FF6725" w:rsidRDefault="00A96485">
            <w:pPr>
              <w:pStyle w:val="ProductList-TableBody"/>
            </w:pPr>
            <w:r>
              <w:t>Til SA-Bruger-SL til Dynamics CRM Online Enterprise</w:t>
            </w:r>
          </w:p>
        </w:tc>
      </w:tr>
    </w:tbl>
    <w:p w:rsidR="00FF6725" w:rsidRDefault="00A96485">
      <w:pPr>
        <w:pStyle w:val="ProductList-Body"/>
      </w:pPr>
      <w:r>
        <w:rPr>
          <w:vertAlign w:val="superscript"/>
        </w:rPr>
        <w:t>1</w:t>
      </w:r>
      <w:r>
        <w:t>Med aktiv SA</w:t>
      </w:r>
    </w:p>
    <w:p w:rsidR="00FF6725" w:rsidRDefault="00FF6725">
      <w:pPr>
        <w:pStyle w:val="ProductList-Body"/>
      </w:pPr>
    </w:p>
    <w:p w:rsidR="00FF6725" w:rsidRDefault="00A96485">
      <w:pPr>
        <w:pStyle w:val="ProductList-ClauseHeading"/>
      </w:pPr>
      <w:r>
        <w:t>2.2 Campus og School Aftale</w:t>
      </w:r>
    </w:p>
    <w:p w:rsidR="00FF6725" w:rsidRDefault="00A96485">
      <w:pPr>
        <w:pStyle w:val="ProductList-Body"/>
      </w:pPr>
      <w:r>
        <w:t>Abonnements</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til Microsoft Dynamics CRM Online, der er solgt under CA/SA, kan erhverves til enten hele Institutionen eller en del af Institutionen.</w:t>
      </w:r>
    </w:p>
    <w:p w:rsidR="00FF6725" w:rsidRDefault="00FF6725">
      <w:pPr>
        <w:pStyle w:val="ProductList-Body"/>
      </w:pPr>
    </w:p>
    <w:p w:rsidR="00FF6725" w:rsidRDefault="00A96485">
      <w:pPr>
        <w:pStyle w:val="ProductList-ClauseHeading"/>
      </w:pPr>
      <w:r>
        <w:t>2.3 Microsoft Dynamics CRM Online Professional til Offentlig Myndighed</w:t>
      </w:r>
    </w:p>
    <w:p w:rsidR="00FF6725" w:rsidRDefault="00A96485">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FF6725" w:rsidRDefault="00FF6725">
      <w:pPr>
        <w:pStyle w:val="ProductList-Body"/>
      </w:pPr>
    </w:p>
    <w:p w:rsidR="00FF6725" w:rsidRDefault="00A96485">
      <w:pPr>
        <w:pStyle w:val="ProductList-ClauseHeading"/>
      </w:pPr>
      <w:r>
        <w:t>2.4 Microsoft Dynamics CRM Online Supporttilbud</w:t>
      </w:r>
    </w:p>
    <w:p w:rsidR="00FF6725" w:rsidRDefault="00A96485">
      <w:pPr>
        <w:pStyle w:val="ProductList-Body"/>
      </w:pPr>
      <w:r>
        <w:t xml:space="preserve">Oplysninger om supporttilbud til Microsoft Dynamics CRM Online er tilgængelige på </w:t>
      </w:r>
      <w:hyperlink r:id="rId111">
        <w:r>
          <w:rPr>
            <w:color w:val="00467F"/>
            <w:u w:val="single"/>
          </w:rPr>
          <w:t>http://www.microsoft.com/en-us/dynamics/dynamics-online-support.aspx</w:t>
        </w:r>
      </w:hyperlink>
      <w:r>
        <w:t xml:space="preserve">. </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70" w:name="_Sec662"/>
      <w:r>
        <w:t>Microsoft Dynamics Marketing</w:t>
      </w:r>
      <w:bookmarkEnd w:id="270"/>
      <w:r>
        <w:fldChar w:fldCharType="begin"/>
      </w:r>
      <w:r>
        <w:instrText xml:space="preserve"> TC "</w:instrText>
      </w:r>
      <w:bookmarkStart w:id="271" w:name="_Toc426013138"/>
      <w:r>
        <w:instrText>Microsoft Dynamics Marketing</w:instrText>
      </w:r>
      <w:bookmarkEnd w:id="271"/>
      <w:r>
        <w:instrText>" \l 3</w:instrText>
      </w:r>
      <w:r>
        <w:fldChar w:fldCharType="end"/>
      </w:r>
    </w:p>
    <w:p w:rsidR="00FF6725" w:rsidRDefault="00A96485">
      <w:pPr>
        <w:pStyle w:val="ProductList-Offering1SubSection"/>
      </w:pPr>
      <w:bookmarkStart w:id="272" w:name="_Sec716"/>
      <w:r>
        <w:t>1. Programtilgængelighed</w:t>
      </w:r>
      <w:bookmarkEnd w:id="272"/>
    </w:p>
    <w:tbl>
      <w:tblPr>
        <w:tblStyle w:val="PURTable"/>
        <w:tblW w:w="10916" w:type="dxa"/>
        <w:tblLook w:val="04A0" w:firstRow="1" w:lastRow="0" w:firstColumn="1" w:lastColumn="0" w:noHBand="0" w:noVBand="1"/>
      </w:tblPr>
      <w:tblGrid>
        <w:gridCol w:w="4565"/>
        <w:gridCol w:w="807"/>
        <w:gridCol w:w="785"/>
        <w:gridCol w:w="800"/>
        <w:gridCol w:w="708"/>
        <w:gridCol w:w="830"/>
        <w:gridCol w:w="824"/>
        <w:gridCol w:w="804"/>
        <w:gridCol w:w="793"/>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6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65"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w:t>
            </w:r>
            <w:r>
              <w:fldChar w:fldCharType="begin"/>
            </w:r>
            <w:r>
              <w:instrText xml:space="preserve"> XE "Microsoft Dynamics Marketing Enterprise" </w:instrText>
            </w:r>
            <w:r>
              <w:fldChar w:fldCharType="end"/>
            </w:r>
          </w:p>
          <w:p w:rsidR="00E86235" w:rsidRDefault="00E86235" w:rsidP="00E86235">
            <w:pPr>
              <w:pStyle w:val="ProductList-TableBody"/>
            </w:pPr>
            <w:r>
              <w:t xml:space="preserve"> (Bruger-SL)</w:t>
            </w:r>
          </w:p>
        </w:tc>
        <w:tc>
          <w:tcPr>
            <w:tcW w:w="807"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 – Ekstra Meddelelser</w:t>
            </w:r>
            <w:r>
              <w:fldChar w:fldCharType="begin"/>
            </w:r>
            <w:r>
              <w:instrText xml:space="preserve"> XE "Microsoft Dynamics Marketing Enterprise – Ekstra Meddelelser" </w:instrText>
            </w:r>
            <w:r>
              <w:fldChar w:fldCharType="end"/>
            </w:r>
          </w:p>
          <w:p w:rsidR="00E86235" w:rsidRDefault="00E86235" w:rsidP="00E86235">
            <w:pPr>
              <w:pStyle w:val="ProductList-TableBody"/>
            </w:pPr>
            <w:r>
              <w:t xml:space="preserve"> (Tillægs-SL)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 – Ekstra Ikke-produktionsforekomst</w:t>
            </w:r>
            <w:r>
              <w:fldChar w:fldCharType="begin"/>
            </w:r>
            <w:r>
              <w:instrText xml:space="preserve"> XE "Microsoft Dynamics Marketing Enterprise – Ekstra Ikke-produktionsforekomst" </w:instrText>
            </w:r>
            <w:r>
              <w:fldChar w:fldCharType="end"/>
            </w:r>
            <w:r>
              <w:t xml:space="preserve"> (Tillægs-SL)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 – Ekstra Produktionsforekomst</w:t>
            </w:r>
            <w:r>
              <w:fldChar w:fldCharType="begin"/>
            </w:r>
            <w:r>
              <w:instrText xml:space="preserve"> XE "Microsoft Dynamics Marketing Enterprise – Ekstra Produktionsforekomst" </w:instrText>
            </w:r>
            <w:r>
              <w:fldChar w:fldCharType="end"/>
            </w:r>
          </w:p>
          <w:p w:rsidR="00E86235" w:rsidRDefault="00E86235" w:rsidP="00E86235">
            <w:pPr>
              <w:pStyle w:val="ProductList-TableBody"/>
            </w:pPr>
            <w:r>
              <w:t xml:space="preserve"> (Tillægs-SL)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p>
          <w:p w:rsidR="00E86235" w:rsidRDefault="00E86235" w:rsidP="00E86235">
            <w:pPr>
              <w:pStyle w:val="ProductList-TableBody"/>
            </w:pPr>
            <w:r>
              <w:t xml:space="preserve"> (Tillægs-SL)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6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FF6725" w:rsidRDefault="00FF6725">
      <w:pPr>
        <w:pStyle w:val="ProductList-Body"/>
      </w:pPr>
    </w:p>
    <w:p w:rsidR="00FF6725" w:rsidRDefault="00A96485">
      <w:pPr>
        <w:pStyle w:val="ProductList-Offering1SubSection"/>
      </w:pPr>
      <w:bookmarkStart w:id="273" w:name="_Sec771"/>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Microsoft Dynamics Marketing Supporttilbud</w:t>
      </w:r>
    </w:p>
    <w:p w:rsidR="00FF6725" w:rsidRDefault="00A96485">
      <w:pPr>
        <w:pStyle w:val="ProductList-Body"/>
      </w:pPr>
      <w:r>
        <w:t xml:space="preserve">Oplysninger om supporttilbud til Microsoft Dynamics Marketing er tilgængelige på </w:t>
      </w:r>
      <w:hyperlink r:id="rId113">
        <w:r>
          <w:rPr>
            <w:color w:val="00467F"/>
            <w:u w:val="single"/>
          </w:rPr>
          <w:t>http://www.microsoft.com/en-us/dynamics/dynamics-online-support.aspx</w:t>
        </w:r>
      </w:hyperlink>
      <w:r>
        <w:t xml:space="preserve">. </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74" w:name="_Sec663"/>
      <w:r>
        <w:t>Microsoft Social Engagement</w:t>
      </w:r>
      <w:bookmarkEnd w:id="274"/>
      <w:r>
        <w:fldChar w:fldCharType="begin"/>
      </w:r>
      <w:r>
        <w:instrText xml:space="preserve"> TC "</w:instrText>
      </w:r>
      <w:bookmarkStart w:id="275" w:name="_Toc426013139"/>
      <w:r>
        <w:instrText>Microsoft Social Engagement</w:instrText>
      </w:r>
      <w:bookmarkEnd w:id="275"/>
      <w:r>
        <w:instrText>" \l 3</w:instrText>
      </w:r>
      <w:r>
        <w:fldChar w:fldCharType="end"/>
      </w:r>
    </w:p>
    <w:p w:rsidR="00FF6725" w:rsidRDefault="00A96485">
      <w:pPr>
        <w:pStyle w:val="ProductList-Offering1SubSection"/>
      </w:pPr>
      <w:bookmarkStart w:id="276" w:name="_Sec717"/>
      <w:r>
        <w:t>1. Programtilgængelighed</w:t>
      </w:r>
      <w:bookmarkEnd w:id="276"/>
    </w:p>
    <w:tbl>
      <w:tblPr>
        <w:tblStyle w:val="PURTable"/>
        <w:tblW w:w="10916" w:type="dxa"/>
        <w:tblLook w:val="04A0" w:firstRow="1" w:lastRow="0" w:firstColumn="1" w:lastColumn="0" w:noHBand="0" w:noVBand="1"/>
      </w:tblPr>
      <w:tblGrid>
        <w:gridCol w:w="4551"/>
        <w:gridCol w:w="808"/>
        <w:gridCol w:w="789"/>
        <w:gridCol w:w="802"/>
        <w:gridCol w:w="709"/>
        <w:gridCol w:w="831"/>
        <w:gridCol w:w="825"/>
        <w:gridCol w:w="806"/>
        <w:gridCol w:w="795"/>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5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5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Microsoft Social Engagement Professional</w:t>
            </w:r>
            <w:r>
              <w:fldChar w:fldCharType="begin"/>
            </w:r>
            <w:r>
              <w:instrText xml:space="preserve"> XE "Microsoft Social Engagement Professional" </w:instrText>
            </w:r>
            <w:r>
              <w:fldChar w:fldCharType="end"/>
            </w:r>
          </w:p>
          <w:p w:rsidR="00E86235" w:rsidRDefault="00E86235" w:rsidP="00E86235">
            <w:pPr>
              <w:pStyle w:val="ProductList-TableBody"/>
            </w:pPr>
            <w:r>
              <w:t xml:space="preserve"> (Bruger-SL)</w:t>
            </w:r>
          </w:p>
        </w:tc>
        <w:tc>
          <w:tcPr>
            <w:tcW w:w="808"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p>
          <w:p w:rsidR="00E86235" w:rsidRDefault="00E86235" w:rsidP="00E86235">
            <w:pPr>
              <w:pStyle w:val="ProductList-TableBody"/>
            </w:pP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Social Engagement Professional – Yderligere Indlæg</w:t>
            </w:r>
            <w:r>
              <w:fldChar w:fldCharType="begin"/>
            </w:r>
            <w:r>
              <w:instrText xml:space="preserve"> XE "Microsoft Social Engagement Professional – Yderligere Indlæg" </w:instrText>
            </w:r>
            <w:r>
              <w:fldChar w:fldCharType="end"/>
            </w:r>
            <w:r>
              <w:t xml:space="preserve"> (Tillægs-SL)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08"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FF6725" w:rsidRDefault="00A96485">
      <w:pPr>
        <w:pStyle w:val="ProductList-Offering1SubSection"/>
      </w:pPr>
      <w:bookmarkStart w:id="277" w:name="_Sec772"/>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Kvalificerende Licenser til Tillægs-Bruger-SL’er</w:t>
      </w:r>
    </w:p>
    <w:tbl>
      <w:tblPr>
        <w:tblStyle w:val="PURTable"/>
        <w:tblW w:w="0" w:type="dxa"/>
        <w:tblLook w:val="04A0" w:firstRow="1" w:lastRow="0" w:firstColumn="1" w:lastColumn="0" w:noHBand="0" w:noVBand="1"/>
      </w:tblPr>
      <w:tblGrid>
        <w:gridCol w:w="5439"/>
        <w:gridCol w:w="5477"/>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Tillægs-Bruger-SL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Professional-CAL til Microsoft Dynamics CRM</w:t>
            </w:r>
            <w:r>
              <w:fldChar w:fldCharType="begin"/>
            </w:r>
            <w:r>
              <w:instrText xml:space="preserve"> XE "Professional-CAL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Tilføjelsesprogram til Microsoft Social Engagement Professional</w:t>
            </w:r>
          </w:p>
          <w:p w:rsidR="00FF6725" w:rsidRDefault="00A96485">
            <w:pPr>
              <w:pStyle w:val="ProductList-TableBody"/>
            </w:pPr>
            <w:r>
              <w:t>Microsoft Social Engagement Professional – Yderligere Indlæg</w:t>
            </w:r>
          </w:p>
          <w:p w:rsidR="00FF6725" w:rsidRDefault="00A96485">
            <w:pPr>
              <w:pStyle w:val="ProductList-TableBody"/>
            </w:pPr>
            <w:r>
              <w:t>Microsoft Social Engagement Professional Education – Yderligere Indlæg</w:t>
            </w:r>
          </w:p>
        </w:tc>
      </w:tr>
    </w:tbl>
    <w:p w:rsidR="00FF6725" w:rsidRDefault="00A96485">
      <w:pPr>
        <w:pStyle w:val="ProductList-Body"/>
      </w:pPr>
      <w:r>
        <w:rPr>
          <w:i/>
          <w:vertAlign w:val="superscript"/>
        </w:rPr>
        <w:t>1</w:t>
      </w:r>
      <w:r>
        <w:rPr>
          <w:i/>
        </w:rPr>
        <w:t>Hver Kvalificerende Licens skal have en aktiv SA</w:t>
      </w:r>
    </w:p>
    <w:p w:rsidR="00FF6725" w:rsidRDefault="00FF6725">
      <w:pPr>
        <w:pStyle w:val="ProductList-Body"/>
      </w:pPr>
    </w:p>
    <w:p w:rsidR="00FF6725" w:rsidRDefault="00A96485">
      <w:pPr>
        <w:pStyle w:val="ProductList-ClauseHeading"/>
      </w:pPr>
      <w:r>
        <w:t>2.2 Microsoft Social Engagement Supporttilbud</w:t>
      </w:r>
    </w:p>
    <w:p w:rsidR="00FF6725" w:rsidRDefault="00A96485">
      <w:pPr>
        <w:pStyle w:val="ProductList-Body"/>
      </w:pPr>
      <w:r>
        <w:t xml:space="preserve">Oplysninger om supporttilbud til Microsoft Social Engagement er tilgængelige på </w:t>
      </w:r>
      <w:hyperlink r:id="rId115">
        <w:r>
          <w:rPr>
            <w:color w:val="00467F"/>
            <w:u w:val="single"/>
          </w:rPr>
          <w:t>http://www.microsoft.com/en-us/dynamics/dynamics-online-support.aspx</w:t>
        </w:r>
      </w:hyperlink>
      <w:r>
        <w:t xml:space="preserve">. </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78" w:name="_Sec664"/>
      <w:r>
        <w:t>Parature, from Microsoft</w:t>
      </w:r>
      <w:bookmarkEnd w:id="278"/>
      <w:r>
        <w:fldChar w:fldCharType="begin"/>
      </w:r>
      <w:r>
        <w:instrText xml:space="preserve"> TC "</w:instrText>
      </w:r>
      <w:bookmarkStart w:id="279" w:name="_Toc426013140"/>
      <w:r>
        <w:instrText>Parature, from Microsoft</w:instrText>
      </w:r>
      <w:bookmarkEnd w:id="279"/>
      <w:r>
        <w:instrText>" \l 3</w:instrText>
      </w:r>
      <w:r>
        <w:fldChar w:fldCharType="end"/>
      </w:r>
    </w:p>
    <w:p w:rsidR="00FF6725" w:rsidRDefault="00A96485">
      <w:pPr>
        <w:pStyle w:val="ProductList-Offering1SubSection"/>
      </w:pPr>
      <w:bookmarkStart w:id="280" w:name="_Sec718"/>
      <w:r>
        <w:t>1. Programtilgængelighed</w:t>
      </w:r>
      <w:bookmarkEnd w:id="280"/>
    </w:p>
    <w:tbl>
      <w:tblPr>
        <w:tblStyle w:val="PURTable"/>
        <w:tblW w:w="10916" w:type="dxa"/>
        <w:tblLook w:val="04A0" w:firstRow="1" w:lastRow="0" w:firstColumn="1" w:lastColumn="0" w:noHBand="0" w:noVBand="1"/>
      </w:tblPr>
      <w:tblGrid>
        <w:gridCol w:w="4532"/>
        <w:gridCol w:w="811"/>
        <w:gridCol w:w="791"/>
        <w:gridCol w:w="805"/>
        <w:gridCol w:w="711"/>
        <w:gridCol w:w="833"/>
        <w:gridCol w:w="827"/>
        <w:gridCol w:w="808"/>
        <w:gridCol w:w="798"/>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32"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Parature Enterprise</w:t>
            </w:r>
            <w:r>
              <w:fldChar w:fldCharType="begin"/>
            </w:r>
            <w:r>
              <w:instrText xml:space="preserve"> XE "Parature Enterprise" </w:instrText>
            </w:r>
            <w:r>
              <w:fldChar w:fldCharType="end"/>
            </w:r>
            <w:r>
              <w:t xml:space="preserve"> (Bruger-SL)</w:t>
            </w:r>
          </w:p>
        </w:tc>
        <w:tc>
          <w:tcPr>
            <w:tcW w:w="811"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3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Parature Enterprise – Ekstra Poster</w:t>
            </w:r>
            <w:r>
              <w:fldChar w:fldCharType="begin"/>
            </w:r>
            <w:r>
              <w:instrText xml:space="preserve"> XE "Parature Enterprise – Ekstra Poster" </w:instrText>
            </w:r>
            <w:r>
              <w:fldChar w:fldCharType="end"/>
            </w:r>
            <w:r>
              <w:t xml:space="preserve"> (Tillægs-SL)</w:t>
            </w:r>
          </w:p>
        </w:tc>
        <w:tc>
          <w:tcPr>
            <w:tcW w:w="811"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3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Parature Enterprise – Yderligere Sidevisninger</w:t>
            </w:r>
            <w:r>
              <w:fldChar w:fldCharType="begin"/>
            </w:r>
            <w:r>
              <w:instrText xml:space="preserve"> XE "Parature Enterprise – Yderligere Sidevisninger" </w:instrText>
            </w:r>
            <w:r>
              <w:fldChar w:fldCharType="end"/>
            </w:r>
            <w:r>
              <w:t xml:space="preserve"> (Tillægs-SL)</w:t>
            </w:r>
          </w:p>
        </w:tc>
        <w:tc>
          <w:tcPr>
            <w:tcW w:w="811"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3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Parature Enterprise – Yderligere Afdelinger</w:t>
            </w:r>
            <w:r>
              <w:fldChar w:fldCharType="begin"/>
            </w:r>
            <w:r>
              <w:instrText xml:space="preserve"> XE "Parature Enterprise – Yderligere Afdelinger" </w:instrText>
            </w:r>
            <w:r>
              <w:fldChar w:fldCharType="end"/>
            </w:r>
            <w:r>
              <w:t xml:space="preserve"> (Tillægs-SL)</w:t>
            </w:r>
          </w:p>
        </w:tc>
        <w:tc>
          <w:tcPr>
            <w:tcW w:w="811"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3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Parature Enterprise – Yderligere Fillager</w:t>
            </w:r>
            <w:r>
              <w:fldChar w:fldCharType="begin"/>
            </w:r>
            <w:r>
              <w:instrText xml:space="preserve"> XE "Parature Enterprise – Yderligere Fillager" </w:instrText>
            </w:r>
            <w:r>
              <w:fldChar w:fldCharType="end"/>
            </w:r>
            <w:r>
              <w:t xml:space="preserve"> (Tillægs-SL)</w:t>
            </w:r>
          </w:p>
        </w:tc>
        <w:tc>
          <w:tcPr>
            <w:tcW w:w="811"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3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Parature Udvidet Support</w:t>
            </w:r>
            <w:r>
              <w:fldChar w:fldCharType="begin"/>
            </w:r>
            <w:r>
              <w:instrText xml:space="preserve"> XE "Parature Udvidet Support"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32"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Parature Professional Direct Support</w:t>
            </w:r>
            <w:r>
              <w:fldChar w:fldCharType="begin"/>
            </w:r>
            <w:r>
              <w:instrText xml:space="preserve"> XE "Parature Professional Direct Support"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bl>
    <w:p w:rsidR="00FF6725" w:rsidRDefault="00A96485">
      <w:pPr>
        <w:pStyle w:val="ProductList-Offering1SubSection"/>
      </w:pPr>
      <w:bookmarkStart w:id="281" w:name="_Sec773"/>
      <w:r>
        <w:t>2. Produktbetingelser</w:t>
      </w:r>
      <w:bookmarkEnd w:id="281"/>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Parature Supporttilbud</w:t>
      </w:r>
    </w:p>
    <w:p w:rsidR="00FF6725" w:rsidRDefault="00A96485">
      <w:pPr>
        <w:pStyle w:val="ProductList-Body"/>
      </w:pPr>
      <w:r>
        <w:t xml:space="preserve">Oplysninger om supporttilbud til Parature er tilgængelige på </w:t>
      </w:r>
      <w:hyperlink r:id="rId117">
        <w:r>
          <w:rPr>
            <w:color w:val="00467F"/>
            <w:u w:val="single"/>
          </w:rPr>
          <w:t>http://www.microsoft.com/en-us/dynamics/dynamics-online-support.aspx</w:t>
        </w:r>
      </w:hyperlink>
      <w:r>
        <w:t xml:space="preserve">. </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282" w:name="_Sec632"/>
      <w:r>
        <w:t>Office 365-tjenester</w:t>
      </w:r>
      <w:bookmarkEnd w:id="282"/>
      <w:r>
        <w:fldChar w:fldCharType="begin"/>
      </w:r>
      <w:r>
        <w:instrText xml:space="preserve"> TC "</w:instrText>
      </w:r>
      <w:bookmarkStart w:id="283" w:name="_Toc426013141"/>
      <w:r>
        <w:instrText>Office 365-tjenester</w:instrText>
      </w:r>
      <w:bookmarkEnd w:id="283"/>
      <w:r>
        <w:instrText>" \l 2</w:instrText>
      </w:r>
      <w:r>
        <w:fldChar w:fldCharType="end"/>
      </w:r>
    </w:p>
    <w:p w:rsidR="00FF6725" w:rsidRDefault="00A96485">
      <w:pPr>
        <w:pStyle w:val="ProductList-Offering2HeadingNoBorder"/>
      </w:pPr>
      <w:bookmarkStart w:id="284" w:name="_Sec633"/>
      <w:r>
        <w:t>Office 365-programmer</w:t>
      </w:r>
      <w:bookmarkEnd w:id="284"/>
      <w:r>
        <w:fldChar w:fldCharType="begin"/>
      </w:r>
      <w:r>
        <w:instrText xml:space="preserve"> TC "</w:instrText>
      </w:r>
      <w:bookmarkStart w:id="285" w:name="_Toc426013142"/>
      <w:r>
        <w:instrText>Office 365-programmer</w:instrText>
      </w:r>
      <w:bookmarkEnd w:id="285"/>
      <w:r>
        <w:instrText>" \l 3</w:instrText>
      </w:r>
      <w:r>
        <w:fldChar w:fldCharType="end"/>
      </w:r>
    </w:p>
    <w:p w:rsidR="00FF6725" w:rsidRDefault="00A96485">
      <w:pPr>
        <w:pStyle w:val="ProductList-Offering1SubSection"/>
      </w:pPr>
      <w:bookmarkStart w:id="286" w:name="_Sec719"/>
      <w:r>
        <w:t>1. Programtilgængelighed</w:t>
      </w:r>
      <w:bookmarkEnd w:id="286"/>
    </w:p>
    <w:tbl>
      <w:tblPr>
        <w:tblStyle w:val="PURTable"/>
        <w:tblW w:w="10916" w:type="dxa"/>
        <w:tblLook w:val="04A0" w:firstRow="1" w:lastRow="0" w:firstColumn="1" w:lastColumn="0" w:noHBand="0" w:noVBand="1"/>
      </w:tblPr>
      <w:tblGrid>
        <w:gridCol w:w="4508"/>
        <w:gridCol w:w="813"/>
        <w:gridCol w:w="793"/>
        <w:gridCol w:w="806"/>
        <w:gridCol w:w="711"/>
        <w:gridCol w:w="833"/>
        <w:gridCol w:w="827"/>
        <w:gridCol w:w="809"/>
        <w:gridCol w:w="816"/>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08"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Office 365 Business</w:t>
            </w:r>
            <w:r>
              <w:fldChar w:fldCharType="begin"/>
            </w:r>
            <w:r>
              <w:instrText xml:space="preserve"> XE "Office 365 Business"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ProPlus</w:t>
            </w:r>
            <w:r>
              <w:fldChar w:fldCharType="begin"/>
            </w:r>
            <w:r>
              <w:instrText xml:space="preserve"> XE "Office 365 ProPlus" </w:instrText>
            </w:r>
            <w:r>
              <w:fldChar w:fldCharType="end"/>
            </w:r>
          </w:p>
          <w:p w:rsidR="00E86235" w:rsidRDefault="00E86235" w:rsidP="00E86235">
            <w:pPr>
              <w:pStyle w:val="ProductList-TableBody"/>
            </w:pPr>
            <w:r>
              <w:t xml:space="preserve"> (Bruger-SL)</w:t>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 : Enterprise Produkt         "</w:instrText>
            </w:r>
            <w:r w:rsidRPr="0034698A">
              <w:rPr>
                <w:color w:val="000000" w:themeColor="text1"/>
              </w:rPr>
              <w:fldChar w:fldCharType="separate"/>
            </w:r>
            <w:r w:rsidRPr="0034698A">
              <w:rPr>
                <w:color w:val="000000" w:themeColor="text1"/>
              </w:rPr>
              <w:t>E</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 : Enterprise Produkt         "</w:instrText>
            </w:r>
            <w:r w:rsidRPr="0034698A">
              <w:rPr>
                <w:color w:val="000000" w:themeColor="text1"/>
              </w:rPr>
              <w:fldChar w:fldCharType="separate"/>
            </w:r>
            <w:r w:rsidRPr="0034698A">
              <w:rPr>
                <w:color w:val="000000" w:themeColor="text1"/>
              </w:rPr>
              <w:t>E</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Project Pro til Office 365</w:t>
            </w:r>
            <w:r>
              <w:fldChar w:fldCharType="begin"/>
            </w:r>
            <w:r>
              <w:instrText xml:space="preserve"> XE "Project Pro til Office 365"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Project Pro til Office 365 Fra SA</w:t>
            </w:r>
            <w:r>
              <w:fldChar w:fldCharType="begin"/>
            </w:r>
            <w:r>
              <w:instrText xml:space="preserve"> XE "Project Pro til Office 365 Fra SA"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08"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Visio Pro til Office 365</w:t>
            </w:r>
            <w:r>
              <w:fldChar w:fldCharType="begin"/>
            </w:r>
            <w:r>
              <w:instrText xml:space="preserve"> XE "Visio Pro til Office 365" </w:instrText>
            </w:r>
            <w:r>
              <w:fldChar w:fldCharType="end"/>
            </w:r>
          </w:p>
        </w:tc>
        <w:tc>
          <w:tcPr>
            <w:tcW w:w="813"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08"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Visio Pro til Office 365 Fra SA</w:t>
            </w:r>
            <w:r>
              <w:fldChar w:fldCharType="begin"/>
            </w:r>
            <w:r>
              <w:instrText xml:space="preserve"> XE "Visio Pro til Office 365 Fra SA"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bl>
    <w:p w:rsidR="00FF6725" w:rsidRDefault="00A96485">
      <w:pPr>
        <w:pStyle w:val="ProductList-Offering1SubSection"/>
      </w:pPr>
      <w:bookmarkStart w:id="287" w:name="_Sec774"/>
      <w:r>
        <w:t>2. Produktbetingelser</w:t>
      </w:r>
      <w:bookmarkEnd w:id="287"/>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"Berettiget Udvidet Løbetid: Online-services, der er berettigede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Overgang: Et Produkt (inden for eller uden for desktopplatformen), for hvilket en Enterprise- eller Enterprise Subscription-kunde er berettiget til at flytte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Købsberettigelse til Fra SA-Bruger-SL’er til Office 365-programmer</w:t>
      </w:r>
    </w:p>
    <w:p w:rsidR="00FF6725" w:rsidRDefault="00A96485">
      <w:pPr>
        <w:pStyle w:val="ProductList-Body"/>
      </w:pPr>
      <w:r>
        <w:t xml:space="preserve">Fra SA-Bruger-SL’er kan købes til brug for overgang af fuldt betalte tidsubegrænsede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69"/>
        <w:gridCol w:w="5447"/>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Tilsvarende fra SA-Bruger-SL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ProPlus Fra SA</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Pro til Office 365</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Pro til Office 365</w:t>
            </w:r>
          </w:p>
        </w:tc>
      </w:tr>
    </w:tbl>
    <w:p w:rsidR="00FF6725" w:rsidRDefault="00FF6725">
      <w:pPr>
        <w:pStyle w:val="ProductList-Body"/>
      </w:pPr>
    </w:p>
    <w:p w:rsidR="00FF6725" w:rsidRDefault="00A96485">
      <w:pPr>
        <w:pStyle w:val="ProductList-ClauseHeading"/>
      </w:pPr>
      <w:r>
        <w:t>2.2 Kunder, der Tidligere har Anvendt rettigheden Medieberettigelse med Fjernskrivebord-tjenester (RDS) til Office 365 Pro Plus, Visio Pro til Office 365 eller Project Pro til Office 365</w:t>
      </w:r>
    </w:p>
    <w:p w:rsidR="00FF6725" w:rsidRDefault="00A96485">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rsidR="00FF6725" w:rsidRDefault="00FF6725">
      <w:pPr>
        <w:pStyle w:val="ProductList-Body"/>
      </w:pPr>
    </w:p>
    <w:p w:rsidR="00FF6725" w:rsidRDefault="00A96485">
      <w:pPr>
        <w:pStyle w:val="ProductList-ClauseHeading"/>
      </w:pPr>
      <w:r>
        <w:t>2.3 Medieberettigelse til Office 365 Pro Plus med Windows To Go-rettigheder</w:t>
      </w:r>
    </w:p>
    <w:p w:rsidR="00FF6725" w:rsidRDefault="00A96485">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FF6725" w:rsidRDefault="00FF6725">
      <w:pPr>
        <w:pStyle w:val="ProductList-Body"/>
      </w:pPr>
    </w:p>
    <w:p w:rsidR="00FF6725" w:rsidRDefault="00A96485">
      <w:pPr>
        <w:pStyle w:val="ProductList-ClauseHeading"/>
      </w:pPr>
      <w:r>
        <w:t>2.4 Campus og School Aftale, Enrollment for Education Solutions og Open Value Subscriptions – Uddannelsesløsninger</w:t>
      </w:r>
    </w:p>
    <w:p w:rsidR="00FF6725" w:rsidRDefault="00A96485">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hver Studerende i Organisationen.</w:t>
      </w:r>
    </w:p>
    <w:p w:rsidR="00FF6725" w:rsidRDefault="00FF6725">
      <w:pPr>
        <w:pStyle w:val="ProductList-Body"/>
      </w:pPr>
    </w:p>
    <w:p w:rsidR="00FF6725" w:rsidRDefault="00A96485">
      <w:pPr>
        <w:pStyle w:val="ProductList-Body"/>
      </w:pPr>
      <w:r>
        <w:t>Institutioner, hvor Bruger-SL’er til Office 365 ProPlus er overdraget til alle fakultetsmedarbejdere og personale, må installere Office Professional Plus 2013-softwaren på ethvert laboratorium eller bibliotek med fri adgang inden for Institutionens Organisation. Derudover er brug af softwaren underlagt Licensvilkårene for Office Professional Plus 2013.</w:t>
      </w:r>
    </w:p>
    <w:p w:rsidR="00FF6725" w:rsidRDefault="00FF6725">
      <w:pPr>
        <w:pStyle w:val="ProductList-Body"/>
      </w:pPr>
    </w:p>
    <w:p w:rsidR="00FF6725" w:rsidRDefault="00A96485">
      <w:pPr>
        <w:pStyle w:val="ProductList-Body"/>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FF6725" w:rsidRDefault="00FF6725">
      <w:pPr>
        <w:pStyle w:val="ProductList-Body"/>
      </w:pPr>
    </w:p>
    <w:p w:rsidR="00FF6725" w:rsidRDefault="00A96485">
      <w:pPr>
        <w:pStyle w:val="ProductList-ClauseHeading"/>
      </w:pPr>
      <w:r>
        <w:t>2.5 Office Multi Language Pack</w:t>
      </w:r>
    </w:p>
    <w:p w:rsidR="00FF6725" w:rsidRDefault="00A96485">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den kvalificerende Office 365-program-licens udløber. </w:t>
      </w:r>
    </w:p>
    <w:p w:rsidR="00FF6725" w:rsidRDefault="00FF6725">
      <w:pPr>
        <w:pStyle w:val="ProductList-Body"/>
      </w:pPr>
    </w:p>
    <w:p w:rsidR="00FF6725" w:rsidRDefault="00A96485">
      <w:pPr>
        <w:pStyle w:val="ProductList-ClauseHeading"/>
      </w:pPr>
      <w:r>
        <w:t>2.6 E-Learning</w:t>
      </w:r>
    </w:p>
    <w:p w:rsidR="00FF6725" w:rsidRDefault="00A96485">
      <w:pPr>
        <w:pStyle w:val="ProductList-Body"/>
      </w:pPr>
      <w:r>
        <w:t xml:space="preserve">Hvis Kunden har en Licens til Office 365 ProPlus, må Kunden bruge hostede E-Learning-kurser i Programmer. Kunder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 </w:t>
      </w:r>
    </w:p>
    <w:p w:rsidR="00FF6725" w:rsidRDefault="00FF6725">
      <w:pPr>
        <w:pStyle w:val="ProductList-Body"/>
      </w:pPr>
    </w:p>
    <w:p w:rsidR="00FF6725" w:rsidRDefault="00A96485">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FF6725" w:rsidRDefault="00FF6725">
      <w:pPr>
        <w:pStyle w:val="ProductList-Body"/>
      </w:pPr>
    </w:p>
    <w:p w:rsidR="00FF6725" w:rsidRDefault="00A96485">
      <w:pPr>
        <w:pStyle w:val="ProductList-Body"/>
      </w:pPr>
      <w:r>
        <w:t>Enterprise Agreement- og Select-kunder kan få SCORM-kompatibelt indhold (kun til Programmer) via download eller DVD, mens Open- og Open Value-kunder kun kan få SCORM-kompatibelt indhold (kun til Programmer) via DVD.</w:t>
      </w:r>
    </w:p>
    <w:p w:rsidR="00FF6725" w:rsidRDefault="00FF6725">
      <w:pPr>
        <w:pStyle w:val="ProductList-Body"/>
      </w:pPr>
    </w:p>
    <w:p w:rsidR="00FF6725" w:rsidRDefault="00A96485">
      <w:pPr>
        <w:pStyle w:val="ProductList-ClauseHeading"/>
      </w:pPr>
      <w:r>
        <w:t>2.7 Office Online</w:t>
      </w:r>
    </w:p>
    <w:p w:rsidR="00FF6725" w:rsidRDefault="00A96485">
      <w:pPr>
        <w:pStyle w:val="ProductList-Body"/>
      </w:pPr>
      <w:r>
        <w:t>Kunden må bruge Office Online</w:t>
      </w:r>
      <w:r>
        <w:fldChar w:fldCharType="begin"/>
      </w:r>
      <w:r>
        <w:instrText xml:space="preserve"> XE "Office Online" </w:instrText>
      </w:r>
      <w:r>
        <w:fldChar w:fldCharType="end"/>
      </w:r>
      <w:r>
        <w:t xml:space="preserve">, hvis den har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har fået overdraget en Licens." </w:instrText>
      </w:r>
      <w:r>
        <w:fldChar w:fldCharType="separate"/>
      </w:r>
      <w:r>
        <w:rPr>
          <w:color w:val="0563C1"/>
        </w:rPr>
        <w:t>Licenserede Brugere</w:t>
      </w:r>
      <w:r>
        <w:fldChar w:fldCharType="end"/>
      </w:r>
      <w:r>
        <w:t xml:space="preserve"> har adgang til Office Online til at se og redigere dokumenter. Brugere skal desuden være licenserede til en pakke, der indeholder SharePoint Online eller OneDrive for Business-planer for at få adgang til Office Online-service. Brug af Office Online reguleres af Vilkår for Online-services. </w:t>
      </w:r>
    </w:p>
    <w:p w:rsidR="00FF6725" w:rsidRDefault="00FF6725">
      <w:pPr>
        <w:pStyle w:val="ProductList-Body"/>
      </w:pPr>
    </w:p>
    <w:p w:rsidR="00FF6725" w:rsidRDefault="00A96485">
      <w:pPr>
        <w:pStyle w:val="ProductList-ClauseHeading"/>
      </w:pPr>
      <w:r>
        <w:t>2.8 Overførselsperiode for Open Value Subscription</w:t>
      </w:r>
    </w:p>
    <w:p w:rsidR="00FF6725" w:rsidRDefault="00A96485">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88" w:name="_Sec634"/>
      <w:r>
        <w:t>Office 365 Suites</w:t>
      </w:r>
      <w:bookmarkEnd w:id="288"/>
      <w:r>
        <w:fldChar w:fldCharType="begin"/>
      </w:r>
      <w:r>
        <w:instrText xml:space="preserve"> TC "</w:instrText>
      </w:r>
      <w:bookmarkStart w:id="289" w:name="_Toc426013143"/>
      <w:r>
        <w:instrText>Office 365 Suites</w:instrText>
      </w:r>
      <w:bookmarkEnd w:id="289"/>
      <w:r>
        <w:instrText>" \l 3</w:instrText>
      </w:r>
      <w:r>
        <w:fldChar w:fldCharType="end"/>
      </w:r>
    </w:p>
    <w:p w:rsidR="00FF6725" w:rsidRDefault="00A96485">
      <w:pPr>
        <w:pStyle w:val="ProductList-Offering1SubSection"/>
      </w:pPr>
      <w:bookmarkStart w:id="290" w:name="_Sec720"/>
      <w:r>
        <w:t>1. Programtilgængelighed</w:t>
      </w:r>
      <w:bookmarkEnd w:id="290"/>
    </w:p>
    <w:tbl>
      <w:tblPr>
        <w:tblStyle w:val="PURTable"/>
        <w:tblW w:w="10916" w:type="dxa"/>
        <w:tblLook w:val="04A0" w:firstRow="1" w:lastRow="0" w:firstColumn="1" w:lastColumn="0" w:noHBand="0" w:noVBand="1"/>
      </w:tblPr>
      <w:tblGrid>
        <w:gridCol w:w="4541"/>
        <w:gridCol w:w="807"/>
        <w:gridCol w:w="787"/>
        <w:gridCol w:w="800"/>
        <w:gridCol w:w="708"/>
        <w:gridCol w:w="831"/>
        <w:gridCol w:w="824"/>
        <w:gridCol w:w="805"/>
        <w:gridCol w:w="813"/>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4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4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Office 365 Business Essentials</w:t>
            </w:r>
            <w:r>
              <w:fldChar w:fldCharType="begin"/>
            </w:r>
            <w:r>
              <w:instrText xml:space="preserve"> XE "Office 365 Business Essentials"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Business Premium</w:t>
            </w:r>
            <w:r>
              <w:fldChar w:fldCharType="begin"/>
            </w:r>
            <w:r>
              <w:instrText xml:space="preserve"> XE "Office 365 Business Premium"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E1</w:t>
            </w:r>
            <w:r>
              <w:fldChar w:fldCharType="begin"/>
            </w:r>
            <w:r>
              <w:instrText xml:space="preserve"> XE "Office 365 Enterprise E1" </w:instrText>
            </w:r>
            <w:r>
              <w:fldChar w:fldCharType="end"/>
            </w:r>
          </w:p>
          <w:p w:rsidR="00E86235" w:rsidRDefault="00E86235" w:rsidP="00E86235">
            <w:pPr>
              <w:pStyle w:val="ProductList-TableBody"/>
            </w:pP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AO,</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E3</w:t>
            </w:r>
            <w:r>
              <w:fldChar w:fldCharType="begin"/>
            </w:r>
            <w:r>
              <w:instrText xml:space="preserve"> XE "Office 365 Enterprise E3"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AO,</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E4</w:t>
            </w:r>
            <w:r>
              <w:fldChar w:fldCharType="begin"/>
            </w:r>
            <w:r>
              <w:instrText xml:space="preserve"> XE "Office 365 Enterprise E4"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"AV : Yderligere Produkt, kun OVS-ES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AO,</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E4 fra SA</w:t>
            </w:r>
            <w:r>
              <w:fldChar w:fldCharType="begin"/>
            </w:r>
            <w:r>
              <w:instrText xml:space="preserve"> XE "Office 365 Enterprise E4 fra SA" </w:instrText>
            </w:r>
            <w:r>
              <w:fldChar w:fldCharType="end"/>
            </w:r>
            <w:r>
              <w:t>(Bruger-SL)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160015" w:rsidTr="00E86235">
        <w:tc>
          <w:tcPr>
            <w:tcW w:w="4541" w:type="dxa"/>
            <w:tcBorders>
              <w:top w:val="dashed" w:sz="4" w:space="0" w:color="BFBFBF"/>
              <w:left w:val="none" w:sz="4" w:space="0" w:color="6E6E6E"/>
              <w:bottom w:val="dashed" w:sz="4" w:space="0" w:color="BFBFBF"/>
              <w:right w:val="none" w:sz="4" w:space="0" w:color="6E6E6E"/>
            </w:tcBorders>
          </w:tcPr>
          <w:p w:rsidR="00160015" w:rsidRDefault="00160015" w:rsidP="00160015">
            <w:pPr>
              <w:pStyle w:val="ProductList-TableBody"/>
            </w:pPr>
            <w:r>
              <w:t>Tilføjelsesprogram til Office 365 Enterprise E1,E3</w:t>
            </w:r>
            <w:r>
              <w:fldChar w:fldCharType="begin"/>
            </w:r>
            <w:r>
              <w:instrText xml:space="preserve"> XE "Tilføjelsesprogram til Office 365 Enterprise E1,E3"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160015" w:rsidRDefault="00160015" w:rsidP="0016001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"OW : Hele Organisationen         "</w:instrText>
            </w:r>
            <w:r w:rsidRPr="0034698A">
              <w:rPr>
                <w:color w:val="000000" w:themeColor="text1"/>
              </w:rPr>
              <w:fldChar w:fldCharType="separate"/>
            </w:r>
            <w:r w:rsidRPr="0034698A">
              <w:rPr>
                <w:color w:val="000000" w:themeColor="text1"/>
              </w:rPr>
              <w:t>OW</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t xml:space="preserve"> A</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160015" w:rsidTr="00E86235">
        <w:tc>
          <w:tcPr>
            <w:tcW w:w="4541" w:type="dxa"/>
            <w:tcBorders>
              <w:top w:val="dashed" w:sz="4" w:space="0" w:color="BFBFBF"/>
              <w:left w:val="none" w:sz="4" w:space="0" w:color="6E6E6E"/>
              <w:bottom w:val="dashed" w:sz="4" w:space="0" w:color="BFBFBF"/>
              <w:right w:val="none" w:sz="4" w:space="0" w:color="6E6E6E"/>
            </w:tcBorders>
          </w:tcPr>
          <w:p w:rsidR="00160015" w:rsidRDefault="00160015" w:rsidP="00160015">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160015" w:rsidRDefault="00160015" w:rsidP="0016001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160015" w:rsidTr="00E86235">
        <w:tc>
          <w:tcPr>
            <w:tcW w:w="4541" w:type="dxa"/>
            <w:tcBorders>
              <w:top w:val="dashed" w:sz="4" w:space="0" w:color="BFBFBF"/>
              <w:left w:val="none" w:sz="4" w:space="0" w:color="6E6E6E"/>
              <w:bottom w:val="dashed" w:sz="4" w:space="0" w:color="BFBFBF"/>
              <w:right w:val="none" w:sz="4" w:space="0" w:color="6E6E6E"/>
            </w:tcBorders>
          </w:tcPr>
          <w:p w:rsidR="00160015" w:rsidRDefault="00160015" w:rsidP="00160015">
            <w:pPr>
              <w:pStyle w:val="ProductList-TableBody"/>
            </w:pPr>
            <w:r>
              <w:t>Tilføjelsesprogram til Office 365 Enterprise E3, E4 uden ProPlus</w:t>
            </w:r>
            <w:r>
              <w:fldChar w:fldCharType="begin"/>
            </w:r>
            <w:r>
              <w:instrText xml:space="preserve"> XE "Tilføjelsesprogram til Office 365 Enterprise E3, E4 uden ProPlus"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160015" w:rsidRDefault="00160015" w:rsidP="0016001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"EO : Enterprise Online-service         "</w:instrText>
            </w:r>
            <w:r w:rsidRPr="0034698A">
              <w:rPr>
                <w:color w:val="000000" w:themeColor="text1"/>
              </w:rPr>
              <w:fldChar w:fldCharType="separate"/>
            </w:r>
            <w:r w:rsidRPr="0034698A">
              <w:rPr>
                <w:color w:val="000000" w:themeColor="text1"/>
              </w:rPr>
              <w:t>EO</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160015" w:rsidRPr="0034698A" w:rsidRDefault="00160015" w:rsidP="00160015">
            <w:pPr>
              <w:pStyle w:val="ProductList-TableBody"/>
              <w:jc w:val="center"/>
              <w:rPr>
                <w:color w:val="000000" w:themeColor="text1"/>
              </w:rPr>
            </w:pPr>
            <w:r w:rsidRPr="0034698A">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160015" w:rsidRPr="0034698A" w:rsidRDefault="00160015" w:rsidP="0016001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E86235" w:rsidTr="00E86235">
        <w:tc>
          <w:tcPr>
            <w:tcW w:w="454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Office 365 Enterprise K1</w:t>
            </w:r>
            <w:r>
              <w:fldChar w:fldCharType="begin"/>
            </w:r>
            <w:r>
              <w:instrText xml:space="preserve"> XE "Office 365 Enterprise K1" </w:instrText>
            </w:r>
            <w:r>
              <w:fldChar w:fldCharType="end"/>
            </w:r>
            <w:r>
              <w:t xml:space="preserve"> (Bruger-SL)</w:t>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4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07"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813"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bl>
    <w:p w:rsidR="00FF6725" w:rsidRDefault="00A96485">
      <w:pPr>
        <w:pStyle w:val="ProductList-Offering1SubSection"/>
      </w:pPr>
      <w:bookmarkStart w:id="291" w:name="_Sec775"/>
      <w:r>
        <w:t>2. Produktbetingelser</w:t>
      </w:r>
      <w:bookmarkEnd w:id="291"/>
    </w:p>
    <w:tbl>
      <w:tblPr>
        <w:tblStyle w:val="PURTable"/>
        <w:tblW w:w="0" w:type="dxa"/>
        <w:tblLook w:val="04A0" w:firstRow="1" w:lastRow="0" w:firstColumn="1" w:lastColumn="0" w:noHBand="0" w:noVBand="1"/>
      </w:tblPr>
      <w:tblGrid>
        <w:gridCol w:w="3696"/>
        <w:gridCol w:w="3616"/>
        <w:gridCol w:w="3604"/>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(undtagen MPSA ved Server og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"Berettiget Udvidet Løbetid: Online-services, der er berettigede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Overgang: Et Produkt (inden for eller uden for desktopplatformen), for hvilket en Enterprise- eller Enterprise Subscription-kunde er berettiget til at flytte en Abonnementslicens." </w:instrText>
            </w:r>
            <w:r>
              <w:fldChar w:fldCharType="separate"/>
            </w:r>
            <w:r>
              <w:rPr>
                <w:color w:val="0563C1"/>
              </w:rPr>
              <w:t>Berettiget Overgang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True-Up: En Online-service-abonnementslicens, som en Enterprise- eller Enterprise Subscription-kunde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Skytjeneste til Offentlig Gruppe i USA</w:t>
      </w:r>
    </w:p>
    <w:p w:rsidR="00FF6725" w:rsidRDefault="00A96485">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FF6725" w:rsidRDefault="00FF6725">
      <w:pPr>
        <w:pStyle w:val="ProductList-Body"/>
      </w:pPr>
    </w:p>
    <w:p w:rsidR="00FF6725" w:rsidRDefault="00A96485">
      <w:pPr>
        <w:pStyle w:val="ProductList-ClauseHeading"/>
      </w:pPr>
      <w:r>
        <w:t>2.2 Erhvervelser af Campus og School</w:t>
      </w:r>
    </w:p>
    <w:p w:rsidR="00FF6725" w:rsidRDefault="00A96485">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FF6725" w:rsidRDefault="00FF6725">
      <w:pPr>
        <w:pStyle w:val="ProductList-Body"/>
      </w:pPr>
    </w:p>
    <w:p w:rsidR="00FF6725" w:rsidRDefault="00A96485">
      <w:pPr>
        <w:pStyle w:val="ProductList-ClauseHeading"/>
      </w:pPr>
      <w:r>
        <w:t>2.3 Ingen omkostninger for Office 365 ProPlus-studenterlicenser Baseret på Dækning af Fakultetsmedarbejdere/Personale</w:t>
      </w:r>
    </w:p>
    <w:p w:rsidR="00FF6725" w:rsidRDefault="00A96485">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downloade,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FF6725" w:rsidRDefault="00FF6725">
      <w:pPr>
        <w:pStyle w:val="ProductList-Body"/>
      </w:pPr>
    </w:p>
    <w:p w:rsidR="00FF6725" w:rsidRDefault="00A96485">
      <w:pPr>
        <w:pStyle w:val="ProductList-ClauseHeading"/>
      </w:pPr>
      <w:r>
        <w:t>2.4 Laboratorie- eller Biblioteksbrug til Campus og School</w:t>
      </w:r>
    </w:p>
    <w:p w:rsidR="00FF6725" w:rsidRDefault="00A96485">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med fri adgang inden for Institutionens Organisation til Institutioner, hvor der er overdraget USL’er til Office 365 ProPlus til alle fakultetsmedarbejdere og personale.</w:t>
      </w:r>
    </w:p>
    <w:p w:rsidR="00FF6725" w:rsidRDefault="00FF6725">
      <w:pPr>
        <w:pStyle w:val="ProductList-Body"/>
      </w:pPr>
    </w:p>
    <w:p w:rsidR="00FF6725" w:rsidRDefault="00A96485">
      <w:pPr>
        <w:pStyle w:val="ProductList-ClauseHeading"/>
      </w:pPr>
      <w:r>
        <w:t>2.5 Tillægs-Bruger-SL’er</w:t>
      </w:r>
    </w:p>
    <w:tbl>
      <w:tblPr>
        <w:tblStyle w:val="PURTable"/>
        <w:tblW w:w="0" w:type="dxa"/>
        <w:tblLook w:val="04A0" w:firstRow="1" w:lastRow="0" w:firstColumn="1" w:lastColumn="0" w:noHBand="0" w:noVBand="1"/>
      </w:tblPr>
      <w:tblGrid>
        <w:gridCol w:w="5421"/>
        <w:gridCol w:w="5495"/>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Tillægs-Bruger-SL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Tilføjelsesprogrammer til Office 365 Education E3 eller E4</w:t>
            </w:r>
          </w:p>
          <w:p w:rsidR="00FF6725" w:rsidRDefault="00A96485">
            <w:pPr>
              <w:pStyle w:val="ProductList-TableBody"/>
            </w:pPr>
            <w:r>
              <w:t>- Tilføjelsesprogram til Office 365 Enterprise E1</w:t>
            </w:r>
            <w:r>
              <w:rPr>
                <w:vertAlign w:val="superscript"/>
              </w:rPr>
              <w:t>2</w:t>
            </w:r>
          </w:p>
          <w:p w:rsidR="00FF6725" w:rsidRDefault="00A96485">
            <w:pPr>
              <w:pStyle w:val="ProductList-TableBody"/>
            </w:pPr>
            <w:r>
              <w:t>- Office 365 Enterprise E1 m. Tilføjelsesprogrammet Exchange Online-arkivering</w:t>
            </w:r>
            <w:r>
              <w:rPr>
                <w:vertAlign w:val="superscript"/>
              </w:rPr>
              <w:t>2, 3, 4</w:t>
            </w:r>
          </w:p>
          <w:p w:rsidR="00FF6725" w:rsidRDefault="00A96485">
            <w:pPr>
              <w:pStyle w:val="ProductList-TableBody"/>
            </w:pPr>
            <w:r>
              <w:t>- Tilføjelsesprogram til Office 365 Government E1</w:t>
            </w:r>
          </w:p>
          <w:p w:rsidR="00FF6725" w:rsidRDefault="00A96485">
            <w:pPr>
              <w:pStyle w:val="ProductList-TableBody"/>
            </w:pPr>
            <w:r>
              <w:t>- Tilføjelsesprogrammer til Office 365 Enterprise og Government E3 uden ProPlus</w:t>
            </w:r>
          </w:p>
          <w:p w:rsidR="00FF6725" w:rsidRDefault="00A96485">
            <w:pPr>
              <w:pStyle w:val="ProductList-TableBody"/>
            </w:pPr>
            <w:r>
              <w:t>- Tilføjelsesprogrammer til Office 365 Enterprise og Government E4 uden ProPlus</w:t>
            </w:r>
          </w:p>
          <w:p w:rsidR="00FF6725" w:rsidRDefault="00A96485">
            <w:pPr>
              <w:pStyle w:val="ProductList-TableBody"/>
            </w:pPr>
            <w:r>
              <w:t>- Tilføjelsesprogram til Exchange Online Plan 1</w:t>
            </w:r>
            <w:r>
              <w:fldChar w:fldCharType="begin"/>
            </w:r>
            <w:r>
              <w:instrText xml:space="preserve"> XE "Tilføjelsesprogram til Exchange Online Plan 1" </w:instrText>
            </w:r>
            <w:r>
              <w:fldChar w:fldCharType="end"/>
            </w:r>
          </w:p>
          <w:p w:rsidR="00DE0C92" w:rsidRDefault="00A96485">
            <w:pPr>
              <w:pStyle w:val="ProductList-TableBody"/>
            </w:pPr>
            <w:r>
              <w:t>- Tilføjelsesprogram til Skype for Business Online Plan 1</w:t>
            </w:r>
          </w:p>
          <w:p w:rsidR="00FF6725" w:rsidRDefault="00DE0C92">
            <w:pPr>
              <w:pStyle w:val="ProductList-TableBody"/>
            </w:pPr>
            <w:r>
              <w:t xml:space="preserve">- </w:t>
            </w:r>
            <w:r>
              <w:t>SharePoint Online Plan 1</w:t>
            </w:r>
            <w:r>
              <w:fldChar w:fldCharType="begin"/>
            </w:r>
            <w:r>
              <w:instrText xml:space="preserve"> XE "SharePoint Online Plan 1" </w:instrText>
            </w:r>
            <w:r>
              <w:fldChar w:fldCharType="end"/>
            </w:r>
            <w:r>
              <w:t xml:space="preserve"> Bruger-SL</w:t>
            </w:r>
            <w:r>
              <w:t xml:space="preserve"> </w:t>
            </w:r>
            <w:r w:rsidR="00A96485">
              <w:fldChar w:fldCharType="begin"/>
            </w:r>
            <w:r w:rsidR="00A96485">
              <w:instrText xml:space="preserve"> XE "Tilføjelsesprogram til Skype for Business Online Plan 1" </w:instrText>
            </w:r>
            <w:r w:rsidR="00A96485">
              <w:fldChar w:fldCharType="end"/>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Tilføjelsesprogrammer til Office 365 Education E3 eller E4</w:t>
            </w:r>
          </w:p>
          <w:p w:rsidR="00FF6725" w:rsidRDefault="00A96485">
            <w:pPr>
              <w:pStyle w:val="ProductList-TableBody"/>
            </w:pPr>
            <w:r>
              <w:t>- Tilføjelsesprogrammer til Office 365 Enterprise E1/Government E1</w:t>
            </w:r>
          </w:p>
          <w:p w:rsidR="00FF6725" w:rsidRDefault="00A96485">
            <w:pPr>
              <w:pStyle w:val="ProductList-TableBody"/>
            </w:pPr>
            <w:r>
              <w:t>- Tilføjelsesprogram til Office 365 Enterprise E3</w:t>
            </w:r>
            <w:r>
              <w:rPr>
                <w:vertAlign w:val="superscript"/>
              </w:rPr>
              <w:t>2</w:t>
            </w:r>
          </w:p>
          <w:p w:rsidR="00FF6725" w:rsidRDefault="00A96485">
            <w:pPr>
              <w:pStyle w:val="ProductList-TableBody"/>
            </w:pPr>
            <w:r>
              <w:t>- Tilføjelsesprogram til Office 365 Government E3</w:t>
            </w:r>
            <w:r>
              <w:rPr>
                <w:vertAlign w:val="superscript"/>
              </w:rPr>
              <w:t>4</w:t>
            </w:r>
          </w:p>
          <w:p w:rsidR="00FF6725" w:rsidRDefault="00A96485">
            <w:pPr>
              <w:pStyle w:val="ProductList-TableBody"/>
            </w:pPr>
            <w:r>
              <w:t>- Tilføjelsesprogrammer til Office 365 Enterprise og Government E4</w:t>
            </w:r>
          </w:p>
          <w:p w:rsidR="00FF6725" w:rsidRDefault="00A96485">
            <w:pPr>
              <w:pStyle w:val="ProductList-TableBody"/>
            </w:pPr>
            <w:r>
              <w:t>- Tilføjelsesprogrammer til Office 365 Enterprise og Government E3 uden ProPlus</w:t>
            </w:r>
          </w:p>
          <w:p w:rsidR="00FF6725" w:rsidRDefault="00A96485">
            <w:pPr>
              <w:pStyle w:val="ProductList-TableBody"/>
            </w:pPr>
            <w:r>
              <w:t>- Tilføjelsesprogrammer til Office 365 Enterprise og Government E4 uden ProPlus</w:t>
            </w:r>
          </w:p>
          <w:p w:rsidR="00FF6725" w:rsidRDefault="00A96485">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FF6725" w:rsidRDefault="00A96485">
            <w:pPr>
              <w:pStyle w:val="ProductList-TableBody"/>
            </w:pPr>
            <w:r>
              <w:t xml:space="preserve">- Tilføjelsesprogram til Exchange Online Plan 1 </w:t>
            </w:r>
          </w:p>
          <w:p w:rsidR="00FF6725" w:rsidRDefault="00A96485">
            <w:pPr>
              <w:pStyle w:val="ProductList-TableBody"/>
            </w:pPr>
            <w:r>
              <w:t xml:space="preserve">- Tilføjelsesprogram til Skype for Business Online Plan 1 </w:t>
            </w:r>
          </w:p>
          <w:p w:rsidR="00DE0C92" w:rsidRDefault="00DE0C92">
            <w:pPr>
              <w:pStyle w:val="ProductList-TableBody"/>
            </w:pPr>
            <w:r>
              <w:t xml:space="preserve">- </w:t>
            </w:r>
            <w:r>
              <w:t>SharePoint Online Plan 1</w:t>
            </w:r>
            <w:r>
              <w:fldChar w:fldCharType="begin"/>
            </w:r>
            <w:r>
              <w:instrText xml:space="preserve"> XE "SharePoint Online Plan 1" </w:instrText>
            </w:r>
            <w:r>
              <w:fldChar w:fldCharType="end"/>
            </w:r>
            <w:r>
              <w:t xml:space="preserve"> Bruger-SL</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Tilføjelsesprogrammer til Office 365 Education E3 eller E4</w:t>
            </w:r>
          </w:p>
          <w:p w:rsidR="00FF6725" w:rsidRDefault="00A96485">
            <w:pPr>
              <w:pStyle w:val="ProductList-TableBody"/>
            </w:pPr>
            <w:r>
              <w:t>- Tilføjelsesprogrammer til Office 365 Enterprise og Government E3 uden ProPlus</w:t>
            </w:r>
          </w:p>
          <w:p w:rsidR="00FF6725" w:rsidRDefault="00A96485">
            <w:pPr>
              <w:pStyle w:val="ProductList-TableBody"/>
            </w:pPr>
            <w:r>
              <w:t>- Tilføjelsesprogrammer til Office 365 Enterprise og Government E4 uden ProPlus</w:t>
            </w:r>
          </w:p>
          <w:p w:rsidR="00FF6725" w:rsidRDefault="00A96485">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Tilføjelsesprogram til Office 365 Education E3 eller E4</w:t>
            </w:r>
          </w:p>
          <w:p w:rsidR="00FF6725" w:rsidRDefault="00A96485">
            <w:pPr>
              <w:pStyle w:val="ProductList-TableBody"/>
            </w:pPr>
            <w:r>
              <w:t>- Tilføjelsesprogrammer til Office 365 Enterprise og Government E32 eller E4</w:t>
            </w:r>
          </w:p>
          <w:p w:rsidR="00FF6725" w:rsidRDefault="00A96485">
            <w:pPr>
              <w:pStyle w:val="ProductList-TableBody"/>
            </w:pPr>
            <w:r>
              <w:t>- Tilføjelsesprogrammer til Office 365 Enterprise og Government E3</w:t>
            </w:r>
            <w:r>
              <w:rPr>
                <w:vertAlign w:val="superscript"/>
              </w:rPr>
              <w:t>2</w:t>
            </w:r>
            <w:r>
              <w:t xml:space="preserve"> eller E4 uden ProPlus</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Tilføjelsesprogram til Office 365 Education E3 eller E4</w:t>
            </w:r>
          </w:p>
          <w:p w:rsidR="00FF6725" w:rsidRDefault="00A96485">
            <w:pPr>
              <w:pStyle w:val="ProductList-TableBody"/>
            </w:pPr>
            <w:r>
              <w:t>- Tilføjelsesprogram til Office 365 Midsize Business</w:t>
            </w:r>
            <w:r>
              <w:rPr>
                <w:vertAlign w:val="superscript"/>
              </w:rPr>
              <w:t>2, 3</w:t>
            </w:r>
          </w:p>
          <w:p w:rsidR="00FF6725" w:rsidRDefault="00A96485">
            <w:pPr>
              <w:pStyle w:val="ProductList-TableBody"/>
            </w:pPr>
            <w:r>
              <w:t>- Tilføjelsesprogram til Office 365 Enterprise E3</w:t>
            </w:r>
            <w:r>
              <w:rPr>
                <w:vertAlign w:val="superscript"/>
              </w:rPr>
              <w:t>2, 3</w:t>
            </w:r>
          </w:p>
        </w:tc>
      </w:tr>
    </w:tbl>
    <w:p w:rsidR="00FF6725" w:rsidRDefault="00A96485">
      <w:pPr>
        <w:pStyle w:val="ProductList-Body"/>
      </w:pPr>
      <w:r>
        <w:rPr>
          <w:vertAlign w:val="superscript"/>
        </w:rPr>
        <w:t>1</w:t>
      </w:r>
      <w:r>
        <w:t>1Hver Kvalificerende Licens skal have en aktiv SA</w:t>
      </w:r>
    </w:p>
    <w:p w:rsidR="00FF6725" w:rsidRDefault="00A96485">
      <w:pPr>
        <w:pStyle w:val="ProductList-Body"/>
      </w:pPr>
      <w:r>
        <w:rPr>
          <w:vertAlign w:val="superscript"/>
        </w:rPr>
        <w:t>2</w:t>
      </w:r>
      <w:r>
        <w:t>Disse er de eneste tilbud, der er tilgængelige for kunder med Open Value og Open Value Subscription.</w:t>
      </w:r>
    </w:p>
    <w:p w:rsidR="00FF6725" w:rsidRDefault="00A96485">
      <w:pPr>
        <w:pStyle w:val="ProductList-Body"/>
      </w:pPr>
      <w:r>
        <w:rPr>
          <w:vertAlign w:val="superscript"/>
        </w:rPr>
        <w:t>3</w:t>
      </w:r>
      <w:r>
        <w:t>Denne Tillægs-Bruger-SL kan kun købes under en Open Value (hele Organisationen) eller Open Value Subscription Aftale.</w:t>
      </w:r>
    </w:p>
    <w:p w:rsidR="00FF6725" w:rsidRDefault="00A96485">
      <w:pPr>
        <w:pStyle w:val="ProductList-Body"/>
      </w:pPr>
      <w:r>
        <w:rPr>
          <w:vertAlign w:val="superscript"/>
        </w:rPr>
        <w:t>4</w:t>
      </w:r>
      <w:r>
        <w:t>Kun kunder fra Offentlige myndigheder som defineret i Kundens volumenlicensaftale kan købe denne Tillægs-Bruger-SL.</w:t>
      </w:r>
    </w:p>
    <w:p w:rsidR="00FF6725" w:rsidRDefault="00FF6725">
      <w:pPr>
        <w:pStyle w:val="ProductList-Body"/>
      </w:pPr>
    </w:p>
    <w:p w:rsidR="00FF6725" w:rsidRDefault="00A96485">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FF6725" w:rsidRDefault="00FF6725">
      <w:pPr>
        <w:pStyle w:val="ProductList-Body"/>
      </w:pPr>
    </w:p>
    <w:p w:rsidR="00FF6725" w:rsidRDefault="00A96485">
      <w:pPr>
        <w:pStyle w:val="ProductList-ClauseHeading"/>
      </w:pPr>
      <w:r>
        <w:t>2.6 Købsbegrænsninger</w:t>
      </w:r>
    </w:p>
    <w:p w:rsidR="00FF6725" w:rsidRDefault="00A96485">
      <w:pPr>
        <w:pStyle w:val="ProductList-Body"/>
      </w:pPr>
      <w:r>
        <w:t>Der kan kun købes en Tillægs-Bruger-SL for hver Kvalificerende Licens (eller sæt af Kvalificerende Licenser). Dette gælder ikke for Tilføjelsesprogrammer til Office 365 E3 eller E4, hvor antallet af Tillægs-Bruger-SL’er må overstige antallet af Kvalificerende Licenser.</w:t>
      </w:r>
    </w:p>
    <w:p w:rsidR="00FF6725" w:rsidRDefault="00FF6725">
      <w:pPr>
        <w:pStyle w:val="ProductList-Body"/>
      </w:pPr>
    </w:p>
    <w:p w:rsidR="00FF6725" w:rsidRDefault="00A96485">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FF6725" w:rsidRDefault="00FF6725">
      <w:pPr>
        <w:pStyle w:val="ProductList-Body"/>
      </w:pPr>
    </w:p>
    <w:p w:rsidR="00FF6725" w:rsidRDefault="00A96485">
      <w:pPr>
        <w:pStyle w:val="ProductList-Body"/>
      </w:pPr>
      <w:r>
        <w:t xml:space="preserve">Kunder med Campus og School Aftale må købe op til det samme antal af den tilsvarende Tillægsplan for Brugerabonnementslicens til Office 365 til deres Brugere som antallet af Berettigede PC’er, så længe de har dækning for de Kvalificerende Licenser. </w:t>
      </w:r>
    </w:p>
    <w:p w:rsidR="00FF6725" w:rsidRDefault="00FF6725">
      <w:pPr>
        <w:pStyle w:val="ProductList-Body"/>
      </w:pPr>
    </w:p>
    <w:p w:rsidR="00FF6725" w:rsidRDefault="00A96485">
      <w:pPr>
        <w:pStyle w:val="ProductList-ClauseHeading"/>
      </w:pPr>
      <w:r>
        <w:t>2.7 Programvilkår for Volumenlicens</w:t>
      </w:r>
    </w:p>
    <w:p w:rsidR="00FF6725" w:rsidRDefault="00A96485">
      <w:pPr>
        <w:pStyle w:val="ProductList-Body"/>
      </w:pPr>
      <w:r>
        <w:t xml:space="preserve">Gældende programvilkår for den tilsvarende Bruger-SL til Online-service gælder også for Tillægs-Bruger-SL’erne, men de gælder ikke for Overgangsrettighederne i Enterprise Aftalen. </w:t>
      </w:r>
    </w:p>
    <w:p w:rsidR="00FF6725" w:rsidRDefault="00FF6725">
      <w:pPr>
        <w:pStyle w:val="ProductList-Body"/>
      </w:pPr>
    </w:p>
    <w:p w:rsidR="00FF6725" w:rsidRDefault="00A96485">
      <w:pPr>
        <w:pStyle w:val="ProductList-ClauseHeading"/>
      </w:pPr>
      <w:r>
        <w:t>2.8 Købsberettigelse til Fra SA-Bruger-SL’er til Office 365</w:t>
      </w:r>
    </w:p>
    <w:p w:rsidR="00FF6725" w:rsidRDefault="00A96485">
      <w:pPr>
        <w:pStyle w:val="ProductList-Body"/>
      </w:pPr>
      <w:r>
        <w:t>Fra SA-Bruger-SL’er kan købes til brug for overgang af fuldt betalte tidsubegrænsede Licenser med aktiv SA til de Kvalificerende Produkter i tabellen nedenfor. Abonnementslicenser til de Kvalificerende Produkter kan også overgå med en tilsvarende Fra SA-Bruger-SL, hvis Abonnementslicensen er blevet købt mindst tre år før, Fra SA-Bruger-SL’en blev købt.</w:t>
      </w:r>
    </w:p>
    <w:tbl>
      <w:tblPr>
        <w:tblStyle w:val="PURTable"/>
        <w:tblW w:w="0" w:type="dxa"/>
        <w:tblLook w:val="04A0" w:firstRow="1" w:lastRow="0" w:firstColumn="1" w:lastColumn="0" w:noHBand="0" w:noVBand="1"/>
      </w:tblPr>
      <w:tblGrid>
        <w:gridCol w:w="3653"/>
        <w:gridCol w:w="3641"/>
        <w:gridCol w:w="3622"/>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Produkter, der Overgår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Påkrævet CAL Suite Bridge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Bridge til Office 365</w:t>
            </w:r>
            <w:r>
              <w:rPr>
                <w:vertAlign w:val="superscript"/>
              </w:rPr>
              <w:t>2, 3</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FF6725" w:rsidRDefault="00A96485">
      <w:pPr>
        <w:pStyle w:val="ProductList-Body"/>
      </w:pPr>
      <w:r>
        <w:rPr>
          <w:i/>
          <w:vertAlign w:val="superscript"/>
        </w:rPr>
        <w:t>1</w:t>
      </w:r>
      <w:r>
        <w:rPr>
          <w:i/>
        </w:rPr>
        <w:t>Kan kun købes på årsdagen for tilmeldingen eller ved start af en ny tilmeldingsperiode.</w:t>
      </w:r>
    </w:p>
    <w:p w:rsidR="00FF6725" w:rsidRDefault="00A96485">
      <w:pPr>
        <w:pStyle w:val="ProductList-Body"/>
      </w:pPr>
      <w:r>
        <w:rPr>
          <w:i/>
          <w:vertAlign w:val="superscript"/>
        </w:rPr>
        <w:t>2</w:t>
      </w:r>
      <w:r>
        <w:rPr>
          <w:i/>
        </w:rPr>
        <w:t>Kun påkrævet ved Køb på årsdagen for tilmeldingen.</w:t>
      </w:r>
    </w:p>
    <w:p w:rsidR="00FF6725" w:rsidRDefault="00A96485">
      <w:pPr>
        <w:pStyle w:val="ProductList-Body"/>
      </w:pPr>
      <w:r>
        <w:rPr>
          <w:i/>
          <w:vertAlign w:val="superscript"/>
        </w:rPr>
        <w:t>3</w:t>
      </w:r>
      <w:r>
        <w:rPr>
          <w:i/>
        </w:rPr>
        <w:t>Køb ikke påkrævet for brugere</w:t>
      </w:r>
    </w:p>
    <w:p w:rsidR="00FF6725" w:rsidRDefault="00FF6725">
      <w:pPr>
        <w:pStyle w:val="ProductList-Body"/>
      </w:pPr>
    </w:p>
    <w:p w:rsidR="00FF6725" w:rsidRDefault="00A96485">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FF6725" w:rsidRDefault="00FF6725">
      <w:pPr>
        <w:pStyle w:val="ProductList-Body"/>
      </w:pPr>
    </w:p>
    <w:p w:rsidR="00FF6725" w:rsidRDefault="00A96485">
      <w:pPr>
        <w:pStyle w:val="ProductList-ClauseHeading"/>
      </w:pPr>
      <w:r>
        <w:t>2.9 Overgange til Fra SA-Bruger-SL’er</w:t>
      </w:r>
    </w:p>
    <w:p w:rsidR="00FF6725" w:rsidRDefault="00A96485">
      <w:pPr>
        <w:pStyle w:val="ProductList-Body"/>
      </w:pPr>
      <w:r>
        <w:t>Ved overgang til Fra SA-Bruger-SL’er må der ikke købes mere end én Fra SA-Bruger-SL for hver Kvalificerede Desktop. Som en enkeltstående undtagelse for enheder, der har fået overdraget Kvalificerede Licenser, der bruges af mere end én bruger, må Kunden købe en Fra SA-Bruger-SL til hver af de brugere, dog kun hvis Kunden køber en Fra SA-Bruger-SL til alle brugere af alle licenserede Kvalificerede Desktops.</w:t>
      </w:r>
    </w:p>
    <w:p w:rsidR="00FF6725" w:rsidRDefault="00FF6725">
      <w:pPr>
        <w:pStyle w:val="ProductList-Body"/>
      </w:pPr>
    </w:p>
    <w:p w:rsidR="00FF6725" w:rsidRDefault="00A96485">
      <w:pPr>
        <w:pStyle w:val="ProductList-ClauseHeading"/>
      </w:pPr>
      <w:r>
        <w:t>2.10 SA-fordele til Fra SA-Bruger-SL’er til Office 365</w:t>
      </w:r>
    </w:p>
    <w:p w:rsidR="00FF6725" w:rsidRDefault="00A96485">
      <w:pPr>
        <w:pStyle w:val="ProductList-Body"/>
      </w:pPr>
      <w:r>
        <w:t>Fra SA-Bruger-SL’er til Office 365 (Enterprise og Government E1, E3, E4) kvalificerer Kunden til SA-fordele på baggrund af de Kvalificerende Produkter, der overgår.</w:t>
      </w:r>
    </w:p>
    <w:p w:rsidR="00FF6725" w:rsidRDefault="00FF6725">
      <w:pPr>
        <w:pStyle w:val="ProductList-Body"/>
      </w:pPr>
    </w:p>
    <w:p w:rsidR="00FF6725" w:rsidRDefault="00A96485">
      <w:pPr>
        <w:pStyle w:val="ProductList-ClauseHeading"/>
      </w:pPr>
      <w:r>
        <w:t>2.11 Office 365 Enterprise K1</w:t>
      </w:r>
    </w:p>
    <w:p w:rsidR="00FF6725" w:rsidRDefault="00A96485">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FF6725" w:rsidRDefault="00FF6725">
      <w:pPr>
        <w:pStyle w:val="ProductList-Body"/>
      </w:pPr>
    </w:p>
    <w:p w:rsidR="00FF6725" w:rsidRDefault="00A96485">
      <w:pPr>
        <w:pStyle w:val="ProductList-ClauseHeading"/>
      </w:pPr>
      <w:r>
        <w:t>2.12 Office Multi Language Pack</w:t>
      </w:r>
    </w:p>
    <w:p w:rsidR="00FF6725" w:rsidRDefault="00A96485">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FF6725" w:rsidRDefault="00FF6725">
      <w:pPr>
        <w:pStyle w:val="ProductList-Body"/>
      </w:pPr>
    </w:p>
    <w:p w:rsidR="00FF6725" w:rsidRDefault="00A96485">
      <w:pPr>
        <w:pStyle w:val="ProductList-ClauseHeading"/>
      </w:pPr>
      <w:r>
        <w:t>2.13 E-Learning</w:t>
      </w:r>
    </w:p>
    <w:p w:rsidR="00FF6725" w:rsidRDefault="00A96485">
      <w:pPr>
        <w:pStyle w:val="ProductList-Body"/>
      </w:pPr>
      <w:r>
        <w:t>Hvis Kunden har en Licens til Office 365 ProPlus, må Kunden bruge hostede E-Learning-kurser i Programmer. Kunden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w:t>
      </w:r>
    </w:p>
    <w:p w:rsidR="00FF6725" w:rsidRDefault="00FF6725">
      <w:pPr>
        <w:pStyle w:val="ProductList-Body"/>
      </w:pPr>
    </w:p>
    <w:p w:rsidR="00FF6725" w:rsidRDefault="00A96485">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FF6725" w:rsidRDefault="00FF6725">
      <w:pPr>
        <w:pStyle w:val="ProductList-Body"/>
      </w:pPr>
    </w:p>
    <w:p w:rsidR="00FF6725" w:rsidRDefault="00A96485">
      <w:pPr>
        <w:pStyle w:val="ProductList-Body"/>
      </w:pPr>
      <w:r>
        <w:t>Kunder med Enterprise Aftale og Select kan få SCORM-kompatibelt indhold (til Programmer) via download eller DVD, mens kunder med Open og Open Value kun kan få SCORM-kompatibelt indhold (til Programmer) via DVD.</w:t>
      </w:r>
    </w:p>
    <w:p w:rsidR="00FF6725" w:rsidRDefault="00FF6725">
      <w:pPr>
        <w:pStyle w:val="ProductList-Body"/>
      </w:pPr>
    </w:p>
    <w:p w:rsidR="00FF6725" w:rsidRDefault="00A96485">
      <w:pPr>
        <w:pStyle w:val="ProductList-ClauseHeading"/>
      </w:pPr>
      <w:r>
        <w:t>2.14 Office Online</w:t>
      </w:r>
    </w:p>
    <w:p w:rsidR="00FF6725" w:rsidRDefault="00A96485">
      <w:pPr>
        <w:pStyle w:val="ProductList-Body"/>
      </w:pPr>
      <w:r>
        <w:t>Kunder med Office 365-pakker, der omfatter Office 365 ProPlus, er berettigede til at bruge Office Online</w:t>
      </w:r>
      <w:r>
        <w:fldChar w:fldCharType="begin"/>
      </w:r>
      <w:r>
        <w:instrText xml:space="preserve"> XE "Office Online" </w:instrText>
      </w:r>
      <w:r>
        <w:fldChar w:fldCharType="end"/>
      </w:r>
      <w:r>
        <w:t>. Licenserede brugere af disse pakker kan få adgang til Office Online til at se og redigere dokumenter. Brugere skal desuden være licenserede til en pakke, der indeholder SharePoint Online</w:t>
      </w:r>
      <w:r>
        <w:fldChar w:fldCharType="begin"/>
      </w:r>
      <w:r>
        <w:instrText xml:space="preserve"> XE "SharePoint Online" </w:instrText>
      </w:r>
      <w:r>
        <w:fldChar w:fldCharType="end"/>
      </w:r>
      <w:r>
        <w:t xml:space="preserve"> eller OneDrive for Business</w:t>
      </w:r>
      <w:r>
        <w:fldChar w:fldCharType="begin"/>
      </w:r>
      <w:r>
        <w:instrText xml:space="preserve"> XE "OneDrive for Business" </w:instrText>
      </w:r>
      <w:r>
        <w:fldChar w:fldCharType="end"/>
      </w:r>
      <w:r>
        <w:t xml:space="preserve">-planer for at få adgang til Office Online-service. Brug af Office Online er underlagt Licensvilkårene for den pågældende tjeneste i Vilkårene for Online-services. </w:t>
      </w:r>
    </w:p>
    <w:p w:rsidR="00FF6725" w:rsidRDefault="00FF6725">
      <w:pPr>
        <w:pStyle w:val="ProductList-Body"/>
      </w:pPr>
    </w:p>
    <w:p w:rsidR="00FF6725" w:rsidRDefault="00A96485">
      <w:pPr>
        <w:pStyle w:val="ProductList-ClauseHeading"/>
      </w:pPr>
      <w:r>
        <w:t>2.15 Indløsning af Produktnøgle til Office 365 til Midsize Business</w:t>
      </w:r>
    </w:p>
    <w:p w:rsidR="00FF6725" w:rsidRDefault="00A96485">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92" w:name="_Sec665"/>
      <w:r>
        <w:t>Exchange Online</w:t>
      </w:r>
      <w:bookmarkEnd w:id="292"/>
      <w:r>
        <w:fldChar w:fldCharType="begin"/>
      </w:r>
      <w:r>
        <w:instrText xml:space="preserve"> TC "</w:instrText>
      </w:r>
      <w:bookmarkStart w:id="293" w:name="_Toc426013144"/>
      <w:r>
        <w:instrText>Exchange Online</w:instrText>
      </w:r>
      <w:bookmarkEnd w:id="293"/>
      <w:r>
        <w:instrText>" \l 3</w:instrText>
      </w:r>
      <w:r>
        <w:fldChar w:fldCharType="end"/>
      </w:r>
    </w:p>
    <w:p w:rsidR="00FF6725" w:rsidRDefault="00A96485">
      <w:pPr>
        <w:pStyle w:val="ProductList-Offering1SubSection"/>
      </w:pPr>
      <w:bookmarkStart w:id="294" w:name="_Sec721"/>
      <w:r>
        <w:t>1. Programtilgængelighed</w:t>
      </w:r>
      <w:bookmarkEnd w:id="294"/>
    </w:p>
    <w:tbl>
      <w:tblPr>
        <w:tblStyle w:val="PURTable"/>
        <w:tblW w:w="10916" w:type="dxa"/>
        <w:tblLook w:val="04A0" w:firstRow="1" w:lastRow="0" w:firstColumn="1" w:lastColumn="0" w:noHBand="0" w:noVBand="1"/>
      </w:tblPr>
      <w:tblGrid>
        <w:gridCol w:w="4552"/>
        <w:gridCol w:w="808"/>
        <w:gridCol w:w="788"/>
        <w:gridCol w:w="802"/>
        <w:gridCol w:w="709"/>
        <w:gridCol w:w="831"/>
        <w:gridCol w:w="825"/>
        <w:gridCol w:w="806"/>
        <w:gridCol w:w="795"/>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5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160015">
        <w:tc>
          <w:tcPr>
            <w:tcW w:w="4552"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Exchange Online Plan 1</w:t>
            </w:r>
            <w:r>
              <w:fldChar w:fldCharType="begin"/>
            </w:r>
            <w:r>
              <w:instrText xml:space="preserve"> XE "Exchange Online Plan 1" </w:instrText>
            </w:r>
            <w:r>
              <w:fldChar w:fldCharType="end"/>
            </w:r>
          </w:p>
          <w:p w:rsidR="00E86235" w:rsidRDefault="00E86235" w:rsidP="00E86235">
            <w:pPr>
              <w:pStyle w:val="ProductList-TableBody"/>
            </w:pPr>
            <w:r>
              <w:t xml:space="preserve"> (Bruger-SL)</w:t>
            </w:r>
          </w:p>
        </w:tc>
        <w:tc>
          <w:tcPr>
            <w:tcW w:w="808"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 xml:space="preserve"> </w:t>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Exchange Online Plan 2</w:t>
            </w:r>
            <w:r>
              <w:fldChar w:fldCharType="begin"/>
            </w:r>
            <w:r>
              <w:instrText xml:space="preserve"> XE "Exchange Online Plan 2"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Exchange Online-kiosk</w:t>
            </w:r>
            <w:r>
              <w:fldChar w:fldCharType="begin"/>
            </w:r>
            <w:r>
              <w:instrText xml:space="preserve"> XE "Exchange Online-kiosk"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r w:rsidRPr="0034698A">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"ST : Tilbud til Studerende         "</w:instrText>
            </w:r>
            <w:r w:rsidRPr="0034698A">
              <w:rPr>
                <w:color w:val="000000" w:themeColor="text1"/>
              </w:rPr>
              <w:fldChar w:fldCharType="separate"/>
            </w:r>
            <w:r w:rsidRPr="0034698A">
              <w:rPr>
                <w:color w:val="000000" w:themeColor="text1"/>
              </w:rPr>
              <w:t>ST</w:t>
            </w:r>
            <w:r w:rsidRPr="0034698A">
              <w:rPr>
                <w:color w:val="000000" w:themeColor="text1"/>
              </w:rPr>
              <w:fldChar w:fldCharType="end"/>
            </w:r>
          </w:p>
        </w:tc>
      </w:tr>
      <w:tr w:rsidR="00E86235" w:rsidTr="00E86235">
        <w:tc>
          <w:tcPr>
            <w:tcW w:w="455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r>
      <w:tr w:rsidR="00FF6725" w:rsidTr="00E86235">
        <w:tc>
          <w:tcPr>
            <w:tcW w:w="4552" w:type="dxa"/>
            <w:tcBorders>
              <w:top w:val="dashed" w:sz="4" w:space="0" w:color="BFBFBF"/>
              <w:left w:val="none" w:sz="4" w:space="0" w:color="6E6E6E"/>
              <w:bottom w:val="none" w:sz="4" w:space="0" w:color="BFBFBF"/>
              <w:right w:val="none" w:sz="4" w:space="0" w:color="6E6E6E"/>
            </w:tcBorders>
          </w:tcPr>
          <w:p w:rsidR="00FF6725" w:rsidRDefault="00A96485">
            <w:pPr>
              <w:pStyle w:val="ProductList-TableBody"/>
            </w:pPr>
            <w:r>
              <w:t>Avanceret trusselsbeskyttelse</w:t>
            </w:r>
            <w:r>
              <w:fldChar w:fldCharType="begin"/>
            </w:r>
            <w:r>
              <w:instrText xml:space="preserve"> XE "Avanceret trusselsbeskyttelse"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FF6725" w:rsidRDefault="00FF672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bl>
    <w:p w:rsidR="00FF6725" w:rsidRDefault="00A96485">
      <w:pPr>
        <w:pStyle w:val="ProductList-Offering1SubSection"/>
      </w:pPr>
      <w:bookmarkStart w:id="295" w:name="_Sec776"/>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1">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Undtagelse gælder for brugere, der udelukkende har adgang til Produkter under en af disse licenser. Disse brugere skal ikke tælles med som en Kvalificeret Bruger i henhold til Kundens volumenlicensaftale, uanset hvad der måtte fremgå af den aftale."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Exchange Online-arkivering til Exchange Server</w:t>
      </w:r>
    </w:p>
    <w:p w:rsidR="00FF6725" w:rsidRDefault="00A96485">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FF6725" w:rsidRDefault="00FF6725">
      <w:pPr>
        <w:pStyle w:val="ProductList-Body"/>
      </w:pPr>
    </w:p>
    <w:p w:rsidR="00FF6725" w:rsidRDefault="00A96485">
      <w:pPr>
        <w:pStyle w:val="ProductList-ClauseHeading"/>
      </w:pPr>
      <w:r>
        <w:t>2.2 Exchange Online-arkivering til Exchange Server A</w:t>
      </w:r>
    </w:p>
    <w:p w:rsidR="00FF6725" w:rsidRDefault="00A96485">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FF6725" w:rsidRDefault="00FF6725">
      <w:pPr>
        <w:pStyle w:val="ProductList-Body"/>
      </w:pPr>
    </w:p>
    <w:p w:rsidR="00FF6725" w:rsidRDefault="00A96485">
      <w:pPr>
        <w:pStyle w:val="ProductList-ClauseHeading"/>
      </w:pPr>
      <w:r>
        <w:t>2.3 Exchange Online Protection</w:t>
      </w:r>
    </w:p>
    <w:p w:rsidR="00FF6725" w:rsidRDefault="00A96485">
      <w:pPr>
        <w:pStyle w:val="ProductList-Body"/>
      </w:pPr>
      <w:r>
        <w:t>Da denne Online-service klargøres efter domæne, skal Kunden overdrage Bruger-SL’er til alle brugere i et omfattet domæne (eller underdomæne).</w:t>
      </w:r>
    </w:p>
    <w:p w:rsidR="00FF6725" w:rsidRDefault="00FF6725">
      <w:pPr>
        <w:pStyle w:val="ProductList-Body"/>
      </w:pPr>
    </w:p>
    <w:p w:rsidR="00FF6725" w:rsidRDefault="00A96485">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FF6725" w:rsidRDefault="00FF6725">
      <w:pPr>
        <w:pStyle w:val="ProductList-Body"/>
      </w:pPr>
    </w:p>
    <w:p w:rsidR="00FF6725" w:rsidRDefault="00A96485">
      <w:pPr>
        <w:pStyle w:val="ProductList-ClauseHeading"/>
      </w:pPr>
      <w:r>
        <w:t>2.4 Forudsætning: Tillægs-Bruger-SL’er</w:t>
      </w:r>
    </w:p>
    <w:p w:rsidR="00FF6725" w:rsidRDefault="00A96485">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296" w:name="_Sec666"/>
      <w:r>
        <w:t>OneDrive for Business</w:t>
      </w:r>
      <w:bookmarkEnd w:id="296"/>
      <w:r>
        <w:fldChar w:fldCharType="begin"/>
      </w:r>
      <w:r>
        <w:instrText xml:space="preserve"> TC "</w:instrText>
      </w:r>
      <w:bookmarkStart w:id="297" w:name="_Toc426013145"/>
      <w:r>
        <w:instrText>OneDrive for Business</w:instrText>
      </w:r>
      <w:bookmarkEnd w:id="297"/>
      <w:r>
        <w:instrText>" \l 3</w:instrText>
      </w:r>
      <w:r>
        <w:fldChar w:fldCharType="end"/>
      </w:r>
    </w:p>
    <w:p w:rsidR="00FF6725" w:rsidRDefault="00A96485">
      <w:pPr>
        <w:pStyle w:val="ProductList-Offering1SubSection"/>
      </w:pPr>
      <w:bookmarkStart w:id="298" w:name="_Sec722"/>
      <w:r>
        <w:t>1. Programtilgængelighed</w:t>
      </w:r>
      <w:bookmarkEnd w:id="298"/>
    </w:p>
    <w:tbl>
      <w:tblPr>
        <w:tblStyle w:val="PURTable"/>
        <w:tblW w:w="10916" w:type="dxa"/>
        <w:tblLook w:val="04A0" w:firstRow="1" w:lastRow="0" w:firstColumn="1" w:lastColumn="0" w:noHBand="0" w:noVBand="1"/>
      </w:tblPr>
      <w:tblGrid>
        <w:gridCol w:w="4520"/>
        <w:gridCol w:w="813"/>
        <w:gridCol w:w="794"/>
        <w:gridCol w:w="806"/>
        <w:gridCol w:w="711"/>
        <w:gridCol w:w="834"/>
        <w:gridCol w:w="828"/>
        <w:gridCol w:w="810"/>
        <w:gridCol w:w="800"/>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20" w:type="dxa"/>
            <w:tcBorders>
              <w:top w:val="single" w:sz="6" w:space="0" w:color="FFFFFF"/>
              <w:left w:val="none" w:sz="4" w:space="0" w:color="6E6E6E"/>
              <w:bottom w:val="none" w:sz="4" w:space="0" w:color="BFBFBF"/>
              <w:right w:val="none" w:sz="4" w:space="0" w:color="6E6E6E"/>
            </w:tcBorders>
          </w:tcPr>
          <w:p w:rsidR="00E86235" w:rsidRDefault="00E86235" w:rsidP="00E86235">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13" w:type="dxa"/>
            <w:tcBorders>
              <w:top w:val="single" w:sz="6" w:space="0" w:color="FFFFF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r w:rsidRPr="0034698A">
              <w:rPr>
                <w:color w:val="000000" w:themeColor="text1"/>
              </w:rPr>
              <w:t>,</w:t>
            </w:r>
            <w:r w:rsidRPr="0034698A">
              <w:rPr>
                <w:color w:val="000000" w:themeColor="text1"/>
              </w:rPr>
              <w:fldChar w:fldCharType="begin"/>
            </w:r>
            <w:r w:rsidRPr="0034698A">
              <w:rPr>
                <w:color w:val="000000" w:themeColor="text1"/>
              </w:rPr>
              <w:instrText>AutoTextList  \s NoStyle \t "UC : Skytjeneste til Offentlig Gruppe i USA         "</w:instrText>
            </w:r>
            <w:r w:rsidRPr="0034698A">
              <w:rPr>
                <w:color w:val="000000" w:themeColor="text1"/>
              </w:rPr>
              <w:fldChar w:fldCharType="separate"/>
            </w:r>
            <w:r w:rsidRPr="0034698A">
              <w:rPr>
                <w:color w:val="000000" w:themeColor="text1"/>
              </w:rPr>
              <w:t>UC</w:t>
            </w:r>
            <w:r w:rsidRPr="0034698A">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bl>
    <w:p w:rsidR="00FF6725" w:rsidRDefault="00A96485">
      <w:pPr>
        <w:pStyle w:val="ProductList-Offering1SubSection"/>
      </w:pPr>
      <w:bookmarkStart w:id="299" w:name="_Sec777"/>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00" w:name="_Sec667"/>
      <w:r>
        <w:t>Project Online</w:t>
      </w:r>
      <w:bookmarkEnd w:id="300"/>
      <w:r>
        <w:fldChar w:fldCharType="begin"/>
      </w:r>
      <w:r>
        <w:instrText xml:space="preserve"> TC "</w:instrText>
      </w:r>
      <w:bookmarkStart w:id="301" w:name="_Toc426013146"/>
      <w:r>
        <w:instrText>Project Online</w:instrText>
      </w:r>
      <w:bookmarkEnd w:id="301"/>
      <w:r>
        <w:instrText>" \l 3</w:instrText>
      </w:r>
      <w:r>
        <w:fldChar w:fldCharType="end"/>
      </w:r>
    </w:p>
    <w:p w:rsidR="00FF6725" w:rsidRDefault="00A96485">
      <w:pPr>
        <w:pStyle w:val="ProductList-Offering1SubSection"/>
      </w:pPr>
      <w:bookmarkStart w:id="302" w:name="_Sec723"/>
      <w:r>
        <w:t>1. Programtilgængelighed</w:t>
      </w:r>
      <w:bookmarkEnd w:id="302"/>
    </w:p>
    <w:tbl>
      <w:tblPr>
        <w:tblStyle w:val="PURTable"/>
        <w:tblW w:w="10916" w:type="dxa"/>
        <w:tblLook w:val="04A0" w:firstRow="1" w:lastRow="0" w:firstColumn="1" w:lastColumn="0" w:noHBand="0" w:noVBand="1"/>
      </w:tblPr>
      <w:tblGrid>
        <w:gridCol w:w="4515"/>
        <w:gridCol w:w="813"/>
        <w:gridCol w:w="795"/>
        <w:gridCol w:w="807"/>
        <w:gridCol w:w="712"/>
        <w:gridCol w:w="834"/>
        <w:gridCol w:w="828"/>
        <w:gridCol w:w="811"/>
        <w:gridCol w:w="801"/>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15"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Project Online</w:t>
            </w:r>
            <w:r>
              <w:fldChar w:fldCharType="begin"/>
            </w:r>
            <w:r>
              <w:instrText xml:space="preserve"> XE "Project Online" </w:instrText>
            </w:r>
            <w:r>
              <w:fldChar w:fldCharType="end"/>
            </w:r>
            <w:r>
              <w:t xml:space="preserve"> (Bruger-SL)</w:t>
            </w:r>
          </w:p>
        </w:tc>
        <w:tc>
          <w:tcPr>
            <w:tcW w:w="813"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A,ST</w:t>
            </w:r>
          </w:p>
        </w:tc>
      </w:tr>
      <w:tr w:rsidR="00E86235" w:rsidTr="00E86235">
        <w:tc>
          <w:tcPr>
            <w:tcW w:w="451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Project Lite</w:t>
            </w:r>
            <w:r>
              <w:fldChar w:fldCharType="begin"/>
            </w:r>
            <w:r>
              <w:instrText xml:space="preserve"> XE "Project Lite" </w:instrText>
            </w:r>
            <w:r>
              <w:fldChar w:fldCharType="end"/>
            </w:r>
            <w:r>
              <w:t xml:space="preserve"> (Bruger-SL)</w:t>
            </w:r>
          </w:p>
        </w:tc>
        <w:tc>
          <w:tcPr>
            <w:tcW w:w="813"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"OF : Open License og Open Value         "</w:instrText>
            </w:r>
            <w:r w:rsidRPr="0034698A">
              <w:rPr>
                <w:color w:val="000000" w:themeColor="text1"/>
              </w:rPr>
              <w:fldChar w:fldCharType="separate"/>
            </w:r>
            <w:r w:rsidRPr="0034698A">
              <w:rPr>
                <w:color w:val="000000" w:themeColor="text1"/>
              </w:rPr>
              <w:t>OF</w:t>
            </w:r>
            <w:r w:rsidRPr="0034698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"P : Del af Organisationen i Open Value         "</w:instrText>
            </w:r>
            <w:r w:rsidRPr="0034698A">
              <w:rPr>
                <w:color w:val="000000" w:themeColor="text1"/>
              </w:rPr>
              <w:fldChar w:fldCharType="separate"/>
            </w:r>
            <w:r w:rsidRPr="0034698A">
              <w:rPr>
                <w:color w:val="000000" w:themeColor="text1"/>
              </w:rPr>
              <w:t>P</w:t>
            </w:r>
            <w:r w:rsidRPr="0034698A">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34698A" w:rsidRDefault="00E86235" w:rsidP="00E86235">
            <w:pPr>
              <w:pStyle w:val="ProductList-TableBody"/>
              <w:jc w:val="center"/>
              <w:rPr>
                <w:color w:val="000000" w:themeColor="text1"/>
              </w:rPr>
            </w:pPr>
            <w:r w:rsidRPr="0034698A">
              <w:rPr>
                <w:color w:val="000000" w:themeColor="text1"/>
              </w:rPr>
              <w:fldChar w:fldCharType="begin"/>
            </w:r>
            <w:r w:rsidRPr="0034698A">
              <w:rPr>
                <w:color w:val="000000" w:themeColor="text1"/>
              </w:rPr>
              <w:instrText>AutoTextList  \s NoStyle \t "A : Yderligere Produkt         "</w:instrText>
            </w:r>
            <w:r w:rsidRPr="0034698A">
              <w:rPr>
                <w:color w:val="000000" w:themeColor="text1"/>
              </w:rPr>
              <w:fldChar w:fldCharType="separate"/>
            </w:r>
            <w:r w:rsidRPr="0034698A">
              <w:rPr>
                <w:color w:val="000000" w:themeColor="text1"/>
              </w:rPr>
              <w:t>A</w:t>
            </w:r>
            <w:r w:rsidRPr="0034698A">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86235" w:rsidRPr="0034698A" w:rsidRDefault="00E86235" w:rsidP="00E86235">
            <w:pPr>
              <w:pStyle w:val="ProductList-TableBody"/>
              <w:jc w:val="center"/>
              <w:rPr>
                <w:color w:val="000000" w:themeColor="text1"/>
              </w:rPr>
            </w:pPr>
            <w:r w:rsidRPr="0034698A">
              <w:rPr>
                <w:color w:val="000000" w:themeColor="text1"/>
              </w:rPr>
              <w:t xml:space="preserve"> </w:t>
            </w:r>
          </w:p>
        </w:tc>
      </w:tr>
    </w:tbl>
    <w:p w:rsidR="00FF6725" w:rsidRDefault="00A96485">
      <w:pPr>
        <w:pStyle w:val="ProductList-Offering1SubSection"/>
      </w:pPr>
      <w:bookmarkStart w:id="303" w:name="_Sec778"/>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04" w:name="_Sec668"/>
      <w:r>
        <w:t>SharePoint Online</w:t>
      </w:r>
      <w:bookmarkEnd w:id="304"/>
      <w:r>
        <w:fldChar w:fldCharType="begin"/>
      </w:r>
      <w:r>
        <w:instrText xml:space="preserve"> TC "</w:instrText>
      </w:r>
      <w:bookmarkStart w:id="305" w:name="_Toc426013147"/>
      <w:r>
        <w:instrText>SharePoint Online</w:instrText>
      </w:r>
      <w:bookmarkEnd w:id="305"/>
      <w:r>
        <w:instrText>" \l 3</w:instrText>
      </w:r>
      <w:r>
        <w:fldChar w:fldCharType="end"/>
      </w:r>
    </w:p>
    <w:p w:rsidR="00FF6725" w:rsidRDefault="00A96485">
      <w:pPr>
        <w:pStyle w:val="ProductList-Offering1SubSection"/>
      </w:pPr>
      <w:bookmarkStart w:id="306" w:name="_Sec724"/>
      <w:r>
        <w:t>1. Programtilgængelighed</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DE0C92"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tabs>
                <w:tab w:val="clear" w:pos="1080"/>
                <w:tab w:val="left" w:pos="1395"/>
              </w:tabs>
            </w:pPr>
            <w:bookmarkStart w:id="307" w:name="_Sec779"/>
            <w:r>
              <w:rPr>
                <w:color w:val="FFFFFF"/>
              </w:rPr>
              <w:t>Online Services</w:t>
            </w:r>
            <w:r>
              <w:rPr>
                <w:color w:val="FFFFFF"/>
              </w:rPr>
              <w:tab/>
            </w:r>
          </w:p>
        </w:tc>
        <w:tc>
          <w:tcPr>
            <w:tcW w:w="805"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Point</w:t>
            </w:r>
          </w:p>
        </w:tc>
        <w:tc>
          <w:tcPr>
            <w:tcW w:w="783"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OL</w:t>
            </w:r>
          </w:p>
        </w:tc>
        <w:tc>
          <w:tcPr>
            <w:tcW w:w="797"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S/S+</w:t>
            </w:r>
          </w:p>
        </w:tc>
        <w:tc>
          <w:tcPr>
            <w:tcW w:w="707"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MPSA</w:t>
            </w:r>
          </w:p>
        </w:tc>
        <w:tc>
          <w:tcPr>
            <w:tcW w:w="829"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OV/OVS</w:t>
            </w:r>
          </w:p>
        </w:tc>
        <w:tc>
          <w:tcPr>
            <w:tcW w:w="822"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EA/EAS</w:t>
            </w:r>
          </w:p>
        </w:tc>
        <w:tc>
          <w:tcPr>
            <w:tcW w:w="802"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OVS-ES</w:t>
            </w:r>
          </w:p>
        </w:tc>
        <w:tc>
          <w:tcPr>
            <w:tcW w:w="790" w:type="dxa"/>
            <w:tcBorders>
              <w:left w:val="single" w:sz="6" w:space="0" w:color="FFFFFF"/>
              <w:bottom w:val="single" w:sz="6" w:space="0" w:color="FFFFFF"/>
              <w:right w:val="single" w:sz="6" w:space="0" w:color="FFFFFF"/>
            </w:tcBorders>
            <w:shd w:val="clear" w:color="auto" w:fill="00188F"/>
          </w:tcPr>
          <w:p w:rsidR="00DE0C92" w:rsidRDefault="00DE0C92" w:rsidP="0082312B">
            <w:pPr>
              <w:pStyle w:val="ProductList-TableBody"/>
              <w:jc w:val="center"/>
            </w:pPr>
            <w:r>
              <w:rPr>
                <w:color w:val="FFFFFF"/>
              </w:rPr>
              <w:t>EES</w:t>
            </w:r>
          </w:p>
        </w:tc>
      </w:tr>
      <w:tr w:rsidR="00DE0C92" w:rsidTr="0082312B">
        <w:tc>
          <w:tcPr>
            <w:tcW w:w="4449" w:type="dxa"/>
            <w:tcBorders>
              <w:top w:val="single" w:sz="6" w:space="0" w:color="FFFFFF"/>
              <w:left w:val="none" w:sz="4" w:space="0" w:color="6E6E6E"/>
              <w:bottom w:val="dashed" w:sz="4" w:space="0" w:color="BFBFBF"/>
              <w:right w:val="none" w:sz="4" w:space="0" w:color="6E6E6E"/>
            </w:tcBorders>
          </w:tcPr>
          <w:p w:rsidR="00DE0C92" w:rsidRDefault="00DE0C92"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DE0C92" w:rsidRDefault="00DE0C9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r>
      <w:tr w:rsidR="00DE0C92" w:rsidTr="0082312B">
        <w:tc>
          <w:tcPr>
            <w:tcW w:w="4449" w:type="dxa"/>
            <w:tcBorders>
              <w:top w:val="dashed" w:sz="4" w:space="0" w:color="BFBFBF"/>
              <w:left w:val="none" w:sz="4" w:space="0" w:color="6E6E6E"/>
              <w:bottom w:val="dashed" w:sz="4" w:space="0" w:color="BFBFBF"/>
              <w:right w:val="none" w:sz="4" w:space="0" w:color="6E6E6E"/>
            </w:tcBorders>
          </w:tcPr>
          <w:p w:rsidR="00DE0C92" w:rsidRDefault="00DE0C92"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DE0C92" w:rsidRDefault="00DE0C92"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r>
      <w:tr w:rsidR="00DE0C92" w:rsidTr="0082312B">
        <w:tc>
          <w:tcPr>
            <w:tcW w:w="4449" w:type="dxa"/>
            <w:tcBorders>
              <w:top w:val="dashed" w:sz="4" w:space="0" w:color="BFBFBF"/>
              <w:left w:val="none" w:sz="4" w:space="0" w:color="6E6E6E"/>
              <w:bottom w:val="dashed" w:sz="4" w:space="0" w:color="BFBFBF"/>
              <w:right w:val="none" w:sz="4" w:space="0" w:color="6E6E6E"/>
            </w:tcBorders>
          </w:tcPr>
          <w:p w:rsidR="00DE0C92" w:rsidRDefault="00DE0C92"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DE0C92" w:rsidRDefault="00DE0C9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r>
      <w:tr w:rsidR="00DE0C92" w:rsidTr="0082312B">
        <w:tc>
          <w:tcPr>
            <w:tcW w:w="4449" w:type="dxa"/>
            <w:tcBorders>
              <w:top w:val="dashed" w:sz="4" w:space="0" w:color="BFBFBF"/>
              <w:left w:val="none" w:sz="4" w:space="0" w:color="6E6E6E"/>
              <w:bottom w:val="none" w:sz="4" w:space="0" w:color="BFBFBF"/>
              <w:right w:val="none" w:sz="4" w:space="0" w:color="6E6E6E"/>
            </w:tcBorders>
          </w:tcPr>
          <w:p w:rsidR="00DE0C92" w:rsidRDefault="00DE0C92"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DE0C92" w:rsidRDefault="00DE0C92"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E0C92" w:rsidRDefault="00DE0C92"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DE0C92" w:rsidRDefault="00DE0C92" w:rsidP="0082312B">
            <w:pPr>
              <w:pStyle w:val="ProductList-TableBody"/>
              <w:jc w:val="center"/>
            </w:pPr>
            <w:r>
              <w:t>ST</w:t>
            </w:r>
          </w:p>
        </w:tc>
      </w:tr>
    </w:tbl>
    <w:p w:rsidR="00DE0C92" w:rsidRDefault="00DE0C92">
      <w:pPr>
        <w:pStyle w:val="ProductList-Offering1SubSection"/>
      </w:pPr>
    </w:p>
    <w:p w:rsidR="00FF6725" w:rsidRDefault="00A96485">
      <w:pPr>
        <w:pStyle w:val="ProductList-Offering1SubSection"/>
      </w:pPr>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"Tjenestevilkår: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Udvidet Løbetid: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Reduktion: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Forudsætning: Tillægs-Bruger-SL’er</w:t>
      </w:r>
    </w:p>
    <w:p w:rsidR="00FF6725" w:rsidRDefault="00A96485">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FF6725" w:rsidRDefault="00FF6725">
      <w:pPr>
        <w:pStyle w:val="ProductList-Body"/>
      </w:pPr>
    </w:p>
    <w:p w:rsidR="00FF6725" w:rsidRDefault="00A96485">
      <w:pPr>
        <w:pStyle w:val="ProductList-ClauseHeading"/>
      </w:pPr>
      <w:r>
        <w:t>2.2 Indløsning af Nøgle til SharePoint Online Plan 1 med Yammer og SharePoint Online Plan 2 med Yammer</w:t>
      </w:r>
    </w:p>
    <w:p w:rsidR="00FF6725" w:rsidRDefault="00A96485">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08" w:name="_Sec669"/>
      <w:r>
        <w:t>Skype for Business Online</w:t>
      </w:r>
      <w:bookmarkEnd w:id="308"/>
      <w:r>
        <w:fldChar w:fldCharType="begin"/>
      </w:r>
      <w:r>
        <w:instrText xml:space="preserve"> TC "</w:instrText>
      </w:r>
      <w:bookmarkStart w:id="309" w:name="_Toc426013148"/>
      <w:r>
        <w:instrText>Skype for Business Online</w:instrText>
      </w:r>
      <w:bookmarkEnd w:id="309"/>
      <w:r>
        <w:instrText>" \l 3</w:instrText>
      </w:r>
      <w:r>
        <w:fldChar w:fldCharType="end"/>
      </w:r>
    </w:p>
    <w:p w:rsidR="00FF6725" w:rsidRDefault="00A96485">
      <w:pPr>
        <w:pStyle w:val="ProductList-Offering1SubSection"/>
      </w:pPr>
      <w:bookmarkStart w:id="310" w:name="_Sec725"/>
      <w:r>
        <w:t>1. Programtilgængelighed</w:t>
      </w:r>
      <w:bookmarkEnd w:id="310"/>
    </w:p>
    <w:tbl>
      <w:tblPr>
        <w:tblStyle w:val="PURTable"/>
        <w:tblW w:w="10916" w:type="dxa"/>
        <w:tblLook w:val="04A0" w:firstRow="1" w:lastRow="0" w:firstColumn="1" w:lastColumn="0" w:noHBand="0" w:noVBand="1"/>
      </w:tblPr>
      <w:tblGrid>
        <w:gridCol w:w="4551"/>
        <w:gridCol w:w="808"/>
        <w:gridCol w:w="789"/>
        <w:gridCol w:w="802"/>
        <w:gridCol w:w="709"/>
        <w:gridCol w:w="831"/>
        <w:gridCol w:w="825"/>
        <w:gridCol w:w="806"/>
        <w:gridCol w:w="795"/>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5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5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08"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r w:rsidRPr="00162B09">
              <w:rPr>
                <w:color w:val="000000" w:themeColor="text1"/>
              </w:rPr>
              <w:t>,</w:t>
            </w: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5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08"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5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08"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r w:rsidRPr="00162B09">
              <w:rPr>
                <w:color w:val="000000" w:themeColor="text1"/>
              </w:rPr>
              <w:t>,</w:t>
            </w:r>
            <w:r w:rsidRPr="00162B09">
              <w:rPr>
                <w:color w:val="000000" w:themeColor="text1"/>
              </w:rPr>
              <w:fldChar w:fldCharType="begin"/>
            </w:r>
            <w:r w:rsidRPr="00162B09">
              <w:rPr>
                <w:color w:val="000000" w:themeColor="text1"/>
              </w:rPr>
              <w:instrText>AutoTextList  \s NoStyle \t "UC : Skytjeneste til Offentlig Gruppe i USA         "</w:instrText>
            </w:r>
            <w:r w:rsidRPr="00162B09">
              <w:rPr>
                <w:color w:val="000000" w:themeColor="text1"/>
              </w:rPr>
              <w:fldChar w:fldCharType="separate"/>
            </w:r>
            <w:r w:rsidRPr="00162B09">
              <w:rPr>
                <w:color w:val="000000" w:themeColor="text1"/>
              </w:rPr>
              <w:t>UC</w:t>
            </w:r>
            <w:r w:rsidRPr="00162B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bl>
    <w:p w:rsidR="00FF6725" w:rsidRDefault="00A96485">
      <w:pPr>
        <w:pStyle w:val="ProductList-Offering1SubSection"/>
      </w:pPr>
      <w:bookmarkStart w:id="311" w:name="_Sec780"/>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Online-services, der er berettigede til en udvidet løbetid, som beskrevet i Enterprise- og Enterprise Subscription-licensaftalen." </w:instrText>
            </w:r>
            <w:r>
              <w:fldChar w:fldCharType="separate"/>
            </w:r>
            <w:r>
              <w:rPr>
                <w:color w:val="0563C1"/>
              </w:rPr>
              <w:t>Berettiget Udvidet Løbetid</w:t>
            </w:r>
            <w:r>
              <w:fldChar w:fldCharType="end"/>
            </w:r>
            <w:r>
              <w:t>: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Lync til Mac 2011</w:t>
      </w:r>
    </w:p>
    <w:p w:rsidR="00FF6725" w:rsidRDefault="00A96485">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FF6725" w:rsidRDefault="00FF6725">
      <w:pPr>
        <w:pStyle w:val="ProductList-Body"/>
      </w:pPr>
    </w:p>
    <w:p w:rsidR="00FF6725" w:rsidRDefault="00A96485">
      <w:pPr>
        <w:pStyle w:val="ProductList-ClauseHeading"/>
      </w:pPr>
      <w:r>
        <w:t>2.2 Forudsætning: Tillægs-Bruger-SL’er</w:t>
      </w:r>
    </w:p>
    <w:p w:rsidR="00FF6725" w:rsidRDefault="00A96485">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GroupHeading"/>
      </w:pPr>
      <w:bookmarkStart w:id="312" w:name="_Sec635"/>
      <w:r>
        <w:t>Andre Onlinetjenester</w:t>
      </w:r>
      <w:bookmarkEnd w:id="312"/>
      <w:r>
        <w:fldChar w:fldCharType="begin"/>
      </w:r>
      <w:r>
        <w:instrText xml:space="preserve"> TC "</w:instrText>
      </w:r>
      <w:bookmarkStart w:id="313" w:name="_Toc426013149"/>
      <w:r>
        <w:instrText>Andre Onlinetjenester</w:instrText>
      </w:r>
      <w:bookmarkEnd w:id="313"/>
      <w:r>
        <w:instrText>" \l 2</w:instrText>
      </w:r>
      <w:r>
        <w:fldChar w:fldCharType="end"/>
      </w:r>
    </w:p>
    <w:p w:rsidR="00FF6725" w:rsidRDefault="00A96485">
      <w:pPr>
        <w:pStyle w:val="ProductList-Offering2HeadingNoBorder"/>
      </w:pPr>
      <w:bookmarkStart w:id="314" w:name="_Sec670"/>
      <w:r>
        <w:t>Bing Maps</w:t>
      </w:r>
      <w:bookmarkEnd w:id="314"/>
      <w:r>
        <w:fldChar w:fldCharType="begin"/>
      </w:r>
      <w:r>
        <w:instrText xml:space="preserve"> TC "</w:instrText>
      </w:r>
      <w:bookmarkStart w:id="315" w:name="_Toc426013150"/>
      <w:r>
        <w:instrText>Bing Maps</w:instrText>
      </w:r>
      <w:bookmarkEnd w:id="315"/>
      <w:r>
        <w:instrText>" \l 3</w:instrText>
      </w:r>
      <w:r>
        <w:fldChar w:fldCharType="end"/>
      </w:r>
    </w:p>
    <w:p w:rsidR="00FF6725" w:rsidRDefault="00A96485">
      <w:pPr>
        <w:pStyle w:val="ProductList-Offering1SubSection"/>
      </w:pPr>
      <w:bookmarkStart w:id="316" w:name="_Sec726"/>
      <w:r>
        <w:t>1. Programtilgængelighed</w:t>
      </w:r>
      <w:bookmarkEnd w:id="316"/>
    </w:p>
    <w:tbl>
      <w:tblPr>
        <w:tblStyle w:val="PURTable"/>
        <w:tblW w:w="10916" w:type="dxa"/>
        <w:tblLook w:val="04A0" w:firstRow="1" w:lastRow="0" w:firstColumn="1" w:lastColumn="0" w:noHBand="0" w:noVBand="1"/>
      </w:tblPr>
      <w:tblGrid>
        <w:gridCol w:w="4561"/>
        <w:gridCol w:w="807"/>
        <w:gridCol w:w="787"/>
        <w:gridCol w:w="800"/>
        <w:gridCol w:w="708"/>
        <w:gridCol w:w="831"/>
        <w:gridCol w:w="824"/>
        <w:gridCol w:w="805"/>
        <w:gridCol w:w="793"/>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6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61"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Bing Maps Consumer Tracked Per Asset – Månedsabonnement</w:t>
            </w:r>
            <w:r>
              <w:fldChar w:fldCharType="begin"/>
            </w:r>
            <w:r>
              <w:instrText xml:space="preserve"> XE "Bing Maps Consumer Tracked Per Asset – Månedsabonnement"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Enterprise Fee – Månedsabonnement</w:t>
            </w:r>
            <w:r>
              <w:fldChar w:fldCharType="begin"/>
            </w:r>
            <w:r>
              <w:instrText xml:space="preserve"> XE "Bing Maps Enterprise Fee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25</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125</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Internal Website Usage 250K (and higher) Transactions – Månedsabonnement</w:t>
            </w:r>
            <w:r>
              <w:fldChar w:fldCharType="begin"/>
            </w:r>
            <w:r>
              <w:instrText xml:space="preserve"> XE "Bing Maps Internal Website Usage 250K (and higher) Transactions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200</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Known Per User – Månedsabonnement</w:t>
            </w:r>
            <w:r>
              <w:fldChar w:fldCharType="begin"/>
            </w:r>
            <w:r>
              <w:instrText xml:space="preserve"> XE "Bing Maps Known Per User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Known 5K User – Månedsabonnement</w:t>
            </w:r>
            <w:r>
              <w:fldChar w:fldCharType="begin"/>
            </w:r>
            <w:r>
              <w:instrText xml:space="preserve"> XE "Bing Maps Known 5K User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200</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Light Known Per User – Månedsabonnement</w:t>
            </w:r>
            <w:r>
              <w:fldChar w:fldCharType="begin"/>
            </w:r>
            <w:r>
              <w:instrText xml:space="preserve"> XE "Bing Maps Light Known Per User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Light Known 5K User – Månedsabonnement</w:t>
            </w:r>
            <w:r>
              <w:fldChar w:fldCharType="begin"/>
            </w:r>
            <w:r>
              <w:instrText xml:space="preserve"> XE "Bing Maps Light Known 5K User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125</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Asset Management til Windows Europa eller Nordamerika</w:t>
            </w:r>
            <w:r>
              <w:fldChar w:fldCharType="begin"/>
            </w:r>
            <w:r>
              <w:instrText xml:space="preserve"> XE "Bing Maps Asset Management til Windows Europa eller Nordamerika"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25</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50</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r w:rsidR="00E86235" w:rsidTr="00E86235">
        <w:tc>
          <w:tcPr>
            <w:tcW w:w="4561"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Bing Maps Public Website Usage 420K (and higher) Transactions – Månedsabonnement</w:t>
            </w:r>
            <w:r>
              <w:fldChar w:fldCharType="begin"/>
            </w:r>
            <w:r>
              <w:instrText xml:space="preserve"> XE "Bing Maps Public Website Usage 420K (and higher) Transactions – Månedsabonnement"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200</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bl>
    <w:p w:rsidR="00FF6725" w:rsidRDefault="00FF6725">
      <w:pPr>
        <w:pStyle w:val="ProductList-Body"/>
      </w:pPr>
    </w:p>
    <w:p w:rsidR="00FF6725" w:rsidRDefault="00A96485">
      <w:pPr>
        <w:pStyle w:val="ProductList-Offering1SubSection"/>
      </w:pPr>
      <w:bookmarkStart w:id="317" w:name="_Sec781"/>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Fakturerbare Transaktioner</w:t>
      </w:r>
    </w:p>
    <w:p w:rsidR="00FF6725" w:rsidRDefault="00A96485">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FF6725" w:rsidRDefault="00FF6725">
      <w:pPr>
        <w:pStyle w:val="ProductList-Body"/>
      </w:pPr>
    </w:p>
    <w:p w:rsidR="00FF6725" w:rsidRDefault="00A96485">
      <w:pPr>
        <w:pStyle w:val="ProductList-ClauseHeading"/>
      </w:pPr>
      <w:r>
        <w:t>2.2 Tillægs-SL til Bing Maps Platinum</w:t>
      </w:r>
    </w:p>
    <w:p w:rsidR="00FF6725" w:rsidRDefault="00A96485">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18" w:name="_Sec672"/>
      <w:r>
        <w:t>Microsoft Learning</w:t>
      </w:r>
      <w:bookmarkEnd w:id="318"/>
      <w:r>
        <w:fldChar w:fldCharType="begin"/>
      </w:r>
      <w:r>
        <w:instrText xml:space="preserve"> TC "</w:instrText>
      </w:r>
      <w:bookmarkStart w:id="319" w:name="_Toc426013151"/>
      <w:r>
        <w:instrText>Microsoft Learning</w:instrText>
      </w:r>
      <w:bookmarkEnd w:id="319"/>
      <w:r>
        <w:instrText>" \l 3</w:instrText>
      </w:r>
      <w:r>
        <w:fldChar w:fldCharType="end"/>
      </w:r>
    </w:p>
    <w:p w:rsidR="00FF6725" w:rsidRDefault="00A96485">
      <w:pPr>
        <w:pStyle w:val="ProductList-Offering1SubSection"/>
      </w:pPr>
      <w:bookmarkStart w:id="320" w:name="_Sec728"/>
      <w:r>
        <w:t>1. Programtilgængelighed</w:t>
      </w:r>
      <w:bookmarkEnd w:id="320"/>
    </w:p>
    <w:tbl>
      <w:tblPr>
        <w:tblStyle w:val="PURTable"/>
        <w:tblW w:w="10916" w:type="dxa"/>
        <w:tblLook w:val="04A0" w:firstRow="1" w:lastRow="0" w:firstColumn="1" w:lastColumn="0" w:noHBand="0" w:noVBand="1"/>
      </w:tblPr>
      <w:tblGrid>
        <w:gridCol w:w="4522"/>
        <w:gridCol w:w="812"/>
        <w:gridCol w:w="793"/>
        <w:gridCol w:w="806"/>
        <w:gridCol w:w="711"/>
        <w:gridCol w:w="834"/>
        <w:gridCol w:w="828"/>
        <w:gridCol w:w="810"/>
        <w:gridCol w:w="800"/>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22"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Microsoft Learning E-Reference Library</w:t>
            </w:r>
            <w:r>
              <w:fldChar w:fldCharType="begin"/>
            </w:r>
            <w:r>
              <w:instrText xml:space="preserve"> XE "Microsoft Learning E-Reference Library"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r>
      <w:tr w:rsidR="00E86235" w:rsidTr="00E86235">
        <w:tc>
          <w:tcPr>
            <w:tcW w:w="452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Learning IT Academy</w:t>
            </w:r>
            <w:r>
              <w:fldChar w:fldCharType="begin"/>
            </w:r>
            <w:r>
              <w:instrText xml:space="preserve"> XE "Microsoft Learning IT Academy" </w:instrText>
            </w:r>
            <w:r>
              <w:fldChar w:fldCharType="end"/>
            </w:r>
          </w:p>
        </w:tc>
        <w:tc>
          <w:tcPr>
            <w:tcW w:w="812"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"OL : Open License         "</w:instrText>
            </w:r>
            <w:r w:rsidRPr="00162B09">
              <w:rPr>
                <w:color w:val="000000" w:themeColor="text1"/>
              </w:rPr>
              <w:fldChar w:fldCharType="separate"/>
            </w:r>
            <w:r w:rsidRPr="00162B09">
              <w:rPr>
                <w:color w:val="000000" w:themeColor="text1"/>
              </w:rPr>
              <w:t>OL</w:t>
            </w:r>
            <w:r w:rsidRPr="00162B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r>
      <w:tr w:rsidR="00E86235" w:rsidTr="00E86235">
        <w:tc>
          <w:tcPr>
            <w:tcW w:w="452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12"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r>
      <w:tr w:rsidR="00E86235" w:rsidTr="00E86235">
        <w:tc>
          <w:tcPr>
            <w:tcW w:w="452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12"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"OL : Open License         "</w:instrText>
            </w:r>
            <w:r w:rsidRPr="00162B09">
              <w:rPr>
                <w:color w:val="000000" w:themeColor="text1"/>
              </w:rPr>
              <w:fldChar w:fldCharType="separate"/>
            </w:r>
            <w:r w:rsidRPr="00162B09">
              <w:rPr>
                <w:color w:val="000000" w:themeColor="text1"/>
              </w:rPr>
              <w:t>OL</w:t>
            </w:r>
            <w:r w:rsidRPr="00162B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r>
      <w:tr w:rsidR="00E86235" w:rsidTr="00E86235">
        <w:tc>
          <w:tcPr>
            <w:tcW w:w="4522" w:type="dxa"/>
            <w:tcBorders>
              <w:top w:val="dashed" w:sz="4" w:space="0" w:color="BFBFBF"/>
              <w:left w:val="none" w:sz="4" w:space="0" w:color="6E6E6E"/>
              <w:bottom w:val="dashed" w:sz="4" w:space="0" w:color="BFBFBF"/>
              <w:right w:val="none" w:sz="4" w:space="0" w:color="6E6E6E"/>
            </w:tcBorders>
          </w:tcPr>
          <w:p w:rsidR="00E86235" w:rsidRDefault="00E86235" w:rsidP="00E8623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12" w:type="dxa"/>
            <w:tcBorders>
              <w:top w:val="dashed" w:sz="4" w:space="0" w:color="BFBFBF"/>
              <w:left w:val="none" w:sz="4" w:space="0" w:color="6E6E6E"/>
              <w:bottom w:val="dashed" w:sz="4" w:space="0" w:color="BFBFBF"/>
              <w:right w:val="single" w:sz="6" w:space="0" w:color="FFFFFF"/>
            </w:tcBorders>
          </w:tcPr>
          <w:p w:rsidR="00E86235" w:rsidRDefault="00E86235" w:rsidP="00E86235">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r>
      <w:tr w:rsidR="00E86235" w:rsidTr="00E86235">
        <w:tc>
          <w:tcPr>
            <w:tcW w:w="4522"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12"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A</w:t>
            </w:r>
          </w:p>
        </w:tc>
      </w:tr>
    </w:tbl>
    <w:p w:rsidR="00FF6725" w:rsidRDefault="00A96485">
      <w:pPr>
        <w:pStyle w:val="ProductList-Offering1SubSection"/>
      </w:pPr>
      <w:bookmarkStart w:id="321" w:name="_Sec783"/>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pPr>
    </w:p>
    <w:p w:rsidR="00FF6725" w:rsidRDefault="00A96485">
      <w:pPr>
        <w:pStyle w:val="ProductList-ClauseHeading"/>
      </w:pPr>
      <w:r>
        <w:t>2.1 Vouchere</w:t>
      </w:r>
    </w:p>
    <w:p w:rsidR="00FF6725" w:rsidRDefault="00A96485">
      <w:pPr>
        <w:pStyle w:val="ProductList-Body"/>
      </w:pPr>
      <w:r>
        <w:t xml:space="preserve">Vouchere udleveres ved køb og udløber 12 måneder efter købsdatoen. </w:t>
      </w:r>
    </w:p>
    <w:p w:rsidR="00FF6725" w:rsidRDefault="00FF6725">
      <w:pPr>
        <w:pStyle w:val="ProductList-Body"/>
      </w:pPr>
    </w:p>
    <w:p w:rsidR="00FF6725" w:rsidRDefault="00A96485">
      <w:pPr>
        <w:pStyle w:val="ProductList-ClauseHeading"/>
      </w:pPr>
      <w:r>
        <w:t>2.2 Licens til Microsoft Office Specialist (MOS), Microsoft Technology Associate (MTA) og Microsoft Certification Educator Exam Site</w:t>
      </w:r>
    </w:p>
    <w:p w:rsidR="00FF6725" w:rsidRDefault="00A96485">
      <w:pPr>
        <w:pStyle w:val="ProductList-Body"/>
      </w:pPr>
      <w:r>
        <w:t xml:space="preserve">Kunden skal være et Certiport-godkendt testcenter for at være berettiget til lokal </w:t>
      </w:r>
      <w:r>
        <w:fldChar w:fldCharType="begin"/>
      </w:r>
      <w:r>
        <w:instrText xml:space="preserve"> AutoTextList   \s NoStyle \t " betyder retten til at downloade,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 betyder retten til at downloade,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22" w:name="_Sec673"/>
      <w:r>
        <w:t>Microsoft Translator</w:t>
      </w:r>
      <w:bookmarkEnd w:id="322"/>
      <w:r>
        <w:fldChar w:fldCharType="begin"/>
      </w:r>
      <w:r>
        <w:instrText xml:space="preserve"> TC "</w:instrText>
      </w:r>
      <w:bookmarkStart w:id="323" w:name="_Toc426013152"/>
      <w:r>
        <w:instrText>Microsoft Translator</w:instrText>
      </w:r>
      <w:bookmarkEnd w:id="323"/>
      <w:r>
        <w:instrText>" \l 3</w:instrText>
      </w:r>
      <w:r>
        <w:fldChar w:fldCharType="end"/>
      </w:r>
    </w:p>
    <w:p w:rsidR="00FF6725" w:rsidRDefault="00A96485">
      <w:pPr>
        <w:pStyle w:val="ProductList-Offering1SubSection"/>
      </w:pPr>
      <w:bookmarkStart w:id="324" w:name="_Sec729"/>
      <w:r>
        <w:t>1. Programtilgængelighed</w:t>
      </w:r>
      <w:bookmarkEnd w:id="324"/>
    </w:p>
    <w:tbl>
      <w:tblPr>
        <w:tblStyle w:val="PURTable"/>
        <w:tblW w:w="0" w:type="dxa"/>
        <w:tblLook w:val="04A0" w:firstRow="1" w:lastRow="0" w:firstColumn="1" w:lastColumn="0" w:noHBand="0" w:noVBand="1"/>
      </w:tblPr>
      <w:tblGrid>
        <w:gridCol w:w="4522"/>
        <w:gridCol w:w="812"/>
        <w:gridCol w:w="793"/>
        <w:gridCol w:w="806"/>
        <w:gridCol w:w="711"/>
        <w:gridCol w:w="834"/>
        <w:gridCol w:w="828"/>
        <w:gridCol w:w="810"/>
        <w:gridCol w:w="800"/>
      </w:tblGrid>
      <w:tr w:rsidR="00FF672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F6725">
        <w:tc>
          <w:tcPr>
            <w:tcW w:w="5020" w:type="dxa"/>
            <w:tcBorders>
              <w:top w:val="single" w:sz="6" w:space="0" w:color="FFFFFF"/>
              <w:left w:val="none" w:sz="4" w:space="0" w:color="6E6E6E"/>
              <w:bottom w:val="none" w:sz="4" w:space="0" w:color="BFBFBF"/>
              <w:right w:val="none" w:sz="4" w:space="0" w:color="6E6E6E"/>
            </w:tcBorders>
          </w:tcPr>
          <w:p w:rsidR="00FF6725" w:rsidRDefault="00A96485">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F6725" w:rsidRDefault="00E862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bl>
    <w:p w:rsidR="00FF6725" w:rsidRDefault="00A96485">
      <w:pPr>
        <w:pStyle w:val="ProductList-Offering1SubSection"/>
      </w:pPr>
      <w:bookmarkStart w:id="325" w:name="_Sec784"/>
      <w:r>
        <w:t>2. Produktbetingelser</w:t>
      </w:r>
      <w:bookmarkEnd w:id="325"/>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En Online-service for en kunde, der har en Enterprise Tilmeldingsaftale, Enterprise Subscription Tilmeldingsaftale,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26" w:name="_Sec674"/>
      <w:r>
        <w:t>Power BI Pro</w:t>
      </w:r>
      <w:bookmarkEnd w:id="326"/>
      <w:r>
        <w:fldChar w:fldCharType="begin"/>
      </w:r>
      <w:r>
        <w:instrText xml:space="preserve"> TC "</w:instrText>
      </w:r>
      <w:bookmarkStart w:id="327" w:name="_Toc426013153"/>
      <w:r>
        <w:instrText>Power BI Pro</w:instrText>
      </w:r>
      <w:bookmarkEnd w:id="327"/>
      <w:r>
        <w:instrText>" \l 3</w:instrText>
      </w:r>
      <w:r>
        <w:fldChar w:fldCharType="end"/>
      </w:r>
    </w:p>
    <w:p w:rsidR="00FF6725" w:rsidRDefault="00A96485">
      <w:pPr>
        <w:pStyle w:val="ProductList-Offering1SubSection"/>
      </w:pPr>
      <w:bookmarkStart w:id="328" w:name="_Sec730"/>
      <w:r>
        <w:t>1. Programtilgængelighed</w:t>
      </w:r>
      <w:bookmarkEnd w:id="328"/>
    </w:p>
    <w:tbl>
      <w:tblPr>
        <w:tblStyle w:val="PURTable"/>
        <w:tblW w:w="10916" w:type="dxa"/>
        <w:tblLook w:val="04A0" w:firstRow="1" w:lastRow="0" w:firstColumn="1" w:lastColumn="0" w:noHBand="0" w:noVBand="1"/>
      </w:tblPr>
      <w:tblGrid>
        <w:gridCol w:w="4515"/>
        <w:gridCol w:w="813"/>
        <w:gridCol w:w="795"/>
        <w:gridCol w:w="807"/>
        <w:gridCol w:w="712"/>
        <w:gridCol w:w="834"/>
        <w:gridCol w:w="828"/>
        <w:gridCol w:w="811"/>
        <w:gridCol w:w="801"/>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Point</w:t>
            </w:r>
          </w:p>
        </w:tc>
        <w:tc>
          <w:tcPr>
            <w:tcW w:w="795"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15" w:type="dxa"/>
            <w:tcBorders>
              <w:top w:val="single" w:sz="6" w:space="0" w:color="FFFFFF"/>
              <w:left w:val="none" w:sz="4" w:space="0" w:color="6E6E6E"/>
              <w:bottom w:val="dashed" w:sz="4" w:space="0" w:color="BFBFBF"/>
              <w:right w:val="none" w:sz="4" w:space="0" w:color="6E6E6E"/>
            </w:tcBorders>
          </w:tcPr>
          <w:p w:rsidR="00E86235" w:rsidRDefault="00E86235" w:rsidP="00E86235">
            <w:pPr>
              <w:pStyle w:val="ProductList-TableBody"/>
            </w:pPr>
            <w:r>
              <w:t>Power BI Pro</w:t>
            </w:r>
            <w:r>
              <w:fldChar w:fldCharType="begin"/>
            </w:r>
            <w:r>
              <w:instrText xml:space="preserve"> XE "Power BI Pro" </w:instrText>
            </w:r>
            <w:r>
              <w:fldChar w:fldCharType="end"/>
            </w:r>
          </w:p>
        </w:tc>
        <w:tc>
          <w:tcPr>
            <w:tcW w:w="813" w:type="dxa"/>
            <w:tcBorders>
              <w:top w:val="single" w:sz="6" w:space="0" w:color="FFFFFF"/>
              <w:left w:val="none" w:sz="4" w:space="0" w:color="6E6E6E"/>
              <w:bottom w:val="dashed" w:sz="4" w:space="0" w:color="BFBFBF"/>
              <w:right w:val="single" w:sz="6" w:space="0" w:color="FFFFFF"/>
            </w:tcBorders>
          </w:tcPr>
          <w:p w:rsidR="00E86235" w:rsidRDefault="00E86235" w:rsidP="00E8623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"A : Yderligere Produkt         "</w:instrText>
            </w:r>
            <w:r w:rsidRPr="00162B09">
              <w:rPr>
                <w:color w:val="000000" w:themeColor="text1"/>
              </w:rPr>
              <w:fldChar w:fldCharType="separate"/>
            </w:r>
            <w:r w:rsidRPr="00162B09">
              <w:rPr>
                <w:color w:val="000000" w:themeColor="text1"/>
              </w:rPr>
              <w:t>A</w:t>
            </w:r>
            <w:r w:rsidRPr="00162B09">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r>
      <w:tr w:rsidR="00E86235" w:rsidTr="00E86235">
        <w:tc>
          <w:tcPr>
            <w:tcW w:w="4515" w:type="dxa"/>
            <w:tcBorders>
              <w:top w:val="dashed" w:sz="4" w:space="0" w:color="BFBFBF"/>
              <w:left w:val="none" w:sz="4" w:space="0" w:color="6E6E6E"/>
              <w:bottom w:val="none" w:sz="4" w:space="0" w:color="BFBFBF"/>
              <w:right w:val="none" w:sz="4" w:space="0" w:color="6E6E6E"/>
            </w:tcBorders>
          </w:tcPr>
          <w:p w:rsidR="00E86235" w:rsidRDefault="00E86235" w:rsidP="00E86235">
            <w:pPr>
              <w:pStyle w:val="ProductList-TableBody"/>
            </w:pPr>
            <w:r>
              <w:t>Power BI Pro A</w:t>
            </w:r>
            <w:r>
              <w:fldChar w:fldCharType="begin"/>
            </w:r>
            <w:r>
              <w:instrText xml:space="preserve"> XE "Power BI Pro A"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A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A,ST</w:t>
            </w:r>
          </w:p>
        </w:tc>
      </w:tr>
    </w:tbl>
    <w:p w:rsidR="00FF6725" w:rsidRDefault="00A96485">
      <w:pPr>
        <w:pStyle w:val="ProductList-Offering1SubSection"/>
      </w:pPr>
      <w:bookmarkStart w:id="329" w:name="_Sec785"/>
      <w:r>
        <w:t>2. Produktbetingelser</w:t>
      </w:r>
      <w:bookmarkEnd w:id="329"/>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Undtagelse gælder for brugere, der udelukkende har adgang til Produkter under en af disse licenser. Disse brugere skal ikke tælles med som en Kvalificeret Bruger i henhold til Kundens volumenlicensaftale, uanset hvad der måtte fremgå af den aftale."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30" w:name="_Sec675"/>
      <w:r>
        <w:t>System Center Endpoint Protection</w:t>
      </w:r>
      <w:bookmarkEnd w:id="330"/>
      <w:r>
        <w:fldChar w:fldCharType="begin"/>
      </w:r>
      <w:r>
        <w:instrText xml:space="preserve"> TC "</w:instrText>
      </w:r>
      <w:bookmarkStart w:id="331" w:name="_Toc426013154"/>
      <w:r>
        <w:instrText>System Center Endpoint Protection</w:instrText>
      </w:r>
      <w:bookmarkEnd w:id="331"/>
      <w:r>
        <w:instrText>" \l 3</w:instrText>
      </w:r>
      <w:r>
        <w:fldChar w:fldCharType="end"/>
      </w:r>
    </w:p>
    <w:p w:rsidR="00FF6725" w:rsidRDefault="00A96485">
      <w:pPr>
        <w:pStyle w:val="ProductList-Offering1SubSection"/>
      </w:pPr>
      <w:bookmarkStart w:id="332" w:name="_Sec731"/>
      <w:r>
        <w:t>1. Programtilgængelighed</w:t>
      </w:r>
      <w:bookmarkEnd w:id="332"/>
    </w:p>
    <w:tbl>
      <w:tblPr>
        <w:tblStyle w:val="PURTable"/>
        <w:tblW w:w="10916" w:type="dxa"/>
        <w:tblLook w:val="04A0" w:firstRow="1" w:lastRow="0" w:firstColumn="1" w:lastColumn="0" w:noHBand="0" w:noVBand="1"/>
      </w:tblPr>
      <w:tblGrid>
        <w:gridCol w:w="4523"/>
        <w:gridCol w:w="812"/>
        <w:gridCol w:w="793"/>
        <w:gridCol w:w="806"/>
        <w:gridCol w:w="711"/>
        <w:gridCol w:w="833"/>
        <w:gridCol w:w="828"/>
        <w:gridCol w:w="810"/>
        <w:gridCol w:w="800"/>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rPr>
                <w:color w:val="FFFFFF"/>
              </w:rPr>
              <w:t>Point</w:t>
            </w:r>
          </w:p>
        </w:tc>
        <w:tc>
          <w:tcPr>
            <w:tcW w:w="79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23" w:type="dxa"/>
            <w:tcBorders>
              <w:top w:val="single" w:sz="6" w:space="0" w:color="FFFFFF"/>
              <w:left w:val="none" w:sz="4" w:space="0" w:color="6E6E6E"/>
              <w:bottom w:val="none" w:sz="4" w:space="0" w:color="BFBFBF"/>
              <w:right w:val="none" w:sz="4" w:space="0" w:color="6E6E6E"/>
            </w:tcBorders>
          </w:tcPr>
          <w:p w:rsidR="00E86235" w:rsidRDefault="00E86235" w:rsidP="00E86235">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eller Bruger-SL)</w:t>
            </w:r>
          </w:p>
        </w:tc>
        <w:tc>
          <w:tcPr>
            <w:tcW w:w="812" w:type="dxa"/>
            <w:tcBorders>
              <w:top w:val="single" w:sz="6" w:space="0" w:color="FFFFF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Default="00E86235" w:rsidP="00E86235">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A</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A,ST </w:t>
            </w:r>
          </w:p>
        </w:tc>
      </w:tr>
    </w:tbl>
    <w:p w:rsidR="00FF6725" w:rsidRDefault="00A96485">
      <w:pPr>
        <w:pStyle w:val="ProductList-Offering1SubSection"/>
      </w:pPr>
      <w:bookmarkStart w:id="333" w:name="_Sec786"/>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A96485">
      <w:pPr>
        <w:pStyle w:val="ProductList-Offering2HeadingNoBorder"/>
      </w:pPr>
      <w:bookmarkStart w:id="334" w:name="_Sec676"/>
      <w:r>
        <w:t>Yammer Enterprise</w:t>
      </w:r>
      <w:bookmarkEnd w:id="334"/>
      <w:r>
        <w:fldChar w:fldCharType="begin"/>
      </w:r>
      <w:r>
        <w:instrText xml:space="preserve"> TC "</w:instrText>
      </w:r>
      <w:bookmarkStart w:id="335" w:name="_Toc426013155"/>
      <w:r>
        <w:instrText>Yammer Enterprise</w:instrText>
      </w:r>
      <w:bookmarkEnd w:id="335"/>
      <w:r>
        <w:instrText>" \l 3</w:instrText>
      </w:r>
      <w:r>
        <w:fldChar w:fldCharType="end"/>
      </w:r>
    </w:p>
    <w:p w:rsidR="00FF6725" w:rsidRDefault="00A96485">
      <w:pPr>
        <w:pStyle w:val="ProductList-Offering1SubSection"/>
      </w:pPr>
      <w:bookmarkStart w:id="336" w:name="_Sec732"/>
      <w:r>
        <w:t>1. Programtilgængelighed</w:t>
      </w:r>
      <w:bookmarkEnd w:id="336"/>
    </w:p>
    <w:tbl>
      <w:tblPr>
        <w:tblStyle w:val="PURTable"/>
        <w:tblW w:w="10916" w:type="dxa"/>
        <w:tblLook w:val="04A0" w:firstRow="1" w:lastRow="0" w:firstColumn="1" w:lastColumn="0" w:noHBand="0" w:noVBand="1"/>
      </w:tblPr>
      <w:tblGrid>
        <w:gridCol w:w="4522"/>
        <w:gridCol w:w="812"/>
        <w:gridCol w:w="794"/>
        <w:gridCol w:w="806"/>
        <w:gridCol w:w="711"/>
        <w:gridCol w:w="833"/>
        <w:gridCol w:w="828"/>
        <w:gridCol w:w="810"/>
        <w:gridCol w:w="800"/>
      </w:tblGrid>
      <w:tr w:rsidR="00FF6725" w:rsidTr="00E86235">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pPr>
            <w:r>
              <w:rPr>
                <w:color w:val="FFFFFF"/>
              </w:rPr>
              <w:t>Online-services</w:t>
            </w:r>
          </w:p>
        </w:tc>
        <w:tc>
          <w:tcPr>
            <w:tcW w:w="812"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FF6725" w:rsidRDefault="00A9648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86235" w:rsidTr="00E86235">
        <w:tc>
          <w:tcPr>
            <w:tcW w:w="4522" w:type="dxa"/>
            <w:tcBorders>
              <w:top w:val="single" w:sz="6" w:space="0" w:color="FFFFFF"/>
              <w:left w:val="none" w:sz="4" w:space="0" w:color="6E6E6E"/>
              <w:bottom w:val="none" w:sz="4" w:space="0" w:color="BFBFBF"/>
              <w:right w:val="none" w:sz="4" w:space="0" w:color="6E6E6E"/>
            </w:tcBorders>
          </w:tcPr>
          <w:p w:rsidR="00E86235" w:rsidRDefault="00E86235" w:rsidP="00E86235">
            <w:pPr>
              <w:pStyle w:val="ProductList-TableBody"/>
            </w:pPr>
            <w:r>
              <w:t>Yammer Enterprise</w:t>
            </w:r>
            <w:r>
              <w:fldChar w:fldCharType="begin"/>
            </w:r>
            <w:r>
              <w:instrText xml:space="preserve"> XE "Yammer Enterprise" </w:instrText>
            </w:r>
            <w:r>
              <w:fldChar w:fldCharType="end"/>
            </w:r>
          </w:p>
        </w:tc>
        <w:tc>
          <w:tcPr>
            <w:tcW w:w="812" w:type="dxa"/>
            <w:tcBorders>
              <w:top w:val="single" w:sz="6" w:space="0" w:color="FFFFFF"/>
              <w:left w:val="none" w:sz="4" w:space="0" w:color="6E6E6E"/>
              <w:bottom w:val="none" w:sz="4" w:space="0" w:color="BFBFBF"/>
              <w:right w:val="single" w:sz="6" w:space="0" w:color="FFFFFF"/>
            </w:tcBorders>
          </w:tcPr>
          <w:p w:rsidR="00E86235" w:rsidRDefault="00E86235" w:rsidP="00E86235">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"OF : Open License og Open Value         "</w:instrText>
            </w:r>
            <w:r w:rsidRPr="00162B09">
              <w:rPr>
                <w:color w:val="000000" w:themeColor="text1"/>
              </w:rPr>
              <w:fldChar w:fldCharType="separate"/>
            </w:r>
            <w:r w:rsidRPr="00162B09">
              <w:rPr>
                <w:color w:val="000000" w:themeColor="text1"/>
              </w:rPr>
              <w:t>OF</w:t>
            </w:r>
            <w:r w:rsidRPr="00162B09">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fldChar w:fldCharType="begin"/>
            </w:r>
            <w:r w:rsidRPr="00162B09">
              <w:rPr>
                <w:color w:val="000000" w:themeColor="text1"/>
              </w:rPr>
              <w:instrText>AutoTextList  \s NoStyle \t "P : Del af Organisationen i Open Value         "</w:instrText>
            </w:r>
            <w:r w:rsidRPr="00162B09">
              <w:rPr>
                <w:color w:val="000000" w:themeColor="text1"/>
              </w:rPr>
              <w:fldChar w:fldCharType="separate"/>
            </w:r>
            <w:r w:rsidRPr="00162B09">
              <w:rPr>
                <w:color w:val="000000" w:themeColor="text1"/>
              </w:rPr>
              <w:t>P</w:t>
            </w:r>
            <w:r w:rsidRPr="00162B09">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86235" w:rsidRPr="00162B09" w:rsidRDefault="00E86235" w:rsidP="00E86235">
            <w:pPr>
              <w:pStyle w:val="ProductList-TableBody"/>
              <w:jc w:val="center"/>
              <w:rPr>
                <w:color w:val="000000" w:themeColor="text1"/>
              </w:rPr>
            </w:pPr>
            <w:r w:rsidRPr="00162B09">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86235" w:rsidRDefault="00E86235" w:rsidP="00E86235">
            <w:pPr>
              <w:pStyle w:val="ProductList-TableBody"/>
              <w:jc w:val="center"/>
            </w:pPr>
          </w:p>
        </w:tc>
      </w:tr>
    </w:tbl>
    <w:p w:rsidR="00FF6725" w:rsidRDefault="00A96485">
      <w:pPr>
        <w:pStyle w:val="ProductList-Offering1SubSection"/>
      </w:pPr>
      <w:bookmarkStart w:id="337" w:name="_Sec787"/>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F6725" w:rsidRDefault="00A96485">
            <w:pPr>
              <w:pStyle w:val="ProductList-TableBody"/>
            </w:pPr>
            <w:r>
              <w:fldChar w:fldCharType="begin"/>
            </w:r>
            <w:r>
              <w:instrText xml:space="preserve"> AutoTextList   \s NoStyle \t ":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Udvidet Løbetid: Alle</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Kampagner: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Undtagelse gælder for brugere, der udelukkende har adgang til Produkter under en af disse licenser. Disse brugere skal ikke tælles med som en Kvalificeret Bruger i henhold til Kundens volumenlicensaftale, uanset hvad der måtte fremgå af den aftale."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Reduktion (SCE): I/R</w:t>
            </w:r>
          </w:p>
        </w:tc>
      </w:tr>
      <w:tr w:rsidR="00FF672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F6725" w:rsidRDefault="00A96485">
            <w:pPr>
              <w:pStyle w:val="ProductList-TableBody"/>
            </w:pPr>
            <w:r>
              <w:fldChar w:fldCharType="begin"/>
            </w:r>
            <w:r>
              <w:instrText xml:space="preserve"> AutoTextList   \s NoStyle \t ":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A96485">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F6725" w:rsidRDefault="00FF6725">
            <w:pPr>
              <w:pStyle w:val="ProductList-TableBody"/>
            </w:pPr>
          </w:p>
        </w:tc>
      </w:tr>
    </w:tbl>
    <w:p w:rsidR="00FF6725" w:rsidRDefault="00FF6725">
      <w:pPr>
        <w:pStyle w:val="ProductList-Body"/>
        <w:jc w:val="right"/>
      </w:pPr>
    </w:p>
    <w:tbl>
      <w:tblPr>
        <w:tblStyle w:val="PURTable"/>
        <w:tblW w:w="0" w:type="dxa"/>
        <w:tblLook w:val="04A0" w:firstRow="1" w:lastRow="0" w:firstColumn="1" w:lastColumn="0" w:noHBand="0" w:noVBand="1"/>
      </w:tblPr>
      <w:tblGrid>
        <w:gridCol w:w="10916"/>
      </w:tblGrid>
      <w:tr w:rsidR="00FF672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F6725" w:rsidRDefault="0046212A">
            <w:pPr>
              <w:pStyle w:val="ProductList-TableBody"/>
              <w:jc w:val="right"/>
            </w:pPr>
            <w:hyperlink w:anchor="_Sec842">
              <w:r w:rsidR="00A96485">
                <w:rPr>
                  <w:color w:val="00467F"/>
                  <w:sz w:val="14"/>
                  <w:u w:val="single"/>
                </w:rPr>
                <w:t>Indholdsfortegnelse</w:t>
              </w:r>
            </w:hyperlink>
            <w:r w:rsidR="00A96485">
              <w:rPr>
                <w:sz w:val="14"/>
              </w:rPr>
              <w:t xml:space="preserve"> / </w:t>
            </w:r>
            <w:hyperlink w:anchor="_Sec549">
              <w:r w:rsidR="00A96485">
                <w:rPr>
                  <w:color w:val="00467F"/>
                  <w:sz w:val="14"/>
                  <w:u w:val="single"/>
                </w:rPr>
                <w:t>Ordliste</w:t>
              </w:r>
            </w:hyperlink>
            <w:r w:rsidR="00A96485">
              <w:rPr>
                <w:sz w:val="14"/>
              </w:rPr>
              <w:t xml:space="preserve"> / </w:t>
            </w:r>
            <w:hyperlink w:anchor="_Sec844">
              <w:r w:rsidR="00A96485">
                <w:rPr>
                  <w:color w:val="00467F"/>
                  <w:sz w:val="14"/>
                  <w:u w:val="single"/>
                </w:rPr>
                <w:t>Indeks</w:t>
              </w:r>
            </w:hyperlink>
          </w:p>
        </w:tc>
      </w:tr>
    </w:tbl>
    <w:p w:rsidR="00FF6725" w:rsidRDefault="00FF6725">
      <w:pPr>
        <w:pStyle w:val="ProductList-Body"/>
      </w:pPr>
    </w:p>
    <w:p w:rsidR="00FF6725" w:rsidRDefault="00FF6725">
      <w:pPr>
        <w:sectPr w:rsidR="00FF6725">
          <w:headerReference w:type="default" r:id="rId133"/>
          <w:footerReference w:type="default" r:id="rId134"/>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338" w:name="_Sec549"/>
      <w:bookmarkEnd w:id="212"/>
      <w:r>
        <w:t>Ordliste</w:t>
      </w:r>
      <w:r>
        <w:fldChar w:fldCharType="begin"/>
      </w:r>
      <w:r>
        <w:instrText xml:space="preserve"> TC "</w:instrText>
      </w:r>
      <w:bookmarkStart w:id="339" w:name="_Toc426013156"/>
      <w:r>
        <w:instrText>Ordliste</w:instrText>
      </w:r>
      <w:bookmarkEnd w:id="339"/>
      <w:r>
        <w:instrText>" \l 1</w:instrText>
      </w:r>
      <w:r>
        <w:fldChar w:fldCharType="end"/>
      </w:r>
    </w:p>
    <w:p w:rsidR="00FF6725" w:rsidRDefault="00A96485">
      <w:pPr>
        <w:pStyle w:val="ProductList-Offering1Heading"/>
      </w:pPr>
      <w:bookmarkStart w:id="340" w:name="_Sec550"/>
      <w:r>
        <w:t>Attributter</w:t>
      </w:r>
      <w:bookmarkEnd w:id="340"/>
      <w:r>
        <w:fldChar w:fldCharType="begin"/>
      </w:r>
      <w:r>
        <w:instrText xml:space="preserve"> TC "</w:instrText>
      </w:r>
      <w:bookmarkStart w:id="341" w:name="_Toc426013157"/>
      <w:r>
        <w:instrText>Attributter</w:instrText>
      </w:r>
      <w:bookmarkEnd w:id="341"/>
      <w:r>
        <w:instrText>" \l 2</w:instrText>
      </w:r>
      <w:r>
        <w:fldChar w:fldCharType="end"/>
      </w:r>
    </w:p>
    <w:p w:rsidR="00FF6725" w:rsidRDefault="00A96485">
      <w:pPr>
        <w:pStyle w:val="ProductList-BodySpaced"/>
      </w:pPr>
      <w:r>
        <w:t>Attributter angives i tabellerne under hver enkelt Produktpost og angiver rettigheder eller gældende betingelser for Produkterne.</w:t>
      </w:r>
    </w:p>
    <w:p w:rsidR="00FF6725" w:rsidRDefault="00FF6725">
      <w:pPr>
        <w:pStyle w:val="ProductList-BodySpaced"/>
      </w:pPr>
    </w:p>
    <w:p w:rsidR="00FF6725" w:rsidRDefault="00A96485">
      <w:pPr>
        <w:pStyle w:val="ProductList-BodySpaced"/>
      </w:pPr>
      <w:r>
        <w:rPr>
          <w:b/>
          <w:color w:val="00188F"/>
        </w:rPr>
        <w:t>Yderligere software</w:t>
      </w:r>
      <w:r>
        <w:t>: Software angivet i Brugervilkårene for Serverprodukter, som Kunden har tilladelse til at bruge sammen med sin brug af serversoftware.</w:t>
      </w:r>
    </w:p>
    <w:p w:rsidR="00FF6725" w:rsidRDefault="00A96485">
      <w:pPr>
        <w:pStyle w:val="ProductList-BodySpaced"/>
      </w:pPr>
      <w:r>
        <w:rPr>
          <w:b/>
          <w:color w:val="00188F"/>
        </w:rPr>
        <w:t>Adgangskrav for Klient</w:t>
      </w:r>
      <w:r>
        <w:t>: Angiver, om et Serverprodukt kræver CAL’er, for at brugere og enheder har adgang.</w:t>
      </w:r>
    </w:p>
    <w:p w:rsidR="00FF6725" w:rsidRDefault="00A96485">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FF6725" w:rsidRDefault="00A96485">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FF6725" w:rsidRDefault="00A96485">
      <w:pPr>
        <w:pStyle w:val="ProductList-BodySpaced"/>
      </w:pPr>
      <w:r>
        <w:rPr>
          <w:b/>
          <w:color w:val="00188F"/>
        </w:rPr>
        <w:t>Berettiget Udvidet Løbetid</w:t>
      </w:r>
      <w:r>
        <w:t>: Online-services, der er berettiget til en udvidet løbetid, som beskrevet i Enterprise- og Enterprise Subscription-licensaftalen.</w:t>
      </w:r>
    </w:p>
    <w:p w:rsidR="00FF6725" w:rsidRDefault="00A96485">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eller dens Associerede Virksomheders medarbejdere, eller dens associerede virksomheders leverandører eller repræsentanter på stedet." </w:instrText>
      </w:r>
      <w:r>
        <w:fldChar w:fldCharType="separate"/>
      </w:r>
      <w:r>
        <w:rPr>
          <w:color w:val="0563C1"/>
        </w:rPr>
        <w:t>Eksterne Brugere</w:t>
      </w:r>
      <w:r>
        <w:fldChar w:fldCharType="end"/>
      </w:r>
      <w:r>
        <w:t>.</w:t>
      </w:r>
    </w:p>
    <w:p w:rsidR="00FF6725" w:rsidRDefault="00A96485">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FF6725" w:rsidRDefault="00A96485">
      <w:pPr>
        <w:pStyle w:val="ProductList-BodySpaced"/>
      </w:pPr>
      <w:r>
        <w:rPr>
          <w:b/>
          <w:color w:val="00188F"/>
        </w:rPr>
        <w:t>Government Community Cloud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har ikke Berettiget Overgang, og de er heller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FF6725" w:rsidRDefault="00A96485">
      <w:pPr>
        <w:pStyle w:val="ProductList-BodySpaced"/>
      </w:pPr>
      <w:r>
        <w:rPr>
          <w:b/>
          <w:color w:val="00188F"/>
        </w:rPr>
        <w:t xml:space="preserve">Inkluderede teknologier </w:t>
      </w:r>
      <w:r>
        <w:t>: Angiver andre Microsoft-komponenter, der er indeholdt i et Produkt; se afsnittet Omfattede Teknologier under Universelle Licensvilkår for nærmere oplysninger.</w:t>
      </w:r>
    </w:p>
    <w:p w:rsidR="00FF6725" w:rsidRDefault="00A96485">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FF6725" w:rsidRDefault="00A96485">
      <w:pPr>
        <w:pStyle w:val="ProductList-BodySpaced"/>
      </w:pPr>
      <w:r>
        <w:rPr>
          <w:b/>
          <w:color w:val="00188F"/>
        </w:rPr>
        <w:t>Licensvilkår</w:t>
      </w:r>
      <w:r>
        <w:t>: Vilkår og betingelser, der gælder for installation og brug af et Produkt.</w:t>
      </w:r>
    </w:p>
    <w:p w:rsidR="00FF6725" w:rsidRDefault="00A96485">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FF6725" w:rsidRDefault="00A96485">
      <w:pPr>
        <w:pStyle w:val="ProductList-BodySpaced"/>
      </w:pPr>
      <w:r>
        <w:rPr>
          <w:b/>
          <w:color w:val="00188F"/>
        </w:rPr>
        <w:t>Forudsætning</w:t>
      </w:r>
      <w:r>
        <w:t>: Angiver, at visse yderligere betingelser skal opfyldes for at kunne købe Licenser til Produktet.</w:t>
      </w:r>
    </w:p>
    <w:p w:rsidR="00FF6725" w:rsidRDefault="00A96485">
      <w:pPr>
        <w:pStyle w:val="ProductList-BodySpaced"/>
      </w:pPr>
      <w:r>
        <w:rPr>
          <w:b/>
          <w:color w:val="00188F"/>
        </w:rPr>
        <w:t>Forudsætning (SA)</w:t>
      </w:r>
      <w:r>
        <w:t>:Angiver, at visse yderligere betingelser skal opfyldes for at kunne købe SA-dækning til Produktet.</w:t>
      </w:r>
    </w:p>
    <w:p w:rsidR="00FF6725" w:rsidRDefault="00A96485">
      <w:pPr>
        <w:pStyle w:val="ProductList-BodySpaced"/>
      </w:pPr>
      <w:r>
        <w:rPr>
          <w:b/>
          <w:color w:val="00188F"/>
        </w:rPr>
        <w:t>Tidligere Version</w:t>
      </w:r>
      <w:r>
        <w:t>: Tidligere versioner af Produkt og deres Tilgængelige Dato.</w:t>
      </w:r>
    </w:p>
    <w:p w:rsidR="00FF6725" w:rsidRDefault="00A96485">
      <w:pPr>
        <w:pStyle w:val="ProductList-BodySpaced"/>
      </w:pPr>
      <w:r>
        <w:rPr>
          <w:b/>
          <w:color w:val="00188F"/>
        </w:rPr>
        <w:t>Dataoverførsel</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FF6725" w:rsidRDefault="00A96485">
      <w:pPr>
        <w:pStyle w:val="ProductList-BodySpaced"/>
      </w:pPr>
      <w:r>
        <w:rPr>
          <w:b/>
          <w:color w:val="00188F"/>
        </w:rPr>
        <w:t>OSP (Online Subscription Program)</w:t>
      </w:r>
      <w:r>
        <w:t>: Produktet er tilgængeligt i et Onlineabonnementsprogram.</w:t>
      </w:r>
    </w:p>
    <w:p w:rsidR="00FF6725" w:rsidRDefault="00A96485">
      <w:pPr>
        <w:pStyle w:val="ProductList-BodySpaced"/>
      </w:pPr>
      <w:r>
        <w:rPr>
          <w:b/>
          <w:color w:val="00188F"/>
        </w:rPr>
        <w:t>Produktpulje</w:t>
      </w:r>
      <w:r>
        <w:t>: Angiver Produktgrupperingen, som Produktet tilhører ved fastlæggelse af prisrabatter. Der er tre Produktpuljekategorier: Program, Server og System.</w:t>
      </w:r>
    </w:p>
    <w:p w:rsidR="00FF6725" w:rsidRDefault="00A96485">
      <w:pPr>
        <w:pStyle w:val="ProductList-BodySpaced"/>
      </w:pPr>
      <w:r>
        <w:rPr>
          <w:b/>
          <w:color w:val="00188F"/>
        </w:rPr>
        <w:t>Produktspecifikke Licensvilkår</w:t>
      </w:r>
      <w:r>
        <w:t>: Angiver, at Produktspecifikke vilkår og betingelser for installation og brug af Produktet indgår under tabellen over Brugervilkår.</w:t>
      </w:r>
    </w:p>
    <w:p w:rsidR="00FF6725" w:rsidRDefault="00A96485">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FF6725" w:rsidRDefault="00A96485">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FF6725" w:rsidRDefault="00A96485">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FF6725" w:rsidRDefault="00A96485">
      <w:pPr>
        <w:pStyle w:val="ProductList-BodySpaced"/>
      </w:pPr>
      <w:r>
        <w:rPr>
          <w:b/>
          <w:color w:val="00188F"/>
        </w:rPr>
        <w:t>Berettiget Reduktion (SCE)</w:t>
      </w:r>
      <w:r>
        <w:t>: Produkter, hvor en kunde med Server og Cloud-tilmeldingsaftale kan dokumentere en reduktion af abonnementslicenser eller fremtidig Tildelt Årlig Forpligtelse efter 12 fortløbende måneder.</w:t>
      </w:r>
    </w:p>
    <w:p w:rsidR="00FF6725" w:rsidRDefault="00A96485">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er i stand til at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FF6725" w:rsidRDefault="00A96485">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FF6725" w:rsidRDefault="00A96485">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FF6725" w:rsidRDefault="00A96485">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 </w:t>
      </w:r>
    </w:p>
    <w:p w:rsidR="00FF6725" w:rsidRDefault="00A96485">
      <w:pPr>
        <w:pStyle w:val="ProductList-BodySpaced"/>
      </w:pPr>
      <w:r>
        <w:rPr>
          <w:b/>
          <w:color w:val="00188F"/>
        </w:rPr>
        <w:t>Berettiget Overgang</w:t>
      </w:r>
      <w:r>
        <w:t>: Et Produkt (inden for eller uden for desktopplatformen), som en kunde med Enterprise eller Enterprise Subscription er berettiget til at flytte til en Abonnementslicens.</w:t>
      </w:r>
    </w:p>
    <w:p w:rsidR="00FF6725" w:rsidRDefault="00A96485">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FF6725" w:rsidRDefault="00A96485">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 til det tilsvarende kvalificerende Produkt.</w:t>
      </w:r>
    </w:p>
    <w:p w:rsidR="00FF6725" w:rsidRDefault="00A96485">
      <w:pPr>
        <w:pStyle w:val="ProductList-Offering1Heading"/>
      </w:pPr>
      <w:bookmarkStart w:id="342" w:name="_Sec551"/>
      <w:r>
        <w:t>Celleværdier</w:t>
      </w:r>
      <w:bookmarkEnd w:id="342"/>
      <w:r>
        <w:fldChar w:fldCharType="begin"/>
      </w:r>
      <w:r>
        <w:instrText xml:space="preserve"> TC "</w:instrText>
      </w:r>
      <w:bookmarkStart w:id="343" w:name="_Toc426013158"/>
      <w:r>
        <w:instrText>Celleværdier</w:instrText>
      </w:r>
      <w:bookmarkEnd w:id="343"/>
      <w:r>
        <w:instrText>" \l 2</w:instrText>
      </w:r>
      <w:r>
        <w:fldChar w:fldCharType="end"/>
      </w:r>
    </w:p>
    <w:p w:rsidR="00FF6725" w:rsidRDefault="00A96485">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FF6725" w:rsidRDefault="00FF6725">
      <w:pPr>
        <w:pStyle w:val="ProductList-BodySpaced"/>
      </w:pPr>
    </w:p>
    <w:p w:rsidR="00FF6725" w:rsidRDefault="00A96485">
      <w:pPr>
        <w:pStyle w:val="ProductList-BodySpaced"/>
      </w:pPr>
      <w:r>
        <w:rPr>
          <w:b/>
          <w:color w:val="00188F"/>
        </w:rPr>
        <w:t>A</w:t>
      </w:r>
      <w:r>
        <w:t xml:space="preserve">= </w:t>
      </w:r>
      <w:r>
        <w:rPr>
          <w:color w:val="00188F"/>
        </w:rPr>
        <w:t>Yderligere Produkt</w:t>
      </w:r>
      <w:r>
        <w:t>: Produktet tilbydes som et Yderligere Produkt.</w:t>
      </w:r>
    </w:p>
    <w:p w:rsidR="00FF6725" w:rsidRDefault="00A96485">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FF6725" w:rsidRDefault="00A96485">
      <w:pPr>
        <w:pStyle w:val="ProductList-BodySpaced"/>
      </w:pPr>
      <w:r>
        <w:rPr>
          <w:b/>
          <w:color w:val="00188F"/>
        </w:rPr>
        <w:t>AP</w:t>
      </w:r>
      <w:r>
        <w:t xml:space="preserve"> = </w:t>
      </w:r>
      <w:r>
        <w:rPr>
          <w:color w:val="00188F"/>
        </w:rPr>
        <w:t>Programplatformsprodukt</w:t>
      </w:r>
      <w:r>
        <w:t>: Produktet tilbydes som et Application Platform-produkt.</w:t>
      </w:r>
    </w:p>
    <w:p w:rsidR="00FF6725" w:rsidRDefault="00A96485">
      <w:pPr>
        <w:pStyle w:val="ProductList-BodySpaced"/>
      </w:pPr>
      <w:r>
        <w:rPr>
          <w:b/>
          <w:color w:val="00188F"/>
        </w:rPr>
        <w:t>C</w:t>
      </w:r>
      <w:r>
        <w:t xml:space="preserve"> = </w:t>
      </w:r>
      <w:r>
        <w:rPr>
          <w:color w:val="00188F"/>
        </w:rPr>
        <w:t>Core Infrastructure</w:t>
      </w:r>
      <w:r>
        <w:t>: Produktet tilbydes som et core infrastructure-produkt.</w:t>
      </w:r>
    </w:p>
    <w:p w:rsidR="00FF6725" w:rsidRDefault="00A96485">
      <w:pPr>
        <w:pStyle w:val="ProductList-BodySpaced"/>
      </w:pPr>
      <w:r>
        <w:rPr>
          <w:b/>
          <w:color w:val="00188F"/>
        </w:rPr>
        <w:t>CP</w:t>
      </w:r>
      <w:r>
        <w:t xml:space="preserve"> = </w:t>
      </w:r>
      <w:r>
        <w:rPr>
          <w:color w:val="00188F"/>
        </w:rPr>
        <w:t>Tilpasset Desktopplatform</w:t>
      </w:r>
      <w:r>
        <w:t>: Produktet tilbydes som et tilpasset desktopplatformsprodukt under Open eller Open Value. Tilmelding for de erhvervskunder eller offentlige kunder, der vælger Organization-wide-/company-wide-muligheden.</w:t>
      </w:r>
    </w:p>
    <w:p w:rsidR="00FF6725" w:rsidRDefault="00A96485">
      <w:pPr>
        <w:pStyle w:val="ProductList-BodySpaced"/>
      </w:pPr>
      <w:r>
        <w:rPr>
          <w:b/>
          <w:color w:val="00188F"/>
        </w:rPr>
        <w:t>E</w:t>
      </w:r>
      <w:r>
        <w:t xml:space="preserve"> = </w:t>
      </w:r>
      <w:r>
        <w:rPr>
          <w:color w:val="00188F"/>
        </w:rPr>
        <w:t>Enterprise Produkt</w:t>
      </w:r>
      <w:r>
        <w:t>: Produktet tilbydes som et Enterprise-produkt, men ikke som et desktopprodukt.</w:t>
      </w:r>
    </w:p>
    <w:p w:rsidR="00FF6725" w:rsidRDefault="00A96485">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FF6725" w:rsidRDefault="00A96485">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FF6725" w:rsidRDefault="00A96485">
      <w:pPr>
        <w:pStyle w:val="ProductList-BodySpaced"/>
      </w:pPr>
      <w:r>
        <w:rPr>
          <w:b/>
          <w:color w:val="00188F"/>
        </w:rPr>
        <w:t>EP</w:t>
      </w:r>
      <w:r>
        <w:t xml:space="preserve"> = </w:t>
      </w:r>
      <w:r>
        <w:rPr>
          <w:color w:val="00188F"/>
        </w:rPr>
        <w:t>Enterprise-desktopplatformsprodukt</w:t>
      </w:r>
      <w:r>
        <w:t>: Produktet tilbydes som et Enterprise-produkt, der også er et enterprise-desktopplatformsprodukt.</w:t>
      </w:r>
    </w:p>
    <w:p w:rsidR="00FF6725" w:rsidRDefault="00A96485">
      <w:pPr>
        <w:pStyle w:val="ProductList-BodySpaced"/>
      </w:pPr>
      <w:r>
        <w:rPr>
          <w:b/>
          <w:color w:val="00188F"/>
        </w:rPr>
        <w:t>ID</w:t>
      </w:r>
      <w:r>
        <w:t xml:space="preserve">= </w:t>
      </w:r>
      <w:r>
        <w:rPr>
          <w:color w:val="00188F"/>
        </w:rPr>
        <w:t>Brancheenhed</w:t>
      </w:r>
      <w:r>
        <w:t>: Produktet tilbydes som et produkt i et Industry Device-program.</w:t>
      </w:r>
    </w:p>
    <w:p w:rsidR="00FF6725" w:rsidRDefault="00A96485">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FF6725" w:rsidRDefault="00A96485">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FF6725" w:rsidRDefault="00A96485">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FF6725" w:rsidRDefault="00A96485">
      <w:pPr>
        <w:pStyle w:val="ProductList-BodySpaced"/>
      </w:pPr>
      <w:r>
        <w:rPr>
          <w:b/>
          <w:color w:val="00188F"/>
        </w:rPr>
        <w:t>OVS</w:t>
      </w:r>
      <w:r>
        <w:t xml:space="preserve"> = </w:t>
      </w:r>
      <w:r>
        <w:rPr>
          <w:color w:val="00188F"/>
        </w:rPr>
        <w:t>Kun Open Value Subscription</w:t>
      </w:r>
      <w:r>
        <w:t>: Kun tilgængelig i Open Value Subscription.</w:t>
      </w:r>
    </w:p>
    <w:p w:rsidR="00FF6725" w:rsidRDefault="00A96485">
      <w:pPr>
        <w:pStyle w:val="ProductList-BodySpaced"/>
      </w:pPr>
      <w:r>
        <w:rPr>
          <w:b/>
          <w:color w:val="00188F"/>
        </w:rPr>
        <w:t>OW</w:t>
      </w:r>
      <w:r>
        <w:t xml:space="preserve"> = </w:t>
      </w:r>
      <w:r>
        <w:rPr>
          <w:color w:val="00188F"/>
        </w:rPr>
        <w:t>Hele Organisationen</w:t>
      </w:r>
      <w:r>
        <w:t>: Tilgængelig under Organization-wide-muligheden.</w:t>
      </w:r>
    </w:p>
    <w:p w:rsidR="00FF6725" w:rsidRDefault="00A96485">
      <w:pPr>
        <w:pStyle w:val="ProductList-BodySpaced"/>
      </w:pPr>
      <w:r>
        <w:rPr>
          <w:b/>
          <w:color w:val="00188F"/>
        </w:rPr>
        <w:t>P</w:t>
      </w:r>
      <w:r>
        <w:t xml:space="preserve"> = </w:t>
      </w:r>
      <w:r>
        <w:rPr>
          <w:color w:val="00188F"/>
        </w:rPr>
        <w:t>Del af Organisationen i Open Value</w:t>
      </w:r>
      <w:r>
        <w:t xml:space="preserve">: Produktet tilbydes ikke til hele organisationen under Open Value. </w:t>
      </w:r>
    </w:p>
    <w:p w:rsidR="00FF6725" w:rsidRDefault="00A96485">
      <w:pPr>
        <w:pStyle w:val="ProductList-BodySpaced"/>
      </w:pPr>
      <w:r>
        <w:rPr>
          <w:b/>
          <w:color w:val="00188F"/>
        </w:rPr>
        <w:t>PP</w:t>
      </w:r>
      <w:r>
        <w:t xml:space="preserve">= </w:t>
      </w:r>
      <w:r>
        <w:rPr>
          <w:color w:val="00188F"/>
        </w:rPr>
        <w:t>Professional Desktop-platformsprodukt</w:t>
      </w:r>
      <w:r>
        <w:t xml:space="preserve">: Produktet tilbydes som Enterprise-produkt, der også er et professionelt desktopplatformsprodukt. </w:t>
      </w:r>
    </w:p>
    <w:p w:rsidR="00FF6725" w:rsidRDefault="00A96485">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FF6725" w:rsidRDefault="00A96485">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FF6725" w:rsidRDefault="00A96485">
      <w:pPr>
        <w:pStyle w:val="ProductList-BodySpaced"/>
      </w:pPr>
      <w:r>
        <w:rPr>
          <w:b/>
          <w:color w:val="00188F"/>
        </w:rPr>
        <w:t>SP</w:t>
      </w:r>
      <w:r>
        <w:t xml:space="preserve"> = </w:t>
      </w:r>
      <w:r>
        <w:rPr>
          <w:color w:val="00188F"/>
        </w:rPr>
        <w:t>Produkt med Server og Værktøjer</w:t>
      </w:r>
      <w:r>
        <w:t>: Produktet er et server- og tools-produkt, der tilbydes under Server- og Cloud-tilmelding.</w:t>
      </w:r>
    </w:p>
    <w:p w:rsidR="00FF6725" w:rsidRDefault="00A96485">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FF6725" w:rsidRDefault="00A96485">
      <w:pPr>
        <w:pStyle w:val="ProductList-Offering1Heading"/>
      </w:pPr>
      <w:bookmarkStart w:id="344" w:name="_Sec552"/>
      <w:r>
        <w:t>Kolonneoverskrifter.</w:t>
      </w:r>
      <w:bookmarkEnd w:id="344"/>
      <w:r>
        <w:fldChar w:fldCharType="begin"/>
      </w:r>
      <w:r>
        <w:instrText xml:space="preserve"> TC "</w:instrText>
      </w:r>
      <w:bookmarkStart w:id="345" w:name="_Toc426013159"/>
      <w:r>
        <w:instrText>Kolonneoverskrifter.</w:instrText>
      </w:r>
      <w:bookmarkEnd w:id="345"/>
      <w:r>
        <w:instrText>" \l 2</w:instrText>
      </w:r>
      <w:r>
        <w:fldChar w:fldCharType="end"/>
      </w:r>
    </w:p>
    <w:p w:rsidR="00FF6725" w:rsidRDefault="00A96485">
      <w:pPr>
        <w:pStyle w:val="ProductList-BodySpaced"/>
      </w:pPr>
      <w:r>
        <w:t>Kolonneoverskrifter vises i tabellen over Programtilgængelighed for hver Produktpost og organiserer oplysninger om programtilgængelighed efter program, tilbudstype, point og datoer for tilgængelighed.</w:t>
      </w:r>
    </w:p>
    <w:p w:rsidR="00FF6725" w:rsidRDefault="00FF6725">
      <w:pPr>
        <w:pStyle w:val="ProductList-BodySpaced"/>
      </w:pPr>
    </w:p>
    <w:p w:rsidR="00FF6725" w:rsidRDefault="00A96485">
      <w:pPr>
        <w:pStyle w:val="ProductList-BodySpaced"/>
      </w:pPr>
      <w:r>
        <w:rPr>
          <w:b/>
          <w:color w:val="00188F"/>
        </w:rPr>
        <w:t>DA</w:t>
      </w:r>
      <w:r>
        <w:t xml:space="preserve">= </w:t>
      </w:r>
      <w:r>
        <w:rPr>
          <w:color w:val="00188F"/>
        </w:rPr>
        <w:t>Tilgængelig 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FF6725" w:rsidRDefault="00A96485">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FF6725" w:rsidRDefault="00A96485">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FF6725" w:rsidRDefault="00A96485">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FF6725" w:rsidRDefault="00A96485">
      <w:pPr>
        <w:pStyle w:val="ProductList-BodySpaced"/>
      </w:pPr>
      <w:r>
        <w:rPr>
          <w:b/>
          <w:color w:val="00188F"/>
        </w:rPr>
        <w:t xml:space="preserve">L/SA </w:t>
      </w:r>
      <w:r>
        <w:t xml:space="preserve">= </w:t>
      </w:r>
      <w:r>
        <w:rPr>
          <w:color w:val="00188F"/>
        </w:rPr>
        <w:t>License og SA</w:t>
      </w:r>
      <w:r>
        <w:t>: Pointværdi, der tildeles, når Licens og SA kan købes på samme tid.</w:t>
      </w:r>
    </w:p>
    <w:p w:rsidR="00FF6725" w:rsidRDefault="00A96485">
      <w:pPr>
        <w:pStyle w:val="ProductList-BodySpaced"/>
      </w:pPr>
      <w:r>
        <w:rPr>
          <w:b/>
          <w:color w:val="00188F"/>
        </w:rPr>
        <w:t>MPSA</w:t>
      </w:r>
      <w:r>
        <w:t xml:space="preserve"> = </w:t>
      </w:r>
      <w:r>
        <w:rPr>
          <w:color w:val="00188F"/>
        </w:rPr>
        <w:t>Aftale om Microsoft-produkter og Services</w:t>
      </w:r>
      <w:r>
        <w:t>.</w:t>
      </w:r>
    </w:p>
    <w:p w:rsidR="00FF6725" w:rsidRDefault="00A96485">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FF6725" w:rsidRDefault="00A96485">
      <w:pPr>
        <w:pStyle w:val="ProductList-BodySpaced"/>
      </w:pPr>
      <w:r>
        <w:rPr>
          <w:b/>
        </w:rPr>
        <w:t>OV/OVS</w:t>
      </w:r>
      <w:r>
        <w:rPr>
          <w:color w:val="000000"/>
        </w:rPr>
        <w:t xml:space="preserve"> =</w:t>
      </w:r>
      <w:r>
        <w:rPr>
          <w:color w:val="00188F"/>
        </w:rPr>
        <w:t>Open Value og Open Value Subscription</w:t>
      </w:r>
      <w:r>
        <w:t xml:space="preserve">: Det omfatter Open Value, Open Value Subscription, Open Value for Government og Open Value Subscription for Government. </w:t>
      </w:r>
    </w:p>
    <w:p w:rsidR="00FF6725" w:rsidRDefault="00A96485">
      <w:pPr>
        <w:pStyle w:val="ProductList-BodySpaced"/>
      </w:pPr>
      <w:r>
        <w:rPr>
          <w:b/>
          <w:color w:val="00188F"/>
        </w:rPr>
        <w:t>OVS-ES</w:t>
      </w:r>
      <w:r>
        <w:t xml:space="preserve"> = </w:t>
      </w:r>
      <w:r>
        <w:rPr>
          <w:color w:val="00188F"/>
        </w:rPr>
        <w:t>Open Value Subscription – Uddannelsesløsninger</w:t>
      </w:r>
      <w:r>
        <w:t>.</w:t>
      </w:r>
    </w:p>
    <w:p w:rsidR="00FF6725" w:rsidRDefault="00A96485">
      <w:pPr>
        <w:pStyle w:val="ProductList-BodySpaced"/>
      </w:pPr>
      <w:r>
        <w:rPr>
          <w:b/>
          <w:color w:val="00188F"/>
        </w:rPr>
        <w:t>Point</w:t>
      </w:r>
      <w:r>
        <w:t xml:space="preserve"> = Den værdi, der tildeles et Produkt, og som bruges til at beregne det prisniveau for volumen, der gælder for Kundens volumenlicensaftale.</w:t>
      </w:r>
    </w:p>
    <w:p w:rsidR="00FF6725" w:rsidRDefault="00A96485">
      <w:pPr>
        <w:pStyle w:val="ProductList-BodySpaced"/>
      </w:pPr>
      <w:r>
        <w:rPr>
          <w:b/>
          <w:color w:val="00188F"/>
        </w:rPr>
        <w:t>SA</w:t>
      </w:r>
      <w:r>
        <w:t xml:space="preserve"> = </w:t>
      </w:r>
      <w:r>
        <w:rPr>
          <w:color w:val="00188F"/>
        </w:rPr>
        <w:t>Software Assurance</w:t>
      </w:r>
      <w:r>
        <w:t>: Pointværdi, der tildeles, når der tilbydes SA til den angivne software.</w:t>
      </w:r>
    </w:p>
    <w:p w:rsidR="00FF6725" w:rsidRDefault="00A96485">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FF6725" w:rsidRDefault="00A96485">
      <w:pPr>
        <w:pStyle w:val="ProductList-Offering1Heading"/>
      </w:pPr>
      <w:bookmarkStart w:id="346" w:name="_Sec553"/>
      <w:r>
        <w:t>Definitioner</w:t>
      </w:r>
      <w:bookmarkEnd w:id="346"/>
      <w:r>
        <w:fldChar w:fldCharType="begin"/>
      </w:r>
      <w:r>
        <w:instrText xml:space="preserve"> TC "</w:instrText>
      </w:r>
      <w:bookmarkStart w:id="347" w:name="_Toc426013160"/>
      <w:r>
        <w:instrText>Definitioner</w:instrText>
      </w:r>
      <w:bookmarkEnd w:id="347"/>
      <w:r>
        <w:instrText>" \l 2</w:instrText>
      </w:r>
      <w:r>
        <w:fldChar w:fldCharType="end"/>
      </w:r>
    </w:p>
    <w:p w:rsidR="00FF6725" w:rsidRDefault="00A96485">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FF6725" w:rsidRDefault="00A96485">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der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 der skal bruges sammen med en Basis-</w:t>
      </w:r>
      <w:r>
        <w:fldChar w:fldCharType="begin"/>
      </w:r>
      <w:r>
        <w:instrText xml:space="preserve"> AutoTextList   \s NoStyle \t "Ekstern Forbindelseslicens betyder en Licens, der er overdraget til en Server, der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FF6725" w:rsidRDefault="00A96485">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FF6725" w:rsidRDefault="00A96485">
      <w:pPr>
        <w:pStyle w:val="ProductList-BodySpaced"/>
      </w:pPr>
      <w:r>
        <w:rPr>
          <w:b/>
          <w:color w:val="00188F"/>
        </w:rPr>
        <w:t>Licens svarende til CAL</w:t>
      </w:r>
      <w:r>
        <w:t xml:space="preserve"> betyder en Bruger </w:t>
      </w:r>
      <w:r>
        <w:fldChar w:fldCharType="begin"/>
      </w:r>
      <w:r>
        <w:instrText xml:space="preserve"> AutoTextList   \s NoStyle \t "SL betyder abonnementslicens, der giver adgang til software eller en hostet tjeneste i en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der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er angivet i et Produkts "Adgang til Serversoftware"-tabel eller en</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downloade,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FF6725" w:rsidRDefault="00A96485">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på et klientoperativsystem.</w:t>
      </w:r>
    </w:p>
    <w:p w:rsidR="00FF6725" w:rsidRDefault="00A96485">
      <w:pPr>
        <w:pStyle w:val="ProductList-BodySpaced"/>
      </w:pPr>
      <w:r>
        <w:rPr>
          <w:b/>
          <w:color w:val="00188F"/>
        </w:rPr>
        <w:t>HPC-program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FF6725" w:rsidRDefault="00A96485">
      <w:pPr>
        <w:pStyle w:val="ProductList-BodySpaced"/>
      </w:pPr>
      <w:r>
        <w:rPr>
          <w:b/>
          <w:color w:val="00188F"/>
        </w:rPr>
        <w:t>Klyngenode</w:t>
      </w:r>
      <w:r>
        <w:t xml:space="preserve"> betyder en enhed, der er dedikeret til at køre </w:t>
      </w:r>
      <w:r>
        <w:fldChar w:fldCharType="begin"/>
      </w:r>
      <w:r>
        <w:instrText xml:space="preserve"> AutoTextList   \s NoStyle \t "HPC-program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w:t>
      </w:r>
    </w:p>
    <w:p w:rsidR="00FF6725" w:rsidRDefault="00A96485">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w:t>
      </w:r>
    </w:p>
    <w:p w:rsidR="00FF6725" w:rsidRDefault="00A96485">
      <w:pPr>
        <w:pStyle w:val="ProductList-BodySpaced"/>
      </w:pPr>
      <w:r>
        <w:rPr>
          <w:b/>
          <w:color w:val="00188F"/>
        </w:rPr>
        <w:t>Cyklusindsamlingsnode</w:t>
      </w:r>
      <w:r>
        <w:t xml:space="preserve"> betyder en enhed, der er ikke dedikeret til at køre </w:t>
      </w:r>
      <w:r>
        <w:fldChar w:fldCharType="begin"/>
      </w:r>
      <w:r>
        <w:instrText xml:space="preserve"> AutoTextList   \s NoStyle \t "HPC-program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w:t>
      </w:r>
    </w:p>
    <w:p w:rsidR="00FF6725" w:rsidRDefault="00A96485">
      <w:pPr>
        <w:pStyle w:val="ProductList-BodySpaced"/>
      </w:pPr>
      <w:r>
        <w:rPr>
          <w:b/>
          <w:color w:val="00188F"/>
        </w:rPr>
        <w:t>External Connector-license</w:t>
      </w:r>
      <w:r>
        <w:t xml:space="preserve"> betyder en Licens, der er overdraget til en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 der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eller repræsentanter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FF6725" w:rsidRDefault="00A96485">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FF6725" w:rsidRDefault="00A96485">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F6725" w:rsidRDefault="00A96485">
      <w:pPr>
        <w:pStyle w:val="ProductList-BodySpaced"/>
      </w:pPr>
      <w:r>
        <w:rPr>
          <w:b/>
          <w:color w:val="00188F"/>
        </w:rPr>
        <w:t>HPC-arbejdsbelastning (HPC)</w:t>
      </w:r>
      <w:r>
        <w:t xml:space="preserve"> betyder en arbejdsbelastning, hvor serversoftwaren bruges til at køre en </w:t>
      </w:r>
      <w:r>
        <w:fldChar w:fldCharType="begin"/>
      </w:r>
      <w:r>
        <w:instrText xml:space="preserve"> AutoTextList   \s NoStyle \t "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ydelsesfremme og systemstyring i en </w:t>
      </w:r>
      <w:r>
        <w:fldChar w:fldCharType="begin"/>
      </w:r>
      <w:r>
        <w:instrText xml:space="preserve"> AutoTextList   \s NoStyle \t "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FF6725" w:rsidRDefault="00A96485">
      <w:pPr>
        <w:pStyle w:val="ProductList-BodySpaced"/>
      </w:pPr>
      <w:r>
        <w:rPr>
          <w:b/>
          <w:color w:val="00188F"/>
        </w:rPr>
        <w:t>Forekomst</w:t>
      </w:r>
      <w:r>
        <w:t xml:space="preserve"> betyder en afbildning af software, som er oprettet ved udførelse af softwarens konfigurations- og installationsprocedure eller ved at duplikere en eksisterende </w:t>
      </w:r>
      <w:r>
        <w:fldChar w:fldCharType="begin"/>
      </w:r>
      <w:r>
        <w:instrText xml:space="preserve"> AutoTextList   \s NoStyle \t "Forekomst betyder en afbildning af software, som er oprettet ved udførelse af softwarens konfigurations- eller installationsprocedure eller ved at duplikere en eksisterende Forekomst." </w:instrText>
      </w:r>
      <w:r>
        <w:fldChar w:fldCharType="separate"/>
      </w:r>
      <w:r>
        <w:rPr>
          <w:color w:val="0563C1"/>
        </w:rPr>
        <w:t>Forekomst</w:t>
      </w:r>
      <w:r>
        <w:fldChar w:fldCharType="end"/>
      </w:r>
      <w:r>
        <w:t>.</w:t>
      </w:r>
    </w:p>
    <w:p w:rsidR="00FF6725" w:rsidRDefault="00A96485">
      <w:pPr>
        <w:pStyle w:val="ProductList-BodySpaced"/>
      </w:pPr>
      <w:r>
        <w:rPr>
          <w:b/>
          <w:color w:val="00188F"/>
        </w:rPr>
        <w:t>Licens</w:t>
      </w:r>
      <w:r>
        <w:t>betyder retten til at downloade, installere, opnå adgang til og bruge et Produkt.</w:t>
      </w:r>
    </w:p>
    <w:p w:rsidR="00FF6725" w:rsidRDefault="00A96485">
      <w:pPr>
        <w:pStyle w:val="ProductList-BodySpaced"/>
      </w:pPr>
      <w:r>
        <w:rPr>
          <w:b/>
          <w:color w:val="00188F"/>
        </w:rPr>
        <w:t>Licenseret Enhed</w:t>
      </w:r>
      <w:r>
        <w:t>betyder et enkelt fysisk hardwaresystem, der er overdraget en Licens. I denne definition anses en hardwarepartition eller et kontaktelement (blade) for at være en separat enhed.</w:t>
      </w:r>
    </w:p>
    <w:p w:rsidR="00FF6725" w:rsidRDefault="00A96485">
      <w:pPr>
        <w:pStyle w:val="ProductList-BodySpaced"/>
      </w:pPr>
      <w:r>
        <w:rPr>
          <w:b/>
          <w:color w:val="00188F"/>
        </w:rPr>
        <w:t xml:space="preserve">Licensmobilitet via Software Assurance-partner </w:t>
      </w:r>
      <w:r>
        <w:t xml:space="preserve">betyder en enhed, som er angivet på </w:t>
      </w:r>
      <w:hyperlink r:id="rId135">
        <w:r>
          <w:rPr>
            <w:color w:val="00467F"/>
            <w:u w:val="single"/>
          </w:rPr>
          <w:t>http://www.microsoft.com/licensing/software-assurance/license-mobility.aspx</w:t>
        </w:r>
      </w:hyperlink>
      <w:r>
        <w:t xml:space="preserve">, og som er godkendt af Microsoft til at være vært for kunders software på delte servere. </w:t>
      </w:r>
    </w:p>
    <w:p w:rsidR="00FF6725" w:rsidRDefault="00A96485">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 der er dedikeret til Kundens brug, og hvortil der er overdraget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FF6725" w:rsidRDefault="00A96485">
      <w:pPr>
        <w:pStyle w:val="ProductList-BodySpaced"/>
      </w:pPr>
      <w:r>
        <w:rPr>
          <w:b/>
        </w:rPr>
        <w:t>Licenseret Bruger</w:t>
      </w:r>
      <w:r>
        <w:t xml:space="preserve"> betyder den enkelte person, der har fået overdraget en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w:t>
      </w:r>
    </w:p>
    <w:p w:rsidR="00FF6725" w:rsidRDefault="00A96485">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FF6725" w:rsidRDefault="00A96485">
      <w:pPr>
        <w:pStyle w:val="ProductList-BodySpaced"/>
      </w:pPr>
      <w:r>
        <w:rPr>
          <w:b/>
          <w:color w:val="00188F"/>
        </w:rPr>
        <w:t>Licens Svarende til Administrationslicens</w:t>
      </w:r>
      <w:r>
        <w:t xml:space="preserve"> betyder en Bruger-SL, der er angivet i Produktets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FF6725" w:rsidRDefault="00A96485">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F6725" w:rsidRDefault="00A96485">
      <w:pPr>
        <w:pStyle w:val="ProductList-BodySpaced"/>
      </w:pPr>
      <w:r>
        <w:rPr>
          <w:b/>
          <w:color w:val="00188F"/>
        </w:rPr>
        <w:t>Operativsystemmiljø (OSE).</w:t>
      </w:r>
      <w:r>
        <w:t xml:space="preserve"> betyder alle eller dele af en Forekomst af et operativsystem, eller alle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F6725" w:rsidRDefault="00A96485">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F6725" w:rsidRDefault="00A96485">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FF6725" w:rsidRDefault="00A96485">
      <w:pPr>
        <w:pStyle w:val="ProductList-BodySpaced"/>
      </w:pPr>
      <w:r>
        <w:rPr>
          <w:b/>
          <w:color w:val="00188F"/>
        </w:rPr>
        <w:t xml:space="preserve">Fysisk Processor </w:t>
      </w:r>
      <w:r>
        <w:t>betyder en processor i et fysisk hardwaresystem.</w:t>
      </w:r>
    </w:p>
    <w:p w:rsidR="00FF6725" w:rsidRDefault="00A96485">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dedikeret til Kundens brug, og hvortil der er overdraget en Licens. For så vidt angår denne definition, anses en hardwarepartition eller et kontaktelement for at være en separat enhed." </w:instrText>
      </w:r>
      <w:r>
        <w:fldChar w:fldCharType="separate"/>
      </w:r>
      <w:r>
        <w:rPr>
          <w:color w:val="0563C1"/>
        </w:rPr>
        <w:t>Licenseret Enhed</w:t>
      </w:r>
      <w:r>
        <w:fldChar w:fldCharType="end"/>
      </w:r>
      <w:r>
        <w:t xml:space="preserve"> mere end 50 % af tiden over en periode på 90 dage.</w:t>
      </w:r>
    </w:p>
    <w:p w:rsidR="00FF6725" w:rsidRDefault="00A96485">
      <w:pPr>
        <w:pStyle w:val="ProductList-BodySpaced"/>
      </w:pPr>
      <w:r>
        <w:rPr>
          <w:b/>
          <w:color w:val="00188F"/>
        </w:rPr>
        <w:t>Produktionsmiljø</w:t>
      </w:r>
      <w:r>
        <w:t xml:space="preserve"> betyder et Fysisk eller Virtuelt OSE, der kører en produktionsarbejdsmængde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hoster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opnår adgang til produktionsdata.</w:t>
      </w:r>
    </w:p>
    <w:p w:rsidR="00FF6725" w:rsidRDefault="00A96485">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FF6725" w:rsidRDefault="00A96485">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udførelse af softwarens konfigurations- eller installationsprocedure eller ved at duplikere en eksisterende Forekomst." </w:instrText>
      </w:r>
      <w:r>
        <w:fldChar w:fldCharType="separate"/>
      </w:r>
      <w:r>
        <w:rPr>
          <w:color w:val="0563C1"/>
        </w:rPr>
        <w:t>Instance</w:t>
      </w:r>
      <w:r>
        <w:fldChar w:fldCharType="end"/>
      </w:r>
      <w:r>
        <w:t xml:space="preserve"> af software, der er indlæst i hukommelsen, og hvor en eller flere instruktioner er udført.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FF6725" w:rsidRDefault="00A96485">
      <w:pPr>
        <w:pStyle w:val="ProductList-BodySpaced"/>
      </w:pPr>
      <w:r>
        <w:rPr>
          <w:b/>
          <w:color w:val="00188F"/>
        </w:rPr>
        <w:t>SL</w:t>
      </w:r>
      <w:r>
        <w:t xml:space="preserve"> betyder </w:t>
      </w:r>
      <w:r>
        <w:fldChar w:fldCharType="begin"/>
      </w:r>
      <w:r>
        <w:instrText xml:space="preserve"> AutoTextList   \s NoStyle \t "Licens betyder retten til at downloade, installere, opnå adgang til og bruge et Produkt." </w:instrText>
      </w:r>
      <w:r>
        <w:fldChar w:fldCharType="separate"/>
      </w:r>
      <w:r>
        <w:rPr>
          <w:color w:val="0563C1"/>
        </w:rPr>
        <w:t>abonnementslicens</w:t>
      </w:r>
      <w:r>
        <w:fldChar w:fldCharType="end"/>
      </w:r>
      <w:r>
        <w:t>, der giver adgang til software eller en hostet tjeneste i en nærmere defineret tidsperiode.</w:t>
      </w:r>
    </w:p>
    <w:p w:rsidR="00FF6725" w:rsidRDefault="00A96485">
      <w:pPr>
        <w:pStyle w:val="ProductList-BodySpaced"/>
      </w:pPr>
      <w:r>
        <w:rPr>
          <w:b/>
          <w:color w:val="00188F"/>
        </w:rPr>
        <w:t>Server</w:t>
      </w:r>
      <w:r>
        <w:t xml:space="preserve"> betyder et fysisk hardwaresystem, der kan køre serversoftware.</w:t>
      </w:r>
    </w:p>
    <w:p w:rsidR="00FF6725" w:rsidRDefault="00A96485">
      <w:pPr>
        <w:pStyle w:val="ProductList-BodySpaced"/>
      </w:pPr>
      <w:r>
        <w:rPr>
          <w:b/>
          <w:color w:val="00188F"/>
        </w:rPr>
        <w:t>Serverfarm</w:t>
      </w:r>
      <w:r>
        <w:t xml:space="preserve"> betyder et enkelt datacenter eller to datacentre, der begge er fysisk placeret enten i tidszoner med maksimalt fire timers afstand imellem sig og/eller inden for EU (Den Europæiske Union) eller EFTA (European Free Trade Association). Et datacenter kan flyttes fra en Serverfarm til en anden, men ikke på kort sigt. (EU er Den Europæiske Union, og EFTA er European Free Trade Association)</w:t>
      </w:r>
    </w:p>
    <w:p w:rsidR="00FF6725" w:rsidRDefault="00A96485">
      <w:pPr>
        <w:pStyle w:val="ProductList-BodySpaced"/>
      </w:pPr>
      <w:r>
        <w:rPr>
          <w:b/>
          <w:color w:val="00188F"/>
        </w:rPr>
        <w:t>Virtuel Kerne</w:t>
      </w:r>
      <w:r>
        <w:t xml:space="preserve"> betyder processorenheden i et virtuelt hardwaresystem. En Virtuel Kerne er den virtuelle repræsentation af en eller flere hardwaretråde.</w:t>
      </w:r>
    </w:p>
    <w:p w:rsidR="00FF6725" w:rsidRDefault="00A96485">
      <w:pPr>
        <w:pStyle w:val="ProductList-BodySpaced"/>
      </w:pPr>
      <w:r>
        <w:rPr>
          <w:b/>
          <w:color w:val="00188F"/>
        </w:rPr>
        <w:t>Virtuel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FF6725" w:rsidRDefault="00A96485">
      <w:pPr>
        <w:pStyle w:val="ProductList-BodySpaced"/>
      </w:pPr>
      <w:r>
        <w:rPr>
          <w:b/>
          <w:color w:val="00188F"/>
        </w:rPr>
        <w:t>Web-arbejdsbelastning</w:t>
      </w:r>
      <w:r>
        <w:t xml:space="preserve"> (også kaldet </w:t>
      </w:r>
      <w:r>
        <w:rPr>
          <w:color w:val="00188F"/>
        </w:rPr>
        <w:t>Internetløsninger</w:t>
      </w:r>
      <w:r>
        <w:t xml:space="preserve">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FF6725" w:rsidRDefault="00A96485">
      <w:pPr>
        <w:pStyle w:val="ProductList-BodySpaced"/>
      </w:pPr>
      <w:r>
        <w:t>Software i Internetløsninger bruges til at køre:</w:t>
      </w:r>
    </w:p>
    <w:p w:rsidR="00FF6725" w:rsidRDefault="00A96485" w:rsidP="00E86235">
      <w:pPr>
        <w:pStyle w:val="ProductList-Bullet"/>
        <w:numPr>
          <w:ilvl w:val="0"/>
          <w:numId w:val="34"/>
        </w:numPr>
      </w:pPr>
      <w:r>
        <w:t>webserversoftware (f.eks. Microsoft Internet Information Services) og administrations- og sikkerhedsagenter (f.eks. System Center Operations Manager-agenten)</w:t>
      </w:r>
    </w:p>
    <w:p w:rsidR="00FF6725" w:rsidRDefault="00A96485" w:rsidP="00E86235">
      <w:pPr>
        <w:pStyle w:val="ProductList-Bullet"/>
        <w:numPr>
          <w:ilvl w:val="0"/>
          <w:numId w:val="34"/>
        </w:numPr>
      </w:pPr>
      <w:r>
        <w:t>databasesoftware (f.eks. Microsoft SQL Server), der udelukkende skal understøtte Internetløsninger eller</w:t>
      </w:r>
    </w:p>
    <w:p w:rsidR="00FF6725" w:rsidRDefault="00A96485" w:rsidP="00E86235">
      <w:pPr>
        <w:pStyle w:val="ProductList-Bullet"/>
        <w:numPr>
          <w:ilvl w:val="0"/>
          <w:numId w:val="34"/>
        </w:numPr>
      </w:pPr>
      <w:r>
        <w:t>DNS-tjenesten (Domain Name System) til at levere opløsning af internetnavne til IP-adresser, så længe det ikke er den eneste funktion for den forekomst af softwaren.</w:t>
      </w:r>
    </w:p>
    <w:p w:rsidR="00FF6725" w:rsidRDefault="00A96485">
      <w:pPr>
        <w:pStyle w:val="ProductList-BodySpaced"/>
      </w:pPr>
      <w:r>
        <w:rPr>
          <w:b/>
          <w:color w:val="00188F"/>
        </w:rPr>
        <w:t>Windows-softwarekomponenter</w:t>
      </w:r>
      <w:r>
        <w:t xml:space="preserve"> komponenter af Windows-software, der følger med i et Produkt. .NET Framework, Microsoft Data Access Components, PowerShell-software og visse .dlls relateret til Microsoft Build, Windows Identity Foundation, Windows Library til JAVAScript-, Debghelp.dll- og Web Deploy-teknologier er alle Microsoft-softwarekomponenter.</w:t>
      </w:r>
    </w:p>
    <w:p w:rsidR="00FF6725" w:rsidRDefault="00FF6725">
      <w:pPr>
        <w:sectPr w:rsidR="00FF6725">
          <w:headerReference w:type="default" r:id="rId136"/>
          <w:footerReference w:type="default" r:id="rId137"/>
          <w:type w:val="continuous"/>
          <w:pgSz w:w="12240" w:h="15840" w:code="1"/>
          <w:pgMar w:top="1170" w:right="720" w:bottom="720" w:left="720" w:header="432" w:footer="288" w:gutter="0"/>
          <w:cols w:space="360"/>
        </w:sectPr>
      </w:pPr>
    </w:p>
    <w:p w:rsidR="00FF6725" w:rsidRDefault="00A96485">
      <w:pPr>
        <w:pStyle w:val="ProductList-SectionHeading"/>
        <w:pageBreakBefore/>
      </w:pPr>
      <w:bookmarkStart w:id="348" w:name="_Sec591"/>
      <w:bookmarkEnd w:id="338"/>
      <w:r>
        <w:t>Bilag A – Licenser Svarende til CAL/ML</w:t>
      </w:r>
      <w:r>
        <w:fldChar w:fldCharType="begin"/>
      </w:r>
      <w:r>
        <w:instrText xml:space="preserve"> TC "</w:instrText>
      </w:r>
      <w:bookmarkStart w:id="349" w:name="_Toc426013161"/>
      <w:r>
        <w:instrText>Bilag A – Licenser Svarende til CAL/ML</w:instrText>
      </w:r>
      <w:bookmarkEnd w:id="349"/>
      <w:r>
        <w:instrText>" \l 1</w:instrText>
      </w:r>
      <w:r>
        <w:fldChar w:fldCharType="end"/>
      </w:r>
    </w:p>
    <w:p w:rsidR="00FF6725" w:rsidRDefault="00A96485">
      <w:pPr>
        <w:pStyle w:val="ProductList-Body"/>
      </w:pPr>
      <w:r>
        <w:t xml:space="preserve">Adgangsrettigheder til serversoftwaren, der kører på Kundens </w:t>
      </w:r>
      <w:r>
        <w:fldChar w:fldCharType="begin"/>
      </w:r>
      <w:r>
        <w:instrText xml:space="preserve"> AutoTextList   \s NoStyle \t "Licenseret Server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Dette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downloade,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er i stand til at køre serversoftware." </w:instrText>
      </w:r>
      <w:r>
        <w:fldChar w:fldCharType="separate"/>
      </w:r>
      <w:r>
        <w:rPr>
          <w:color w:val="0563C1"/>
        </w:rPr>
        <w:t>Server</w:t>
      </w:r>
      <w:r>
        <w:fldChar w:fldCharType="end"/>
      </w:r>
      <w:r>
        <w:t>produktet.</w:t>
      </w:r>
    </w:p>
    <w:p w:rsidR="00FF6725" w:rsidRDefault="00FF6725">
      <w:pPr>
        <w:pStyle w:val="ProductList-Body"/>
      </w:pPr>
    </w:p>
    <w:tbl>
      <w:tblPr>
        <w:tblStyle w:val="PURTable"/>
        <w:tblW w:w="0" w:type="dxa"/>
        <w:tblLook w:val="04A0" w:firstRow="1" w:lastRow="0" w:firstColumn="1" w:lastColumn="0" w:noHBand="0" w:noVBand="1"/>
      </w:tblPr>
      <w:tblGrid>
        <w:gridCol w:w="1069"/>
        <w:gridCol w:w="434"/>
        <w:gridCol w:w="434"/>
        <w:gridCol w:w="434"/>
        <w:gridCol w:w="434"/>
        <w:gridCol w:w="434"/>
        <w:gridCol w:w="434"/>
        <w:gridCol w:w="551"/>
        <w:gridCol w:w="571"/>
        <w:gridCol w:w="575"/>
        <w:gridCol w:w="964"/>
        <w:gridCol w:w="571"/>
        <w:gridCol w:w="551"/>
        <w:gridCol w:w="571"/>
        <w:gridCol w:w="575"/>
        <w:gridCol w:w="964"/>
        <w:gridCol w:w="571"/>
        <w:gridCol w:w="779"/>
      </w:tblGrid>
      <w:tr w:rsidR="00FF672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F6725" w:rsidRDefault="00FF672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F6725" w:rsidRDefault="00A96485">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FF6725" w:rsidRDefault="00A96485">
            <w:pPr>
              <w:pStyle w:val="ProductList-TableBody"/>
              <w:jc w:val="center"/>
            </w:pPr>
            <w:r>
              <w:rPr>
                <w:color w:val="FFFFFF"/>
              </w:rPr>
              <w:t>Office 365 uden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F6725" w:rsidRDefault="00A9648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FF6725" w:rsidRDefault="00A96485">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FF6725" w:rsidRDefault="00A96485">
            <w:pPr>
              <w:pStyle w:val="ProductList-TableBody"/>
              <w:jc w:val="center"/>
            </w:pPr>
            <w:r>
              <w:rPr>
                <w:color w:val="FFFFFF"/>
              </w:rPr>
              <w:t>Enterprise Mobility</w:t>
            </w:r>
          </w:p>
        </w:tc>
      </w:tr>
      <w:tr w:rsidR="00FF6725">
        <w:tc>
          <w:tcPr>
            <w:tcW w:w="620" w:type="dxa"/>
            <w:tcBorders>
              <w:top w:val="none" w:sz="4" w:space="0" w:color="BFBFBF"/>
              <w:left w:val="none" w:sz="24" w:space="0" w:color="808080"/>
              <w:bottom w:val="single" w:sz="4" w:space="0" w:color="FFFFFF"/>
              <w:right w:val="single" w:sz="6" w:space="0" w:color="FFFFFF"/>
            </w:tcBorders>
          </w:tcPr>
          <w:p w:rsidR="00FF6725" w:rsidRDefault="00A96485">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F6725" w:rsidRDefault="00A96485">
            <w:pPr>
              <w:pStyle w:val="ProductList-TableBody"/>
              <w:jc w:val="center"/>
            </w:pPr>
            <w:r>
              <w:rPr>
                <w:color w:val="FFFFFF"/>
              </w:rPr>
              <w:t>Pakke</w:t>
            </w: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Exchange Server 2013 Standard</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793">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793">
              <w:r w:rsidR="00A96485">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Exchange Server 2013 Enterprise</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793">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793">
              <w:r w:rsidR="00A96485">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SharePoint Server 2013</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798">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798">
              <w:r w:rsidR="00A96485">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Microsoft Audit and Control Management Server 2013</w:t>
            </w: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798">
              <w:r w:rsidR="00A96485">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Skype til Business Server 2015</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799">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799">
              <w:r w:rsidR="00A96485">
                <w:rPr>
                  <w:color w:val="00467F"/>
                  <w:u w:val="single"/>
                </w:rPr>
                <w:t>Tillæg</w:t>
              </w:r>
            </w:hyperlink>
            <w:r w:rsidR="00A96485">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799">
              <w:r w:rsidR="00A96485">
                <w:rPr>
                  <w:color w:val="00467F"/>
                  <w:u w:val="single"/>
                </w:rPr>
                <w:t>Tillæg</w:t>
              </w:r>
            </w:hyperlink>
            <w:r w:rsidR="00A9648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Windows MultiPoint Server 2012 Standard</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0">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800">
              <w:r w:rsidR="00A96485">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Windows MultiPoint Server 2012 Premium</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0">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800">
              <w:r w:rsidR="00A96485">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Windows Server 2012 R2 Standard</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7">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7">
              <w:r w:rsidR="00A96485">
                <w:rPr>
                  <w:color w:val="00467F"/>
                  <w:u w:val="single"/>
                </w:rPr>
                <w:t>Tillæg</w:t>
              </w:r>
            </w:hyperlink>
            <w:r w:rsidR="00A96485">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7">
              <w:r w:rsidR="00A96485">
                <w:rPr>
                  <w:color w:val="00467F"/>
                  <w:u w:val="single"/>
                </w:rPr>
                <w:t>Tillæg</w:t>
              </w:r>
            </w:hyperlink>
            <w:r w:rsidR="00A9648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807">
              <w:r w:rsidR="00A96485">
                <w:rPr>
                  <w:color w:val="00467F"/>
                  <w:u w:val="single"/>
                </w:rPr>
                <w:t>Tillæg</w:t>
              </w:r>
            </w:hyperlink>
            <w:r w:rsidR="00A9648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Windows Server 2012 R2 Data Center</w:t>
            </w: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7">
              <w:r w:rsidR="00A96485">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7">
              <w:r w:rsidR="00A96485">
                <w:rPr>
                  <w:color w:val="00467F"/>
                  <w:u w:val="single"/>
                </w:rPr>
                <w:t xml:space="preserve">Tillæg </w:t>
              </w:r>
            </w:hyperlink>
            <w:r w:rsidR="00A96485">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r>
      <w:tr w:rsidR="00FF6725">
        <w:tc>
          <w:tcPr>
            <w:tcW w:w="620" w:type="dxa"/>
            <w:tcBorders>
              <w:top w:val="dashed" w:sz="4" w:space="0" w:color="BFBFBF"/>
              <w:left w:val="none" w:sz="24" w:space="0" w:color="808080"/>
              <w:bottom w:val="dashed" w:sz="4" w:space="0" w:color="BFBFBF"/>
              <w:right w:val="single" w:sz="6" w:space="0" w:color="FFFFFF"/>
            </w:tcBorders>
          </w:tcPr>
          <w:p w:rsidR="00FF6725" w:rsidRDefault="0046212A">
            <w:pPr>
              <w:pStyle w:val="ProductList-TableBody"/>
            </w:pPr>
            <w:hyperlink w:anchor="_Sec807">
              <w:r w:rsidR="00A96485">
                <w:rPr>
                  <w:color w:val="00467F"/>
                  <w:u w:val="single"/>
                </w:rPr>
                <w:t>Tillæg</w:t>
              </w:r>
            </w:hyperlink>
            <w:r w:rsidR="00A9648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807">
              <w:r w:rsidR="00A96485">
                <w:rPr>
                  <w:color w:val="00467F"/>
                  <w:u w:val="single"/>
                </w:rPr>
                <w:t>Tillæg</w:t>
              </w:r>
            </w:hyperlink>
            <w:r w:rsidR="00A96485">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Avanceret trusselsbeskyttelse 2016</w:t>
            </w:r>
          </w:p>
        </w:tc>
      </w:tr>
      <w:tr w:rsidR="00FF6725" w:rsidTr="00160015">
        <w:tc>
          <w:tcPr>
            <w:tcW w:w="620" w:type="dxa"/>
            <w:tcBorders>
              <w:top w:val="dashed" w:sz="4" w:space="0" w:color="BFBFBF"/>
              <w:left w:val="none" w:sz="24" w:space="0" w:color="808080"/>
              <w:bottom w:val="single" w:sz="4" w:space="0" w:color="FFFFFF"/>
              <w:right w:val="single" w:sz="6" w:space="0" w:color="FFFFFF"/>
            </w:tcBorders>
          </w:tcPr>
          <w:p w:rsidR="00FF6725" w:rsidRDefault="0046212A">
            <w:pPr>
              <w:pStyle w:val="ProductList-TableBody"/>
            </w:pPr>
            <w:hyperlink w:anchor="_Sec801">
              <w:r w:rsidR="00A96485">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F6725" w:rsidRDefault="00FF6725">
            <w:pPr>
              <w:pStyle w:val="ProductList-TableBody"/>
              <w:jc w:val="center"/>
            </w:pPr>
          </w:p>
        </w:tc>
      </w:tr>
      <w:tr w:rsidR="00FF6725">
        <w:tc>
          <w:tcPr>
            <w:tcW w:w="620" w:type="dxa"/>
            <w:gridSpan w:val="18"/>
            <w:tcBorders>
              <w:top w:val="single" w:sz="4" w:space="0" w:color="FFFFFF"/>
              <w:left w:val="none" w:sz="24" w:space="0" w:color="808080"/>
              <w:bottom w:val="single" w:sz="4" w:space="0" w:color="FFFFFF"/>
              <w:right w:val="single" w:sz="6" w:space="0" w:color="FFFFFF"/>
            </w:tcBorders>
          </w:tcPr>
          <w:p w:rsidR="00FF6725" w:rsidRDefault="00A96485">
            <w:pPr>
              <w:pStyle w:val="ProductList-TableBody"/>
            </w:pPr>
            <w:r>
              <w:rPr>
                <w:b/>
              </w:rPr>
              <w:t>System Center 2012 R2 Configuration Manager</w:t>
            </w:r>
          </w:p>
        </w:tc>
      </w:tr>
      <w:tr w:rsidR="00FF6725">
        <w:tc>
          <w:tcPr>
            <w:tcW w:w="620" w:type="dxa"/>
            <w:tcBorders>
              <w:top w:val="dashed" w:sz="4" w:space="0" w:color="BFBFBF"/>
              <w:left w:val="none" w:sz="24" w:space="0" w:color="808080"/>
              <w:bottom w:val="none" w:sz="4" w:space="0" w:color="6E6E6E"/>
              <w:right w:val="single" w:sz="6" w:space="0" w:color="FFFFFF"/>
            </w:tcBorders>
          </w:tcPr>
          <w:p w:rsidR="00FF6725" w:rsidRDefault="0046212A">
            <w:pPr>
              <w:pStyle w:val="ProductList-TableBody"/>
            </w:pPr>
            <w:hyperlink w:anchor="_Sec802">
              <w:r w:rsidR="00A96485">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F6725" w:rsidRDefault="00FF672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F6725" w:rsidRDefault="00FF6725">
            <w:pPr>
              <w:pStyle w:val="ProductList-TableBody"/>
              <w:jc w:val="center"/>
            </w:pPr>
          </w:p>
        </w:tc>
      </w:tr>
    </w:tbl>
    <w:p w:rsidR="00FF6725" w:rsidRDefault="00A96485">
      <w:pPr>
        <w:pStyle w:val="ProductList-Body"/>
      </w:pPr>
      <w:r>
        <w:rPr>
          <w:b/>
          <w:i/>
        </w:rPr>
        <w:t>Bemærk</w:t>
      </w:r>
      <w:r>
        <w:rPr>
          <w:i/>
        </w:rPr>
        <w:t>: Office 365 Education E1 og Office 365 Nonprofit E1 opfylder ikke Licenskravet for adgang til (eller administration af) Produkterne i denne tabel.</w:t>
      </w:r>
    </w:p>
    <w:p w:rsidR="00FF6725" w:rsidRDefault="00A96485">
      <w:pPr>
        <w:pStyle w:val="ProductList-SectionHeading"/>
        <w:pageBreakBefore/>
      </w:pPr>
      <w:bookmarkStart w:id="350" w:name="_Sec564"/>
      <w:bookmarkEnd w:id="348"/>
      <w:r>
        <w:t>Bilag B – Software Assurance</w:t>
      </w:r>
      <w:r>
        <w:fldChar w:fldCharType="begin"/>
      </w:r>
      <w:r>
        <w:instrText xml:space="preserve"> TC "</w:instrText>
      </w:r>
      <w:bookmarkStart w:id="351" w:name="_Toc426013162"/>
      <w:r>
        <w:instrText>Bilag B – Software Assurance</w:instrText>
      </w:r>
      <w:bookmarkEnd w:id="351"/>
      <w:r>
        <w:instrText>" \l 1</w:instrText>
      </w:r>
      <w:r>
        <w:fldChar w:fldCharType="end"/>
      </w:r>
    </w:p>
    <w:p w:rsidR="00FF6725" w:rsidRDefault="00A96485">
      <w:pPr>
        <w:pStyle w:val="ProductList-Offering1Heading"/>
      </w:pPr>
      <w:bookmarkStart w:id="352" w:name="_Sec573"/>
      <w:r>
        <w:t>Køb af Software Assurance.</w:t>
      </w:r>
      <w:bookmarkEnd w:id="352"/>
      <w:r>
        <w:fldChar w:fldCharType="begin"/>
      </w:r>
      <w:r>
        <w:instrText xml:space="preserve"> TC "</w:instrText>
      </w:r>
      <w:bookmarkStart w:id="353" w:name="_Toc426013163"/>
      <w:r>
        <w:instrText>Køb af Software Assurance.</w:instrText>
      </w:r>
      <w:bookmarkEnd w:id="353"/>
      <w:r>
        <w:instrText>" \l 2</w:instrText>
      </w:r>
      <w:r>
        <w:fldChar w:fldCharType="end"/>
      </w:r>
    </w:p>
    <w:p w:rsidR="00FF6725" w:rsidRDefault="00A96485">
      <w:pPr>
        <w:pStyle w:val="ProductList-Body"/>
      </w:pPr>
      <w:r>
        <w:t xml:space="preserve">Kunden kan vælge mellem tre forskellige forpligtelsesniveauer ved køb af SA, der kan variere afhængigt af programmet. Kunden kan: </w:t>
      </w:r>
    </w:p>
    <w:p w:rsidR="00FF6725" w:rsidRDefault="00A96485" w:rsidP="00E86235">
      <w:pPr>
        <w:pStyle w:val="ProductList-Bullet"/>
        <w:numPr>
          <w:ilvl w:val="0"/>
          <w:numId w:val="35"/>
        </w:numPr>
      </w:pPr>
      <w:r>
        <w:t>Forpligte sig til knytte SA til alle platformsprodukter.</w:t>
      </w:r>
    </w:p>
    <w:p w:rsidR="00FF6725" w:rsidRDefault="00A96485" w:rsidP="00E86235">
      <w:pPr>
        <w:pStyle w:val="ProductList-Bullet"/>
        <w:numPr>
          <w:ilvl w:val="0"/>
          <w:numId w:val="35"/>
        </w:numPr>
      </w:pPr>
      <w:r>
        <w:t>Forpligte sig til at knytte SA til alle køb under en bestemt Produktpulje (Programmer, Systemer eller Servere), der kaldes Software Assurance Medlemsskab (SAM).</w:t>
      </w:r>
    </w:p>
    <w:p w:rsidR="00FF6725" w:rsidRDefault="00A96485" w:rsidP="00E86235">
      <w:pPr>
        <w:pStyle w:val="ProductList-Bullet"/>
        <w:numPr>
          <w:ilvl w:val="0"/>
          <w:numId w:val="35"/>
        </w:numPr>
      </w:pPr>
      <w:r>
        <w:t>Køb af SA til enkelte Produkter uden nogen forpligtelse til at udvide SA til andre Produkter.</w:t>
      </w:r>
    </w:p>
    <w:p w:rsidR="00FF6725" w:rsidRDefault="00FF6725">
      <w:pPr>
        <w:pStyle w:val="ProductList-Body"/>
      </w:pPr>
    </w:p>
    <w:p w:rsidR="00FF6725" w:rsidRDefault="00A96485">
      <w:pPr>
        <w:pStyle w:val="ProductList-Body"/>
      </w:pPr>
      <w:r>
        <w:t xml:space="preserve">SA skal erhverves, når </w:t>
      </w:r>
      <w:r>
        <w:fldChar w:fldCharType="begin"/>
      </w:r>
      <w:r>
        <w:instrText xml:space="preserve"> AutoTextList   \s NoStyle \t " betyder retten til at downloade,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 betyder retten til at downloade, installere, opnå adgang til og bruge et Produkt." </w:instrText>
      </w:r>
      <w:r>
        <w:fldChar w:fldCharType="separate"/>
      </w:r>
      <w:r>
        <w:rPr>
          <w:color w:val="0563C1"/>
        </w:rPr>
        <w:t>Licenserne</w:t>
      </w:r>
      <w:r>
        <w:fldChar w:fldCharType="end"/>
      </w:r>
      <w:r>
        <w:t xml:space="preserve"> indtil overdragelsesdatoen.</w:t>
      </w:r>
    </w:p>
    <w:p w:rsidR="00FF6725" w:rsidRDefault="00FF6725">
      <w:pPr>
        <w:pStyle w:val="ProductList-Body"/>
      </w:pPr>
    </w:p>
    <w:p w:rsidR="00FF6725" w:rsidRDefault="00A96485">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722"/>
        <w:gridCol w:w="2734"/>
        <w:gridCol w:w="2696"/>
        <w:gridCol w:w="2764"/>
      </w:tblGrid>
      <w:tr w:rsidR="00FF67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Pulje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Fulde Produktpakker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Programmer</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Programpulje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er kun tilgængelig som angivet herunder</w:t>
            </w:r>
          </w:p>
        </w:tc>
        <w:tc>
          <w:tcPr>
            <w:tcW w:w="3060" w:type="dxa"/>
            <w:vMerge w:val="restart"/>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Vedrørende Aftale om Microsoft-produkter og Services (MPSA) henvises der til </w:t>
            </w:r>
            <w:hyperlink r:id="rId138">
              <w:r>
                <w:rPr>
                  <w:color w:val="00467F"/>
                  <w:u w:val="single"/>
                </w:rPr>
                <w:t>Licenshåndbogen for MPSA</w:t>
              </w:r>
            </w:hyperlink>
            <w:r>
              <w:t>.</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Systempulje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tilgængelig</w:t>
            </w:r>
          </w:p>
        </w:tc>
        <w:tc>
          <w:tcPr>
            <w:tcW w:w="0" w:type="auto"/>
            <w:vMerge/>
          </w:tcPr>
          <w:p w:rsidR="00FF6725" w:rsidRDefault="00FF6725"/>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Serverpulje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 tilgængelig</w:t>
            </w:r>
          </w:p>
        </w:tc>
        <w:tc>
          <w:tcPr>
            <w:tcW w:w="0" w:type="auto"/>
            <w:vMerge/>
          </w:tcPr>
          <w:p w:rsidR="00FF6725" w:rsidRDefault="00FF6725"/>
        </w:tc>
      </w:tr>
    </w:tbl>
    <w:p w:rsidR="00FF6725" w:rsidRDefault="00FF6725">
      <w:pPr>
        <w:pStyle w:val="ProductList-Body"/>
      </w:pPr>
    </w:p>
    <w:p w:rsidR="00FF6725" w:rsidRDefault="00A96485">
      <w:pPr>
        <w:pStyle w:val="ProductList-Body"/>
      </w:pPr>
      <w:r>
        <w:t>Kunder, der erhverver Microsoft Office Professional 2013 fra en OEM, kan erhverve SA til Microsoft Office Standard 2013 i Open License-programmerne, Select- og Select Plus-programmerne og non Company-wide under Open Value inden for 90 dage fra købsdatoen af OEM.</w:t>
      </w:r>
    </w:p>
    <w:p w:rsidR="00FF6725" w:rsidRDefault="00FF6725">
      <w:pPr>
        <w:pStyle w:val="ProductList-Body"/>
      </w:pPr>
    </w:p>
    <w:p w:rsidR="00FF6725" w:rsidRDefault="00A96485">
      <w:pPr>
        <w:pStyle w:val="ProductList-Body"/>
      </w:pPr>
      <w:r>
        <w:t>Kunder, der køber gennem Aftalen om Microsoft-produkter og Services (MPSA), skal se i Licenshåndbogen for MPSA for nærmere oplysninger om køb af SA gennem MPSA og en beskrivelse af SA-fordele under MPSA-programmet.</w:t>
      </w:r>
    </w:p>
    <w:p w:rsidR="00FF6725" w:rsidRDefault="00A96485">
      <w:pPr>
        <w:pStyle w:val="ProductList-Offering1Heading"/>
      </w:pPr>
      <w:bookmarkStart w:id="354" w:name="_Sec574"/>
      <w:r>
        <w:t>Fornyelse af Software Assurance</w:t>
      </w:r>
      <w:bookmarkEnd w:id="354"/>
      <w:r>
        <w:fldChar w:fldCharType="begin"/>
      </w:r>
      <w:r>
        <w:instrText xml:space="preserve"> TC "</w:instrText>
      </w:r>
      <w:bookmarkStart w:id="355" w:name="_Toc426013164"/>
      <w:r>
        <w:instrText>Fornyelse af Software Assurance</w:instrText>
      </w:r>
      <w:bookmarkEnd w:id="355"/>
      <w:r>
        <w:instrText>" \l 2</w:instrText>
      </w:r>
      <w:r>
        <w:fldChar w:fldCharType="end"/>
      </w:r>
    </w:p>
    <w:p w:rsidR="00FF6725" w:rsidRDefault="00A96485">
      <w:pPr>
        <w:pStyle w:val="ProductList-ClauseHeading"/>
      </w:pPr>
      <w:r>
        <w:t>Fornyelse af Dækning under den Samme Aftale</w:t>
      </w:r>
    </w:p>
    <w:p w:rsidR="00FF6725" w:rsidRDefault="00A96485">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FF6725" w:rsidRDefault="00FF6725">
      <w:pPr>
        <w:pStyle w:val="ProductList-Body"/>
      </w:pPr>
    </w:p>
    <w:p w:rsidR="00FF6725" w:rsidRDefault="00A96485">
      <w:pPr>
        <w:pStyle w:val="ProductList-SubClauseHeading"/>
      </w:pPr>
      <w:r>
        <w:t>Open License</w:t>
      </w:r>
    </w:p>
    <w:p w:rsidR="00FF6725" w:rsidRDefault="00A96485">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FF6725" w:rsidRDefault="00FF6725">
      <w:pPr>
        <w:pStyle w:val="ProductList-BodyIndented"/>
      </w:pPr>
    </w:p>
    <w:p w:rsidR="00FF6725" w:rsidRDefault="00A96485">
      <w:pPr>
        <w:pStyle w:val="ProductList-SubClauseHeading"/>
      </w:pPr>
      <w:r>
        <w:t>Enterprise-aftale</w:t>
      </w:r>
    </w:p>
    <w:p w:rsidR="00FF6725" w:rsidRDefault="00A96485">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FF6725" w:rsidRDefault="00FF6725">
      <w:pPr>
        <w:pStyle w:val="ProductList-BodyIndented"/>
      </w:pPr>
    </w:p>
    <w:p w:rsidR="00FF6725" w:rsidRDefault="00A96485">
      <w:pPr>
        <w:pStyle w:val="ProductList-SubClauseHeading"/>
      </w:pPr>
      <w:r>
        <w:t>Enrollment for Application Platform</w:t>
      </w:r>
    </w:p>
    <w:p w:rsidR="00FF6725" w:rsidRDefault="00A96485">
      <w:pPr>
        <w:pStyle w:val="ProductList-BodyIndented"/>
      </w:pPr>
      <w:r>
        <w:t xml:space="preserve">EAP-kunder, der har tidligere udskudte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 betyder retten til at downloade, installere, opnå adgang til og bruge et Produkt." </w:instrText>
      </w:r>
      <w:r>
        <w:fldChar w:fldCharType="separate"/>
      </w:r>
      <w:r>
        <w:rPr>
          <w:color w:val="0563C1"/>
        </w:rPr>
        <w:t>Licenserne</w:t>
      </w:r>
      <w:r>
        <w:fldChar w:fldCharType="end"/>
      </w:r>
      <w:r>
        <w:t>, før de kan forny SA.</w:t>
      </w:r>
    </w:p>
    <w:p w:rsidR="00FF6725" w:rsidRDefault="00FF6725">
      <w:pPr>
        <w:pStyle w:val="ProductList-BodyIndented"/>
      </w:pPr>
    </w:p>
    <w:p w:rsidR="00FF6725" w:rsidRDefault="00A96485">
      <w:pPr>
        <w:pStyle w:val="ProductList-ClauseHeading"/>
      </w:pPr>
      <w:r>
        <w:t>Fornyelse af Dækning fra en Separat Aftale</w:t>
      </w:r>
    </w:p>
    <w:p w:rsidR="00FF6725" w:rsidRDefault="00A96485">
      <w:pPr>
        <w:pStyle w:val="ProductList-Body"/>
      </w:pPr>
      <w:r>
        <w:t xml:space="preserve">Kunden kan forny SA til et hvilket som helst Produkt, hvis Kunden har opnået en tidsubegrænset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aftale eller tilmelding skal være gældende senest dagen efter, at den tidligere aftale eller tilmelding udløb, og 2) SA-fornyelsesbestillingen skal være afgivet før udløbet af den forrige SA-dækning, medmindre denne dækning bliver fornyet gennem en Open Licens-aftale. I dette tilfælde har Kunden 90 dage fra udløbet til at afgive bestillingen. </w:t>
      </w:r>
    </w:p>
    <w:p w:rsidR="00FF6725" w:rsidRDefault="00FF6725">
      <w:pPr>
        <w:pStyle w:val="ProductList-Body"/>
      </w:pPr>
    </w:p>
    <w:p w:rsidR="00FF6725" w:rsidRDefault="00A96485">
      <w:pPr>
        <w:pStyle w:val="ProductList-Body"/>
      </w:pPr>
      <w:r>
        <w:t>Kunden kan forny SA under et andet Volumenlicensprogram ved at erhverve SA i henhold til en eksisterende Open Value Aftale, MPSA, Select, Select Plus eller Enterprise Tilmeldingsaftale. For kunder, der fornyr SA, der oprindeligt blev købt i henhold til en Enterprise Tilmeldingsaftale, gælder undtagelsen kun for Yderligere Produkter og Produkter uden for en forpligtelse for hele Selskabet. For alle programmer, undtagen MPSA eller Select Plus, skal bestillingen gælde resten af løbetiden for den eksisterende aftale eller tilmelding (dvs. SA x resterende antal år i tilmeldingsaftalens løbetid på bestillingsdatoen, herunder eventuelle dele af et år). I MPSA eller Select Plus vil bestillingen være på 36 måneder.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FF6725" w:rsidRDefault="00FF6725">
      <w:pPr>
        <w:pStyle w:val="ProductList-Body"/>
      </w:pPr>
    </w:p>
    <w:p w:rsidR="00FF6725" w:rsidRDefault="00A96485">
      <w:pPr>
        <w:pStyle w:val="ProductList-ClauseHeading"/>
      </w:pPr>
      <w:r>
        <w:t>Fornyelse af Software Assurance-dækning til Client Adgangslicenser (CAL'er) og Klientstyringslicenser (ML'er)</w:t>
      </w:r>
    </w:p>
    <w:p w:rsidR="00FF6725" w:rsidRDefault="00A96485">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FF6725" w:rsidRDefault="00A96485">
      <w:pPr>
        <w:pStyle w:val="ProductList-Body"/>
      </w:pPr>
      <w:r>
        <w:rPr>
          <w:b/>
          <w:color w:val="00188F"/>
        </w:rPr>
        <w:t>Overgang mellem Bruger- og OSE-Klient-ML'er</w:t>
      </w:r>
      <w:r>
        <w:t>: Kunder, der fornyer SA til klient-ML'er, kan skifte mellem Bruger og OSE.</w:t>
      </w:r>
    </w:p>
    <w:p w:rsidR="00FF6725" w:rsidRDefault="00A96485">
      <w:pPr>
        <w:pStyle w:val="ProductList-Offering1Heading"/>
      </w:pPr>
      <w:bookmarkStart w:id="356" w:name="_Sec575"/>
      <w:r>
        <w:t>Overførselslicens til Ophørte eller Opbrugte Produkter</w:t>
      </w:r>
      <w:bookmarkEnd w:id="356"/>
      <w:r>
        <w:fldChar w:fldCharType="begin"/>
      </w:r>
      <w:r>
        <w:instrText xml:space="preserve"> TC "</w:instrText>
      </w:r>
      <w:bookmarkStart w:id="357" w:name="_Toc426013165"/>
      <w:r>
        <w:instrText>Overførselslicens til Ophørte eller Opbrugte Produkter</w:instrText>
      </w:r>
      <w:bookmarkEnd w:id="357"/>
      <w:r>
        <w:instrText>" \l 2</w:instrText>
      </w:r>
      <w:r>
        <w:fldChar w:fldCharType="end"/>
      </w:r>
    </w:p>
    <w:p w:rsidR="00FF6725" w:rsidRDefault="00A96485">
      <w:pPr>
        <w:pStyle w:val="ProductList-Body"/>
      </w:pPr>
      <w:r>
        <w:t>“</w:t>
      </w:r>
      <w:r>
        <w:rPr>
          <w:b/>
          <w:color w:val="00188F"/>
        </w:rPr>
        <w:t>Kvalificerende Licens</w:t>
      </w:r>
      <w:r>
        <w:t xml:space="preserve">“ henviser her til en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FF6725" w:rsidRDefault="00A96485">
      <w:pPr>
        <w:pStyle w:val="ProductList-Body"/>
      </w:pPr>
      <w:r>
        <w:t>“</w:t>
      </w:r>
      <w:r>
        <w:rPr>
          <w:b/>
          <w:color w:val="00188F"/>
        </w:rPr>
        <w:t>Overførselslicens</w:t>
      </w:r>
      <w:r>
        <w:t>“ henviser her til rettighedstildeling i den produktpost, som henviser til dette afsnit.</w:t>
      </w:r>
    </w:p>
    <w:p w:rsidR="00FF6725" w:rsidRDefault="00FF6725">
      <w:pPr>
        <w:pStyle w:val="ProductList-Body"/>
      </w:pPr>
    </w:p>
    <w:p w:rsidR="00FF6725" w:rsidRDefault="00A96485">
      <w:pPr>
        <w:pStyle w:val="ProductList-Body"/>
      </w:pPr>
      <w:r>
        <w:t>Medmindre andet fremgår af Produktposten:</w:t>
      </w:r>
    </w:p>
    <w:p w:rsidR="00FF6725" w:rsidRDefault="00A96485">
      <w:pPr>
        <w:pStyle w:val="ProductList-Body"/>
      </w:pPr>
      <w:r>
        <w:t>Kunden må opgradere til og bruge software under en Overførselslicens i stedet for software, der er dækket af den Kvalificerende Licens. Kunden må ikke bruge software under begge licenser på samme tid.</w:t>
      </w:r>
    </w:p>
    <w:p w:rsidR="00FF6725" w:rsidRDefault="00A96485">
      <w:pPr>
        <w:pStyle w:val="ProductList-Body"/>
      </w:pPr>
      <w:r>
        <w:t>Overflytningslicenser er tildelt i forholdet 1:1 for Kunders Kvalificerende Licenser.</w:t>
      </w:r>
    </w:p>
    <w:p w:rsidR="00FF6725" w:rsidRDefault="00A96485">
      <w:pPr>
        <w:pStyle w:val="ProductList-Body"/>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FF6725" w:rsidRDefault="00A96485">
      <w:pPr>
        <w:pStyle w:val="ProductList-Body"/>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FF6725" w:rsidRDefault="00A96485">
      <w:pPr>
        <w:pStyle w:val="ProductList-Body"/>
      </w:pPr>
      <w:r>
        <w:t>Kunden må ikke overdrage Overførselslicenser fra Kvalificerende Licenser særskilt.</w:t>
      </w:r>
    </w:p>
    <w:p w:rsidR="00FF6725" w:rsidRDefault="00A96485">
      <w:pPr>
        <w:pStyle w:val="ProductList-Body"/>
      </w:pPr>
      <w:r>
        <w:t>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w:t>
      </w:r>
    </w:p>
    <w:p w:rsidR="00FF6725" w:rsidRDefault="00A96485">
      <w:pPr>
        <w:pStyle w:val="ProductList-Offering1Heading"/>
      </w:pPr>
      <w:bookmarkStart w:id="358" w:name="_Sec576"/>
      <w:r>
        <w:t>Software Assurance-fordele</w:t>
      </w:r>
      <w:bookmarkEnd w:id="358"/>
      <w:r>
        <w:fldChar w:fldCharType="begin"/>
      </w:r>
      <w:r>
        <w:instrText xml:space="preserve"> TC "</w:instrText>
      </w:r>
      <w:bookmarkStart w:id="359" w:name="_Toc426013166"/>
      <w:r>
        <w:instrText>Software Assurance-fordele</w:instrText>
      </w:r>
      <w:bookmarkEnd w:id="359"/>
      <w:r>
        <w:instrText>" \l 2</w:instrText>
      </w:r>
      <w:r>
        <w:fldChar w:fldCharType="end"/>
      </w:r>
    </w:p>
    <w:p w:rsidR="00FF6725" w:rsidRDefault="00A96485">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FF6725" w:rsidRDefault="00FF6725">
      <w:pPr>
        <w:pStyle w:val="ProductList-Body"/>
      </w:pPr>
    </w:p>
    <w:p w:rsidR="00FF6725" w:rsidRDefault="00A96485">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91"/>
        <w:gridCol w:w="1819"/>
        <w:gridCol w:w="1807"/>
        <w:gridCol w:w="1799"/>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Serverpulje</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77">
              <w:r w:rsidR="00A96485">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78">
              <w:r w:rsidR="00A96485">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79">
              <w:r w:rsidR="00A96485">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0">
              <w:r w:rsidR="00A9648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1">
              <w:r w:rsidR="00A9648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755">
              <w:r w:rsidR="00A964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841">
              <w:r w:rsidR="00A964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651">
              <w:r w:rsidR="00A964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841">
              <w:r w:rsidR="00A96485">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2">
              <w:r w:rsidR="00A96485">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3">
              <w:r w:rsidR="00A9648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4">
              <w:r w:rsidR="00A96485">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5">
              <w:r w:rsidR="00A96485">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6">
              <w:r w:rsidR="00A96485">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818">
              <w:r w:rsidR="00A964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7">
              <w:r w:rsidR="00A96485">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838">
              <w:r w:rsidR="00A9648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8">
              <w:r w:rsidR="00A96485">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89">
              <w:r w:rsidR="00A96485">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90">
              <w:r w:rsidR="00A96485">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841">
              <w:r w:rsidR="00A96485">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652">
              <w:r w:rsidR="00A96485">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46212A">
            <w:pPr>
              <w:pStyle w:val="ProductList-TableBody"/>
            </w:pPr>
            <w:hyperlink w:anchor="_Sec576">
              <w:r w:rsidR="00A9648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jc w:val="center"/>
            </w:pPr>
          </w:p>
        </w:tc>
      </w:tr>
    </w:tbl>
    <w:p w:rsidR="00FF6725" w:rsidRDefault="00A96485">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FF6725" w:rsidRDefault="00A96485">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FF6725" w:rsidRDefault="00A96485">
      <w:pPr>
        <w:pStyle w:val="ProductList-Body"/>
      </w:pPr>
      <w:r>
        <w:rPr>
          <w:vertAlign w:val="superscript"/>
        </w:rPr>
        <w:t>3</w:t>
      </w:r>
      <w:r>
        <w:rPr>
          <w:i/>
        </w:rPr>
        <w:t>Ikke en SA-fordel til Windows Embedded-produkter.</w:t>
      </w:r>
    </w:p>
    <w:p w:rsidR="00FF6725" w:rsidRDefault="00FF6725">
      <w:pPr>
        <w:pStyle w:val="ProductList-Body"/>
      </w:pPr>
    </w:p>
    <w:p w:rsidR="00FF6725" w:rsidRDefault="00A96485">
      <w:pPr>
        <w:pStyle w:val="ProductList-ClauseHeading"/>
      </w:pPr>
      <w:bookmarkStart w:id="360" w:name="_Sec577"/>
      <w:r>
        <w:t>Nye Versionsrettigheder</w:t>
      </w:r>
      <w:bookmarkEnd w:id="360"/>
    </w:p>
    <w:p w:rsidR="00FF6725" w:rsidRDefault="00A96485">
      <w:pPr>
        <w:pStyle w:val="ProductList-Body"/>
      </w:pPr>
      <w:r>
        <w:t xml:space="preserve">Kunden må opgradere til den nyeste version af et tilgængeligt Produkt. Brug af den nye version er underlagt </w:t>
      </w:r>
      <w:r>
        <w:fldChar w:fldCharType="begin"/>
      </w:r>
      <w:r>
        <w:instrText xml:space="preserve"> AutoTextList   \s NoStyle \t ":  Vilkår og betingelser, der gælder for installation og brug af et Produkt." </w:instrText>
      </w:r>
      <w:r>
        <w:fldChar w:fldCharType="separate"/>
      </w:r>
      <w:r>
        <w:rPr>
          <w:color w:val="0563C1"/>
        </w:rPr>
        <w:t>Licensvilkårene</w:t>
      </w:r>
      <w:r>
        <w:fldChar w:fldCharType="end"/>
      </w:r>
      <w:r>
        <w:t xml:space="preserve"> for den version. </w:t>
      </w:r>
    </w:p>
    <w:p w:rsidR="00FF6725" w:rsidRDefault="00FF6725">
      <w:pPr>
        <w:pStyle w:val="ProductList-Body"/>
      </w:pPr>
    </w:p>
    <w:p w:rsidR="00FF6725" w:rsidRDefault="00A96485">
      <w:pPr>
        <w:pStyle w:val="ProductList-ClauseHeading"/>
      </w:pPr>
      <w:bookmarkStart w:id="361" w:name="_Sec578"/>
      <w:r>
        <w:t>Office Multi Language Pack</w:t>
      </w:r>
      <w:bookmarkEnd w:id="361"/>
    </w:p>
    <w:p w:rsidR="00FF6725" w:rsidRDefault="00A96485">
      <w:pPr>
        <w:pStyle w:val="ProductList-Body"/>
      </w:pPr>
      <w:r>
        <w:t>Kunden må bruge den nyeste version af Office Multi Language Pack med de antal kopier af Office System-softwaren, de har licens til at bruge. Hvis Kundens volumenlicensaftale giver tidsubegrænsede rettigheder til at bruge softwaren under de kvalificerende licenser, giver de en tidsubegrænset ret til at bruge Office Multi Language Pack med den software.</w:t>
      </w:r>
    </w:p>
    <w:p w:rsidR="00FF6725" w:rsidRDefault="00FF6725">
      <w:pPr>
        <w:pStyle w:val="PURBreadcrumb"/>
      </w:pPr>
    </w:p>
    <w:p w:rsidR="00FF6725" w:rsidRDefault="00A96485">
      <w:pPr>
        <w:pStyle w:val="ProductList-ClauseHeading"/>
      </w:pPr>
      <w:bookmarkStart w:id="362" w:name="_Sec579"/>
      <w:r>
        <w:t>Office Online</w:t>
      </w:r>
      <w:bookmarkEnd w:id="362"/>
    </w:p>
    <w:p w:rsidR="00FF6725" w:rsidRDefault="00A96485">
      <w:pPr>
        <w:pStyle w:val="ProductList-Body"/>
      </w:pPr>
      <w:r>
        <w:t xml:space="preserve">Brugere af en enhed, der er licenseret med de kvalificerende programmer, kan opnå adgang til Office Online og se og redigere dokumenter fra den </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brugeren,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For så vidt angår denne definition, anses en hardwarepartition eller et kontaktelement for at være en separat enhed." </w:instrText>
      </w:r>
      <w:r>
        <w:fldChar w:fldCharType="separate"/>
      </w:r>
      <w:r>
        <w:rPr>
          <w:color w:val="0563C1"/>
        </w:rPr>
        <w:t>Licenserede Enhed</w:t>
      </w:r>
      <w:r>
        <w:fldChar w:fldCharType="end"/>
      </w:r>
      <w:r>
        <w:t xml:space="preserve"> kan opnå adgang til Office Online til at se og redigere dokumenter fra enhver enhed. </w:t>
      </w:r>
    </w:p>
    <w:tbl>
      <w:tblPr>
        <w:tblStyle w:val="PURTable"/>
        <w:tblW w:w="0" w:type="dxa"/>
        <w:tblLook w:val="04A0" w:firstRow="1" w:lastRow="0" w:firstColumn="1" w:lastColumn="0" w:noHBand="0" w:noVBand="1"/>
      </w:tblPr>
      <w:tblGrid>
        <w:gridCol w:w="5426"/>
        <w:gridCol w:w="5490"/>
      </w:tblGrid>
      <w:tr w:rsidR="00FF67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Office Online-rettigheder</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Standard</w:t>
            </w:r>
            <w:r>
              <w:fldChar w:fldCharType="begin"/>
            </w:r>
            <w:r>
              <w:instrText xml:space="preserve"> XE "Office Standard" </w:instrText>
            </w:r>
            <w:r>
              <w:fldChar w:fldCharType="end"/>
            </w:r>
          </w:p>
          <w:p w:rsidR="00FF6725" w:rsidRDefault="00A96485">
            <w:pPr>
              <w:pStyle w:val="ProductList-TableBody"/>
            </w:pPr>
            <w:r>
              <w:t>Office Professional Plus</w:t>
            </w:r>
            <w:r>
              <w:fldChar w:fldCharType="begin"/>
            </w:r>
            <w:r>
              <w:instrText xml:space="preserve"> XE "Office Professional Plus" </w:instrText>
            </w:r>
            <w:r>
              <w:fldChar w:fldCharType="end"/>
            </w:r>
          </w:p>
          <w:p w:rsidR="00FF6725" w:rsidRDefault="00A96485">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Online til Office 365</w:t>
            </w:r>
            <w:r>
              <w:fldChar w:fldCharType="begin"/>
            </w:r>
            <w:r>
              <w:instrText xml:space="preserve"> XE "Office Online til Office 365" </w:instrText>
            </w:r>
            <w:r>
              <w:fldChar w:fldCharType="end"/>
            </w:r>
          </w:p>
        </w:tc>
      </w:tr>
    </w:tbl>
    <w:p w:rsidR="00FF6725" w:rsidRDefault="00A96485">
      <w:pPr>
        <w:pStyle w:val="ProductList-Body"/>
      </w:pPr>
      <w:r>
        <w:rPr>
          <w:i/>
        </w:rPr>
        <w:t>Brugere skal desuden være licenserede til en pakke, der indeholderSharePoint Online</w:t>
      </w:r>
      <w:r>
        <w:fldChar w:fldCharType="begin"/>
      </w:r>
      <w:r>
        <w:instrText xml:space="preserve"> XE "SharePoint Online" </w:instrText>
      </w:r>
      <w:r>
        <w:fldChar w:fldCharType="end"/>
      </w:r>
      <w:r>
        <w:rPr>
          <w:i/>
        </w:rPr>
        <w:t xml:space="preserve"> eller OneDrive til Virksomhedsplaner for at få adgang til Office Online-service.</w:t>
      </w:r>
    </w:p>
    <w:p w:rsidR="00FF6725" w:rsidRDefault="00FF6725">
      <w:pPr>
        <w:pStyle w:val="ProductList-Body"/>
      </w:pPr>
    </w:p>
    <w:p w:rsidR="00FF6725" w:rsidRDefault="00A96485">
      <w:pPr>
        <w:pStyle w:val="ProductList-ClauseHeading"/>
      </w:pPr>
      <w:bookmarkStart w:id="363" w:name="_Sec580"/>
      <w:r>
        <w:t>Planning Services</w:t>
      </w:r>
      <w:bookmarkEnd w:id="363"/>
    </w:p>
    <w:p w:rsidR="00FF6725" w:rsidRDefault="00A96485">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FF6725" w:rsidRDefault="00FF6725">
      <w:pPr>
        <w:pStyle w:val="ProductList-Body"/>
      </w:pPr>
    </w:p>
    <w:p w:rsidR="00FF6725" w:rsidRDefault="00A96485">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137"/>
        <w:gridCol w:w="1779"/>
      </w:tblGrid>
      <w:tr w:rsidR="00FF672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Point</w:t>
            </w:r>
          </w:p>
        </w:tc>
      </w:tr>
      <w:tr w:rsidR="00FF6725">
        <w:tc>
          <w:tcPr>
            <w:tcW w:w="101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1</w:t>
            </w:r>
          </w:p>
        </w:tc>
      </w:tr>
      <w:tr w:rsidR="00FF6725">
        <w:tc>
          <w:tcPr>
            <w:tcW w:w="101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25</w:t>
            </w:r>
          </w:p>
        </w:tc>
      </w:tr>
      <w:tr w:rsidR="00FF6725">
        <w:tc>
          <w:tcPr>
            <w:tcW w:w="101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50</w:t>
            </w:r>
          </w:p>
        </w:tc>
      </w:tr>
      <w:tr w:rsidR="00FF6725">
        <w:tc>
          <w:tcPr>
            <w:tcW w:w="101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75</w:t>
            </w:r>
          </w:p>
        </w:tc>
      </w:tr>
    </w:tbl>
    <w:p w:rsidR="00FF6725" w:rsidRDefault="00A96485">
      <w:pPr>
        <w:pStyle w:val="ProductList-Body"/>
      </w:pPr>
      <w:r>
        <w:rPr>
          <w:b/>
          <w:i/>
        </w:rPr>
        <w:t>Bemærk:</w:t>
      </w:r>
      <w:r>
        <w:rPr>
          <w:i/>
        </w:rPr>
        <w:t xml:space="preserve"> Vedrørende SQL CAL’er henvises til tabellen over CAL Suites i dette afsnit</w:t>
      </w:r>
    </w:p>
    <w:p w:rsidR="00FF6725" w:rsidRDefault="00A96485">
      <w:pPr>
        <w:pStyle w:val="ProductList-Body"/>
      </w:pPr>
      <w:r>
        <w:rPr>
          <w:vertAlign w:val="superscript"/>
        </w:rPr>
        <w:t>1</w:t>
      </w:r>
      <w:r>
        <w:rPr>
          <w:i/>
        </w:rPr>
        <w:t xml:space="preserve"> I forbindelse med Microsoft Dynamics CRM Professional CAL tildeles der 2 point</w:t>
      </w:r>
    </w:p>
    <w:p w:rsidR="00FF6725" w:rsidRDefault="00FF6725">
      <w:pPr>
        <w:pStyle w:val="ProductList-Body"/>
      </w:pPr>
    </w:p>
    <w:p w:rsidR="00FF6725" w:rsidRDefault="00A96485">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FF672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600,000+</w:t>
            </w:r>
          </w:p>
        </w:tc>
      </w:tr>
      <w:tr w:rsidR="00FF672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F6725" w:rsidRDefault="00A96485">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75</w:t>
            </w:r>
          </w:p>
        </w:tc>
      </w:tr>
    </w:tbl>
    <w:p w:rsidR="00FF6725" w:rsidRDefault="00FF6725">
      <w:pPr>
        <w:pStyle w:val="ProductList-Body"/>
      </w:pPr>
    </w:p>
    <w:p w:rsidR="00FF6725" w:rsidRDefault="00A96485">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9"/>
        <w:gridCol w:w="1424"/>
        <w:gridCol w:w="1549"/>
        <w:gridCol w:w="1549"/>
        <w:gridCol w:w="1574"/>
        <w:gridCol w:w="1574"/>
        <w:gridCol w:w="1587"/>
      </w:tblGrid>
      <w:tr w:rsidR="00FF672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F6725" w:rsidRDefault="00A96485">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F6725" w:rsidRDefault="00A96485">
            <w:pPr>
              <w:pStyle w:val="ProductList-TableBody"/>
            </w:pPr>
            <w:r>
              <w:t>→600,000+</w:t>
            </w:r>
          </w:p>
        </w:tc>
      </w:tr>
      <w:tr w:rsidR="00FF672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F6725" w:rsidRDefault="00A96485">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75</w:t>
            </w:r>
          </w:p>
        </w:tc>
      </w:tr>
    </w:tbl>
    <w:p w:rsidR="00FF6725" w:rsidRDefault="00A96485">
      <w:pPr>
        <w:pStyle w:val="ProductList-Body"/>
      </w:pPr>
      <w:r>
        <w:t xml:space="preserve">Kunder kan vælge mellem tilgængelige Planning Services-tilbud fra kvalificerede Microsoft-partnere eller Microsoft Consulting Services. Der findes en liste over tilgængelige tjenester på </w:t>
      </w:r>
      <w:hyperlink r:id="rId139">
        <w:r>
          <w:rPr>
            <w:color w:val="00467F"/>
            <w:u w:val="single"/>
          </w:rPr>
          <w:t>http://www.microsoft.com/licensing/software-assurance/planning-services-overview.aspx</w:t>
        </w:r>
      </w:hyperlink>
      <w:r>
        <w:t xml:space="preserve">. </w:t>
      </w:r>
    </w:p>
    <w:p w:rsidR="00FF6725" w:rsidRDefault="00FF6725">
      <w:pPr>
        <w:pStyle w:val="ProductList-Body"/>
      </w:pPr>
    </w:p>
    <w:p w:rsidR="00FF6725" w:rsidRDefault="00A96485">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FF6725" w:rsidRDefault="00A96485" w:rsidP="00E86235">
      <w:pPr>
        <w:pStyle w:val="ProductList-Bullet"/>
        <w:numPr>
          <w:ilvl w:val="0"/>
          <w:numId w:val="36"/>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40">
        <w:r>
          <w:rPr>
            <w:color w:val="00467F"/>
            <w:u w:val="single"/>
          </w:rPr>
          <w:t>http://directory.partners.extranet.microsoft.com/psbproviders</w:t>
        </w:r>
      </w:hyperlink>
    </w:p>
    <w:p w:rsidR="00FF6725" w:rsidRDefault="00A96485" w:rsidP="00E86235">
      <w:pPr>
        <w:pStyle w:val="ProductList-Bullet"/>
        <w:numPr>
          <w:ilvl w:val="0"/>
          <w:numId w:val="36"/>
        </w:numPr>
      </w:pPr>
      <w:r>
        <w:t>Planning Services-engagementer giver konsulentbistand, der dækker et forudbestemt arbejdsomfang, der resulterer i en installationsplan på højt niveau. Den faktiske installationsplan af softwaren kan ikke inkluderes.</w:t>
      </w:r>
    </w:p>
    <w:p w:rsidR="00FF6725" w:rsidRDefault="00A96485" w:rsidP="00E86235">
      <w:pPr>
        <w:pStyle w:val="ProductList-Bullet"/>
        <w:numPr>
          <w:ilvl w:val="0"/>
          <w:numId w:val="36"/>
        </w:numPr>
      </w:pPr>
      <w:r>
        <w:t>Planning Services-gavekort kan kun indløses af den kunde, der er kvalificeret til fordelen.</w:t>
      </w:r>
    </w:p>
    <w:p w:rsidR="00FF6725" w:rsidRDefault="00A96485" w:rsidP="00E86235">
      <w:pPr>
        <w:pStyle w:val="ProductList-Bullet"/>
        <w:numPr>
          <w:ilvl w:val="0"/>
          <w:numId w:val="36"/>
        </w:numPr>
      </w:pPr>
      <w:r>
        <w:t>Planning Services-gavekort må ikke ombyttes til kontanter, penge eller andre værdifulde aktiver.</w:t>
      </w:r>
    </w:p>
    <w:p w:rsidR="00FF6725" w:rsidRDefault="00A96485" w:rsidP="00E86235">
      <w:pPr>
        <w:pStyle w:val="ProductList-Bullet"/>
        <w:numPr>
          <w:ilvl w:val="0"/>
          <w:numId w:val="36"/>
        </w:numPr>
      </w:pPr>
      <w:r>
        <w:t>Reduktion i kvalificerende SA-dækning på grund af returneringer og andre fakturatilpasninger kan, hvor det er tilladt, reducere Kundens antal af berettigede Planning Services-dage.</w:t>
      </w:r>
    </w:p>
    <w:p w:rsidR="00FF6725" w:rsidRDefault="00A96485" w:rsidP="00E86235">
      <w:pPr>
        <w:pStyle w:val="ProductList-Bullet"/>
        <w:numPr>
          <w:ilvl w:val="0"/>
          <w:numId w:val="36"/>
        </w:numPr>
      </w:pPr>
      <w:r>
        <w:t>Vouchertyper kan ikke kombineres. Planning Services-engagementer må ikke overstige den maksimalt angivne varighed pr. engagementstype.</w:t>
      </w:r>
    </w:p>
    <w:p w:rsidR="00FF6725" w:rsidRDefault="00A96485" w:rsidP="00E86235">
      <w:pPr>
        <w:pStyle w:val="ProductList-Bullet"/>
        <w:numPr>
          <w:ilvl w:val="0"/>
          <w:numId w:val="36"/>
        </w:numPr>
      </w:pPr>
      <w:r>
        <w:t>Gavekort er kun gyldige med kvalificerede Udbydere til den specifikke servicetype, som gavekortet indløses til.</w:t>
      </w:r>
    </w:p>
    <w:p w:rsidR="00FF6725" w:rsidRDefault="00A96485" w:rsidP="00E86235">
      <w:pPr>
        <w:pStyle w:val="ProductList-Bullet"/>
        <w:numPr>
          <w:ilvl w:val="0"/>
          <w:numId w:val="36"/>
        </w:numPr>
      </w:pPr>
      <w:r>
        <w:t>Gavekort skal tildeles i løbet af SA-dækningsperioden.</w:t>
      </w:r>
    </w:p>
    <w:p w:rsidR="00FF6725" w:rsidRDefault="00A96485" w:rsidP="00E86235">
      <w:pPr>
        <w:pStyle w:val="ProductList-Bullet"/>
        <w:numPr>
          <w:ilvl w:val="0"/>
          <w:numId w:val="36"/>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FF6725" w:rsidRDefault="00FF6725">
      <w:pPr>
        <w:pStyle w:val="ProductList-Body"/>
      </w:pPr>
    </w:p>
    <w:p w:rsidR="00FF6725" w:rsidRDefault="00A96485">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FF6725" w:rsidRDefault="00FF6725">
      <w:pPr>
        <w:pStyle w:val="ProductList-Body"/>
      </w:pPr>
    </w:p>
    <w:p w:rsidR="00FF6725" w:rsidRDefault="00A96485">
      <w:pPr>
        <w:pStyle w:val="ProductList-ClauseHeading"/>
      </w:pPr>
      <w:bookmarkStart w:id="364" w:name="_Sec581"/>
      <w:r>
        <w:t>Enterprise Source Licensing Program</w:t>
      </w:r>
      <w:bookmarkEnd w:id="364"/>
    </w:p>
    <w:p w:rsidR="00FF6725" w:rsidRDefault="00A96485">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FF6725" w:rsidRDefault="00FF6725">
      <w:pPr>
        <w:pStyle w:val="ProductList-Body"/>
      </w:pPr>
    </w:p>
    <w:p w:rsidR="00FF6725" w:rsidRDefault="00A96485">
      <w:pPr>
        <w:pStyle w:val="ProductList-ClauseHeading"/>
      </w:pPr>
      <w:bookmarkStart w:id="365" w:name="_Sec582"/>
      <w:r>
        <w:t>Uddannelsesgavekort</w:t>
      </w:r>
      <w:bookmarkEnd w:id="365"/>
    </w:p>
    <w:p w:rsidR="00FF6725" w:rsidRDefault="00A96485">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87"/>
        <w:gridCol w:w="3714"/>
        <w:gridCol w:w="3615"/>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Systempulje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dag pr. 50 licenser (maksimalt 10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dag pr. 50 licenser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10 dage pr. berettigede tilmelding</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15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25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55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80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125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300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400 dage*</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700 dage*</w:t>
            </w:r>
          </w:p>
        </w:tc>
      </w:tr>
    </w:tbl>
    <w:p w:rsidR="00FF6725" w:rsidRDefault="00A96485">
      <w:pPr>
        <w:pStyle w:val="ProductList-Body"/>
      </w:pPr>
      <w:r>
        <w:t>*</w:t>
      </w:r>
      <w:r>
        <w:rPr>
          <w:i/>
        </w:rPr>
        <w:t>Antal dage pr. berettigede tilmelding eller aftale.</w:t>
      </w:r>
    </w:p>
    <w:p w:rsidR="00FF6725" w:rsidRDefault="00FF6725">
      <w:pPr>
        <w:pStyle w:val="ProductList-Body"/>
      </w:pPr>
    </w:p>
    <w:p w:rsidR="00FF6725" w:rsidRDefault="00A96485" w:rsidP="00E86235">
      <w:pPr>
        <w:pStyle w:val="ProductList-Bullet"/>
        <w:numPr>
          <w:ilvl w:val="0"/>
          <w:numId w:val="37"/>
        </w:numPr>
      </w:pPr>
      <w:r>
        <w:t xml:space="preserve">Tjenester, der leveres i henhold til vouchere, leveres i henhold til en aftale mellem Kunden og den kvalificerede Microsoft Learning Partner. </w:t>
      </w:r>
    </w:p>
    <w:p w:rsidR="00FF6725" w:rsidRDefault="00A96485" w:rsidP="00E86235">
      <w:pPr>
        <w:pStyle w:val="ProductList-Bullet"/>
        <w:numPr>
          <w:ilvl w:val="0"/>
          <w:numId w:val="37"/>
        </w:numPr>
      </w:pPr>
      <w:r>
        <w:t xml:space="preserve">Kurser, der afholdes i accelereret format, kræver gavekortsdage, der svarer til antallet af kursusdage for en normal afholdelse af kurset. </w:t>
      </w:r>
    </w:p>
    <w:p w:rsidR="00FF6725" w:rsidRDefault="00A96485" w:rsidP="00E86235">
      <w:pPr>
        <w:pStyle w:val="ProductList-Bullet"/>
        <w:numPr>
          <w:ilvl w:val="0"/>
          <w:numId w:val="37"/>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FF6725" w:rsidRDefault="00A96485" w:rsidP="00E86235">
      <w:pPr>
        <w:pStyle w:val="ProductList-Bullet"/>
        <w:numPr>
          <w:ilvl w:val="0"/>
          <w:numId w:val="37"/>
        </w:numPr>
      </w:pPr>
      <w:r>
        <w:t>Gavekort kan ikke bruges til at dække nogen gebyrer i forbindelse med, at en kunde ikke møder op til et reserveret kursus.</w:t>
      </w:r>
    </w:p>
    <w:p w:rsidR="00FF6725" w:rsidRDefault="00A96485" w:rsidP="00E86235">
      <w:pPr>
        <w:pStyle w:val="ProductList-Bullet"/>
        <w:numPr>
          <w:ilvl w:val="0"/>
          <w:numId w:val="37"/>
        </w:numPr>
      </w:pPr>
      <w:r>
        <w:t>Vouchere kan kun indløses af den person, der er godkendt af kunden til at bruge voucheren, medmindre den bruges til Demonstrationssessioner.</w:t>
      </w:r>
    </w:p>
    <w:p w:rsidR="00FF6725" w:rsidRDefault="00A96485" w:rsidP="00E86235">
      <w:pPr>
        <w:pStyle w:val="ProductList-Bullet"/>
        <w:numPr>
          <w:ilvl w:val="0"/>
          <w:numId w:val="37"/>
        </w:numPr>
      </w:pPr>
      <w:r>
        <w:t xml:space="preserve">Gavekort må ikke ombyttes til kontanter, penge eller andre værdifulde aktiver. </w:t>
      </w:r>
    </w:p>
    <w:p w:rsidR="00FF6725" w:rsidRDefault="00A96485" w:rsidP="00E86235">
      <w:pPr>
        <w:pStyle w:val="ProductList-Bullet"/>
        <w:numPr>
          <w:ilvl w:val="0"/>
          <w:numId w:val="37"/>
        </w:numPr>
      </w:pPr>
      <w:r>
        <w:t xml:space="preserve">Gavekort skal tildeles i løbet af SA-dækningsperioden. </w:t>
      </w:r>
    </w:p>
    <w:p w:rsidR="00FF6725" w:rsidRDefault="00A96485" w:rsidP="00E86235">
      <w:pPr>
        <w:pStyle w:val="ProductList-Bullet"/>
        <w:numPr>
          <w:ilvl w:val="0"/>
          <w:numId w:val="37"/>
        </w:numPr>
      </w:pPr>
      <w:r>
        <w:t xml:space="preserve">Vouchere udløber 180 dage efter datoen for tildelingen af voucheren. Gavekort, der udløber, før SA-dækningen udløber, går tilbage til poolen af tilgængelige dage for Uddannelsesgavekortet. </w:t>
      </w:r>
    </w:p>
    <w:p w:rsidR="00FF6725" w:rsidRDefault="00A96485" w:rsidP="00E86235">
      <w:pPr>
        <w:pStyle w:val="ProductList-Bullet"/>
        <w:numPr>
          <w:ilvl w:val="0"/>
          <w:numId w:val="37"/>
        </w:numPr>
      </w:pPr>
      <w:r>
        <w:t xml:space="preserve">Med undtagelse af Demonstrationssessioner svarer en Uddannelsesgavekortsdag til én dag i en undervisningssession. For Demonstrationssessioner svarer en Uddannelsesgavekortsdag til en Demonstrationssession. </w:t>
      </w:r>
    </w:p>
    <w:p w:rsidR="00FF6725" w:rsidRDefault="00A96485" w:rsidP="00E86235">
      <w:pPr>
        <w:pStyle w:val="ProductList-Bullet"/>
        <w:numPr>
          <w:ilvl w:val="0"/>
          <w:numId w:val="37"/>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FF6725" w:rsidRDefault="00A96485" w:rsidP="00E86235">
      <w:pPr>
        <w:pStyle w:val="ProductList-Bullet"/>
        <w:numPr>
          <w:ilvl w:val="0"/>
          <w:numId w:val="37"/>
        </w:numPr>
      </w:pPr>
      <w:r>
        <w:t xml:space="preserve">Gavekort kan kun bruges til at reservere undervisning med en Microsoft-learning-partner ad gangen. </w:t>
      </w:r>
    </w:p>
    <w:p w:rsidR="00FF6725" w:rsidRDefault="00A96485" w:rsidP="00E86235">
      <w:pPr>
        <w:pStyle w:val="ProductList-Bullet"/>
        <w:numPr>
          <w:ilvl w:val="0"/>
          <w:numId w:val="37"/>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FF6725" w:rsidRDefault="00A96485" w:rsidP="00E86235">
      <w:pPr>
        <w:pStyle w:val="ProductList-Bullet"/>
        <w:numPr>
          <w:ilvl w:val="0"/>
          <w:numId w:val="37"/>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FF6725" w:rsidRDefault="00FF6725">
      <w:pPr>
        <w:pStyle w:val="ProductList-Body"/>
      </w:pPr>
    </w:p>
    <w:p w:rsidR="00FF6725" w:rsidRDefault="00A96485">
      <w:pPr>
        <w:pStyle w:val="ProductList-ClauseHeading"/>
      </w:pPr>
      <w:bookmarkStart w:id="366" w:name="_Sec583"/>
      <w:r>
        <w:t>E-Learning</w:t>
      </w:r>
      <w:bookmarkEnd w:id="366"/>
    </w:p>
    <w:p w:rsidR="00FF6725" w:rsidRDefault="00A96485">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FF6725" w:rsidRDefault="00FF6725">
      <w:pPr>
        <w:pStyle w:val="ProductList-Body"/>
      </w:pPr>
    </w:p>
    <w:p w:rsidR="00FF6725" w:rsidRDefault="00A96485">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FF6725" w:rsidRDefault="00A96485">
      <w:pPr>
        <w:pStyle w:val="ProductList-ClauseHeading"/>
      </w:pPr>
      <w:bookmarkStart w:id="367" w:name="_Sec584"/>
      <w:r>
        <w:t>Program til Hjemmebrug</w:t>
      </w:r>
      <w:bookmarkEnd w:id="367"/>
    </w:p>
    <w:p w:rsidR="00FF6725" w:rsidRDefault="00A96485">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op til to enheder (enten 2 PC’er eller 2 Macs, afhængigt af den software der købes). Programmerne Academic Select (uden SAM), Academic Select Plus (uden SAM) og Academic Open er ikke berettigede til denne fordel.</w:t>
      </w:r>
    </w:p>
    <w:p w:rsidR="00FF6725" w:rsidRDefault="00FF6725">
      <w:pPr>
        <w:pStyle w:val="ProductList-Body"/>
      </w:pPr>
    </w:p>
    <w:p w:rsidR="00FF6725" w:rsidRDefault="00A96485">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FF6725" w:rsidRDefault="00FF6725">
      <w:pPr>
        <w:pStyle w:val="ProductList-Body"/>
      </w:pPr>
    </w:p>
    <w:p w:rsidR="00FF6725" w:rsidRDefault="00A96485">
      <w:pPr>
        <w:pStyle w:val="ProductList-Body"/>
      </w:pPr>
      <w:r>
        <w:t>Brugsvilkårene til Programsoftwaren til Hjemmebrug er mellem Microsoft og Kundens medarbejder, og der er adgang til dem fra webstedet for Programmet til Hjemmebrug.</w:t>
      </w:r>
    </w:p>
    <w:p w:rsidR="00FF6725" w:rsidRDefault="00FF6725">
      <w:pPr>
        <w:pStyle w:val="ProductList-Body"/>
      </w:pPr>
    </w:p>
    <w:p w:rsidR="00FF6725" w:rsidRDefault="00A96485">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FF67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Licens til tilsvarende Program til Hjemmebrug</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Standard 2010</w:t>
            </w:r>
            <w:r>
              <w:fldChar w:fldCharType="begin"/>
            </w:r>
            <w:r>
              <w:instrText xml:space="preserve"> XE "Office Standard 2010" </w:instrText>
            </w:r>
            <w:r>
              <w:fldChar w:fldCharType="end"/>
            </w:r>
            <w:r>
              <w:t>/2013</w:t>
            </w:r>
          </w:p>
          <w:p w:rsidR="00FF6725" w:rsidRDefault="00A96485">
            <w:pPr>
              <w:pStyle w:val="ProductList-TableBody"/>
            </w:pPr>
            <w:r>
              <w:t>Office Professional Plus 2010</w:t>
            </w:r>
            <w:r>
              <w:fldChar w:fldCharType="begin"/>
            </w:r>
            <w:r>
              <w:instrText xml:space="preserve"> XE "Office Professional Plus 2010" </w:instrText>
            </w:r>
            <w:r>
              <w:fldChar w:fldCharType="end"/>
            </w:r>
            <w:r>
              <w:t>/2013</w:t>
            </w:r>
          </w:p>
          <w:p w:rsidR="00FF6725" w:rsidRDefault="00A96485">
            <w:pPr>
              <w:pStyle w:val="ProductList-TableBody"/>
            </w:pPr>
            <w:r>
              <w:t>Office til Mac Standard 2011</w:t>
            </w:r>
            <w:r>
              <w:fldChar w:fldCharType="begin"/>
            </w:r>
            <w:r>
              <w:instrText xml:space="preserve"> XE "Office til Mac Standard 2011" </w:instrText>
            </w:r>
            <w:r>
              <w:fldChar w:fldCharType="end"/>
            </w:r>
            <w:r>
              <w:t>/Office 2016 til Mac Standard</w:t>
            </w:r>
            <w:r>
              <w:fldChar w:fldCharType="begin"/>
            </w:r>
            <w:r>
              <w:instrText xml:space="preserve"> XE "Office 2016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FF6725" w:rsidRDefault="00A96485">
            <w:pPr>
              <w:pStyle w:val="ProductList-TableBody"/>
            </w:pPr>
            <w:r>
              <w:t>Office 2016 til Mac Home &amp; Business med Lync DL HUP</w:t>
            </w:r>
            <w:r>
              <w:fldChar w:fldCharType="begin"/>
            </w:r>
            <w:r>
              <w:instrText xml:space="preserve"> XE "Office 2016 til Mac Home &amp; Business med Lync DL HUP"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Access 2010</w:t>
            </w:r>
            <w:r>
              <w:fldChar w:fldCharType="begin"/>
            </w:r>
            <w:r>
              <w:instrText xml:space="preserve"> XE "Access 2010" </w:instrText>
            </w:r>
            <w:r>
              <w:fldChar w:fldCharType="end"/>
            </w:r>
            <w:r>
              <w:t>/2013</w:t>
            </w:r>
          </w:p>
          <w:p w:rsidR="00FF6725" w:rsidRDefault="00A96485">
            <w:pPr>
              <w:pStyle w:val="ProductList-TableBody"/>
            </w:pPr>
            <w:r>
              <w:t>Excel 2010</w:t>
            </w:r>
            <w:r>
              <w:fldChar w:fldCharType="begin"/>
            </w:r>
            <w:r>
              <w:instrText xml:space="preserve"> XE "Excel 2010" </w:instrText>
            </w:r>
            <w:r>
              <w:fldChar w:fldCharType="end"/>
            </w:r>
            <w:r>
              <w:t>/2013</w:t>
            </w:r>
          </w:p>
          <w:p w:rsidR="00FF6725" w:rsidRDefault="00A96485">
            <w:pPr>
              <w:pStyle w:val="ProductList-TableBody"/>
            </w:pPr>
            <w:r>
              <w:t>PowerPoint 2010</w:t>
            </w:r>
            <w:r>
              <w:fldChar w:fldCharType="begin"/>
            </w:r>
            <w:r>
              <w:instrText xml:space="preserve"> XE "PowerPoint 2010" </w:instrText>
            </w:r>
            <w:r>
              <w:fldChar w:fldCharType="end"/>
            </w:r>
            <w:r>
              <w:t>/2013</w:t>
            </w:r>
          </w:p>
          <w:p w:rsidR="00FF6725" w:rsidRDefault="00A96485">
            <w:pPr>
              <w:pStyle w:val="ProductList-TableBody"/>
            </w:pPr>
            <w:r>
              <w:t>InfoPath 2010</w:t>
            </w:r>
            <w:r>
              <w:fldChar w:fldCharType="begin"/>
            </w:r>
            <w:r>
              <w:instrText xml:space="preserve"> XE "InfoPath 2010" </w:instrText>
            </w:r>
            <w:r>
              <w:fldChar w:fldCharType="end"/>
            </w:r>
            <w:r>
              <w:t>/2013</w:t>
            </w:r>
          </w:p>
          <w:p w:rsidR="00FF6725" w:rsidRDefault="00A96485">
            <w:pPr>
              <w:pStyle w:val="ProductList-TableBody"/>
            </w:pPr>
            <w:r>
              <w:t>Lync 2010</w:t>
            </w:r>
            <w:r>
              <w:fldChar w:fldCharType="begin"/>
            </w:r>
            <w:r>
              <w:instrText xml:space="preserve"> XE "Lync 2010" </w:instrText>
            </w:r>
            <w:r>
              <w:fldChar w:fldCharType="end"/>
            </w:r>
            <w:r>
              <w:t>/2013</w:t>
            </w:r>
          </w:p>
          <w:p w:rsidR="00FF6725" w:rsidRDefault="00A96485">
            <w:pPr>
              <w:pStyle w:val="ProductList-TableBody"/>
            </w:pPr>
            <w:r>
              <w:t>OneNote 2010</w:t>
            </w:r>
            <w:r>
              <w:fldChar w:fldCharType="begin"/>
            </w:r>
            <w:r>
              <w:instrText xml:space="preserve"> XE "OneNote 2010" </w:instrText>
            </w:r>
            <w:r>
              <w:fldChar w:fldCharType="end"/>
            </w:r>
            <w:r>
              <w:t>/2013</w:t>
            </w:r>
          </w:p>
          <w:p w:rsidR="00FF6725" w:rsidRDefault="00A96485">
            <w:pPr>
              <w:pStyle w:val="ProductList-TableBody"/>
            </w:pPr>
            <w:r>
              <w:t>Outlook 2010</w:t>
            </w:r>
            <w:r>
              <w:fldChar w:fldCharType="begin"/>
            </w:r>
            <w:r>
              <w:instrText xml:space="preserve"> XE "Outlook 2010" </w:instrText>
            </w:r>
            <w:r>
              <w:fldChar w:fldCharType="end"/>
            </w:r>
            <w:r>
              <w:t>/2013</w:t>
            </w:r>
          </w:p>
          <w:p w:rsidR="00FF6725" w:rsidRDefault="00A96485">
            <w:pPr>
              <w:pStyle w:val="ProductList-TableBody"/>
            </w:pPr>
            <w:r>
              <w:t>Publisher 2010</w:t>
            </w:r>
            <w:r>
              <w:fldChar w:fldCharType="begin"/>
            </w:r>
            <w:r>
              <w:instrText xml:space="preserve"> XE "Publisher 2010" </w:instrText>
            </w:r>
            <w:r>
              <w:fldChar w:fldCharType="end"/>
            </w:r>
            <w:r>
              <w:t>/2013</w:t>
            </w:r>
          </w:p>
          <w:p w:rsidR="00FF6725" w:rsidRDefault="00A96485">
            <w:pPr>
              <w:pStyle w:val="ProductList-TableBody"/>
            </w:pPr>
            <w:r>
              <w:t>Skype for Business 2015</w:t>
            </w:r>
            <w:r>
              <w:fldChar w:fldCharType="begin"/>
            </w:r>
            <w:r>
              <w:instrText xml:space="preserve"> XE "Skype for Business 2015" </w:instrText>
            </w:r>
            <w:r>
              <w:fldChar w:fldCharType="end"/>
            </w:r>
          </w:p>
          <w:p w:rsidR="00FF6725" w:rsidRDefault="00A96485">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FF6725" w:rsidRDefault="00A96485">
            <w:pPr>
              <w:pStyle w:val="ProductList-TableBody"/>
            </w:pPr>
            <w:r>
              <w:t>Office 2016 til Mac Home &amp; Business med Lync DL HUP</w:t>
            </w:r>
            <w:r>
              <w:fldChar w:fldCharType="begin"/>
            </w:r>
            <w:r>
              <w:instrText xml:space="preserve"> XE "Office 2016 til Mac Home &amp; Business med Lync DL HUP"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Standard 2010</w:t>
            </w:r>
            <w:r>
              <w:fldChar w:fldCharType="begin"/>
            </w:r>
            <w:r>
              <w:instrText xml:space="preserve"> XE "Visio Standard 2010" </w:instrText>
            </w:r>
            <w:r>
              <w:fldChar w:fldCharType="end"/>
            </w:r>
            <w:r>
              <w:t xml:space="preserve">/2013 </w:t>
            </w:r>
          </w:p>
          <w:p w:rsidR="00FF6725" w:rsidRDefault="00A96485">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Professional 2013 HUP</w:t>
            </w:r>
            <w:r>
              <w:fldChar w:fldCharType="begin"/>
            </w:r>
            <w:r>
              <w:instrText xml:space="preserve"> XE "Visio Professional 2013 HUP"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Standard 2010</w:t>
            </w:r>
            <w:r>
              <w:fldChar w:fldCharType="begin"/>
            </w:r>
            <w:r>
              <w:instrText xml:space="preserve"> XE "Project Standard 2010" </w:instrText>
            </w:r>
            <w:r>
              <w:fldChar w:fldCharType="end"/>
            </w:r>
            <w:r>
              <w:t>/2013</w:t>
            </w:r>
          </w:p>
          <w:p w:rsidR="00FF6725" w:rsidRDefault="00A96485">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Professional 2013 HUP</w:t>
            </w:r>
            <w:r>
              <w:fldChar w:fldCharType="begin"/>
            </w:r>
            <w:r>
              <w:instrText xml:space="preserve"> XE "Project Professional 2013 HUP" </w:instrText>
            </w:r>
            <w:r>
              <w:fldChar w:fldCharType="end"/>
            </w:r>
          </w:p>
        </w:tc>
      </w:tr>
    </w:tbl>
    <w:p w:rsidR="00FF6725" w:rsidRDefault="00A96485">
      <w:pPr>
        <w:pStyle w:val="ProductList-Body"/>
      </w:pPr>
      <w:r>
        <w:rPr>
          <w:i/>
        </w:rPr>
        <w:t>For flere oplysninger, herunder oplysninger om fremtidig tilgængelighed af yderligere Programsoftware til Hjemmebrug, henvises til</w:t>
      </w:r>
    </w:p>
    <w:p w:rsidR="00FF6725" w:rsidRDefault="0046212A">
      <w:pPr>
        <w:pStyle w:val="ProductList-Body"/>
      </w:pPr>
      <w:hyperlink r:id="rId141">
        <w:r w:rsidR="00A96485">
          <w:rPr>
            <w:i/>
          </w:rPr>
          <w:t>http://www.microsoft.com/licensing</w:t>
        </w:r>
      </w:hyperlink>
      <w:r w:rsidR="00A96485">
        <w:rPr>
          <w:i/>
        </w:rPr>
        <w:t>.</w:t>
      </w:r>
    </w:p>
    <w:p w:rsidR="00FF6725" w:rsidRDefault="00FF6725">
      <w:pPr>
        <w:pStyle w:val="ProductList-Body"/>
      </w:pPr>
    </w:p>
    <w:p w:rsidR="00FF6725" w:rsidRDefault="00A96485">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FF6725" w:rsidRDefault="00FF6725">
      <w:pPr>
        <w:pStyle w:val="ProductList-Body"/>
      </w:pPr>
    </w:p>
    <w:p w:rsidR="00FF6725" w:rsidRDefault="00A96485">
      <w:pPr>
        <w:pStyle w:val="ProductList-ClauseHeading"/>
      </w:pPr>
      <w:bookmarkStart w:id="368" w:name="_Sec585"/>
      <w:r>
        <w:t>24x7 Problemløsningssupport</w:t>
      </w:r>
      <w:bookmarkEnd w:id="368"/>
    </w:p>
    <w:p w:rsidR="00FF6725" w:rsidRDefault="00A96485">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FF6725" w:rsidRDefault="00FF6725">
      <w:pPr>
        <w:pStyle w:val="ProductList-Body"/>
      </w:pPr>
    </w:p>
    <w:p w:rsidR="00FF6725" w:rsidRDefault="00A96485">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FF6725" w:rsidRDefault="00FF6725">
      <w:pPr>
        <w:pStyle w:val="ProductList-Body"/>
      </w:pPr>
    </w:p>
    <w:p w:rsidR="00FF6725" w:rsidRDefault="00A96485">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FF6725" w:rsidRDefault="00FF6725">
      <w:pPr>
        <w:pStyle w:val="ProductList-Body"/>
      </w:pPr>
    </w:p>
    <w:p w:rsidR="00FF6725" w:rsidRDefault="00A96485">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FF6725" w:rsidRDefault="00FF6725">
      <w:pPr>
        <w:pStyle w:val="ProductList-Body"/>
      </w:pPr>
    </w:p>
    <w:p w:rsidR="00FF6725" w:rsidRDefault="00A96485">
      <w:pPr>
        <w:pStyle w:val="ProductList-SubClauseHeading"/>
      </w:pPr>
      <w:r>
        <w:t>Tildelinger af Telefonsupporthændelse</w:t>
      </w:r>
    </w:p>
    <w:p w:rsidR="00FF6725" w:rsidRDefault="00A96485">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FF67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IW/Klient – Intervaller for Hændelsestildeling</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300,000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270,000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 Fr. 330,000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1.650.000 CRC</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1.600.000 DKK</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215,000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£135,000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24.000.000 JPY</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240.000.000 KWD</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1.650.000 NOK</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350,000</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2.000.000 SEK</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7.000.000 NTD</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10.000.000 INR</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6.600.000 RUB</w:t>
            </w:r>
          </w:p>
        </w:tc>
      </w:tr>
    </w:tbl>
    <w:p w:rsidR="00FF6725" w:rsidRDefault="00FF6725">
      <w:pPr>
        <w:pStyle w:val="ProductList-BodyIndented"/>
        <w:ind w:left="720"/>
      </w:pPr>
    </w:p>
    <w:p w:rsidR="00FF6725" w:rsidRDefault="00A96485">
      <w:pPr>
        <w:pStyle w:val="ProductList-BodyIndented"/>
      </w:pPr>
      <w:r>
        <w:t>Telefonsupport til Hændelser, der ikke er brugt, udløber, når SA-dækningen udløber. Telefonsupport til Hændelser kan ikke overføres mellem tilmeldinger og aftaler.</w:t>
      </w:r>
    </w:p>
    <w:p w:rsidR="00FF6725" w:rsidRDefault="00FF6725">
      <w:pPr>
        <w:pStyle w:val="ProductList-BodyIndented"/>
      </w:pPr>
    </w:p>
    <w:p w:rsidR="00FF6725" w:rsidRDefault="00A96485">
      <w:pPr>
        <w:pStyle w:val="ProductList-BodyIndented"/>
      </w:pPr>
      <w:r>
        <w:t xml:space="preserve">Adgang til lokal telefonsupport er tilgængelig i løbet af arbejdstiderne, der kan findes på </w:t>
      </w:r>
      <w:hyperlink r:id="rId142">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F6725" w:rsidRDefault="00FF6725">
      <w:pPr>
        <w:pStyle w:val="ProductList-BodyIndented"/>
        <w:ind w:left="720"/>
      </w:pPr>
    </w:p>
    <w:p w:rsidR="00FF6725" w:rsidRDefault="00A96485">
      <w:pPr>
        <w:pStyle w:val="ProductList-SubClauseHeading"/>
      </w:pPr>
      <w:r>
        <w:t>Webbaserede Hændelser</w:t>
      </w:r>
    </w:p>
    <w:p w:rsidR="00FF6725" w:rsidRDefault="00A96485">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elektroniske supportsteder 24 timer i døgnet, 7 dage om ugen, men svarene sendes i løbet af Arbejdstiden. Hændelser, der initieres via Internettet og derefter konverteres om til løsning via telefon af Kunden, tæller med i saldoen over antal tilgængelige løsninger telefonhændelser, når de løses. Hændelser, der iværksættes via Webstedet, og som Microsoft følger op via telefon, tæller ikke med i den tilgængelige saldo over telefonhændelser, hvis løsningen fortsættes via Webstedet, e-mail eller andre elektroniske midler.</w:t>
      </w:r>
    </w:p>
    <w:p w:rsidR="00FF6725" w:rsidRDefault="00FF6725">
      <w:pPr>
        <w:pStyle w:val="ProductList-BodyIndented"/>
      </w:pPr>
    </w:p>
    <w:p w:rsidR="00FF6725" w:rsidRDefault="00A96485">
      <w:pPr>
        <w:pStyle w:val="ProductList-BodyIndented"/>
      </w:pPr>
      <w:r>
        <w:t xml:space="preserve">Der kræves SA for Websupporthændelser vedrørende både serversoftware og tilsvarende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FF6725" w:rsidRDefault="00FF6725">
      <w:pPr>
        <w:pStyle w:val="ProductList-BodyIndented"/>
        <w:ind w:left="720"/>
      </w:pPr>
    </w:p>
    <w:p w:rsidR="00FF6725" w:rsidRDefault="00A96485">
      <w:pPr>
        <w:pStyle w:val="ProductList-SubClauseHeading"/>
      </w:pPr>
      <w:r>
        <w:t>Supportkontakter</w:t>
      </w:r>
    </w:p>
    <w:p w:rsidR="00FF6725" w:rsidRDefault="00A96485">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6"/>
        <w:gridCol w:w="1484"/>
        <w:gridCol w:w="1484"/>
        <w:gridCol w:w="1493"/>
        <w:gridCol w:w="1493"/>
        <w:gridCol w:w="1493"/>
        <w:gridCol w:w="1493"/>
      </w:tblGrid>
      <w:tr w:rsidR="00FF672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S/S+: EA, Niveau D</w:t>
            </w:r>
          </w:p>
        </w:tc>
      </w:tr>
      <w:tr w:rsidR="00FF6725">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Efter behov</w:t>
            </w:r>
          </w:p>
        </w:tc>
      </w:tr>
      <w:tr w:rsidR="00FF6725">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w:t>
            </w:r>
          </w:p>
        </w:tc>
      </w:tr>
    </w:tbl>
    <w:p w:rsidR="00FF6725" w:rsidRDefault="00FF6725">
      <w:pPr>
        <w:pStyle w:val="ProductList-BodyIndented"/>
      </w:pPr>
    </w:p>
    <w:p w:rsidR="00FF6725" w:rsidRDefault="00A96485">
      <w:pPr>
        <w:pStyle w:val="ProductList-SubClauseHeading"/>
      </w:pPr>
      <w:r>
        <w:t>Serviceniveau til Software Assurance-kunder</w:t>
      </w:r>
    </w:p>
    <w:p w:rsidR="00FF6725" w:rsidRDefault="00A96485">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FF67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Kundens Forventede Svar</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Kritisk forretningsindflydelse: </w:t>
            </w:r>
          </w:p>
          <w:p w:rsidR="00FF6725" w:rsidRDefault="00A96485">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via telefon i løbet af 2 timer eller mindre, afhængigt af den tilbudte support</w:t>
            </w:r>
          </w:p>
          <w:p w:rsidR="00FF6725" w:rsidRDefault="00A96485">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Fordeling af relevante ressourcer for at opretholde fortløbende indsats 24x72</w:t>
            </w:r>
          </w:p>
          <w:p w:rsidR="00FF6725" w:rsidRDefault="00A96485">
            <w:pPr>
              <w:pStyle w:val="ProductList-TableBody"/>
            </w:pPr>
            <w:r>
              <w:t>Hurtig adgang og svar fra den ansvarlige for ændring af kontrol</w:t>
            </w:r>
          </w:p>
          <w:p w:rsidR="00FF6725" w:rsidRDefault="00A96485">
            <w:pPr>
              <w:pStyle w:val="ProductList-TableBody"/>
            </w:pPr>
            <w:r>
              <w:t>Underretning til ledelsen</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Moderat forretningsindflydelse: </w:t>
            </w:r>
          </w:p>
          <w:p w:rsidR="00FF6725" w:rsidRDefault="00A96485">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via opkald i løbet af 4 timer eller mindre, afhængigt af den tilbudte support</w:t>
            </w:r>
          </w:p>
          <w:p w:rsidR="00FF6725" w:rsidRDefault="00A96485">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Allokering af relevante ressourcer for at opretholde fortløbende indsats i Arbejdstiden</w:t>
            </w:r>
          </w:p>
          <w:p w:rsidR="00FF6725" w:rsidRDefault="00A96485">
            <w:pPr>
              <w:pStyle w:val="ProductList-TableBody"/>
            </w:pPr>
            <w:r>
              <w:t>Adgang og svar fra den ansvarlige for ændring af kontrol inden for 4 Arbejdstimer</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Minimal forretningsindflydelse: </w:t>
            </w:r>
          </w:p>
          <w:p w:rsidR="00FF6725" w:rsidRDefault="00A96485">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i løbet af en arbejdsdag eller mindre, afhængigt af den tilbudte support</w:t>
            </w:r>
          </w:p>
          <w:p w:rsidR="00FF6725" w:rsidRDefault="00A96485">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Nøjagtige kontaktoplysninger om sagsejeren</w:t>
            </w:r>
          </w:p>
          <w:p w:rsidR="00FF6725" w:rsidRDefault="00A96485">
            <w:pPr>
              <w:pStyle w:val="ProductList-TableBody"/>
            </w:pPr>
            <w:r>
              <w:t>Reaktion inden for en arbejdsdag.</w:t>
            </w:r>
          </w:p>
        </w:tc>
      </w:tr>
    </w:tbl>
    <w:p w:rsidR="00FF6725" w:rsidRDefault="00A96485">
      <w:pPr>
        <w:pStyle w:val="ProductList-BodyIndented"/>
      </w:pPr>
      <w:r>
        <w:rPr>
          <w:i/>
        </w:rPr>
        <w:t>1 Kontakt en Microsoft-repræsentant for oplysninger om lokal arbejdstid.</w:t>
      </w:r>
    </w:p>
    <w:p w:rsidR="00FF6725" w:rsidRDefault="00A96485">
      <w:pPr>
        <w:pStyle w:val="ProductList-BodyIndented"/>
      </w:pPr>
      <w:r>
        <w:rPr>
          <w:i/>
        </w:rPr>
        <w:t>2 Microsoft kan være nødt til at nedgradere sværhedsgraden, hvis Kunden ikke kan levere de tilstrækkelige ressourcer eller svar, som gør Microsoft i stand til at fortsætte indsatsen i problemløsningen.</w:t>
      </w:r>
    </w:p>
    <w:p w:rsidR="00FF6725" w:rsidRDefault="00FF6725">
      <w:pPr>
        <w:pStyle w:val="ProductList-BodyIndented"/>
        <w:ind w:left="720"/>
      </w:pPr>
    </w:p>
    <w:p w:rsidR="00FF6725" w:rsidRDefault="00A96485">
      <w:pPr>
        <w:pStyle w:val="ProductList-SubClauseHeading"/>
      </w:pPr>
      <w:r>
        <w:t>Konvertering af Software Assurance 24x7 Problemløsningssupporthændelser til Premier Supportservices</w:t>
      </w:r>
    </w:p>
    <w:p w:rsidR="00FF6725" w:rsidRDefault="00A96485">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FF6725" w:rsidRDefault="00FF6725">
      <w:pPr>
        <w:pStyle w:val="ProductList-BodyIndented"/>
      </w:pPr>
    </w:p>
    <w:p w:rsidR="00FF6725" w:rsidRDefault="00A96485">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FF6725" w:rsidRDefault="00FF6725">
      <w:pPr>
        <w:pStyle w:val="ProductList-BodyIndented"/>
        <w:ind w:left="720"/>
      </w:pPr>
    </w:p>
    <w:p w:rsidR="00FF6725" w:rsidRDefault="00A96485">
      <w:pPr>
        <w:pStyle w:val="ProductList-SubClauseHeading"/>
      </w:pPr>
      <w:r>
        <w:t>Yderligere Virksomhedsbestemmelser</w:t>
      </w:r>
    </w:p>
    <w:p w:rsidR="00FF6725" w:rsidRDefault="00A96485">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FF6725" w:rsidRDefault="00FF6725">
      <w:pPr>
        <w:pStyle w:val="ProductList-BodyIndented"/>
      </w:pPr>
    </w:p>
    <w:p w:rsidR="00FF6725" w:rsidRDefault="00A96485">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FF6725" w:rsidRDefault="00FF6725">
      <w:pPr>
        <w:pStyle w:val="ProductList-BodyIndented"/>
        <w:ind w:left="720"/>
      </w:pPr>
    </w:p>
    <w:p w:rsidR="00FF6725" w:rsidRDefault="00A96485">
      <w:pPr>
        <w:pStyle w:val="ProductList-SubClauseHeading"/>
      </w:pPr>
      <w:r>
        <w:t>Ubegrænset Problemløsningssupport (24 timer i døgnet, 7 dage om ugen)</w:t>
      </w:r>
    </w:p>
    <w:p w:rsidR="00FF6725" w:rsidRDefault="00A96485">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FF6725" w:rsidRDefault="00FF6725">
      <w:pPr>
        <w:pStyle w:val="ProductList-BodyIndented"/>
        <w:ind w:left="720"/>
      </w:pPr>
    </w:p>
    <w:p w:rsidR="00FF6725" w:rsidRDefault="00A96485">
      <w:pPr>
        <w:pStyle w:val="ProductList-SubClauseHeading"/>
      </w:pPr>
      <w:r>
        <w:t>SCE-Berettigelse</w:t>
      </w:r>
    </w:p>
    <w:p w:rsidR="00FF6725" w:rsidRDefault="00A96485">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FF6725" w:rsidRDefault="00FF6725">
      <w:pPr>
        <w:pStyle w:val="ProductList-BodyIndented"/>
      </w:pPr>
    </w:p>
    <w:p w:rsidR="00FF6725" w:rsidRDefault="00A96485">
      <w:pPr>
        <w:pStyle w:val="ProductList-BodyIndented"/>
      </w:pPr>
      <w:r>
        <w:t>De kvalificerende Application Platform-produkter er:</w:t>
      </w:r>
    </w:p>
    <w:p w:rsidR="00FF6725" w:rsidRDefault="00A96485" w:rsidP="00E8623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F6725" w:rsidRDefault="00A96485" w:rsidP="00E86235">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FF6725" w:rsidRDefault="00A96485" w:rsidP="00E86235">
      <w:pPr>
        <w:pStyle w:val="ProductList-Bullet"/>
        <w:numPr>
          <w:ilvl w:val="1"/>
          <w:numId w:val="38"/>
        </w:numPr>
      </w:pPr>
      <w:r>
        <w:t>Office SharePoint Server</w:t>
      </w:r>
      <w:r>
        <w:fldChar w:fldCharType="begin"/>
      </w:r>
      <w:r>
        <w:instrText xml:space="preserve"> XE "SharePoint Server" </w:instrText>
      </w:r>
      <w:r>
        <w:fldChar w:fldCharType="end"/>
      </w:r>
    </w:p>
    <w:p w:rsidR="00FF6725" w:rsidRDefault="00A96485">
      <w:pPr>
        <w:pStyle w:val="ProductList-BodyIndented"/>
      </w:pPr>
      <w:r>
        <w:t>De kvalificerende produkter fra Core Infrastructure Component er:</w:t>
      </w:r>
    </w:p>
    <w:p w:rsidR="00FF6725" w:rsidRDefault="00A96485" w:rsidP="00E8623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F6725" w:rsidRDefault="00A96485" w:rsidP="00E8623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F6725" w:rsidRDefault="00FF6725">
      <w:pPr>
        <w:pStyle w:val="ProductList-BodyIndented"/>
      </w:pPr>
    </w:p>
    <w:p w:rsidR="00FF6725" w:rsidRDefault="00A96485">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Årligt gennemsnitligt SA-minimumforbrug for at kvalificere til Ubegrænset 24x7 PRS</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250,000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375,000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337,500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412,500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2,062,500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268,750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168,750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30,000,000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300,000,000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2,062,500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437,500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2,500,000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8,750,000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12,500,000</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8,250,000</w:t>
            </w:r>
          </w:p>
        </w:tc>
      </w:tr>
    </w:tbl>
    <w:p w:rsidR="00FF6725" w:rsidRDefault="00FF6725">
      <w:pPr>
        <w:pStyle w:val="ProductList-BodyIndented"/>
        <w:ind w:left="720"/>
      </w:pPr>
    </w:p>
    <w:p w:rsidR="00FF6725" w:rsidRDefault="00A96485">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FF6725" w:rsidRDefault="00FF6725">
      <w:pPr>
        <w:pStyle w:val="ProductList-BodyIndented"/>
        <w:ind w:left="720"/>
      </w:pPr>
    </w:p>
    <w:p w:rsidR="00FF6725" w:rsidRDefault="00A96485">
      <w:pPr>
        <w:pStyle w:val="ProductList-SubClauseHeading"/>
      </w:pPr>
      <w:r>
        <w:t>Parallel Data Warehouse-berettigelse</w:t>
      </w:r>
    </w:p>
    <w:p w:rsidR="00FF6725" w:rsidRDefault="00A96485">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FF6725" w:rsidRDefault="00FF6725">
      <w:pPr>
        <w:pStyle w:val="ProductList-BodyIndented"/>
      </w:pPr>
    </w:p>
    <w:p w:rsidR="00FF6725" w:rsidRDefault="00A96485">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FF6725" w:rsidRDefault="00FF6725">
      <w:pPr>
        <w:pStyle w:val="ProductList-BodyIndented"/>
      </w:pPr>
    </w:p>
    <w:p w:rsidR="00FF6725" w:rsidRDefault="00A96485">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Tilladte kontaktpersoner ved support</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6</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w:t>
            </w:r>
          </w:p>
        </w:tc>
      </w:tr>
    </w:tbl>
    <w:p w:rsidR="00FF6725" w:rsidRDefault="00FF6725">
      <w:pPr>
        <w:pStyle w:val="ProductList-BodyIndented"/>
      </w:pPr>
    </w:p>
    <w:p w:rsidR="00FF6725" w:rsidRDefault="00A96485">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FF6725" w:rsidRDefault="00FF6725">
      <w:pPr>
        <w:pStyle w:val="ProductList-BodyIndented"/>
      </w:pPr>
    </w:p>
    <w:p w:rsidR="00FF6725" w:rsidRDefault="00A96485">
      <w:pPr>
        <w:pStyle w:val="ProductList-ClauseHeading"/>
      </w:pPr>
      <w:bookmarkStart w:id="369" w:name="_Sec586"/>
      <w:r>
        <w:t>Udvidet Hotfix-support</w:t>
      </w:r>
      <w:bookmarkEnd w:id="369"/>
    </w:p>
    <w:p w:rsidR="00FF6725" w:rsidRDefault="00A96485">
      <w:pPr>
        <w:pStyle w:val="ProductList-Body"/>
      </w:pPr>
      <w:r>
        <w:t>Udvidet Hotfix-support er tilgængelig for kunder, der har underskrevet en Premier- eller Essential Support-aftale, og som har købt SA under følgende programmer:</w:t>
      </w:r>
    </w:p>
    <w:p w:rsidR="00FF6725" w:rsidRDefault="00A96485" w:rsidP="00E86235">
      <w:pPr>
        <w:pStyle w:val="ProductList-Bullet"/>
        <w:numPr>
          <w:ilvl w:val="0"/>
          <w:numId w:val="40"/>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FF6725" w:rsidRDefault="00A96485" w:rsidP="00E86235">
      <w:pPr>
        <w:pStyle w:val="ProductList-Bullet"/>
        <w:numPr>
          <w:ilvl w:val="0"/>
          <w:numId w:val="40"/>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FF6725" w:rsidRDefault="00A96485" w:rsidP="00E86235">
      <w:pPr>
        <w:pStyle w:val="ProductList-Bullet"/>
        <w:numPr>
          <w:ilvl w:val="0"/>
          <w:numId w:val="40"/>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FF6725" w:rsidRDefault="00FF6725">
      <w:pPr>
        <w:pStyle w:val="ProductList-Body"/>
      </w:pPr>
    </w:p>
    <w:p w:rsidR="00FF6725" w:rsidRDefault="00A96485">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FF6725" w:rsidRDefault="00FF6725">
      <w:pPr>
        <w:pStyle w:val="PURBreadcrumb"/>
      </w:pPr>
    </w:p>
    <w:p w:rsidR="00FF6725" w:rsidRDefault="00A96485">
      <w:pPr>
        <w:pStyle w:val="ProductList-ClauseHeading"/>
      </w:pPr>
      <w:bookmarkStart w:id="370" w:name="_Sec587"/>
      <w:r>
        <w:t>Tilgængelighed af Opgraderingslicens</w:t>
      </w:r>
      <w:bookmarkEnd w:id="370"/>
    </w:p>
    <w:p w:rsidR="00FF6725" w:rsidRDefault="00A96485">
      <w:pPr>
        <w:pStyle w:val="ProductList-Body"/>
      </w:pPr>
      <w:r>
        <w:t xml:space="preserve">Opgraderingslicensen skal erhverves og er kun gyldig, når den erhverves under samme volumenlicensaftale og tilmeldingsaftale (hvis der er nogen), i henhold til hvilken SA-dækningen til det kvalificerende produkt blev erhvervet. Kundens ret til at bruge software under en Opgraderingslicens er betinget af, at den har og opretholder en Licens til det kvalificerende produkt. Kunders tidsubegrænsede rettigheder under Opgraderingslicensen træder i stedet for og erstatter den underliggende Licens til det kvalificerende produkt. Læs mere i Volumenlicensoversigten for Opgraderingslicens til Enterprise Edition: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FF672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Opgradering Til</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BizTalk Server Standard</w:t>
            </w:r>
            <w:r>
              <w:fldChar w:fldCharType="begin"/>
            </w:r>
            <w:r>
              <w:instrText xml:space="preserve"> XE "BizTalk Server Standard"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BizTalk Server Enterprise</w:t>
            </w:r>
            <w:r>
              <w:fldChar w:fldCharType="begin"/>
            </w:r>
            <w:r>
              <w:instrText xml:space="preserve"> XE "BizTalk Server Enterprise"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BizTalk Server Enterprise</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Commerce Server Enterprise</w:t>
            </w:r>
            <w:r>
              <w:fldChar w:fldCharType="begin"/>
            </w:r>
            <w:r>
              <w:instrText xml:space="preserve"> XE "Commerce Server Enterprise"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w:t>
            </w:r>
            <w:r>
              <w:fldChar w:fldCharType="begin"/>
            </w:r>
            <w:r>
              <w:instrText xml:space="preserve"> XE "Enterprise CAL" </w:instrText>
            </w:r>
            <w:r>
              <w:fldChar w:fldCharType="end"/>
            </w:r>
            <w:r>
              <w:t xml:space="preserve"> Suite</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Office 365</w:t>
            </w:r>
            <w:r>
              <w:fldChar w:fldCharType="begin"/>
            </w:r>
            <w:r>
              <w:instrText xml:space="preserve"> XE "Enterprise CAL Suite Bridge til Office 365"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Core Infrastructure Server Suite Datacenter</w:t>
            </w:r>
            <w:r>
              <w:fldChar w:fldCharType="begin"/>
            </w:r>
            <w:r>
              <w:instrText xml:space="preserve"> XE "Core Infrastructure Server Suite Datacenter"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Desktopuddannelse m. Enterprise CAL Suite</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Desktop School m. Enterprise CAL Suite</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Exchange Server Enterprise</w:t>
            </w:r>
            <w:r>
              <w:fldChar w:fldCharType="begin"/>
            </w:r>
            <w:r>
              <w:instrText xml:space="preserve"> XE "Exchange Server Enterprise"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Forefront TMG Enterprise</w:t>
            </w:r>
            <w:r>
              <w:fldChar w:fldCharType="begin"/>
            </w:r>
            <w:r>
              <w:instrText xml:space="preserve"> XE "Forefront TMG Enterprise"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Internet Security &amp; Acceleration (ISA) Enterprise Server</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Dynamics CRM Server</w:t>
            </w:r>
            <w:r>
              <w:fldChar w:fldCharType="begin"/>
            </w:r>
            <w:r>
              <w:instrText xml:space="preserve"> XE "Microsoft Dynamics CRM Server"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Office Professional Plus</w:t>
            </w:r>
            <w:r>
              <w:fldChar w:fldCharType="begin"/>
            </w:r>
            <w:r>
              <w:instrText xml:space="preserve"> XE "Office Professional Plus"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Desktop</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Desktop med Microsoft Desktop Optimization Pack</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Project Professional</w:t>
            </w:r>
            <w:r>
              <w:fldChar w:fldCharType="begin"/>
            </w:r>
            <w:r>
              <w:instrText xml:space="preserve"> XE "Project Professional"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Enterprise Core</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Enterprise</w:t>
            </w:r>
            <w:r>
              <w:fldChar w:fldCharType="begin"/>
            </w:r>
            <w:r>
              <w:instrText xml:space="preserve"> XE "SQL Server Enterprise" </w:instrText>
            </w:r>
            <w:r>
              <w:fldChar w:fldCharType="end"/>
            </w:r>
            <w:r>
              <w:t xml:space="preserve"> Core</w:t>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 Business Intelligence</w:t>
            </w:r>
            <w:r>
              <w:fldChar w:fldCharType="begin"/>
            </w:r>
            <w:r>
              <w:instrText xml:space="preserve"> XE "SQL Server Business Intelligence"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System Center Datacenter</w:t>
            </w:r>
            <w:r>
              <w:fldChar w:fldCharType="begin"/>
            </w:r>
            <w:r>
              <w:instrText xml:space="preserve"> XE "System Center Datacenter"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Visio Professional</w:t>
            </w:r>
            <w:r>
              <w:fldChar w:fldCharType="begin"/>
            </w:r>
            <w:r>
              <w:instrText xml:space="preserve"> XE "Visio Professional"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Enterprise med MSDN</w:t>
            </w:r>
            <w:r>
              <w:fldChar w:fldCharType="begin"/>
            </w:r>
            <w:r>
              <w:instrText xml:space="preserve"> XE "Visual Studio Enterprise med MSDN"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Visual StudioEnterprise med MSDN</w:t>
            </w:r>
            <w:r>
              <w:fldChar w:fldCharType="begin"/>
            </w:r>
            <w:r>
              <w:instrText xml:space="preserve"> XE "Visual StudioEnterprise med MSDN" </w:instrText>
            </w:r>
            <w:r>
              <w:fldChar w:fldCharType="end"/>
            </w:r>
          </w:p>
        </w:tc>
      </w:tr>
      <w:tr w:rsidR="00FF6725">
        <w:tc>
          <w:tcPr>
            <w:tcW w:w="600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Windows Server Datacenter</w:t>
            </w:r>
            <w:r>
              <w:fldChar w:fldCharType="begin"/>
            </w:r>
            <w:r>
              <w:instrText xml:space="preserve"> XE "Windows Server Datacenter" </w:instrText>
            </w:r>
            <w:r>
              <w:fldChar w:fldCharType="end"/>
            </w:r>
          </w:p>
        </w:tc>
      </w:tr>
    </w:tbl>
    <w:p w:rsidR="00FF6725" w:rsidRDefault="00FF6725">
      <w:pPr>
        <w:pStyle w:val="ProductList-Body"/>
      </w:pPr>
    </w:p>
    <w:p w:rsidR="00FF6725" w:rsidRDefault="00FF6725">
      <w:pPr>
        <w:pStyle w:val="ProductList-Body"/>
      </w:pPr>
    </w:p>
    <w:p w:rsidR="00FF6725" w:rsidRDefault="00A96485">
      <w:pPr>
        <w:pStyle w:val="ProductList-ClauseHeading"/>
      </w:pPr>
      <w:bookmarkStart w:id="371" w:name="_Sec588"/>
      <w:r>
        <w:t>Servere – Rettigheder til Genoprettelse efter Nedbrud</w:t>
      </w:r>
      <w:bookmarkEnd w:id="371"/>
    </w:p>
    <w:p w:rsidR="00FF6725" w:rsidRDefault="00A96485">
      <w:pPr>
        <w:pStyle w:val="ProductList-Body"/>
      </w:pPr>
      <w:r>
        <w:t xml:space="preserve">Ved hver forekomst af kvalificeret serversoftware, som Kunden kører i 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 betyder et fysisk hardwaresystem, der er i stand til at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Forekomster</w:t>
      </w:r>
      <w:r>
        <w:fldChar w:fldCharType="end"/>
      </w:r>
      <w:r>
        <w:t xml:space="preserve"> af anden kvalificeret software end Windows-server</w:t>
      </w:r>
      <w:r>
        <w:fldChar w:fldCharType="begin"/>
      </w:r>
      <w:r>
        <w:instrText xml:space="preserve"> XE "Windows-server"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forekomsten</w:t>
      </w:r>
      <w:r>
        <w:fldChar w:fldCharType="end"/>
      </w:r>
      <w:r>
        <w:t>.</w:t>
      </w:r>
    </w:p>
    <w:p w:rsidR="00FF6725" w:rsidRDefault="00FF6725">
      <w:pPr>
        <w:pStyle w:val="ProductList-Body"/>
      </w:pPr>
    </w:p>
    <w:p w:rsidR="00FF6725" w:rsidRDefault="00A96485">
      <w:pPr>
        <w:pStyle w:val="ProductList-Body"/>
      </w:pPr>
      <w:r>
        <w:t>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FF6725" w:rsidRDefault="00A96485" w:rsidP="00E86235">
      <w:pPr>
        <w:pStyle w:val="ProductList-Bullet"/>
        <w:numPr>
          <w:ilvl w:val="0"/>
          <w:numId w:val="41"/>
        </w:numPr>
      </w:pPr>
      <w:r>
        <w:t xml:space="preserve">I korte perioder med test af genoprettelse efter nedbrud inden for én uge for hver 90 dage </w:t>
      </w:r>
    </w:p>
    <w:p w:rsidR="00FF6725" w:rsidRDefault="00A96485" w:rsidP="00E86235">
      <w:pPr>
        <w:pStyle w:val="ProductList-Bullet"/>
        <w:numPr>
          <w:ilvl w:val="0"/>
          <w:numId w:val="41"/>
        </w:numPr>
      </w:pPr>
      <w:r>
        <w:t>Under et nedbrud, mens den produktions</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der skal gendannes, er nede, og </w:t>
      </w:r>
    </w:p>
    <w:p w:rsidR="00FF6725" w:rsidRDefault="00A96485" w:rsidP="00E86235">
      <w:pPr>
        <w:pStyle w:val="ProductList-Bullet"/>
        <w:numPr>
          <w:ilvl w:val="0"/>
          <w:numId w:val="41"/>
        </w:numPr>
      </w:pPr>
      <w:r>
        <w:t xml:space="preserve">På tidspunktet for nedbruddet, i en kort periode, som hjælp til overførslen mellem den primære produktionsserver og </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til genoprettelse efter nedbrud.</w:t>
      </w:r>
    </w:p>
    <w:p w:rsidR="00FF6725" w:rsidRDefault="00FF6725">
      <w:pPr>
        <w:pStyle w:val="ProductList-Body"/>
      </w:pPr>
    </w:p>
    <w:p w:rsidR="00FF6725" w:rsidRDefault="00A96485">
      <w:pPr>
        <w:pStyle w:val="ProductList-Body"/>
      </w:pPr>
      <w:r>
        <w:t>For at bruge softwaren i henhold til rettighederne til genoprettelse efter nedbrud skal Kunden overholde følgende vilkår:</w:t>
      </w:r>
    </w:p>
    <w:p w:rsidR="00FF6725" w:rsidRDefault="00A96485" w:rsidP="00E86235">
      <w:pPr>
        <w:pStyle w:val="ProductList-Bullet"/>
        <w:numPr>
          <w:ilvl w:val="0"/>
          <w:numId w:val="42"/>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til genoprettelse efter nedbrud må kun køre på ovennævnte tidspunkter.</w:t>
      </w:r>
    </w:p>
    <w:p w:rsidR="00FF6725" w:rsidRDefault="00A96485" w:rsidP="00E86235">
      <w:pPr>
        <w:pStyle w:val="ProductList-Bullet"/>
        <w:numPr>
          <w:ilvl w:val="0"/>
          <w:numId w:val="42"/>
        </w:numPr>
      </w:pP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w:t>
      </w:r>
    </w:p>
    <w:p w:rsidR="00FF6725" w:rsidRDefault="00A96485" w:rsidP="00E86235">
      <w:pPr>
        <w:pStyle w:val="ProductList-Bullet"/>
        <w:numPr>
          <w:ilvl w:val="0"/>
          <w:numId w:val="42"/>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til genoprettelse efter nedbrud, hvis følgende betingelser opfyldes:</w:t>
      </w:r>
    </w:p>
    <w:p w:rsidR="00FF6725" w:rsidRDefault="00A96485" w:rsidP="00E86235">
      <w:pPr>
        <w:pStyle w:val="ProductList-Bullet"/>
        <w:numPr>
          <w:ilvl w:val="1"/>
          <w:numId w:val="42"/>
        </w:numPr>
      </w:pPr>
      <w:r>
        <w:t xml:space="preserve">Hyper-V-rollen i Windows Server bruges til at replikere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 xml:space="preserve"> til genoprettelse efter nedbrud.</w:t>
      </w:r>
    </w:p>
    <w:p w:rsidR="00FF6725" w:rsidRDefault="00A96485" w:rsidP="00E86235">
      <w:pPr>
        <w:pStyle w:val="ProductList-Bullet"/>
        <w:numPr>
          <w:ilvl w:val="1"/>
          <w:numId w:val="42"/>
        </w:numPr>
      </w:pP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til genoprettelse efter nedbrud må kun bruges til at</w:t>
      </w:r>
    </w:p>
    <w:p w:rsidR="00FF6725" w:rsidRDefault="00A96485">
      <w:pPr>
        <w:pStyle w:val="ProductList-Body"/>
        <w:ind w:left="1080"/>
      </w:pPr>
      <w:r>
        <w:t>- køre hardwarevirtualiseringssoftware, f.eks. Hyper-V</w:t>
      </w:r>
    </w:p>
    <w:p w:rsidR="00FF6725" w:rsidRDefault="00A96485">
      <w:pPr>
        <w:pStyle w:val="ProductList-Body"/>
        <w:ind w:left="1080"/>
      </w:pPr>
      <w:r>
        <w:t>- levere hardwarevirtualiseringstjenester</w:t>
      </w:r>
    </w:p>
    <w:p w:rsidR="00FF6725" w:rsidRDefault="00A96485">
      <w:pPr>
        <w:pStyle w:val="ProductList-Body"/>
        <w:ind w:left="1080"/>
      </w:pPr>
      <w:r>
        <w:t>- køre softwareagenter til styring af hardwarevirtualiseringssoftwaren</w:t>
      </w:r>
    </w:p>
    <w:p w:rsidR="00FF6725" w:rsidRDefault="00A96485">
      <w:pPr>
        <w:pStyle w:val="ProductList-Body"/>
        <w:ind w:left="1080"/>
      </w:pPr>
      <w:r>
        <w:t>- fungere som destination for replikering</w:t>
      </w:r>
    </w:p>
    <w:p w:rsidR="00FF6725" w:rsidRDefault="00A96485">
      <w:pPr>
        <w:pStyle w:val="ProductList-Body"/>
        <w:ind w:left="1080"/>
      </w:pPr>
      <w:r>
        <w:t xml:space="preserve">- modtage replikerede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test-failover</w:t>
      </w:r>
    </w:p>
    <w:p w:rsidR="00FF6725" w:rsidRDefault="00A96485">
      <w:pPr>
        <w:pStyle w:val="ProductList-Body"/>
        <w:ind w:left="1080"/>
      </w:pPr>
      <w:r>
        <w:t xml:space="preserve">- afvente failover af </w:t>
      </w:r>
      <w:r>
        <w:fldChar w:fldCharType="begin"/>
      </w:r>
      <w:r>
        <w:instrText xml:space="preserve"> AutoTextList   \s NoStyle \t " betyder et OSE, der er konfigureret til at køre på et virtuelt hardwaresystem." </w:instrText>
      </w:r>
      <w:r>
        <w:fldChar w:fldCharType="separate"/>
      </w:r>
      <w:r>
        <w:rPr>
          <w:color w:val="0563C1"/>
        </w:rPr>
        <w:t>Virtuelle OSE’er</w:t>
      </w:r>
      <w:r>
        <w:fldChar w:fldCharType="end"/>
      </w:r>
      <w:r>
        <w:t xml:space="preserve"> og </w:t>
      </w:r>
    </w:p>
    <w:p w:rsidR="00FF6725" w:rsidRDefault="00A96485">
      <w:pPr>
        <w:pStyle w:val="ProductList-Body"/>
        <w:ind w:left="1080"/>
      </w:pPr>
      <w:r>
        <w:t xml:space="preserve">- køre belastninger for genoprettelse efter nedbrud som beskrevet ovenfor. </w:t>
      </w:r>
    </w:p>
    <w:p w:rsidR="00FF6725" w:rsidRDefault="00A96485" w:rsidP="00E86235">
      <w:pPr>
        <w:pStyle w:val="ProductList-Bullet"/>
        <w:numPr>
          <w:ilvl w:val="1"/>
          <w:numId w:val="43"/>
        </w:numPr>
      </w:pP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 betyder et fysisk hardwaresystem, der er i stand til at køre serversoftware." </w:instrText>
      </w:r>
      <w:r>
        <w:fldChar w:fldCharType="separate"/>
      </w:r>
      <w:r>
        <w:rPr>
          <w:color w:val="0563C1"/>
        </w:rPr>
        <w:t>server</w:t>
      </w:r>
      <w:r>
        <w:fldChar w:fldCharType="end"/>
      </w:r>
      <w:r>
        <w:t>.</w:t>
      </w:r>
    </w:p>
    <w:p w:rsidR="00FF6725" w:rsidRDefault="00A96485" w:rsidP="00E86235">
      <w:pPr>
        <w:pStyle w:val="ProductList-Bullet"/>
        <w:numPr>
          <w:ilvl w:val="0"/>
          <w:numId w:val="43"/>
        </w:numPr>
      </w:pPr>
      <w:r>
        <w:t>Brug af softwaresikkerhedskopi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  Vilkår og betingelser, der gælder for installation og brug af et Produkt." </w:instrText>
      </w:r>
      <w:r>
        <w:fldChar w:fldCharType="separate"/>
      </w:r>
      <w:r>
        <w:rPr>
          <w:color w:val="0563C1"/>
        </w:rPr>
        <w:t>Licensvilkårene</w:t>
      </w:r>
      <w:r>
        <w:fldChar w:fldCharType="end"/>
      </w:r>
      <w:r>
        <w:t xml:space="preserve"> for softwaren.</w:t>
      </w:r>
    </w:p>
    <w:p w:rsidR="00FF6725" w:rsidRDefault="00A96485" w:rsidP="00E86235">
      <w:pPr>
        <w:pStyle w:val="ProductList-Bullet"/>
        <w:numPr>
          <w:ilvl w:val="0"/>
          <w:numId w:val="43"/>
        </w:numPr>
      </w:pPr>
      <w:r>
        <w:t>Når processen for genoprettelse efter nedbrud er fuldført, og produktions-</w:t>
      </w:r>
      <w:r>
        <w:fldChar w:fldCharType="begin"/>
      </w:r>
      <w:r>
        <w:instrText xml:space="preserve"> AutoTextList   \s NoStyle \t " betyder et fysisk hardwaresystem, der er i stand til at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FF6725" w:rsidRDefault="00A96485" w:rsidP="00E86235">
      <w:pPr>
        <w:pStyle w:val="ProductList-Bullet"/>
        <w:numPr>
          <w:ilvl w:val="0"/>
          <w:numId w:val="43"/>
        </w:numPr>
      </w:pPr>
      <w:r>
        <w:t xml:space="preserve">Kunden skal opretholde SA-dækning til alle </w:t>
      </w:r>
      <w:r>
        <w:fldChar w:fldCharType="begin"/>
      </w:r>
      <w:r>
        <w:instrText xml:space="preserve"> AutoTextList   \s NoStyle \t "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 betyder en Licens, der giver den tilsvarende version af serversoftwaren eller en hvilken som helst tidligere version af serversoftwaren tilladelse til at administrere et eller flere OSE’er.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FF6725" w:rsidRDefault="00A96485" w:rsidP="00E86235">
      <w:pPr>
        <w:pStyle w:val="ProductList-Bullet"/>
        <w:numPr>
          <w:ilvl w:val="0"/>
          <w:numId w:val="43"/>
        </w:numPr>
      </w:pPr>
      <w:r>
        <w:t>Kundens rettighed til at køre sikkerhedskopi</w:t>
      </w:r>
      <w:r>
        <w:fldChar w:fldCharType="begin"/>
      </w:r>
      <w:r>
        <w:instrText xml:space="preserve"> AutoTextList   \s NoStyle \t " betyder en afbildning af software, der er oprettet ved udførelse af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 </w:t>
      </w:r>
    </w:p>
    <w:p w:rsidR="00FF6725" w:rsidRDefault="00FF6725">
      <w:pPr>
        <w:pStyle w:val="ProductList-Body"/>
      </w:pPr>
    </w:p>
    <w:p w:rsidR="00FF6725" w:rsidRDefault="00A96485">
      <w:pPr>
        <w:pStyle w:val="ProductList-ClauseHeading"/>
      </w:pPr>
      <w:bookmarkStart w:id="372" w:name="_Sec589"/>
      <w:r>
        <w:t>Licensmobilitet</w:t>
      </w:r>
      <w:bookmarkEnd w:id="372"/>
    </w:p>
    <w:p w:rsidR="00FF6725" w:rsidRDefault="00A96485">
      <w:pPr>
        <w:pStyle w:val="ProductList-SubClauseHeading"/>
      </w:pPr>
      <w:r>
        <w:t>Licensmobilitet På Tværs Af Serverfarme</w:t>
      </w:r>
    </w:p>
    <w:p w:rsidR="00FF6725" w:rsidRDefault="00A96485">
      <w:pPr>
        <w:pStyle w:val="ProductList-BodyIndented"/>
      </w:pPr>
      <w:r>
        <w:t xml:space="preserve">Under Licensmobilitet På Tværs Af Serverfarme må Kunden videreoverdrage enhver af sine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som er angivet til at have Licensmobilitet og har aktiv SA-dækning, til en hvilken som helst af sine </w:t>
      </w:r>
      <w:r>
        <w:fldChar w:fldCharType="begin"/>
      </w:r>
      <w:r>
        <w:instrText xml:space="preserve"> AutoTextList   \s NoStyle \t " betyder en enkelt Server, der er dedikeret til Kundens brug, og hvortil der er overdraget en Licens. For så vidt angår denne definition, anses en hardwarepartition eller et kontaktelement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 betyder et enkelt datacenter eller to datacentre, der begge er fysisk placeret i enten tidszoner med højest fire timers afstand...(Se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 betyder et enkelt datacenter eller to datacentre, der begge er fysisk placeret i enten tidszoner med højest fire timers afstand...(Se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FF6725" w:rsidRDefault="00FF6725">
      <w:pPr>
        <w:pStyle w:val="ProductList-BodyIndented"/>
      </w:pPr>
    </w:p>
    <w:p w:rsidR="00FF6725" w:rsidRDefault="00A96485">
      <w:pPr>
        <w:pStyle w:val="ProductList-SubClauseHeading"/>
      </w:pPr>
      <w:r>
        <w:t>Licensmobilitet via Software Assurance</w:t>
      </w:r>
    </w:p>
    <w:p w:rsidR="00FF6725" w:rsidRDefault="00A96485">
      <w:pPr>
        <w:pStyle w:val="ProductList-BodyIndented"/>
      </w:pPr>
      <w:r>
        <w:t xml:space="preserve">Under Licensmobilitet Gennem Software Assurance må Kunden flytte sin licenserede software under enhver af de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som er angivet til at have </w:t>
      </w:r>
      <w:r>
        <w:fldChar w:fldCharType="begin"/>
      </w:r>
      <w:r>
        <w:instrText xml:space="preserve"> AutoTextList   \s NoStyle \t ": SA-kunders rettigheder til enten at videreoverdrage licenser uden for standardtidsplanerne eller til at bruge Produkter på servere til flere brugere uden for deres egne datacentre; se afsnittet Licensmobilitet i Bilag B – Software Assurance for nærmere oplysninger." </w:instrText>
      </w:r>
      <w:r>
        <w:fldChar w:fldCharType="separate"/>
      </w:r>
      <w:r>
        <w:rPr>
          <w:color w:val="0563C1"/>
        </w:rPr>
        <w:t>Licensmobilitet</w:t>
      </w:r>
      <w:r>
        <w:fldChar w:fldCharType="end"/>
      </w:r>
      <w:r>
        <w:t xml:space="preserve"> og har aktiv SA-dækning, til servere delt med tredjemand, i henhold til kravene nedenfor. Produkter, der bruges til Egen Hosting, kan ikke samtidig bruges under rettighederne til Licensmobilitet gennem Software Assurance.</w:t>
      </w:r>
    </w:p>
    <w:p w:rsidR="00FF6725" w:rsidRDefault="00FF6725">
      <w:pPr>
        <w:pStyle w:val="ProductList-BodyIndented"/>
      </w:pPr>
    </w:p>
    <w:p w:rsidR="00FF6725" w:rsidRDefault="00A96485">
      <w:pPr>
        <w:pStyle w:val="ProductList-SubSubClauseHeading"/>
      </w:pPr>
      <w:r>
        <w:t>Tilladt brug:</w:t>
      </w:r>
    </w:p>
    <w:p w:rsidR="00FF6725" w:rsidRDefault="00A96485">
      <w:pPr>
        <w:pStyle w:val="ProductList-BodyIndented2"/>
      </w:pPr>
      <w:r>
        <w:t>Med Licensmobilitet gennem SA må Kunden:</w:t>
      </w:r>
    </w:p>
    <w:p w:rsidR="00FF6725" w:rsidRDefault="00A96485" w:rsidP="00E86235">
      <w:pPr>
        <w:pStyle w:val="ProductList-Bullet"/>
        <w:numPr>
          <w:ilvl w:val="2"/>
          <w:numId w:val="44"/>
        </w:numPr>
      </w:pPr>
      <w:r>
        <w:t>Køre sin licenserede software på servere delt med tredjemand</w:t>
      </w:r>
    </w:p>
    <w:p w:rsidR="00FF6725" w:rsidRDefault="00A96485" w:rsidP="00E86235">
      <w:pPr>
        <w:pStyle w:val="ProductList-Bullet"/>
        <w:numPr>
          <w:ilvl w:val="2"/>
          <w:numId w:val="44"/>
        </w:numPr>
      </w:pPr>
      <w:r>
        <w:t>Opnå adgang til den pågældende softwaren under adgangslicenser, som har SA-dækning, og under sine Bruger- og Enheds-SL’er, der giver adgang til Produkterne</w:t>
      </w:r>
    </w:p>
    <w:p w:rsidR="00FF6725" w:rsidRDefault="00A96485" w:rsidP="00E86235">
      <w:pPr>
        <w:pStyle w:val="ProductList-Bullet"/>
        <w:numPr>
          <w:ilvl w:val="2"/>
          <w:numId w:val="44"/>
        </w:numPr>
      </w:pPr>
      <w:r>
        <w:t xml:space="preserve">Administrere sine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serverne delt med tredjemand og/eller</w:t>
      </w:r>
    </w:p>
    <w:p w:rsidR="00FF6725" w:rsidRDefault="00A96485" w:rsidP="00E86235">
      <w:pPr>
        <w:pStyle w:val="ProductList-Bullet"/>
        <w:numPr>
          <w:ilvl w:val="2"/>
          <w:numId w:val="44"/>
        </w:numPr>
      </w:pPr>
      <w:r>
        <w:t xml:space="preserve">Administrere sine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serverne delt med tredjemand.</w:t>
      </w:r>
    </w:p>
    <w:p w:rsidR="00FF6725" w:rsidRDefault="00FF6725">
      <w:pPr>
        <w:pStyle w:val="ProductList-BodyIndented2"/>
      </w:pPr>
    </w:p>
    <w:p w:rsidR="00FF6725" w:rsidRDefault="00A96485">
      <w:pPr>
        <w:pStyle w:val="ProductList-SubSubClauseHeading"/>
      </w:pPr>
      <w:r>
        <w:t>Krav:</w:t>
      </w:r>
    </w:p>
    <w:p w:rsidR="00FF6725" w:rsidRDefault="00A96485">
      <w:pPr>
        <w:pStyle w:val="ProductList-BodyIndented2"/>
      </w:pPr>
      <w:r>
        <w:t>For at bruge Licensmobilitet gennem SA skal Kunden:</w:t>
      </w:r>
    </w:p>
    <w:p w:rsidR="00FF6725" w:rsidRDefault="00A96485" w:rsidP="00E86235">
      <w:pPr>
        <w:pStyle w:val="ProductList-Bullet"/>
        <w:numPr>
          <w:ilvl w:val="2"/>
          <w:numId w:val="45"/>
        </w:numPr>
      </w:pPr>
      <w:r>
        <w:t xml:space="preserve">Køre sin licenserede software og administrere sine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servere delt med tredjemand udelukkende til Kundens brug og fordel</w:t>
      </w:r>
    </w:p>
    <w:p w:rsidR="00FF6725" w:rsidRDefault="00A96485" w:rsidP="00E86235">
      <w:pPr>
        <w:pStyle w:val="ProductList-Bullet"/>
        <w:numPr>
          <w:ilvl w:val="2"/>
          <w:numId w:val="45"/>
        </w:numPr>
      </w:pPr>
      <w:r>
        <w:t xml:space="preserve">Kun installere sine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med Microsoft Azure Platform-tjenester</w:t>
      </w:r>
      <w:r>
        <w:fldChar w:fldCharType="begin"/>
      </w:r>
      <w:r>
        <w:instrText xml:space="preserve"> XE "Microsoft Azure Platform-tjenester" </w:instrText>
      </w:r>
      <w:r>
        <w:fldChar w:fldCharType="end"/>
      </w:r>
      <w:r>
        <w:t xml:space="preserve"> eller kvalificerede Partnere til Licensmobilitet gennem SA. Der findes en liste over kvalificerede Partnere til Licensmobilitet gennem SA på </w:t>
      </w:r>
      <w:hyperlink r:id="rId144">
        <w:r>
          <w:rPr>
            <w:color w:val="00467F"/>
            <w:u w:val="single"/>
          </w:rPr>
          <w:t>http://www.microsoft.com/licensing/software-assurance/license-mobility.aspx</w:t>
        </w:r>
      </w:hyperlink>
      <w:r>
        <w:t xml:space="preserve"> og</w:t>
      </w:r>
    </w:p>
    <w:p w:rsidR="00FF6725" w:rsidRDefault="00A96485" w:rsidP="00E86235">
      <w:pPr>
        <w:pStyle w:val="ProductList-Bullet"/>
        <w:numPr>
          <w:ilvl w:val="2"/>
          <w:numId w:val="45"/>
        </w:numPr>
      </w:pPr>
      <w:r>
        <w:t xml:space="preserve">Udfylde og sende godkendelsesformularen til Licensmobilitet til alle </w:t>
      </w:r>
      <w:r>
        <w:fldChar w:fldCharType="begin"/>
      </w:r>
      <w:r>
        <w:instrText xml:space="preserve"> AutoTextList   \s NoStyle \t " betyder en enhed, der er angivet på http://www.microsoft.com/licensing/software-assurance/license-mobility.aspx og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FF6725" w:rsidRDefault="00FF6725">
      <w:pPr>
        <w:pStyle w:val="ProductList-SubSubClauseHeading"/>
      </w:pPr>
    </w:p>
    <w:p w:rsidR="00FF6725" w:rsidRDefault="00A96485">
      <w:pPr>
        <w:pStyle w:val="ProductList-BodyIndented2"/>
      </w:pPr>
      <w:r>
        <w:t xml:space="preserve">Kunden må flytte sin licenserede software fra servere delt med tredjemand tilbage til sine </w:t>
      </w:r>
      <w:r>
        <w:fldChar w:fldCharType="begin"/>
      </w:r>
      <w:r>
        <w:instrText xml:space="preserve"> AutoTextList   \s NoStyle \t " betyder et fysisk hardwaresystem, der er i stand til at køre serversoftware." </w:instrText>
      </w:r>
      <w:r>
        <w:fldChar w:fldCharType="separate"/>
      </w:r>
      <w:r>
        <w:rPr>
          <w:color w:val="0563C1"/>
        </w:rPr>
        <w:t>Servere</w:t>
      </w:r>
      <w:r>
        <w:fldChar w:fldCharType="end"/>
      </w:r>
      <w:r>
        <w:t xml:space="preserve"> eller til servere delt med en anden tredjemand, men ikke på kort sigt (ikke inden for 90 dage fra den seneste overdragelse). Kunden må også flytte </w:t>
      </w:r>
      <w:r>
        <w:fldChar w:fldCharType="begin"/>
      </w:r>
      <w:r>
        <w:instrText xml:space="preserve"> AutoTextList   \s NoStyle \t " betyder en afbildning af software, som er oprettet ved udførelse af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 betyder retten til at downloade, installere, opnå adgang til og bruge et Produkt." </w:instrText>
      </w:r>
      <w:r>
        <w:fldChar w:fldCharType="separate"/>
      </w:r>
      <w:r>
        <w:rPr>
          <w:color w:val="0563C1"/>
        </w:rPr>
        <w:t>Licens</w:t>
      </w:r>
      <w:r>
        <w:fldChar w:fldCharType="end"/>
      </w:r>
      <w:r>
        <w:t xml:space="preserve">, fra servere delt med tredjemand på en </w:t>
      </w:r>
      <w:r>
        <w:fldChar w:fldCharType="begin"/>
      </w:r>
      <w:r>
        <w:instrText xml:space="preserve"> AutoTextList   \s NoStyle \t " betyder et enkelt datacenter eller to datacentre, der begge er fysisk placeret i enten tidszoner med højest fire timers afstand...(Se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 betyder et enkelt datacenter eller to datacentre, der begge er fysisk placeret i enten tidszoner med højest fire timers afstand...(Se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 betyder et enkelt datacenter eller to datacentre, der begge er fysisk placeret i enten tidszoner med højest fire timers afstand...(Se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servere delt med tredjemand under Licensmobilitet gennem SA:</w:t>
      </w:r>
    </w:p>
    <w:tbl>
      <w:tblPr>
        <w:tblStyle w:val="PURTable1"/>
        <w:tblW w:w="0" w:type="dxa"/>
        <w:tblLook w:val="04A0" w:firstRow="1" w:lastRow="0" w:firstColumn="1" w:lastColumn="0" w:noHBand="0" w:noVBand="1"/>
      </w:tblPr>
      <w:tblGrid>
        <w:gridCol w:w="2428"/>
        <w:gridCol w:w="2559"/>
        <w:gridCol w:w="2652"/>
        <w:gridCol w:w="2557"/>
      </w:tblGrid>
      <w:tr w:rsidR="00FF672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Det tilladte Antal af:</w:t>
            </w:r>
          </w:p>
          <w:p w:rsidR="00FF6725" w:rsidRDefault="00A96485">
            <w:pPr>
              <w:pStyle w:val="ProductList-TableBody"/>
            </w:pPr>
            <w:r>
              <w:rPr>
                <w:color w:val="FFFFFF"/>
              </w:rPr>
              <w:t>OSE’er eller Kerner pr. Licens</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OSE pr. licens</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OSE pr. licens</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Én virtuel kerne (underlagt brugervilkårene for produkt, herunder kravet om mindst 4 kerner pr. OSE)</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 administrerede OSE’er pr. licens</w:t>
            </w:r>
          </w:p>
        </w:tc>
      </w:tr>
      <w:tr w:rsidR="00FF6725">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 administrerede OSE’er pr. licens</w:t>
            </w:r>
          </w:p>
        </w:tc>
      </w:tr>
    </w:tbl>
    <w:p w:rsidR="00FF6725" w:rsidRDefault="00FF6725">
      <w:pPr>
        <w:pStyle w:val="ProductList-BodyIndented2"/>
      </w:pPr>
    </w:p>
    <w:p w:rsidR="00FF6725" w:rsidRDefault="00FF6725">
      <w:pPr>
        <w:pStyle w:val="ProductList-BodyIndented2"/>
      </w:pPr>
    </w:p>
    <w:p w:rsidR="00FF6725" w:rsidRDefault="00A96485">
      <w:pPr>
        <w:pStyle w:val="ProductList-ClauseHeading"/>
      </w:pPr>
      <w:bookmarkStart w:id="373" w:name="_Sec590"/>
      <w:r>
        <w:t>Servere – Programmer med Egen Hosting</w:t>
      </w:r>
      <w:bookmarkEnd w:id="373"/>
    </w:p>
    <w:p w:rsidR="00FF6725" w:rsidRDefault="00A96485">
      <w:pPr>
        <w:pStyle w:val="ProductList-Body"/>
      </w:pPr>
      <w:r>
        <w:t>Programmer med Egen Hosting betyder de Produkter, hvor rettigheder til Egen Hosting gælder.</w:t>
      </w:r>
    </w:p>
    <w:p w:rsidR="00FF6725" w:rsidRDefault="00FF6725">
      <w:pPr>
        <w:pStyle w:val="ProductList-Body"/>
      </w:pPr>
    </w:p>
    <w:p w:rsidR="00FF6725" w:rsidRDefault="00A96485">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FF6725" w:rsidRDefault="00FF6725">
      <w:pPr>
        <w:pStyle w:val="ProductList-Body"/>
      </w:pPr>
    </w:p>
    <w:p w:rsidR="00FF6725" w:rsidRDefault="00A96485">
      <w:pPr>
        <w:pStyle w:val="ProductList-SubClauseHeading"/>
      </w:pPr>
      <w:r>
        <w:t>Krav</w:t>
      </w:r>
    </w:p>
    <w:p w:rsidR="00FF6725" w:rsidRDefault="00A96485">
      <w:pPr>
        <w:pStyle w:val="ProductList-BodyIndented"/>
      </w:pPr>
      <w:r>
        <w:t>Kunden skal have de påkrævede Microsoft-</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xml:space="preserve"> og opretholde SA-dækning til:</w:t>
      </w:r>
    </w:p>
    <w:p w:rsidR="00FF6725" w:rsidRDefault="00A96485" w:rsidP="00E86235">
      <w:pPr>
        <w:pStyle w:val="ProductList-Bullet"/>
        <w:numPr>
          <w:ilvl w:val="1"/>
          <w:numId w:val="46"/>
        </w:numPr>
      </w:pPr>
      <w:r>
        <w:t xml:space="preserve">de applikationer med egen hosting, der kører som en del af den samlede løsning og </w:t>
      </w:r>
    </w:p>
    <w:p w:rsidR="00FF6725" w:rsidRDefault="00A96485" w:rsidP="00E86235">
      <w:pPr>
        <w:pStyle w:val="ProductList-Bullet"/>
        <w:numPr>
          <w:ilvl w:val="1"/>
          <w:numId w:val="46"/>
        </w:numPr>
      </w:pPr>
      <w:r>
        <w:t>alle adgangs</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der bruges til at gøre den Samlede Løsning tilgængelig for Eksterne Brugere (se afsnittet Definitioner i Ordlisten).</w:t>
      </w:r>
    </w:p>
    <w:p w:rsidR="00FF6725" w:rsidRDefault="00FF6725">
      <w:pPr>
        <w:pStyle w:val="ProductList-BodyIndented"/>
      </w:pPr>
    </w:p>
    <w:p w:rsidR="00FF6725" w:rsidRDefault="00A96485">
      <w:pPr>
        <w:pStyle w:val="ProductList-BodyIndented"/>
      </w:pPr>
      <w:r>
        <w:t xml:space="preserve">Al Microsoft-software, der bruges til at oprette og levere den Samlede Løsning, skal være: </w:t>
      </w:r>
    </w:p>
    <w:p w:rsidR="00FF6725" w:rsidRDefault="00A96485" w:rsidP="00E86235">
      <w:pPr>
        <w:pStyle w:val="ProductList-Bullet"/>
        <w:numPr>
          <w:ilvl w:val="1"/>
          <w:numId w:val="47"/>
        </w:numPr>
      </w:pPr>
      <w:r>
        <w:t xml:space="preserve">licenseret gennem et Volumenlicensprogram og </w:t>
      </w:r>
    </w:p>
    <w:p w:rsidR="00FF6725" w:rsidRDefault="00A96485" w:rsidP="00E86235">
      <w:pPr>
        <w:pStyle w:val="ProductList-Bullet"/>
        <w:numPr>
          <w:ilvl w:val="1"/>
          <w:numId w:val="47"/>
        </w:numPr>
      </w:pPr>
      <w:r>
        <w:t xml:space="preserve">berettiget til </w:t>
      </w:r>
      <w:r>
        <w:fldChar w:fldCharType="begin"/>
      </w:r>
      <w:r>
        <w:instrText xml:space="preserve"> AutoTextList   \s NoStyle \t ":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FF6725" w:rsidRDefault="00FF6725">
      <w:pPr>
        <w:pStyle w:val="ProductList-BodyIndented"/>
      </w:pPr>
    </w:p>
    <w:p w:rsidR="00FF6725" w:rsidRDefault="00A96485">
      <w:pPr>
        <w:pStyle w:val="ProductList-BodyIndented"/>
      </w:pPr>
      <w:r>
        <w:t>Kundens software skal:</w:t>
      </w:r>
    </w:p>
    <w:p w:rsidR="00FF6725" w:rsidRDefault="00A96485" w:rsidP="00E86235">
      <w:pPr>
        <w:pStyle w:val="ProductList-Bullet"/>
        <w:numPr>
          <w:ilvl w:val="1"/>
          <w:numId w:val="48"/>
        </w:numPr>
      </w:pPr>
      <w:r>
        <w:t xml:space="preserve">føje væsentlig og primær funktionalitet til de applikationer med egen hosting, der er en del af den samlede løsning (kontrolpaneler, HTML-editorer, værktøjer og lignende teknologier er ikke en primær tjeneste og/eller applikation for en samlet løsning) </w:t>
      </w:r>
    </w:p>
    <w:p w:rsidR="00FF6725" w:rsidRDefault="00A96485" w:rsidP="00E86235">
      <w:pPr>
        <w:pStyle w:val="ProductList-Bullet"/>
        <w:numPr>
          <w:ilvl w:val="1"/>
          <w:numId w:val="48"/>
        </w:numPr>
      </w:pPr>
      <w:r>
        <w:t xml:space="preserve">være den overordnede tjeneste og/eller applikation i den samlede løsning og må ikke tillade en slutbrugers direkte adgang til Applikationer med egen hosting i den samlede løsning, </w:t>
      </w:r>
    </w:p>
    <w:p w:rsidR="00FF6725" w:rsidRDefault="00A96485" w:rsidP="00E86235">
      <w:pPr>
        <w:pStyle w:val="ProductList-Bullet"/>
        <w:numPr>
          <w:ilvl w:val="1"/>
          <w:numId w:val="48"/>
        </w:numPr>
      </w:pPr>
      <w:r>
        <w:t>leveres til slutbrugere over internettet, et telefonnetværk eller et privat netværk fra servere, som er fysisk dedikerede til Kunden og som dagligt styres af Kunden eller en anden tredjemand end slutbrugeren af den Samlede Løsning (den Samlede Løsning indlæses muligvis ikke på slutbrugerens enhed), og</w:t>
      </w:r>
    </w:p>
    <w:p w:rsidR="00FF6725" w:rsidRDefault="00A96485" w:rsidP="00E86235">
      <w:pPr>
        <w:pStyle w:val="ProductList-Bullet"/>
        <w:numPr>
          <w:ilvl w:val="1"/>
          <w:numId w:val="48"/>
        </w:numPr>
      </w:pPr>
      <w:r>
        <w:t>ejes, uden licens af Kunden, med undtagelse af at dennes software må indeholde en mindre andel software fra tredjemand, der er integreret i eller køres med understøttelse af dennes software.</w:t>
      </w:r>
    </w:p>
    <w:p w:rsidR="00FF6725" w:rsidRDefault="00FF6725">
      <w:pPr>
        <w:pStyle w:val="ProductList-BodyIndented"/>
      </w:pPr>
    </w:p>
    <w:p w:rsidR="00FF6725" w:rsidRDefault="00A96485">
      <w:pPr>
        <w:pStyle w:val="ProductList-BodyIndented"/>
      </w:pPr>
      <w:r>
        <w:t xml:space="preserve">Al brug af Programmer med Egen Hosting reguleres fortsat af </w:t>
      </w:r>
      <w:r>
        <w:fldChar w:fldCharType="begin"/>
      </w:r>
      <w:r>
        <w:instrText xml:space="preserve"> AutoTextList   \s NoStyle \t ":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 betyder retten til at downloade,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FF6725" w:rsidRDefault="00FF6725">
      <w:pPr>
        <w:pStyle w:val="PURBreadcrumb"/>
      </w:pPr>
    </w:p>
    <w:p w:rsidR="00FF6725" w:rsidRDefault="00A96485">
      <w:pPr>
        <w:pStyle w:val="ProductList-SectionHeading"/>
        <w:pageBreakBefore/>
      </w:pPr>
      <w:bookmarkStart w:id="374" w:name="_Sec562"/>
      <w:bookmarkEnd w:id="350"/>
      <w:r>
        <w:t>Bilag C – Professionelle Ydelser</w:t>
      </w:r>
      <w:r>
        <w:fldChar w:fldCharType="begin"/>
      </w:r>
      <w:r>
        <w:instrText xml:space="preserve"> TC "</w:instrText>
      </w:r>
      <w:bookmarkStart w:id="375" w:name="_Toc426013167"/>
      <w:r>
        <w:instrText>Bilag C – Professionelle Ydelser</w:instrText>
      </w:r>
      <w:bookmarkEnd w:id="375"/>
      <w:r>
        <w:instrText>" \l 1</w:instrText>
      </w:r>
      <w:r>
        <w:fldChar w:fldCharType="end"/>
      </w:r>
    </w:p>
    <w:p w:rsidR="00FF6725" w:rsidRDefault="00A96485">
      <w:pPr>
        <w:pStyle w:val="ProductList-Body"/>
      </w:pPr>
      <w:r>
        <w:t>Professionelle Ydelser, der er tilgængelige gennem Microsoft Volumenlicens, er beskrevet herunder.</w:t>
      </w:r>
    </w:p>
    <w:p w:rsidR="00FF6725" w:rsidRDefault="00A96485">
      <w:pPr>
        <w:pStyle w:val="ProductList-Offering1Heading"/>
      </w:pPr>
      <w:bookmarkStart w:id="376" w:name="_Sec565"/>
      <w:r>
        <w:t>Supporttilbud for Microsoft Premier</w:t>
      </w:r>
      <w:bookmarkEnd w:id="376"/>
      <w:r>
        <w:fldChar w:fldCharType="begin"/>
      </w:r>
      <w:r>
        <w:instrText xml:space="preserve"> TC "</w:instrText>
      </w:r>
      <w:bookmarkStart w:id="377" w:name="_Toc426013168"/>
      <w:r>
        <w:instrText>Supporttilbud for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FF672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jc w:val="center"/>
            </w:pPr>
            <w:r>
              <w:rPr>
                <w:color w:val="FFFFFF"/>
              </w:rPr>
              <w:t>Premier Plus</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Månedligt</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10 timer</w:t>
            </w:r>
          </w:p>
          <w:p w:rsidR="00FF6725" w:rsidRDefault="00A96485">
            <w:pPr>
              <w:pStyle w:val="ProductList-TableBody"/>
            </w:pPr>
            <w:r>
              <w:t>+1 Tilstandskontrol</w:t>
            </w:r>
          </w:p>
          <w:p w:rsidR="00FF6725" w:rsidRDefault="00A9648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120 timer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160 timer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Op til </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80 timer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Op til 140 timer</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jc w:val="center"/>
            </w:pPr>
            <w:r>
              <w:t>X</w:t>
            </w:r>
          </w:p>
        </w:tc>
      </w:tr>
      <w:tr w:rsidR="00FF6725">
        <w:tc>
          <w:tcPr>
            <w:tcW w:w="404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Pakker med 20</w:t>
            </w:r>
          </w:p>
        </w:tc>
      </w:tr>
    </w:tbl>
    <w:p w:rsidR="00FF6725" w:rsidRDefault="00A96485">
      <w:pPr>
        <w:pStyle w:val="ProductList-Body"/>
      </w:pPr>
      <w:r>
        <w:rPr>
          <w:vertAlign w:val="superscript"/>
        </w:rPr>
        <w:t xml:space="preserve">1 </w:t>
      </w:r>
      <w:r>
        <w:rPr>
          <w:i/>
        </w:rPr>
        <w:t>Arbejdstid defineres lokalt.</w:t>
      </w:r>
    </w:p>
    <w:p w:rsidR="00FF6725" w:rsidRDefault="00FF6725">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FF67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Kundens Forventede Svar</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Katastrofal forretningsindvirkning: </w:t>
            </w:r>
          </w:p>
          <w:p w:rsidR="00FF6725" w:rsidRDefault="00A96485">
            <w:pPr>
              <w:pStyle w:val="ProductList-TableBody"/>
            </w:pPr>
            <w:r>
              <w:t>Fuldstændigt tab af en central (driftskritisk) forretningsproces, og arbejdet kan ikke fortsætte på fornuftig vis</w:t>
            </w:r>
          </w:p>
          <w:p w:rsidR="00FF6725" w:rsidRDefault="00A96485">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via opkald i løbet af 1 time eller mindre</w:t>
            </w:r>
          </w:p>
          <w:p w:rsidR="00FF6725" w:rsidRDefault="00A96485">
            <w:pPr>
              <w:pStyle w:val="ProductList-TableBody"/>
            </w:pPr>
            <w:r>
              <w:t>Microsofts Ressourcer på kundens sted hurtigst muligt.</w:t>
            </w:r>
          </w:p>
          <w:p w:rsidR="00FF6725" w:rsidRDefault="00A96485">
            <w:pPr>
              <w:pStyle w:val="ProductList-TableBody"/>
            </w:pPr>
            <w:r>
              <w:t>Fortløbende indsats 24x7</w:t>
            </w:r>
          </w:p>
          <w:p w:rsidR="00FF6725" w:rsidRDefault="00A96485">
            <w:pPr>
              <w:pStyle w:val="ProductList-TableBody"/>
            </w:pPr>
            <w:r>
              <w:t>Hurtig Eskalering til Produktteams hos Microsoft</w:t>
            </w:r>
          </w:p>
          <w:p w:rsidR="00FF6725" w:rsidRDefault="00A96485">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Underretning af Kundens Seniorledere </w:t>
            </w:r>
          </w:p>
          <w:p w:rsidR="00FF6725" w:rsidRDefault="00A96485">
            <w:pPr>
              <w:pStyle w:val="ProductList-TableBody"/>
            </w:pPr>
            <w:r>
              <w:t>Fordeling af relevante ressourcer for at opretholde fortløbende indsats 24x7</w:t>
            </w:r>
            <w:r>
              <w:rPr>
                <w:vertAlign w:val="superscript"/>
              </w:rPr>
              <w:t>2</w:t>
            </w:r>
          </w:p>
          <w:p w:rsidR="00FF6725" w:rsidRDefault="00A96485">
            <w:pPr>
              <w:pStyle w:val="ProductList-TableBody"/>
            </w:pPr>
            <w:r>
              <w:t>Hurtig adgang og svar fra den ansvarlige for ændring af kontrol</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Kritisk forretningsindflydelse: </w:t>
            </w:r>
          </w:p>
          <w:p w:rsidR="00FF6725" w:rsidRDefault="00A96485">
            <w:pPr>
              <w:pStyle w:val="ProductList-TableBody"/>
            </w:pPr>
            <w:r>
              <w:t>Betydeligt tab eller serviceforringelse</w:t>
            </w:r>
          </w:p>
          <w:p w:rsidR="00FF6725" w:rsidRDefault="00A96485">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via opkald i løbet af 1 time eller mindre</w:t>
            </w:r>
          </w:p>
          <w:p w:rsidR="00FF6725" w:rsidRDefault="00A96485">
            <w:pPr>
              <w:pStyle w:val="ProductList-TableBody"/>
            </w:pPr>
            <w:r>
              <w:t>Microsofts Ressourcer på Kundens sted efter ønske.</w:t>
            </w:r>
          </w:p>
          <w:p w:rsidR="00FF6725" w:rsidRDefault="00A96485">
            <w:pPr>
              <w:pStyle w:val="ProductList-TableBody"/>
            </w:pPr>
            <w:r>
              <w:t>Fortløbende indsats 24x7</w:t>
            </w:r>
          </w:p>
          <w:p w:rsidR="00FF6725" w:rsidRDefault="00A96485">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Fordeling af relevante ressourcer for at opretholde fortløbende indsats 24x7</w:t>
            </w:r>
            <w:r>
              <w:rPr>
                <w:vertAlign w:val="superscript"/>
              </w:rPr>
              <w:t>2</w:t>
            </w:r>
          </w:p>
          <w:p w:rsidR="00FF6725" w:rsidRDefault="00A96485">
            <w:pPr>
              <w:pStyle w:val="ProductList-TableBody"/>
            </w:pPr>
            <w:r>
              <w:t>Hurtig adgang og svar fra den ansvarlige for ændring af kontrol</w:t>
            </w:r>
          </w:p>
          <w:p w:rsidR="00FF6725" w:rsidRDefault="00A96485">
            <w:pPr>
              <w:pStyle w:val="ProductList-TableBody"/>
            </w:pPr>
            <w:r>
              <w:t>Underretning til ledelsen</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Moderat forretningsindflydelse: </w:t>
            </w:r>
          </w:p>
          <w:p w:rsidR="00FF6725" w:rsidRDefault="00A96485">
            <w:pPr>
              <w:pStyle w:val="ProductList-TableBody"/>
            </w:pPr>
            <w:r>
              <w:t>Moderat tab eller serviceforringelse, men arbejdet kan fortsætte på nedsat niveau.</w:t>
            </w:r>
          </w:p>
          <w:p w:rsidR="00FF6725" w:rsidRDefault="00A96485">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via opkald i løbet af 2 timer eller mindre</w:t>
            </w:r>
          </w:p>
          <w:p w:rsidR="00FF6725" w:rsidRDefault="00A96485">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Fordeling af relevante ressourcer for at opretholde fortløbende indsats i Arbejdstiden1</w:t>
            </w:r>
          </w:p>
          <w:p w:rsidR="00FF6725" w:rsidRDefault="00A96485">
            <w:pPr>
              <w:pStyle w:val="ProductList-TableBody"/>
            </w:pPr>
            <w:r>
              <w:t>Adgang og svar fra den ansvarlige for ændring af kontrol inden for 4 timer i Arbejdstiden</w:t>
            </w:r>
            <w:r>
              <w:rPr>
                <w:vertAlign w:val="superscript"/>
              </w:rPr>
              <w:t>1</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Minimal forretningsindflydelse: </w:t>
            </w:r>
          </w:p>
          <w:p w:rsidR="00FF6725" w:rsidRDefault="00A96485">
            <w:pPr>
              <w:pStyle w:val="ProductList-TableBody"/>
            </w:pPr>
            <w:r>
              <w:t>I det væsentlige fungerende, med mindre eller ingen serviceforhindringer.</w:t>
            </w:r>
          </w:p>
          <w:p w:rsidR="00FF6725" w:rsidRDefault="00A96485">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 svar via opkald i løbet af 4 timer eller mindre</w:t>
            </w:r>
          </w:p>
          <w:p w:rsidR="00FF6725" w:rsidRDefault="00A96485">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Nøjagtige kontaktoplysninger om sagsejeren</w:t>
            </w:r>
          </w:p>
          <w:p w:rsidR="00FF6725" w:rsidRDefault="00A96485">
            <w:pPr>
              <w:pStyle w:val="ProductList-TableBody"/>
            </w:pPr>
            <w:r>
              <w:t>Reaktion inden for 24 timer</w:t>
            </w:r>
          </w:p>
        </w:tc>
      </w:tr>
    </w:tbl>
    <w:p w:rsidR="00FF6725" w:rsidRDefault="00A96485">
      <w:pPr>
        <w:pStyle w:val="ProductList-Body"/>
      </w:pPr>
      <w:r>
        <w:rPr>
          <w:vertAlign w:val="superscript"/>
        </w:rPr>
        <w:t>1</w:t>
      </w:r>
      <w:r>
        <w:rPr>
          <w:i/>
        </w:rPr>
        <w:t>Arbejdstid defineres lokalt.</w:t>
      </w:r>
    </w:p>
    <w:p w:rsidR="00FF6725" w:rsidRDefault="00A96485">
      <w:pPr>
        <w:pStyle w:val="ProductList-Body"/>
      </w:pPr>
      <w:r>
        <w:rPr>
          <w:vertAlign w:val="superscript"/>
        </w:rPr>
        <w:t>2</w:t>
      </w:r>
      <w:r>
        <w:rPr>
          <w:i/>
        </w:rPr>
        <w:t>Microsoft kan være nødt til at nedgradere sværhedsgraden, hvis Kunden ikke kan levere tilstrækkelige ressourcer eller svar, som gør Microsoft i stand til at fortsætte indsatsen i problemløsningen.</w:t>
      </w:r>
    </w:p>
    <w:p w:rsidR="00FF6725" w:rsidRDefault="00FF6725">
      <w:pPr>
        <w:pStyle w:val="ProductList-Body"/>
      </w:pPr>
    </w:p>
    <w:p w:rsidR="00FF6725" w:rsidRDefault="00A96485">
      <w:pPr>
        <w:pStyle w:val="ProductList-ClauseHeading"/>
      </w:pPr>
      <w:r>
        <w:t>Tilhørende Business Rules</w:t>
      </w:r>
    </w:p>
    <w:p w:rsidR="00FF6725" w:rsidRDefault="00A96485">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FF6725" w:rsidRDefault="00A96485">
      <w:pPr>
        <w:pStyle w:val="ProductList-Offering1Heading"/>
      </w:pPr>
      <w:bookmarkStart w:id="378" w:name="_Sec566"/>
      <w:r>
        <w:t>Programtilbud for Microsoft Enterprise Strategy</w:t>
      </w:r>
      <w:bookmarkEnd w:id="378"/>
      <w:r>
        <w:fldChar w:fldCharType="begin"/>
      </w:r>
      <w:r>
        <w:instrText xml:space="preserve"> TC "</w:instrText>
      </w:r>
      <w:bookmarkStart w:id="379" w:name="_Toc426013169"/>
      <w:r>
        <w:instrText>Programtilbud for Microsoft Enterprise Strategy</w:instrText>
      </w:r>
      <w:bookmarkEnd w:id="379"/>
      <w:r>
        <w:instrText>" \l 2</w:instrText>
      </w:r>
      <w:r>
        <w:fldChar w:fldCharType="end"/>
      </w:r>
    </w:p>
    <w:p w:rsidR="00FF6725" w:rsidRDefault="00A96485">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99"/>
        <w:gridCol w:w="2739"/>
        <w:gridCol w:w="2739"/>
        <w:gridCol w:w="2739"/>
      </w:tblGrid>
      <w:tr w:rsidR="00FF672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Enterprise Strategy Portfolio</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9RO-xxxx</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 xml:space="preserve">Op til 1600 timer i alt for en Microsoft-arkitekt og Enterprise-serviceleveringsteamet </w:t>
            </w: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F6725" w:rsidRDefault="00FF6725">
            <w:pPr>
              <w:pStyle w:val="ProductList-TableBody"/>
            </w:pPr>
          </w:p>
        </w:tc>
      </w:tr>
      <w:tr w:rsidR="00FF6725">
        <w:tc>
          <w:tcPr>
            <w:tcW w:w="306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200 timer (kan føjes til et af ovenstående tilbud)</w:t>
            </w:r>
          </w:p>
        </w:tc>
      </w:tr>
    </w:tbl>
    <w:p w:rsidR="00FF6725" w:rsidRDefault="00FF6725">
      <w:pPr>
        <w:pStyle w:val="ProductList-Body"/>
      </w:pPr>
    </w:p>
    <w:p w:rsidR="00FF6725" w:rsidRDefault="00A96485">
      <w:pPr>
        <w:pStyle w:val="ProductList-ClauseHeading"/>
      </w:pPr>
      <w:r>
        <w:t>Enterprise Strategy-servicemoduler</w:t>
      </w:r>
    </w:p>
    <w:p w:rsidR="00FF6725" w:rsidRDefault="00A96485">
      <w:pPr>
        <w:pStyle w:val="ProductList-Body"/>
      </w:pPr>
      <w:r>
        <w:t>Enterprise Strategy-engagementet omfatter en eller flere Enterprise Strategy-servicemoduler som dokumenteret i Serviceleveringsplanen.</w:t>
      </w:r>
    </w:p>
    <w:p w:rsidR="00FF6725" w:rsidRDefault="00FF6725">
      <w:pPr>
        <w:pStyle w:val="ProductList-Body"/>
      </w:pPr>
    </w:p>
    <w:p w:rsidR="00FF6725" w:rsidRDefault="00A96485">
      <w:pPr>
        <w:pStyle w:val="ProductList-ClauseHeading"/>
      </w:pPr>
      <w:r>
        <w:t>Tjenester, der Ikke er Omfattet</w:t>
      </w:r>
    </w:p>
    <w:p w:rsidR="00FF6725" w:rsidRDefault="00A96485">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FF6725" w:rsidRDefault="00FF6725">
      <w:pPr>
        <w:pStyle w:val="ProductList-Body"/>
      </w:pPr>
    </w:p>
    <w:p w:rsidR="00FF6725" w:rsidRDefault="00A96485">
      <w:pPr>
        <w:pStyle w:val="ProductList-ClauseHeading"/>
      </w:pPr>
      <w:r>
        <w:t>Kundeansvar</w:t>
      </w:r>
    </w:p>
    <w:p w:rsidR="00FF6725" w:rsidRDefault="00A96485">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FF6725" w:rsidRDefault="00A96485">
      <w:pPr>
        <w:pStyle w:val="ProductList-Offering1Heading"/>
      </w:pPr>
      <w:bookmarkStart w:id="380" w:name="_Sec567"/>
      <w:r>
        <w:t>Tilbud på Sales Productivity Accelerator</w:t>
      </w:r>
      <w:bookmarkEnd w:id="380"/>
      <w:r>
        <w:fldChar w:fldCharType="begin"/>
      </w:r>
      <w:r>
        <w:instrText xml:space="preserve"> TC "</w:instrText>
      </w:r>
      <w:bookmarkStart w:id="381" w:name="_Toc426013170"/>
      <w:r>
        <w:instrText>Tilbud på Sales Productivity Accelerator</w:instrText>
      </w:r>
      <w:bookmarkEnd w:id="381"/>
      <w:r>
        <w:instrText>" \l 2</w:instrText>
      </w:r>
      <w:r>
        <w:fldChar w:fldCharType="end"/>
      </w:r>
    </w:p>
    <w:p w:rsidR="00FF6725" w:rsidRDefault="00A96485">
      <w:pPr>
        <w:pStyle w:val="ProductList-ClauseHeading"/>
      </w:pPr>
      <w:r>
        <w:t>Overblik over Sales Productivity Accelerator</w:t>
      </w:r>
    </w:p>
    <w:p w:rsidR="00FF6725" w:rsidRDefault="00A96485">
      <w:pPr>
        <w:pStyle w:val="ProductList-Body"/>
      </w:pPr>
      <w:r>
        <w:t>Sales Productivity Accelerator er en tjeneste, der leveres af Microsoft-tjenester over en periode på fire (4) uger med det formål at implementere et fastlagt omfang af Microsoft Dynamics CRM Online.</w:t>
      </w:r>
    </w:p>
    <w:p w:rsidR="00FF6725" w:rsidRDefault="00FF6725">
      <w:pPr>
        <w:pStyle w:val="ProductList-Body"/>
      </w:pPr>
    </w:p>
    <w:p w:rsidR="00FF6725" w:rsidRDefault="00A96485">
      <w:pPr>
        <w:pStyle w:val="ProductList-Body"/>
      </w:pPr>
      <w:r>
        <w:t>Sales Productivity Accelerator omfatter følgende leverancer:</w:t>
      </w:r>
    </w:p>
    <w:p w:rsidR="00FF6725" w:rsidRDefault="00A96485" w:rsidP="00E86235">
      <w:pPr>
        <w:pStyle w:val="ProductList-Bullet"/>
        <w:numPr>
          <w:ilvl w:val="0"/>
          <w:numId w:val="49"/>
        </w:numPr>
      </w:pPr>
      <w:r>
        <w:rPr>
          <w:b/>
          <w:color w:val="00188F"/>
        </w:rPr>
        <w:t>Serviceleveringsplan</w:t>
      </w:r>
      <w:r>
        <w:t xml:space="preserve">: oprettes af en Microsoft-konsulent for at imødekomme kundens forretningsmål og målsætninger. </w:t>
      </w:r>
    </w:p>
    <w:p w:rsidR="00FF6725" w:rsidRDefault="00A96485" w:rsidP="00E86235">
      <w:pPr>
        <w:pStyle w:val="ProductList-Bullet"/>
        <w:numPr>
          <w:ilvl w:val="0"/>
          <w:numId w:val="49"/>
        </w:numPr>
      </w:pPr>
      <w:r>
        <w:rPr>
          <w:b/>
          <w:color w:val="00188F"/>
        </w:rPr>
        <w:t>Workshops</w:t>
      </w:r>
      <w:r>
        <w:t xml:space="preserve">: dedikerer op til i alt seksten (16) timer til workshops: </w:t>
      </w:r>
    </w:p>
    <w:p w:rsidR="00FF6725" w:rsidRDefault="00A96485" w:rsidP="00E86235">
      <w:pPr>
        <w:pStyle w:val="ProductList-Bullet"/>
        <w:numPr>
          <w:ilvl w:val="1"/>
          <w:numId w:val="49"/>
        </w:numPr>
      </w:pPr>
      <w:r>
        <w:t>Op til to (2) registreringsworkshops til at undersøge og definere vigtige brugstilfælde og virksomhedsbehov, som angivet af Kunden, til brug for konfigurationsindstillinger</w:t>
      </w:r>
    </w:p>
    <w:p w:rsidR="00FF6725" w:rsidRDefault="00A96485" w:rsidP="00E86235">
      <w:pPr>
        <w:pStyle w:val="ProductList-Bullet"/>
        <w:numPr>
          <w:ilvl w:val="1"/>
          <w:numId w:val="49"/>
        </w:numPr>
      </w:pPr>
      <w:r>
        <w:t>Op til fire (4) workshops til designgennemgang under Buildfasen.</w:t>
      </w:r>
    </w:p>
    <w:p w:rsidR="00FF6725" w:rsidRDefault="00A96485" w:rsidP="00E86235">
      <w:pPr>
        <w:pStyle w:val="ProductList-Bullet"/>
        <w:numPr>
          <w:ilvl w:val="0"/>
          <w:numId w:val="49"/>
        </w:numPr>
      </w:pPr>
      <w:r>
        <w:rPr>
          <w:b/>
          <w:color w:val="00188F"/>
        </w:rPr>
        <w:t>Rapportering</w:t>
      </w:r>
      <w:r>
        <w:t xml:space="preserve">: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 </w:t>
      </w:r>
    </w:p>
    <w:p w:rsidR="00FF6725" w:rsidRDefault="00A96485" w:rsidP="00E86235">
      <w:pPr>
        <w:pStyle w:val="ProductList-Bullet"/>
        <w:numPr>
          <w:ilvl w:val="0"/>
          <w:numId w:val="49"/>
        </w:numPr>
      </w:pPr>
      <w:r>
        <w:rPr>
          <w:b/>
          <w:color w:val="00188F"/>
        </w:rPr>
        <w:t>Konfiguration</w:t>
      </w:r>
      <w:r>
        <w:t xml:space="preserve">: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 </w:t>
      </w:r>
    </w:p>
    <w:p w:rsidR="00FF6725" w:rsidRDefault="00A96485" w:rsidP="00E86235">
      <w:pPr>
        <w:pStyle w:val="ProductList-Bullet"/>
        <w:numPr>
          <w:ilvl w:val="0"/>
          <w:numId w:val="49"/>
        </w:numPr>
      </w:pPr>
      <w:r>
        <w:rPr>
          <w:b/>
          <w:color w:val="00188F"/>
        </w:rPr>
        <w:t>Test</w:t>
      </w:r>
      <w:r>
        <w:t xml:space="preserve">: dedikerer op til seksogtyve (26) timer, der er dedikeret til op til to (2) test (f.eks. System Test og UAT). </w:t>
      </w:r>
    </w:p>
    <w:p w:rsidR="00FF6725" w:rsidRDefault="00A96485" w:rsidP="00E86235">
      <w:pPr>
        <w:pStyle w:val="ProductList-Bullet"/>
        <w:numPr>
          <w:ilvl w:val="0"/>
          <w:numId w:val="49"/>
        </w:numPr>
      </w:pPr>
      <w:r>
        <w:rPr>
          <w:b/>
          <w:color w:val="00188F"/>
        </w:rPr>
        <w:t>Uddannelse og Overdragelse af Viden</w:t>
      </w:r>
      <w:r>
        <w:t xml:space="preserve">: Giver et (1) produktorienteret uddannelsesforløb til Kundens brugere på op til i alt fire (4) timer. </w:t>
      </w:r>
    </w:p>
    <w:p w:rsidR="00FF6725" w:rsidRDefault="00A96485" w:rsidP="00E86235">
      <w:pPr>
        <w:pStyle w:val="ProductList-Bullet"/>
        <w:numPr>
          <w:ilvl w:val="0"/>
          <w:numId w:val="49"/>
        </w:numPr>
      </w:pPr>
      <w:r>
        <w:rPr>
          <w:b/>
          <w:color w:val="00188F"/>
        </w:rPr>
        <w:t>Installationssupport</w:t>
      </w:r>
      <w:r>
        <w:t>: Giver op til fyrre (40) timer til installation og udgivelsessupport (uge 4) i henhold til det forudbestemte projektomfang og de forudbestemte krav.</w:t>
      </w:r>
    </w:p>
    <w:p w:rsidR="00FF6725" w:rsidRDefault="00FF6725">
      <w:pPr>
        <w:pStyle w:val="ProductList-Body"/>
      </w:pPr>
    </w:p>
    <w:p w:rsidR="00FF6725" w:rsidRDefault="00A96485">
      <w:pPr>
        <w:pStyle w:val="ProductList-ClauseHeading"/>
      </w:pPr>
      <w:r>
        <w:t>Kundeansvar</w:t>
      </w:r>
    </w:p>
    <w:p w:rsidR="00FF6725" w:rsidRDefault="00A96485">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FF6725" w:rsidRDefault="00A96485">
      <w:pPr>
        <w:pStyle w:val="ProductList-SectionHeading"/>
        <w:pageBreakBefore/>
      </w:pPr>
      <w:bookmarkStart w:id="382" w:name="_Sec563"/>
      <w:bookmarkEnd w:id="374"/>
      <w:r>
        <w:t>Bilag D – Supplerende vilkår for Programaftale</w:t>
      </w:r>
      <w:r>
        <w:fldChar w:fldCharType="begin"/>
      </w:r>
      <w:r>
        <w:instrText xml:space="preserve"> TC "</w:instrText>
      </w:r>
      <w:bookmarkStart w:id="383" w:name="_Toc426013171"/>
      <w:r>
        <w:instrText>Bilag D – Supplerende vilkår for Programaftale</w:instrText>
      </w:r>
      <w:bookmarkEnd w:id="383"/>
      <w:r>
        <w:instrText>" \l 1</w:instrText>
      </w:r>
      <w:r>
        <w:fldChar w:fldCharType="end"/>
      </w:r>
    </w:p>
    <w:p w:rsidR="00FF6725" w:rsidRDefault="00A96485">
      <w:pPr>
        <w:pStyle w:val="ProductList-Body"/>
      </w:pPr>
      <w:r>
        <w:t>Nedenstående vilkår og betingelser gælder for Kundens volumenlicensaftale som anført.</w:t>
      </w:r>
    </w:p>
    <w:p w:rsidR="00FF6725" w:rsidRDefault="00A96485">
      <w:pPr>
        <w:pStyle w:val="ProductList-Offering1Heading"/>
      </w:pPr>
      <w:bookmarkStart w:id="384" w:name="_Sec568"/>
      <w:r>
        <w:t>Supplerende Vilkår for Select Plus-program</w:t>
      </w:r>
      <w:bookmarkEnd w:id="384"/>
      <w:r>
        <w:fldChar w:fldCharType="begin"/>
      </w:r>
      <w:r>
        <w:instrText xml:space="preserve"> TC "</w:instrText>
      </w:r>
      <w:bookmarkStart w:id="385" w:name="_Toc426013172"/>
      <w:r>
        <w:instrText>Supplerende Vilkår for Select Plus-program</w:instrText>
      </w:r>
      <w:bookmarkEnd w:id="385"/>
      <w:r>
        <w:instrText>" \l 2</w:instrText>
      </w:r>
      <w:r>
        <w:fldChar w:fldCharType="end"/>
      </w:r>
    </w:p>
    <w:p w:rsidR="00FF6725" w:rsidRDefault="00A96485">
      <w:pPr>
        <w:pStyle w:val="ProductList-Body"/>
      </w:pPr>
      <w:r>
        <w:t>Select Plus kræver en minimumbestilling på 500 points per pulje i løbet af det første år. Kravet om bestillingsantal kan fraviges, hvis der leveres en Kvalificeret Kontrakt.</w:t>
      </w:r>
    </w:p>
    <w:p w:rsidR="00FF6725" w:rsidRDefault="00FF6725">
      <w:pPr>
        <w:pStyle w:val="ProductList-Body"/>
      </w:pPr>
    </w:p>
    <w:p w:rsidR="00FF6725" w:rsidRDefault="00A96485">
      <w:pPr>
        <w:pStyle w:val="ProductList-ClauseHeading"/>
      </w:pPr>
      <w:r>
        <w:t>Prisniveauer i Select Plus</w:t>
      </w:r>
    </w:p>
    <w:p w:rsidR="00FF6725" w:rsidRDefault="00A96485">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FF672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F6725" w:rsidRDefault="00A96485">
            <w:pPr>
              <w:pStyle w:val="ProductList-TableBody"/>
            </w:pPr>
            <w:r>
              <w:rPr>
                <w:color w:val="FFFFFF"/>
              </w:rPr>
              <w:t>Årligt Minimum for Point pr. Pulje</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500</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4,000</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10,000</w:t>
            </w:r>
          </w:p>
        </w:tc>
      </w:tr>
      <w:tr w:rsidR="00FF6725">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F6725" w:rsidRDefault="00A96485">
            <w:pPr>
              <w:pStyle w:val="ProductList-TableBody"/>
            </w:pPr>
            <w:r>
              <w:t>25,000</w:t>
            </w:r>
          </w:p>
        </w:tc>
      </w:tr>
    </w:tbl>
    <w:p w:rsidR="00FF6725" w:rsidRDefault="00A96485">
      <w:pPr>
        <w:pStyle w:val="ProductList-Offering1Heading"/>
      </w:pPr>
      <w:bookmarkStart w:id="386" w:name="_Sec569"/>
      <w:r>
        <w:t>Definition af Administration til Kvalificerede Enheder</w:t>
      </w:r>
      <w:bookmarkEnd w:id="386"/>
      <w:r>
        <w:fldChar w:fldCharType="begin"/>
      </w:r>
      <w:r>
        <w:instrText xml:space="preserve"> TC "</w:instrText>
      </w:r>
      <w:bookmarkStart w:id="387" w:name="_Toc426013173"/>
      <w:r>
        <w:instrText>Definition af Administration til Kvalificerede Enheder</w:instrText>
      </w:r>
      <w:bookmarkEnd w:id="387"/>
      <w:r>
        <w:instrText>" \l 2</w:instrText>
      </w:r>
      <w:r>
        <w:fldChar w:fldCharType="end"/>
      </w:r>
    </w:p>
    <w:p w:rsidR="00FF6725" w:rsidRDefault="00A96485">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FF6725" w:rsidRDefault="00A96485" w:rsidP="00E86235">
      <w:pPr>
        <w:pStyle w:val="ProductList-Bullet"/>
        <w:numPr>
          <w:ilvl w:val="0"/>
          <w:numId w:val="50"/>
        </w:numPr>
      </w:pPr>
      <w:r>
        <w:t>som kunden giver mulighed for at tilmelde sig sit domæne</w:t>
      </w:r>
    </w:p>
    <w:p w:rsidR="00FF6725" w:rsidRDefault="00A96485" w:rsidP="00E86235">
      <w:pPr>
        <w:pStyle w:val="ProductList-Bullet"/>
        <w:numPr>
          <w:ilvl w:val="0"/>
          <w:numId w:val="50"/>
        </w:numPr>
      </w:pPr>
      <w:r>
        <w:t>som kunden godkender som et krav for at bruge programmer, mens den er på området</w:t>
      </w:r>
    </w:p>
    <w:p w:rsidR="00FF6725" w:rsidRDefault="00A96485" w:rsidP="00E86235">
      <w:pPr>
        <w:pStyle w:val="ProductList-Bullet"/>
        <w:numPr>
          <w:ilvl w:val="0"/>
          <w:numId w:val="50"/>
        </w:numPr>
      </w:pPr>
      <w:r>
        <w:t>som kunden installerer agenter på (f.eks. antivirus, antimalware eller andre agenter, der er krævet af Kundens politik) eller</w:t>
      </w:r>
    </w:p>
    <w:p w:rsidR="00FF6725" w:rsidRDefault="00A96485" w:rsidP="00E86235">
      <w:pPr>
        <w:pStyle w:val="ProductList-Bullet"/>
        <w:numPr>
          <w:ilvl w:val="0"/>
          <w:numId w:val="50"/>
        </w:numPr>
      </w:pPr>
      <w:r>
        <w:t>som kunden direkte eller indirekte anvender og håndhæver gruppepolitikker for</w:t>
      </w:r>
    </w:p>
    <w:p w:rsidR="00FF6725" w:rsidRDefault="00A96485" w:rsidP="00E86235">
      <w:pPr>
        <w:pStyle w:val="ProductList-Bullet"/>
        <w:numPr>
          <w:ilvl w:val="0"/>
          <w:numId w:val="50"/>
        </w:numPr>
      </w:pPr>
      <w:r>
        <w:t>som kunden anmoder eller modtager data om og konfigurerer eller giver anvisninger til hardwaren eller softwaren, som er direkte eller indirekte forbundet med et operativsystemmiljø</w:t>
      </w:r>
    </w:p>
    <w:p w:rsidR="00FF6725" w:rsidRDefault="00A96485" w:rsidP="00E86235">
      <w:pPr>
        <w:pStyle w:val="ProductList-Bullet"/>
        <w:numPr>
          <w:ilvl w:val="0"/>
          <w:numId w:val="50"/>
        </w:numPr>
      </w:pPr>
      <w:r>
        <w:t>som får adgang til en visuel desktopinfrastruktur (VDI) uden for Windows SA, Microsoft Intune (Enhed) eller Virtual Desktop Access Roming-rettigheder.</w:t>
      </w:r>
    </w:p>
    <w:p w:rsidR="00FF6725" w:rsidRDefault="00FF6725">
      <w:pPr>
        <w:pStyle w:val="ProductList-Body"/>
      </w:pPr>
    </w:p>
    <w:p w:rsidR="00FF6725" w:rsidRDefault="00A96485">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FF6725" w:rsidRDefault="00A96485">
      <w:pPr>
        <w:pStyle w:val="ProductList-Offering1Heading"/>
      </w:pPr>
      <w:bookmarkStart w:id="388" w:name="_Sec570"/>
      <w:r>
        <w:t>Online-services i Open-programmerne</w:t>
      </w:r>
      <w:bookmarkEnd w:id="388"/>
      <w:r>
        <w:fldChar w:fldCharType="begin"/>
      </w:r>
      <w:r>
        <w:instrText xml:space="preserve"> TC "</w:instrText>
      </w:r>
      <w:bookmarkStart w:id="389" w:name="_Toc426013174"/>
      <w:r>
        <w:instrText>Online-services i Open-programmerne</w:instrText>
      </w:r>
      <w:bookmarkEnd w:id="389"/>
      <w:r>
        <w:instrText>" \l 2</w:instrText>
      </w:r>
      <w:r>
        <w:fldChar w:fldCharType="end"/>
      </w:r>
    </w:p>
    <w:p w:rsidR="00FF6725" w:rsidRDefault="00A96485">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FF6725" w:rsidRDefault="00FF6725">
      <w:pPr>
        <w:pStyle w:val="ProductList-Body"/>
      </w:pPr>
    </w:p>
    <w:p w:rsidR="00FF6725" w:rsidRDefault="00A96485">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FF6725" w:rsidRDefault="00A96485">
      <w:pPr>
        <w:pStyle w:val="ProductList-Offering1Heading"/>
      </w:pPr>
      <w:bookmarkStart w:id="390" w:name="_Sec571"/>
      <w:r>
        <w:t>Supplerende Vilkår for Professional-services – Legacy-aftaler</w:t>
      </w:r>
      <w:bookmarkEnd w:id="390"/>
      <w:r>
        <w:fldChar w:fldCharType="begin"/>
      </w:r>
      <w:r>
        <w:instrText xml:space="preserve"> TC "</w:instrText>
      </w:r>
      <w:bookmarkStart w:id="391" w:name="_Toc426013175"/>
      <w:r>
        <w:instrText>Supplerende Vilkår for Professional-services – Legacy-aftaler</w:instrText>
      </w:r>
      <w:bookmarkEnd w:id="391"/>
      <w:r>
        <w:instrText>" \l 2</w:instrText>
      </w:r>
      <w:r>
        <w:fldChar w:fldCharType="end"/>
      </w:r>
    </w:p>
    <w:p w:rsidR="00FF6725" w:rsidRDefault="00A96485">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FF6725" w:rsidRDefault="00FF6725">
      <w:pPr>
        <w:pStyle w:val="ProductList-Body"/>
      </w:pPr>
    </w:p>
    <w:p w:rsidR="00FF6725" w:rsidRDefault="00A96485">
      <w:pPr>
        <w:pStyle w:val="ProductList-ClauseHeading"/>
      </w:pPr>
      <w:r>
        <w:t>Brug, Ejerskab og Licensrettigheder</w:t>
      </w:r>
    </w:p>
    <w:p w:rsidR="00FF6725" w:rsidRDefault="00A96485">
      <w:pPr>
        <w:pStyle w:val="ProductList-SubClauseHeading"/>
      </w:pPr>
      <w:r>
        <w:t>Programrettelser</w:t>
      </w:r>
    </w:p>
    <w:p w:rsidR="00FF6725" w:rsidRDefault="00A96485">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FF6725" w:rsidRDefault="00FF6725">
      <w:pPr>
        <w:pStyle w:val="ProductList-BodyIndented"/>
      </w:pPr>
    </w:p>
    <w:p w:rsidR="00FF6725" w:rsidRDefault="00A96485">
      <w:pPr>
        <w:pStyle w:val="ProductList-SubClauseHeading"/>
      </w:pPr>
      <w:r>
        <w:t>Eksisterende arbejde</w:t>
      </w:r>
    </w:p>
    <w:p w:rsidR="00FF6725" w:rsidRDefault="00A96485">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FF6725" w:rsidRDefault="00A96485">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FF6725" w:rsidRDefault="00FF6725">
      <w:pPr>
        <w:pStyle w:val="ProductList-BodyIndented"/>
      </w:pPr>
    </w:p>
    <w:p w:rsidR="00FF6725" w:rsidRDefault="00A96485">
      <w:pPr>
        <w:pStyle w:val="ProductList-SubClauseHeading"/>
      </w:pPr>
      <w:r>
        <w:t>Serviceleverancer</w:t>
      </w:r>
    </w:p>
    <w:p w:rsidR="00FF6725" w:rsidRDefault="00A96485">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FF6725" w:rsidRDefault="00FF6725">
      <w:pPr>
        <w:pStyle w:val="ProductList-BodyIndented"/>
      </w:pPr>
    </w:p>
    <w:p w:rsidR="00FF6725" w:rsidRDefault="00A96485">
      <w:pPr>
        <w:pStyle w:val="ProductList-SubClauseHeading"/>
      </w:pPr>
      <w:r>
        <w:t>Brug af tekniske oplysninger fra Professionelle Ydelser</w:t>
      </w:r>
    </w:p>
    <w:p w:rsidR="00FF6725" w:rsidRDefault="00A96485">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FF6725" w:rsidRDefault="00FF6725">
      <w:pPr>
        <w:pStyle w:val="ProductList-BodyIndented"/>
      </w:pPr>
    </w:p>
    <w:p w:rsidR="00FF6725" w:rsidRDefault="00A96485">
      <w:pPr>
        <w:pStyle w:val="ProductList-SubClauseHeading"/>
      </w:pPr>
      <w:r>
        <w:t>Licensrestriktioner for Open Source</w:t>
      </w:r>
    </w:p>
    <w:p w:rsidR="00FF6725" w:rsidRDefault="00A96485">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FF6725" w:rsidRDefault="00FF6725">
      <w:pPr>
        <w:pStyle w:val="ProductList-BodyIndented"/>
      </w:pPr>
    </w:p>
    <w:p w:rsidR="00FF6725" w:rsidRDefault="00A96485">
      <w:pPr>
        <w:pStyle w:val="ProductList-SubClauseHeading"/>
      </w:pPr>
      <w:r>
        <w:t>Associerede Virksomheders Rettigheder</w:t>
      </w:r>
    </w:p>
    <w:p w:rsidR="00FF6725" w:rsidRDefault="00A96485">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FF6725" w:rsidRDefault="00FF6725">
      <w:pPr>
        <w:pStyle w:val="ProductList-BodyIndented"/>
      </w:pPr>
    </w:p>
    <w:p w:rsidR="00FF6725" w:rsidRDefault="00A96485">
      <w:pPr>
        <w:pStyle w:val="ProductList-ClauseHeading"/>
      </w:pPr>
      <w:r>
        <w:t>Indeståelser og Ansvarsbegrænsninger</w:t>
      </w:r>
    </w:p>
    <w:p w:rsidR="00FF6725" w:rsidRDefault="00A96485">
      <w:pPr>
        <w:pStyle w:val="ProductList-SubClauseHeading"/>
      </w:pPr>
      <w:r>
        <w:t>Indeståelse for Professionelle Ydelser</w:t>
      </w:r>
    </w:p>
    <w:p w:rsidR="00FF6725" w:rsidRDefault="00A96485">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FF6725" w:rsidRDefault="00FF6725">
      <w:pPr>
        <w:pStyle w:val="ProductList-BodyIndented"/>
      </w:pPr>
    </w:p>
    <w:p w:rsidR="00FF6725" w:rsidRDefault="00A96485">
      <w:pPr>
        <w:pStyle w:val="ProductList-SubClauseHeading"/>
      </w:pPr>
      <w:r>
        <w:t>Begrænsning af Ansvar</w:t>
      </w:r>
    </w:p>
    <w:p w:rsidR="00FF6725" w:rsidRDefault="00A96485">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FF6725" w:rsidRDefault="00A96485">
      <w:pPr>
        <w:pStyle w:val="ProductList-SectionHeading"/>
        <w:pageBreakBefore/>
      </w:pPr>
      <w:bookmarkStart w:id="392" w:name="_Sec572"/>
      <w:bookmarkEnd w:id="382"/>
      <w:r>
        <w:t>Bilag E – Kampagner</w:t>
      </w:r>
      <w:r>
        <w:fldChar w:fldCharType="begin"/>
      </w:r>
      <w:r>
        <w:instrText xml:space="preserve"> TC "</w:instrText>
      </w:r>
      <w:bookmarkStart w:id="393" w:name="_Toc426013176"/>
      <w:r>
        <w:instrText>Bilag E – Kampagner</w:instrText>
      </w:r>
      <w:bookmarkEnd w:id="393"/>
      <w:r>
        <w:instrText>" \l 1</w:instrText>
      </w:r>
      <w:r>
        <w:fldChar w:fldCharType="end"/>
      </w:r>
    </w:p>
    <w:p w:rsidR="00FF6725" w:rsidRDefault="00A96485">
      <w:pPr>
        <w:pStyle w:val="ProductList-OfferingGroupHeading"/>
      </w:pPr>
      <w:bookmarkStart w:id="394" w:name="_Sec867"/>
      <w:r>
        <w:t>System Center Client Management Suite-kampagne</w:t>
      </w:r>
      <w:bookmarkEnd w:id="394"/>
      <w:r>
        <w:fldChar w:fldCharType="begin"/>
      </w:r>
      <w:r>
        <w:instrText xml:space="preserve"> TC "</w:instrText>
      </w:r>
      <w:bookmarkStart w:id="395" w:name="_Toc426013177"/>
      <w:r>
        <w:instrText>System Center Client Management Suite-kampagne</w:instrText>
      </w:r>
      <w:bookmarkEnd w:id="395"/>
      <w:r>
        <w:instrText>" \l 2</w:instrText>
      </w:r>
      <w:r>
        <w:fldChar w:fldCharType="end"/>
      </w:r>
    </w:p>
    <w:p w:rsidR="00FF6725" w:rsidRDefault="00A96485">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FF6725" w:rsidRDefault="00FF6725">
      <w:pPr>
        <w:sectPr w:rsidR="00FF6725">
          <w:headerReference w:type="default" r:id="rId145"/>
          <w:footerReference w:type="default" r:id="rId146"/>
          <w:type w:val="continuous"/>
          <w:pgSz w:w="12240" w:h="15840" w:code="1"/>
          <w:pgMar w:top="1170" w:right="720" w:bottom="720" w:left="720" w:header="432" w:footer="288" w:gutter="0"/>
          <w:cols w:space="360"/>
        </w:sectPr>
      </w:pPr>
    </w:p>
    <w:bookmarkEnd w:id="392"/>
    <w:p w:rsidR="00FF6725" w:rsidRDefault="00A96485">
      <w:pPr>
        <w:pStyle w:val="ProductList-SectionHeading"/>
        <w:pageBreakBefore/>
      </w:pPr>
      <w:r>
        <w:t>Indeks</w:t>
      </w:r>
      <w:r>
        <w:fldChar w:fldCharType="begin"/>
      </w:r>
      <w:r>
        <w:instrText xml:space="preserve"> TC "</w:instrText>
      </w:r>
      <w:bookmarkStart w:id="396" w:name="_Toc426013178"/>
      <w:r>
        <w:instrText>Indeks</w:instrText>
      </w:r>
      <w:bookmarkEnd w:id="396"/>
      <w:r>
        <w:instrText>" \l 1</w:instrText>
      </w:r>
      <w:r>
        <w:fldChar w:fldCharType="end"/>
      </w:r>
    </w:p>
    <w:p w:rsidR="00FF6725" w:rsidRDefault="00FF6725">
      <w:pPr>
        <w:pStyle w:val="ProductList-Body"/>
      </w:pPr>
    </w:p>
    <w:p w:rsidR="00FF6725" w:rsidRDefault="00FF6725">
      <w:pPr>
        <w:sectPr w:rsidR="00FF6725">
          <w:headerReference w:type="default" r:id="rId147"/>
          <w:footerReference w:type="default" r:id="rId148"/>
          <w:type w:val="continuous"/>
          <w:pgSz w:w="12240" w:h="15840" w:code="1"/>
          <w:pgMar w:top="1170" w:right="720" w:bottom="720" w:left="720" w:header="432" w:footer="288" w:gutter="0"/>
          <w:cols w:space="360"/>
        </w:sectPr>
      </w:pPr>
    </w:p>
    <w:p w:rsidR="00A96485" w:rsidRDefault="00A96485">
      <w:pPr>
        <w:pStyle w:val="ProductList-Body"/>
        <w:rPr>
          <w:noProof/>
        </w:rPr>
        <w:sectPr w:rsidR="00A96485" w:rsidSect="00A964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96485" w:rsidRDefault="00A96485">
      <w:pPr>
        <w:pStyle w:val="Index1"/>
        <w:tabs>
          <w:tab w:val="right" w:pos="5030"/>
        </w:tabs>
        <w:rPr>
          <w:noProof/>
        </w:rPr>
      </w:pPr>
      <w:r>
        <w:rPr>
          <w:noProof/>
        </w:rPr>
        <w:t>2013, 22</w:t>
      </w:r>
    </w:p>
    <w:p w:rsidR="00A96485" w:rsidRDefault="00A96485">
      <w:pPr>
        <w:pStyle w:val="Index1"/>
        <w:tabs>
          <w:tab w:val="right" w:pos="5030"/>
        </w:tabs>
        <w:rPr>
          <w:noProof/>
        </w:rPr>
      </w:pPr>
      <w:r>
        <w:rPr>
          <w:noProof/>
        </w:rPr>
        <w:t>Access 2010, 76</w:t>
      </w:r>
    </w:p>
    <w:p w:rsidR="00A96485" w:rsidRDefault="00A96485">
      <w:pPr>
        <w:pStyle w:val="Index1"/>
        <w:tabs>
          <w:tab w:val="right" w:pos="5030"/>
        </w:tabs>
        <w:rPr>
          <w:noProof/>
        </w:rPr>
      </w:pPr>
      <w:r>
        <w:rPr>
          <w:noProof/>
        </w:rPr>
        <w:t>Access 2013, 22</w:t>
      </w:r>
    </w:p>
    <w:p w:rsidR="00A96485" w:rsidRDefault="00A96485">
      <w:pPr>
        <w:pStyle w:val="Index1"/>
        <w:tabs>
          <w:tab w:val="right" w:pos="5030"/>
        </w:tabs>
        <w:rPr>
          <w:noProof/>
        </w:rPr>
      </w:pPr>
      <w:r>
        <w:rPr>
          <w:noProof/>
        </w:rPr>
        <w:t>Apple Macintosh, 38</w:t>
      </w:r>
    </w:p>
    <w:p w:rsidR="00A96485" w:rsidRDefault="00A96485">
      <w:pPr>
        <w:pStyle w:val="Index1"/>
        <w:tabs>
          <w:tab w:val="right" w:pos="5030"/>
        </w:tabs>
        <w:rPr>
          <w:noProof/>
        </w:rPr>
      </w:pPr>
      <w:r>
        <w:rPr>
          <w:noProof/>
        </w:rPr>
        <w:t>Avanceret trusselsanalyse 2016 Klientadministrationslicens pr. Bruger, 13</w:t>
      </w:r>
    </w:p>
    <w:p w:rsidR="00A96485" w:rsidRDefault="00A96485">
      <w:pPr>
        <w:pStyle w:val="Index1"/>
        <w:tabs>
          <w:tab w:val="right" w:pos="5030"/>
        </w:tabs>
        <w:rPr>
          <w:noProof/>
        </w:rPr>
      </w:pPr>
      <w:r>
        <w:rPr>
          <w:noProof/>
        </w:rPr>
        <w:t>Avanceret trusselsanalyse 2016 Klientadministrationslicens pr. OSE, 13</w:t>
      </w:r>
    </w:p>
    <w:p w:rsidR="00A96485" w:rsidRDefault="00A96485">
      <w:pPr>
        <w:pStyle w:val="Index1"/>
        <w:tabs>
          <w:tab w:val="right" w:pos="5030"/>
        </w:tabs>
        <w:rPr>
          <w:noProof/>
        </w:rPr>
      </w:pPr>
      <w:r>
        <w:rPr>
          <w:noProof/>
        </w:rPr>
        <w:t>Avanceret trusselsbeskyttelse, 61</w:t>
      </w:r>
    </w:p>
    <w:p w:rsidR="00A96485" w:rsidRDefault="00A96485">
      <w:pPr>
        <w:pStyle w:val="Index1"/>
        <w:tabs>
          <w:tab w:val="right" w:pos="5030"/>
        </w:tabs>
        <w:rPr>
          <w:noProof/>
        </w:rPr>
      </w:pPr>
      <w:r>
        <w:rPr>
          <w:noProof/>
        </w:rPr>
        <w:t>Azure Active Directory Basic, 52</w:t>
      </w:r>
    </w:p>
    <w:p w:rsidR="00A96485" w:rsidRDefault="00A96485">
      <w:pPr>
        <w:pStyle w:val="Index1"/>
        <w:tabs>
          <w:tab w:val="right" w:pos="5030"/>
        </w:tabs>
        <w:rPr>
          <w:noProof/>
        </w:rPr>
      </w:pPr>
      <w:r>
        <w:rPr>
          <w:noProof/>
        </w:rPr>
        <w:t>Azure Active Directory Premium, 52</w:t>
      </w:r>
    </w:p>
    <w:p w:rsidR="00A96485" w:rsidRDefault="00A96485">
      <w:pPr>
        <w:pStyle w:val="Index1"/>
        <w:tabs>
          <w:tab w:val="right" w:pos="5030"/>
        </w:tabs>
        <w:rPr>
          <w:noProof/>
        </w:rPr>
      </w:pPr>
      <w:r>
        <w:rPr>
          <w:noProof/>
        </w:rPr>
        <w:t>Azure Active Professional Direct Support, 50</w:t>
      </w:r>
    </w:p>
    <w:p w:rsidR="00A96485" w:rsidRDefault="00A96485">
      <w:pPr>
        <w:pStyle w:val="Index1"/>
        <w:tabs>
          <w:tab w:val="right" w:pos="5030"/>
        </w:tabs>
        <w:rPr>
          <w:noProof/>
        </w:rPr>
      </w:pPr>
      <w:r>
        <w:rPr>
          <w:noProof/>
        </w:rPr>
        <w:t>Azure Active Standard Support, 50</w:t>
      </w:r>
    </w:p>
    <w:p w:rsidR="00A96485" w:rsidRDefault="00A96485">
      <w:pPr>
        <w:pStyle w:val="Index1"/>
        <w:tabs>
          <w:tab w:val="right" w:pos="5030"/>
        </w:tabs>
        <w:rPr>
          <w:noProof/>
        </w:rPr>
      </w:pPr>
      <w:r>
        <w:rPr>
          <w:noProof/>
        </w:rPr>
        <w:t>Azure RemoteApp, 52</w:t>
      </w:r>
    </w:p>
    <w:p w:rsidR="00A96485" w:rsidRDefault="00A96485">
      <w:pPr>
        <w:pStyle w:val="Index1"/>
        <w:tabs>
          <w:tab w:val="right" w:pos="5030"/>
        </w:tabs>
        <w:rPr>
          <w:noProof/>
        </w:rPr>
      </w:pPr>
      <w:r>
        <w:rPr>
          <w:noProof/>
        </w:rPr>
        <w:t>Azure Site Recovery, 81</w:t>
      </w:r>
    </w:p>
    <w:p w:rsidR="00A96485" w:rsidRDefault="00A96485">
      <w:pPr>
        <w:pStyle w:val="Index1"/>
        <w:tabs>
          <w:tab w:val="right" w:pos="5030"/>
        </w:tabs>
        <w:rPr>
          <w:noProof/>
        </w:rPr>
      </w:pPr>
      <w:r>
        <w:rPr>
          <w:noProof/>
        </w:rPr>
        <w:t>Basis-CAL til Microsoft Dynamics CRM, 55</w:t>
      </w:r>
    </w:p>
    <w:p w:rsidR="00A96485" w:rsidRDefault="00A96485">
      <w:pPr>
        <w:pStyle w:val="Index1"/>
        <w:tabs>
          <w:tab w:val="right" w:pos="5030"/>
        </w:tabs>
        <w:rPr>
          <w:noProof/>
        </w:rPr>
      </w:pPr>
      <w:r>
        <w:rPr>
          <w:noProof/>
        </w:rPr>
        <w:t>Basis-CAL til Microsoft Dynamics CRM 2015, 19</w:t>
      </w:r>
    </w:p>
    <w:p w:rsidR="00A96485" w:rsidRDefault="00A96485">
      <w:pPr>
        <w:pStyle w:val="Index1"/>
        <w:tabs>
          <w:tab w:val="right" w:pos="5030"/>
        </w:tabs>
        <w:rPr>
          <w:noProof/>
        </w:rPr>
      </w:pPr>
      <w:r>
        <w:rPr>
          <w:noProof/>
        </w:rPr>
        <w:t>Basis-Tillægs-CAL til Microsoft Dynamics CRM, 55</w:t>
      </w:r>
    </w:p>
    <w:p w:rsidR="00A96485" w:rsidRDefault="00A96485">
      <w:pPr>
        <w:pStyle w:val="Index1"/>
        <w:tabs>
          <w:tab w:val="right" w:pos="5030"/>
        </w:tabs>
        <w:rPr>
          <w:noProof/>
        </w:rPr>
      </w:pPr>
      <w:r>
        <w:rPr>
          <w:noProof/>
        </w:rPr>
        <w:t>Basis-Tillægs-CAL til Microsoft Dynamics CRM 2015, 20</w:t>
      </w:r>
    </w:p>
    <w:p w:rsidR="00A96485" w:rsidRDefault="00A96485">
      <w:pPr>
        <w:pStyle w:val="Index1"/>
        <w:tabs>
          <w:tab w:val="right" w:pos="5030"/>
        </w:tabs>
        <w:rPr>
          <w:noProof/>
        </w:rPr>
      </w:pPr>
      <w:r>
        <w:rPr>
          <w:noProof/>
        </w:rPr>
        <w:t>Bing Maps Asset Management for Windows Platform Fee – Månedsabonnement, 64</w:t>
      </w:r>
    </w:p>
    <w:p w:rsidR="00A96485" w:rsidRDefault="00A96485">
      <w:pPr>
        <w:pStyle w:val="Index1"/>
        <w:tabs>
          <w:tab w:val="right" w:pos="5030"/>
        </w:tabs>
        <w:rPr>
          <w:noProof/>
        </w:rPr>
      </w:pPr>
      <w:r>
        <w:rPr>
          <w:noProof/>
        </w:rPr>
        <w:t>Bing Maps Asset Management til Windows Europa eller Nordamerika, 64</w:t>
      </w:r>
    </w:p>
    <w:p w:rsidR="00A96485" w:rsidRDefault="00A96485">
      <w:pPr>
        <w:pStyle w:val="Index1"/>
        <w:tabs>
          <w:tab w:val="right" w:pos="5030"/>
        </w:tabs>
        <w:rPr>
          <w:noProof/>
        </w:rPr>
      </w:pPr>
      <w:r>
        <w:rPr>
          <w:noProof/>
        </w:rPr>
        <w:t>Bing Maps Consumer Tracked Per Asset – Månedsabonnement, 63</w:t>
      </w:r>
    </w:p>
    <w:p w:rsidR="00A96485" w:rsidRDefault="00A96485">
      <w:pPr>
        <w:pStyle w:val="Index1"/>
        <w:tabs>
          <w:tab w:val="right" w:pos="5030"/>
        </w:tabs>
        <w:rPr>
          <w:noProof/>
        </w:rPr>
      </w:pPr>
      <w:r>
        <w:rPr>
          <w:noProof/>
        </w:rPr>
        <w:t>Bing Maps Enterprise Fee – Månedsabonnement, 63</w:t>
      </w:r>
    </w:p>
    <w:p w:rsidR="00A96485" w:rsidRDefault="00A96485">
      <w:pPr>
        <w:pStyle w:val="Index1"/>
        <w:tabs>
          <w:tab w:val="right" w:pos="5030"/>
        </w:tabs>
        <w:rPr>
          <w:noProof/>
        </w:rPr>
      </w:pPr>
      <w:r>
        <w:rPr>
          <w:noProof/>
        </w:rPr>
        <w:t>Bing Maps Internal Website Usage 100K Transactions – Månedsabonnement, 63</w:t>
      </w:r>
    </w:p>
    <w:p w:rsidR="00A96485" w:rsidRDefault="00A96485">
      <w:pPr>
        <w:pStyle w:val="Index1"/>
        <w:tabs>
          <w:tab w:val="right" w:pos="5030"/>
        </w:tabs>
        <w:rPr>
          <w:noProof/>
        </w:rPr>
      </w:pPr>
      <w:r>
        <w:rPr>
          <w:noProof/>
        </w:rPr>
        <w:t>Bing Maps Internal Website Usage 250K (and higher) Transactions – Månedsabonnement, 63</w:t>
      </w:r>
    </w:p>
    <w:p w:rsidR="00A96485" w:rsidRDefault="00A96485">
      <w:pPr>
        <w:pStyle w:val="Index1"/>
        <w:tabs>
          <w:tab w:val="right" w:pos="5030"/>
        </w:tabs>
        <w:rPr>
          <w:noProof/>
        </w:rPr>
      </w:pPr>
      <w:r>
        <w:rPr>
          <w:noProof/>
        </w:rPr>
        <w:t>Bing Maps Known 5K User – Månedsabonnement, 64</w:t>
      </w:r>
    </w:p>
    <w:p w:rsidR="00A96485" w:rsidRDefault="00A96485">
      <w:pPr>
        <w:pStyle w:val="Index1"/>
        <w:tabs>
          <w:tab w:val="right" w:pos="5030"/>
        </w:tabs>
        <w:rPr>
          <w:noProof/>
        </w:rPr>
      </w:pPr>
      <w:r>
        <w:rPr>
          <w:noProof/>
        </w:rPr>
        <w:t>Bing Maps Known Per User – Månedsabonnement, 64</w:t>
      </w:r>
    </w:p>
    <w:p w:rsidR="00A96485" w:rsidRDefault="00A96485">
      <w:pPr>
        <w:pStyle w:val="Index1"/>
        <w:tabs>
          <w:tab w:val="right" w:pos="5030"/>
        </w:tabs>
        <w:rPr>
          <w:noProof/>
        </w:rPr>
      </w:pPr>
      <w:r>
        <w:rPr>
          <w:noProof/>
        </w:rPr>
        <w:t>Bing Maps Light Known 5K User – Månedsabonnement, 64</w:t>
      </w:r>
    </w:p>
    <w:p w:rsidR="00A96485" w:rsidRDefault="00A96485">
      <w:pPr>
        <w:pStyle w:val="Index1"/>
        <w:tabs>
          <w:tab w:val="right" w:pos="5030"/>
        </w:tabs>
        <w:rPr>
          <w:noProof/>
        </w:rPr>
      </w:pPr>
      <w:r>
        <w:rPr>
          <w:noProof/>
        </w:rPr>
        <w:t>Bing Maps Light Known Per User – Månedsabonnement, 64</w:t>
      </w:r>
    </w:p>
    <w:p w:rsidR="00A96485" w:rsidRDefault="00A96485">
      <w:pPr>
        <w:pStyle w:val="Index1"/>
        <w:tabs>
          <w:tab w:val="right" w:pos="5030"/>
        </w:tabs>
        <w:rPr>
          <w:noProof/>
        </w:rPr>
      </w:pPr>
      <w:r>
        <w:rPr>
          <w:noProof/>
        </w:rPr>
        <w:t>Bing Maps Public Website Usage 100K Transaction – Månedsabonnement, 64</w:t>
      </w:r>
    </w:p>
    <w:p w:rsidR="00A96485" w:rsidRDefault="00A96485">
      <w:pPr>
        <w:pStyle w:val="Index1"/>
        <w:tabs>
          <w:tab w:val="right" w:pos="5030"/>
        </w:tabs>
        <w:rPr>
          <w:noProof/>
        </w:rPr>
      </w:pPr>
      <w:r>
        <w:rPr>
          <w:noProof/>
        </w:rPr>
        <w:t>Bing Maps Public Website Usage 420K (and higher) Transactions – Månedsabonnement, 64</w:t>
      </w:r>
    </w:p>
    <w:p w:rsidR="00A96485" w:rsidRDefault="00A96485">
      <w:pPr>
        <w:pStyle w:val="Index1"/>
        <w:tabs>
          <w:tab w:val="right" w:pos="5030"/>
        </w:tabs>
        <w:rPr>
          <w:noProof/>
        </w:rPr>
      </w:pPr>
      <w:r>
        <w:rPr>
          <w:noProof/>
        </w:rPr>
        <w:t>BizTalk Server, 79</w:t>
      </w:r>
    </w:p>
    <w:p w:rsidR="00A96485" w:rsidRDefault="00A96485">
      <w:pPr>
        <w:pStyle w:val="Index1"/>
        <w:tabs>
          <w:tab w:val="right" w:pos="5030"/>
        </w:tabs>
        <w:rPr>
          <w:noProof/>
        </w:rPr>
      </w:pPr>
      <w:r>
        <w:rPr>
          <w:noProof/>
        </w:rPr>
        <w:t>BizTalk Server 2013, 13</w:t>
      </w:r>
    </w:p>
    <w:p w:rsidR="00A96485" w:rsidRDefault="00A96485">
      <w:pPr>
        <w:pStyle w:val="Index1"/>
        <w:tabs>
          <w:tab w:val="right" w:pos="5030"/>
        </w:tabs>
        <w:rPr>
          <w:noProof/>
        </w:rPr>
      </w:pPr>
      <w:r>
        <w:rPr>
          <w:noProof/>
        </w:rPr>
        <w:t>BizTalk Server 2013 R2 Branch Edition, 13</w:t>
      </w:r>
    </w:p>
    <w:p w:rsidR="00A96485" w:rsidRDefault="00A96485">
      <w:pPr>
        <w:pStyle w:val="Index1"/>
        <w:tabs>
          <w:tab w:val="right" w:pos="5030"/>
        </w:tabs>
        <w:rPr>
          <w:noProof/>
        </w:rPr>
      </w:pPr>
      <w:r>
        <w:rPr>
          <w:noProof/>
        </w:rPr>
        <w:t>BizTalk Server 2013 R2 Branch IDC, 13</w:t>
      </w:r>
    </w:p>
    <w:p w:rsidR="00A96485" w:rsidRDefault="00A96485">
      <w:pPr>
        <w:pStyle w:val="Index1"/>
        <w:tabs>
          <w:tab w:val="right" w:pos="5030"/>
        </w:tabs>
        <w:rPr>
          <w:noProof/>
        </w:rPr>
      </w:pPr>
      <w:r>
        <w:rPr>
          <w:noProof/>
        </w:rPr>
        <w:t>BizTalk Server 2013 R2 Developer, 13</w:t>
      </w:r>
    </w:p>
    <w:p w:rsidR="00A96485" w:rsidRDefault="00A96485">
      <w:pPr>
        <w:pStyle w:val="Index1"/>
        <w:tabs>
          <w:tab w:val="right" w:pos="5030"/>
        </w:tabs>
        <w:rPr>
          <w:noProof/>
        </w:rPr>
      </w:pPr>
      <w:r>
        <w:rPr>
          <w:noProof/>
        </w:rPr>
        <w:t>BizTalk Server 2013 R2 Enterprise Edition, 13</w:t>
      </w:r>
    </w:p>
    <w:p w:rsidR="00A96485" w:rsidRDefault="00A96485">
      <w:pPr>
        <w:pStyle w:val="Index1"/>
        <w:tabs>
          <w:tab w:val="right" w:pos="5030"/>
        </w:tabs>
        <w:rPr>
          <w:noProof/>
        </w:rPr>
      </w:pPr>
      <w:r>
        <w:rPr>
          <w:noProof/>
        </w:rPr>
        <w:t>BizTalk Server 2013 R2 Standard Edition, 13</w:t>
      </w:r>
    </w:p>
    <w:p w:rsidR="00A96485" w:rsidRDefault="00A96485">
      <w:pPr>
        <w:pStyle w:val="Index1"/>
        <w:tabs>
          <w:tab w:val="right" w:pos="5030"/>
        </w:tabs>
        <w:rPr>
          <w:noProof/>
        </w:rPr>
      </w:pPr>
      <w:r>
        <w:rPr>
          <w:noProof/>
        </w:rPr>
        <w:t>BizTalk Server 2013 R2 Standard Edition IDC, 13</w:t>
      </w:r>
    </w:p>
    <w:p w:rsidR="00A96485" w:rsidRDefault="00A96485">
      <w:pPr>
        <w:pStyle w:val="Index1"/>
        <w:tabs>
          <w:tab w:val="right" w:pos="5030"/>
        </w:tabs>
        <w:rPr>
          <w:noProof/>
        </w:rPr>
      </w:pPr>
      <w:r>
        <w:rPr>
          <w:noProof/>
        </w:rPr>
        <w:t>BizTalk Server Branch, 80</w:t>
      </w:r>
    </w:p>
    <w:p w:rsidR="00A96485" w:rsidRDefault="00A96485">
      <w:pPr>
        <w:pStyle w:val="Index1"/>
        <w:tabs>
          <w:tab w:val="right" w:pos="5030"/>
        </w:tabs>
        <w:rPr>
          <w:noProof/>
        </w:rPr>
      </w:pPr>
      <w:r>
        <w:rPr>
          <w:noProof/>
        </w:rPr>
        <w:t>BizTalk Server Enterprise, 80</w:t>
      </w:r>
    </w:p>
    <w:p w:rsidR="00A96485" w:rsidRDefault="00A96485">
      <w:pPr>
        <w:pStyle w:val="Index1"/>
        <w:tabs>
          <w:tab w:val="right" w:pos="5030"/>
        </w:tabs>
        <w:rPr>
          <w:noProof/>
        </w:rPr>
      </w:pPr>
      <w:r>
        <w:rPr>
          <w:noProof/>
        </w:rPr>
        <w:t>BizTalk Server Standard, 80</w:t>
      </w:r>
    </w:p>
    <w:p w:rsidR="00A96485" w:rsidRDefault="00A96485">
      <w:pPr>
        <w:pStyle w:val="Index1"/>
        <w:tabs>
          <w:tab w:val="right" w:pos="5030"/>
        </w:tabs>
        <w:rPr>
          <w:noProof/>
        </w:rPr>
      </w:pPr>
      <w:r>
        <w:rPr>
          <w:noProof/>
        </w:rPr>
        <w:t>Bruger-SL til Core CAL-bro til Enterprise Mobility Suite From SA, 15</w:t>
      </w:r>
    </w:p>
    <w:p w:rsidR="00A96485" w:rsidRDefault="00A96485">
      <w:pPr>
        <w:pStyle w:val="Index1"/>
        <w:tabs>
          <w:tab w:val="right" w:pos="5030"/>
        </w:tabs>
        <w:rPr>
          <w:noProof/>
        </w:rPr>
      </w:pPr>
      <w:r>
        <w:rPr>
          <w:noProof/>
        </w:rPr>
        <w:t>Business Productivity Online Deskless Suite, 61</w:t>
      </w:r>
    </w:p>
    <w:p w:rsidR="00A96485" w:rsidRDefault="00A96485">
      <w:pPr>
        <w:pStyle w:val="Index1"/>
        <w:tabs>
          <w:tab w:val="right" w:pos="5030"/>
        </w:tabs>
        <w:rPr>
          <w:noProof/>
        </w:rPr>
      </w:pPr>
      <w:r>
        <w:rPr>
          <w:noProof/>
        </w:rPr>
        <w:t>CAL til Exchange Server Enterprise 2013, 24</w:t>
      </w:r>
    </w:p>
    <w:p w:rsidR="00A96485" w:rsidRDefault="00A96485">
      <w:pPr>
        <w:pStyle w:val="Index1"/>
        <w:tabs>
          <w:tab w:val="right" w:pos="5030"/>
        </w:tabs>
        <w:rPr>
          <w:noProof/>
        </w:rPr>
      </w:pPr>
      <w:r>
        <w:rPr>
          <w:noProof/>
        </w:rPr>
        <w:t>CAL til Exchange Server Standard 2013, 24</w:t>
      </w:r>
    </w:p>
    <w:p w:rsidR="00A96485" w:rsidRDefault="00A96485">
      <w:pPr>
        <w:pStyle w:val="Index1"/>
        <w:tabs>
          <w:tab w:val="right" w:pos="5030"/>
        </w:tabs>
        <w:rPr>
          <w:noProof/>
        </w:rPr>
      </w:pPr>
      <w:r>
        <w:rPr>
          <w:noProof/>
        </w:rPr>
        <w:t>CAL til Microsoft Dynamics CRM, 74</w:t>
      </w:r>
    </w:p>
    <w:p w:rsidR="00A96485" w:rsidRDefault="00A96485">
      <w:pPr>
        <w:pStyle w:val="Index1"/>
        <w:tabs>
          <w:tab w:val="right" w:pos="5030"/>
        </w:tabs>
        <w:rPr>
          <w:noProof/>
        </w:rPr>
      </w:pPr>
      <w:r>
        <w:rPr>
          <w:noProof/>
        </w:rPr>
        <w:t>CAL til Microsoft Dynamics CRM 2015 Essentials, 19</w:t>
      </w:r>
    </w:p>
    <w:p w:rsidR="00A96485" w:rsidRDefault="00A96485">
      <w:pPr>
        <w:pStyle w:val="Index1"/>
        <w:tabs>
          <w:tab w:val="right" w:pos="5030"/>
        </w:tabs>
        <w:rPr>
          <w:noProof/>
        </w:rPr>
      </w:pPr>
      <w:r>
        <w:rPr>
          <w:noProof/>
        </w:rPr>
        <w:t>CAL til Project Server 2013, 25</w:t>
      </w:r>
    </w:p>
    <w:p w:rsidR="00A96485" w:rsidRDefault="00A96485">
      <w:pPr>
        <w:pStyle w:val="Index1"/>
        <w:tabs>
          <w:tab w:val="right" w:pos="5030"/>
        </w:tabs>
        <w:rPr>
          <w:noProof/>
        </w:rPr>
      </w:pPr>
      <w:r>
        <w:rPr>
          <w:noProof/>
        </w:rPr>
        <w:t>CAL til SQL Server 2014, 30</w:t>
      </w:r>
    </w:p>
    <w:p w:rsidR="00A96485" w:rsidRDefault="00A96485">
      <w:pPr>
        <w:pStyle w:val="Index1"/>
        <w:tabs>
          <w:tab w:val="right" w:pos="5030"/>
        </w:tabs>
        <w:rPr>
          <w:noProof/>
        </w:rPr>
      </w:pPr>
      <w:r>
        <w:rPr>
          <w:noProof/>
        </w:rPr>
        <w:t>CAL til Visual Studio Team Foundation Server 2015, 36</w:t>
      </w:r>
    </w:p>
    <w:p w:rsidR="00A96485" w:rsidRDefault="00A96485">
      <w:pPr>
        <w:pStyle w:val="Index1"/>
        <w:tabs>
          <w:tab w:val="right" w:pos="5030"/>
        </w:tabs>
        <w:rPr>
          <w:noProof/>
        </w:rPr>
      </w:pPr>
      <w:r>
        <w:rPr>
          <w:noProof/>
        </w:rPr>
        <w:t>CAL til Windows MultiPoint Server 2012, 43</w:t>
      </w:r>
    </w:p>
    <w:p w:rsidR="00A96485" w:rsidRDefault="00A96485">
      <w:pPr>
        <w:pStyle w:val="Index1"/>
        <w:tabs>
          <w:tab w:val="right" w:pos="5030"/>
        </w:tabs>
        <w:rPr>
          <w:noProof/>
        </w:rPr>
      </w:pPr>
      <w:r>
        <w:rPr>
          <w:noProof/>
        </w:rPr>
        <w:t>CAL til Windows MultiPoint Server 2012 med CAL til Windows Server 2012, 43</w:t>
      </w:r>
    </w:p>
    <w:p w:rsidR="00A96485" w:rsidRDefault="00A96485">
      <w:pPr>
        <w:pStyle w:val="Index1"/>
        <w:tabs>
          <w:tab w:val="right" w:pos="5030"/>
        </w:tabs>
        <w:rPr>
          <w:noProof/>
        </w:rPr>
      </w:pPr>
      <w:r>
        <w:rPr>
          <w:noProof/>
        </w:rPr>
        <w:t>CAL til Windows Server 2012, 44</w:t>
      </w:r>
    </w:p>
    <w:p w:rsidR="00A96485" w:rsidRDefault="00A96485">
      <w:pPr>
        <w:pStyle w:val="Index1"/>
        <w:tabs>
          <w:tab w:val="right" w:pos="5030"/>
        </w:tabs>
        <w:rPr>
          <w:noProof/>
        </w:rPr>
      </w:pPr>
      <w:r>
        <w:rPr>
          <w:noProof/>
        </w:rPr>
        <w:t>CAL til Windows Server 2012 Active Directory Rights Management Services, 44</w:t>
      </w:r>
    </w:p>
    <w:p w:rsidR="00A96485" w:rsidRDefault="00A96485">
      <w:pPr>
        <w:pStyle w:val="Index1"/>
        <w:tabs>
          <w:tab w:val="right" w:pos="5030"/>
        </w:tabs>
        <w:rPr>
          <w:noProof/>
        </w:rPr>
      </w:pPr>
      <w:r>
        <w:rPr>
          <w:noProof/>
        </w:rPr>
        <w:t>CAL til Windows Server 2012 Remote Desktop Services, 44</w:t>
      </w:r>
    </w:p>
    <w:p w:rsidR="00A96485" w:rsidRDefault="00A96485">
      <w:pPr>
        <w:pStyle w:val="Index1"/>
        <w:tabs>
          <w:tab w:val="right" w:pos="5030"/>
        </w:tabs>
        <w:rPr>
          <w:noProof/>
        </w:rPr>
      </w:pPr>
      <w:r>
        <w:rPr>
          <w:noProof/>
        </w:rPr>
        <w:t>CIS Datacenter, 79</w:t>
      </w:r>
    </w:p>
    <w:p w:rsidR="00A96485" w:rsidRDefault="00A96485">
      <w:pPr>
        <w:pStyle w:val="Index1"/>
        <w:tabs>
          <w:tab w:val="right" w:pos="5030"/>
        </w:tabs>
        <w:rPr>
          <w:noProof/>
        </w:rPr>
      </w:pPr>
      <w:r>
        <w:rPr>
          <w:noProof/>
        </w:rPr>
        <w:t>CIS Standard, 79</w:t>
      </w:r>
    </w:p>
    <w:p w:rsidR="00A96485" w:rsidRDefault="00A96485">
      <w:pPr>
        <w:pStyle w:val="Index1"/>
        <w:tabs>
          <w:tab w:val="right" w:pos="5030"/>
        </w:tabs>
        <w:rPr>
          <w:noProof/>
        </w:rPr>
      </w:pPr>
      <w:r>
        <w:rPr>
          <w:noProof/>
        </w:rPr>
        <w:t>Commerce Server Enterprise, 80</w:t>
      </w:r>
    </w:p>
    <w:p w:rsidR="00A96485" w:rsidRDefault="00A96485">
      <w:pPr>
        <w:pStyle w:val="Index1"/>
        <w:tabs>
          <w:tab w:val="right" w:pos="5030"/>
        </w:tabs>
        <w:rPr>
          <w:noProof/>
        </w:rPr>
      </w:pPr>
      <w:r>
        <w:rPr>
          <w:noProof/>
        </w:rPr>
        <w:t>Commerce Server Standard, 80</w:t>
      </w:r>
    </w:p>
    <w:p w:rsidR="00A96485" w:rsidRDefault="00A96485">
      <w:pPr>
        <w:pStyle w:val="Index1"/>
        <w:tabs>
          <w:tab w:val="right" w:pos="5030"/>
        </w:tabs>
        <w:rPr>
          <w:noProof/>
        </w:rPr>
      </w:pPr>
      <w:r>
        <w:rPr>
          <w:noProof/>
        </w:rPr>
        <w:t>Communicator til Mac 2011, 24</w:t>
      </w:r>
    </w:p>
    <w:p w:rsidR="00A96485" w:rsidRDefault="00A96485">
      <w:pPr>
        <w:pStyle w:val="Index1"/>
        <w:tabs>
          <w:tab w:val="right" w:pos="5030"/>
        </w:tabs>
        <w:rPr>
          <w:noProof/>
        </w:rPr>
      </w:pPr>
      <w:r>
        <w:rPr>
          <w:noProof/>
        </w:rPr>
        <w:t>Core CAL, 34, 51, 59, 75, 80</w:t>
      </w:r>
    </w:p>
    <w:p w:rsidR="00A96485" w:rsidRDefault="00A96485">
      <w:pPr>
        <w:pStyle w:val="Index1"/>
        <w:tabs>
          <w:tab w:val="right" w:pos="5030"/>
        </w:tabs>
        <w:rPr>
          <w:noProof/>
        </w:rPr>
      </w:pPr>
      <w:r>
        <w:rPr>
          <w:noProof/>
        </w:rPr>
        <w:t>Core CAL Bridge til Office 365, 60</w:t>
      </w:r>
    </w:p>
    <w:p w:rsidR="00A96485" w:rsidRDefault="00A96485">
      <w:pPr>
        <w:pStyle w:val="Index1"/>
        <w:tabs>
          <w:tab w:val="right" w:pos="5030"/>
        </w:tabs>
        <w:rPr>
          <w:noProof/>
        </w:rPr>
      </w:pPr>
      <w:r>
        <w:rPr>
          <w:noProof/>
        </w:rPr>
        <w:t>Core CAL Suite, 14</w:t>
      </w:r>
    </w:p>
    <w:p w:rsidR="00A96485" w:rsidRDefault="00A96485">
      <w:pPr>
        <w:pStyle w:val="Index1"/>
        <w:tabs>
          <w:tab w:val="right" w:pos="5030"/>
        </w:tabs>
        <w:rPr>
          <w:noProof/>
        </w:rPr>
      </w:pPr>
      <w:r>
        <w:rPr>
          <w:noProof/>
        </w:rPr>
        <w:t>Core CAL Suite Bridge til Enterprise Mobility Suite, 80</w:t>
      </w:r>
    </w:p>
    <w:p w:rsidR="00A96485" w:rsidRDefault="00A96485">
      <w:pPr>
        <w:pStyle w:val="Index1"/>
        <w:tabs>
          <w:tab w:val="right" w:pos="5030"/>
        </w:tabs>
        <w:rPr>
          <w:noProof/>
        </w:rPr>
      </w:pPr>
      <w:r>
        <w:rPr>
          <w:noProof/>
        </w:rPr>
        <w:t>Core CAL Suite Bridge til Microsoft Intune, 14, 80</w:t>
      </w:r>
    </w:p>
    <w:p w:rsidR="00A96485" w:rsidRDefault="00A96485">
      <w:pPr>
        <w:pStyle w:val="Index1"/>
        <w:tabs>
          <w:tab w:val="right" w:pos="5030"/>
        </w:tabs>
        <w:rPr>
          <w:noProof/>
        </w:rPr>
      </w:pPr>
      <w:r>
        <w:rPr>
          <w:noProof/>
        </w:rPr>
        <w:t>Core CAL Suite Bridge til Office 365, 14, 51, 80</w:t>
      </w:r>
    </w:p>
    <w:p w:rsidR="00A96485" w:rsidRDefault="00A96485">
      <w:pPr>
        <w:pStyle w:val="Index1"/>
        <w:tabs>
          <w:tab w:val="right" w:pos="5030"/>
        </w:tabs>
        <w:rPr>
          <w:noProof/>
        </w:rPr>
      </w:pPr>
      <w:r>
        <w:rPr>
          <w:noProof/>
        </w:rPr>
        <w:t>Core CAL Suite Bridge til Office 365 fra SL, 14</w:t>
      </w:r>
    </w:p>
    <w:p w:rsidR="00A96485" w:rsidRDefault="00A96485">
      <w:pPr>
        <w:pStyle w:val="Index1"/>
        <w:tabs>
          <w:tab w:val="right" w:pos="5030"/>
        </w:tabs>
        <w:rPr>
          <w:noProof/>
        </w:rPr>
      </w:pPr>
      <w:r>
        <w:rPr>
          <w:noProof/>
        </w:rPr>
        <w:t>Core CAL Suite Bridge til Office 365 og Microsoft Intune, 14, 51, 80</w:t>
      </w:r>
    </w:p>
    <w:p w:rsidR="00A96485" w:rsidRDefault="00A96485">
      <w:pPr>
        <w:pStyle w:val="Index1"/>
        <w:tabs>
          <w:tab w:val="right" w:pos="5030"/>
        </w:tabs>
        <w:rPr>
          <w:noProof/>
        </w:rPr>
      </w:pPr>
      <w:r>
        <w:rPr>
          <w:noProof/>
        </w:rPr>
        <w:t>Core Infrastructure Server Suite Datacenter, 16, 80</w:t>
      </w:r>
    </w:p>
    <w:p w:rsidR="00A96485" w:rsidRDefault="00A96485">
      <w:pPr>
        <w:pStyle w:val="Index1"/>
        <w:tabs>
          <w:tab w:val="right" w:pos="5030"/>
        </w:tabs>
        <w:rPr>
          <w:noProof/>
        </w:rPr>
      </w:pPr>
      <w:r>
        <w:rPr>
          <w:noProof/>
        </w:rPr>
        <w:t>Core Infrastructure Server Suite Standard, 16, 80</w:t>
      </w:r>
    </w:p>
    <w:p w:rsidR="00A96485" w:rsidRDefault="00A96485">
      <w:pPr>
        <w:pStyle w:val="Index1"/>
        <w:tabs>
          <w:tab w:val="right" w:pos="5030"/>
        </w:tabs>
        <w:rPr>
          <w:noProof/>
        </w:rPr>
      </w:pPr>
      <w:r>
        <w:rPr>
          <w:noProof/>
        </w:rPr>
        <w:t>Eksterne Forbindelser med Windows Server 2012 Active Directory Rights Management Services, 45</w:t>
      </w:r>
    </w:p>
    <w:p w:rsidR="00A96485" w:rsidRDefault="00A96485">
      <w:pPr>
        <w:pStyle w:val="Index1"/>
        <w:tabs>
          <w:tab w:val="right" w:pos="5030"/>
        </w:tabs>
        <w:rPr>
          <w:noProof/>
        </w:rPr>
      </w:pPr>
      <w:r>
        <w:rPr>
          <w:noProof/>
        </w:rPr>
        <w:t>Enheds-CAL til Project Server 2013, 22</w:t>
      </w:r>
    </w:p>
    <w:p w:rsidR="00A96485" w:rsidRDefault="00A96485">
      <w:pPr>
        <w:pStyle w:val="Index1"/>
        <w:tabs>
          <w:tab w:val="right" w:pos="5030"/>
        </w:tabs>
        <w:rPr>
          <w:noProof/>
        </w:rPr>
      </w:pPr>
      <w:r>
        <w:rPr>
          <w:noProof/>
        </w:rPr>
        <w:t>Enterprise CAL, 34, 51, 54, 60, 62, 75, 80</w:t>
      </w:r>
    </w:p>
    <w:p w:rsidR="00A96485" w:rsidRDefault="00A96485">
      <w:pPr>
        <w:pStyle w:val="Index1"/>
        <w:tabs>
          <w:tab w:val="right" w:pos="5030"/>
        </w:tabs>
        <w:rPr>
          <w:noProof/>
        </w:rPr>
      </w:pPr>
      <w:r>
        <w:rPr>
          <w:noProof/>
        </w:rPr>
        <w:t>Enterprise CAL Bridge til Enterprise Mobility Suite fra SA, 15</w:t>
      </w:r>
    </w:p>
    <w:p w:rsidR="00A96485" w:rsidRDefault="00A96485">
      <w:pPr>
        <w:pStyle w:val="Index1"/>
        <w:tabs>
          <w:tab w:val="right" w:pos="5030"/>
        </w:tabs>
        <w:rPr>
          <w:noProof/>
        </w:rPr>
      </w:pPr>
      <w:r>
        <w:rPr>
          <w:noProof/>
        </w:rPr>
        <w:t>Enterprise CAL Bridge til Office 365, 60</w:t>
      </w:r>
    </w:p>
    <w:p w:rsidR="00A96485" w:rsidRDefault="00A96485">
      <w:pPr>
        <w:pStyle w:val="Index1"/>
        <w:tabs>
          <w:tab w:val="right" w:pos="5030"/>
        </w:tabs>
        <w:rPr>
          <w:noProof/>
        </w:rPr>
      </w:pPr>
      <w:r>
        <w:rPr>
          <w:noProof/>
        </w:rPr>
        <w:t>Enterprise CAL Suite, 15</w:t>
      </w:r>
    </w:p>
    <w:p w:rsidR="00A96485" w:rsidRDefault="00A96485">
      <w:pPr>
        <w:pStyle w:val="Index1"/>
        <w:tabs>
          <w:tab w:val="right" w:pos="5030"/>
        </w:tabs>
        <w:rPr>
          <w:noProof/>
        </w:rPr>
      </w:pPr>
      <w:r>
        <w:rPr>
          <w:noProof/>
        </w:rPr>
        <w:t>Enterprise CAL Suite Bridge til Enterprise Mobility Suite, 80</w:t>
      </w:r>
    </w:p>
    <w:p w:rsidR="00A96485" w:rsidRDefault="00A96485">
      <w:pPr>
        <w:pStyle w:val="Index1"/>
        <w:tabs>
          <w:tab w:val="right" w:pos="5030"/>
        </w:tabs>
        <w:rPr>
          <w:noProof/>
        </w:rPr>
      </w:pPr>
      <w:r>
        <w:rPr>
          <w:noProof/>
        </w:rPr>
        <w:t>Enterprise CAL Suite Bridge til Microsoft Intune, 15, 80</w:t>
      </w:r>
    </w:p>
    <w:p w:rsidR="00A96485" w:rsidRDefault="00A96485">
      <w:pPr>
        <w:pStyle w:val="Index1"/>
        <w:tabs>
          <w:tab w:val="right" w:pos="5030"/>
        </w:tabs>
        <w:rPr>
          <w:noProof/>
        </w:rPr>
      </w:pPr>
      <w:r>
        <w:rPr>
          <w:noProof/>
        </w:rPr>
        <w:t>Enterprise CAL Suite Bridge til Office 365, 15, 51, 80</w:t>
      </w:r>
    </w:p>
    <w:p w:rsidR="00A96485" w:rsidRDefault="00A96485">
      <w:pPr>
        <w:pStyle w:val="Index1"/>
        <w:tabs>
          <w:tab w:val="right" w:pos="5030"/>
        </w:tabs>
        <w:rPr>
          <w:noProof/>
        </w:rPr>
      </w:pPr>
      <w:r>
        <w:rPr>
          <w:noProof/>
        </w:rPr>
        <w:t>Enterprise CAL Suite Bridge til Office 365 fra SA, 15</w:t>
      </w:r>
    </w:p>
    <w:p w:rsidR="00A96485" w:rsidRDefault="00A96485">
      <w:pPr>
        <w:pStyle w:val="Index1"/>
        <w:tabs>
          <w:tab w:val="right" w:pos="5030"/>
        </w:tabs>
        <w:rPr>
          <w:noProof/>
        </w:rPr>
      </w:pPr>
      <w:r>
        <w:rPr>
          <w:noProof/>
        </w:rPr>
        <w:t>Enterprise CAL Suite Bridge til Office 365 og Microsoft Intune, 15, 51, 80</w:t>
      </w:r>
    </w:p>
    <w:p w:rsidR="00A96485" w:rsidRDefault="00A96485">
      <w:pPr>
        <w:pStyle w:val="Index1"/>
        <w:tabs>
          <w:tab w:val="right" w:pos="5030"/>
        </w:tabs>
        <w:rPr>
          <w:noProof/>
        </w:rPr>
      </w:pPr>
      <w:r>
        <w:rPr>
          <w:noProof/>
        </w:rPr>
        <w:t>Enterprise CAL til Exchange med Tjenester, 62</w:t>
      </w:r>
    </w:p>
    <w:p w:rsidR="00A96485" w:rsidRDefault="00A96485">
      <w:pPr>
        <w:pStyle w:val="Index1"/>
        <w:tabs>
          <w:tab w:val="right" w:pos="5030"/>
        </w:tabs>
        <w:rPr>
          <w:noProof/>
        </w:rPr>
      </w:pPr>
      <w:r>
        <w:rPr>
          <w:noProof/>
        </w:rPr>
        <w:t>Enterprise CAL til Microsoft Dynamics AX, 74</w:t>
      </w:r>
    </w:p>
    <w:p w:rsidR="00A96485" w:rsidRDefault="00A96485">
      <w:pPr>
        <w:pStyle w:val="Index1"/>
        <w:tabs>
          <w:tab w:val="right" w:pos="5030"/>
        </w:tabs>
        <w:rPr>
          <w:noProof/>
        </w:rPr>
      </w:pPr>
      <w:r>
        <w:rPr>
          <w:noProof/>
        </w:rPr>
        <w:t>Enterprise CAL til Microsoft Dynamics AX 2012 R3, 18</w:t>
      </w:r>
    </w:p>
    <w:p w:rsidR="00A96485" w:rsidRDefault="00A96485">
      <w:pPr>
        <w:pStyle w:val="Index1"/>
        <w:tabs>
          <w:tab w:val="right" w:pos="5030"/>
        </w:tabs>
        <w:rPr>
          <w:noProof/>
        </w:rPr>
      </w:pPr>
      <w:r>
        <w:rPr>
          <w:noProof/>
        </w:rPr>
        <w:t>Enterprise CAL til SharePoint Server 2013, 26</w:t>
      </w:r>
    </w:p>
    <w:p w:rsidR="00A96485" w:rsidRDefault="00A96485">
      <w:pPr>
        <w:pStyle w:val="Index1"/>
        <w:tabs>
          <w:tab w:val="right" w:pos="5030"/>
        </w:tabs>
        <w:rPr>
          <w:noProof/>
        </w:rPr>
      </w:pPr>
      <w:r>
        <w:rPr>
          <w:noProof/>
        </w:rPr>
        <w:t>Enterprise CAL til Skype for Business Server 2015, 27</w:t>
      </w:r>
    </w:p>
    <w:p w:rsidR="00A96485" w:rsidRDefault="00A96485">
      <w:pPr>
        <w:pStyle w:val="Index1"/>
        <w:tabs>
          <w:tab w:val="right" w:pos="5030"/>
        </w:tabs>
        <w:rPr>
          <w:noProof/>
        </w:rPr>
      </w:pPr>
      <w:r>
        <w:rPr>
          <w:noProof/>
        </w:rPr>
        <w:t>Enterprise Cloud Suite, 53</w:t>
      </w:r>
    </w:p>
    <w:p w:rsidR="00A96485" w:rsidRDefault="00A96485">
      <w:pPr>
        <w:pStyle w:val="Index1"/>
        <w:tabs>
          <w:tab w:val="right" w:pos="5030"/>
        </w:tabs>
        <w:rPr>
          <w:noProof/>
        </w:rPr>
      </w:pPr>
      <w:r>
        <w:rPr>
          <w:noProof/>
        </w:rPr>
        <w:t>Enterprise Cloud Suite Fra SA, 53</w:t>
      </w:r>
    </w:p>
    <w:p w:rsidR="00A96485" w:rsidRDefault="00A96485">
      <w:pPr>
        <w:pStyle w:val="Index1"/>
        <w:tabs>
          <w:tab w:val="right" w:pos="5030"/>
        </w:tabs>
        <w:rPr>
          <w:noProof/>
        </w:rPr>
      </w:pPr>
      <w:r>
        <w:rPr>
          <w:noProof/>
        </w:rPr>
        <w:t>Enterprise Mobility Suite, 15, 51, 54</w:t>
      </w:r>
    </w:p>
    <w:p w:rsidR="00A96485" w:rsidRDefault="00A96485">
      <w:pPr>
        <w:pStyle w:val="Index1"/>
        <w:tabs>
          <w:tab w:val="right" w:pos="5030"/>
        </w:tabs>
        <w:rPr>
          <w:noProof/>
        </w:rPr>
      </w:pPr>
      <w:r>
        <w:rPr>
          <w:noProof/>
        </w:rPr>
        <w:t>Enterprise Mobility Suite Fra SA, 51, 54</w:t>
      </w:r>
    </w:p>
    <w:p w:rsidR="00A96485" w:rsidRDefault="00A96485">
      <w:pPr>
        <w:pStyle w:val="Index1"/>
        <w:tabs>
          <w:tab w:val="right" w:pos="5030"/>
        </w:tabs>
        <w:rPr>
          <w:noProof/>
        </w:rPr>
      </w:pPr>
      <w:r>
        <w:rPr>
          <w:noProof/>
        </w:rPr>
        <w:t>Enterprise-Tillægs-CAL til Microsoft Dynamics AX 2012 R3, 18</w:t>
      </w:r>
    </w:p>
    <w:p w:rsidR="00A96485" w:rsidRDefault="00A96485">
      <w:pPr>
        <w:pStyle w:val="Index1"/>
        <w:tabs>
          <w:tab w:val="right" w:pos="5030"/>
        </w:tabs>
        <w:rPr>
          <w:noProof/>
        </w:rPr>
      </w:pPr>
      <w:r>
        <w:rPr>
          <w:noProof/>
        </w:rPr>
        <w:t>Excel 2010, 76</w:t>
      </w:r>
    </w:p>
    <w:p w:rsidR="00A96485" w:rsidRDefault="00A96485">
      <w:pPr>
        <w:pStyle w:val="Index1"/>
        <w:tabs>
          <w:tab w:val="right" w:pos="5030"/>
        </w:tabs>
        <w:rPr>
          <w:noProof/>
        </w:rPr>
      </w:pPr>
      <w:r>
        <w:rPr>
          <w:noProof/>
        </w:rPr>
        <w:t>Excel 2013, 22</w:t>
      </w:r>
    </w:p>
    <w:p w:rsidR="00A96485" w:rsidRDefault="00A96485">
      <w:pPr>
        <w:pStyle w:val="Index1"/>
        <w:tabs>
          <w:tab w:val="right" w:pos="5030"/>
        </w:tabs>
        <w:rPr>
          <w:noProof/>
        </w:rPr>
      </w:pPr>
      <w:r>
        <w:rPr>
          <w:noProof/>
        </w:rPr>
        <w:t>Excel 2016 til Mac, 23</w:t>
      </w:r>
    </w:p>
    <w:p w:rsidR="00A96485" w:rsidRDefault="00A96485">
      <w:pPr>
        <w:pStyle w:val="Index1"/>
        <w:tabs>
          <w:tab w:val="right" w:pos="5030"/>
        </w:tabs>
        <w:rPr>
          <w:noProof/>
        </w:rPr>
      </w:pPr>
      <w:r>
        <w:rPr>
          <w:noProof/>
        </w:rPr>
        <w:t>Exchange Hosted Archive, 61</w:t>
      </w:r>
    </w:p>
    <w:p w:rsidR="00A96485" w:rsidRDefault="00A96485">
      <w:pPr>
        <w:pStyle w:val="Index1"/>
        <w:tabs>
          <w:tab w:val="right" w:pos="5030"/>
        </w:tabs>
        <w:rPr>
          <w:noProof/>
        </w:rPr>
      </w:pPr>
      <w:r>
        <w:rPr>
          <w:noProof/>
        </w:rPr>
        <w:t>Exchange Online Plan 1, 25, 61</w:t>
      </w:r>
    </w:p>
    <w:p w:rsidR="00A96485" w:rsidRDefault="00A96485">
      <w:pPr>
        <w:pStyle w:val="Index1"/>
        <w:tabs>
          <w:tab w:val="right" w:pos="5030"/>
        </w:tabs>
        <w:rPr>
          <w:noProof/>
        </w:rPr>
      </w:pPr>
      <w:r>
        <w:rPr>
          <w:noProof/>
        </w:rPr>
        <w:t>Exchange Online Plan 1A for Alumni, 61</w:t>
      </w:r>
    </w:p>
    <w:p w:rsidR="00A96485" w:rsidRDefault="00A96485">
      <w:pPr>
        <w:pStyle w:val="Index1"/>
        <w:tabs>
          <w:tab w:val="right" w:pos="5030"/>
        </w:tabs>
        <w:rPr>
          <w:noProof/>
        </w:rPr>
      </w:pPr>
      <w:r>
        <w:rPr>
          <w:noProof/>
        </w:rPr>
        <w:t>Exchange Online Plan 2, 25, 61</w:t>
      </w:r>
    </w:p>
    <w:p w:rsidR="00A96485" w:rsidRDefault="00A96485">
      <w:pPr>
        <w:pStyle w:val="Index1"/>
        <w:tabs>
          <w:tab w:val="right" w:pos="5030"/>
        </w:tabs>
        <w:rPr>
          <w:noProof/>
        </w:rPr>
      </w:pPr>
      <w:r>
        <w:rPr>
          <w:noProof/>
        </w:rPr>
        <w:t>Exchange Online Protection, 15, 61</w:t>
      </w:r>
    </w:p>
    <w:p w:rsidR="00A96485" w:rsidRDefault="00A96485">
      <w:pPr>
        <w:pStyle w:val="Index1"/>
        <w:tabs>
          <w:tab w:val="right" w:pos="5030"/>
        </w:tabs>
        <w:rPr>
          <w:noProof/>
        </w:rPr>
      </w:pPr>
      <w:r>
        <w:rPr>
          <w:noProof/>
        </w:rPr>
        <w:t>Exchange Online-arkivering til Exchange Online, 61</w:t>
      </w:r>
    </w:p>
    <w:p w:rsidR="00A96485" w:rsidRDefault="00A96485">
      <w:pPr>
        <w:pStyle w:val="Index1"/>
        <w:tabs>
          <w:tab w:val="right" w:pos="5030"/>
        </w:tabs>
        <w:rPr>
          <w:noProof/>
        </w:rPr>
      </w:pPr>
      <w:r>
        <w:rPr>
          <w:noProof/>
        </w:rPr>
        <w:t>Exchange Online-arkivering til Exchange Server, 15, 61</w:t>
      </w:r>
    </w:p>
    <w:p w:rsidR="00A96485" w:rsidRDefault="00A96485">
      <w:pPr>
        <w:pStyle w:val="Index1"/>
        <w:tabs>
          <w:tab w:val="right" w:pos="5030"/>
        </w:tabs>
        <w:rPr>
          <w:noProof/>
        </w:rPr>
      </w:pPr>
      <w:r>
        <w:rPr>
          <w:noProof/>
        </w:rPr>
        <w:t>Exchange Online-kiosk, 61</w:t>
      </w:r>
    </w:p>
    <w:p w:rsidR="00A96485" w:rsidRDefault="00A96485">
      <w:pPr>
        <w:pStyle w:val="Index1"/>
        <w:tabs>
          <w:tab w:val="right" w:pos="5030"/>
        </w:tabs>
        <w:rPr>
          <w:noProof/>
        </w:rPr>
      </w:pPr>
      <w:r>
        <w:rPr>
          <w:noProof/>
        </w:rPr>
        <w:t>Exchange Server, 80</w:t>
      </w:r>
    </w:p>
    <w:p w:rsidR="00A96485" w:rsidRDefault="00A96485">
      <w:pPr>
        <w:pStyle w:val="Index1"/>
        <w:tabs>
          <w:tab w:val="right" w:pos="5030"/>
        </w:tabs>
        <w:rPr>
          <w:noProof/>
        </w:rPr>
      </w:pPr>
      <w:r>
        <w:rPr>
          <w:noProof/>
        </w:rPr>
        <w:t>Exchange Server 2007, 24</w:t>
      </w:r>
    </w:p>
    <w:p w:rsidR="00A96485" w:rsidRDefault="00A96485">
      <w:pPr>
        <w:pStyle w:val="Index1"/>
        <w:tabs>
          <w:tab w:val="right" w:pos="5030"/>
        </w:tabs>
        <w:rPr>
          <w:noProof/>
        </w:rPr>
      </w:pPr>
      <w:r>
        <w:rPr>
          <w:noProof/>
        </w:rPr>
        <w:t>Exchange Server 2010, 24</w:t>
      </w:r>
    </w:p>
    <w:p w:rsidR="00A96485" w:rsidRDefault="00A96485">
      <w:pPr>
        <w:pStyle w:val="Index1"/>
        <w:tabs>
          <w:tab w:val="right" w:pos="5030"/>
        </w:tabs>
        <w:rPr>
          <w:noProof/>
        </w:rPr>
      </w:pPr>
      <w:r>
        <w:rPr>
          <w:noProof/>
        </w:rPr>
        <w:t>Exchange Server Enterprise, 80</w:t>
      </w:r>
    </w:p>
    <w:p w:rsidR="00A96485" w:rsidRDefault="00A96485">
      <w:pPr>
        <w:pStyle w:val="Index1"/>
        <w:tabs>
          <w:tab w:val="right" w:pos="5030"/>
        </w:tabs>
        <w:rPr>
          <w:noProof/>
        </w:rPr>
      </w:pPr>
      <w:r>
        <w:rPr>
          <w:noProof/>
        </w:rPr>
        <w:t>Exchange Server Enterprise 2013, 24</w:t>
      </w:r>
    </w:p>
    <w:p w:rsidR="00A96485" w:rsidRDefault="00A96485">
      <w:pPr>
        <w:pStyle w:val="Index1"/>
        <w:tabs>
          <w:tab w:val="right" w:pos="5030"/>
        </w:tabs>
        <w:rPr>
          <w:noProof/>
        </w:rPr>
      </w:pPr>
      <w:r>
        <w:rPr>
          <w:noProof/>
        </w:rPr>
        <w:t>Exchange Server Standard, 80</w:t>
      </w:r>
    </w:p>
    <w:p w:rsidR="00A96485" w:rsidRDefault="00A96485">
      <w:pPr>
        <w:pStyle w:val="Index1"/>
        <w:tabs>
          <w:tab w:val="right" w:pos="5030"/>
        </w:tabs>
        <w:rPr>
          <w:noProof/>
        </w:rPr>
      </w:pPr>
      <w:r>
        <w:rPr>
          <w:noProof/>
        </w:rPr>
        <w:t>Exchange Server Standard 2013, 24</w:t>
      </w:r>
    </w:p>
    <w:p w:rsidR="00A96485" w:rsidRDefault="00A96485">
      <w:pPr>
        <w:pStyle w:val="Index1"/>
        <w:tabs>
          <w:tab w:val="right" w:pos="5030"/>
        </w:tabs>
        <w:rPr>
          <w:noProof/>
        </w:rPr>
      </w:pPr>
      <w:r>
        <w:rPr>
          <w:noProof/>
        </w:rPr>
        <w:t>Forefront Identity Manager 2010 R2, 21, 46</w:t>
      </w:r>
    </w:p>
    <w:p w:rsidR="00A96485" w:rsidRDefault="00A96485">
      <w:pPr>
        <w:pStyle w:val="Index1"/>
        <w:tabs>
          <w:tab w:val="right" w:pos="5030"/>
        </w:tabs>
        <w:rPr>
          <w:noProof/>
        </w:rPr>
      </w:pPr>
      <w:r>
        <w:rPr>
          <w:noProof/>
        </w:rPr>
        <w:t>Forefront Identity Manager 2010 R2 Windows Live Edition, 17</w:t>
      </w:r>
    </w:p>
    <w:p w:rsidR="00A96485" w:rsidRDefault="00A96485">
      <w:pPr>
        <w:pStyle w:val="Index1"/>
        <w:tabs>
          <w:tab w:val="right" w:pos="5030"/>
        </w:tabs>
        <w:rPr>
          <w:noProof/>
        </w:rPr>
      </w:pPr>
      <w:r>
        <w:rPr>
          <w:noProof/>
        </w:rPr>
        <w:t>Forefront Identity Manager 2010 Windows Live Edition, 17</w:t>
      </w:r>
    </w:p>
    <w:p w:rsidR="00A96485" w:rsidRDefault="00A96485">
      <w:pPr>
        <w:pStyle w:val="Index1"/>
        <w:tabs>
          <w:tab w:val="right" w:pos="5030"/>
        </w:tabs>
        <w:rPr>
          <w:noProof/>
        </w:rPr>
      </w:pPr>
      <w:r>
        <w:rPr>
          <w:noProof/>
        </w:rPr>
        <w:t>Forefront TMG Enterprise, 80</w:t>
      </w:r>
    </w:p>
    <w:p w:rsidR="00A96485" w:rsidRDefault="00A96485">
      <w:pPr>
        <w:pStyle w:val="Index1"/>
        <w:tabs>
          <w:tab w:val="right" w:pos="5030"/>
        </w:tabs>
        <w:rPr>
          <w:noProof/>
        </w:rPr>
      </w:pPr>
      <w:r>
        <w:rPr>
          <w:noProof/>
        </w:rPr>
        <w:t>Forefront TMG Standard, 80</w:t>
      </w:r>
    </w:p>
    <w:p w:rsidR="00A96485" w:rsidRDefault="00A96485">
      <w:pPr>
        <w:pStyle w:val="Index1"/>
        <w:tabs>
          <w:tab w:val="right" w:pos="5030"/>
        </w:tabs>
        <w:rPr>
          <w:noProof/>
        </w:rPr>
      </w:pPr>
      <w:r>
        <w:rPr>
          <w:noProof/>
        </w:rPr>
        <w:t>Forefront United Access Gateway 2010, 16</w:t>
      </w:r>
    </w:p>
    <w:p w:rsidR="00A96485" w:rsidRDefault="00A96485">
      <w:pPr>
        <w:pStyle w:val="Index1"/>
        <w:tabs>
          <w:tab w:val="right" w:pos="5030"/>
        </w:tabs>
        <w:rPr>
          <w:noProof/>
        </w:rPr>
      </w:pPr>
      <w:r>
        <w:rPr>
          <w:noProof/>
        </w:rPr>
        <w:t>Funktions-CAL til Microsoft Dynamics AX, 74</w:t>
      </w:r>
    </w:p>
    <w:p w:rsidR="00A96485" w:rsidRDefault="00A96485">
      <w:pPr>
        <w:pStyle w:val="Index1"/>
        <w:tabs>
          <w:tab w:val="right" w:pos="5030"/>
        </w:tabs>
        <w:rPr>
          <w:noProof/>
        </w:rPr>
      </w:pPr>
      <w:r>
        <w:rPr>
          <w:noProof/>
        </w:rPr>
        <w:t>Funktions-CAL til Microsoft Dynamics AX 2012 R3, 18</w:t>
      </w:r>
    </w:p>
    <w:p w:rsidR="00A96485" w:rsidRDefault="00A96485">
      <w:pPr>
        <w:pStyle w:val="Index1"/>
        <w:tabs>
          <w:tab w:val="right" w:pos="5030"/>
        </w:tabs>
        <w:rPr>
          <w:noProof/>
        </w:rPr>
      </w:pPr>
      <w:r>
        <w:rPr>
          <w:noProof/>
        </w:rPr>
        <w:t>Funktions-Tillægs-CAL til Microsoft Dynamics AX 2012 R3, 18</w:t>
      </w:r>
    </w:p>
    <w:p w:rsidR="00A96485" w:rsidRDefault="00A96485">
      <w:pPr>
        <w:pStyle w:val="Index1"/>
        <w:tabs>
          <w:tab w:val="right" w:pos="5030"/>
        </w:tabs>
        <w:rPr>
          <w:noProof/>
        </w:rPr>
      </w:pPr>
      <w:r>
        <w:rPr>
          <w:noProof/>
        </w:rPr>
        <w:t>HPC Pack, 46</w:t>
      </w:r>
    </w:p>
    <w:p w:rsidR="00A96485" w:rsidRDefault="00A96485">
      <w:pPr>
        <w:pStyle w:val="Index1"/>
        <w:tabs>
          <w:tab w:val="right" w:pos="5030"/>
        </w:tabs>
        <w:rPr>
          <w:noProof/>
        </w:rPr>
      </w:pPr>
      <w:r>
        <w:rPr>
          <w:noProof/>
        </w:rPr>
        <w:t>Indlæsning af Windows 10 Enterprise, 38</w:t>
      </w:r>
    </w:p>
    <w:p w:rsidR="00A96485" w:rsidRDefault="00A96485">
      <w:pPr>
        <w:pStyle w:val="Index1"/>
        <w:tabs>
          <w:tab w:val="right" w:pos="5030"/>
        </w:tabs>
        <w:rPr>
          <w:noProof/>
        </w:rPr>
      </w:pPr>
      <w:r>
        <w:rPr>
          <w:noProof/>
        </w:rPr>
        <w:t>InfoPath 2010, 76</w:t>
      </w:r>
    </w:p>
    <w:p w:rsidR="00A96485" w:rsidRDefault="00A96485">
      <w:pPr>
        <w:pStyle w:val="Index1"/>
        <w:tabs>
          <w:tab w:val="right" w:pos="5030"/>
        </w:tabs>
        <w:rPr>
          <w:noProof/>
        </w:rPr>
      </w:pPr>
      <w:r>
        <w:rPr>
          <w:noProof/>
        </w:rPr>
        <w:t>InfoPath 2013, 22</w:t>
      </w:r>
    </w:p>
    <w:p w:rsidR="00A96485" w:rsidRDefault="00A96485">
      <w:pPr>
        <w:pStyle w:val="Index1"/>
        <w:tabs>
          <w:tab w:val="right" w:pos="5030"/>
        </w:tabs>
        <w:rPr>
          <w:noProof/>
        </w:rPr>
      </w:pPr>
      <w:r>
        <w:rPr>
          <w:noProof/>
        </w:rPr>
        <w:t>Lejerettigheder til Microsoft Windows, 28</w:t>
      </w:r>
    </w:p>
    <w:p w:rsidR="00A96485" w:rsidRDefault="00A96485">
      <w:pPr>
        <w:pStyle w:val="Index1"/>
        <w:tabs>
          <w:tab w:val="right" w:pos="5030"/>
        </w:tabs>
        <w:rPr>
          <w:noProof/>
        </w:rPr>
      </w:pPr>
      <w:r>
        <w:rPr>
          <w:noProof/>
        </w:rPr>
        <w:t>Lejerettigheder til Office Professional Plus, 28</w:t>
      </w:r>
    </w:p>
    <w:p w:rsidR="00A96485" w:rsidRDefault="00A96485">
      <w:pPr>
        <w:pStyle w:val="Index1"/>
        <w:tabs>
          <w:tab w:val="right" w:pos="5030"/>
        </w:tabs>
        <w:rPr>
          <w:noProof/>
        </w:rPr>
      </w:pPr>
      <w:r>
        <w:rPr>
          <w:noProof/>
        </w:rPr>
        <w:t>Lejerettigheder til Office Standard, 28</w:t>
      </w:r>
    </w:p>
    <w:p w:rsidR="00A96485" w:rsidRDefault="00A96485">
      <w:pPr>
        <w:pStyle w:val="Index1"/>
        <w:tabs>
          <w:tab w:val="right" w:pos="5030"/>
        </w:tabs>
        <w:rPr>
          <w:noProof/>
        </w:rPr>
      </w:pPr>
      <w:r>
        <w:rPr>
          <w:noProof/>
        </w:rPr>
        <w:t>Lejerettigheder til Windows Pro, 28</w:t>
      </w:r>
    </w:p>
    <w:p w:rsidR="00A96485" w:rsidRDefault="00A96485">
      <w:pPr>
        <w:pStyle w:val="Index1"/>
        <w:tabs>
          <w:tab w:val="right" w:pos="5030"/>
        </w:tabs>
        <w:rPr>
          <w:noProof/>
        </w:rPr>
      </w:pPr>
      <w:r>
        <w:rPr>
          <w:noProof/>
        </w:rPr>
        <w:t>Licens til System Center 2012 R2 Configuration Manager Client Management, 33</w:t>
      </w:r>
    </w:p>
    <w:p w:rsidR="00A96485" w:rsidRDefault="00A96485">
      <w:pPr>
        <w:pStyle w:val="Index1"/>
        <w:tabs>
          <w:tab w:val="right" w:pos="5030"/>
        </w:tabs>
        <w:rPr>
          <w:noProof/>
        </w:rPr>
      </w:pPr>
      <w:r>
        <w:rPr>
          <w:noProof/>
        </w:rPr>
        <w:t>Licens til System Center 2012 R2 Datacenter Server Management, 32</w:t>
      </w:r>
    </w:p>
    <w:p w:rsidR="00A96485" w:rsidRDefault="00A96485">
      <w:pPr>
        <w:pStyle w:val="Index1"/>
        <w:tabs>
          <w:tab w:val="right" w:pos="5030"/>
        </w:tabs>
        <w:rPr>
          <w:noProof/>
        </w:rPr>
      </w:pPr>
      <w:r>
        <w:rPr>
          <w:noProof/>
        </w:rPr>
        <w:t>Licens til System Center 2012 R2 Standard Server Management, 31</w:t>
      </w:r>
    </w:p>
    <w:p w:rsidR="00A96485" w:rsidRDefault="00A96485">
      <w:pPr>
        <w:pStyle w:val="Index1"/>
        <w:tabs>
          <w:tab w:val="right" w:pos="5030"/>
        </w:tabs>
        <w:rPr>
          <w:noProof/>
        </w:rPr>
      </w:pPr>
      <w:r>
        <w:rPr>
          <w:noProof/>
        </w:rPr>
        <w:t>Live Meeting Professional, 27</w:t>
      </w:r>
    </w:p>
    <w:p w:rsidR="00A96485" w:rsidRDefault="00A96485">
      <w:pPr>
        <w:pStyle w:val="Index1"/>
        <w:tabs>
          <w:tab w:val="right" w:pos="5030"/>
        </w:tabs>
        <w:rPr>
          <w:noProof/>
        </w:rPr>
      </w:pPr>
      <w:r>
        <w:rPr>
          <w:noProof/>
        </w:rPr>
        <w:t>Live Meeting Standard, 27</w:t>
      </w:r>
    </w:p>
    <w:p w:rsidR="00A96485" w:rsidRDefault="00A96485">
      <w:pPr>
        <w:pStyle w:val="Index1"/>
        <w:tabs>
          <w:tab w:val="right" w:pos="5030"/>
        </w:tabs>
        <w:rPr>
          <w:noProof/>
        </w:rPr>
      </w:pPr>
      <w:r>
        <w:rPr>
          <w:noProof/>
        </w:rPr>
        <w:t>Lync 2010, 76</w:t>
      </w:r>
    </w:p>
    <w:p w:rsidR="00A96485" w:rsidRDefault="00A96485">
      <w:pPr>
        <w:pStyle w:val="Index1"/>
        <w:tabs>
          <w:tab w:val="right" w:pos="5030"/>
        </w:tabs>
        <w:rPr>
          <w:noProof/>
        </w:rPr>
      </w:pPr>
      <w:r>
        <w:rPr>
          <w:noProof/>
        </w:rPr>
        <w:t>Lync Server 2010, 27</w:t>
      </w:r>
    </w:p>
    <w:p w:rsidR="00A96485" w:rsidRDefault="00A96485">
      <w:pPr>
        <w:pStyle w:val="Index1"/>
        <w:tabs>
          <w:tab w:val="right" w:pos="5030"/>
        </w:tabs>
        <w:rPr>
          <w:noProof/>
        </w:rPr>
      </w:pPr>
      <w:r>
        <w:rPr>
          <w:noProof/>
        </w:rPr>
        <w:t>Lync Server 2013, 27</w:t>
      </w:r>
    </w:p>
    <w:p w:rsidR="00A96485" w:rsidRDefault="00A96485">
      <w:pPr>
        <w:pStyle w:val="Index1"/>
        <w:tabs>
          <w:tab w:val="right" w:pos="5030"/>
        </w:tabs>
        <w:rPr>
          <w:noProof/>
        </w:rPr>
      </w:pPr>
      <w:r>
        <w:rPr>
          <w:noProof/>
        </w:rPr>
        <w:t>Lync til Mac 2011, 23, 63</w:t>
      </w:r>
    </w:p>
    <w:p w:rsidR="00A96485" w:rsidRDefault="00A96485">
      <w:pPr>
        <w:pStyle w:val="Index1"/>
        <w:tabs>
          <w:tab w:val="right" w:pos="5030"/>
        </w:tabs>
        <w:rPr>
          <w:noProof/>
        </w:rPr>
      </w:pPr>
      <w:r>
        <w:rPr>
          <w:noProof/>
        </w:rPr>
        <w:t>Microsoft Azure Platform-tjenester, 82</w:t>
      </w:r>
    </w:p>
    <w:p w:rsidR="00A96485" w:rsidRDefault="00A96485">
      <w:pPr>
        <w:pStyle w:val="Index1"/>
        <w:tabs>
          <w:tab w:val="right" w:pos="5030"/>
        </w:tabs>
        <w:rPr>
          <w:noProof/>
        </w:rPr>
      </w:pPr>
      <w:r>
        <w:rPr>
          <w:noProof/>
        </w:rPr>
        <w:t>Microsoft Azure Site Recovery, 50</w:t>
      </w:r>
    </w:p>
    <w:p w:rsidR="00A96485" w:rsidRDefault="00A96485">
      <w:pPr>
        <w:pStyle w:val="Index1"/>
        <w:tabs>
          <w:tab w:val="right" w:pos="5030"/>
        </w:tabs>
        <w:rPr>
          <w:noProof/>
        </w:rPr>
      </w:pPr>
      <w:r>
        <w:rPr>
          <w:noProof/>
        </w:rPr>
        <w:t>Microsoft Azure-tjenester, 50, 81</w:t>
      </w:r>
    </w:p>
    <w:p w:rsidR="00A96485" w:rsidRDefault="00A96485">
      <w:pPr>
        <w:pStyle w:val="Index1"/>
        <w:tabs>
          <w:tab w:val="right" w:pos="5030"/>
        </w:tabs>
        <w:rPr>
          <w:noProof/>
        </w:rPr>
      </w:pPr>
      <w:r>
        <w:rPr>
          <w:noProof/>
        </w:rPr>
        <w:t>Microsoft Dynamics AX 2012 R2, 18</w:t>
      </w:r>
    </w:p>
    <w:p w:rsidR="00A96485" w:rsidRDefault="00A96485">
      <w:pPr>
        <w:pStyle w:val="Index1"/>
        <w:tabs>
          <w:tab w:val="right" w:pos="5030"/>
        </w:tabs>
        <w:rPr>
          <w:noProof/>
        </w:rPr>
      </w:pPr>
      <w:r>
        <w:rPr>
          <w:noProof/>
        </w:rPr>
        <w:t>Microsoft Dynamics AX 2012 R3 Server, 18</w:t>
      </w:r>
    </w:p>
    <w:p w:rsidR="00A96485" w:rsidRDefault="00A96485">
      <w:pPr>
        <w:pStyle w:val="Index1"/>
        <w:tabs>
          <w:tab w:val="right" w:pos="5030"/>
        </w:tabs>
        <w:rPr>
          <w:noProof/>
        </w:rPr>
      </w:pPr>
      <w:r>
        <w:rPr>
          <w:noProof/>
        </w:rPr>
        <w:t>Microsoft Dynamics AX 2012 R3 Standard Commerce Server Core, 18</w:t>
      </w:r>
    </w:p>
    <w:p w:rsidR="00A96485" w:rsidRDefault="00A96485">
      <w:pPr>
        <w:pStyle w:val="Index1"/>
        <w:tabs>
          <w:tab w:val="right" w:pos="5030"/>
        </w:tabs>
        <w:rPr>
          <w:noProof/>
        </w:rPr>
      </w:pPr>
      <w:r>
        <w:rPr>
          <w:noProof/>
        </w:rPr>
        <w:t>Microsoft Dynamics AX 2012 R3 Store Server, 18</w:t>
      </w:r>
    </w:p>
    <w:p w:rsidR="00A96485" w:rsidRDefault="00A96485">
      <w:pPr>
        <w:pStyle w:val="Index1"/>
        <w:tabs>
          <w:tab w:val="right" w:pos="5030"/>
        </w:tabs>
        <w:rPr>
          <w:noProof/>
        </w:rPr>
      </w:pPr>
      <w:r>
        <w:rPr>
          <w:noProof/>
        </w:rPr>
        <w:t>Microsoft Dynamics AX Standard Commerce Core Server, 74</w:t>
      </w:r>
    </w:p>
    <w:p w:rsidR="00A96485" w:rsidRDefault="00A96485">
      <w:pPr>
        <w:pStyle w:val="Index1"/>
        <w:tabs>
          <w:tab w:val="right" w:pos="5030"/>
        </w:tabs>
        <w:rPr>
          <w:noProof/>
        </w:rPr>
      </w:pPr>
      <w:r>
        <w:rPr>
          <w:noProof/>
        </w:rPr>
        <w:t>Microsoft Dynamics AX Store Server, 74</w:t>
      </w:r>
    </w:p>
    <w:p w:rsidR="00A96485" w:rsidRDefault="00A96485">
      <w:pPr>
        <w:pStyle w:val="Index1"/>
        <w:tabs>
          <w:tab w:val="right" w:pos="5030"/>
        </w:tabs>
        <w:rPr>
          <w:noProof/>
        </w:rPr>
      </w:pPr>
      <w:r>
        <w:rPr>
          <w:noProof/>
        </w:rPr>
        <w:t>Microsoft Dynamics CRM 2011, 20</w:t>
      </w:r>
    </w:p>
    <w:p w:rsidR="00A96485" w:rsidRDefault="00A96485">
      <w:pPr>
        <w:pStyle w:val="Index1"/>
        <w:tabs>
          <w:tab w:val="right" w:pos="5030"/>
        </w:tabs>
        <w:rPr>
          <w:noProof/>
        </w:rPr>
      </w:pPr>
      <w:r>
        <w:rPr>
          <w:noProof/>
        </w:rPr>
        <w:t>Microsoft Dynamics CRM 2013, 20</w:t>
      </w:r>
    </w:p>
    <w:p w:rsidR="00A96485" w:rsidRDefault="00A96485">
      <w:pPr>
        <w:pStyle w:val="Index1"/>
        <w:tabs>
          <w:tab w:val="right" w:pos="5030"/>
        </w:tabs>
        <w:rPr>
          <w:noProof/>
        </w:rPr>
      </w:pPr>
      <w:r>
        <w:rPr>
          <w:noProof/>
        </w:rPr>
        <w:t>Microsoft Dynamics CRM Essential CAL, 55</w:t>
      </w:r>
    </w:p>
    <w:p w:rsidR="00A96485" w:rsidRDefault="00A96485">
      <w:pPr>
        <w:pStyle w:val="Index1"/>
        <w:tabs>
          <w:tab w:val="right" w:pos="5030"/>
        </w:tabs>
        <w:rPr>
          <w:noProof/>
        </w:rPr>
      </w:pPr>
      <w:r>
        <w:rPr>
          <w:noProof/>
        </w:rPr>
        <w:t>Microsoft Dynamics CRM Online – Yderligere Ikke-produktionsforekomst, 55</w:t>
      </w:r>
    </w:p>
    <w:p w:rsidR="00A96485" w:rsidRDefault="00A96485">
      <w:pPr>
        <w:pStyle w:val="Index1"/>
        <w:tabs>
          <w:tab w:val="right" w:pos="5030"/>
        </w:tabs>
        <w:rPr>
          <w:noProof/>
        </w:rPr>
      </w:pPr>
      <w:r>
        <w:rPr>
          <w:noProof/>
        </w:rPr>
        <w:t>Microsoft Dynamics CRM Online – Yderligere Lagerplads, 55</w:t>
      </w:r>
    </w:p>
    <w:p w:rsidR="00A96485" w:rsidRDefault="00A96485">
      <w:pPr>
        <w:pStyle w:val="Index1"/>
        <w:tabs>
          <w:tab w:val="right" w:pos="5030"/>
        </w:tabs>
        <w:rPr>
          <w:noProof/>
        </w:rPr>
      </w:pPr>
      <w:r>
        <w:rPr>
          <w:noProof/>
        </w:rPr>
        <w:t>Microsoft Dynamics CRM Online – Yderligere Lagerplads EDU, 55</w:t>
      </w:r>
    </w:p>
    <w:p w:rsidR="00A96485" w:rsidRDefault="00A96485">
      <w:pPr>
        <w:pStyle w:val="Index1"/>
        <w:tabs>
          <w:tab w:val="right" w:pos="5030"/>
        </w:tabs>
        <w:rPr>
          <w:noProof/>
        </w:rPr>
      </w:pPr>
      <w:r>
        <w:rPr>
          <w:noProof/>
        </w:rPr>
        <w:t>Microsoft Dynamics CRM Online – Yderligere Produktionsforekomst, 55</w:t>
      </w:r>
    </w:p>
    <w:p w:rsidR="00A96485" w:rsidRDefault="00A96485">
      <w:pPr>
        <w:pStyle w:val="Index1"/>
        <w:tabs>
          <w:tab w:val="right" w:pos="5030"/>
        </w:tabs>
        <w:rPr>
          <w:noProof/>
        </w:rPr>
      </w:pPr>
      <w:r>
        <w:rPr>
          <w:noProof/>
        </w:rPr>
        <w:t>Microsoft Dynamics CRM Online Basic, 54</w:t>
      </w:r>
    </w:p>
    <w:p w:rsidR="00A96485" w:rsidRDefault="00A96485">
      <w:pPr>
        <w:pStyle w:val="Index1"/>
        <w:tabs>
          <w:tab w:val="right" w:pos="5030"/>
        </w:tabs>
        <w:rPr>
          <w:noProof/>
        </w:rPr>
      </w:pPr>
      <w:r>
        <w:rPr>
          <w:noProof/>
        </w:rPr>
        <w:t>Microsoft Dynamics CRM Online Basic til SA, 54</w:t>
      </w:r>
    </w:p>
    <w:p w:rsidR="00A96485" w:rsidRDefault="00A96485">
      <w:pPr>
        <w:pStyle w:val="Index1"/>
        <w:tabs>
          <w:tab w:val="right" w:pos="5030"/>
        </w:tabs>
        <w:rPr>
          <w:noProof/>
        </w:rPr>
      </w:pPr>
      <w:r>
        <w:rPr>
          <w:noProof/>
        </w:rPr>
        <w:t>Microsoft Dynamics CRM Online Enhanced Support, 55</w:t>
      </w:r>
    </w:p>
    <w:p w:rsidR="00A96485" w:rsidRDefault="00A96485">
      <w:pPr>
        <w:pStyle w:val="Index1"/>
        <w:tabs>
          <w:tab w:val="right" w:pos="5030"/>
        </w:tabs>
        <w:rPr>
          <w:noProof/>
        </w:rPr>
      </w:pPr>
      <w:r>
        <w:rPr>
          <w:noProof/>
        </w:rPr>
        <w:t>Microsoft Dynamics CRM Online Enhanced Support EDU, 55</w:t>
      </w:r>
    </w:p>
    <w:p w:rsidR="00A96485" w:rsidRDefault="00A96485">
      <w:pPr>
        <w:pStyle w:val="Index1"/>
        <w:tabs>
          <w:tab w:val="right" w:pos="5030"/>
        </w:tabs>
        <w:rPr>
          <w:noProof/>
        </w:rPr>
      </w:pPr>
      <w:r>
        <w:rPr>
          <w:noProof/>
        </w:rPr>
        <w:t>Microsoft Dynamics CRM Online Enterprise, 54</w:t>
      </w:r>
    </w:p>
    <w:p w:rsidR="00A96485" w:rsidRDefault="00A96485">
      <w:pPr>
        <w:pStyle w:val="Index1"/>
        <w:tabs>
          <w:tab w:val="right" w:pos="5030"/>
        </w:tabs>
        <w:rPr>
          <w:noProof/>
        </w:rPr>
      </w:pPr>
      <w:r>
        <w:rPr>
          <w:noProof/>
        </w:rPr>
        <w:t>Microsoft Dynamics CRM Online Enterprise til SA, 55</w:t>
      </w:r>
    </w:p>
    <w:p w:rsidR="00A96485" w:rsidRDefault="00A96485">
      <w:pPr>
        <w:pStyle w:val="Index1"/>
        <w:tabs>
          <w:tab w:val="right" w:pos="5030"/>
        </w:tabs>
        <w:rPr>
          <w:noProof/>
        </w:rPr>
      </w:pPr>
      <w:r>
        <w:rPr>
          <w:noProof/>
        </w:rPr>
        <w:t>Microsoft Dynamics CRM Online Essential, 54</w:t>
      </w:r>
    </w:p>
    <w:p w:rsidR="00A96485" w:rsidRDefault="00A96485">
      <w:pPr>
        <w:pStyle w:val="Index1"/>
        <w:tabs>
          <w:tab w:val="right" w:pos="5030"/>
        </w:tabs>
        <w:rPr>
          <w:noProof/>
        </w:rPr>
      </w:pPr>
      <w:r>
        <w:rPr>
          <w:noProof/>
        </w:rPr>
        <w:t>Microsoft Dynamics CRM Online Essential til SA, 54</w:t>
      </w:r>
    </w:p>
    <w:p w:rsidR="00A96485" w:rsidRDefault="00A96485">
      <w:pPr>
        <w:pStyle w:val="Index1"/>
        <w:tabs>
          <w:tab w:val="right" w:pos="5030"/>
        </w:tabs>
        <w:rPr>
          <w:noProof/>
        </w:rPr>
      </w:pPr>
      <w:r>
        <w:rPr>
          <w:noProof/>
        </w:rPr>
        <w:t>Microsoft Dynamics CRM Online Professional, 54</w:t>
      </w:r>
    </w:p>
    <w:p w:rsidR="00A96485" w:rsidRDefault="00A96485">
      <w:pPr>
        <w:pStyle w:val="Index1"/>
        <w:tabs>
          <w:tab w:val="right" w:pos="5030"/>
        </w:tabs>
        <w:rPr>
          <w:noProof/>
        </w:rPr>
      </w:pPr>
      <w:r>
        <w:rPr>
          <w:noProof/>
        </w:rPr>
        <w:t>Microsoft Dynamics CRM Online Professional Direct Support, 54</w:t>
      </w:r>
    </w:p>
    <w:p w:rsidR="00A96485" w:rsidRDefault="00A96485">
      <w:pPr>
        <w:pStyle w:val="Index1"/>
        <w:tabs>
          <w:tab w:val="right" w:pos="5030"/>
        </w:tabs>
        <w:rPr>
          <w:noProof/>
        </w:rPr>
      </w:pPr>
      <w:r>
        <w:rPr>
          <w:noProof/>
        </w:rPr>
        <w:t>Microsoft Dynamics CRM Online Professional Direct Support EDU, 55</w:t>
      </w:r>
    </w:p>
    <w:p w:rsidR="00A96485" w:rsidRDefault="00A96485">
      <w:pPr>
        <w:pStyle w:val="Index1"/>
        <w:tabs>
          <w:tab w:val="right" w:pos="5030"/>
        </w:tabs>
        <w:rPr>
          <w:noProof/>
        </w:rPr>
      </w:pPr>
      <w:r>
        <w:rPr>
          <w:noProof/>
        </w:rPr>
        <w:t>Microsoft Dynamics CRM Online Professional til SA, 54</w:t>
      </w:r>
    </w:p>
    <w:p w:rsidR="00A96485" w:rsidRDefault="00A96485">
      <w:pPr>
        <w:pStyle w:val="Index1"/>
        <w:tabs>
          <w:tab w:val="right" w:pos="5030"/>
        </w:tabs>
        <w:rPr>
          <w:noProof/>
        </w:rPr>
      </w:pPr>
      <w:r>
        <w:rPr>
          <w:noProof/>
        </w:rPr>
        <w:t>Microsoft Dynamics CRM Server, 80</w:t>
      </w:r>
    </w:p>
    <w:p w:rsidR="00A96485" w:rsidRDefault="00A96485">
      <w:pPr>
        <w:pStyle w:val="Index1"/>
        <w:tabs>
          <w:tab w:val="right" w:pos="5030"/>
        </w:tabs>
        <w:rPr>
          <w:noProof/>
        </w:rPr>
      </w:pPr>
      <w:r>
        <w:rPr>
          <w:noProof/>
        </w:rPr>
        <w:t>Microsoft Dynamics CRM Server 2011, 74</w:t>
      </w:r>
    </w:p>
    <w:p w:rsidR="00A96485" w:rsidRDefault="00A96485">
      <w:pPr>
        <w:pStyle w:val="Index1"/>
        <w:tabs>
          <w:tab w:val="right" w:pos="5030"/>
        </w:tabs>
        <w:rPr>
          <w:noProof/>
        </w:rPr>
      </w:pPr>
      <w:r>
        <w:rPr>
          <w:noProof/>
        </w:rPr>
        <w:t>Microsoft Dynamics CRM Server 2013, 74</w:t>
      </w:r>
    </w:p>
    <w:p w:rsidR="00A96485" w:rsidRDefault="00A96485">
      <w:pPr>
        <w:pStyle w:val="Index1"/>
        <w:tabs>
          <w:tab w:val="right" w:pos="5030"/>
        </w:tabs>
        <w:rPr>
          <w:noProof/>
        </w:rPr>
      </w:pPr>
      <w:r>
        <w:rPr>
          <w:noProof/>
        </w:rPr>
        <w:t>Microsoft Dynamics CRM Server 2015, 19, 74</w:t>
      </w:r>
    </w:p>
    <w:p w:rsidR="00A96485" w:rsidRDefault="00A96485">
      <w:pPr>
        <w:pStyle w:val="Index1"/>
        <w:tabs>
          <w:tab w:val="right" w:pos="5030"/>
        </w:tabs>
        <w:rPr>
          <w:noProof/>
        </w:rPr>
      </w:pPr>
      <w:r>
        <w:rPr>
          <w:noProof/>
        </w:rPr>
        <w:t>Microsoft Dynamics CRM Workgroup Server, 80</w:t>
      </w:r>
    </w:p>
    <w:p w:rsidR="00A96485" w:rsidRDefault="00A96485">
      <w:pPr>
        <w:pStyle w:val="Index1"/>
        <w:tabs>
          <w:tab w:val="right" w:pos="5030"/>
        </w:tabs>
        <w:rPr>
          <w:noProof/>
        </w:rPr>
      </w:pPr>
      <w:r>
        <w:rPr>
          <w:noProof/>
        </w:rPr>
        <w:t>Microsoft Dynamics CRM Workgroup Server 2015, 19</w:t>
      </w:r>
    </w:p>
    <w:p w:rsidR="00A96485" w:rsidRDefault="00A96485">
      <w:pPr>
        <w:pStyle w:val="Index1"/>
        <w:tabs>
          <w:tab w:val="right" w:pos="5030"/>
        </w:tabs>
        <w:rPr>
          <w:noProof/>
        </w:rPr>
      </w:pPr>
      <w:r>
        <w:rPr>
          <w:noProof/>
        </w:rPr>
        <w:t>Microsoft Dynamics Marketing Enterprise, 55</w:t>
      </w:r>
    </w:p>
    <w:p w:rsidR="00A96485" w:rsidRDefault="00A96485">
      <w:pPr>
        <w:pStyle w:val="Index1"/>
        <w:tabs>
          <w:tab w:val="right" w:pos="5030"/>
        </w:tabs>
        <w:rPr>
          <w:noProof/>
        </w:rPr>
      </w:pPr>
      <w:r>
        <w:rPr>
          <w:noProof/>
        </w:rPr>
        <w:t>Microsoft Dynamics Marketing Enterprise – Ekstra Ikke-produktionsforekomst, 55</w:t>
      </w:r>
    </w:p>
    <w:p w:rsidR="00A96485" w:rsidRDefault="00A96485">
      <w:pPr>
        <w:pStyle w:val="Index1"/>
        <w:tabs>
          <w:tab w:val="right" w:pos="5030"/>
        </w:tabs>
        <w:rPr>
          <w:noProof/>
        </w:rPr>
      </w:pPr>
      <w:r>
        <w:rPr>
          <w:noProof/>
        </w:rPr>
        <w:t>Microsoft Dynamics Marketing Enterprise – Ekstra Lagerplads, 55</w:t>
      </w:r>
    </w:p>
    <w:p w:rsidR="00A96485" w:rsidRDefault="00A96485">
      <w:pPr>
        <w:pStyle w:val="Index1"/>
        <w:tabs>
          <w:tab w:val="right" w:pos="5030"/>
        </w:tabs>
        <w:rPr>
          <w:noProof/>
        </w:rPr>
      </w:pPr>
      <w:r>
        <w:rPr>
          <w:noProof/>
        </w:rPr>
        <w:t>Microsoft Dynamics Marketing Enterprise – Ekstra Meddelelser, 55</w:t>
      </w:r>
    </w:p>
    <w:p w:rsidR="00A96485" w:rsidRDefault="00A96485">
      <w:pPr>
        <w:pStyle w:val="Index1"/>
        <w:tabs>
          <w:tab w:val="right" w:pos="5030"/>
        </w:tabs>
        <w:rPr>
          <w:noProof/>
        </w:rPr>
      </w:pPr>
      <w:r>
        <w:rPr>
          <w:noProof/>
        </w:rPr>
        <w:t>Microsoft Dynamics Marketing Enterprise – Ekstra Produktionsforekomst, 55</w:t>
      </w:r>
    </w:p>
    <w:p w:rsidR="00A96485" w:rsidRDefault="00A96485">
      <w:pPr>
        <w:pStyle w:val="Index1"/>
        <w:tabs>
          <w:tab w:val="right" w:pos="5030"/>
        </w:tabs>
        <w:rPr>
          <w:noProof/>
        </w:rPr>
      </w:pPr>
      <w:r>
        <w:rPr>
          <w:noProof/>
        </w:rPr>
        <w:t>Microsoft Dynamics Marketing Enterprise Enhanced Support, 55</w:t>
      </w:r>
    </w:p>
    <w:p w:rsidR="00A96485" w:rsidRDefault="00A96485">
      <w:pPr>
        <w:pStyle w:val="Index1"/>
        <w:tabs>
          <w:tab w:val="right" w:pos="5030"/>
        </w:tabs>
        <w:rPr>
          <w:noProof/>
        </w:rPr>
      </w:pPr>
      <w:r>
        <w:rPr>
          <w:noProof/>
        </w:rPr>
        <w:t>Microsoft Dynamics Marketing Enterprise Professional Direct Support, 55</w:t>
      </w:r>
    </w:p>
    <w:p w:rsidR="00A96485" w:rsidRDefault="00A96485">
      <w:pPr>
        <w:pStyle w:val="Index1"/>
        <w:tabs>
          <w:tab w:val="right" w:pos="5030"/>
        </w:tabs>
        <w:rPr>
          <w:noProof/>
        </w:rPr>
      </w:pPr>
      <w:r>
        <w:rPr>
          <w:noProof/>
        </w:rPr>
        <w:t>Microsoft Dynamics Marketing Sales Collaboration, 55, 56</w:t>
      </w:r>
    </w:p>
    <w:p w:rsidR="00A96485" w:rsidRDefault="00A96485">
      <w:pPr>
        <w:pStyle w:val="Index1"/>
        <w:tabs>
          <w:tab w:val="right" w:pos="5030"/>
        </w:tabs>
        <w:rPr>
          <w:noProof/>
        </w:rPr>
      </w:pPr>
      <w:r>
        <w:rPr>
          <w:noProof/>
        </w:rPr>
        <w:t>Microsoft Identity Manager 2016 CAL, 21</w:t>
      </w:r>
    </w:p>
    <w:p w:rsidR="00A96485" w:rsidRDefault="00A96485">
      <w:pPr>
        <w:pStyle w:val="Index1"/>
        <w:tabs>
          <w:tab w:val="right" w:pos="5030"/>
        </w:tabs>
        <w:rPr>
          <w:noProof/>
        </w:rPr>
      </w:pPr>
      <w:r>
        <w:rPr>
          <w:noProof/>
        </w:rPr>
        <w:t>Microsoft Identity Manager 2016 External Connector, 21</w:t>
      </w:r>
    </w:p>
    <w:p w:rsidR="00A96485" w:rsidRDefault="00A96485">
      <w:pPr>
        <w:pStyle w:val="Index1"/>
        <w:tabs>
          <w:tab w:val="right" w:pos="5030"/>
        </w:tabs>
        <w:rPr>
          <w:noProof/>
        </w:rPr>
      </w:pPr>
      <w:r>
        <w:rPr>
          <w:noProof/>
        </w:rPr>
        <w:t>Microsoft Intune, 15, 34, 54</w:t>
      </w:r>
    </w:p>
    <w:p w:rsidR="00A96485" w:rsidRDefault="00A96485">
      <w:pPr>
        <w:pStyle w:val="Index1"/>
        <w:tabs>
          <w:tab w:val="right" w:pos="5030"/>
        </w:tabs>
        <w:rPr>
          <w:noProof/>
        </w:rPr>
      </w:pPr>
      <w:r>
        <w:rPr>
          <w:noProof/>
        </w:rPr>
        <w:t>Microsoft Learning E-Reference Library, 64</w:t>
      </w:r>
    </w:p>
    <w:p w:rsidR="00A96485" w:rsidRDefault="00A96485">
      <w:pPr>
        <w:pStyle w:val="Index1"/>
        <w:tabs>
          <w:tab w:val="right" w:pos="5030"/>
        </w:tabs>
        <w:rPr>
          <w:noProof/>
        </w:rPr>
      </w:pPr>
      <w:r>
        <w:rPr>
          <w:noProof/>
        </w:rPr>
        <w:t>Microsoft Learning IT Academy, 64</w:t>
      </w:r>
    </w:p>
    <w:p w:rsidR="00A96485" w:rsidRDefault="00A96485">
      <w:pPr>
        <w:pStyle w:val="Index1"/>
        <w:tabs>
          <w:tab w:val="right" w:pos="5030"/>
        </w:tabs>
        <w:rPr>
          <w:noProof/>
        </w:rPr>
      </w:pPr>
      <w:r>
        <w:rPr>
          <w:noProof/>
        </w:rPr>
        <w:t>Microsoft Learning MCP 1 Exam Vouchers, 64</w:t>
      </w:r>
    </w:p>
    <w:p w:rsidR="00A96485" w:rsidRDefault="00A96485">
      <w:pPr>
        <w:pStyle w:val="Index1"/>
        <w:tabs>
          <w:tab w:val="right" w:pos="5030"/>
        </w:tabs>
        <w:rPr>
          <w:noProof/>
        </w:rPr>
      </w:pPr>
      <w:r>
        <w:rPr>
          <w:noProof/>
        </w:rPr>
        <w:t>Microsoft Learning MCP 30 Exam Vouchers, 64</w:t>
      </w:r>
    </w:p>
    <w:p w:rsidR="00A96485" w:rsidRDefault="00A96485">
      <w:pPr>
        <w:pStyle w:val="Index1"/>
        <w:tabs>
          <w:tab w:val="right" w:pos="5030"/>
        </w:tabs>
        <w:rPr>
          <w:noProof/>
        </w:rPr>
      </w:pPr>
      <w:r>
        <w:rPr>
          <w:noProof/>
        </w:rPr>
        <w:t>Microsoft Learning MOS 500 Exam Site License, 64</w:t>
      </w:r>
    </w:p>
    <w:p w:rsidR="00A96485" w:rsidRDefault="00A96485">
      <w:pPr>
        <w:pStyle w:val="Index1"/>
        <w:tabs>
          <w:tab w:val="right" w:pos="5030"/>
        </w:tabs>
        <w:rPr>
          <w:noProof/>
        </w:rPr>
      </w:pPr>
      <w:r>
        <w:rPr>
          <w:noProof/>
        </w:rPr>
        <w:t>Microsoft Learning MTA 250 Exam Site License, 64</w:t>
      </w:r>
    </w:p>
    <w:p w:rsidR="00A96485" w:rsidRDefault="00A96485">
      <w:pPr>
        <w:pStyle w:val="Index1"/>
        <w:tabs>
          <w:tab w:val="right" w:pos="5030"/>
        </w:tabs>
        <w:rPr>
          <w:noProof/>
        </w:rPr>
      </w:pPr>
      <w:r>
        <w:rPr>
          <w:noProof/>
        </w:rPr>
        <w:t>Microsoft Office Audit and Control Management Server 2013, 26</w:t>
      </w:r>
    </w:p>
    <w:p w:rsidR="00A96485" w:rsidRDefault="00A96485">
      <w:pPr>
        <w:pStyle w:val="Index1"/>
        <w:tabs>
          <w:tab w:val="right" w:pos="5030"/>
        </w:tabs>
        <w:rPr>
          <w:noProof/>
        </w:rPr>
      </w:pPr>
      <w:r>
        <w:rPr>
          <w:noProof/>
        </w:rPr>
        <w:t>Microsoft Social Engagement, 55</w:t>
      </w:r>
    </w:p>
    <w:p w:rsidR="00A96485" w:rsidRDefault="00A96485">
      <w:pPr>
        <w:pStyle w:val="Index1"/>
        <w:tabs>
          <w:tab w:val="right" w:pos="5030"/>
        </w:tabs>
        <w:rPr>
          <w:noProof/>
        </w:rPr>
      </w:pPr>
      <w:r>
        <w:rPr>
          <w:noProof/>
        </w:rPr>
        <w:t>Microsoft Social Engagement Enterprise, 56</w:t>
      </w:r>
    </w:p>
    <w:p w:rsidR="00A96485" w:rsidRDefault="00A96485">
      <w:pPr>
        <w:pStyle w:val="Index1"/>
        <w:tabs>
          <w:tab w:val="right" w:pos="5030"/>
        </w:tabs>
        <w:rPr>
          <w:noProof/>
        </w:rPr>
      </w:pPr>
      <w:r>
        <w:rPr>
          <w:noProof/>
        </w:rPr>
        <w:t>Microsoft Social Engagement Professional, 56</w:t>
      </w:r>
    </w:p>
    <w:p w:rsidR="00A96485" w:rsidRDefault="00A96485">
      <w:pPr>
        <w:pStyle w:val="Index1"/>
        <w:tabs>
          <w:tab w:val="right" w:pos="5030"/>
        </w:tabs>
        <w:rPr>
          <w:noProof/>
        </w:rPr>
      </w:pPr>
      <w:r>
        <w:rPr>
          <w:noProof/>
        </w:rPr>
        <w:t>Microsoft Social Engagement Professional – Yderligere Indlæg, 56</w:t>
      </w:r>
    </w:p>
    <w:p w:rsidR="00A96485" w:rsidRDefault="00A96485">
      <w:pPr>
        <w:pStyle w:val="Index1"/>
        <w:tabs>
          <w:tab w:val="right" w:pos="5030"/>
        </w:tabs>
        <w:rPr>
          <w:noProof/>
        </w:rPr>
      </w:pPr>
      <w:r>
        <w:rPr>
          <w:noProof/>
        </w:rPr>
        <w:t>Microsoft Social Engagement Professional Direct Support, 56</w:t>
      </w:r>
    </w:p>
    <w:p w:rsidR="00A96485" w:rsidRDefault="00A96485">
      <w:pPr>
        <w:pStyle w:val="Index1"/>
        <w:tabs>
          <w:tab w:val="right" w:pos="5030"/>
        </w:tabs>
        <w:rPr>
          <w:noProof/>
        </w:rPr>
      </w:pPr>
      <w:r>
        <w:rPr>
          <w:noProof/>
        </w:rPr>
        <w:t>Microsoft Social Engagement Professional Enhanced Support, 56</w:t>
      </w:r>
    </w:p>
    <w:p w:rsidR="00A96485" w:rsidRDefault="00A96485">
      <w:pPr>
        <w:pStyle w:val="Index1"/>
        <w:tabs>
          <w:tab w:val="right" w:pos="5030"/>
        </w:tabs>
        <w:rPr>
          <w:noProof/>
        </w:rPr>
      </w:pPr>
      <w:r>
        <w:rPr>
          <w:noProof/>
        </w:rPr>
        <w:t>Microsoft Translator API, 65</w:t>
      </w:r>
    </w:p>
    <w:p w:rsidR="00A96485" w:rsidRDefault="00A96485">
      <w:pPr>
        <w:pStyle w:val="Index1"/>
        <w:tabs>
          <w:tab w:val="right" w:pos="5030"/>
        </w:tabs>
        <w:rPr>
          <w:noProof/>
        </w:rPr>
      </w:pPr>
      <w:r>
        <w:rPr>
          <w:noProof/>
        </w:rPr>
        <w:t>MSDN-platforme, 35</w:t>
      </w:r>
    </w:p>
    <w:p w:rsidR="00A96485" w:rsidRDefault="00A96485">
      <w:pPr>
        <w:pStyle w:val="Index1"/>
        <w:tabs>
          <w:tab w:val="right" w:pos="5030"/>
        </w:tabs>
        <w:rPr>
          <w:noProof/>
        </w:rPr>
      </w:pPr>
      <w:r>
        <w:rPr>
          <w:noProof/>
        </w:rPr>
        <w:t>Office 2007, 22</w:t>
      </w:r>
    </w:p>
    <w:p w:rsidR="00A96485" w:rsidRDefault="00A96485">
      <w:pPr>
        <w:pStyle w:val="Index1"/>
        <w:tabs>
          <w:tab w:val="right" w:pos="5030"/>
        </w:tabs>
        <w:rPr>
          <w:noProof/>
        </w:rPr>
      </w:pPr>
      <w:r>
        <w:rPr>
          <w:noProof/>
        </w:rPr>
        <w:t>Office 2010, 22</w:t>
      </w:r>
    </w:p>
    <w:p w:rsidR="00A96485" w:rsidRDefault="00A96485">
      <w:pPr>
        <w:pStyle w:val="Index1"/>
        <w:tabs>
          <w:tab w:val="right" w:pos="5030"/>
        </w:tabs>
        <w:rPr>
          <w:noProof/>
        </w:rPr>
      </w:pPr>
      <w:r>
        <w:rPr>
          <w:noProof/>
        </w:rPr>
        <w:t>Office 2016 til Mac Home &amp; Business med Lync DL HUP, 76</w:t>
      </w:r>
    </w:p>
    <w:p w:rsidR="00A96485" w:rsidRDefault="00A96485">
      <w:pPr>
        <w:pStyle w:val="Index1"/>
        <w:tabs>
          <w:tab w:val="right" w:pos="5030"/>
        </w:tabs>
        <w:rPr>
          <w:noProof/>
        </w:rPr>
      </w:pPr>
      <w:r>
        <w:rPr>
          <w:noProof/>
        </w:rPr>
        <w:t>Office 2016 til Mac Standard, 23, 76</w:t>
      </w:r>
    </w:p>
    <w:p w:rsidR="00A96485" w:rsidRDefault="00A96485">
      <w:pPr>
        <w:pStyle w:val="Index1"/>
        <w:tabs>
          <w:tab w:val="right" w:pos="5030"/>
        </w:tabs>
        <w:rPr>
          <w:noProof/>
        </w:rPr>
      </w:pPr>
      <w:r>
        <w:rPr>
          <w:noProof/>
        </w:rPr>
        <w:t>Office 365, 22</w:t>
      </w:r>
    </w:p>
    <w:p w:rsidR="00A96485" w:rsidRDefault="00A96485">
      <w:pPr>
        <w:pStyle w:val="Index1"/>
        <w:tabs>
          <w:tab w:val="right" w:pos="5030"/>
        </w:tabs>
        <w:rPr>
          <w:noProof/>
        </w:rPr>
      </w:pPr>
      <w:r>
        <w:rPr>
          <w:noProof/>
        </w:rPr>
        <w:t>Office 365 – Ekstra Fillager på 1 GB, 62</w:t>
      </w:r>
    </w:p>
    <w:p w:rsidR="00A96485" w:rsidRDefault="00A96485">
      <w:pPr>
        <w:pStyle w:val="Index1"/>
        <w:tabs>
          <w:tab w:val="right" w:pos="5030"/>
        </w:tabs>
        <w:rPr>
          <w:noProof/>
        </w:rPr>
      </w:pPr>
      <w:r>
        <w:rPr>
          <w:noProof/>
        </w:rPr>
        <w:t>Office 365 Business, 57</w:t>
      </w:r>
    </w:p>
    <w:p w:rsidR="00A96485" w:rsidRDefault="00A96485">
      <w:pPr>
        <w:pStyle w:val="Index1"/>
        <w:tabs>
          <w:tab w:val="right" w:pos="5030"/>
        </w:tabs>
        <w:rPr>
          <w:noProof/>
        </w:rPr>
      </w:pPr>
      <w:r>
        <w:rPr>
          <w:noProof/>
        </w:rPr>
        <w:t>Office 365 Business Essentials, 58</w:t>
      </w:r>
    </w:p>
    <w:p w:rsidR="00A96485" w:rsidRDefault="00A96485">
      <w:pPr>
        <w:pStyle w:val="Index1"/>
        <w:tabs>
          <w:tab w:val="right" w:pos="5030"/>
        </w:tabs>
        <w:rPr>
          <w:noProof/>
        </w:rPr>
      </w:pPr>
      <w:r>
        <w:rPr>
          <w:noProof/>
        </w:rPr>
        <w:t>Office 365 Business Premium, 58</w:t>
      </w:r>
    </w:p>
    <w:p w:rsidR="00A96485" w:rsidRDefault="00A96485">
      <w:pPr>
        <w:pStyle w:val="Index1"/>
        <w:tabs>
          <w:tab w:val="right" w:pos="5030"/>
        </w:tabs>
        <w:rPr>
          <w:noProof/>
        </w:rPr>
      </w:pPr>
      <w:r>
        <w:rPr>
          <w:noProof/>
        </w:rPr>
        <w:t>Office 365 E3 Fra SA, 54</w:t>
      </w:r>
    </w:p>
    <w:p w:rsidR="00A96485" w:rsidRDefault="00A96485">
      <w:pPr>
        <w:pStyle w:val="Index1"/>
        <w:tabs>
          <w:tab w:val="right" w:pos="5030"/>
        </w:tabs>
        <w:rPr>
          <w:noProof/>
        </w:rPr>
      </w:pPr>
      <w:r>
        <w:rPr>
          <w:noProof/>
        </w:rPr>
        <w:t>Office 365 Enterprise, 15</w:t>
      </w:r>
    </w:p>
    <w:p w:rsidR="00A96485" w:rsidRDefault="00A96485">
      <w:pPr>
        <w:pStyle w:val="Index1"/>
        <w:tabs>
          <w:tab w:val="right" w:pos="5030"/>
        </w:tabs>
        <w:rPr>
          <w:noProof/>
        </w:rPr>
      </w:pPr>
      <w:r>
        <w:rPr>
          <w:noProof/>
        </w:rPr>
        <w:t>Office 365 Enterprise E1, 15, 58</w:t>
      </w:r>
    </w:p>
    <w:p w:rsidR="00A96485" w:rsidRDefault="00A96485">
      <w:pPr>
        <w:pStyle w:val="Index1"/>
        <w:tabs>
          <w:tab w:val="right" w:pos="5030"/>
        </w:tabs>
        <w:rPr>
          <w:noProof/>
        </w:rPr>
      </w:pPr>
      <w:r>
        <w:rPr>
          <w:noProof/>
        </w:rPr>
        <w:t>Office 365 Enterprise E1 Fra SA, 59</w:t>
      </w:r>
    </w:p>
    <w:p w:rsidR="00A96485" w:rsidRDefault="00A96485">
      <w:pPr>
        <w:pStyle w:val="Index1"/>
        <w:tabs>
          <w:tab w:val="right" w:pos="5030"/>
        </w:tabs>
        <w:rPr>
          <w:noProof/>
        </w:rPr>
      </w:pPr>
      <w:r>
        <w:rPr>
          <w:noProof/>
        </w:rPr>
        <w:t>Office 365 Enterprise E1 og Microsoft Intune, 15</w:t>
      </w:r>
    </w:p>
    <w:p w:rsidR="00A96485" w:rsidRDefault="00A96485">
      <w:pPr>
        <w:pStyle w:val="Index1"/>
        <w:tabs>
          <w:tab w:val="right" w:pos="5030"/>
        </w:tabs>
        <w:rPr>
          <w:noProof/>
        </w:rPr>
      </w:pPr>
      <w:r>
        <w:rPr>
          <w:noProof/>
        </w:rPr>
        <w:t>Office 365 Enterprise E3, 15, 54, 59</w:t>
      </w:r>
    </w:p>
    <w:p w:rsidR="00A96485" w:rsidRDefault="00A96485">
      <w:pPr>
        <w:pStyle w:val="Index1"/>
        <w:tabs>
          <w:tab w:val="right" w:pos="5030"/>
        </w:tabs>
        <w:rPr>
          <w:noProof/>
        </w:rPr>
      </w:pPr>
      <w:r>
        <w:rPr>
          <w:noProof/>
        </w:rPr>
        <w:t>Office 365 Enterprise E3 Fra SA, 59</w:t>
      </w:r>
    </w:p>
    <w:p w:rsidR="00A96485" w:rsidRDefault="00A96485">
      <w:pPr>
        <w:pStyle w:val="Index1"/>
        <w:tabs>
          <w:tab w:val="right" w:pos="5030"/>
        </w:tabs>
        <w:rPr>
          <w:noProof/>
        </w:rPr>
      </w:pPr>
      <w:r>
        <w:rPr>
          <w:noProof/>
        </w:rPr>
        <w:t>Office 365 Enterprise E3 og Microsoft Intune, 15</w:t>
      </w:r>
    </w:p>
    <w:p w:rsidR="00A96485" w:rsidRDefault="00A96485">
      <w:pPr>
        <w:pStyle w:val="Index1"/>
        <w:tabs>
          <w:tab w:val="right" w:pos="5030"/>
        </w:tabs>
        <w:rPr>
          <w:noProof/>
        </w:rPr>
      </w:pPr>
      <w:r>
        <w:rPr>
          <w:noProof/>
        </w:rPr>
        <w:t>Office 365 Enterprise E4, 15, 59</w:t>
      </w:r>
    </w:p>
    <w:p w:rsidR="00A96485" w:rsidRDefault="00A96485">
      <w:pPr>
        <w:pStyle w:val="Index1"/>
        <w:tabs>
          <w:tab w:val="right" w:pos="5030"/>
        </w:tabs>
        <w:rPr>
          <w:noProof/>
        </w:rPr>
      </w:pPr>
      <w:r>
        <w:rPr>
          <w:noProof/>
        </w:rPr>
        <w:t>Office 365 Enterprise E4 fra SA, 59</w:t>
      </w:r>
    </w:p>
    <w:p w:rsidR="00A96485" w:rsidRDefault="00A96485">
      <w:pPr>
        <w:pStyle w:val="Index1"/>
        <w:tabs>
          <w:tab w:val="right" w:pos="5030"/>
        </w:tabs>
        <w:rPr>
          <w:noProof/>
        </w:rPr>
      </w:pPr>
      <w:r>
        <w:rPr>
          <w:noProof/>
        </w:rPr>
        <w:t>Office 365 Enterprise E4 og Microsoft Intune, 15</w:t>
      </w:r>
    </w:p>
    <w:p w:rsidR="00A96485" w:rsidRDefault="00A96485">
      <w:pPr>
        <w:pStyle w:val="Index1"/>
        <w:tabs>
          <w:tab w:val="right" w:pos="5030"/>
        </w:tabs>
        <w:rPr>
          <w:noProof/>
        </w:rPr>
      </w:pPr>
      <w:r>
        <w:rPr>
          <w:noProof/>
        </w:rPr>
        <w:t>Office 365 Enterprise K1, 59</w:t>
      </w:r>
    </w:p>
    <w:p w:rsidR="00A96485" w:rsidRDefault="00A96485">
      <w:pPr>
        <w:pStyle w:val="Index1"/>
        <w:tabs>
          <w:tab w:val="right" w:pos="5030"/>
        </w:tabs>
        <w:rPr>
          <w:noProof/>
        </w:rPr>
      </w:pPr>
      <w:r>
        <w:rPr>
          <w:noProof/>
        </w:rPr>
        <w:t>Office 365 Midsize Business, 59, 61</w:t>
      </w:r>
    </w:p>
    <w:p w:rsidR="00A96485" w:rsidRDefault="00A96485">
      <w:pPr>
        <w:pStyle w:val="Index1"/>
        <w:tabs>
          <w:tab w:val="right" w:pos="5030"/>
        </w:tabs>
        <w:rPr>
          <w:noProof/>
        </w:rPr>
      </w:pPr>
      <w:r>
        <w:rPr>
          <w:noProof/>
        </w:rPr>
        <w:t>Office 365 Pro Plus, 76</w:t>
      </w:r>
    </w:p>
    <w:p w:rsidR="00A96485" w:rsidRDefault="00A96485">
      <w:pPr>
        <w:pStyle w:val="Index1"/>
        <w:tabs>
          <w:tab w:val="right" w:pos="5030"/>
        </w:tabs>
        <w:rPr>
          <w:noProof/>
        </w:rPr>
      </w:pPr>
      <w:r>
        <w:rPr>
          <w:noProof/>
        </w:rPr>
        <w:t>Office 365 ProPlus, 22, 57</w:t>
      </w:r>
    </w:p>
    <w:p w:rsidR="00A96485" w:rsidRDefault="00A96485">
      <w:pPr>
        <w:pStyle w:val="Index1"/>
        <w:tabs>
          <w:tab w:val="right" w:pos="5030"/>
        </w:tabs>
        <w:rPr>
          <w:noProof/>
        </w:rPr>
      </w:pPr>
      <w:r>
        <w:rPr>
          <w:noProof/>
        </w:rPr>
        <w:t>Office 365 ProPlus Fra SA, 57</w:t>
      </w:r>
    </w:p>
    <w:p w:rsidR="00A96485" w:rsidRDefault="00A96485">
      <w:pPr>
        <w:pStyle w:val="Index1"/>
        <w:tabs>
          <w:tab w:val="right" w:pos="5030"/>
        </w:tabs>
        <w:rPr>
          <w:noProof/>
        </w:rPr>
      </w:pPr>
      <w:r>
        <w:rPr>
          <w:noProof/>
        </w:rPr>
        <w:t>Office Home &amp; Business 2013, 28</w:t>
      </w:r>
    </w:p>
    <w:p w:rsidR="00A96485" w:rsidRDefault="00A96485">
      <w:pPr>
        <w:pStyle w:val="Index1"/>
        <w:tabs>
          <w:tab w:val="right" w:pos="5030"/>
        </w:tabs>
        <w:rPr>
          <w:noProof/>
        </w:rPr>
      </w:pPr>
      <w:r>
        <w:rPr>
          <w:noProof/>
        </w:rPr>
        <w:t>Office Home &amp; Student 2013 RT til Kommerciel Brug, 22</w:t>
      </w:r>
    </w:p>
    <w:p w:rsidR="00A96485" w:rsidRDefault="00A96485">
      <w:pPr>
        <w:pStyle w:val="Index1"/>
        <w:tabs>
          <w:tab w:val="right" w:pos="5030"/>
        </w:tabs>
        <w:rPr>
          <w:noProof/>
        </w:rPr>
      </w:pPr>
      <w:r>
        <w:rPr>
          <w:noProof/>
        </w:rPr>
        <w:t>Office Multi Language Pack, 58, 61</w:t>
      </w:r>
    </w:p>
    <w:p w:rsidR="00A96485" w:rsidRDefault="00A96485">
      <w:pPr>
        <w:pStyle w:val="Index1"/>
        <w:tabs>
          <w:tab w:val="right" w:pos="5030"/>
        </w:tabs>
        <w:rPr>
          <w:noProof/>
        </w:rPr>
      </w:pPr>
      <w:r>
        <w:rPr>
          <w:noProof/>
        </w:rPr>
        <w:t>Office Multi Language Pack 2013, 22</w:t>
      </w:r>
    </w:p>
    <w:p w:rsidR="00A96485" w:rsidRDefault="00A96485">
      <w:pPr>
        <w:pStyle w:val="Index1"/>
        <w:tabs>
          <w:tab w:val="right" w:pos="5030"/>
        </w:tabs>
        <w:rPr>
          <w:noProof/>
        </w:rPr>
      </w:pPr>
      <w:r>
        <w:rPr>
          <w:noProof/>
        </w:rPr>
        <w:t>Office Online, 58, 61</w:t>
      </w:r>
    </w:p>
    <w:p w:rsidR="00A96485" w:rsidRDefault="00A96485">
      <w:pPr>
        <w:pStyle w:val="Index1"/>
        <w:tabs>
          <w:tab w:val="right" w:pos="5030"/>
        </w:tabs>
        <w:rPr>
          <w:noProof/>
        </w:rPr>
      </w:pPr>
      <w:r>
        <w:rPr>
          <w:noProof/>
        </w:rPr>
        <w:t>Office Online til Office 365, 74</w:t>
      </w:r>
    </w:p>
    <w:p w:rsidR="00A96485" w:rsidRDefault="00A96485">
      <w:pPr>
        <w:pStyle w:val="Index1"/>
        <w:tabs>
          <w:tab w:val="right" w:pos="5030"/>
        </w:tabs>
        <w:rPr>
          <w:noProof/>
        </w:rPr>
      </w:pPr>
      <w:r>
        <w:rPr>
          <w:noProof/>
        </w:rPr>
        <w:t>Office Personal 2013, 28</w:t>
      </w:r>
    </w:p>
    <w:p w:rsidR="00A96485" w:rsidRDefault="00A96485">
      <w:pPr>
        <w:pStyle w:val="Index1"/>
        <w:tabs>
          <w:tab w:val="right" w:pos="5030"/>
        </w:tabs>
        <w:rPr>
          <w:noProof/>
        </w:rPr>
      </w:pPr>
      <w:r>
        <w:rPr>
          <w:noProof/>
        </w:rPr>
        <w:t>Office Professional 2013, 28</w:t>
      </w:r>
    </w:p>
    <w:p w:rsidR="00A96485" w:rsidRDefault="00A96485">
      <w:pPr>
        <w:pStyle w:val="Index1"/>
        <w:tabs>
          <w:tab w:val="right" w:pos="5030"/>
        </w:tabs>
        <w:rPr>
          <w:noProof/>
        </w:rPr>
      </w:pPr>
      <w:r>
        <w:rPr>
          <w:noProof/>
        </w:rPr>
        <w:t>Office Professional Plus, 57, 58, 60, 74, 80</w:t>
      </w:r>
    </w:p>
    <w:p w:rsidR="00A96485" w:rsidRDefault="00A96485">
      <w:pPr>
        <w:pStyle w:val="Index1"/>
        <w:tabs>
          <w:tab w:val="right" w:pos="5030"/>
        </w:tabs>
        <w:rPr>
          <w:noProof/>
        </w:rPr>
      </w:pPr>
      <w:r>
        <w:rPr>
          <w:noProof/>
        </w:rPr>
        <w:t>Office Professional Plus 2010, 28, 76</w:t>
      </w:r>
    </w:p>
    <w:p w:rsidR="00A96485" w:rsidRDefault="00A96485">
      <w:pPr>
        <w:pStyle w:val="Index1"/>
        <w:tabs>
          <w:tab w:val="right" w:pos="5030"/>
        </w:tabs>
        <w:rPr>
          <w:noProof/>
        </w:rPr>
      </w:pPr>
      <w:r>
        <w:rPr>
          <w:noProof/>
        </w:rPr>
        <w:t>Office Professional Plus 2013, 22, 28, 36, 58, 59</w:t>
      </w:r>
    </w:p>
    <w:p w:rsidR="00A96485" w:rsidRDefault="00A96485">
      <w:pPr>
        <w:pStyle w:val="Index1"/>
        <w:tabs>
          <w:tab w:val="right" w:pos="5030"/>
        </w:tabs>
        <w:rPr>
          <w:noProof/>
        </w:rPr>
      </w:pPr>
      <w:r>
        <w:rPr>
          <w:noProof/>
        </w:rPr>
        <w:t>Office Professional Plus 2013 HUP, 76</w:t>
      </w:r>
    </w:p>
    <w:p w:rsidR="00A96485" w:rsidRDefault="00A96485">
      <w:pPr>
        <w:pStyle w:val="Index1"/>
        <w:tabs>
          <w:tab w:val="right" w:pos="5030"/>
        </w:tabs>
        <w:rPr>
          <w:noProof/>
        </w:rPr>
      </w:pPr>
      <w:r>
        <w:rPr>
          <w:noProof/>
        </w:rPr>
        <w:t>Office Standard, 58, 74, 80</w:t>
      </w:r>
    </w:p>
    <w:p w:rsidR="00A96485" w:rsidRDefault="00A96485">
      <w:pPr>
        <w:pStyle w:val="Index1"/>
        <w:tabs>
          <w:tab w:val="right" w:pos="5030"/>
        </w:tabs>
        <w:rPr>
          <w:noProof/>
        </w:rPr>
      </w:pPr>
      <w:r>
        <w:rPr>
          <w:noProof/>
        </w:rPr>
        <w:t>Office Standard 2010, 28, 76</w:t>
      </w:r>
    </w:p>
    <w:p w:rsidR="00A96485" w:rsidRDefault="00A96485">
      <w:pPr>
        <w:pStyle w:val="Index1"/>
        <w:tabs>
          <w:tab w:val="right" w:pos="5030"/>
        </w:tabs>
        <w:rPr>
          <w:noProof/>
        </w:rPr>
      </w:pPr>
      <w:r>
        <w:rPr>
          <w:noProof/>
        </w:rPr>
        <w:t>Office Standard 2013, 22, 28</w:t>
      </w:r>
    </w:p>
    <w:p w:rsidR="00A96485" w:rsidRDefault="00A96485">
      <w:pPr>
        <w:pStyle w:val="Index1"/>
        <w:tabs>
          <w:tab w:val="right" w:pos="5030"/>
        </w:tabs>
        <w:rPr>
          <w:noProof/>
        </w:rPr>
      </w:pPr>
      <w:r>
        <w:rPr>
          <w:noProof/>
        </w:rPr>
        <w:t>Office til Mac 2011, 23</w:t>
      </w:r>
    </w:p>
    <w:p w:rsidR="00A96485" w:rsidRDefault="00A96485">
      <w:pPr>
        <w:pStyle w:val="Index1"/>
        <w:tabs>
          <w:tab w:val="right" w:pos="5030"/>
        </w:tabs>
        <w:rPr>
          <w:noProof/>
        </w:rPr>
      </w:pPr>
      <w:r>
        <w:rPr>
          <w:noProof/>
        </w:rPr>
        <w:t>Office til Mac Standard, 74</w:t>
      </w:r>
    </w:p>
    <w:p w:rsidR="00A96485" w:rsidRDefault="00A96485">
      <w:pPr>
        <w:pStyle w:val="Index1"/>
        <w:tabs>
          <w:tab w:val="right" w:pos="5030"/>
        </w:tabs>
        <w:rPr>
          <w:noProof/>
        </w:rPr>
      </w:pPr>
      <w:r>
        <w:rPr>
          <w:noProof/>
        </w:rPr>
        <w:t>Office til Mac Standard 2011, 76</w:t>
      </w:r>
    </w:p>
    <w:p w:rsidR="00A96485" w:rsidRDefault="00A96485">
      <w:pPr>
        <w:pStyle w:val="Index1"/>
        <w:tabs>
          <w:tab w:val="right" w:pos="5030"/>
        </w:tabs>
        <w:rPr>
          <w:noProof/>
        </w:rPr>
      </w:pPr>
      <w:r>
        <w:rPr>
          <w:noProof/>
        </w:rPr>
        <w:t>OneDrive for Business, 61</w:t>
      </w:r>
    </w:p>
    <w:p w:rsidR="00A96485" w:rsidRDefault="00A96485">
      <w:pPr>
        <w:pStyle w:val="Index1"/>
        <w:tabs>
          <w:tab w:val="right" w:pos="5030"/>
        </w:tabs>
        <w:rPr>
          <w:noProof/>
        </w:rPr>
      </w:pPr>
      <w:r>
        <w:rPr>
          <w:noProof/>
        </w:rPr>
        <w:t>OneDrive for Business Plan 1, 62</w:t>
      </w:r>
    </w:p>
    <w:p w:rsidR="00A96485" w:rsidRDefault="00A96485">
      <w:pPr>
        <w:pStyle w:val="Index1"/>
        <w:tabs>
          <w:tab w:val="right" w:pos="5030"/>
        </w:tabs>
        <w:rPr>
          <w:noProof/>
        </w:rPr>
      </w:pPr>
      <w:r>
        <w:rPr>
          <w:noProof/>
        </w:rPr>
        <w:t>OneDrive for Business Plan 2, 62</w:t>
      </w:r>
    </w:p>
    <w:p w:rsidR="00A96485" w:rsidRDefault="00A96485">
      <w:pPr>
        <w:pStyle w:val="Index1"/>
        <w:tabs>
          <w:tab w:val="right" w:pos="5030"/>
        </w:tabs>
        <w:rPr>
          <w:noProof/>
        </w:rPr>
      </w:pPr>
      <w:r>
        <w:rPr>
          <w:noProof/>
        </w:rPr>
        <w:t>OneNote 2010, 76</w:t>
      </w:r>
    </w:p>
    <w:p w:rsidR="00A96485" w:rsidRDefault="00A96485">
      <w:pPr>
        <w:pStyle w:val="Index1"/>
        <w:tabs>
          <w:tab w:val="right" w:pos="5030"/>
        </w:tabs>
        <w:rPr>
          <w:noProof/>
        </w:rPr>
      </w:pPr>
      <w:r>
        <w:rPr>
          <w:noProof/>
        </w:rPr>
        <w:t>OneNote 2013, 22</w:t>
      </w:r>
    </w:p>
    <w:p w:rsidR="00A96485" w:rsidRDefault="00A96485">
      <w:pPr>
        <w:pStyle w:val="Index1"/>
        <w:tabs>
          <w:tab w:val="right" w:pos="5030"/>
        </w:tabs>
        <w:rPr>
          <w:noProof/>
        </w:rPr>
      </w:pPr>
      <w:r>
        <w:rPr>
          <w:noProof/>
        </w:rPr>
        <w:t>Opgave-CAL til Microsoft Dynamics AX, 74</w:t>
      </w:r>
    </w:p>
    <w:p w:rsidR="00A96485" w:rsidRDefault="00A96485">
      <w:pPr>
        <w:pStyle w:val="Index1"/>
        <w:tabs>
          <w:tab w:val="right" w:pos="5030"/>
        </w:tabs>
        <w:rPr>
          <w:noProof/>
        </w:rPr>
      </w:pPr>
      <w:r>
        <w:rPr>
          <w:noProof/>
        </w:rPr>
        <w:t>Opgave-CAL til Microsoft Dynamics AX 2012 R3, 18</w:t>
      </w:r>
    </w:p>
    <w:p w:rsidR="00A96485" w:rsidRDefault="00A96485">
      <w:pPr>
        <w:pStyle w:val="Index1"/>
        <w:tabs>
          <w:tab w:val="right" w:pos="5030"/>
        </w:tabs>
        <w:rPr>
          <w:noProof/>
        </w:rPr>
      </w:pPr>
      <w:r>
        <w:rPr>
          <w:noProof/>
        </w:rPr>
        <w:t>Opgave-Tillægs-CAL til Microsoft Dynamics AX 2012 R3, 18</w:t>
      </w:r>
    </w:p>
    <w:p w:rsidR="00A96485" w:rsidRDefault="00A96485">
      <w:pPr>
        <w:pStyle w:val="Index1"/>
        <w:tabs>
          <w:tab w:val="right" w:pos="5030"/>
        </w:tabs>
        <w:rPr>
          <w:noProof/>
        </w:rPr>
      </w:pPr>
      <w:r>
        <w:rPr>
          <w:noProof/>
        </w:rPr>
        <w:t>Outlook 2010, 76</w:t>
      </w:r>
    </w:p>
    <w:p w:rsidR="00A96485" w:rsidRDefault="00A96485">
      <w:pPr>
        <w:pStyle w:val="Index1"/>
        <w:tabs>
          <w:tab w:val="right" w:pos="5030"/>
        </w:tabs>
        <w:rPr>
          <w:noProof/>
        </w:rPr>
      </w:pPr>
      <w:r>
        <w:rPr>
          <w:noProof/>
        </w:rPr>
        <w:t>Outlook 2013, 22</w:t>
      </w:r>
    </w:p>
    <w:p w:rsidR="00A96485" w:rsidRDefault="00A96485">
      <w:pPr>
        <w:pStyle w:val="Index1"/>
        <w:tabs>
          <w:tab w:val="right" w:pos="5030"/>
        </w:tabs>
        <w:rPr>
          <w:noProof/>
        </w:rPr>
      </w:pPr>
      <w:r>
        <w:rPr>
          <w:noProof/>
        </w:rPr>
        <w:t>Outlook 2016 til Mac, 23</w:t>
      </w:r>
    </w:p>
    <w:p w:rsidR="00A96485" w:rsidRDefault="00A96485">
      <w:pPr>
        <w:pStyle w:val="Index1"/>
        <w:tabs>
          <w:tab w:val="right" w:pos="5030"/>
        </w:tabs>
        <w:rPr>
          <w:noProof/>
        </w:rPr>
      </w:pPr>
      <w:r>
        <w:rPr>
          <w:noProof/>
        </w:rPr>
        <w:t>Parallel Data Warehouse, 79</w:t>
      </w:r>
    </w:p>
    <w:p w:rsidR="00A96485" w:rsidRDefault="00A96485">
      <w:pPr>
        <w:pStyle w:val="Index1"/>
        <w:tabs>
          <w:tab w:val="right" w:pos="5030"/>
        </w:tabs>
        <w:rPr>
          <w:noProof/>
        </w:rPr>
      </w:pPr>
      <w:r>
        <w:rPr>
          <w:noProof/>
        </w:rPr>
        <w:t>Parature Enterprise, 56</w:t>
      </w:r>
    </w:p>
    <w:p w:rsidR="00A96485" w:rsidRDefault="00A96485">
      <w:pPr>
        <w:pStyle w:val="Index1"/>
        <w:tabs>
          <w:tab w:val="right" w:pos="5030"/>
        </w:tabs>
        <w:rPr>
          <w:noProof/>
        </w:rPr>
      </w:pPr>
      <w:r>
        <w:rPr>
          <w:noProof/>
        </w:rPr>
        <w:t>Parature Enterprise – Ekstra Poster, 56</w:t>
      </w:r>
    </w:p>
    <w:p w:rsidR="00A96485" w:rsidRDefault="00A96485">
      <w:pPr>
        <w:pStyle w:val="Index1"/>
        <w:tabs>
          <w:tab w:val="right" w:pos="5030"/>
        </w:tabs>
        <w:rPr>
          <w:noProof/>
        </w:rPr>
      </w:pPr>
      <w:r>
        <w:rPr>
          <w:noProof/>
        </w:rPr>
        <w:t>Parature Enterprise – Yderligere Afdelinger, 57</w:t>
      </w:r>
    </w:p>
    <w:p w:rsidR="00A96485" w:rsidRDefault="00A96485">
      <w:pPr>
        <w:pStyle w:val="Index1"/>
        <w:tabs>
          <w:tab w:val="right" w:pos="5030"/>
        </w:tabs>
        <w:rPr>
          <w:noProof/>
        </w:rPr>
      </w:pPr>
      <w:r>
        <w:rPr>
          <w:noProof/>
        </w:rPr>
        <w:t>Parature Enterprise – Yderligere Fillager, 57</w:t>
      </w:r>
    </w:p>
    <w:p w:rsidR="00A96485" w:rsidRDefault="00A96485">
      <w:pPr>
        <w:pStyle w:val="Index1"/>
        <w:tabs>
          <w:tab w:val="right" w:pos="5030"/>
        </w:tabs>
        <w:rPr>
          <w:noProof/>
        </w:rPr>
      </w:pPr>
      <w:r>
        <w:rPr>
          <w:noProof/>
        </w:rPr>
        <w:t>Parature Enterprise – Yderligere Sidevisninger, 57</w:t>
      </w:r>
    </w:p>
    <w:p w:rsidR="00A96485" w:rsidRDefault="00A96485">
      <w:pPr>
        <w:pStyle w:val="Index1"/>
        <w:tabs>
          <w:tab w:val="right" w:pos="5030"/>
        </w:tabs>
        <w:rPr>
          <w:noProof/>
        </w:rPr>
      </w:pPr>
      <w:r>
        <w:rPr>
          <w:noProof/>
        </w:rPr>
        <w:t>Parature Professional Direct Support, 57</w:t>
      </w:r>
    </w:p>
    <w:p w:rsidR="00A96485" w:rsidRDefault="00A96485">
      <w:pPr>
        <w:pStyle w:val="Index1"/>
        <w:tabs>
          <w:tab w:val="right" w:pos="5030"/>
        </w:tabs>
        <w:rPr>
          <w:noProof/>
        </w:rPr>
      </w:pPr>
      <w:r>
        <w:rPr>
          <w:noProof/>
        </w:rPr>
        <w:t>Parature Udvidet Support, 57</w:t>
      </w:r>
    </w:p>
    <w:p w:rsidR="00A96485" w:rsidRDefault="00A96485">
      <w:pPr>
        <w:pStyle w:val="Index1"/>
        <w:tabs>
          <w:tab w:val="right" w:pos="5030"/>
        </w:tabs>
        <w:rPr>
          <w:noProof/>
        </w:rPr>
      </w:pPr>
      <w:r>
        <w:rPr>
          <w:noProof/>
        </w:rPr>
        <w:t>Plus-CAL til Skype for Business Server 2015, 27</w:t>
      </w:r>
    </w:p>
    <w:p w:rsidR="00A96485" w:rsidRDefault="00A96485">
      <w:pPr>
        <w:pStyle w:val="Index1"/>
        <w:tabs>
          <w:tab w:val="right" w:pos="5030"/>
        </w:tabs>
        <w:rPr>
          <w:noProof/>
        </w:rPr>
      </w:pPr>
      <w:r>
        <w:rPr>
          <w:noProof/>
        </w:rPr>
        <w:t>Power BI Pro, 65</w:t>
      </w:r>
    </w:p>
    <w:p w:rsidR="00A96485" w:rsidRDefault="00A96485">
      <w:pPr>
        <w:pStyle w:val="Index1"/>
        <w:tabs>
          <w:tab w:val="right" w:pos="5030"/>
        </w:tabs>
        <w:rPr>
          <w:noProof/>
        </w:rPr>
      </w:pPr>
      <w:r>
        <w:rPr>
          <w:noProof/>
        </w:rPr>
        <w:t>Power BI Pro A, 65</w:t>
      </w:r>
    </w:p>
    <w:p w:rsidR="00A96485" w:rsidRDefault="00A96485">
      <w:pPr>
        <w:pStyle w:val="Index1"/>
        <w:tabs>
          <w:tab w:val="right" w:pos="5030"/>
        </w:tabs>
        <w:rPr>
          <w:noProof/>
        </w:rPr>
      </w:pPr>
      <w:r>
        <w:rPr>
          <w:noProof/>
        </w:rPr>
        <w:t>PowerPoint 2010, 76</w:t>
      </w:r>
    </w:p>
    <w:p w:rsidR="00A96485" w:rsidRDefault="00A96485">
      <w:pPr>
        <w:pStyle w:val="Index1"/>
        <w:tabs>
          <w:tab w:val="right" w:pos="5030"/>
        </w:tabs>
        <w:rPr>
          <w:noProof/>
        </w:rPr>
      </w:pPr>
      <w:r>
        <w:rPr>
          <w:noProof/>
        </w:rPr>
        <w:t>PowerPoint 2013, 22</w:t>
      </w:r>
    </w:p>
    <w:p w:rsidR="00A96485" w:rsidRDefault="00A96485">
      <w:pPr>
        <w:pStyle w:val="Index1"/>
        <w:tabs>
          <w:tab w:val="right" w:pos="5030"/>
        </w:tabs>
        <w:rPr>
          <w:noProof/>
        </w:rPr>
      </w:pPr>
      <w:r>
        <w:rPr>
          <w:noProof/>
        </w:rPr>
        <w:t>PowerPoint 2016 til Mac, 23</w:t>
      </w:r>
    </w:p>
    <w:p w:rsidR="00A96485" w:rsidRDefault="00A96485">
      <w:pPr>
        <w:pStyle w:val="Index1"/>
        <w:tabs>
          <w:tab w:val="right" w:pos="5030"/>
        </w:tabs>
        <w:rPr>
          <w:noProof/>
        </w:rPr>
      </w:pPr>
      <w:r>
        <w:rPr>
          <w:noProof/>
        </w:rPr>
        <w:t>Professional-CAL til Microsoft Dynamics CRM, 55, 56</w:t>
      </w:r>
    </w:p>
    <w:p w:rsidR="00A96485" w:rsidRDefault="00A96485">
      <w:pPr>
        <w:pStyle w:val="Index1"/>
        <w:tabs>
          <w:tab w:val="right" w:pos="5030"/>
        </w:tabs>
        <w:rPr>
          <w:noProof/>
        </w:rPr>
      </w:pPr>
      <w:r>
        <w:rPr>
          <w:noProof/>
        </w:rPr>
        <w:t>Professional-CAL til Microsoft Dynamics CRM 2015, 20</w:t>
      </w:r>
    </w:p>
    <w:p w:rsidR="00A96485" w:rsidRDefault="00A96485">
      <w:pPr>
        <w:pStyle w:val="Index1"/>
        <w:tabs>
          <w:tab w:val="right" w:pos="5030"/>
        </w:tabs>
        <w:rPr>
          <w:noProof/>
        </w:rPr>
      </w:pPr>
      <w:r>
        <w:rPr>
          <w:noProof/>
        </w:rPr>
        <w:t>Professional-Tillægs-CAL til Microsoft Dynamics CRM, 55</w:t>
      </w:r>
    </w:p>
    <w:p w:rsidR="00A96485" w:rsidRDefault="00A96485">
      <w:pPr>
        <w:pStyle w:val="Index1"/>
        <w:tabs>
          <w:tab w:val="right" w:pos="5030"/>
        </w:tabs>
        <w:rPr>
          <w:noProof/>
        </w:rPr>
      </w:pPr>
      <w:r>
        <w:rPr>
          <w:noProof/>
        </w:rPr>
        <w:t>Professional-Tillægs-CAL til Microsoft Dynamics CRM 2015, 20</w:t>
      </w:r>
    </w:p>
    <w:p w:rsidR="00A96485" w:rsidRDefault="00A96485">
      <w:pPr>
        <w:pStyle w:val="Index1"/>
        <w:tabs>
          <w:tab w:val="right" w:pos="5030"/>
        </w:tabs>
        <w:rPr>
          <w:noProof/>
        </w:rPr>
      </w:pPr>
      <w:r>
        <w:rPr>
          <w:noProof/>
        </w:rPr>
        <w:t>Project 2010, 25</w:t>
      </w:r>
    </w:p>
    <w:p w:rsidR="00A96485" w:rsidRDefault="00A96485">
      <w:pPr>
        <w:pStyle w:val="Index1"/>
        <w:tabs>
          <w:tab w:val="right" w:pos="5030"/>
        </w:tabs>
        <w:rPr>
          <w:noProof/>
        </w:rPr>
      </w:pPr>
      <w:r>
        <w:rPr>
          <w:noProof/>
        </w:rPr>
        <w:t>Project Lite, 25, 62</w:t>
      </w:r>
    </w:p>
    <w:p w:rsidR="00A96485" w:rsidRDefault="00A96485">
      <w:pPr>
        <w:pStyle w:val="Index1"/>
        <w:tabs>
          <w:tab w:val="right" w:pos="5030"/>
        </w:tabs>
        <w:rPr>
          <w:noProof/>
        </w:rPr>
      </w:pPr>
      <w:r>
        <w:rPr>
          <w:noProof/>
        </w:rPr>
        <w:t>Project Online, 25, 62</w:t>
      </w:r>
    </w:p>
    <w:p w:rsidR="00A96485" w:rsidRDefault="00A96485">
      <w:pPr>
        <w:pStyle w:val="Index1"/>
        <w:tabs>
          <w:tab w:val="right" w:pos="5030"/>
        </w:tabs>
        <w:rPr>
          <w:noProof/>
        </w:rPr>
      </w:pPr>
      <w:r>
        <w:rPr>
          <w:noProof/>
        </w:rPr>
        <w:t>Project Online med Project Pro til Office 365, 57</w:t>
      </w:r>
    </w:p>
    <w:p w:rsidR="00A96485" w:rsidRDefault="00A96485">
      <w:pPr>
        <w:pStyle w:val="Index1"/>
        <w:tabs>
          <w:tab w:val="right" w:pos="5030"/>
        </w:tabs>
        <w:rPr>
          <w:noProof/>
        </w:rPr>
      </w:pPr>
      <w:r>
        <w:rPr>
          <w:noProof/>
        </w:rPr>
        <w:t>Project Online med Project Pro til Office 365 Fra SA, 57</w:t>
      </w:r>
    </w:p>
    <w:p w:rsidR="00A96485" w:rsidRDefault="00A96485">
      <w:pPr>
        <w:pStyle w:val="Index1"/>
        <w:tabs>
          <w:tab w:val="right" w:pos="5030"/>
        </w:tabs>
        <w:rPr>
          <w:noProof/>
        </w:rPr>
      </w:pPr>
      <w:r>
        <w:rPr>
          <w:noProof/>
        </w:rPr>
        <w:t>Project Pro til Office 365, 22, 25, 57</w:t>
      </w:r>
    </w:p>
    <w:p w:rsidR="00A96485" w:rsidRDefault="00A96485">
      <w:pPr>
        <w:pStyle w:val="Index1"/>
        <w:tabs>
          <w:tab w:val="right" w:pos="5030"/>
        </w:tabs>
        <w:rPr>
          <w:noProof/>
        </w:rPr>
      </w:pPr>
      <w:r>
        <w:rPr>
          <w:noProof/>
        </w:rPr>
        <w:t>Project Pro til Office 365 Fra SA, 57</w:t>
      </w:r>
    </w:p>
    <w:p w:rsidR="00A96485" w:rsidRDefault="00A96485">
      <w:pPr>
        <w:pStyle w:val="Index1"/>
        <w:tabs>
          <w:tab w:val="right" w:pos="5030"/>
        </w:tabs>
        <w:rPr>
          <w:noProof/>
        </w:rPr>
      </w:pPr>
      <w:r>
        <w:rPr>
          <w:noProof/>
        </w:rPr>
        <w:t>Project Professional, 57, 80</w:t>
      </w:r>
    </w:p>
    <w:p w:rsidR="00A96485" w:rsidRDefault="00A96485">
      <w:pPr>
        <w:pStyle w:val="Index1"/>
        <w:tabs>
          <w:tab w:val="right" w:pos="5030"/>
        </w:tabs>
        <w:rPr>
          <w:noProof/>
        </w:rPr>
      </w:pPr>
      <w:r>
        <w:rPr>
          <w:noProof/>
        </w:rPr>
        <w:t>Project Professional 2010, 76</w:t>
      </w:r>
    </w:p>
    <w:p w:rsidR="00A96485" w:rsidRDefault="00A96485">
      <w:pPr>
        <w:pStyle w:val="Index1"/>
        <w:tabs>
          <w:tab w:val="right" w:pos="5030"/>
        </w:tabs>
        <w:rPr>
          <w:noProof/>
        </w:rPr>
      </w:pPr>
      <w:r>
        <w:rPr>
          <w:noProof/>
        </w:rPr>
        <w:t>Project Professional 2013, 22</w:t>
      </w:r>
    </w:p>
    <w:p w:rsidR="00A96485" w:rsidRDefault="00A96485">
      <w:pPr>
        <w:pStyle w:val="Index1"/>
        <w:tabs>
          <w:tab w:val="right" w:pos="5030"/>
        </w:tabs>
        <w:rPr>
          <w:noProof/>
        </w:rPr>
      </w:pPr>
      <w:r>
        <w:rPr>
          <w:noProof/>
        </w:rPr>
        <w:t>Project Professional 2013 HUP, 76</w:t>
      </w:r>
    </w:p>
    <w:p w:rsidR="00A96485" w:rsidRDefault="00A96485">
      <w:pPr>
        <w:pStyle w:val="Index1"/>
        <w:tabs>
          <w:tab w:val="right" w:pos="5030"/>
        </w:tabs>
        <w:rPr>
          <w:noProof/>
        </w:rPr>
      </w:pPr>
      <w:r>
        <w:rPr>
          <w:noProof/>
        </w:rPr>
        <w:t>Project Server 2013, 22, 25</w:t>
      </w:r>
    </w:p>
    <w:p w:rsidR="00A96485" w:rsidRDefault="00A96485">
      <w:pPr>
        <w:pStyle w:val="Index1"/>
        <w:tabs>
          <w:tab w:val="right" w:pos="5030"/>
        </w:tabs>
        <w:rPr>
          <w:noProof/>
        </w:rPr>
      </w:pPr>
      <w:r>
        <w:rPr>
          <w:noProof/>
        </w:rPr>
        <w:t>Project Standard, 74, 80</w:t>
      </w:r>
    </w:p>
    <w:p w:rsidR="00A96485" w:rsidRDefault="00A96485">
      <w:pPr>
        <w:pStyle w:val="Index1"/>
        <w:tabs>
          <w:tab w:val="right" w:pos="5030"/>
        </w:tabs>
        <w:rPr>
          <w:noProof/>
        </w:rPr>
      </w:pPr>
      <w:r>
        <w:rPr>
          <w:noProof/>
        </w:rPr>
        <w:t>Project Standard 2010, 76</w:t>
      </w:r>
    </w:p>
    <w:p w:rsidR="00A96485" w:rsidRDefault="00A96485">
      <w:pPr>
        <w:pStyle w:val="Index1"/>
        <w:tabs>
          <w:tab w:val="right" w:pos="5030"/>
        </w:tabs>
        <w:rPr>
          <w:noProof/>
        </w:rPr>
      </w:pPr>
      <w:r>
        <w:rPr>
          <w:noProof/>
        </w:rPr>
        <w:t>Project Standard 2013, 22</w:t>
      </w:r>
    </w:p>
    <w:p w:rsidR="00A96485" w:rsidRDefault="00A96485">
      <w:pPr>
        <w:pStyle w:val="Index1"/>
        <w:tabs>
          <w:tab w:val="right" w:pos="5030"/>
        </w:tabs>
        <w:rPr>
          <w:noProof/>
        </w:rPr>
      </w:pPr>
      <w:r>
        <w:rPr>
          <w:noProof/>
        </w:rPr>
        <w:t>Publisher 2010, 76</w:t>
      </w:r>
    </w:p>
    <w:p w:rsidR="00A96485" w:rsidRDefault="00A96485">
      <w:pPr>
        <w:pStyle w:val="Index1"/>
        <w:tabs>
          <w:tab w:val="right" w:pos="5030"/>
        </w:tabs>
        <w:rPr>
          <w:noProof/>
        </w:rPr>
      </w:pPr>
      <w:r>
        <w:rPr>
          <w:noProof/>
        </w:rPr>
        <w:t>Publisher 2013, 22</w:t>
      </w:r>
    </w:p>
    <w:p w:rsidR="00A96485" w:rsidRDefault="00A96485">
      <w:pPr>
        <w:pStyle w:val="Index1"/>
        <w:tabs>
          <w:tab w:val="right" w:pos="5030"/>
        </w:tabs>
        <w:rPr>
          <w:noProof/>
        </w:rPr>
      </w:pPr>
      <w:r>
        <w:rPr>
          <w:noProof/>
        </w:rPr>
        <w:t>Selvbetjenings-CAL til Microsoft Dynamics AX 2012 R3, 18</w:t>
      </w:r>
    </w:p>
    <w:p w:rsidR="00A96485" w:rsidRDefault="00A96485">
      <w:pPr>
        <w:pStyle w:val="Index1"/>
        <w:tabs>
          <w:tab w:val="right" w:pos="5030"/>
        </w:tabs>
        <w:rPr>
          <w:noProof/>
        </w:rPr>
      </w:pPr>
      <w:r>
        <w:rPr>
          <w:noProof/>
        </w:rPr>
        <w:t>SharePoint Online, 61, 74</w:t>
      </w:r>
    </w:p>
    <w:p w:rsidR="00A96485" w:rsidRDefault="00A96485">
      <w:pPr>
        <w:pStyle w:val="Index1"/>
        <w:tabs>
          <w:tab w:val="right" w:pos="5030"/>
        </w:tabs>
        <w:rPr>
          <w:noProof/>
        </w:rPr>
      </w:pPr>
      <w:r>
        <w:rPr>
          <w:noProof/>
        </w:rPr>
        <w:t>SharePoint Online Plan 1, 26</w:t>
      </w:r>
    </w:p>
    <w:p w:rsidR="00A96485" w:rsidRDefault="00A96485">
      <w:pPr>
        <w:pStyle w:val="Index1"/>
        <w:tabs>
          <w:tab w:val="right" w:pos="5030"/>
        </w:tabs>
        <w:rPr>
          <w:noProof/>
        </w:rPr>
      </w:pPr>
      <w:r>
        <w:rPr>
          <w:noProof/>
        </w:rPr>
        <w:t>SharePoint Online Plan 2, 26</w:t>
      </w:r>
    </w:p>
    <w:p w:rsidR="00A96485" w:rsidRDefault="00A96485">
      <w:pPr>
        <w:pStyle w:val="Index1"/>
        <w:tabs>
          <w:tab w:val="right" w:pos="5030"/>
        </w:tabs>
        <w:rPr>
          <w:noProof/>
        </w:rPr>
      </w:pPr>
      <w:r>
        <w:rPr>
          <w:noProof/>
        </w:rPr>
        <w:t>SharePoint Server, 79</w:t>
      </w:r>
    </w:p>
    <w:p w:rsidR="00A96485" w:rsidRDefault="00A96485">
      <w:pPr>
        <w:pStyle w:val="Index1"/>
        <w:tabs>
          <w:tab w:val="right" w:pos="5030"/>
        </w:tabs>
        <w:rPr>
          <w:noProof/>
        </w:rPr>
      </w:pPr>
      <w:r>
        <w:rPr>
          <w:noProof/>
        </w:rPr>
        <w:t>SharePoint Server 2010, 26</w:t>
      </w:r>
    </w:p>
    <w:p w:rsidR="00A96485" w:rsidRDefault="00A96485">
      <w:pPr>
        <w:pStyle w:val="Index1"/>
        <w:tabs>
          <w:tab w:val="right" w:pos="5030"/>
        </w:tabs>
        <w:rPr>
          <w:noProof/>
        </w:rPr>
      </w:pPr>
      <w:r>
        <w:rPr>
          <w:noProof/>
        </w:rPr>
        <w:t>SharePoint Server 2013, 26</w:t>
      </w:r>
    </w:p>
    <w:p w:rsidR="00A96485" w:rsidRDefault="00A96485">
      <w:pPr>
        <w:pStyle w:val="Index1"/>
        <w:tabs>
          <w:tab w:val="right" w:pos="5030"/>
        </w:tabs>
        <w:rPr>
          <w:noProof/>
        </w:rPr>
      </w:pPr>
      <w:r>
        <w:rPr>
          <w:noProof/>
        </w:rPr>
        <w:t>Skype for Business 2015, 22, 76</w:t>
      </w:r>
    </w:p>
    <w:p w:rsidR="00A96485" w:rsidRDefault="00A96485">
      <w:pPr>
        <w:pStyle w:val="Index1"/>
        <w:tabs>
          <w:tab w:val="right" w:pos="5030"/>
        </w:tabs>
        <w:rPr>
          <w:noProof/>
        </w:rPr>
      </w:pPr>
      <w:r>
        <w:rPr>
          <w:noProof/>
        </w:rPr>
        <w:t>Skype for Business Online Plan 1, 27, 63</w:t>
      </w:r>
    </w:p>
    <w:p w:rsidR="00A96485" w:rsidRDefault="00A96485">
      <w:pPr>
        <w:pStyle w:val="Index1"/>
        <w:tabs>
          <w:tab w:val="right" w:pos="5030"/>
        </w:tabs>
        <w:rPr>
          <w:noProof/>
        </w:rPr>
      </w:pPr>
      <w:r>
        <w:rPr>
          <w:noProof/>
        </w:rPr>
        <w:t>Skype for Business Online Plan 2, 27, 63</w:t>
      </w:r>
    </w:p>
    <w:p w:rsidR="00A96485" w:rsidRDefault="00A96485">
      <w:pPr>
        <w:pStyle w:val="Index1"/>
        <w:tabs>
          <w:tab w:val="right" w:pos="5030"/>
        </w:tabs>
        <w:rPr>
          <w:noProof/>
        </w:rPr>
      </w:pPr>
      <w:r>
        <w:rPr>
          <w:noProof/>
        </w:rPr>
        <w:t>Skype til Business Server 2015, 27</w:t>
      </w:r>
    </w:p>
    <w:p w:rsidR="00A96485" w:rsidRDefault="00A96485">
      <w:pPr>
        <w:pStyle w:val="Index1"/>
        <w:tabs>
          <w:tab w:val="right" w:pos="5030"/>
        </w:tabs>
        <w:rPr>
          <w:noProof/>
        </w:rPr>
      </w:pPr>
      <w:r>
        <w:rPr>
          <w:noProof/>
        </w:rPr>
        <w:t>SQL Parallel Data Warehouse, 74, 80</w:t>
      </w:r>
    </w:p>
    <w:p w:rsidR="00A96485" w:rsidRDefault="00A96485">
      <w:pPr>
        <w:pStyle w:val="Index1"/>
        <w:tabs>
          <w:tab w:val="right" w:pos="5030"/>
        </w:tabs>
        <w:rPr>
          <w:noProof/>
        </w:rPr>
      </w:pPr>
      <w:r>
        <w:rPr>
          <w:noProof/>
        </w:rPr>
        <w:t>SQL Server, 32, 33, 34, 37, 79, 80</w:t>
      </w:r>
    </w:p>
    <w:p w:rsidR="00A96485" w:rsidRDefault="00A96485">
      <w:pPr>
        <w:pStyle w:val="Index1"/>
        <w:tabs>
          <w:tab w:val="right" w:pos="5030"/>
        </w:tabs>
        <w:rPr>
          <w:noProof/>
        </w:rPr>
      </w:pPr>
      <w:r>
        <w:rPr>
          <w:noProof/>
        </w:rPr>
        <w:t>SQL Server 2008 R2, 30</w:t>
      </w:r>
    </w:p>
    <w:p w:rsidR="00A96485" w:rsidRDefault="00A96485">
      <w:pPr>
        <w:pStyle w:val="Index1"/>
        <w:tabs>
          <w:tab w:val="right" w:pos="5030"/>
        </w:tabs>
        <w:rPr>
          <w:noProof/>
        </w:rPr>
      </w:pPr>
      <w:r>
        <w:rPr>
          <w:noProof/>
        </w:rPr>
        <w:t>SQL Server 2012, 30</w:t>
      </w:r>
    </w:p>
    <w:p w:rsidR="00A96485" w:rsidRDefault="00A96485">
      <w:pPr>
        <w:pStyle w:val="Index1"/>
        <w:tabs>
          <w:tab w:val="right" w:pos="5030"/>
        </w:tabs>
        <w:rPr>
          <w:noProof/>
        </w:rPr>
      </w:pPr>
      <w:r>
        <w:rPr>
          <w:noProof/>
        </w:rPr>
        <w:t>SQL Server 2012 Parallel Data Warehouse Developer, 30</w:t>
      </w:r>
    </w:p>
    <w:p w:rsidR="00A96485" w:rsidRDefault="00A96485">
      <w:pPr>
        <w:pStyle w:val="Index1"/>
        <w:tabs>
          <w:tab w:val="right" w:pos="5030"/>
        </w:tabs>
        <w:rPr>
          <w:noProof/>
        </w:rPr>
      </w:pPr>
      <w:r>
        <w:rPr>
          <w:noProof/>
        </w:rPr>
        <w:t>SQL Server 2014 Business Intelligence, 30</w:t>
      </w:r>
    </w:p>
    <w:p w:rsidR="00A96485" w:rsidRDefault="00A96485">
      <w:pPr>
        <w:pStyle w:val="Index1"/>
        <w:tabs>
          <w:tab w:val="right" w:pos="5030"/>
        </w:tabs>
        <w:rPr>
          <w:noProof/>
        </w:rPr>
      </w:pPr>
      <w:r>
        <w:rPr>
          <w:noProof/>
        </w:rPr>
        <w:t>SQL Server 2014 Developer, 30</w:t>
      </w:r>
    </w:p>
    <w:p w:rsidR="00A96485" w:rsidRDefault="00A96485">
      <w:pPr>
        <w:pStyle w:val="Index1"/>
        <w:tabs>
          <w:tab w:val="right" w:pos="5030"/>
        </w:tabs>
        <w:rPr>
          <w:noProof/>
        </w:rPr>
      </w:pPr>
      <w:r>
        <w:rPr>
          <w:noProof/>
        </w:rPr>
        <w:t>SQL Server 2014 Enterprise, 30</w:t>
      </w:r>
    </w:p>
    <w:p w:rsidR="00A96485" w:rsidRDefault="00A96485">
      <w:pPr>
        <w:pStyle w:val="Index1"/>
        <w:tabs>
          <w:tab w:val="right" w:pos="5030"/>
        </w:tabs>
        <w:rPr>
          <w:noProof/>
        </w:rPr>
      </w:pPr>
      <w:r>
        <w:rPr>
          <w:noProof/>
        </w:rPr>
        <w:t>SQL Server 2014 Enterprise, 30</w:t>
      </w:r>
    </w:p>
    <w:p w:rsidR="00A96485" w:rsidRDefault="00A96485">
      <w:pPr>
        <w:pStyle w:val="Index1"/>
        <w:tabs>
          <w:tab w:val="right" w:pos="5030"/>
        </w:tabs>
        <w:rPr>
          <w:noProof/>
        </w:rPr>
      </w:pPr>
      <w:r>
        <w:rPr>
          <w:noProof/>
        </w:rPr>
        <w:t>SQL Server 2014 Enterprise Core, 30</w:t>
      </w:r>
    </w:p>
    <w:p w:rsidR="00A96485" w:rsidRDefault="00A96485">
      <w:pPr>
        <w:pStyle w:val="Index1"/>
        <w:tabs>
          <w:tab w:val="right" w:pos="5030"/>
        </w:tabs>
        <w:rPr>
          <w:noProof/>
        </w:rPr>
      </w:pPr>
      <w:r>
        <w:rPr>
          <w:noProof/>
        </w:rPr>
        <w:t>SQL Server 2014 Standard, 29</w:t>
      </w:r>
    </w:p>
    <w:p w:rsidR="00A96485" w:rsidRDefault="00A96485">
      <w:pPr>
        <w:pStyle w:val="Index1"/>
        <w:tabs>
          <w:tab w:val="right" w:pos="5030"/>
        </w:tabs>
        <w:rPr>
          <w:noProof/>
        </w:rPr>
      </w:pPr>
      <w:r>
        <w:rPr>
          <w:noProof/>
        </w:rPr>
        <w:t>SQL Server 2014 Standard Core, 29</w:t>
      </w:r>
    </w:p>
    <w:p w:rsidR="00A96485" w:rsidRDefault="00A96485">
      <w:pPr>
        <w:pStyle w:val="Index1"/>
        <w:tabs>
          <w:tab w:val="right" w:pos="5030"/>
        </w:tabs>
        <w:rPr>
          <w:noProof/>
        </w:rPr>
      </w:pPr>
      <w:r>
        <w:rPr>
          <w:noProof/>
        </w:rPr>
        <w:t>SQL Server Business Intelligence, 74, 80</w:t>
      </w:r>
    </w:p>
    <w:p w:rsidR="00A96485" w:rsidRDefault="00A96485">
      <w:pPr>
        <w:pStyle w:val="Index1"/>
        <w:tabs>
          <w:tab w:val="right" w:pos="5030"/>
        </w:tabs>
        <w:rPr>
          <w:noProof/>
        </w:rPr>
      </w:pPr>
      <w:r>
        <w:rPr>
          <w:noProof/>
        </w:rPr>
        <w:t>SQL Server Data Center, 74</w:t>
      </w:r>
    </w:p>
    <w:p w:rsidR="00A96485" w:rsidRDefault="00A96485">
      <w:pPr>
        <w:pStyle w:val="Index1"/>
        <w:tabs>
          <w:tab w:val="right" w:pos="5030"/>
        </w:tabs>
        <w:rPr>
          <w:noProof/>
        </w:rPr>
      </w:pPr>
      <w:r>
        <w:rPr>
          <w:noProof/>
        </w:rPr>
        <w:t>SQL Server Enterprise, 80</w:t>
      </w:r>
    </w:p>
    <w:p w:rsidR="00A96485" w:rsidRDefault="00A96485">
      <w:pPr>
        <w:pStyle w:val="Index1"/>
        <w:tabs>
          <w:tab w:val="right" w:pos="5030"/>
        </w:tabs>
        <w:rPr>
          <w:noProof/>
        </w:rPr>
      </w:pPr>
      <w:r>
        <w:rPr>
          <w:noProof/>
        </w:rPr>
        <w:t>SQL Server Enterprise-, 74</w:t>
      </w:r>
    </w:p>
    <w:p w:rsidR="00A96485" w:rsidRDefault="00A96485">
      <w:pPr>
        <w:pStyle w:val="Index1"/>
        <w:tabs>
          <w:tab w:val="right" w:pos="5030"/>
        </w:tabs>
        <w:rPr>
          <w:noProof/>
        </w:rPr>
      </w:pPr>
      <w:r>
        <w:rPr>
          <w:noProof/>
        </w:rPr>
        <w:t>SQL Server Parallel Data Warehouse, 30</w:t>
      </w:r>
    </w:p>
    <w:p w:rsidR="00A96485" w:rsidRDefault="00A96485">
      <w:pPr>
        <w:pStyle w:val="Index1"/>
        <w:tabs>
          <w:tab w:val="right" w:pos="5030"/>
        </w:tabs>
        <w:rPr>
          <w:noProof/>
        </w:rPr>
      </w:pPr>
      <w:r>
        <w:rPr>
          <w:noProof/>
        </w:rPr>
        <w:t>SQL Server Standard, 80</w:t>
      </w:r>
    </w:p>
    <w:p w:rsidR="00A96485" w:rsidRDefault="00A96485">
      <w:pPr>
        <w:pStyle w:val="Index1"/>
        <w:tabs>
          <w:tab w:val="right" w:pos="5030"/>
        </w:tabs>
        <w:rPr>
          <w:noProof/>
        </w:rPr>
      </w:pPr>
      <w:r>
        <w:rPr>
          <w:noProof/>
        </w:rPr>
        <w:t>SQL Server Standard-, 74</w:t>
      </w:r>
    </w:p>
    <w:p w:rsidR="00A96485" w:rsidRDefault="00A96485">
      <w:pPr>
        <w:pStyle w:val="Index1"/>
        <w:tabs>
          <w:tab w:val="right" w:pos="5030"/>
        </w:tabs>
        <w:rPr>
          <w:noProof/>
        </w:rPr>
      </w:pPr>
      <w:r>
        <w:rPr>
          <w:noProof/>
        </w:rPr>
        <w:t>Standard-CAL til SharePoint Server 2013, 26</w:t>
      </w:r>
    </w:p>
    <w:p w:rsidR="00A96485" w:rsidRDefault="00A96485">
      <w:pPr>
        <w:pStyle w:val="Index1"/>
        <w:tabs>
          <w:tab w:val="right" w:pos="5030"/>
        </w:tabs>
        <w:rPr>
          <w:noProof/>
        </w:rPr>
      </w:pPr>
      <w:r>
        <w:rPr>
          <w:noProof/>
        </w:rPr>
        <w:t>Standard-CAL til Skype for Business Server 2015, 27</w:t>
      </w:r>
    </w:p>
    <w:p w:rsidR="00A96485" w:rsidRDefault="00A96485">
      <w:pPr>
        <w:pStyle w:val="Index1"/>
        <w:tabs>
          <w:tab w:val="right" w:pos="5030"/>
        </w:tabs>
        <w:rPr>
          <w:noProof/>
        </w:rPr>
      </w:pPr>
      <w:r>
        <w:rPr>
          <w:noProof/>
        </w:rPr>
        <w:t>Suite, 35</w:t>
      </w:r>
    </w:p>
    <w:p w:rsidR="00A96485" w:rsidRDefault="00A96485">
      <w:pPr>
        <w:pStyle w:val="Index1"/>
        <w:tabs>
          <w:tab w:val="right" w:pos="5030"/>
        </w:tabs>
        <w:rPr>
          <w:noProof/>
        </w:rPr>
      </w:pPr>
      <w:r>
        <w:rPr>
          <w:noProof/>
        </w:rPr>
        <w:t>System Center 2012, 32, 80</w:t>
      </w:r>
    </w:p>
    <w:p w:rsidR="00A96485" w:rsidRDefault="00A96485">
      <w:pPr>
        <w:pStyle w:val="Index1"/>
        <w:tabs>
          <w:tab w:val="right" w:pos="5030"/>
        </w:tabs>
        <w:rPr>
          <w:noProof/>
        </w:rPr>
      </w:pPr>
      <w:r>
        <w:rPr>
          <w:noProof/>
        </w:rPr>
        <w:t>System Center 2012 Client Management Suite, 33</w:t>
      </w:r>
    </w:p>
    <w:p w:rsidR="00A96485" w:rsidRDefault="00A96485">
      <w:pPr>
        <w:pStyle w:val="Index1"/>
        <w:tabs>
          <w:tab w:val="right" w:pos="5030"/>
        </w:tabs>
        <w:rPr>
          <w:noProof/>
        </w:rPr>
      </w:pPr>
      <w:r>
        <w:rPr>
          <w:noProof/>
        </w:rPr>
        <w:t>System Center 2012 Configuration Manager, 33</w:t>
      </w:r>
    </w:p>
    <w:p w:rsidR="00A96485" w:rsidRDefault="00A96485">
      <w:pPr>
        <w:pStyle w:val="Index1"/>
        <w:tabs>
          <w:tab w:val="right" w:pos="5030"/>
        </w:tabs>
        <w:rPr>
          <w:noProof/>
        </w:rPr>
      </w:pPr>
      <w:r>
        <w:rPr>
          <w:noProof/>
        </w:rPr>
        <w:t>System Center 2012 Datacenter Server Management License, 74</w:t>
      </w:r>
    </w:p>
    <w:p w:rsidR="00A96485" w:rsidRDefault="00A96485">
      <w:pPr>
        <w:pStyle w:val="Index1"/>
        <w:tabs>
          <w:tab w:val="right" w:pos="5030"/>
        </w:tabs>
        <w:rPr>
          <w:noProof/>
        </w:rPr>
      </w:pPr>
      <w:r>
        <w:rPr>
          <w:noProof/>
        </w:rPr>
        <w:t>System Center 2012 R2 Client Management Suite, 32</w:t>
      </w:r>
    </w:p>
    <w:p w:rsidR="00A96485" w:rsidRDefault="00A96485">
      <w:pPr>
        <w:pStyle w:val="Index1"/>
        <w:tabs>
          <w:tab w:val="right" w:pos="5030"/>
        </w:tabs>
        <w:rPr>
          <w:noProof/>
        </w:rPr>
      </w:pPr>
      <w:r>
        <w:rPr>
          <w:noProof/>
        </w:rPr>
        <w:t>System Center 2012 R2 Endpoint Protection, 65</w:t>
      </w:r>
    </w:p>
    <w:p w:rsidR="00A96485" w:rsidRDefault="00A96485">
      <w:pPr>
        <w:pStyle w:val="Index1"/>
        <w:tabs>
          <w:tab w:val="right" w:pos="5030"/>
        </w:tabs>
        <w:rPr>
          <w:noProof/>
        </w:rPr>
      </w:pPr>
      <w:r>
        <w:rPr>
          <w:noProof/>
        </w:rPr>
        <w:t>System Center 2012 Standard Server Management License, 74</w:t>
      </w:r>
    </w:p>
    <w:p w:rsidR="00A96485" w:rsidRDefault="00A96485">
      <w:pPr>
        <w:pStyle w:val="Index1"/>
        <w:tabs>
          <w:tab w:val="right" w:pos="5030"/>
        </w:tabs>
        <w:rPr>
          <w:noProof/>
        </w:rPr>
      </w:pPr>
      <w:r>
        <w:rPr>
          <w:noProof/>
        </w:rPr>
        <w:t>System Center Configuration Manager Server 2007 R2, 33</w:t>
      </w:r>
    </w:p>
    <w:p w:rsidR="00A96485" w:rsidRDefault="00A96485">
      <w:pPr>
        <w:pStyle w:val="Index1"/>
        <w:tabs>
          <w:tab w:val="right" w:pos="5030"/>
        </w:tabs>
        <w:rPr>
          <w:noProof/>
        </w:rPr>
      </w:pPr>
      <w:r>
        <w:rPr>
          <w:noProof/>
        </w:rPr>
        <w:t>System Center Data Protection Manager 2010, 34</w:t>
      </w:r>
    </w:p>
    <w:p w:rsidR="00A96485" w:rsidRDefault="00A96485">
      <w:pPr>
        <w:pStyle w:val="Index1"/>
        <w:tabs>
          <w:tab w:val="right" w:pos="5030"/>
        </w:tabs>
        <w:rPr>
          <w:noProof/>
        </w:rPr>
      </w:pPr>
      <w:r>
        <w:rPr>
          <w:noProof/>
        </w:rPr>
        <w:t>System Center Datacenter, 79, 80</w:t>
      </w:r>
    </w:p>
    <w:p w:rsidR="00A96485" w:rsidRDefault="00A96485">
      <w:pPr>
        <w:pStyle w:val="Index1"/>
        <w:tabs>
          <w:tab w:val="right" w:pos="5030"/>
        </w:tabs>
        <w:rPr>
          <w:noProof/>
        </w:rPr>
      </w:pPr>
      <w:r>
        <w:rPr>
          <w:noProof/>
        </w:rPr>
        <w:t>System Center Global Service Monitor, 32</w:t>
      </w:r>
    </w:p>
    <w:p w:rsidR="00A96485" w:rsidRDefault="00A96485">
      <w:pPr>
        <w:pStyle w:val="Index1"/>
        <w:tabs>
          <w:tab w:val="right" w:pos="5030"/>
        </w:tabs>
        <w:rPr>
          <w:noProof/>
        </w:rPr>
      </w:pPr>
      <w:r>
        <w:rPr>
          <w:noProof/>
        </w:rPr>
        <w:t>System Center Operations Manager 2007 R2, 34</w:t>
      </w:r>
    </w:p>
    <w:p w:rsidR="00A96485" w:rsidRDefault="00A96485">
      <w:pPr>
        <w:pStyle w:val="Index1"/>
        <w:tabs>
          <w:tab w:val="right" w:pos="5030"/>
        </w:tabs>
        <w:rPr>
          <w:noProof/>
        </w:rPr>
      </w:pPr>
      <w:r>
        <w:rPr>
          <w:noProof/>
        </w:rPr>
        <w:t>System Center Server Management Suite, 34</w:t>
      </w:r>
    </w:p>
    <w:p w:rsidR="00A96485" w:rsidRDefault="00A96485">
      <w:pPr>
        <w:pStyle w:val="Index1"/>
        <w:tabs>
          <w:tab w:val="right" w:pos="5030"/>
        </w:tabs>
        <w:rPr>
          <w:noProof/>
        </w:rPr>
      </w:pPr>
      <w:r>
        <w:rPr>
          <w:noProof/>
        </w:rPr>
        <w:t>System Center Service Manager 2010, 34</w:t>
      </w:r>
    </w:p>
    <w:p w:rsidR="00A96485" w:rsidRDefault="00A96485">
      <w:pPr>
        <w:pStyle w:val="Index1"/>
        <w:tabs>
          <w:tab w:val="right" w:pos="5030"/>
        </w:tabs>
        <w:rPr>
          <w:noProof/>
        </w:rPr>
      </w:pPr>
      <w:r>
        <w:rPr>
          <w:noProof/>
        </w:rPr>
        <w:t>System Center Standard, 17, 79, 80</w:t>
      </w:r>
    </w:p>
    <w:p w:rsidR="00A96485" w:rsidRDefault="00A96485">
      <w:pPr>
        <w:pStyle w:val="Index1"/>
        <w:tabs>
          <w:tab w:val="right" w:pos="5030"/>
        </w:tabs>
        <w:rPr>
          <w:noProof/>
        </w:rPr>
      </w:pPr>
      <w:r>
        <w:rPr>
          <w:noProof/>
        </w:rPr>
        <w:t>Tilføjelsesprogram til Azure Rights Management, 60</w:t>
      </w:r>
    </w:p>
    <w:p w:rsidR="00A96485" w:rsidRDefault="00A96485">
      <w:pPr>
        <w:pStyle w:val="Index1"/>
        <w:tabs>
          <w:tab w:val="right" w:pos="5030"/>
        </w:tabs>
        <w:rPr>
          <w:noProof/>
        </w:rPr>
      </w:pPr>
      <w:r>
        <w:rPr>
          <w:noProof/>
        </w:rPr>
        <w:t>Tilføjelsesprogram til Enterprise Cloud Suite, 53</w:t>
      </w:r>
    </w:p>
    <w:p w:rsidR="00A96485" w:rsidRDefault="00A96485">
      <w:pPr>
        <w:pStyle w:val="Index1"/>
        <w:tabs>
          <w:tab w:val="right" w:pos="5030"/>
        </w:tabs>
        <w:rPr>
          <w:noProof/>
        </w:rPr>
      </w:pPr>
      <w:r>
        <w:rPr>
          <w:noProof/>
        </w:rPr>
        <w:t>Tilføjelsesprogram til Enterprise Mobility Suite, 51</w:t>
      </w:r>
    </w:p>
    <w:p w:rsidR="00A96485" w:rsidRDefault="00A96485">
      <w:pPr>
        <w:pStyle w:val="Index1"/>
        <w:tabs>
          <w:tab w:val="right" w:pos="5030"/>
        </w:tabs>
        <w:rPr>
          <w:noProof/>
        </w:rPr>
      </w:pPr>
      <w:r>
        <w:rPr>
          <w:noProof/>
        </w:rPr>
        <w:t>Tilføjelsesprogram til Exchange Online Plan 1, 59, 61</w:t>
      </w:r>
    </w:p>
    <w:p w:rsidR="00A96485" w:rsidRDefault="00A96485">
      <w:pPr>
        <w:pStyle w:val="Index1"/>
        <w:tabs>
          <w:tab w:val="right" w:pos="5030"/>
        </w:tabs>
        <w:rPr>
          <w:noProof/>
        </w:rPr>
      </w:pPr>
      <w:r>
        <w:rPr>
          <w:noProof/>
        </w:rPr>
        <w:t>Tilføjelsesprogram til Microsoft Intune, 54</w:t>
      </w:r>
    </w:p>
    <w:p w:rsidR="00A96485" w:rsidRDefault="00A96485">
      <w:pPr>
        <w:pStyle w:val="Index1"/>
        <w:tabs>
          <w:tab w:val="right" w:pos="5030"/>
        </w:tabs>
        <w:rPr>
          <w:noProof/>
        </w:rPr>
      </w:pPr>
      <w:r>
        <w:rPr>
          <w:noProof/>
        </w:rPr>
        <w:t>Tilføjelsesprogram til Microsoft Social Engagement Professional, 56</w:t>
      </w:r>
    </w:p>
    <w:p w:rsidR="00A96485" w:rsidRDefault="00A96485">
      <w:pPr>
        <w:pStyle w:val="Index1"/>
        <w:tabs>
          <w:tab w:val="right" w:pos="5030"/>
        </w:tabs>
        <w:rPr>
          <w:noProof/>
        </w:rPr>
      </w:pPr>
      <w:r>
        <w:rPr>
          <w:noProof/>
        </w:rPr>
        <w:t>Tilføjelsesprogram til Office 365 Enterprise E1,E3, 59</w:t>
      </w:r>
    </w:p>
    <w:p w:rsidR="00A96485" w:rsidRDefault="00A96485">
      <w:pPr>
        <w:pStyle w:val="Index1"/>
        <w:tabs>
          <w:tab w:val="right" w:pos="5030"/>
        </w:tabs>
        <w:rPr>
          <w:noProof/>
        </w:rPr>
      </w:pPr>
      <w:r>
        <w:rPr>
          <w:noProof/>
        </w:rPr>
        <w:t>Tilføjelsesprogram til Office 365 Enterprise E3, E4 uden ProPlus, 59</w:t>
      </w:r>
    </w:p>
    <w:p w:rsidR="00A96485" w:rsidRDefault="00A96485">
      <w:pPr>
        <w:pStyle w:val="Index1"/>
        <w:tabs>
          <w:tab w:val="right" w:pos="5030"/>
        </w:tabs>
        <w:rPr>
          <w:noProof/>
        </w:rPr>
      </w:pPr>
      <w:r>
        <w:rPr>
          <w:noProof/>
        </w:rPr>
        <w:t>Tilføjelsesprogram til Office 365 Enterprise E4, 59</w:t>
      </w:r>
    </w:p>
    <w:p w:rsidR="00A96485" w:rsidRDefault="00A96485">
      <w:pPr>
        <w:pStyle w:val="Index1"/>
        <w:tabs>
          <w:tab w:val="right" w:pos="5030"/>
        </w:tabs>
        <w:rPr>
          <w:noProof/>
        </w:rPr>
      </w:pPr>
      <w:r>
        <w:rPr>
          <w:noProof/>
        </w:rPr>
        <w:t>Tilføjelsesprogram til Office 365 Midsize Business, 60</w:t>
      </w:r>
    </w:p>
    <w:p w:rsidR="00A96485" w:rsidRDefault="00A96485">
      <w:pPr>
        <w:pStyle w:val="Index1"/>
        <w:tabs>
          <w:tab w:val="right" w:pos="5030"/>
        </w:tabs>
        <w:rPr>
          <w:noProof/>
        </w:rPr>
      </w:pPr>
      <w:r>
        <w:rPr>
          <w:noProof/>
        </w:rPr>
        <w:t>Tilføjelsesprogram til Operations Management Suite Datacenter Edition, 53</w:t>
      </w:r>
    </w:p>
    <w:p w:rsidR="00A96485" w:rsidRDefault="00A96485">
      <w:pPr>
        <w:pStyle w:val="Index1"/>
        <w:tabs>
          <w:tab w:val="right" w:pos="5030"/>
        </w:tabs>
        <w:rPr>
          <w:noProof/>
        </w:rPr>
      </w:pPr>
      <w:r>
        <w:rPr>
          <w:noProof/>
        </w:rPr>
        <w:t>Tilføjelsesprogram til Operations Management Suite Standard Edition, 53</w:t>
      </w:r>
    </w:p>
    <w:p w:rsidR="00A96485" w:rsidRDefault="00A96485">
      <w:pPr>
        <w:pStyle w:val="Index1"/>
        <w:tabs>
          <w:tab w:val="right" w:pos="5030"/>
        </w:tabs>
        <w:rPr>
          <w:noProof/>
        </w:rPr>
      </w:pPr>
      <w:r>
        <w:rPr>
          <w:noProof/>
        </w:rPr>
        <w:t>Tilføjelsesprogram til Skype for Business Online Plan 1, 59, 63</w:t>
      </w:r>
    </w:p>
    <w:p w:rsidR="00A96485" w:rsidRDefault="00A96485">
      <w:pPr>
        <w:pStyle w:val="Index1"/>
        <w:tabs>
          <w:tab w:val="right" w:pos="5030"/>
        </w:tabs>
        <w:rPr>
          <w:noProof/>
        </w:rPr>
      </w:pPr>
      <w:r>
        <w:rPr>
          <w:noProof/>
        </w:rPr>
        <w:t>Tilføjelsesprogrammet Lync Voice til Enterprise Cloud Suite, 53</w:t>
      </w:r>
    </w:p>
    <w:p w:rsidR="00A96485" w:rsidRDefault="00A96485">
      <w:pPr>
        <w:pStyle w:val="Index1"/>
        <w:tabs>
          <w:tab w:val="right" w:pos="5030"/>
        </w:tabs>
        <w:rPr>
          <w:noProof/>
        </w:rPr>
      </w:pPr>
      <w:r>
        <w:rPr>
          <w:noProof/>
        </w:rPr>
        <w:t>Tilføjelsesprogrammet Windows SA Pr. Bruger, 38</w:t>
      </w:r>
    </w:p>
    <w:p w:rsidR="00A96485" w:rsidRDefault="00A96485">
      <w:pPr>
        <w:pStyle w:val="Index1"/>
        <w:tabs>
          <w:tab w:val="right" w:pos="5030"/>
        </w:tabs>
        <w:rPr>
          <w:noProof/>
        </w:rPr>
      </w:pPr>
      <w:r>
        <w:rPr>
          <w:noProof/>
        </w:rPr>
        <w:t>USL-Tillæg med Ekstra Lager på 1 GB til Microsoft Intune, 54</w:t>
      </w:r>
    </w:p>
    <w:p w:rsidR="00A96485" w:rsidRDefault="00A96485">
      <w:pPr>
        <w:pStyle w:val="Index1"/>
        <w:tabs>
          <w:tab w:val="right" w:pos="5030"/>
        </w:tabs>
        <w:rPr>
          <w:noProof/>
        </w:rPr>
      </w:pPr>
      <w:r>
        <w:rPr>
          <w:noProof/>
        </w:rPr>
        <w:t>Visio 2013 Professional, 22</w:t>
      </w:r>
    </w:p>
    <w:p w:rsidR="00A96485" w:rsidRDefault="00A96485">
      <w:pPr>
        <w:pStyle w:val="Index1"/>
        <w:tabs>
          <w:tab w:val="right" w:pos="5030"/>
        </w:tabs>
        <w:rPr>
          <w:noProof/>
        </w:rPr>
      </w:pPr>
      <w:r>
        <w:rPr>
          <w:noProof/>
        </w:rPr>
        <w:t>Visio 2013 Standard, 22</w:t>
      </w:r>
    </w:p>
    <w:p w:rsidR="00A96485" w:rsidRDefault="00A96485">
      <w:pPr>
        <w:pStyle w:val="Index1"/>
        <w:tabs>
          <w:tab w:val="right" w:pos="5030"/>
        </w:tabs>
        <w:rPr>
          <w:noProof/>
        </w:rPr>
      </w:pPr>
      <w:r>
        <w:rPr>
          <w:noProof/>
        </w:rPr>
        <w:t>Visio Pro til Office 365, 22, 57</w:t>
      </w:r>
    </w:p>
    <w:p w:rsidR="00A96485" w:rsidRDefault="00A96485">
      <w:pPr>
        <w:pStyle w:val="Index1"/>
        <w:tabs>
          <w:tab w:val="right" w:pos="5030"/>
        </w:tabs>
        <w:rPr>
          <w:noProof/>
        </w:rPr>
      </w:pPr>
      <w:r>
        <w:rPr>
          <w:noProof/>
        </w:rPr>
        <w:t>Visio Pro til Office 365 Fra SA, 57</w:t>
      </w:r>
    </w:p>
    <w:p w:rsidR="00A96485" w:rsidRDefault="00A96485">
      <w:pPr>
        <w:pStyle w:val="Index1"/>
        <w:tabs>
          <w:tab w:val="right" w:pos="5030"/>
        </w:tabs>
        <w:rPr>
          <w:noProof/>
        </w:rPr>
      </w:pPr>
      <w:r>
        <w:rPr>
          <w:noProof/>
        </w:rPr>
        <w:t>Visio Professional, 57, 80</w:t>
      </w:r>
    </w:p>
    <w:p w:rsidR="00A96485" w:rsidRDefault="00A96485">
      <w:pPr>
        <w:pStyle w:val="Index1"/>
        <w:tabs>
          <w:tab w:val="right" w:pos="5030"/>
        </w:tabs>
        <w:rPr>
          <w:noProof/>
        </w:rPr>
      </w:pPr>
      <w:r>
        <w:rPr>
          <w:noProof/>
        </w:rPr>
        <w:t>Visio Professional 2010, 76</w:t>
      </w:r>
    </w:p>
    <w:p w:rsidR="00A96485" w:rsidRDefault="00A96485">
      <w:pPr>
        <w:pStyle w:val="Index1"/>
        <w:tabs>
          <w:tab w:val="right" w:pos="5030"/>
        </w:tabs>
        <w:rPr>
          <w:noProof/>
        </w:rPr>
      </w:pPr>
      <w:r>
        <w:rPr>
          <w:noProof/>
        </w:rPr>
        <w:t>Visio Professional 2013 HUP, 76</w:t>
      </w:r>
    </w:p>
    <w:p w:rsidR="00A96485" w:rsidRDefault="00A96485">
      <w:pPr>
        <w:pStyle w:val="Index1"/>
        <w:tabs>
          <w:tab w:val="right" w:pos="5030"/>
        </w:tabs>
        <w:rPr>
          <w:noProof/>
        </w:rPr>
      </w:pPr>
      <w:r>
        <w:rPr>
          <w:noProof/>
        </w:rPr>
        <w:t>Visio Standard, 74, 80</w:t>
      </w:r>
    </w:p>
    <w:p w:rsidR="00A96485" w:rsidRDefault="00A96485">
      <w:pPr>
        <w:pStyle w:val="Index1"/>
        <w:tabs>
          <w:tab w:val="right" w:pos="5030"/>
        </w:tabs>
        <w:rPr>
          <w:noProof/>
        </w:rPr>
      </w:pPr>
      <w:r>
        <w:rPr>
          <w:noProof/>
        </w:rPr>
        <w:t>Visio Standard 2010, 76</w:t>
      </w:r>
    </w:p>
    <w:p w:rsidR="00A96485" w:rsidRDefault="00A96485">
      <w:pPr>
        <w:pStyle w:val="Index1"/>
        <w:tabs>
          <w:tab w:val="right" w:pos="5030"/>
        </w:tabs>
        <w:rPr>
          <w:noProof/>
        </w:rPr>
      </w:pPr>
      <w:r>
        <w:rPr>
          <w:noProof/>
        </w:rPr>
        <w:t>Visual Studio 2013, 35</w:t>
      </w:r>
    </w:p>
    <w:p w:rsidR="00A96485" w:rsidRDefault="00A96485">
      <w:pPr>
        <w:pStyle w:val="Index1"/>
        <w:tabs>
          <w:tab w:val="right" w:pos="5030"/>
        </w:tabs>
        <w:rPr>
          <w:noProof/>
        </w:rPr>
      </w:pPr>
      <w:r>
        <w:rPr>
          <w:noProof/>
        </w:rPr>
        <w:t>Visual Studio Enterprise 2015 med MSDN, 35</w:t>
      </w:r>
    </w:p>
    <w:p w:rsidR="00A96485" w:rsidRDefault="00A96485">
      <w:pPr>
        <w:pStyle w:val="Index1"/>
        <w:tabs>
          <w:tab w:val="right" w:pos="5030"/>
        </w:tabs>
        <w:rPr>
          <w:noProof/>
        </w:rPr>
      </w:pPr>
      <w:r>
        <w:rPr>
          <w:noProof/>
        </w:rPr>
        <w:t>Visual Studio Enterprise med MSDN, 74, 80</w:t>
      </w:r>
    </w:p>
    <w:p w:rsidR="00A96485" w:rsidRDefault="00A96485">
      <w:pPr>
        <w:pStyle w:val="Index1"/>
        <w:tabs>
          <w:tab w:val="right" w:pos="5030"/>
        </w:tabs>
        <w:rPr>
          <w:noProof/>
        </w:rPr>
      </w:pPr>
      <w:r>
        <w:rPr>
          <w:noProof/>
        </w:rPr>
        <w:t>Visual Studio Professional 2015, 35</w:t>
      </w:r>
    </w:p>
    <w:p w:rsidR="00A96485" w:rsidRDefault="00A96485">
      <w:pPr>
        <w:pStyle w:val="Index1"/>
        <w:tabs>
          <w:tab w:val="right" w:pos="5030"/>
        </w:tabs>
        <w:rPr>
          <w:noProof/>
        </w:rPr>
      </w:pPr>
      <w:r>
        <w:rPr>
          <w:noProof/>
        </w:rPr>
        <w:t>Visual Studio Professional 2015 med MSDN, 35</w:t>
      </w:r>
    </w:p>
    <w:p w:rsidR="00A96485" w:rsidRDefault="00A96485">
      <w:pPr>
        <w:pStyle w:val="Index1"/>
        <w:tabs>
          <w:tab w:val="right" w:pos="5030"/>
        </w:tabs>
        <w:rPr>
          <w:noProof/>
        </w:rPr>
      </w:pPr>
      <w:r>
        <w:rPr>
          <w:noProof/>
        </w:rPr>
        <w:t>Visual Studio Professional med MSDN, 74, 80</w:t>
      </w:r>
    </w:p>
    <w:p w:rsidR="00A96485" w:rsidRDefault="00A96485">
      <w:pPr>
        <w:pStyle w:val="Index1"/>
        <w:tabs>
          <w:tab w:val="right" w:pos="5030"/>
        </w:tabs>
        <w:rPr>
          <w:noProof/>
        </w:rPr>
      </w:pPr>
      <w:r>
        <w:rPr>
          <w:noProof/>
        </w:rPr>
        <w:t>Visual Studio Team Foundation Server 2015 med SQL Server 2014-teknologi, 36</w:t>
      </w:r>
    </w:p>
    <w:p w:rsidR="00A96485" w:rsidRDefault="00A96485">
      <w:pPr>
        <w:pStyle w:val="Index1"/>
        <w:tabs>
          <w:tab w:val="right" w:pos="5030"/>
        </w:tabs>
        <w:rPr>
          <w:noProof/>
        </w:rPr>
      </w:pPr>
      <w:r>
        <w:rPr>
          <w:noProof/>
        </w:rPr>
        <w:t>Visual Studio Test Professional 2015 med MSDN, 35</w:t>
      </w:r>
    </w:p>
    <w:p w:rsidR="00A96485" w:rsidRDefault="00A96485">
      <w:pPr>
        <w:pStyle w:val="Index1"/>
        <w:tabs>
          <w:tab w:val="right" w:pos="5030"/>
        </w:tabs>
        <w:rPr>
          <w:noProof/>
        </w:rPr>
      </w:pPr>
      <w:r>
        <w:rPr>
          <w:noProof/>
        </w:rPr>
        <w:t>Visual Studio Test Professional med MSDN, 74, 80</w:t>
      </w:r>
    </w:p>
    <w:p w:rsidR="00A96485" w:rsidRDefault="00A96485">
      <w:pPr>
        <w:pStyle w:val="Index1"/>
        <w:tabs>
          <w:tab w:val="right" w:pos="5030"/>
        </w:tabs>
        <w:rPr>
          <w:noProof/>
        </w:rPr>
      </w:pPr>
      <w:r>
        <w:rPr>
          <w:noProof/>
        </w:rPr>
        <w:t>Visual StudioEnterprise med MSDN, 80</w:t>
      </w:r>
    </w:p>
    <w:p w:rsidR="00A96485" w:rsidRDefault="00A96485">
      <w:pPr>
        <w:pStyle w:val="Index1"/>
        <w:tabs>
          <w:tab w:val="right" w:pos="5030"/>
        </w:tabs>
        <w:rPr>
          <w:noProof/>
        </w:rPr>
      </w:pPr>
      <w:r>
        <w:rPr>
          <w:noProof/>
        </w:rPr>
        <w:t>Windows 10 Education-opgradering og SA Pr. Bruger, 38</w:t>
      </w:r>
    </w:p>
    <w:p w:rsidR="00A96485" w:rsidRDefault="00A96485">
      <w:pPr>
        <w:pStyle w:val="Index1"/>
        <w:tabs>
          <w:tab w:val="right" w:pos="5030"/>
        </w:tabs>
        <w:rPr>
          <w:noProof/>
        </w:rPr>
      </w:pPr>
      <w:r>
        <w:rPr>
          <w:noProof/>
        </w:rPr>
        <w:t>Windows 10 Enterprise LTSB -opgradering Pr. Bruger, 38</w:t>
      </w:r>
    </w:p>
    <w:p w:rsidR="00A96485" w:rsidRDefault="00A96485">
      <w:pPr>
        <w:pStyle w:val="Index1"/>
        <w:tabs>
          <w:tab w:val="right" w:pos="5030"/>
        </w:tabs>
        <w:rPr>
          <w:noProof/>
        </w:rPr>
      </w:pPr>
      <w:r>
        <w:rPr>
          <w:noProof/>
        </w:rPr>
        <w:t>Windows 10 Enterprise LTSB-opgradering, 37</w:t>
      </w:r>
    </w:p>
    <w:p w:rsidR="00A96485" w:rsidRDefault="00A96485">
      <w:pPr>
        <w:pStyle w:val="Index1"/>
        <w:tabs>
          <w:tab w:val="right" w:pos="5030"/>
        </w:tabs>
        <w:rPr>
          <w:noProof/>
        </w:rPr>
      </w:pPr>
      <w:r>
        <w:rPr>
          <w:noProof/>
        </w:rPr>
        <w:t>Windows 10 Enterprise LTSB-opgradering og SA, 38</w:t>
      </w:r>
    </w:p>
    <w:p w:rsidR="00A96485" w:rsidRDefault="00A96485">
      <w:pPr>
        <w:pStyle w:val="Index1"/>
        <w:tabs>
          <w:tab w:val="right" w:pos="5030"/>
        </w:tabs>
        <w:rPr>
          <w:noProof/>
        </w:rPr>
      </w:pPr>
      <w:r>
        <w:rPr>
          <w:noProof/>
        </w:rPr>
        <w:t>Windows 10 Pro Upgrade, 37</w:t>
      </w:r>
    </w:p>
    <w:p w:rsidR="00A96485" w:rsidRDefault="00A96485">
      <w:pPr>
        <w:pStyle w:val="Index1"/>
        <w:tabs>
          <w:tab w:val="right" w:pos="5030"/>
        </w:tabs>
        <w:rPr>
          <w:noProof/>
        </w:rPr>
      </w:pPr>
      <w:r>
        <w:rPr>
          <w:noProof/>
        </w:rPr>
        <w:t>Windows 2000 Professional for Embedded Systems, 39</w:t>
      </w:r>
    </w:p>
    <w:p w:rsidR="00A96485" w:rsidRDefault="00A96485">
      <w:pPr>
        <w:pStyle w:val="Index1"/>
        <w:tabs>
          <w:tab w:val="right" w:pos="5030"/>
        </w:tabs>
        <w:rPr>
          <w:noProof/>
        </w:rPr>
      </w:pPr>
      <w:r>
        <w:rPr>
          <w:noProof/>
        </w:rPr>
        <w:t>Windows 7, 29, 38</w:t>
      </w:r>
    </w:p>
    <w:p w:rsidR="00A96485" w:rsidRDefault="00A96485">
      <w:pPr>
        <w:pStyle w:val="Index1"/>
        <w:tabs>
          <w:tab w:val="right" w:pos="5030"/>
        </w:tabs>
        <w:rPr>
          <w:noProof/>
        </w:rPr>
      </w:pPr>
      <w:r>
        <w:rPr>
          <w:noProof/>
        </w:rPr>
        <w:t>Windows 7 Professional for Embedded Systems, 39</w:t>
      </w:r>
    </w:p>
    <w:p w:rsidR="00A96485" w:rsidRDefault="00A96485">
      <w:pPr>
        <w:pStyle w:val="Index1"/>
        <w:tabs>
          <w:tab w:val="right" w:pos="5030"/>
        </w:tabs>
        <w:rPr>
          <w:noProof/>
        </w:rPr>
      </w:pPr>
      <w:r>
        <w:rPr>
          <w:noProof/>
        </w:rPr>
        <w:t>Windows 7 Ultimate for Embedded Systems, 39</w:t>
      </w:r>
    </w:p>
    <w:p w:rsidR="00A96485" w:rsidRDefault="00A96485">
      <w:pPr>
        <w:pStyle w:val="Index1"/>
        <w:tabs>
          <w:tab w:val="right" w:pos="5030"/>
        </w:tabs>
        <w:rPr>
          <w:noProof/>
        </w:rPr>
      </w:pPr>
      <w:r>
        <w:rPr>
          <w:noProof/>
        </w:rPr>
        <w:t>Windows 8, 29</w:t>
      </w:r>
    </w:p>
    <w:p w:rsidR="00A96485" w:rsidRDefault="00A96485">
      <w:pPr>
        <w:pStyle w:val="Index1"/>
        <w:tabs>
          <w:tab w:val="right" w:pos="5030"/>
        </w:tabs>
        <w:rPr>
          <w:noProof/>
        </w:rPr>
      </w:pPr>
      <w:r>
        <w:rPr>
          <w:noProof/>
        </w:rPr>
        <w:t>Windows 8.1, 29, 38</w:t>
      </w:r>
    </w:p>
    <w:p w:rsidR="00A96485" w:rsidRDefault="00A96485">
      <w:pPr>
        <w:pStyle w:val="Index1"/>
        <w:tabs>
          <w:tab w:val="right" w:pos="5030"/>
        </w:tabs>
        <w:rPr>
          <w:noProof/>
        </w:rPr>
      </w:pPr>
      <w:r>
        <w:rPr>
          <w:noProof/>
        </w:rPr>
        <w:t>Windows 8.1 Enterprise Upgrade og SA Pr. Bruger (fra SA), 54</w:t>
      </w:r>
    </w:p>
    <w:p w:rsidR="00A96485" w:rsidRDefault="00A96485">
      <w:pPr>
        <w:pStyle w:val="Index1"/>
        <w:tabs>
          <w:tab w:val="right" w:pos="5030"/>
        </w:tabs>
        <w:rPr>
          <w:noProof/>
        </w:rPr>
      </w:pPr>
      <w:r>
        <w:rPr>
          <w:noProof/>
        </w:rPr>
        <w:t>Windows Companion Subscription, 41</w:t>
      </w:r>
    </w:p>
    <w:p w:rsidR="00A96485" w:rsidRDefault="00A96485">
      <w:pPr>
        <w:pStyle w:val="Index1"/>
        <w:tabs>
          <w:tab w:val="right" w:pos="5030"/>
        </w:tabs>
        <w:rPr>
          <w:noProof/>
        </w:rPr>
      </w:pPr>
      <w:r>
        <w:rPr>
          <w:noProof/>
        </w:rPr>
        <w:t>Windows Embedded 2009, 39</w:t>
      </w:r>
    </w:p>
    <w:p w:rsidR="00A96485" w:rsidRDefault="00A96485">
      <w:pPr>
        <w:pStyle w:val="Index1"/>
        <w:tabs>
          <w:tab w:val="right" w:pos="5030"/>
        </w:tabs>
        <w:rPr>
          <w:noProof/>
        </w:rPr>
      </w:pPr>
      <w:r>
        <w:rPr>
          <w:noProof/>
        </w:rPr>
        <w:t>Windows Embedded 8 og 8.1 Industry Retail, 39</w:t>
      </w:r>
    </w:p>
    <w:p w:rsidR="00A96485" w:rsidRDefault="00A96485">
      <w:pPr>
        <w:pStyle w:val="Index1"/>
        <w:tabs>
          <w:tab w:val="right" w:pos="5030"/>
        </w:tabs>
        <w:rPr>
          <w:noProof/>
        </w:rPr>
      </w:pPr>
      <w:r>
        <w:rPr>
          <w:noProof/>
        </w:rPr>
        <w:t>Windows Embedded 8 Standard, 39</w:t>
      </w:r>
    </w:p>
    <w:p w:rsidR="00A96485" w:rsidRDefault="00A96485">
      <w:pPr>
        <w:pStyle w:val="Index1"/>
        <w:tabs>
          <w:tab w:val="right" w:pos="5030"/>
        </w:tabs>
        <w:rPr>
          <w:noProof/>
        </w:rPr>
      </w:pPr>
      <w:r>
        <w:rPr>
          <w:noProof/>
        </w:rPr>
        <w:t>Windows Embedded 8 Standard Enterprise Kit (100-pak), 38</w:t>
      </w:r>
    </w:p>
    <w:p w:rsidR="00A96485" w:rsidRDefault="00A96485">
      <w:pPr>
        <w:pStyle w:val="Index1"/>
        <w:tabs>
          <w:tab w:val="right" w:pos="5030"/>
        </w:tabs>
        <w:rPr>
          <w:noProof/>
        </w:rPr>
      </w:pPr>
      <w:r>
        <w:rPr>
          <w:noProof/>
        </w:rPr>
        <w:t>Windows Embedded 8.1 Industry, 38</w:t>
      </w:r>
    </w:p>
    <w:p w:rsidR="00A96485" w:rsidRDefault="00A96485">
      <w:pPr>
        <w:pStyle w:val="Index1"/>
        <w:tabs>
          <w:tab w:val="right" w:pos="5030"/>
        </w:tabs>
        <w:rPr>
          <w:noProof/>
        </w:rPr>
      </w:pPr>
      <w:r>
        <w:rPr>
          <w:noProof/>
        </w:rPr>
        <w:t>Windows Embedded 8.1 Industry Enterprise Upgrade, 38</w:t>
      </w:r>
    </w:p>
    <w:p w:rsidR="00A96485" w:rsidRDefault="00A96485">
      <w:pPr>
        <w:pStyle w:val="Index1"/>
        <w:tabs>
          <w:tab w:val="right" w:pos="5030"/>
        </w:tabs>
        <w:rPr>
          <w:noProof/>
        </w:rPr>
      </w:pPr>
      <w:r>
        <w:rPr>
          <w:noProof/>
        </w:rPr>
        <w:t>Windows Embedded 8.1 Industry Enterprise Upgrade og SA, 38</w:t>
      </w:r>
    </w:p>
    <w:p w:rsidR="00A96485" w:rsidRDefault="00A96485">
      <w:pPr>
        <w:pStyle w:val="Index1"/>
        <w:tabs>
          <w:tab w:val="right" w:pos="5030"/>
        </w:tabs>
        <w:rPr>
          <w:noProof/>
        </w:rPr>
      </w:pPr>
      <w:r>
        <w:rPr>
          <w:noProof/>
        </w:rPr>
        <w:t>Windows Embedded 8.1 Industry Pro Upgrade, 38</w:t>
      </w:r>
    </w:p>
    <w:p w:rsidR="00A96485" w:rsidRDefault="00A96485">
      <w:pPr>
        <w:pStyle w:val="Index1"/>
        <w:tabs>
          <w:tab w:val="right" w:pos="5030"/>
        </w:tabs>
        <w:rPr>
          <w:noProof/>
        </w:rPr>
      </w:pPr>
      <w:r>
        <w:rPr>
          <w:noProof/>
        </w:rPr>
        <w:t>Windows Embedded 8/8.1 Industry Pro, 39</w:t>
      </w:r>
    </w:p>
    <w:p w:rsidR="00A96485" w:rsidRDefault="00A96485">
      <w:pPr>
        <w:pStyle w:val="Index1"/>
        <w:tabs>
          <w:tab w:val="right" w:pos="5030"/>
        </w:tabs>
        <w:rPr>
          <w:noProof/>
        </w:rPr>
      </w:pPr>
      <w:r>
        <w:rPr>
          <w:noProof/>
        </w:rPr>
        <w:t>Windows Embedded 8/8.1 Pro, 39</w:t>
      </w:r>
    </w:p>
    <w:p w:rsidR="00A96485" w:rsidRDefault="00A96485">
      <w:pPr>
        <w:pStyle w:val="Index1"/>
        <w:tabs>
          <w:tab w:val="right" w:pos="5030"/>
        </w:tabs>
        <w:rPr>
          <w:noProof/>
        </w:rPr>
      </w:pPr>
      <w:r>
        <w:rPr>
          <w:noProof/>
        </w:rPr>
        <w:t>Windows Embedded for Point of Service, 39</w:t>
      </w:r>
    </w:p>
    <w:p w:rsidR="00A96485" w:rsidRDefault="00A96485">
      <w:pPr>
        <w:pStyle w:val="Index1"/>
        <w:tabs>
          <w:tab w:val="right" w:pos="5030"/>
        </w:tabs>
        <w:rPr>
          <w:noProof/>
        </w:rPr>
      </w:pPr>
      <w:r>
        <w:rPr>
          <w:noProof/>
        </w:rPr>
        <w:t>Windows Embedded POSReady 2009, 39</w:t>
      </w:r>
    </w:p>
    <w:p w:rsidR="00A96485" w:rsidRDefault="00A96485">
      <w:pPr>
        <w:pStyle w:val="Index1"/>
        <w:tabs>
          <w:tab w:val="right" w:pos="5030"/>
        </w:tabs>
        <w:rPr>
          <w:noProof/>
        </w:rPr>
      </w:pPr>
      <w:r>
        <w:rPr>
          <w:noProof/>
        </w:rPr>
        <w:t>Windows Embedded POSReady 7, 39</w:t>
      </w:r>
    </w:p>
    <w:p w:rsidR="00A96485" w:rsidRDefault="00A96485">
      <w:pPr>
        <w:pStyle w:val="Index1"/>
        <w:tabs>
          <w:tab w:val="right" w:pos="5030"/>
        </w:tabs>
        <w:rPr>
          <w:noProof/>
        </w:rPr>
      </w:pPr>
      <w:r>
        <w:rPr>
          <w:noProof/>
        </w:rPr>
        <w:t>Windows Embedded POSReady 7 Pro, 39</w:t>
      </w:r>
    </w:p>
    <w:p w:rsidR="00A96485" w:rsidRDefault="00A96485">
      <w:pPr>
        <w:pStyle w:val="Index1"/>
        <w:tabs>
          <w:tab w:val="right" w:pos="5030"/>
        </w:tabs>
        <w:rPr>
          <w:noProof/>
        </w:rPr>
      </w:pPr>
      <w:r>
        <w:rPr>
          <w:noProof/>
        </w:rPr>
        <w:t>Windows Embedded Standard 7, 39</w:t>
      </w:r>
    </w:p>
    <w:p w:rsidR="00A96485" w:rsidRDefault="00A96485">
      <w:pPr>
        <w:pStyle w:val="Index1"/>
        <w:tabs>
          <w:tab w:val="right" w:pos="5030"/>
        </w:tabs>
        <w:rPr>
          <w:noProof/>
        </w:rPr>
      </w:pPr>
      <w:r>
        <w:rPr>
          <w:noProof/>
        </w:rPr>
        <w:t>Windows HPC Server, 46</w:t>
      </w:r>
    </w:p>
    <w:p w:rsidR="00A96485" w:rsidRDefault="00A96485">
      <w:pPr>
        <w:pStyle w:val="Index1"/>
        <w:tabs>
          <w:tab w:val="right" w:pos="5030"/>
        </w:tabs>
        <w:rPr>
          <w:noProof/>
        </w:rPr>
      </w:pPr>
      <w:r>
        <w:rPr>
          <w:noProof/>
        </w:rPr>
        <w:t>Windows MultiPoint Server 2011, 44</w:t>
      </w:r>
    </w:p>
    <w:p w:rsidR="00A96485" w:rsidRDefault="00A96485">
      <w:pPr>
        <w:pStyle w:val="Index1"/>
        <w:tabs>
          <w:tab w:val="right" w:pos="5030"/>
        </w:tabs>
        <w:rPr>
          <w:noProof/>
        </w:rPr>
      </w:pPr>
      <w:r>
        <w:rPr>
          <w:noProof/>
        </w:rPr>
        <w:t>Windows MultiPoint Server 2012 Premium, 43</w:t>
      </w:r>
    </w:p>
    <w:p w:rsidR="00A96485" w:rsidRDefault="00A96485">
      <w:pPr>
        <w:pStyle w:val="Index1"/>
        <w:tabs>
          <w:tab w:val="right" w:pos="5030"/>
        </w:tabs>
        <w:rPr>
          <w:noProof/>
        </w:rPr>
      </w:pPr>
      <w:r>
        <w:rPr>
          <w:noProof/>
        </w:rPr>
        <w:t>Windows MultiPoint Server 2012 Premium med CAL til Windows MultiPoint Server 2012 (5 klienter), 43</w:t>
      </w:r>
    </w:p>
    <w:p w:rsidR="00A96485" w:rsidRDefault="00A96485">
      <w:pPr>
        <w:pStyle w:val="Index1"/>
        <w:tabs>
          <w:tab w:val="right" w:pos="5030"/>
        </w:tabs>
        <w:rPr>
          <w:noProof/>
        </w:rPr>
      </w:pPr>
      <w:r>
        <w:rPr>
          <w:noProof/>
        </w:rPr>
        <w:t>Windows MultiPoint Server 2012 Premium med CAL til Windows MultiPoint Server 2012 (5 klienter) med CAL til Windows Server 2012 (5 klienter), 43</w:t>
      </w:r>
    </w:p>
    <w:p w:rsidR="00A96485" w:rsidRDefault="00A96485">
      <w:pPr>
        <w:pStyle w:val="Index1"/>
        <w:tabs>
          <w:tab w:val="right" w:pos="5030"/>
        </w:tabs>
        <w:rPr>
          <w:noProof/>
        </w:rPr>
      </w:pPr>
      <w:r>
        <w:rPr>
          <w:noProof/>
        </w:rPr>
        <w:t>Windows MultiPoint Server 2012 Standard, 43</w:t>
      </w:r>
    </w:p>
    <w:p w:rsidR="00A96485" w:rsidRDefault="00A96485">
      <w:pPr>
        <w:pStyle w:val="Index1"/>
        <w:tabs>
          <w:tab w:val="right" w:pos="5030"/>
        </w:tabs>
        <w:rPr>
          <w:noProof/>
        </w:rPr>
      </w:pPr>
      <w:r>
        <w:rPr>
          <w:noProof/>
        </w:rPr>
        <w:t>Windows SA pr. Bruger, 54</w:t>
      </w:r>
    </w:p>
    <w:p w:rsidR="00A96485" w:rsidRDefault="00A96485">
      <w:pPr>
        <w:pStyle w:val="Index1"/>
        <w:tabs>
          <w:tab w:val="right" w:pos="5030"/>
        </w:tabs>
        <w:rPr>
          <w:noProof/>
        </w:rPr>
      </w:pPr>
      <w:r>
        <w:rPr>
          <w:noProof/>
        </w:rPr>
        <w:t>Windows Server, 80</w:t>
      </w:r>
    </w:p>
    <w:p w:rsidR="00A96485" w:rsidRDefault="00A96485">
      <w:pPr>
        <w:pStyle w:val="Index1"/>
        <w:tabs>
          <w:tab w:val="right" w:pos="5030"/>
        </w:tabs>
        <w:rPr>
          <w:noProof/>
        </w:rPr>
      </w:pPr>
      <w:r>
        <w:rPr>
          <w:noProof/>
        </w:rPr>
        <w:t>Windows Server 2008, 45</w:t>
      </w:r>
    </w:p>
    <w:p w:rsidR="00A96485" w:rsidRDefault="00A96485">
      <w:pPr>
        <w:pStyle w:val="Index1"/>
        <w:tabs>
          <w:tab w:val="right" w:pos="5030"/>
        </w:tabs>
        <w:rPr>
          <w:noProof/>
        </w:rPr>
      </w:pPr>
      <w:r>
        <w:rPr>
          <w:noProof/>
        </w:rPr>
        <w:t>Windows Server 2008 R2 Enterprise, 17</w:t>
      </w:r>
    </w:p>
    <w:p w:rsidR="00A96485" w:rsidRDefault="00A96485">
      <w:pPr>
        <w:pStyle w:val="Index1"/>
        <w:tabs>
          <w:tab w:val="right" w:pos="5030"/>
        </w:tabs>
        <w:rPr>
          <w:noProof/>
        </w:rPr>
      </w:pPr>
      <w:r>
        <w:rPr>
          <w:noProof/>
        </w:rPr>
        <w:t>Windows Server 2012, 44, 45</w:t>
      </w:r>
    </w:p>
    <w:p w:rsidR="00A96485" w:rsidRDefault="00A96485">
      <w:pPr>
        <w:pStyle w:val="Index1"/>
        <w:tabs>
          <w:tab w:val="right" w:pos="5030"/>
        </w:tabs>
        <w:rPr>
          <w:noProof/>
        </w:rPr>
      </w:pPr>
      <w:r>
        <w:rPr>
          <w:noProof/>
        </w:rPr>
        <w:t>Windows Server 2012 CAL, 44</w:t>
      </w:r>
    </w:p>
    <w:p w:rsidR="00A96485" w:rsidRDefault="00A96485">
      <w:pPr>
        <w:pStyle w:val="Index1"/>
        <w:tabs>
          <w:tab w:val="right" w:pos="5030"/>
        </w:tabs>
        <w:rPr>
          <w:noProof/>
        </w:rPr>
      </w:pPr>
      <w:r>
        <w:rPr>
          <w:noProof/>
        </w:rPr>
        <w:t>Windows Server 2012 Ekstern Forbindelse, 45</w:t>
      </w:r>
    </w:p>
    <w:p w:rsidR="00A96485" w:rsidRDefault="00A96485">
      <w:pPr>
        <w:pStyle w:val="Index1"/>
        <w:tabs>
          <w:tab w:val="right" w:pos="5030"/>
        </w:tabs>
        <w:rPr>
          <w:noProof/>
        </w:rPr>
      </w:pPr>
      <w:r>
        <w:rPr>
          <w:noProof/>
        </w:rPr>
        <w:t>Windows Server 2012 R2 Datacenter, 45</w:t>
      </w:r>
    </w:p>
    <w:p w:rsidR="00A96485" w:rsidRDefault="00A96485">
      <w:pPr>
        <w:pStyle w:val="Index1"/>
        <w:tabs>
          <w:tab w:val="right" w:pos="5030"/>
        </w:tabs>
        <w:rPr>
          <w:noProof/>
        </w:rPr>
      </w:pPr>
      <w:r>
        <w:rPr>
          <w:noProof/>
        </w:rPr>
        <w:t>Windows Server 2012 R2 Essentials, 45</w:t>
      </w:r>
    </w:p>
    <w:p w:rsidR="00A96485" w:rsidRDefault="00A96485">
      <w:pPr>
        <w:pStyle w:val="Index1"/>
        <w:tabs>
          <w:tab w:val="right" w:pos="5030"/>
        </w:tabs>
        <w:rPr>
          <w:noProof/>
        </w:rPr>
      </w:pPr>
      <w:r>
        <w:rPr>
          <w:noProof/>
        </w:rPr>
        <w:t>Windows Server 2012 R2 Standard, 45</w:t>
      </w:r>
    </w:p>
    <w:p w:rsidR="00A96485" w:rsidRDefault="00A96485">
      <w:pPr>
        <w:pStyle w:val="Index1"/>
        <w:tabs>
          <w:tab w:val="right" w:pos="5030"/>
        </w:tabs>
        <w:rPr>
          <w:noProof/>
        </w:rPr>
      </w:pPr>
      <w:r>
        <w:rPr>
          <w:noProof/>
        </w:rPr>
        <w:t>Windows Server 2012 Remote Desktop Services External Connector, 44</w:t>
      </w:r>
    </w:p>
    <w:p w:rsidR="00A96485" w:rsidRDefault="00A96485">
      <w:pPr>
        <w:pStyle w:val="Index1"/>
        <w:tabs>
          <w:tab w:val="right" w:pos="5030"/>
        </w:tabs>
        <w:rPr>
          <w:noProof/>
        </w:rPr>
      </w:pPr>
      <w:r>
        <w:rPr>
          <w:noProof/>
        </w:rPr>
        <w:t>Windows Server Datacenter, 74, 79, 80</w:t>
      </w:r>
    </w:p>
    <w:p w:rsidR="00A96485" w:rsidRDefault="00A96485">
      <w:pPr>
        <w:pStyle w:val="Index1"/>
        <w:tabs>
          <w:tab w:val="right" w:pos="5030"/>
        </w:tabs>
        <w:rPr>
          <w:noProof/>
        </w:rPr>
      </w:pPr>
      <w:r>
        <w:rPr>
          <w:noProof/>
        </w:rPr>
        <w:t>Windows Server Enterprise, 46</w:t>
      </w:r>
    </w:p>
    <w:p w:rsidR="00A96485" w:rsidRDefault="00A96485">
      <w:pPr>
        <w:pStyle w:val="Index1"/>
        <w:tabs>
          <w:tab w:val="right" w:pos="5030"/>
        </w:tabs>
        <w:rPr>
          <w:noProof/>
        </w:rPr>
      </w:pPr>
      <w:r>
        <w:rPr>
          <w:noProof/>
        </w:rPr>
        <w:t>Windows Server Enterprise-, 74</w:t>
      </w:r>
    </w:p>
    <w:p w:rsidR="00A96485" w:rsidRDefault="00A96485">
      <w:pPr>
        <w:pStyle w:val="Index1"/>
        <w:tabs>
          <w:tab w:val="right" w:pos="5030"/>
        </w:tabs>
        <w:rPr>
          <w:noProof/>
        </w:rPr>
      </w:pPr>
      <w:r>
        <w:rPr>
          <w:noProof/>
        </w:rPr>
        <w:t>Windows Server HPC Edition, 46</w:t>
      </w:r>
    </w:p>
    <w:p w:rsidR="00A96485" w:rsidRDefault="00A96485">
      <w:pPr>
        <w:pStyle w:val="Index1"/>
        <w:tabs>
          <w:tab w:val="right" w:pos="5030"/>
        </w:tabs>
        <w:rPr>
          <w:noProof/>
        </w:rPr>
      </w:pPr>
      <w:r>
        <w:rPr>
          <w:noProof/>
        </w:rPr>
        <w:t>Windows Server Standard, 17, 79, 80</w:t>
      </w:r>
    </w:p>
    <w:p w:rsidR="00A96485" w:rsidRDefault="00A96485">
      <w:pPr>
        <w:pStyle w:val="Index1"/>
        <w:tabs>
          <w:tab w:val="right" w:pos="5030"/>
        </w:tabs>
        <w:rPr>
          <w:noProof/>
        </w:rPr>
      </w:pPr>
      <w:r>
        <w:rPr>
          <w:noProof/>
        </w:rPr>
        <w:t>Windows Server Standard, 17</w:t>
      </w:r>
    </w:p>
    <w:p w:rsidR="00A96485" w:rsidRDefault="00A96485">
      <w:pPr>
        <w:pStyle w:val="Index1"/>
        <w:tabs>
          <w:tab w:val="right" w:pos="5030"/>
        </w:tabs>
        <w:rPr>
          <w:noProof/>
        </w:rPr>
      </w:pPr>
      <w:r>
        <w:rPr>
          <w:noProof/>
        </w:rPr>
        <w:t>Windows Server Standard-, 74</w:t>
      </w:r>
    </w:p>
    <w:p w:rsidR="00A96485" w:rsidRDefault="00A96485">
      <w:pPr>
        <w:pStyle w:val="Index1"/>
        <w:tabs>
          <w:tab w:val="right" w:pos="5030"/>
        </w:tabs>
        <w:rPr>
          <w:noProof/>
        </w:rPr>
      </w:pPr>
      <w:r>
        <w:rPr>
          <w:noProof/>
        </w:rPr>
        <w:t>Windows Server til Itanium-baserede Systemer, 46</w:t>
      </w:r>
    </w:p>
    <w:p w:rsidR="00A96485" w:rsidRDefault="00A96485">
      <w:pPr>
        <w:pStyle w:val="Index1"/>
        <w:tabs>
          <w:tab w:val="right" w:pos="5030"/>
        </w:tabs>
        <w:rPr>
          <w:noProof/>
        </w:rPr>
      </w:pPr>
      <w:r>
        <w:rPr>
          <w:noProof/>
        </w:rPr>
        <w:t>Windows Small Business Server 2008, 47</w:t>
      </w:r>
    </w:p>
    <w:p w:rsidR="00A96485" w:rsidRDefault="00A96485">
      <w:pPr>
        <w:pStyle w:val="Index1"/>
        <w:tabs>
          <w:tab w:val="right" w:pos="5030"/>
        </w:tabs>
        <w:rPr>
          <w:noProof/>
        </w:rPr>
      </w:pPr>
      <w:r>
        <w:rPr>
          <w:noProof/>
        </w:rPr>
        <w:t>Windows Small Business Server 2011 CAL Suite, 47</w:t>
      </w:r>
    </w:p>
    <w:p w:rsidR="00A96485" w:rsidRDefault="00A96485">
      <w:pPr>
        <w:pStyle w:val="Index1"/>
        <w:tabs>
          <w:tab w:val="right" w:pos="5030"/>
        </w:tabs>
        <w:rPr>
          <w:noProof/>
        </w:rPr>
      </w:pPr>
      <w:r>
        <w:rPr>
          <w:noProof/>
        </w:rPr>
        <w:t>Windows Small Business Server 2011 Premium Add-on CAL Suite, 47</w:t>
      </w:r>
    </w:p>
    <w:p w:rsidR="00A96485" w:rsidRDefault="00A96485">
      <w:pPr>
        <w:pStyle w:val="Index1"/>
        <w:tabs>
          <w:tab w:val="right" w:pos="5030"/>
        </w:tabs>
        <w:rPr>
          <w:noProof/>
        </w:rPr>
      </w:pPr>
      <w:r>
        <w:rPr>
          <w:noProof/>
        </w:rPr>
        <w:t>Windows Small Business Server), 46</w:t>
      </w:r>
    </w:p>
    <w:p w:rsidR="00A96485" w:rsidRDefault="00A96485">
      <w:pPr>
        <w:pStyle w:val="Index1"/>
        <w:tabs>
          <w:tab w:val="right" w:pos="5030"/>
        </w:tabs>
        <w:rPr>
          <w:noProof/>
        </w:rPr>
      </w:pPr>
      <w:r>
        <w:rPr>
          <w:noProof/>
        </w:rPr>
        <w:t>Windows Virtual Desktop Access, 38</w:t>
      </w:r>
    </w:p>
    <w:p w:rsidR="00A96485" w:rsidRDefault="00A96485">
      <w:pPr>
        <w:pStyle w:val="Index1"/>
        <w:tabs>
          <w:tab w:val="right" w:pos="5030"/>
        </w:tabs>
        <w:rPr>
          <w:noProof/>
        </w:rPr>
      </w:pPr>
      <w:r>
        <w:rPr>
          <w:noProof/>
        </w:rPr>
        <w:t>Windows Vista, 29, 38</w:t>
      </w:r>
    </w:p>
    <w:p w:rsidR="00A96485" w:rsidRDefault="00A96485">
      <w:pPr>
        <w:pStyle w:val="Index1"/>
        <w:tabs>
          <w:tab w:val="right" w:pos="5030"/>
        </w:tabs>
        <w:rPr>
          <w:noProof/>
        </w:rPr>
      </w:pPr>
      <w:r>
        <w:rPr>
          <w:noProof/>
        </w:rPr>
        <w:t>Windows Vista Business for Embedded Systems, 39</w:t>
      </w:r>
    </w:p>
    <w:p w:rsidR="00A96485" w:rsidRDefault="00A96485">
      <w:pPr>
        <w:pStyle w:val="Index1"/>
        <w:tabs>
          <w:tab w:val="right" w:pos="5030"/>
        </w:tabs>
        <w:rPr>
          <w:noProof/>
        </w:rPr>
      </w:pPr>
      <w:r>
        <w:rPr>
          <w:noProof/>
        </w:rPr>
        <w:t>Windows Vista Ultimate for Embedded Systems, 39</w:t>
      </w:r>
    </w:p>
    <w:p w:rsidR="00A96485" w:rsidRDefault="00A96485">
      <w:pPr>
        <w:pStyle w:val="Index1"/>
        <w:tabs>
          <w:tab w:val="right" w:pos="5030"/>
        </w:tabs>
        <w:rPr>
          <w:noProof/>
        </w:rPr>
      </w:pPr>
      <w:r>
        <w:rPr>
          <w:noProof/>
        </w:rPr>
        <w:t>Windows XP, 38</w:t>
      </w:r>
    </w:p>
    <w:p w:rsidR="00A96485" w:rsidRDefault="00A96485">
      <w:pPr>
        <w:pStyle w:val="Index1"/>
        <w:tabs>
          <w:tab w:val="right" w:pos="5030"/>
        </w:tabs>
        <w:rPr>
          <w:noProof/>
        </w:rPr>
      </w:pPr>
      <w:r>
        <w:rPr>
          <w:noProof/>
        </w:rPr>
        <w:t>Windows XP Embedded, 39</w:t>
      </w:r>
    </w:p>
    <w:p w:rsidR="00A96485" w:rsidRDefault="00A96485">
      <w:pPr>
        <w:pStyle w:val="Index1"/>
        <w:tabs>
          <w:tab w:val="right" w:pos="5030"/>
        </w:tabs>
        <w:rPr>
          <w:noProof/>
        </w:rPr>
      </w:pPr>
      <w:r>
        <w:rPr>
          <w:noProof/>
        </w:rPr>
        <w:t>Windows XP Professional for Embedded Systems, 39</w:t>
      </w:r>
    </w:p>
    <w:p w:rsidR="00A96485" w:rsidRDefault="00A96485">
      <w:pPr>
        <w:pStyle w:val="Index1"/>
        <w:tabs>
          <w:tab w:val="right" w:pos="5030"/>
        </w:tabs>
        <w:rPr>
          <w:noProof/>
        </w:rPr>
      </w:pPr>
      <w:r>
        <w:rPr>
          <w:noProof/>
        </w:rPr>
        <w:t>Windows-server, 81</w:t>
      </w:r>
    </w:p>
    <w:p w:rsidR="00A96485" w:rsidRDefault="00A96485">
      <w:pPr>
        <w:pStyle w:val="Index1"/>
        <w:tabs>
          <w:tab w:val="right" w:pos="5030"/>
        </w:tabs>
        <w:rPr>
          <w:noProof/>
        </w:rPr>
      </w:pPr>
      <w:r>
        <w:rPr>
          <w:noProof/>
        </w:rPr>
        <w:t>Word 2010, 76</w:t>
      </w:r>
    </w:p>
    <w:p w:rsidR="00A96485" w:rsidRDefault="00A96485">
      <w:pPr>
        <w:pStyle w:val="Index1"/>
        <w:tabs>
          <w:tab w:val="right" w:pos="5030"/>
        </w:tabs>
        <w:rPr>
          <w:noProof/>
        </w:rPr>
      </w:pPr>
      <w:r>
        <w:rPr>
          <w:noProof/>
        </w:rPr>
        <w:t>Word 2013, 22</w:t>
      </w:r>
    </w:p>
    <w:p w:rsidR="00A96485" w:rsidRDefault="00A96485">
      <w:pPr>
        <w:pStyle w:val="Index1"/>
        <w:tabs>
          <w:tab w:val="right" w:pos="5030"/>
        </w:tabs>
        <w:rPr>
          <w:noProof/>
        </w:rPr>
      </w:pPr>
      <w:r>
        <w:rPr>
          <w:noProof/>
        </w:rPr>
        <w:t>Word 2016 til Mac, 23</w:t>
      </w:r>
    </w:p>
    <w:p w:rsidR="00A96485" w:rsidRDefault="00A96485">
      <w:pPr>
        <w:pStyle w:val="Index1"/>
        <w:tabs>
          <w:tab w:val="right" w:pos="5030"/>
        </w:tabs>
        <w:rPr>
          <w:noProof/>
        </w:rPr>
      </w:pPr>
      <w:r>
        <w:rPr>
          <w:noProof/>
        </w:rPr>
        <w:t>Work at Home til Mac 2016, 23</w:t>
      </w:r>
    </w:p>
    <w:p w:rsidR="00A96485" w:rsidRDefault="00A96485">
      <w:pPr>
        <w:pStyle w:val="Index1"/>
        <w:tabs>
          <w:tab w:val="right" w:pos="5030"/>
        </w:tabs>
        <w:rPr>
          <w:noProof/>
        </w:rPr>
      </w:pPr>
      <w:r>
        <w:rPr>
          <w:noProof/>
        </w:rPr>
        <w:t>Work at Home til Office Professional Plus 2013, 22</w:t>
      </w:r>
    </w:p>
    <w:p w:rsidR="00A96485" w:rsidRDefault="00A96485">
      <w:pPr>
        <w:pStyle w:val="Index1"/>
        <w:tabs>
          <w:tab w:val="right" w:pos="5030"/>
        </w:tabs>
        <w:rPr>
          <w:noProof/>
        </w:rPr>
      </w:pPr>
      <w:r>
        <w:rPr>
          <w:noProof/>
        </w:rPr>
        <w:t>Work at Home til Office Standard 2013, 22</w:t>
      </w:r>
    </w:p>
    <w:p w:rsidR="00A96485" w:rsidRDefault="00A96485">
      <w:pPr>
        <w:pStyle w:val="Index1"/>
        <w:tabs>
          <w:tab w:val="right" w:pos="5030"/>
        </w:tabs>
        <w:rPr>
          <w:noProof/>
        </w:rPr>
      </w:pPr>
      <w:r>
        <w:rPr>
          <w:noProof/>
        </w:rPr>
        <w:t>Yammer, 20</w:t>
      </w:r>
    </w:p>
    <w:p w:rsidR="00A96485" w:rsidRDefault="00A96485">
      <w:pPr>
        <w:pStyle w:val="Index1"/>
        <w:tabs>
          <w:tab w:val="right" w:pos="5030"/>
        </w:tabs>
        <w:rPr>
          <w:noProof/>
        </w:rPr>
      </w:pPr>
      <w:r>
        <w:rPr>
          <w:noProof/>
        </w:rPr>
        <w:t>Yammer Enterprise, 65</w:t>
      </w:r>
    </w:p>
    <w:p w:rsidR="00A96485" w:rsidRDefault="00A96485">
      <w:pPr>
        <w:pStyle w:val="ProductList-Body"/>
        <w:rPr>
          <w:noProof/>
        </w:rPr>
        <w:sectPr w:rsidR="00A96485" w:rsidSect="00A96485">
          <w:type w:val="continuous"/>
          <w:pgSz w:w="12240" w:h="15840" w:code="1"/>
          <w:pgMar w:top="1170" w:right="720" w:bottom="720" w:left="720" w:header="432" w:footer="288" w:gutter="0"/>
          <w:cols w:num="2" w:space="720"/>
        </w:sectPr>
      </w:pPr>
    </w:p>
    <w:p w:rsidR="00FF6725" w:rsidRDefault="00A96485">
      <w:pPr>
        <w:pStyle w:val="ProductList-Body"/>
        <w:sectPr w:rsidR="00FF6725" w:rsidSect="00A96485">
          <w:type w:val="continuous"/>
          <w:pgSz w:w="12240" w:h="15840" w:code="1"/>
          <w:pgMar w:top="1170" w:right="720" w:bottom="720" w:left="720" w:header="432" w:footer="288" w:gutter="0"/>
          <w:cols w:num="2" w:space="360"/>
        </w:sectPr>
      </w:pPr>
      <w:r>
        <w:fldChar w:fldCharType="end"/>
      </w:r>
    </w:p>
    <w:p w:rsidR="00FF6725" w:rsidRDefault="00FF6725">
      <w:pPr>
        <w:pStyle w:val="ProductList-Body"/>
      </w:pPr>
    </w:p>
    <w:sectPr w:rsidR="00FF6725"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212A" w:rsidRDefault="0046212A" w:rsidP="007C7D4D">
      <w:pPr>
        <w:spacing w:after="0"/>
      </w:pPr>
      <w:r>
        <w:separator/>
      </w:r>
    </w:p>
    <w:p w:rsidR="0046212A" w:rsidRDefault="0046212A"/>
  </w:endnote>
  <w:endnote w:type="continuationSeparator" w:id="0">
    <w:p w:rsidR="0046212A" w:rsidRDefault="0046212A" w:rsidP="007C7D4D">
      <w:pPr>
        <w:spacing w:after="0"/>
      </w:pPr>
      <w:r>
        <w:continuationSeparator/>
      </w:r>
    </w:p>
    <w:p w:rsidR="0046212A" w:rsidRDefault="0046212A"/>
  </w:endnote>
  <w:endnote w:type="continuationNotice" w:id="1">
    <w:p w:rsidR="0046212A" w:rsidRDefault="0046212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2D" w:rsidRDefault="0068762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2D" w:rsidRDefault="0068762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2D" w:rsidRDefault="0068762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4">
            <w:r w:rsidR="00A96485">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844">
            <w:r w:rsidR="00A96485">
              <w:rPr>
                <w:color w:val="00467F"/>
                <w:u w:val="single"/>
              </w:rPr>
              <w:t>Indeks</w:t>
            </w:r>
          </w:hyperlink>
        </w:p>
      </w:tc>
    </w:tr>
  </w:tbl>
  <w:p w:rsidR="00A96485" w:rsidRDefault="00A9648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964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842">
            <w:r w:rsidR="00A96485">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1">
            <w:r w:rsidR="00A96485">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36">
            <w:r w:rsidR="00A96485">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7">
            <w:r w:rsidR="00A9648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8">
            <w:r w:rsidR="00A96485">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49">
            <w:r w:rsidR="00A96485">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96485" w:rsidRDefault="0046212A">
          <w:pPr>
            <w:pStyle w:val="PURFooterText"/>
            <w:jc w:val="center"/>
          </w:pPr>
          <w:hyperlink w:anchor="_Sec591">
            <w:r w:rsidR="00A96485">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96485" w:rsidRDefault="00A964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96485" w:rsidRDefault="0046212A">
          <w:pPr>
            <w:pStyle w:val="PURFooterText"/>
            <w:jc w:val="center"/>
          </w:pPr>
          <w:hyperlink w:anchor="_Sec844">
            <w:r w:rsidR="00A96485">
              <w:rPr>
                <w:color w:val="00467F"/>
                <w:u w:val="single"/>
              </w:rPr>
              <w:t>Indeks</w:t>
            </w:r>
          </w:hyperlink>
        </w:p>
      </w:tc>
    </w:tr>
  </w:tbl>
  <w:p w:rsidR="00A96485" w:rsidRDefault="00A9648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212A" w:rsidRDefault="0046212A" w:rsidP="007C7D4D">
      <w:pPr>
        <w:spacing w:after="0"/>
      </w:pPr>
      <w:r>
        <w:separator/>
      </w:r>
    </w:p>
    <w:p w:rsidR="0046212A" w:rsidRDefault="0046212A"/>
  </w:footnote>
  <w:footnote w:type="continuationSeparator" w:id="0">
    <w:p w:rsidR="0046212A" w:rsidRDefault="0046212A" w:rsidP="007C7D4D">
      <w:pPr>
        <w:spacing w:after="0"/>
      </w:pPr>
      <w:r>
        <w:continuationSeparator/>
      </w:r>
    </w:p>
    <w:p w:rsidR="0046212A" w:rsidRDefault="0046212A"/>
  </w:footnote>
  <w:footnote w:type="continuationNotice" w:id="1">
    <w:p w:rsidR="0046212A" w:rsidRDefault="0046212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2D" w:rsidRDefault="0068762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2D" w:rsidRDefault="0068762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762D" w:rsidRDefault="0068762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22210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22210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4"/>
      <w:gridCol w:w="3332"/>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47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62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70</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73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9"/>
      <w:gridCol w:w="3337"/>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rsidR="00DE0C92">
            <w:rPr>
              <w:noProof/>
            </w:rPr>
            <w:t>92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96485">
      <w:tc>
        <w:tcPr>
          <w:tcW w:w="8440" w:type="dxa"/>
        </w:tcPr>
        <w:p w:rsidR="00A96485" w:rsidRDefault="00A96485">
          <w:pPr>
            <w:pStyle w:val="PURHeaderText"/>
          </w:pPr>
          <w:r>
            <w:t>Produktvilkår for Microsoft Volumenlicens (dansk (Danish), august 2015)</w:t>
          </w:r>
        </w:p>
      </w:tc>
      <w:tc>
        <w:tcPr>
          <w:tcW w:w="3680" w:type="dxa"/>
        </w:tcPr>
        <w:p w:rsidR="00A96485" w:rsidRDefault="00A964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02F9A"/>
    <w:multiLevelType w:val="multilevel"/>
    <w:tmpl w:val="C3703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E6540"/>
    <w:multiLevelType w:val="multilevel"/>
    <w:tmpl w:val="48961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1F603E"/>
    <w:multiLevelType w:val="multilevel"/>
    <w:tmpl w:val="0FE2A2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A1991"/>
    <w:multiLevelType w:val="multilevel"/>
    <w:tmpl w:val="125A5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466929"/>
    <w:multiLevelType w:val="multilevel"/>
    <w:tmpl w:val="39FA9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829DF"/>
    <w:multiLevelType w:val="multilevel"/>
    <w:tmpl w:val="228479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0909A6"/>
    <w:multiLevelType w:val="multilevel"/>
    <w:tmpl w:val="AC6634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505B4"/>
    <w:multiLevelType w:val="multilevel"/>
    <w:tmpl w:val="FE546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63A14"/>
    <w:multiLevelType w:val="multilevel"/>
    <w:tmpl w:val="C5084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0F4408"/>
    <w:multiLevelType w:val="multilevel"/>
    <w:tmpl w:val="61D6B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4E76C3"/>
    <w:multiLevelType w:val="multilevel"/>
    <w:tmpl w:val="D1B0F6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F3298D"/>
    <w:multiLevelType w:val="multilevel"/>
    <w:tmpl w:val="830618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E6103D"/>
    <w:multiLevelType w:val="multilevel"/>
    <w:tmpl w:val="744049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5D4C0F"/>
    <w:multiLevelType w:val="multilevel"/>
    <w:tmpl w:val="4AF62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736D98"/>
    <w:multiLevelType w:val="multilevel"/>
    <w:tmpl w:val="78F25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2F15F2"/>
    <w:multiLevelType w:val="multilevel"/>
    <w:tmpl w:val="312A7A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CE74C2"/>
    <w:multiLevelType w:val="multilevel"/>
    <w:tmpl w:val="12824E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7563D8"/>
    <w:multiLevelType w:val="multilevel"/>
    <w:tmpl w:val="57F847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2A02E9"/>
    <w:multiLevelType w:val="multilevel"/>
    <w:tmpl w:val="87A06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C82D85"/>
    <w:multiLevelType w:val="multilevel"/>
    <w:tmpl w:val="E512A6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020A06"/>
    <w:multiLevelType w:val="multilevel"/>
    <w:tmpl w:val="81D088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3E6480"/>
    <w:multiLevelType w:val="multilevel"/>
    <w:tmpl w:val="812CE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DC7224"/>
    <w:multiLevelType w:val="multilevel"/>
    <w:tmpl w:val="4912B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562409"/>
    <w:multiLevelType w:val="multilevel"/>
    <w:tmpl w:val="35D6B6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A42ED"/>
    <w:multiLevelType w:val="multilevel"/>
    <w:tmpl w:val="7A64C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1C56E5"/>
    <w:multiLevelType w:val="multilevel"/>
    <w:tmpl w:val="9D50A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B42EBA"/>
    <w:multiLevelType w:val="multilevel"/>
    <w:tmpl w:val="A224B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2C0AF0"/>
    <w:multiLevelType w:val="multilevel"/>
    <w:tmpl w:val="A0206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6D6760"/>
    <w:multiLevelType w:val="multilevel"/>
    <w:tmpl w:val="49387E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6B1D69"/>
    <w:multiLevelType w:val="multilevel"/>
    <w:tmpl w:val="0C9066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180E3D"/>
    <w:multiLevelType w:val="multilevel"/>
    <w:tmpl w:val="C49C11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9C3FBA"/>
    <w:multiLevelType w:val="multilevel"/>
    <w:tmpl w:val="17661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463A65"/>
    <w:multiLevelType w:val="multilevel"/>
    <w:tmpl w:val="F88489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D154E2"/>
    <w:multiLevelType w:val="multilevel"/>
    <w:tmpl w:val="56322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F0B8C"/>
    <w:multiLevelType w:val="multilevel"/>
    <w:tmpl w:val="3EF23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F748D9"/>
    <w:multiLevelType w:val="multilevel"/>
    <w:tmpl w:val="C6704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6D566E7"/>
    <w:multiLevelType w:val="multilevel"/>
    <w:tmpl w:val="04965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4B21F4"/>
    <w:multiLevelType w:val="multilevel"/>
    <w:tmpl w:val="ACBAD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6C0BAF"/>
    <w:multiLevelType w:val="multilevel"/>
    <w:tmpl w:val="AFD0544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795D93"/>
    <w:multiLevelType w:val="multilevel"/>
    <w:tmpl w:val="57E2E79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3152ED"/>
    <w:multiLevelType w:val="multilevel"/>
    <w:tmpl w:val="430CB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152A33"/>
    <w:multiLevelType w:val="multilevel"/>
    <w:tmpl w:val="29F4F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E36F37"/>
    <w:multiLevelType w:val="multilevel"/>
    <w:tmpl w:val="D702F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3A13CA"/>
    <w:multiLevelType w:val="multilevel"/>
    <w:tmpl w:val="C02861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6F3EBA"/>
    <w:multiLevelType w:val="multilevel"/>
    <w:tmpl w:val="2FA89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024D28"/>
    <w:multiLevelType w:val="multilevel"/>
    <w:tmpl w:val="7CBA73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E254E8"/>
    <w:multiLevelType w:val="multilevel"/>
    <w:tmpl w:val="3A52E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673232"/>
    <w:multiLevelType w:val="multilevel"/>
    <w:tmpl w:val="CA34B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20"/>
  </w:num>
  <w:num w:numId="4">
    <w:abstractNumId w:val="39"/>
  </w:num>
  <w:num w:numId="5">
    <w:abstractNumId w:val="9"/>
  </w:num>
  <w:num w:numId="6">
    <w:abstractNumId w:val="23"/>
  </w:num>
  <w:num w:numId="7">
    <w:abstractNumId w:val="30"/>
  </w:num>
  <w:num w:numId="8">
    <w:abstractNumId w:val="22"/>
  </w:num>
  <w:num w:numId="9">
    <w:abstractNumId w:val="7"/>
  </w:num>
  <w:num w:numId="10">
    <w:abstractNumId w:val="10"/>
  </w:num>
  <w:num w:numId="11">
    <w:abstractNumId w:val="31"/>
  </w:num>
  <w:num w:numId="12">
    <w:abstractNumId w:val="12"/>
  </w:num>
  <w:num w:numId="13">
    <w:abstractNumId w:val="6"/>
  </w:num>
  <w:num w:numId="14">
    <w:abstractNumId w:val="3"/>
  </w:num>
  <w:num w:numId="15">
    <w:abstractNumId w:val="28"/>
  </w:num>
  <w:num w:numId="16">
    <w:abstractNumId w:val="5"/>
  </w:num>
  <w:num w:numId="17">
    <w:abstractNumId w:val="46"/>
  </w:num>
  <w:num w:numId="18">
    <w:abstractNumId w:val="45"/>
  </w:num>
  <w:num w:numId="19">
    <w:abstractNumId w:val="42"/>
  </w:num>
  <w:num w:numId="20">
    <w:abstractNumId w:val="13"/>
  </w:num>
  <w:num w:numId="21">
    <w:abstractNumId w:val="35"/>
  </w:num>
  <w:num w:numId="22">
    <w:abstractNumId w:val="8"/>
  </w:num>
  <w:num w:numId="23">
    <w:abstractNumId w:val="40"/>
  </w:num>
  <w:num w:numId="24">
    <w:abstractNumId w:val="32"/>
  </w:num>
  <w:num w:numId="25">
    <w:abstractNumId w:val="18"/>
  </w:num>
  <w:num w:numId="26">
    <w:abstractNumId w:val="16"/>
  </w:num>
  <w:num w:numId="27">
    <w:abstractNumId w:val="47"/>
  </w:num>
  <w:num w:numId="28">
    <w:abstractNumId w:val="38"/>
  </w:num>
  <w:num w:numId="29">
    <w:abstractNumId w:val="48"/>
  </w:num>
  <w:num w:numId="30">
    <w:abstractNumId w:val="27"/>
  </w:num>
  <w:num w:numId="31">
    <w:abstractNumId w:val="15"/>
  </w:num>
  <w:num w:numId="32">
    <w:abstractNumId w:val="4"/>
  </w:num>
  <w:num w:numId="33">
    <w:abstractNumId w:val="41"/>
  </w:num>
  <w:num w:numId="34">
    <w:abstractNumId w:val="25"/>
  </w:num>
  <w:num w:numId="35">
    <w:abstractNumId w:val="21"/>
  </w:num>
  <w:num w:numId="36">
    <w:abstractNumId w:val="33"/>
  </w:num>
  <w:num w:numId="37">
    <w:abstractNumId w:val="43"/>
  </w:num>
  <w:num w:numId="38">
    <w:abstractNumId w:val="26"/>
  </w:num>
  <w:num w:numId="39">
    <w:abstractNumId w:val="49"/>
  </w:num>
  <w:num w:numId="40">
    <w:abstractNumId w:val="2"/>
  </w:num>
  <w:num w:numId="41">
    <w:abstractNumId w:val="44"/>
  </w:num>
  <w:num w:numId="42">
    <w:abstractNumId w:val="19"/>
  </w:num>
  <w:num w:numId="43">
    <w:abstractNumId w:val="11"/>
  </w:num>
  <w:num w:numId="44">
    <w:abstractNumId w:val="14"/>
  </w:num>
  <w:num w:numId="45">
    <w:abstractNumId w:val="34"/>
  </w:num>
  <w:num w:numId="46">
    <w:abstractNumId w:val="0"/>
  </w:num>
  <w:num w:numId="47">
    <w:abstractNumId w:val="1"/>
  </w:num>
  <w:num w:numId="48">
    <w:abstractNumId w:val="29"/>
  </w:num>
  <w:num w:numId="49">
    <w:abstractNumId w:val="17"/>
  </w:num>
  <w:num w:numId="50">
    <w:abstractNumId w:val="2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aA8Dvq6dgdbM/esHYmavKdbMoQIi4fqoakVhyB3JcqS8guRBPXHlQ00gCSOA1Zhi2HL3i/kKKSHLVb+x+GksA==" w:salt="RMhoRsdb51psWW5nVwk6k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0015"/>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10C"/>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12A"/>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6EC"/>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62D"/>
    <w:rsid w:val="0069012B"/>
    <w:rsid w:val="00691BD1"/>
    <w:rsid w:val="006920E2"/>
    <w:rsid w:val="00692DD1"/>
    <w:rsid w:val="006979FA"/>
    <w:rsid w:val="006A01DA"/>
    <w:rsid w:val="006A0354"/>
    <w:rsid w:val="006A3AE7"/>
    <w:rsid w:val="006A5E31"/>
    <w:rsid w:val="006A5F31"/>
    <w:rsid w:val="006A622C"/>
    <w:rsid w:val="006B03C5"/>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604"/>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9648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4D1"/>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0A6"/>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0C92"/>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235"/>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 w:val="00FF67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A05E49-D420-401B-A1D0-CC4FF126C500}">
  <ds:schemaRefs>
    <ds:schemaRef ds:uri="http://schemas.openxmlformats.org/officeDocument/2006/bibliography"/>
  </ds:schemaRefs>
</ds:datastoreItem>
</file>

<file path=customXml/itemProps2.xml><?xml version="1.0" encoding="utf-8"?>
<ds:datastoreItem xmlns:ds="http://schemas.openxmlformats.org/officeDocument/2006/customXml" ds:itemID="{08714D3F-FB1F-4150-BDEA-996ED9306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91342</Words>
  <Characters>520651</Characters>
  <Application>Microsoft Office Word</Application>
  <DocSecurity>8</DocSecurity>
  <Lines>4338</Lines>
  <Paragraphs>1221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2015-08-06T03:11:00Z</dcterms:created>
  <dcterms:modified xsi:type="dcterms:W3CDTF">2015-08-06T03:11:00Z</dcterms:modified>
</cp:coreProperties>
</file>