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C126F0" w:rsidRDefault="00C126F0">
      <w:pPr>
        <w:pStyle w:val="PURBody"/>
        <w:shd w:val="clear" w:color="auto" w:fill="00188F"/>
        <w:tabs>
          <w:tab w:val="clear" w:pos="360"/>
        </w:tabs>
        <w:ind w:right="7920" w:firstLine="360"/>
        <w:rPr>
          <w:rFonts w:asciiTheme="majorHAnsi" w:hAnsiTheme="majorHAnsi"/>
          <w:color w:val="FFFFFF"/>
          <w:sz w:val="6"/>
          <w:szCs w:val="6"/>
        </w:rPr>
      </w:pPr>
    </w:p>
    <w:p w:rsidR="00C126F0" w:rsidRDefault="00687F5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C126F0" w:rsidRDefault="00687F5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w:t>
      </w:r>
    </w:p>
    <w:p w:rsidR="00C126F0" w:rsidRDefault="00C126F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126F0" w:rsidRDefault="00C126F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126F0" w:rsidRDefault="00C126F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126F0" w:rsidRDefault="00C126F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126F0" w:rsidRDefault="00C126F0">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C126F0" w:rsidRDefault="00C126F0">
      <w:pPr>
        <w:pStyle w:val="PURBody"/>
        <w:shd w:val="clear" w:color="auto" w:fill="0072C6"/>
        <w:tabs>
          <w:tab w:val="clear" w:pos="360"/>
        </w:tabs>
        <w:ind w:right="1800" w:firstLine="360"/>
        <w:rPr>
          <w:sz w:val="72"/>
          <w:szCs w:val="72"/>
        </w:rPr>
      </w:pPr>
    </w:p>
    <w:p w:rsidR="00C126F0" w:rsidRDefault="00C126F0">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C126F0" w:rsidRDefault="00687F5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Produktvilkår</w:t>
      </w:r>
    </w:p>
    <w:p w:rsidR="00C126F0" w:rsidRDefault="00687F5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marts 2016</w:t>
      </w:r>
    </w:p>
    <w:p w:rsidR="00C126F0" w:rsidRDefault="00C126F0">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C126F0" w:rsidRDefault="00687F5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126F0" w:rsidRDefault="00C126F0">
      <w:pPr>
        <w:sectPr w:rsidR="00C126F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126F0" w:rsidRDefault="00687F52">
      <w:pPr>
        <w:pStyle w:val="ProductList-SectionHeading"/>
        <w:pageBreakBefore/>
      </w:pPr>
      <w:bookmarkStart w:id="0" w:name="_Sec842"/>
      <w:r>
        <w:lastRenderedPageBreak/>
        <w:t>Indholdsfortegnelse</w:t>
      </w:r>
    </w:p>
    <w:p w:rsidR="00C126F0" w:rsidRDefault="00C126F0">
      <w:pPr>
        <w:pStyle w:val="ProductList-Body"/>
      </w:pPr>
    </w:p>
    <w:p w:rsidR="00C126F0" w:rsidRDefault="00C126F0">
      <w:pPr>
        <w:sectPr w:rsidR="00C126F0">
          <w:headerReference w:type="default" r:id="rId16"/>
          <w:footerReference w:type="default" r:id="rId17"/>
          <w:type w:val="continuous"/>
          <w:pgSz w:w="12240" w:h="15840" w:code="1"/>
          <w:pgMar w:top="1170" w:right="720" w:bottom="1620" w:left="720" w:header="432" w:footer="288" w:gutter="0"/>
          <w:cols w:space="360"/>
        </w:sectPr>
      </w:pPr>
    </w:p>
    <w:p w:rsidR="00687F52" w:rsidRDefault="00687F52">
      <w:pPr>
        <w:pStyle w:val="TOC1"/>
        <w:rPr>
          <w:rFonts w:eastAsiaTheme="minorEastAsia"/>
          <w:b w:val="0"/>
          <w:caps w:val="0"/>
          <w:noProof/>
          <w:sz w:val="22"/>
          <w:szCs w:val="22"/>
        </w:rPr>
      </w:pPr>
      <w:r>
        <w:fldChar w:fldCharType="begin"/>
      </w:r>
      <w:r>
        <w:instrText xml:space="preserve"> TOC \h \f \l 1-3 </w:instrText>
      </w:r>
      <w:r>
        <w:fldChar w:fldCharType="separate"/>
      </w:r>
      <w:hyperlink w:anchor="_Toc444155151" w:history="1">
        <w:r w:rsidRPr="00ED5C87">
          <w:rPr>
            <w:rStyle w:val="Hyperlink"/>
            <w:noProof/>
          </w:rPr>
          <w:t>Introduktion</w:t>
        </w:r>
        <w:r>
          <w:rPr>
            <w:noProof/>
          </w:rPr>
          <w:tab/>
        </w:r>
        <w:r>
          <w:rPr>
            <w:noProof/>
          </w:rPr>
          <w:fldChar w:fldCharType="begin"/>
        </w:r>
        <w:r>
          <w:rPr>
            <w:noProof/>
          </w:rPr>
          <w:instrText xml:space="preserve"> PAGEREF _Toc444155151 \h </w:instrText>
        </w:r>
        <w:r>
          <w:rPr>
            <w:noProof/>
          </w:rPr>
        </w:r>
        <w:r>
          <w:rPr>
            <w:noProof/>
          </w:rPr>
          <w:fldChar w:fldCharType="separate"/>
        </w:r>
        <w:r>
          <w:rPr>
            <w:noProof/>
          </w:rPr>
          <w:t>4</w:t>
        </w:r>
        <w:r>
          <w:rPr>
            <w:noProof/>
          </w:rPr>
          <w:fldChar w:fldCharType="end"/>
        </w:r>
      </w:hyperlink>
    </w:p>
    <w:p w:rsidR="00687F52" w:rsidRDefault="001E4B64">
      <w:pPr>
        <w:pStyle w:val="TOC2"/>
        <w:rPr>
          <w:rFonts w:eastAsiaTheme="minorEastAsia"/>
          <w:smallCaps w:val="0"/>
          <w:sz w:val="22"/>
        </w:rPr>
      </w:pPr>
      <w:hyperlink w:anchor="_Toc444155152" w:history="1">
        <w:r w:rsidR="00687F52" w:rsidRPr="00ED5C87">
          <w:rPr>
            <w:rStyle w:val="Hyperlink"/>
          </w:rPr>
          <w:t>Om dette Dokument</w:t>
        </w:r>
        <w:r w:rsidR="00687F52">
          <w:tab/>
        </w:r>
        <w:r w:rsidR="00687F52">
          <w:fldChar w:fldCharType="begin"/>
        </w:r>
        <w:r w:rsidR="00687F52">
          <w:instrText xml:space="preserve"> PAGEREF _Toc444155152 \h </w:instrText>
        </w:r>
        <w:r w:rsidR="00687F52">
          <w:fldChar w:fldCharType="separate"/>
        </w:r>
        <w:r w:rsidR="00687F52">
          <w:t>4</w:t>
        </w:r>
        <w:r w:rsidR="00687F52">
          <w:fldChar w:fldCharType="end"/>
        </w:r>
      </w:hyperlink>
    </w:p>
    <w:p w:rsidR="00687F52" w:rsidRDefault="001E4B64">
      <w:pPr>
        <w:pStyle w:val="TOC2"/>
        <w:rPr>
          <w:rFonts w:eastAsiaTheme="minorEastAsia"/>
          <w:smallCaps w:val="0"/>
          <w:sz w:val="22"/>
        </w:rPr>
      </w:pPr>
      <w:hyperlink w:anchor="_Toc444155153" w:history="1">
        <w:r w:rsidR="00687F52" w:rsidRPr="00ED5C87">
          <w:rPr>
            <w:rStyle w:val="Hyperlink"/>
          </w:rPr>
          <w:t>Hvad dette Dokument indeholder</w:t>
        </w:r>
        <w:r w:rsidR="00687F52">
          <w:tab/>
        </w:r>
        <w:r w:rsidR="00687F52">
          <w:fldChar w:fldCharType="begin"/>
        </w:r>
        <w:r w:rsidR="00687F52">
          <w:instrText xml:space="preserve"> PAGEREF _Toc444155153 \h </w:instrText>
        </w:r>
        <w:r w:rsidR="00687F52">
          <w:fldChar w:fldCharType="separate"/>
        </w:r>
        <w:r w:rsidR="00687F52">
          <w:t>4</w:t>
        </w:r>
        <w:r w:rsidR="00687F52">
          <w:fldChar w:fldCharType="end"/>
        </w:r>
      </w:hyperlink>
    </w:p>
    <w:p w:rsidR="00687F52" w:rsidRDefault="001E4B64">
      <w:pPr>
        <w:pStyle w:val="TOC2"/>
        <w:rPr>
          <w:rFonts w:eastAsiaTheme="minorEastAsia"/>
          <w:smallCaps w:val="0"/>
          <w:sz w:val="22"/>
        </w:rPr>
      </w:pPr>
      <w:hyperlink w:anchor="_Toc444155154" w:history="1">
        <w:r w:rsidR="00687F52" w:rsidRPr="00ED5C87">
          <w:rPr>
            <w:rStyle w:val="Hyperlink"/>
          </w:rPr>
          <w:t>Sådan Navigeres en Produktpost</w:t>
        </w:r>
        <w:r w:rsidR="00687F52">
          <w:tab/>
        </w:r>
        <w:r w:rsidR="00687F52">
          <w:fldChar w:fldCharType="begin"/>
        </w:r>
        <w:r w:rsidR="00687F52">
          <w:instrText xml:space="preserve"> PAGEREF _Toc444155154 \h </w:instrText>
        </w:r>
        <w:r w:rsidR="00687F52">
          <w:fldChar w:fldCharType="separate"/>
        </w:r>
        <w:r w:rsidR="00687F52">
          <w:t>4</w:t>
        </w:r>
        <w:r w:rsidR="00687F52">
          <w:fldChar w:fldCharType="end"/>
        </w:r>
      </w:hyperlink>
    </w:p>
    <w:p w:rsidR="00687F52" w:rsidRDefault="001E4B64">
      <w:pPr>
        <w:pStyle w:val="TOC2"/>
        <w:rPr>
          <w:rFonts w:eastAsiaTheme="minorEastAsia"/>
          <w:smallCaps w:val="0"/>
          <w:sz w:val="22"/>
        </w:rPr>
      </w:pPr>
      <w:hyperlink w:anchor="_Toc444155155" w:history="1">
        <w:r w:rsidR="00687F52" w:rsidRPr="00ED5C87">
          <w:rPr>
            <w:rStyle w:val="Hyperlink"/>
          </w:rPr>
          <w:t>Præciseringer og Oversigt over Ændringer i dette Dokument</w:t>
        </w:r>
        <w:r w:rsidR="00687F52">
          <w:tab/>
        </w:r>
        <w:r w:rsidR="00687F52">
          <w:fldChar w:fldCharType="begin"/>
        </w:r>
        <w:r w:rsidR="00687F52">
          <w:instrText xml:space="preserve"> PAGEREF _Toc444155155 \h </w:instrText>
        </w:r>
        <w:r w:rsidR="00687F52">
          <w:fldChar w:fldCharType="separate"/>
        </w:r>
        <w:r w:rsidR="00687F52">
          <w:t>5</w:t>
        </w:r>
        <w:r w:rsidR="00687F52">
          <w:fldChar w:fldCharType="end"/>
        </w:r>
      </w:hyperlink>
    </w:p>
    <w:p w:rsidR="00687F52" w:rsidRDefault="001E4B64">
      <w:pPr>
        <w:pStyle w:val="TOC1"/>
        <w:rPr>
          <w:rFonts w:eastAsiaTheme="minorEastAsia"/>
          <w:b w:val="0"/>
          <w:caps w:val="0"/>
          <w:noProof/>
          <w:sz w:val="22"/>
          <w:szCs w:val="22"/>
        </w:rPr>
      </w:pPr>
      <w:hyperlink w:anchor="_Toc444155156" w:history="1">
        <w:r w:rsidR="00687F52" w:rsidRPr="00ED5C87">
          <w:rPr>
            <w:rStyle w:val="Hyperlink"/>
            <w:noProof/>
          </w:rPr>
          <w:t>Licensvilkår</w:t>
        </w:r>
        <w:r w:rsidR="00687F52">
          <w:rPr>
            <w:noProof/>
          </w:rPr>
          <w:tab/>
        </w:r>
        <w:r w:rsidR="00687F52">
          <w:rPr>
            <w:noProof/>
          </w:rPr>
          <w:fldChar w:fldCharType="begin"/>
        </w:r>
        <w:r w:rsidR="00687F52">
          <w:rPr>
            <w:noProof/>
          </w:rPr>
          <w:instrText xml:space="preserve"> PAGEREF _Toc444155156 \h </w:instrText>
        </w:r>
        <w:r w:rsidR="00687F52">
          <w:rPr>
            <w:noProof/>
          </w:rPr>
        </w:r>
        <w:r w:rsidR="00687F52">
          <w:rPr>
            <w:noProof/>
          </w:rPr>
          <w:fldChar w:fldCharType="separate"/>
        </w:r>
        <w:r w:rsidR="00687F52">
          <w:rPr>
            <w:noProof/>
          </w:rPr>
          <w:t>7</w:t>
        </w:r>
        <w:r w:rsidR="00687F52">
          <w:rPr>
            <w:noProof/>
          </w:rPr>
          <w:fldChar w:fldCharType="end"/>
        </w:r>
      </w:hyperlink>
    </w:p>
    <w:p w:rsidR="00687F52" w:rsidRDefault="001E4B64">
      <w:pPr>
        <w:pStyle w:val="TOC2"/>
        <w:rPr>
          <w:rFonts w:eastAsiaTheme="minorEastAsia"/>
          <w:smallCaps w:val="0"/>
          <w:sz w:val="22"/>
        </w:rPr>
      </w:pPr>
      <w:hyperlink w:anchor="_Toc444155157" w:history="1">
        <w:r w:rsidR="00687F52" w:rsidRPr="00ED5C87">
          <w:rPr>
            <w:rStyle w:val="Hyperlink"/>
          </w:rPr>
          <w:t>Universelle Licensvilkår</w:t>
        </w:r>
        <w:r w:rsidR="00687F52">
          <w:tab/>
        </w:r>
        <w:r w:rsidR="00687F52">
          <w:fldChar w:fldCharType="begin"/>
        </w:r>
        <w:r w:rsidR="00687F52">
          <w:instrText xml:space="preserve"> PAGEREF _Toc444155157 \h </w:instrText>
        </w:r>
        <w:r w:rsidR="00687F52">
          <w:fldChar w:fldCharType="separate"/>
        </w:r>
        <w:r w:rsidR="00687F52">
          <w:t>7</w:t>
        </w:r>
        <w:r w:rsidR="00687F52">
          <w:fldChar w:fldCharType="end"/>
        </w:r>
      </w:hyperlink>
    </w:p>
    <w:p w:rsidR="00687F52" w:rsidRDefault="001E4B64">
      <w:pPr>
        <w:pStyle w:val="TOC2"/>
        <w:rPr>
          <w:rFonts w:eastAsiaTheme="minorEastAsia"/>
          <w:smallCaps w:val="0"/>
          <w:sz w:val="22"/>
        </w:rPr>
      </w:pPr>
      <w:hyperlink w:anchor="_Toc444155158" w:history="1">
        <w:r w:rsidR="00687F52" w:rsidRPr="00ED5C87">
          <w:rPr>
            <w:rStyle w:val="Hyperlink"/>
          </w:rPr>
          <w:t>Vilkår for Licensmodel</w:t>
        </w:r>
        <w:r w:rsidR="00687F52">
          <w:tab/>
        </w:r>
        <w:r w:rsidR="00687F52">
          <w:fldChar w:fldCharType="begin"/>
        </w:r>
        <w:r w:rsidR="00687F52">
          <w:instrText xml:space="preserve"> PAGEREF _Toc444155158 \h </w:instrText>
        </w:r>
        <w:r w:rsidR="00687F52">
          <w:fldChar w:fldCharType="separate"/>
        </w:r>
        <w:r w:rsidR="00687F52">
          <w:t>9</w:t>
        </w:r>
        <w:r w:rsidR="00687F52">
          <w:fldChar w:fldCharType="end"/>
        </w:r>
      </w:hyperlink>
    </w:p>
    <w:p w:rsidR="00687F52" w:rsidRDefault="001E4B64">
      <w:pPr>
        <w:pStyle w:val="TOC3"/>
        <w:rPr>
          <w:rFonts w:eastAsiaTheme="minorEastAsia"/>
          <w:smallCaps w:val="0"/>
          <w:sz w:val="22"/>
        </w:rPr>
      </w:pPr>
      <w:hyperlink w:anchor="_Toc444155159" w:history="1">
        <w:r w:rsidR="00687F52" w:rsidRPr="00ED5C87">
          <w:rPr>
            <w:rStyle w:val="Hyperlink"/>
          </w:rPr>
          <w:t>Desktop Applikationer</w:t>
        </w:r>
        <w:r w:rsidR="00687F52">
          <w:tab/>
        </w:r>
        <w:r w:rsidR="00687F52">
          <w:fldChar w:fldCharType="begin"/>
        </w:r>
        <w:r w:rsidR="00687F52">
          <w:instrText xml:space="preserve"> PAGEREF _Toc444155159 \h </w:instrText>
        </w:r>
        <w:r w:rsidR="00687F52">
          <w:fldChar w:fldCharType="separate"/>
        </w:r>
        <w:r w:rsidR="00687F52">
          <w:t>9</w:t>
        </w:r>
        <w:r w:rsidR="00687F52">
          <w:fldChar w:fldCharType="end"/>
        </w:r>
      </w:hyperlink>
    </w:p>
    <w:p w:rsidR="00687F52" w:rsidRDefault="001E4B64">
      <w:pPr>
        <w:pStyle w:val="TOC3"/>
        <w:rPr>
          <w:rFonts w:eastAsiaTheme="minorEastAsia"/>
          <w:smallCaps w:val="0"/>
          <w:sz w:val="22"/>
        </w:rPr>
      </w:pPr>
      <w:hyperlink w:anchor="_Toc444155160" w:history="1">
        <w:r w:rsidR="00687F52" w:rsidRPr="00ED5C87">
          <w:rPr>
            <w:rStyle w:val="Hyperlink"/>
          </w:rPr>
          <w:t>Desktop Operativsystemer</w:t>
        </w:r>
        <w:r w:rsidR="00687F52">
          <w:tab/>
        </w:r>
        <w:r w:rsidR="00687F52">
          <w:fldChar w:fldCharType="begin"/>
        </w:r>
        <w:r w:rsidR="00687F52">
          <w:instrText xml:space="preserve"> PAGEREF _Toc444155160 \h </w:instrText>
        </w:r>
        <w:r w:rsidR="00687F52">
          <w:fldChar w:fldCharType="separate"/>
        </w:r>
        <w:r w:rsidR="00687F52">
          <w:t>10</w:t>
        </w:r>
        <w:r w:rsidR="00687F52">
          <w:fldChar w:fldCharType="end"/>
        </w:r>
      </w:hyperlink>
    </w:p>
    <w:p w:rsidR="00687F52" w:rsidRDefault="001E4B64">
      <w:pPr>
        <w:pStyle w:val="TOC3"/>
        <w:rPr>
          <w:rFonts w:eastAsiaTheme="minorEastAsia"/>
          <w:smallCaps w:val="0"/>
          <w:sz w:val="22"/>
        </w:rPr>
      </w:pPr>
      <w:hyperlink w:anchor="_Toc444155161" w:history="1">
        <w:r w:rsidR="00687F52" w:rsidRPr="00ED5C87">
          <w:rPr>
            <w:rStyle w:val="Hyperlink"/>
          </w:rPr>
          <w:t>Processor/CAL</w:t>
        </w:r>
        <w:r w:rsidR="00687F52">
          <w:tab/>
        </w:r>
        <w:r w:rsidR="00687F52">
          <w:fldChar w:fldCharType="begin"/>
        </w:r>
        <w:r w:rsidR="00687F52">
          <w:instrText xml:space="preserve"> PAGEREF _Toc444155161 \h </w:instrText>
        </w:r>
        <w:r w:rsidR="00687F52">
          <w:fldChar w:fldCharType="separate"/>
        </w:r>
        <w:r w:rsidR="00687F52">
          <w:t>10</w:t>
        </w:r>
        <w:r w:rsidR="00687F52">
          <w:fldChar w:fldCharType="end"/>
        </w:r>
      </w:hyperlink>
    </w:p>
    <w:p w:rsidR="00687F52" w:rsidRDefault="001E4B64">
      <w:pPr>
        <w:pStyle w:val="TOC3"/>
        <w:rPr>
          <w:rFonts w:eastAsiaTheme="minorEastAsia"/>
          <w:smallCaps w:val="0"/>
          <w:sz w:val="22"/>
        </w:rPr>
      </w:pPr>
      <w:hyperlink w:anchor="_Toc444155162" w:history="1">
        <w:r w:rsidR="00687F52" w:rsidRPr="00ED5C87">
          <w:rPr>
            <w:rStyle w:val="Hyperlink"/>
          </w:rPr>
          <w:t>Server/CAL</w:t>
        </w:r>
        <w:r w:rsidR="00687F52">
          <w:tab/>
        </w:r>
        <w:r w:rsidR="00687F52">
          <w:fldChar w:fldCharType="begin"/>
        </w:r>
        <w:r w:rsidR="00687F52">
          <w:instrText xml:space="preserve"> PAGEREF _Toc444155162 \h </w:instrText>
        </w:r>
        <w:r w:rsidR="00687F52">
          <w:fldChar w:fldCharType="separate"/>
        </w:r>
        <w:r w:rsidR="00687F52">
          <w:t>10</w:t>
        </w:r>
        <w:r w:rsidR="00687F52">
          <w:fldChar w:fldCharType="end"/>
        </w:r>
      </w:hyperlink>
    </w:p>
    <w:p w:rsidR="00687F52" w:rsidRDefault="001E4B64">
      <w:pPr>
        <w:pStyle w:val="TOC3"/>
        <w:rPr>
          <w:rFonts w:eastAsiaTheme="minorEastAsia"/>
          <w:smallCaps w:val="0"/>
          <w:sz w:val="22"/>
        </w:rPr>
      </w:pPr>
      <w:hyperlink w:anchor="_Toc444155163" w:history="1">
        <w:r w:rsidR="00687F52" w:rsidRPr="00ED5C87">
          <w:rPr>
            <w:rStyle w:val="Hyperlink"/>
          </w:rPr>
          <w:t>Pr. Kerne</w:t>
        </w:r>
        <w:r w:rsidR="00687F52">
          <w:tab/>
        </w:r>
        <w:r w:rsidR="00687F52">
          <w:fldChar w:fldCharType="begin"/>
        </w:r>
        <w:r w:rsidR="00687F52">
          <w:instrText xml:space="preserve"> PAGEREF _Toc444155163 \h </w:instrText>
        </w:r>
        <w:r w:rsidR="00687F52">
          <w:fldChar w:fldCharType="separate"/>
        </w:r>
        <w:r w:rsidR="00687F52">
          <w:t>11</w:t>
        </w:r>
        <w:r w:rsidR="00687F52">
          <w:fldChar w:fldCharType="end"/>
        </w:r>
      </w:hyperlink>
    </w:p>
    <w:p w:rsidR="00687F52" w:rsidRDefault="001E4B64">
      <w:pPr>
        <w:pStyle w:val="TOC3"/>
        <w:rPr>
          <w:rFonts w:eastAsiaTheme="minorEastAsia"/>
          <w:smallCaps w:val="0"/>
          <w:sz w:val="22"/>
        </w:rPr>
      </w:pPr>
      <w:hyperlink w:anchor="_Toc444155164" w:history="1">
        <w:r w:rsidR="00687F52" w:rsidRPr="00ED5C87">
          <w:rPr>
            <w:rStyle w:val="Hyperlink"/>
          </w:rPr>
          <w:t>Management Servere</w:t>
        </w:r>
        <w:r w:rsidR="00687F52">
          <w:tab/>
        </w:r>
        <w:r w:rsidR="00687F52">
          <w:fldChar w:fldCharType="begin"/>
        </w:r>
        <w:r w:rsidR="00687F52">
          <w:instrText xml:space="preserve"> PAGEREF _Toc444155164 \h </w:instrText>
        </w:r>
        <w:r w:rsidR="00687F52">
          <w:fldChar w:fldCharType="separate"/>
        </w:r>
        <w:r w:rsidR="00687F52">
          <w:t>11</w:t>
        </w:r>
        <w:r w:rsidR="00687F52">
          <w:fldChar w:fldCharType="end"/>
        </w:r>
      </w:hyperlink>
    </w:p>
    <w:p w:rsidR="00687F52" w:rsidRDefault="001E4B64">
      <w:pPr>
        <w:pStyle w:val="TOC3"/>
        <w:rPr>
          <w:rFonts w:eastAsiaTheme="minorEastAsia"/>
          <w:smallCaps w:val="0"/>
          <w:sz w:val="22"/>
        </w:rPr>
      </w:pPr>
      <w:hyperlink w:anchor="_Toc444155165" w:history="1">
        <w:r w:rsidR="00687F52" w:rsidRPr="00ED5C87">
          <w:rPr>
            <w:rStyle w:val="Hyperlink"/>
          </w:rPr>
          <w:t>Særlige Servere</w:t>
        </w:r>
        <w:r w:rsidR="00687F52">
          <w:tab/>
        </w:r>
        <w:r w:rsidR="00687F52">
          <w:fldChar w:fldCharType="begin"/>
        </w:r>
        <w:r w:rsidR="00687F52">
          <w:instrText xml:space="preserve"> PAGEREF _Toc444155165 \h </w:instrText>
        </w:r>
        <w:r w:rsidR="00687F52">
          <w:fldChar w:fldCharType="separate"/>
        </w:r>
        <w:r w:rsidR="00687F52">
          <w:t>12</w:t>
        </w:r>
        <w:r w:rsidR="00687F52">
          <w:fldChar w:fldCharType="end"/>
        </w:r>
      </w:hyperlink>
    </w:p>
    <w:p w:rsidR="00687F52" w:rsidRDefault="001E4B64">
      <w:pPr>
        <w:pStyle w:val="TOC3"/>
        <w:rPr>
          <w:rFonts w:eastAsiaTheme="minorEastAsia"/>
          <w:smallCaps w:val="0"/>
          <w:sz w:val="22"/>
        </w:rPr>
      </w:pPr>
      <w:hyperlink w:anchor="_Toc444155166" w:history="1">
        <w:r w:rsidR="00687F52" w:rsidRPr="00ED5C87">
          <w:rPr>
            <w:rStyle w:val="Hyperlink"/>
          </w:rPr>
          <w:t>Developer Tools</w:t>
        </w:r>
        <w:r w:rsidR="00687F52">
          <w:tab/>
        </w:r>
        <w:r w:rsidR="00687F52">
          <w:fldChar w:fldCharType="begin"/>
        </w:r>
        <w:r w:rsidR="00687F52">
          <w:instrText xml:space="preserve"> PAGEREF _Toc444155166 \h </w:instrText>
        </w:r>
        <w:r w:rsidR="00687F52">
          <w:fldChar w:fldCharType="separate"/>
        </w:r>
        <w:r w:rsidR="00687F52">
          <w:t>12</w:t>
        </w:r>
        <w:r w:rsidR="00687F52">
          <w:fldChar w:fldCharType="end"/>
        </w:r>
      </w:hyperlink>
    </w:p>
    <w:p w:rsidR="00687F52" w:rsidRDefault="001E4B64">
      <w:pPr>
        <w:pStyle w:val="TOC1"/>
        <w:rPr>
          <w:rFonts w:eastAsiaTheme="minorEastAsia"/>
          <w:b w:val="0"/>
          <w:caps w:val="0"/>
          <w:noProof/>
          <w:sz w:val="22"/>
          <w:szCs w:val="22"/>
        </w:rPr>
      </w:pPr>
      <w:hyperlink w:anchor="_Toc444155167" w:history="1">
        <w:r w:rsidR="00687F52" w:rsidRPr="00ED5C87">
          <w:rPr>
            <w:rStyle w:val="Hyperlink"/>
            <w:noProof/>
          </w:rPr>
          <w:t>Software</w:t>
        </w:r>
        <w:r w:rsidR="00687F52">
          <w:rPr>
            <w:noProof/>
          </w:rPr>
          <w:tab/>
        </w:r>
        <w:r w:rsidR="00687F52">
          <w:rPr>
            <w:noProof/>
          </w:rPr>
          <w:fldChar w:fldCharType="begin"/>
        </w:r>
        <w:r w:rsidR="00687F52">
          <w:rPr>
            <w:noProof/>
          </w:rPr>
          <w:instrText xml:space="preserve"> PAGEREF _Toc444155167 \h </w:instrText>
        </w:r>
        <w:r w:rsidR="00687F52">
          <w:rPr>
            <w:noProof/>
          </w:rPr>
        </w:r>
        <w:r w:rsidR="00687F52">
          <w:rPr>
            <w:noProof/>
          </w:rPr>
          <w:fldChar w:fldCharType="separate"/>
        </w:r>
        <w:r w:rsidR="00687F52">
          <w:rPr>
            <w:noProof/>
          </w:rPr>
          <w:t>13</w:t>
        </w:r>
        <w:r w:rsidR="00687F52">
          <w:rPr>
            <w:noProof/>
          </w:rPr>
          <w:fldChar w:fldCharType="end"/>
        </w:r>
      </w:hyperlink>
    </w:p>
    <w:p w:rsidR="00687F52" w:rsidRDefault="001E4B64">
      <w:pPr>
        <w:pStyle w:val="TOC2"/>
        <w:rPr>
          <w:rFonts w:eastAsiaTheme="minorEastAsia"/>
          <w:smallCaps w:val="0"/>
          <w:sz w:val="22"/>
        </w:rPr>
      </w:pPr>
      <w:hyperlink w:anchor="_Toc444155168" w:history="1">
        <w:r w:rsidR="00687F52" w:rsidRPr="00ED5C87">
          <w:rPr>
            <w:rStyle w:val="Hyperlink"/>
          </w:rPr>
          <w:t>Avanceret trusselsanalyse</w:t>
        </w:r>
        <w:r w:rsidR="00687F52">
          <w:tab/>
        </w:r>
        <w:r w:rsidR="00687F52">
          <w:fldChar w:fldCharType="begin"/>
        </w:r>
        <w:r w:rsidR="00687F52">
          <w:instrText xml:space="preserve"> PAGEREF _Toc444155168 \h </w:instrText>
        </w:r>
        <w:r w:rsidR="00687F52">
          <w:fldChar w:fldCharType="separate"/>
        </w:r>
        <w:r w:rsidR="00687F52">
          <w:t>13</w:t>
        </w:r>
        <w:r w:rsidR="00687F52">
          <w:fldChar w:fldCharType="end"/>
        </w:r>
      </w:hyperlink>
    </w:p>
    <w:p w:rsidR="00687F52" w:rsidRDefault="001E4B64">
      <w:pPr>
        <w:pStyle w:val="TOC2"/>
        <w:rPr>
          <w:rFonts w:eastAsiaTheme="minorEastAsia"/>
          <w:smallCaps w:val="0"/>
          <w:sz w:val="22"/>
        </w:rPr>
      </w:pPr>
      <w:hyperlink w:anchor="_Toc444155169" w:history="1">
        <w:r w:rsidR="00687F52" w:rsidRPr="00ED5C87">
          <w:rPr>
            <w:rStyle w:val="Hyperlink"/>
          </w:rPr>
          <w:t>BizTalk</w:t>
        </w:r>
        <w:r w:rsidR="00687F52">
          <w:tab/>
        </w:r>
        <w:r w:rsidR="00687F52">
          <w:fldChar w:fldCharType="begin"/>
        </w:r>
        <w:r w:rsidR="00687F52">
          <w:instrText xml:space="preserve"> PAGEREF _Toc444155169 \h </w:instrText>
        </w:r>
        <w:r w:rsidR="00687F52">
          <w:fldChar w:fldCharType="separate"/>
        </w:r>
        <w:r w:rsidR="00687F52">
          <w:t>13</w:t>
        </w:r>
        <w:r w:rsidR="00687F52">
          <w:fldChar w:fldCharType="end"/>
        </w:r>
      </w:hyperlink>
    </w:p>
    <w:p w:rsidR="00687F52" w:rsidRDefault="001E4B64">
      <w:pPr>
        <w:pStyle w:val="TOC2"/>
        <w:rPr>
          <w:rFonts w:eastAsiaTheme="minorEastAsia"/>
          <w:smallCaps w:val="0"/>
          <w:sz w:val="22"/>
        </w:rPr>
      </w:pPr>
      <w:hyperlink w:anchor="_Toc444155170" w:history="1">
        <w:r w:rsidR="00687F52" w:rsidRPr="00ED5C87">
          <w:rPr>
            <w:rStyle w:val="Hyperlink"/>
          </w:rPr>
          <w:t>CAL-pakker</w:t>
        </w:r>
        <w:r w:rsidR="00687F52">
          <w:tab/>
        </w:r>
        <w:r w:rsidR="00687F52">
          <w:fldChar w:fldCharType="begin"/>
        </w:r>
        <w:r w:rsidR="00687F52">
          <w:instrText xml:space="preserve"> PAGEREF _Toc444155170 \h </w:instrText>
        </w:r>
        <w:r w:rsidR="00687F52">
          <w:fldChar w:fldCharType="separate"/>
        </w:r>
        <w:r w:rsidR="00687F52">
          <w:t>14</w:t>
        </w:r>
        <w:r w:rsidR="00687F52">
          <w:fldChar w:fldCharType="end"/>
        </w:r>
      </w:hyperlink>
    </w:p>
    <w:p w:rsidR="00687F52" w:rsidRDefault="001E4B64">
      <w:pPr>
        <w:pStyle w:val="TOC2"/>
        <w:rPr>
          <w:rFonts w:eastAsiaTheme="minorEastAsia"/>
          <w:smallCaps w:val="0"/>
          <w:sz w:val="22"/>
        </w:rPr>
      </w:pPr>
      <w:hyperlink w:anchor="_Toc444155171" w:history="1">
        <w:r w:rsidR="00687F52" w:rsidRPr="00ED5C87">
          <w:rPr>
            <w:rStyle w:val="Hyperlink"/>
          </w:rPr>
          <w:t>Core Infrastructure Server (CIS) Suite</w:t>
        </w:r>
        <w:r w:rsidR="00687F52">
          <w:tab/>
        </w:r>
        <w:r w:rsidR="00687F52">
          <w:fldChar w:fldCharType="begin"/>
        </w:r>
        <w:r w:rsidR="00687F52">
          <w:instrText xml:space="preserve"> PAGEREF _Toc444155171 \h </w:instrText>
        </w:r>
        <w:r w:rsidR="00687F52">
          <w:fldChar w:fldCharType="separate"/>
        </w:r>
        <w:r w:rsidR="00687F52">
          <w:t>16</w:t>
        </w:r>
        <w:r w:rsidR="00687F52">
          <w:fldChar w:fldCharType="end"/>
        </w:r>
      </w:hyperlink>
    </w:p>
    <w:p w:rsidR="00687F52" w:rsidRDefault="001E4B64">
      <w:pPr>
        <w:pStyle w:val="TOC2"/>
        <w:rPr>
          <w:rFonts w:eastAsiaTheme="minorEastAsia"/>
          <w:smallCaps w:val="0"/>
          <w:sz w:val="22"/>
        </w:rPr>
      </w:pPr>
      <w:hyperlink w:anchor="_Toc444155172" w:history="1">
        <w:r w:rsidR="00687F52" w:rsidRPr="00ED5C87">
          <w:rPr>
            <w:rStyle w:val="Hyperlink"/>
          </w:rPr>
          <w:t>Forefront</w:t>
        </w:r>
        <w:r w:rsidR="00687F52">
          <w:tab/>
        </w:r>
        <w:r w:rsidR="00687F52">
          <w:fldChar w:fldCharType="begin"/>
        </w:r>
        <w:r w:rsidR="00687F52">
          <w:instrText xml:space="preserve"> PAGEREF _Toc444155172 \h </w:instrText>
        </w:r>
        <w:r w:rsidR="00687F52">
          <w:fldChar w:fldCharType="separate"/>
        </w:r>
        <w:r w:rsidR="00687F52">
          <w:t>17</w:t>
        </w:r>
        <w:r w:rsidR="00687F52">
          <w:fldChar w:fldCharType="end"/>
        </w:r>
      </w:hyperlink>
    </w:p>
    <w:p w:rsidR="00687F52" w:rsidRDefault="001E4B64">
      <w:pPr>
        <w:pStyle w:val="TOC2"/>
        <w:rPr>
          <w:rFonts w:eastAsiaTheme="minorEastAsia"/>
          <w:smallCaps w:val="0"/>
          <w:sz w:val="22"/>
        </w:rPr>
      </w:pPr>
      <w:hyperlink w:anchor="_Toc444155173" w:history="1">
        <w:r w:rsidR="00687F52" w:rsidRPr="00ED5C87">
          <w:rPr>
            <w:rStyle w:val="Hyperlink"/>
          </w:rPr>
          <w:t>Microsoft Dynamics</w:t>
        </w:r>
        <w:r w:rsidR="00687F52">
          <w:tab/>
        </w:r>
        <w:r w:rsidR="00687F52">
          <w:fldChar w:fldCharType="begin"/>
        </w:r>
        <w:r w:rsidR="00687F52">
          <w:instrText xml:space="preserve"> PAGEREF _Toc444155173 \h </w:instrText>
        </w:r>
        <w:r w:rsidR="00687F52">
          <w:fldChar w:fldCharType="separate"/>
        </w:r>
        <w:r w:rsidR="00687F52">
          <w:t>18</w:t>
        </w:r>
        <w:r w:rsidR="00687F52">
          <w:fldChar w:fldCharType="end"/>
        </w:r>
      </w:hyperlink>
    </w:p>
    <w:p w:rsidR="00687F52" w:rsidRDefault="001E4B64">
      <w:pPr>
        <w:pStyle w:val="TOC3"/>
        <w:rPr>
          <w:rFonts w:eastAsiaTheme="minorEastAsia"/>
          <w:smallCaps w:val="0"/>
          <w:sz w:val="22"/>
        </w:rPr>
      </w:pPr>
      <w:hyperlink w:anchor="_Toc444155174" w:history="1">
        <w:r w:rsidR="00687F52" w:rsidRPr="00ED5C87">
          <w:rPr>
            <w:rStyle w:val="Hyperlink"/>
          </w:rPr>
          <w:t>Microsoft Dynamics AX</w:t>
        </w:r>
        <w:r w:rsidR="00687F52">
          <w:tab/>
        </w:r>
        <w:r w:rsidR="00687F52">
          <w:fldChar w:fldCharType="begin"/>
        </w:r>
        <w:r w:rsidR="00687F52">
          <w:instrText xml:space="preserve"> PAGEREF _Toc444155174 \h </w:instrText>
        </w:r>
        <w:r w:rsidR="00687F52">
          <w:fldChar w:fldCharType="separate"/>
        </w:r>
        <w:r w:rsidR="00687F52">
          <w:t>18</w:t>
        </w:r>
        <w:r w:rsidR="00687F52">
          <w:fldChar w:fldCharType="end"/>
        </w:r>
      </w:hyperlink>
    </w:p>
    <w:p w:rsidR="00687F52" w:rsidRDefault="001E4B64">
      <w:pPr>
        <w:pStyle w:val="TOC3"/>
        <w:rPr>
          <w:rFonts w:eastAsiaTheme="minorEastAsia"/>
          <w:smallCaps w:val="0"/>
          <w:sz w:val="22"/>
        </w:rPr>
      </w:pPr>
      <w:hyperlink w:anchor="_Toc444155175" w:history="1">
        <w:r w:rsidR="00687F52" w:rsidRPr="00ED5C87">
          <w:rPr>
            <w:rStyle w:val="Hyperlink"/>
          </w:rPr>
          <w:t>Microsoft Dynamics CRM</w:t>
        </w:r>
        <w:r w:rsidR="00687F52">
          <w:tab/>
        </w:r>
        <w:r w:rsidR="00687F52">
          <w:fldChar w:fldCharType="begin"/>
        </w:r>
        <w:r w:rsidR="00687F52">
          <w:instrText xml:space="preserve"> PAGEREF _Toc444155175 \h </w:instrText>
        </w:r>
        <w:r w:rsidR="00687F52">
          <w:fldChar w:fldCharType="separate"/>
        </w:r>
        <w:r w:rsidR="00687F52">
          <w:t>20</w:t>
        </w:r>
        <w:r w:rsidR="00687F52">
          <w:fldChar w:fldCharType="end"/>
        </w:r>
      </w:hyperlink>
    </w:p>
    <w:p w:rsidR="00687F52" w:rsidRDefault="001E4B64">
      <w:pPr>
        <w:pStyle w:val="TOC2"/>
        <w:rPr>
          <w:rFonts w:eastAsiaTheme="minorEastAsia"/>
          <w:smallCaps w:val="0"/>
          <w:sz w:val="22"/>
        </w:rPr>
      </w:pPr>
      <w:hyperlink w:anchor="_Toc444155176" w:history="1">
        <w:r w:rsidR="00687F52" w:rsidRPr="00ED5C87">
          <w:rPr>
            <w:rStyle w:val="Hyperlink"/>
          </w:rPr>
          <w:t>Microsoft Identity Manager</w:t>
        </w:r>
        <w:r w:rsidR="00687F52">
          <w:tab/>
        </w:r>
        <w:r w:rsidR="00687F52">
          <w:fldChar w:fldCharType="begin"/>
        </w:r>
        <w:r w:rsidR="00687F52">
          <w:instrText xml:space="preserve"> PAGEREF _Toc444155176 \h </w:instrText>
        </w:r>
        <w:r w:rsidR="00687F52">
          <w:fldChar w:fldCharType="separate"/>
        </w:r>
        <w:r w:rsidR="00687F52">
          <w:t>21</w:t>
        </w:r>
        <w:r w:rsidR="00687F52">
          <w:fldChar w:fldCharType="end"/>
        </w:r>
      </w:hyperlink>
    </w:p>
    <w:p w:rsidR="00687F52" w:rsidRDefault="001E4B64">
      <w:pPr>
        <w:pStyle w:val="TOC2"/>
        <w:rPr>
          <w:rFonts w:eastAsiaTheme="minorEastAsia"/>
          <w:smallCaps w:val="0"/>
          <w:sz w:val="22"/>
        </w:rPr>
      </w:pPr>
      <w:hyperlink w:anchor="_Toc444155177" w:history="1">
        <w:r w:rsidR="00687F52" w:rsidRPr="00ED5C87">
          <w:rPr>
            <w:rStyle w:val="Hyperlink"/>
          </w:rPr>
          <w:t>Office-programmer</w:t>
        </w:r>
        <w:r w:rsidR="00687F52">
          <w:tab/>
        </w:r>
        <w:r w:rsidR="00687F52">
          <w:fldChar w:fldCharType="begin"/>
        </w:r>
        <w:r w:rsidR="00687F52">
          <w:instrText xml:space="preserve"> PAGEREF _Toc444155177 \h </w:instrText>
        </w:r>
        <w:r w:rsidR="00687F52">
          <w:fldChar w:fldCharType="separate"/>
        </w:r>
        <w:r w:rsidR="00687F52">
          <w:t>22</w:t>
        </w:r>
        <w:r w:rsidR="00687F52">
          <w:fldChar w:fldCharType="end"/>
        </w:r>
      </w:hyperlink>
    </w:p>
    <w:p w:rsidR="00687F52" w:rsidRDefault="001E4B64">
      <w:pPr>
        <w:pStyle w:val="TOC3"/>
        <w:rPr>
          <w:rFonts w:eastAsiaTheme="minorEastAsia"/>
          <w:smallCaps w:val="0"/>
          <w:sz w:val="22"/>
        </w:rPr>
      </w:pPr>
      <w:hyperlink w:anchor="_Toc444155178" w:history="1">
        <w:r w:rsidR="00687F52" w:rsidRPr="00ED5C87">
          <w:rPr>
            <w:rStyle w:val="Hyperlink"/>
          </w:rPr>
          <w:t>Office Desktop-programmer</w:t>
        </w:r>
        <w:r w:rsidR="00687F52">
          <w:tab/>
        </w:r>
        <w:r w:rsidR="00687F52">
          <w:fldChar w:fldCharType="begin"/>
        </w:r>
        <w:r w:rsidR="00687F52">
          <w:instrText xml:space="preserve"> PAGEREF _Toc444155178 \h </w:instrText>
        </w:r>
        <w:r w:rsidR="00687F52">
          <w:fldChar w:fldCharType="separate"/>
        </w:r>
        <w:r w:rsidR="00687F52">
          <w:t>22</w:t>
        </w:r>
        <w:r w:rsidR="00687F52">
          <w:fldChar w:fldCharType="end"/>
        </w:r>
      </w:hyperlink>
    </w:p>
    <w:p w:rsidR="00687F52" w:rsidRDefault="001E4B64">
      <w:pPr>
        <w:pStyle w:val="TOC3"/>
        <w:rPr>
          <w:rFonts w:eastAsiaTheme="minorEastAsia"/>
          <w:smallCaps w:val="0"/>
          <w:sz w:val="22"/>
        </w:rPr>
      </w:pPr>
      <w:hyperlink w:anchor="_Toc444155179" w:history="1">
        <w:r w:rsidR="00687F52" w:rsidRPr="00ED5C87">
          <w:rPr>
            <w:rStyle w:val="Hyperlink"/>
          </w:rPr>
          <w:t>Office til Mac</w:t>
        </w:r>
        <w:r w:rsidR="00687F52">
          <w:tab/>
        </w:r>
        <w:r w:rsidR="00687F52">
          <w:fldChar w:fldCharType="begin"/>
        </w:r>
        <w:r w:rsidR="00687F52">
          <w:instrText xml:space="preserve"> PAGEREF _Toc444155179 \h </w:instrText>
        </w:r>
        <w:r w:rsidR="00687F52">
          <w:fldChar w:fldCharType="separate"/>
        </w:r>
        <w:r w:rsidR="00687F52">
          <w:t>23</w:t>
        </w:r>
        <w:r w:rsidR="00687F52">
          <w:fldChar w:fldCharType="end"/>
        </w:r>
      </w:hyperlink>
    </w:p>
    <w:p w:rsidR="00687F52" w:rsidRDefault="001E4B64">
      <w:pPr>
        <w:pStyle w:val="TOC2"/>
        <w:rPr>
          <w:rFonts w:eastAsiaTheme="minorEastAsia"/>
          <w:smallCaps w:val="0"/>
          <w:sz w:val="22"/>
        </w:rPr>
      </w:pPr>
      <w:hyperlink w:anchor="_Toc444155180" w:history="1">
        <w:r w:rsidR="00687F52" w:rsidRPr="00ED5C87">
          <w:rPr>
            <w:rStyle w:val="Hyperlink"/>
          </w:rPr>
          <w:t>Office-servere</w:t>
        </w:r>
        <w:r w:rsidR="00687F52">
          <w:tab/>
        </w:r>
        <w:r w:rsidR="00687F52">
          <w:fldChar w:fldCharType="begin"/>
        </w:r>
        <w:r w:rsidR="00687F52">
          <w:instrText xml:space="preserve"> PAGEREF _Toc444155180 \h </w:instrText>
        </w:r>
        <w:r w:rsidR="00687F52">
          <w:fldChar w:fldCharType="separate"/>
        </w:r>
        <w:r w:rsidR="00687F52">
          <w:t>24</w:t>
        </w:r>
        <w:r w:rsidR="00687F52">
          <w:fldChar w:fldCharType="end"/>
        </w:r>
      </w:hyperlink>
    </w:p>
    <w:p w:rsidR="00687F52" w:rsidRDefault="001E4B64">
      <w:pPr>
        <w:pStyle w:val="TOC3"/>
        <w:rPr>
          <w:rFonts w:eastAsiaTheme="minorEastAsia"/>
          <w:smallCaps w:val="0"/>
          <w:sz w:val="22"/>
        </w:rPr>
      </w:pPr>
      <w:hyperlink w:anchor="_Toc444155181" w:history="1">
        <w:r w:rsidR="00687F52" w:rsidRPr="00ED5C87">
          <w:rPr>
            <w:rStyle w:val="Hyperlink"/>
          </w:rPr>
          <w:t>Exchange Server</w:t>
        </w:r>
        <w:r w:rsidR="00687F52">
          <w:tab/>
        </w:r>
        <w:r w:rsidR="00687F52">
          <w:fldChar w:fldCharType="begin"/>
        </w:r>
        <w:r w:rsidR="00687F52">
          <w:instrText xml:space="preserve"> PAGEREF _Toc444155181 \h </w:instrText>
        </w:r>
        <w:r w:rsidR="00687F52">
          <w:fldChar w:fldCharType="separate"/>
        </w:r>
        <w:r w:rsidR="00687F52">
          <w:t>24</w:t>
        </w:r>
        <w:r w:rsidR="00687F52">
          <w:fldChar w:fldCharType="end"/>
        </w:r>
      </w:hyperlink>
    </w:p>
    <w:p w:rsidR="00687F52" w:rsidRDefault="001E4B64">
      <w:pPr>
        <w:pStyle w:val="TOC3"/>
        <w:rPr>
          <w:rFonts w:eastAsiaTheme="minorEastAsia"/>
          <w:smallCaps w:val="0"/>
          <w:sz w:val="22"/>
        </w:rPr>
      </w:pPr>
      <w:hyperlink w:anchor="_Toc444155182" w:history="1">
        <w:r w:rsidR="00687F52" w:rsidRPr="00ED5C87">
          <w:rPr>
            <w:rStyle w:val="Hyperlink"/>
          </w:rPr>
          <w:t>Project Server</w:t>
        </w:r>
        <w:r w:rsidR="00687F52">
          <w:tab/>
        </w:r>
        <w:r w:rsidR="00687F52">
          <w:fldChar w:fldCharType="begin"/>
        </w:r>
        <w:r w:rsidR="00687F52">
          <w:instrText xml:space="preserve"> PAGEREF _Toc444155182 \h </w:instrText>
        </w:r>
        <w:r w:rsidR="00687F52">
          <w:fldChar w:fldCharType="separate"/>
        </w:r>
        <w:r w:rsidR="00687F52">
          <w:t>25</w:t>
        </w:r>
        <w:r w:rsidR="00687F52">
          <w:fldChar w:fldCharType="end"/>
        </w:r>
      </w:hyperlink>
    </w:p>
    <w:p w:rsidR="00687F52" w:rsidRDefault="001E4B64">
      <w:pPr>
        <w:pStyle w:val="TOC3"/>
        <w:rPr>
          <w:rFonts w:eastAsiaTheme="minorEastAsia"/>
          <w:smallCaps w:val="0"/>
          <w:sz w:val="22"/>
        </w:rPr>
      </w:pPr>
      <w:hyperlink w:anchor="_Toc444155183" w:history="1">
        <w:r w:rsidR="00687F52" w:rsidRPr="00ED5C87">
          <w:rPr>
            <w:rStyle w:val="Hyperlink"/>
          </w:rPr>
          <w:t>SharePoint Server</w:t>
        </w:r>
        <w:r w:rsidR="00687F52">
          <w:tab/>
        </w:r>
        <w:r w:rsidR="00687F52">
          <w:fldChar w:fldCharType="begin"/>
        </w:r>
        <w:r w:rsidR="00687F52">
          <w:instrText xml:space="preserve"> PAGEREF _Toc444155183 \h </w:instrText>
        </w:r>
        <w:r w:rsidR="00687F52">
          <w:fldChar w:fldCharType="separate"/>
        </w:r>
        <w:r w:rsidR="00687F52">
          <w:t>26</w:t>
        </w:r>
        <w:r w:rsidR="00687F52">
          <w:fldChar w:fldCharType="end"/>
        </w:r>
      </w:hyperlink>
    </w:p>
    <w:p w:rsidR="00687F52" w:rsidRDefault="001E4B64">
      <w:pPr>
        <w:pStyle w:val="TOC3"/>
        <w:rPr>
          <w:rFonts w:eastAsiaTheme="minorEastAsia"/>
          <w:smallCaps w:val="0"/>
          <w:sz w:val="22"/>
        </w:rPr>
      </w:pPr>
      <w:hyperlink w:anchor="_Toc444155184" w:history="1">
        <w:r w:rsidR="00687F52" w:rsidRPr="00ED5C87">
          <w:rPr>
            <w:rStyle w:val="Hyperlink"/>
          </w:rPr>
          <w:t>Skype for Business Server</w:t>
        </w:r>
        <w:r w:rsidR="00687F52">
          <w:tab/>
        </w:r>
        <w:r w:rsidR="00687F52">
          <w:fldChar w:fldCharType="begin"/>
        </w:r>
        <w:r w:rsidR="00687F52">
          <w:instrText xml:space="preserve"> PAGEREF _Toc444155184 \h </w:instrText>
        </w:r>
        <w:r w:rsidR="00687F52">
          <w:fldChar w:fldCharType="separate"/>
        </w:r>
        <w:r w:rsidR="00687F52">
          <w:t>27</w:t>
        </w:r>
        <w:r w:rsidR="00687F52">
          <w:fldChar w:fldCharType="end"/>
        </w:r>
      </w:hyperlink>
    </w:p>
    <w:p w:rsidR="00687F52" w:rsidRDefault="001E4B64">
      <w:pPr>
        <w:pStyle w:val="TOC2"/>
        <w:rPr>
          <w:rFonts w:eastAsiaTheme="minorEastAsia"/>
          <w:smallCaps w:val="0"/>
          <w:sz w:val="22"/>
        </w:rPr>
      </w:pPr>
      <w:hyperlink w:anchor="_Toc444155185" w:history="1">
        <w:r w:rsidR="00687F52" w:rsidRPr="00ED5C87">
          <w:rPr>
            <w:rStyle w:val="Hyperlink"/>
          </w:rPr>
          <w:t>R Server</w:t>
        </w:r>
        <w:r w:rsidR="00687F52">
          <w:tab/>
        </w:r>
        <w:r w:rsidR="00687F52">
          <w:fldChar w:fldCharType="begin"/>
        </w:r>
        <w:r w:rsidR="00687F52">
          <w:instrText xml:space="preserve"> PAGEREF _Toc444155185 \h </w:instrText>
        </w:r>
        <w:r w:rsidR="00687F52">
          <w:fldChar w:fldCharType="separate"/>
        </w:r>
        <w:r w:rsidR="00687F52">
          <w:t>28</w:t>
        </w:r>
        <w:r w:rsidR="00687F52">
          <w:fldChar w:fldCharType="end"/>
        </w:r>
      </w:hyperlink>
    </w:p>
    <w:p w:rsidR="00687F52" w:rsidRDefault="001E4B64">
      <w:pPr>
        <w:pStyle w:val="TOC2"/>
        <w:rPr>
          <w:rFonts w:eastAsiaTheme="minorEastAsia"/>
          <w:smallCaps w:val="0"/>
          <w:sz w:val="22"/>
        </w:rPr>
      </w:pPr>
      <w:hyperlink w:anchor="_Toc444155186" w:history="1">
        <w:r w:rsidR="00687F52" w:rsidRPr="00ED5C87">
          <w:rPr>
            <w:rStyle w:val="Hyperlink"/>
          </w:rPr>
          <w:t>SQL Server</w:t>
        </w:r>
        <w:r w:rsidR="00687F52">
          <w:tab/>
        </w:r>
        <w:r w:rsidR="00687F52">
          <w:fldChar w:fldCharType="begin"/>
        </w:r>
        <w:r w:rsidR="00687F52">
          <w:instrText xml:space="preserve"> PAGEREF _Toc444155186 \h </w:instrText>
        </w:r>
        <w:r w:rsidR="00687F52">
          <w:fldChar w:fldCharType="separate"/>
        </w:r>
        <w:r w:rsidR="00687F52">
          <w:t>29</w:t>
        </w:r>
        <w:r w:rsidR="00687F52">
          <w:fldChar w:fldCharType="end"/>
        </w:r>
      </w:hyperlink>
    </w:p>
    <w:p w:rsidR="00687F52" w:rsidRDefault="001E4B64">
      <w:pPr>
        <w:pStyle w:val="TOC2"/>
        <w:rPr>
          <w:rFonts w:eastAsiaTheme="minorEastAsia"/>
          <w:smallCaps w:val="0"/>
          <w:sz w:val="22"/>
        </w:rPr>
      </w:pPr>
      <w:hyperlink w:anchor="_Toc444155187" w:history="1">
        <w:r w:rsidR="00687F52" w:rsidRPr="00ED5C87">
          <w:rPr>
            <w:rStyle w:val="Hyperlink"/>
          </w:rPr>
          <w:t>System Center</w:t>
        </w:r>
        <w:r w:rsidR="00687F52">
          <w:tab/>
        </w:r>
        <w:r w:rsidR="00687F52">
          <w:fldChar w:fldCharType="begin"/>
        </w:r>
        <w:r w:rsidR="00687F52">
          <w:instrText xml:space="preserve"> PAGEREF _Toc444155187 \h </w:instrText>
        </w:r>
        <w:r w:rsidR="00687F52">
          <w:fldChar w:fldCharType="separate"/>
        </w:r>
        <w:r w:rsidR="00687F52">
          <w:t>31</w:t>
        </w:r>
        <w:r w:rsidR="00687F52">
          <w:fldChar w:fldCharType="end"/>
        </w:r>
      </w:hyperlink>
    </w:p>
    <w:p w:rsidR="00687F52" w:rsidRDefault="001E4B64">
      <w:pPr>
        <w:pStyle w:val="TOC3"/>
        <w:rPr>
          <w:rFonts w:eastAsiaTheme="minorEastAsia"/>
          <w:smallCaps w:val="0"/>
          <w:sz w:val="22"/>
        </w:rPr>
      </w:pPr>
      <w:hyperlink w:anchor="_Toc444155188" w:history="1">
        <w:r w:rsidR="00687F52" w:rsidRPr="00ED5C87">
          <w:rPr>
            <w:rStyle w:val="Hyperlink"/>
          </w:rPr>
          <w:t>System Center Server</w:t>
        </w:r>
        <w:r w:rsidR="00687F52">
          <w:tab/>
        </w:r>
        <w:r w:rsidR="00687F52">
          <w:fldChar w:fldCharType="begin"/>
        </w:r>
        <w:r w:rsidR="00687F52">
          <w:instrText xml:space="preserve"> PAGEREF _Toc444155188 \h </w:instrText>
        </w:r>
        <w:r w:rsidR="00687F52">
          <w:fldChar w:fldCharType="separate"/>
        </w:r>
        <w:r w:rsidR="00687F52">
          <w:t>31</w:t>
        </w:r>
        <w:r w:rsidR="00687F52">
          <w:fldChar w:fldCharType="end"/>
        </w:r>
      </w:hyperlink>
    </w:p>
    <w:p w:rsidR="00687F52" w:rsidRDefault="001E4B64">
      <w:pPr>
        <w:pStyle w:val="TOC3"/>
        <w:rPr>
          <w:rFonts w:eastAsiaTheme="minorEastAsia"/>
          <w:smallCaps w:val="0"/>
          <w:sz w:val="22"/>
        </w:rPr>
      </w:pPr>
      <w:hyperlink w:anchor="_Toc444155189" w:history="1">
        <w:r w:rsidR="00687F52" w:rsidRPr="00ED5C87">
          <w:rPr>
            <w:rStyle w:val="Hyperlink"/>
          </w:rPr>
          <w:t>System Center Client Management Suite</w:t>
        </w:r>
        <w:r w:rsidR="00687F52">
          <w:tab/>
        </w:r>
        <w:r w:rsidR="00687F52">
          <w:fldChar w:fldCharType="begin"/>
        </w:r>
        <w:r w:rsidR="00687F52">
          <w:instrText xml:space="preserve"> PAGEREF _Toc444155189 \h </w:instrText>
        </w:r>
        <w:r w:rsidR="00687F52">
          <w:fldChar w:fldCharType="separate"/>
        </w:r>
        <w:r w:rsidR="00687F52">
          <w:t>32</w:t>
        </w:r>
        <w:r w:rsidR="00687F52">
          <w:fldChar w:fldCharType="end"/>
        </w:r>
      </w:hyperlink>
    </w:p>
    <w:p w:rsidR="00687F52" w:rsidRDefault="001E4B64">
      <w:pPr>
        <w:pStyle w:val="TOC3"/>
        <w:rPr>
          <w:rFonts w:eastAsiaTheme="minorEastAsia"/>
          <w:smallCaps w:val="0"/>
          <w:sz w:val="22"/>
        </w:rPr>
      </w:pPr>
      <w:hyperlink w:anchor="_Toc444155190" w:history="1">
        <w:r w:rsidR="00687F52" w:rsidRPr="00ED5C87">
          <w:rPr>
            <w:rStyle w:val="Hyperlink"/>
          </w:rPr>
          <w:t>System Center Configuration Manager</w:t>
        </w:r>
        <w:r w:rsidR="00687F52">
          <w:tab/>
        </w:r>
        <w:r w:rsidR="00687F52">
          <w:fldChar w:fldCharType="begin"/>
        </w:r>
        <w:r w:rsidR="00687F52">
          <w:instrText xml:space="preserve"> PAGEREF _Toc444155190 \h </w:instrText>
        </w:r>
        <w:r w:rsidR="00687F52">
          <w:fldChar w:fldCharType="separate"/>
        </w:r>
        <w:r w:rsidR="00687F52">
          <w:t>33</w:t>
        </w:r>
        <w:r w:rsidR="00687F52">
          <w:fldChar w:fldCharType="end"/>
        </w:r>
      </w:hyperlink>
    </w:p>
    <w:p w:rsidR="00687F52" w:rsidRDefault="001E4B64">
      <w:pPr>
        <w:pStyle w:val="TOC3"/>
        <w:rPr>
          <w:rFonts w:eastAsiaTheme="minorEastAsia"/>
          <w:smallCaps w:val="0"/>
          <w:sz w:val="22"/>
        </w:rPr>
      </w:pPr>
      <w:hyperlink w:anchor="_Toc444155191" w:history="1">
        <w:r w:rsidR="00687F52" w:rsidRPr="00ED5C87">
          <w:rPr>
            <w:rStyle w:val="Hyperlink"/>
          </w:rPr>
          <w:t>System Center Data Protection Manager</w:t>
        </w:r>
        <w:r w:rsidR="00687F52">
          <w:tab/>
        </w:r>
        <w:r w:rsidR="00687F52">
          <w:fldChar w:fldCharType="begin"/>
        </w:r>
        <w:r w:rsidR="00687F52">
          <w:instrText xml:space="preserve"> PAGEREF _Toc444155191 \h </w:instrText>
        </w:r>
        <w:r w:rsidR="00687F52">
          <w:fldChar w:fldCharType="separate"/>
        </w:r>
        <w:r w:rsidR="00687F52">
          <w:t>34</w:t>
        </w:r>
        <w:r w:rsidR="00687F52">
          <w:fldChar w:fldCharType="end"/>
        </w:r>
      </w:hyperlink>
    </w:p>
    <w:p w:rsidR="00687F52" w:rsidRDefault="001E4B64">
      <w:pPr>
        <w:pStyle w:val="TOC3"/>
        <w:rPr>
          <w:rFonts w:eastAsiaTheme="minorEastAsia"/>
          <w:smallCaps w:val="0"/>
          <w:sz w:val="22"/>
        </w:rPr>
      </w:pPr>
      <w:hyperlink w:anchor="_Toc444155192" w:history="1">
        <w:r w:rsidR="00687F52" w:rsidRPr="00ED5C87">
          <w:rPr>
            <w:rStyle w:val="Hyperlink"/>
          </w:rPr>
          <w:t>System Center Endpoint Protection</w:t>
        </w:r>
        <w:r w:rsidR="00687F52">
          <w:tab/>
        </w:r>
        <w:r w:rsidR="00687F52">
          <w:fldChar w:fldCharType="begin"/>
        </w:r>
        <w:r w:rsidR="00687F52">
          <w:instrText xml:space="preserve"> PAGEREF _Toc444155192 \h </w:instrText>
        </w:r>
        <w:r w:rsidR="00687F52">
          <w:fldChar w:fldCharType="separate"/>
        </w:r>
        <w:r w:rsidR="00687F52">
          <w:t>34</w:t>
        </w:r>
        <w:r w:rsidR="00687F52">
          <w:fldChar w:fldCharType="end"/>
        </w:r>
      </w:hyperlink>
    </w:p>
    <w:p w:rsidR="00687F52" w:rsidRDefault="001E4B64">
      <w:pPr>
        <w:pStyle w:val="TOC3"/>
        <w:rPr>
          <w:rFonts w:eastAsiaTheme="minorEastAsia"/>
          <w:smallCaps w:val="0"/>
          <w:sz w:val="22"/>
        </w:rPr>
      </w:pPr>
      <w:hyperlink w:anchor="_Toc444155193" w:history="1">
        <w:r w:rsidR="00687F52" w:rsidRPr="00ED5C87">
          <w:rPr>
            <w:rStyle w:val="Hyperlink"/>
          </w:rPr>
          <w:t>System Center Operations Manager</w:t>
        </w:r>
        <w:r w:rsidR="00687F52">
          <w:tab/>
        </w:r>
        <w:r w:rsidR="00687F52">
          <w:fldChar w:fldCharType="begin"/>
        </w:r>
        <w:r w:rsidR="00687F52">
          <w:instrText xml:space="preserve"> PAGEREF _Toc444155193 \h </w:instrText>
        </w:r>
        <w:r w:rsidR="00687F52">
          <w:fldChar w:fldCharType="separate"/>
        </w:r>
        <w:r w:rsidR="00687F52">
          <w:t>34</w:t>
        </w:r>
        <w:r w:rsidR="00687F52">
          <w:fldChar w:fldCharType="end"/>
        </w:r>
      </w:hyperlink>
    </w:p>
    <w:p w:rsidR="00687F52" w:rsidRDefault="001E4B64">
      <w:pPr>
        <w:pStyle w:val="TOC3"/>
        <w:rPr>
          <w:rFonts w:eastAsiaTheme="minorEastAsia"/>
          <w:smallCaps w:val="0"/>
          <w:sz w:val="22"/>
        </w:rPr>
      </w:pPr>
      <w:hyperlink w:anchor="_Toc444155194" w:history="1">
        <w:r w:rsidR="00687F52" w:rsidRPr="00ED5C87">
          <w:rPr>
            <w:rStyle w:val="Hyperlink"/>
          </w:rPr>
          <w:t>System Center Server Management Suite</w:t>
        </w:r>
        <w:r w:rsidR="00687F52">
          <w:tab/>
        </w:r>
        <w:r w:rsidR="00687F52">
          <w:fldChar w:fldCharType="begin"/>
        </w:r>
        <w:r w:rsidR="00687F52">
          <w:instrText xml:space="preserve"> PAGEREF _Toc444155194 \h </w:instrText>
        </w:r>
        <w:r w:rsidR="00687F52">
          <w:fldChar w:fldCharType="separate"/>
        </w:r>
        <w:r w:rsidR="00687F52">
          <w:t>35</w:t>
        </w:r>
        <w:r w:rsidR="00687F52">
          <w:fldChar w:fldCharType="end"/>
        </w:r>
      </w:hyperlink>
    </w:p>
    <w:p w:rsidR="00687F52" w:rsidRDefault="001E4B64">
      <w:pPr>
        <w:pStyle w:val="TOC3"/>
        <w:rPr>
          <w:rFonts w:eastAsiaTheme="minorEastAsia"/>
          <w:smallCaps w:val="0"/>
          <w:sz w:val="22"/>
        </w:rPr>
      </w:pPr>
      <w:hyperlink w:anchor="_Toc444155195" w:history="1">
        <w:r w:rsidR="00687F52" w:rsidRPr="00ED5C87">
          <w:rPr>
            <w:rStyle w:val="Hyperlink"/>
          </w:rPr>
          <w:t>System Center Service Manager</w:t>
        </w:r>
        <w:r w:rsidR="00687F52">
          <w:tab/>
        </w:r>
        <w:r w:rsidR="00687F52">
          <w:fldChar w:fldCharType="begin"/>
        </w:r>
        <w:r w:rsidR="00687F52">
          <w:instrText xml:space="preserve"> PAGEREF _Toc444155195 \h </w:instrText>
        </w:r>
        <w:r w:rsidR="00687F52">
          <w:fldChar w:fldCharType="separate"/>
        </w:r>
        <w:r w:rsidR="00687F52">
          <w:t>35</w:t>
        </w:r>
        <w:r w:rsidR="00687F52">
          <w:fldChar w:fldCharType="end"/>
        </w:r>
      </w:hyperlink>
    </w:p>
    <w:p w:rsidR="00687F52" w:rsidRDefault="001E4B64">
      <w:pPr>
        <w:pStyle w:val="TOC2"/>
        <w:rPr>
          <w:rFonts w:eastAsiaTheme="minorEastAsia"/>
          <w:smallCaps w:val="0"/>
          <w:sz w:val="22"/>
        </w:rPr>
      </w:pPr>
      <w:hyperlink w:anchor="_Toc444155196" w:history="1">
        <w:r w:rsidR="00687F52" w:rsidRPr="00ED5C87">
          <w:rPr>
            <w:rStyle w:val="Hyperlink"/>
          </w:rPr>
          <w:t>Virtual Desktop Infrastructure (VDI) Suite</w:t>
        </w:r>
        <w:r w:rsidR="00687F52">
          <w:tab/>
        </w:r>
        <w:r w:rsidR="00687F52">
          <w:fldChar w:fldCharType="begin"/>
        </w:r>
        <w:r w:rsidR="00687F52">
          <w:instrText xml:space="preserve"> PAGEREF _Toc444155196 \h </w:instrText>
        </w:r>
        <w:r w:rsidR="00687F52">
          <w:fldChar w:fldCharType="separate"/>
        </w:r>
        <w:r w:rsidR="00687F52">
          <w:t>35</w:t>
        </w:r>
        <w:r w:rsidR="00687F52">
          <w:fldChar w:fldCharType="end"/>
        </w:r>
      </w:hyperlink>
    </w:p>
    <w:p w:rsidR="00687F52" w:rsidRDefault="001E4B64">
      <w:pPr>
        <w:pStyle w:val="TOC2"/>
        <w:rPr>
          <w:rFonts w:eastAsiaTheme="minorEastAsia"/>
          <w:smallCaps w:val="0"/>
          <w:sz w:val="22"/>
        </w:rPr>
      </w:pPr>
      <w:hyperlink w:anchor="_Toc444155197" w:history="1">
        <w:r w:rsidR="00687F52" w:rsidRPr="00ED5C87">
          <w:rPr>
            <w:rStyle w:val="Hyperlink"/>
          </w:rPr>
          <w:t>Visual Studio</w:t>
        </w:r>
        <w:r w:rsidR="00687F52">
          <w:tab/>
        </w:r>
        <w:r w:rsidR="00687F52">
          <w:fldChar w:fldCharType="begin"/>
        </w:r>
        <w:r w:rsidR="00687F52">
          <w:instrText xml:space="preserve"> PAGEREF _Toc444155197 \h </w:instrText>
        </w:r>
        <w:r w:rsidR="00687F52">
          <w:fldChar w:fldCharType="separate"/>
        </w:r>
        <w:r w:rsidR="00687F52">
          <w:t>35</w:t>
        </w:r>
        <w:r w:rsidR="00687F52">
          <w:fldChar w:fldCharType="end"/>
        </w:r>
      </w:hyperlink>
    </w:p>
    <w:p w:rsidR="00687F52" w:rsidRDefault="001E4B64">
      <w:pPr>
        <w:pStyle w:val="TOC3"/>
        <w:rPr>
          <w:rFonts w:eastAsiaTheme="minorEastAsia"/>
          <w:smallCaps w:val="0"/>
          <w:sz w:val="22"/>
        </w:rPr>
      </w:pPr>
      <w:hyperlink w:anchor="_Toc444155198" w:history="1">
        <w:r w:rsidR="00687F52" w:rsidRPr="00ED5C87">
          <w:rPr>
            <w:rStyle w:val="Hyperlink"/>
          </w:rPr>
          <w:t>Visual Studio</w:t>
        </w:r>
        <w:r w:rsidR="00687F52">
          <w:tab/>
        </w:r>
        <w:r w:rsidR="00687F52">
          <w:fldChar w:fldCharType="begin"/>
        </w:r>
        <w:r w:rsidR="00687F52">
          <w:instrText xml:space="preserve"> PAGEREF _Toc444155198 \h </w:instrText>
        </w:r>
        <w:r w:rsidR="00687F52">
          <w:fldChar w:fldCharType="separate"/>
        </w:r>
        <w:r w:rsidR="00687F52">
          <w:t>35</w:t>
        </w:r>
        <w:r w:rsidR="00687F52">
          <w:fldChar w:fldCharType="end"/>
        </w:r>
      </w:hyperlink>
    </w:p>
    <w:p w:rsidR="00687F52" w:rsidRDefault="001E4B64">
      <w:pPr>
        <w:pStyle w:val="TOC3"/>
        <w:rPr>
          <w:rFonts w:eastAsiaTheme="minorEastAsia"/>
          <w:smallCaps w:val="0"/>
          <w:sz w:val="22"/>
        </w:rPr>
      </w:pPr>
      <w:hyperlink w:anchor="_Toc444155199" w:history="1">
        <w:r w:rsidR="00687F52" w:rsidRPr="00ED5C87">
          <w:rPr>
            <w:rStyle w:val="Hyperlink"/>
          </w:rPr>
          <w:t>Visual Studio Team Foundation Server</w:t>
        </w:r>
        <w:r w:rsidR="00687F52">
          <w:tab/>
        </w:r>
        <w:r w:rsidR="00687F52">
          <w:fldChar w:fldCharType="begin"/>
        </w:r>
        <w:r w:rsidR="00687F52">
          <w:instrText xml:space="preserve"> PAGEREF _Toc444155199 \h </w:instrText>
        </w:r>
        <w:r w:rsidR="00687F52">
          <w:fldChar w:fldCharType="separate"/>
        </w:r>
        <w:r w:rsidR="00687F52">
          <w:t>37</w:t>
        </w:r>
        <w:r w:rsidR="00687F52">
          <w:fldChar w:fldCharType="end"/>
        </w:r>
      </w:hyperlink>
    </w:p>
    <w:p w:rsidR="00687F52" w:rsidRDefault="001E4B64">
      <w:pPr>
        <w:pStyle w:val="TOC2"/>
        <w:rPr>
          <w:rFonts w:eastAsiaTheme="minorEastAsia"/>
          <w:smallCaps w:val="0"/>
          <w:sz w:val="22"/>
        </w:rPr>
      </w:pPr>
      <w:hyperlink w:anchor="_Toc444155200" w:history="1">
        <w:r w:rsidR="00687F52" w:rsidRPr="00ED5C87">
          <w:rPr>
            <w:rStyle w:val="Hyperlink"/>
          </w:rPr>
          <w:t>Windows</w:t>
        </w:r>
        <w:r w:rsidR="00687F52">
          <w:tab/>
        </w:r>
        <w:r w:rsidR="00687F52">
          <w:fldChar w:fldCharType="begin"/>
        </w:r>
        <w:r w:rsidR="00687F52">
          <w:instrText xml:space="preserve"> PAGEREF _Toc444155200 \h </w:instrText>
        </w:r>
        <w:r w:rsidR="00687F52">
          <w:fldChar w:fldCharType="separate"/>
        </w:r>
        <w:r w:rsidR="00687F52">
          <w:t>38</w:t>
        </w:r>
        <w:r w:rsidR="00687F52">
          <w:fldChar w:fldCharType="end"/>
        </w:r>
      </w:hyperlink>
    </w:p>
    <w:p w:rsidR="00687F52" w:rsidRDefault="001E4B64">
      <w:pPr>
        <w:pStyle w:val="TOC3"/>
        <w:rPr>
          <w:rFonts w:eastAsiaTheme="minorEastAsia"/>
          <w:smallCaps w:val="0"/>
          <w:sz w:val="22"/>
        </w:rPr>
      </w:pPr>
      <w:hyperlink w:anchor="_Toc444155201" w:history="1">
        <w:r w:rsidR="00687F52" w:rsidRPr="00ED5C87">
          <w:rPr>
            <w:rStyle w:val="Hyperlink"/>
          </w:rPr>
          <w:t>Windows-desktopoperativsystem</w:t>
        </w:r>
        <w:r w:rsidR="00687F52">
          <w:tab/>
        </w:r>
        <w:r w:rsidR="00687F52">
          <w:fldChar w:fldCharType="begin"/>
        </w:r>
        <w:r w:rsidR="00687F52">
          <w:instrText xml:space="preserve"> PAGEREF _Toc444155201 \h </w:instrText>
        </w:r>
        <w:r w:rsidR="00687F52">
          <w:fldChar w:fldCharType="separate"/>
        </w:r>
        <w:r w:rsidR="00687F52">
          <w:t>38</w:t>
        </w:r>
        <w:r w:rsidR="00687F52">
          <w:fldChar w:fldCharType="end"/>
        </w:r>
      </w:hyperlink>
    </w:p>
    <w:p w:rsidR="00687F52" w:rsidRDefault="001E4B64">
      <w:pPr>
        <w:pStyle w:val="TOC2"/>
        <w:rPr>
          <w:rFonts w:eastAsiaTheme="minorEastAsia"/>
          <w:smallCaps w:val="0"/>
          <w:sz w:val="22"/>
        </w:rPr>
      </w:pPr>
      <w:hyperlink w:anchor="_Toc444155202" w:history="1">
        <w:r w:rsidR="00687F52" w:rsidRPr="00ED5C87">
          <w:rPr>
            <w:rStyle w:val="Hyperlink"/>
          </w:rPr>
          <w:t>Windows-servere</w:t>
        </w:r>
        <w:r w:rsidR="00687F52">
          <w:tab/>
        </w:r>
        <w:r w:rsidR="00687F52">
          <w:fldChar w:fldCharType="begin"/>
        </w:r>
        <w:r w:rsidR="00687F52">
          <w:instrText xml:space="preserve"> PAGEREF _Toc444155202 \h </w:instrText>
        </w:r>
        <w:r w:rsidR="00687F52">
          <w:fldChar w:fldCharType="separate"/>
        </w:r>
        <w:r w:rsidR="00687F52">
          <w:t>43</w:t>
        </w:r>
        <w:r w:rsidR="00687F52">
          <w:fldChar w:fldCharType="end"/>
        </w:r>
      </w:hyperlink>
    </w:p>
    <w:p w:rsidR="00687F52" w:rsidRDefault="001E4B64">
      <w:pPr>
        <w:pStyle w:val="TOC3"/>
        <w:rPr>
          <w:rFonts w:eastAsiaTheme="minorEastAsia"/>
          <w:smallCaps w:val="0"/>
          <w:sz w:val="22"/>
        </w:rPr>
      </w:pPr>
      <w:hyperlink w:anchor="_Toc444155203" w:history="1">
        <w:r w:rsidR="00687F52" w:rsidRPr="00ED5C87">
          <w:rPr>
            <w:rStyle w:val="Hyperlink"/>
          </w:rPr>
          <w:t>Windows MultiPoint Server</w:t>
        </w:r>
        <w:r w:rsidR="00687F52">
          <w:tab/>
        </w:r>
        <w:r w:rsidR="00687F52">
          <w:fldChar w:fldCharType="begin"/>
        </w:r>
        <w:r w:rsidR="00687F52">
          <w:instrText xml:space="preserve"> PAGEREF _Toc444155203 \h </w:instrText>
        </w:r>
        <w:r w:rsidR="00687F52">
          <w:fldChar w:fldCharType="separate"/>
        </w:r>
        <w:r w:rsidR="00687F52">
          <w:t>43</w:t>
        </w:r>
        <w:r w:rsidR="00687F52">
          <w:fldChar w:fldCharType="end"/>
        </w:r>
      </w:hyperlink>
    </w:p>
    <w:p w:rsidR="00687F52" w:rsidRDefault="001E4B64">
      <w:pPr>
        <w:pStyle w:val="TOC3"/>
        <w:rPr>
          <w:rFonts w:eastAsiaTheme="minorEastAsia"/>
          <w:smallCaps w:val="0"/>
          <w:sz w:val="22"/>
        </w:rPr>
      </w:pPr>
      <w:hyperlink w:anchor="_Toc444155204" w:history="1">
        <w:r w:rsidR="00687F52" w:rsidRPr="00ED5C87">
          <w:rPr>
            <w:rStyle w:val="Hyperlink"/>
          </w:rPr>
          <w:t>Windows-servere</w:t>
        </w:r>
        <w:r w:rsidR="00687F52">
          <w:tab/>
        </w:r>
        <w:r w:rsidR="00687F52">
          <w:fldChar w:fldCharType="begin"/>
        </w:r>
        <w:r w:rsidR="00687F52">
          <w:instrText xml:space="preserve"> PAGEREF _Toc444155204 \h </w:instrText>
        </w:r>
        <w:r w:rsidR="00687F52">
          <w:fldChar w:fldCharType="separate"/>
        </w:r>
        <w:r w:rsidR="00687F52">
          <w:t>45</w:t>
        </w:r>
        <w:r w:rsidR="00687F52">
          <w:fldChar w:fldCharType="end"/>
        </w:r>
      </w:hyperlink>
    </w:p>
    <w:p w:rsidR="00687F52" w:rsidRDefault="001E4B64">
      <w:pPr>
        <w:pStyle w:val="TOC3"/>
        <w:rPr>
          <w:rFonts w:eastAsiaTheme="minorEastAsia"/>
          <w:smallCaps w:val="0"/>
          <w:sz w:val="22"/>
        </w:rPr>
      </w:pPr>
      <w:hyperlink w:anchor="_Toc444155205" w:history="1">
        <w:r w:rsidR="00687F52" w:rsidRPr="00ED5C87">
          <w:rPr>
            <w:rStyle w:val="Hyperlink"/>
          </w:rPr>
          <w:t>Windows Small Business Server</w:t>
        </w:r>
        <w:r w:rsidR="00687F52">
          <w:tab/>
        </w:r>
        <w:r w:rsidR="00687F52">
          <w:fldChar w:fldCharType="begin"/>
        </w:r>
        <w:r w:rsidR="00687F52">
          <w:instrText xml:space="preserve"> PAGEREF _Toc444155205 \h </w:instrText>
        </w:r>
        <w:r w:rsidR="00687F52">
          <w:fldChar w:fldCharType="separate"/>
        </w:r>
        <w:r w:rsidR="00687F52">
          <w:t>47</w:t>
        </w:r>
        <w:r w:rsidR="00687F52">
          <w:fldChar w:fldCharType="end"/>
        </w:r>
      </w:hyperlink>
    </w:p>
    <w:p w:rsidR="00687F52" w:rsidRDefault="001E4B64">
      <w:pPr>
        <w:pStyle w:val="TOC1"/>
        <w:rPr>
          <w:rFonts w:eastAsiaTheme="minorEastAsia"/>
          <w:b w:val="0"/>
          <w:caps w:val="0"/>
          <w:noProof/>
          <w:sz w:val="22"/>
          <w:szCs w:val="22"/>
        </w:rPr>
      </w:pPr>
      <w:hyperlink w:anchor="_Toc444155206" w:history="1">
        <w:r w:rsidR="00687F52" w:rsidRPr="00ED5C87">
          <w:rPr>
            <w:rStyle w:val="Hyperlink"/>
            <w:noProof/>
          </w:rPr>
          <w:t>Online-services</w:t>
        </w:r>
        <w:r w:rsidR="00687F52">
          <w:rPr>
            <w:noProof/>
          </w:rPr>
          <w:tab/>
        </w:r>
        <w:r w:rsidR="00687F52">
          <w:rPr>
            <w:noProof/>
          </w:rPr>
          <w:fldChar w:fldCharType="begin"/>
        </w:r>
        <w:r w:rsidR="00687F52">
          <w:rPr>
            <w:noProof/>
          </w:rPr>
          <w:instrText xml:space="preserve"> PAGEREF _Toc444155206 \h </w:instrText>
        </w:r>
        <w:r w:rsidR="00687F52">
          <w:rPr>
            <w:noProof/>
          </w:rPr>
        </w:r>
        <w:r w:rsidR="00687F52">
          <w:rPr>
            <w:noProof/>
          </w:rPr>
          <w:fldChar w:fldCharType="separate"/>
        </w:r>
        <w:r w:rsidR="00687F52">
          <w:rPr>
            <w:noProof/>
          </w:rPr>
          <w:t>48</w:t>
        </w:r>
        <w:r w:rsidR="00687F52">
          <w:rPr>
            <w:noProof/>
          </w:rPr>
          <w:fldChar w:fldCharType="end"/>
        </w:r>
      </w:hyperlink>
    </w:p>
    <w:p w:rsidR="00687F52" w:rsidRDefault="001E4B64">
      <w:pPr>
        <w:pStyle w:val="TOC2"/>
        <w:rPr>
          <w:rFonts w:eastAsiaTheme="minorEastAsia"/>
          <w:smallCaps w:val="0"/>
          <w:sz w:val="22"/>
        </w:rPr>
      </w:pPr>
      <w:hyperlink w:anchor="_Toc444155207" w:history="1">
        <w:r w:rsidR="00687F52" w:rsidRPr="00ED5C87">
          <w:rPr>
            <w:rStyle w:val="Hyperlink"/>
          </w:rPr>
          <w:t>Regional Tilgængelighed af Online-services</w:t>
        </w:r>
        <w:r w:rsidR="00687F52">
          <w:tab/>
        </w:r>
        <w:r w:rsidR="00687F52">
          <w:fldChar w:fldCharType="begin"/>
        </w:r>
        <w:r w:rsidR="00687F52">
          <w:instrText xml:space="preserve"> PAGEREF _Toc444155207 \h </w:instrText>
        </w:r>
        <w:r w:rsidR="00687F52">
          <w:fldChar w:fldCharType="separate"/>
        </w:r>
        <w:r w:rsidR="00687F52">
          <w:t>48</w:t>
        </w:r>
        <w:r w:rsidR="00687F52">
          <w:fldChar w:fldCharType="end"/>
        </w:r>
      </w:hyperlink>
    </w:p>
    <w:p w:rsidR="00687F52" w:rsidRDefault="001E4B64">
      <w:pPr>
        <w:pStyle w:val="TOC2"/>
        <w:rPr>
          <w:rFonts w:eastAsiaTheme="minorEastAsia"/>
          <w:smallCaps w:val="0"/>
          <w:sz w:val="22"/>
        </w:rPr>
      </w:pPr>
      <w:hyperlink w:anchor="_Toc444155208" w:history="1">
        <w:r w:rsidR="00687F52" w:rsidRPr="00ED5C87">
          <w:rPr>
            <w:rStyle w:val="Hyperlink"/>
          </w:rPr>
          <w:t>Købsbetingelser for Online-services</w:t>
        </w:r>
        <w:r w:rsidR="00687F52">
          <w:tab/>
        </w:r>
        <w:r w:rsidR="00687F52">
          <w:fldChar w:fldCharType="begin"/>
        </w:r>
        <w:r w:rsidR="00687F52">
          <w:instrText xml:space="preserve"> PAGEREF _Toc444155208 \h </w:instrText>
        </w:r>
        <w:r w:rsidR="00687F52">
          <w:fldChar w:fldCharType="separate"/>
        </w:r>
        <w:r w:rsidR="00687F52">
          <w:t>48</w:t>
        </w:r>
        <w:r w:rsidR="00687F52">
          <w:fldChar w:fldCharType="end"/>
        </w:r>
      </w:hyperlink>
    </w:p>
    <w:p w:rsidR="00687F52" w:rsidRDefault="001E4B64">
      <w:pPr>
        <w:pStyle w:val="TOC2"/>
        <w:rPr>
          <w:rFonts w:eastAsiaTheme="minorEastAsia"/>
          <w:smallCaps w:val="0"/>
          <w:sz w:val="22"/>
        </w:rPr>
      </w:pPr>
      <w:hyperlink w:anchor="_Toc444155209" w:history="1">
        <w:r w:rsidR="00687F52" w:rsidRPr="00ED5C87">
          <w:rPr>
            <w:rStyle w:val="Hyperlink"/>
          </w:rPr>
          <w:t>Fornyelse af Online-services</w:t>
        </w:r>
        <w:r w:rsidR="00687F52">
          <w:tab/>
        </w:r>
        <w:r w:rsidR="00687F52">
          <w:fldChar w:fldCharType="begin"/>
        </w:r>
        <w:r w:rsidR="00687F52">
          <w:instrText xml:space="preserve"> PAGEREF _Toc444155209 \h </w:instrText>
        </w:r>
        <w:r w:rsidR="00687F52">
          <w:fldChar w:fldCharType="separate"/>
        </w:r>
        <w:r w:rsidR="00687F52">
          <w:t>48</w:t>
        </w:r>
        <w:r w:rsidR="00687F52">
          <w:fldChar w:fldCharType="end"/>
        </w:r>
      </w:hyperlink>
    </w:p>
    <w:p w:rsidR="00687F52" w:rsidRDefault="001E4B64">
      <w:pPr>
        <w:pStyle w:val="TOC2"/>
        <w:rPr>
          <w:rFonts w:eastAsiaTheme="minorEastAsia"/>
          <w:smallCaps w:val="0"/>
          <w:sz w:val="22"/>
        </w:rPr>
      </w:pPr>
      <w:hyperlink w:anchor="_Toc444155210" w:history="1">
        <w:r w:rsidR="00687F52" w:rsidRPr="00ED5C87">
          <w:rPr>
            <w:rStyle w:val="Hyperlink"/>
          </w:rPr>
          <w:t>Microsoft Azure-tjenester</w:t>
        </w:r>
        <w:r w:rsidR="00687F52">
          <w:tab/>
        </w:r>
        <w:r w:rsidR="00687F52">
          <w:fldChar w:fldCharType="begin"/>
        </w:r>
        <w:r w:rsidR="00687F52">
          <w:instrText xml:space="preserve"> PAGEREF _Toc444155210 \h </w:instrText>
        </w:r>
        <w:r w:rsidR="00687F52">
          <w:fldChar w:fldCharType="separate"/>
        </w:r>
        <w:r w:rsidR="00687F52">
          <w:t>48</w:t>
        </w:r>
        <w:r w:rsidR="00687F52">
          <w:fldChar w:fldCharType="end"/>
        </w:r>
      </w:hyperlink>
    </w:p>
    <w:p w:rsidR="00687F52" w:rsidRDefault="001E4B64">
      <w:pPr>
        <w:pStyle w:val="TOC3"/>
        <w:rPr>
          <w:rFonts w:eastAsiaTheme="minorEastAsia"/>
          <w:smallCaps w:val="0"/>
          <w:sz w:val="22"/>
        </w:rPr>
      </w:pPr>
      <w:hyperlink w:anchor="_Toc444155211" w:history="1">
        <w:r w:rsidR="00687F52" w:rsidRPr="00ED5C87">
          <w:rPr>
            <w:rStyle w:val="Hyperlink"/>
          </w:rPr>
          <w:t>Microsoft Azure-tjenester</w:t>
        </w:r>
        <w:r w:rsidR="00687F52">
          <w:tab/>
        </w:r>
        <w:r w:rsidR="00687F52">
          <w:fldChar w:fldCharType="begin"/>
        </w:r>
        <w:r w:rsidR="00687F52">
          <w:instrText xml:space="preserve"> PAGEREF _Toc444155211 \h </w:instrText>
        </w:r>
        <w:r w:rsidR="00687F52">
          <w:fldChar w:fldCharType="separate"/>
        </w:r>
        <w:r w:rsidR="00687F52">
          <w:t>50</w:t>
        </w:r>
        <w:r w:rsidR="00687F52">
          <w:fldChar w:fldCharType="end"/>
        </w:r>
      </w:hyperlink>
    </w:p>
    <w:p w:rsidR="00687F52" w:rsidRDefault="001E4B64">
      <w:pPr>
        <w:pStyle w:val="TOC3"/>
        <w:rPr>
          <w:rFonts w:eastAsiaTheme="minorEastAsia"/>
          <w:smallCaps w:val="0"/>
          <w:sz w:val="22"/>
        </w:rPr>
      </w:pPr>
      <w:hyperlink w:anchor="_Toc444155212" w:history="1">
        <w:r w:rsidR="00687F52" w:rsidRPr="00ED5C87">
          <w:rPr>
            <w:rStyle w:val="Hyperlink"/>
          </w:rPr>
          <w:t>Microsoft Azure-support (Plan)</w:t>
        </w:r>
        <w:r w:rsidR="00687F52">
          <w:tab/>
        </w:r>
        <w:r w:rsidR="00687F52">
          <w:fldChar w:fldCharType="begin"/>
        </w:r>
        <w:r w:rsidR="00687F52">
          <w:instrText xml:space="preserve"> PAGEREF _Toc444155212 \h </w:instrText>
        </w:r>
        <w:r w:rsidR="00687F52">
          <w:fldChar w:fldCharType="separate"/>
        </w:r>
        <w:r w:rsidR="00687F52">
          <w:t>50</w:t>
        </w:r>
        <w:r w:rsidR="00687F52">
          <w:fldChar w:fldCharType="end"/>
        </w:r>
      </w:hyperlink>
    </w:p>
    <w:p w:rsidR="00687F52" w:rsidRDefault="001E4B64">
      <w:pPr>
        <w:pStyle w:val="TOC3"/>
        <w:rPr>
          <w:rFonts w:eastAsiaTheme="minorEastAsia"/>
          <w:smallCaps w:val="0"/>
          <w:sz w:val="22"/>
        </w:rPr>
      </w:pPr>
      <w:hyperlink w:anchor="_Toc444155213" w:history="1">
        <w:r w:rsidR="00687F52" w:rsidRPr="00ED5C87">
          <w:rPr>
            <w:rStyle w:val="Hyperlink"/>
          </w:rPr>
          <w:t>Microsoft Azure Site Recovery (Plan)</w:t>
        </w:r>
        <w:r w:rsidR="00687F52">
          <w:tab/>
        </w:r>
        <w:r w:rsidR="00687F52">
          <w:fldChar w:fldCharType="begin"/>
        </w:r>
        <w:r w:rsidR="00687F52">
          <w:instrText xml:space="preserve"> PAGEREF _Toc444155213 \h </w:instrText>
        </w:r>
        <w:r w:rsidR="00687F52">
          <w:fldChar w:fldCharType="separate"/>
        </w:r>
        <w:r w:rsidR="00687F52">
          <w:t>50</w:t>
        </w:r>
        <w:r w:rsidR="00687F52">
          <w:fldChar w:fldCharType="end"/>
        </w:r>
      </w:hyperlink>
    </w:p>
    <w:p w:rsidR="00687F52" w:rsidRDefault="001E4B64">
      <w:pPr>
        <w:pStyle w:val="TOC3"/>
        <w:rPr>
          <w:rFonts w:eastAsiaTheme="minorEastAsia"/>
          <w:smallCaps w:val="0"/>
          <w:sz w:val="22"/>
        </w:rPr>
      </w:pPr>
      <w:hyperlink w:anchor="_Toc444155214" w:history="1">
        <w:r w:rsidR="00687F52" w:rsidRPr="00ED5C87">
          <w:rPr>
            <w:rStyle w:val="Hyperlink"/>
          </w:rPr>
          <w:t>Enterprise Mobility Suite (Plan)</w:t>
        </w:r>
        <w:r w:rsidR="00687F52">
          <w:tab/>
        </w:r>
        <w:r w:rsidR="00687F52">
          <w:fldChar w:fldCharType="begin"/>
        </w:r>
        <w:r w:rsidR="00687F52">
          <w:instrText xml:space="preserve"> PAGEREF _Toc444155214 \h </w:instrText>
        </w:r>
        <w:r w:rsidR="00687F52">
          <w:fldChar w:fldCharType="separate"/>
        </w:r>
        <w:r w:rsidR="00687F52">
          <w:t>51</w:t>
        </w:r>
        <w:r w:rsidR="00687F52">
          <w:fldChar w:fldCharType="end"/>
        </w:r>
      </w:hyperlink>
    </w:p>
    <w:p w:rsidR="00687F52" w:rsidRDefault="001E4B64">
      <w:pPr>
        <w:pStyle w:val="TOC3"/>
        <w:rPr>
          <w:rFonts w:eastAsiaTheme="minorEastAsia"/>
          <w:smallCaps w:val="0"/>
          <w:sz w:val="22"/>
        </w:rPr>
      </w:pPr>
      <w:hyperlink w:anchor="_Toc444155215" w:history="1">
        <w:r w:rsidR="00687F52" w:rsidRPr="00ED5C87">
          <w:rPr>
            <w:rStyle w:val="Hyperlink"/>
          </w:rPr>
          <w:t>Azure Active Directory (Plan)</w:t>
        </w:r>
        <w:r w:rsidR="00687F52">
          <w:tab/>
        </w:r>
        <w:r w:rsidR="00687F52">
          <w:fldChar w:fldCharType="begin"/>
        </w:r>
        <w:r w:rsidR="00687F52">
          <w:instrText xml:space="preserve"> PAGEREF _Toc444155215 \h </w:instrText>
        </w:r>
        <w:r w:rsidR="00687F52">
          <w:fldChar w:fldCharType="separate"/>
        </w:r>
        <w:r w:rsidR="00687F52">
          <w:t>52</w:t>
        </w:r>
        <w:r w:rsidR="00687F52">
          <w:fldChar w:fldCharType="end"/>
        </w:r>
      </w:hyperlink>
    </w:p>
    <w:p w:rsidR="00687F52" w:rsidRDefault="001E4B64">
      <w:pPr>
        <w:pStyle w:val="TOC3"/>
        <w:rPr>
          <w:rFonts w:eastAsiaTheme="minorEastAsia"/>
          <w:smallCaps w:val="0"/>
          <w:sz w:val="22"/>
        </w:rPr>
      </w:pPr>
      <w:hyperlink w:anchor="_Toc444155216" w:history="1">
        <w:r w:rsidR="00687F52" w:rsidRPr="00ED5C87">
          <w:rPr>
            <w:rStyle w:val="Hyperlink"/>
          </w:rPr>
          <w:t>Azure Rights Management (Plan)</w:t>
        </w:r>
        <w:r w:rsidR="00687F52">
          <w:tab/>
        </w:r>
        <w:r w:rsidR="00687F52">
          <w:fldChar w:fldCharType="begin"/>
        </w:r>
        <w:r w:rsidR="00687F52">
          <w:instrText xml:space="preserve"> PAGEREF _Toc444155216 \h </w:instrText>
        </w:r>
        <w:r w:rsidR="00687F52">
          <w:fldChar w:fldCharType="separate"/>
        </w:r>
        <w:r w:rsidR="00687F52">
          <w:t>52</w:t>
        </w:r>
        <w:r w:rsidR="00687F52">
          <w:fldChar w:fldCharType="end"/>
        </w:r>
      </w:hyperlink>
    </w:p>
    <w:p w:rsidR="00687F52" w:rsidRDefault="001E4B64">
      <w:pPr>
        <w:pStyle w:val="TOC3"/>
        <w:rPr>
          <w:rFonts w:eastAsiaTheme="minorEastAsia"/>
          <w:smallCaps w:val="0"/>
          <w:sz w:val="22"/>
        </w:rPr>
      </w:pPr>
      <w:hyperlink w:anchor="_Toc444155217" w:history="1">
        <w:r w:rsidR="00687F52" w:rsidRPr="00ED5C87">
          <w:rPr>
            <w:rStyle w:val="Hyperlink"/>
          </w:rPr>
          <w:t>Azure RemoteApp (Plan)</w:t>
        </w:r>
        <w:r w:rsidR="00687F52">
          <w:tab/>
        </w:r>
        <w:r w:rsidR="00687F52">
          <w:fldChar w:fldCharType="begin"/>
        </w:r>
        <w:r w:rsidR="00687F52">
          <w:instrText xml:space="preserve"> PAGEREF _Toc444155217 \h </w:instrText>
        </w:r>
        <w:r w:rsidR="00687F52">
          <w:fldChar w:fldCharType="separate"/>
        </w:r>
        <w:r w:rsidR="00687F52">
          <w:t>53</w:t>
        </w:r>
        <w:r w:rsidR="00687F52">
          <w:fldChar w:fldCharType="end"/>
        </w:r>
      </w:hyperlink>
    </w:p>
    <w:p w:rsidR="00687F52" w:rsidRDefault="001E4B64">
      <w:pPr>
        <w:pStyle w:val="TOC3"/>
        <w:rPr>
          <w:rFonts w:eastAsiaTheme="minorEastAsia"/>
          <w:smallCaps w:val="0"/>
          <w:sz w:val="22"/>
        </w:rPr>
      </w:pPr>
      <w:hyperlink w:anchor="_Toc444155218" w:history="1">
        <w:r w:rsidR="00687F52" w:rsidRPr="00ED5C87">
          <w:rPr>
            <w:rStyle w:val="Hyperlink"/>
          </w:rPr>
          <w:t>Operations Management Suite (Plan)</w:t>
        </w:r>
        <w:r w:rsidR="00687F52">
          <w:tab/>
        </w:r>
        <w:r w:rsidR="00687F52">
          <w:fldChar w:fldCharType="begin"/>
        </w:r>
        <w:r w:rsidR="00687F52">
          <w:instrText xml:space="preserve"> PAGEREF _Toc444155218 \h </w:instrText>
        </w:r>
        <w:r w:rsidR="00687F52">
          <w:fldChar w:fldCharType="separate"/>
        </w:r>
        <w:r w:rsidR="00687F52">
          <w:t>53</w:t>
        </w:r>
        <w:r w:rsidR="00687F52">
          <w:fldChar w:fldCharType="end"/>
        </w:r>
      </w:hyperlink>
    </w:p>
    <w:p w:rsidR="00687F52" w:rsidRDefault="001E4B64">
      <w:pPr>
        <w:pStyle w:val="TOC3"/>
        <w:rPr>
          <w:rFonts w:eastAsiaTheme="minorEastAsia"/>
          <w:smallCaps w:val="0"/>
          <w:sz w:val="22"/>
        </w:rPr>
      </w:pPr>
      <w:hyperlink w:anchor="_Toc444155219" w:history="1">
        <w:r w:rsidR="00687F52" w:rsidRPr="00ED5C87">
          <w:rPr>
            <w:rStyle w:val="Hyperlink"/>
          </w:rPr>
          <w:t>Microsoft MultiFactor-godkendelse (Plan)</w:t>
        </w:r>
        <w:r w:rsidR="00687F52">
          <w:tab/>
        </w:r>
        <w:r w:rsidR="00687F52">
          <w:fldChar w:fldCharType="begin"/>
        </w:r>
        <w:r w:rsidR="00687F52">
          <w:instrText xml:space="preserve"> PAGEREF _Toc444155219 \h </w:instrText>
        </w:r>
        <w:r w:rsidR="00687F52">
          <w:fldChar w:fldCharType="separate"/>
        </w:r>
        <w:r w:rsidR="00687F52">
          <w:t>53</w:t>
        </w:r>
        <w:r w:rsidR="00687F52">
          <w:fldChar w:fldCharType="end"/>
        </w:r>
      </w:hyperlink>
    </w:p>
    <w:p w:rsidR="00687F52" w:rsidRDefault="001E4B64">
      <w:pPr>
        <w:pStyle w:val="TOC3"/>
        <w:rPr>
          <w:rFonts w:eastAsiaTheme="minorEastAsia"/>
          <w:smallCaps w:val="0"/>
          <w:sz w:val="22"/>
        </w:rPr>
      </w:pPr>
      <w:hyperlink w:anchor="_Toc444155220" w:history="1">
        <w:r w:rsidR="00687F52" w:rsidRPr="00ED5C87">
          <w:rPr>
            <w:rStyle w:val="Hyperlink"/>
          </w:rPr>
          <w:t>Microsoft Azure StorSimple</w:t>
        </w:r>
        <w:r w:rsidR="00687F52">
          <w:tab/>
        </w:r>
        <w:r w:rsidR="00687F52">
          <w:fldChar w:fldCharType="begin"/>
        </w:r>
        <w:r w:rsidR="00687F52">
          <w:instrText xml:space="preserve"> PAGEREF _Toc444155220 \h </w:instrText>
        </w:r>
        <w:r w:rsidR="00687F52">
          <w:fldChar w:fldCharType="separate"/>
        </w:r>
        <w:r w:rsidR="00687F52">
          <w:t>54</w:t>
        </w:r>
        <w:r w:rsidR="00687F52">
          <w:fldChar w:fldCharType="end"/>
        </w:r>
      </w:hyperlink>
    </w:p>
    <w:p w:rsidR="00687F52" w:rsidRDefault="001E4B64">
      <w:pPr>
        <w:pStyle w:val="TOC2"/>
        <w:rPr>
          <w:rFonts w:eastAsiaTheme="minorEastAsia"/>
          <w:smallCaps w:val="0"/>
          <w:sz w:val="22"/>
        </w:rPr>
      </w:pPr>
      <w:hyperlink w:anchor="_Toc444155221" w:history="1">
        <w:r w:rsidR="00687F52" w:rsidRPr="00ED5C87">
          <w:rPr>
            <w:rStyle w:val="Hyperlink"/>
          </w:rPr>
          <w:t>Enterprise Cloud Suite</w:t>
        </w:r>
        <w:r w:rsidR="00687F52">
          <w:tab/>
        </w:r>
        <w:r w:rsidR="00687F52">
          <w:fldChar w:fldCharType="begin"/>
        </w:r>
        <w:r w:rsidR="00687F52">
          <w:instrText xml:space="preserve"> PAGEREF _Toc444155221 \h </w:instrText>
        </w:r>
        <w:r w:rsidR="00687F52">
          <w:fldChar w:fldCharType="separate"/>
        </w:r>
        <w:r w:rsidR="00687F52">
          <w:t>54</w:t>
        </w:r>
        <w:r w:rsidR="00687F52">
          <w:fldChar w:fldCharType="end"/>
        </w:r>
      </w:hyperlink>
    </w:p>
    <w:p w:rsidR="00687F52" w:rsidRDefault="001E4B64">
      <w:pPr>
        <w:pStyle w:val="TOC2"/>
        <w:rPr>
          <w:rFonts w:eastAsiaTheme="minorEastAsia"/>
          <w:smallCaps w:val="0"/>
          <w:sz w:val="22"/>
        </w:rPr>
      </w:pPr>
      <w:hyperlink w:anchor="_Toc444155222" w:history="1">
        <w:r w:rsidR="00687F52" w:rsidRPr="00ED5C87">
          <w:rPr>
            <w:rStyle w:val="Hyperlink"/>
          </w:rPr>
          <w:t>Microsoft Intune</w:t>
        </w:r>
        <w:r w:rsidR="00687F52">
          <w:tab/>
        </w:r>
        <w:r w:rsidR="00687F52">
          <w:fldChar w:fldCharType="begin"/>
        </w:r>
        <w:r w:rsidR="00687F52">
          <w:instrText xml:space="preserve"> PAGEREF _Toc444155222 \h </w:instrText>
        </w:r>
        <w:r w:rsidR="00687F52">
          <w:fldChar w:fldCharType="separate"/>
        </w:r>
        <w:r w:rsidR="00687F52">
          <w:t>55</w:t>
        </w:r>
        <w:r w:rsidR="00687F52">
          <w:fldChar w:fldCharType="end"/>
        </w:r>
      </w:hyperlink>
    </w:p>
    <w:p w:rsidR="00687F52" w:rsidRDefault="001E4B64">
      <w:pPr>
        <w:pStyle w:val="TOC2"/>
        <w:rPr>
          <w:rFonts w:eastAsiaTheme="minorEastAsia"/>
          <w:smallCaps w:val="0"/>
          <w:sz w:val="22"/>
        </w:rPr>
      </w:pPr>
      <w:hyperlink w:anchor="_Toc444155223" w:history="1">
        <w:r w:rsidR="00687F52" w:rsidRPr="00ED5C87">
          <w:rPr>
            <w:rStyle w:val="Hyperlink"/>
          </w:rPr>
          <w:t>Microsoft Dynamics Online Services.</w:t>
        </w:r>
        <w:r w:rsidR="00687F52">
          <w:tab/>
        </w:r>
        <w:r w:rsidR="00687F52">
          <w:fldChar w:fldCharType="begin"/>
        </w:r>
        <w:r w:rsidR="00687F52">
          <w:instrText xml:space="preserve"> PAGEREF _Toc444155223 \h </w:instrText>
        </w:r>
        <w:r w:rsidR="00687F52">
          <w:fldChar w:fldCharType="separate"/>
        </w:r>
        <w:r w:rsidR="00687F52">
          <w:t>55</w:t>
        </w:r>
        <w:r w:rsidR="00687F52">
          <w:fldChar w:fldCharType="end"/>
        </w:r>
      </w:hyperlink>
    </w:p>
    <w:p w:rsidR="00687F52" w:rsidRDefault="001E4B64">
      <w:pPr>
        <w:pStyle w:val="TOC3"/>
        <w:rPr>
          <w:rFonts w:eastAsiaTheme="minorEastAsia"/>
          <w:smallCaps w:val="0"/>
          <w:sz w:val="22"/>
        </w:rPr>
      </w:pPr>
      <w:hyperlink w:anchor="_Toc444155224" w:history="1">
        <w:r w:rsidR="00687F52" w:rsidRPr="00ED5C87">
          <w:rPr>
            <w:rStyle w:val="Hyperlink"/>
          </w:rPr>
          <w:t>Microsoft Dynamics AX</w:t>
        </w:r>
        <w:r w:rsidR="00687F52">
          <w:tab/>
        </w:r>
        <w:r w:rsidR="00687F52">
          <w:fldChar w:fldCharType="begin"/>
        </w:r>
        <w:r w:rsidR="00687F52">
          <w:instrText xml:space="preserve"> PAGEREF _Toc444155224 \h </w:instrText>
        </w:r>
        <w:r w:rsidR="00687F52">
          <w:fldChar w:fldCharType="separate"/>
        </w:r>
        <w:r w:rsidR="00687F52">
          <w:t>55</w:t>
        </w:r>
        <w:r w:rsidR="00687F52">
          <w:fldChar w:fldCharType="end"/>
        </w:r>
      </w:hyperlink>
    </w:p>
    <w:p w:rsidR="00687F52" w:rsidRDefault="001E4B64">
      <w:pPr>
        <w:pStyle w:val="TOC3"/>
        <w:rPr>
          <w:rFonts w:eastAsiaTheme="minorEastAsia"/>
          <w:smallCaps w:val="0"/>
          <w:sz w:val="22"/>
        </w:rPr>
      </w:pPr>
      <w:hyperlink w:anchor="_Toc444155225" w:history="1">
        <w:r w:rsidR="00687F52" w:rsidRPr="00ED5C87">
          <w:rPr>
            <w:rStyle w:val="Hyperlink"/>
          </w:rPr>
          <w:t>Microsoft Dynamics CRM Online</w:t>
        </w:r>
        <w:r w:rsidR="00687F52">
          <w:tab/>
        </w:r>
        <w:r w:rsidR="00687F52">
          <w:fldChar w:fldCharType="begin"/>
        </w:r>
        <w:r w:rsidR="00687F52">
          <w:instrText xml:space="preserve"> PAGEREF _Toc444155225 \h </w:instrText>
        </w:r>
        <w:r w:rsidR="00687F52">
          <w:fldChar w:fldCharType="separate"/>
        </w:r>
        <w:r w:rsidR="00687F52">
          <w:t>56</w:t>
        </w:r>
        <w:r w:rsidR="00687F52">
          <w:fldChar w:fldCharType="end"/>
        </w:r>
      </w:hyperlink>
    </w:p>
    <w:p w:rsidR="00687F52" w:rsidRDefault="001E4B64">
      <w:pPr>
        <w:pStyle w:val="TOC3"/>
        <w:rPr>
          <w:rFonts w:eastAsiaTheme="minorEastAsia"/>
          <w:smallCaps w:val="0"/>
          <w:sz w:val="22"/>
        </w:rPr>
      </w:pPr>
      <w:hyperlink w:anchor="_Toc444155226" w:history="1">
        <w:r w:rsidR="00687F52" w:rsidRPr="00ED5C87">
          <w:rPr>
            <w:rStyle w:val="Hyperlink"/>
          </w:rPr>
          <w:t>Microsoft Dynamics Marketing</w:t>
        </w:r>
        <w:r w:rsidR="00687F52">
          <w:tab/>
        </w:r>
        <w:r w:rsidR="00687F52">
          <w:fldChar w:fldCharType="begin"/>
        </w:r>
        <w:r w:rsidR="00687F52">
          <w:instrText xml:space="preserve"> PAGEREF _Toc444155226 \h </w:instrText>
        </w:r>
        <w:r w:rsidR="00687F52">
          <w:fldChar w:fldCharType="separate"/>
        </w:r>
        <w:r w:rsidR="00687F52">
          <w:t>57</w:t>
        </w:r>
        <w:r w:rsidR="00687F52">
          <w:fldChar w:fldCharType="end"/>
        </w:r>
      </w:hyperlink>
    </w:p>
    <w:p w:rsidR="00687F52" w:rsidRDefault="001E4B64">
      <w:pPr>
        <w:pStyle w:val="TOC3"/>
        <w:rPr>
          <w:rFonts w:eastAsiaTheme="minorEastAsia"/>
          <w:smallCaps w:val="0"/>
          <w:sz w:val="22"/>
        </w:rPr>
      </w:pPr>
      <w:hyperlink w:anchor="_Toc444155227" w:history="1">
        <w:r w:rsidR="00687F52" w:rsidRPr="00ED5C87">
          <w:rPr>
            <w:rStyle w:val="Hyperlink"/>
          </w:rPr>
          <w:t>Microsoft Social Engagement</w:t>
        </w:r>
        <w:r w:rsidR="00687F52">
          <w:tab/>
        </w:r>
        <w:r w:rsidR="00687F52">
          <w:fldChar w:fldCharType="begin"/>
        </w:r>
        <w:r w:rsidR="00687F52">
          <w:instrText xml:space="preserve"> PAGEREF _Toc444155227 \h </w:instrText>
        </w:r>
        <w:r w:rsidR="00687F52">
          <w:fldChar w:fldCharType="separate"/>
        </w:r>
        <w:r w:rsidR="00687F52">
          <w:t>57</w:t>
        </w:r>
        <w:r w:rsidR="00687F52">
          <w:fldChar w:fldCharType="end"/>
        </w:r>
      </w:hyperlink>
    </w:p>
    <w:p w:rsidR="00687F52" w:rsidRDefault="001E4B64">
      <w:pPr>
        <w:pStyle w:val="TOC3"/>
        <w:rPr>
          <w:rFonts w:eastAsiaTheme="minorEastAsia"/>
          <w:smallCaps w:val="0"/>
          <w:sz w:val="22"/>
        </w:rPr>
      </w:pPr>
      <w:hyperlink w:anchor="_Toc444155228" w:history="1">
        <w:r w:rsidR="00687F52" w:rsidRPr="00ED5C87">
          <w:rPr>
            <w:rStyle w:val="Hyperlink"/>
          </w:rPr>
          <w:t>Parature, from Microsoft</w:t>
        </w:r>
        <w:r w:rsidR="00687F52">
          <w:tab/>
        </w:r>
        <w:r w:rsidR="00687F52">
          <w:fldChar w:fldCharType="begin"/>
        </w:r>
        <w:r w:rsidR="00687F52">
          <w:instrText xml:space="preserve"> PAGEREF _Toc444155228 \h </w:instrText>
        </w:r>
        <w:r w:rsidR="00687F52">
          <w:fldChar w:fldCharType="separate"/>
        </w:r>
        <w:r w:rsidR="00687F52">
          <w:t>58</w:t>
        </w:r>
        <w:r w:rsidR="00687F52">
          <w:fldChar w:fldCharType="end"/>
        </w:r>
      </w:hyperlink>
    </w:p>
    <w:p w:rsidR="00687F52" w:rsidRDefault="001E4B64">
      <w:pPr>
        <w:pStyle w:val="TOC2"/>
        <w:rPr>
          <w:rFonts w:eastAsiaTheme="minorEastAsia"/>
          <w:smallCaps w:val="0"/>
          <w:sz w:val="22"/>
        </w:rPr>
      </w:pPr>
      <w:hyperlink w:anchor="_Toc444155229" w:history="1">
        <w:r w:rsidR="00687F52" w:rsidRPr="00ED5C87">
          <w:rPr>
            <w:rStyle w:val="Hyperlink"/>
          </w:rPr>
          <w:t>Office 365-tjenester</w:t>
        </w:r>
        <w:r w:rsidR="00687F52">
          <w:tab/>
        </w:r>
        <w:r w:rsidR="00687F52">
          <w:fldChar w:fldCharType="begin"/>
        </w:r>
        <w:r w:rsidR="00687F52">
          <w:instrText xml:space="preserve"> PAGEREF _Toc444155229 \h </w:instrText>
        </w:r>
        <w:r w:rsidR="00687F52">
          <w:fldChar w:fldCharType="separate"/>
        </w:r>
        <w:r w:rsidR="00687F52">
          <w:t>58</w:t>
        </w:r>
        <w:r w:rsidR="00687F52">
          <w:fldChar w:fldCharType="end"/>
        </w:r>
      </w:hyperlink>
    </w:p>
    <w:p w:rsidR="00687F52" w:rsidRDefault="001E4B64">
      <w:pPr>
        <w:pStyle w:val="TOC3"/>
        <w:rPr>
          <w:rFonts w:eastAsiaTheme="minorEastAsia"/>
          <w:smallCaps w:val="0"/>
          <w:sz w:val="22"/>
        </w:rPr>
      </w:pPr>
      <w:hyperlink w:anchor="_Toc444155230" w:history="1">
        <w:r w:rsidR="00687F52" w:rsidRPr="00ED5C87">
          <w:rPr>
            <w:rStyle w:val="Hyperlink"/>
          </w:rPr>
          <w:t>Office 365-programmer</w:t>
        </w:r>
        <w:r w:rsidR="00687F52">
          <w:tab/>
        </w:r>
        <w:r w:rsidR="00687F52">
          <w:fldChar w:fldCharType="begin"/>
        </w:r>
        <w:r w:rsidR="00687F52">
          <w:instrText xml:space="preserve"> PAGEREF _Toc444155230 \h </w:instrText>
        </w:r>
        <w:r w:rsidR="00687F52">
          <w:fldChar w:fldCharType="separate"/>
        </w:r>
        <w:r w:rsidR="00687F52">
          <w:t>58</w:t>
        </w:r>
        <w:r w:rsidR="00687F52">
          <w:fldChar w:fldCharType="end"/>
        </w:r>
      </w:hyperlink>
    </w:p>
    <w:p w:rsidR="00687F52" w:rsidRDefault="001E4B64">
      <w:pPr>
        <w:pStyle w:val="TOC3"/>
        <w:rPr>
          <w:rFonts w:eastAsiaTheme="minorEastAsia"/>
          <w:smallCaps w:val="0"/>
          <w:sz w:val="22"/>
        </w:rPr>
      </w:pPr>
      <w:hyperlink w:anchor="_Toc444155231" w:history="1">
        <w:r w:rsidR="00687F52" w:rsidRPr="00ED5C87">
          <w:rPr>
            <w:rStyle w:val="Hyperlink"/>
          </w:rPr>
          <w:t>Office 365 Suites</w:t>
        </w:r>
        <w:r w:rsidR="00687F52">
          <w:tab/>
        </w:r>
        <w:r w:rsidR="00687F52">
          <w:fldChar w:fldCharType="begin"/>
        </w:r>
        <w:r w:rsidR="00687F52">
          <w:instrText xml:space="preserve"> PAGEREF _Toc444155231 \h </w:instrText>
        </w:r>
        <w:r w:rsidR="00687F52">
          <w:fldChar w:fldCharType="separate"/>
        </w:r>
        <w:r w:rsidR="00687F52">
          <w:t>59</w:t>
        </w:r>
        <w:r w:rsidR="00687F52">
          <w:fldChar w:fldCharType="end"/>
        </w:r>
      </w:hyperlink>
    </w:p>
    <w:p w:rsidR="00687F52" w:rsidRDefault="001E4B64">
      <w:pPr>
        <w:pStyle w:val="TOC3"/>
        <w:rPr>
          <w:rFonts w:eastAsiaTheme="minorEastAsia"/>
          <w:smallCaps w:val="0"/>
          <w:sz w:val="22"/>
        </w:rPr>
      </w:pPr>
      <w:hyperlink w:anchor="_Toc444155232" w:history="1">
        <w:r w:rsidR="00687F52" w:rsidRPr="00ED5C87">
          <w:rPr>
            <w:rStyle w:val="Hyperlink"/>
          </w:rPr>
          <w:t>Office 365 Customer Lockbox</w:t>
        </w:r>
        <w:r w:rsidR="00687F52">
          <w:tab/>
        </w:r>
        <w:r w:rsidR="00687F52">
          <w:fldChar w:fldCharType="begin"/>
        </w:r>
        <w:r w:rsidR="00687F52">
          <w:instrText xml:space="preserve"> PAGEREF _Toc444155232 \h </w:instrText>
        </w:r>
        <w:r w:rsidR="00687F52">
          <w:fldChar w:fldCharType="separate"/>
        </w:r>
        <w:r w:rsidR="00687F52">
          <w:t>62</w:t>
        </w:r>
        <w:r w:rsidR="00687F52">
          <w:fldChar w:fldCharType="end"/>
        </w:r>
      </w:hyperlink>
    </w:p>
    <w:p w:rsidR="00687F52" w:rsidRDefault="001E4B64">
      <w:pPr>
        <w:pStyle w:val="TOC3"/>
        <w:rPr>
          <w:rFonts w:eastAsiaTheme="minorEastAsia"/>
          <w:smallCaps w:val="0"/>
          <w:sz w:val="22"/>
        </w:rPr>
      </w:pPr>
      <w:hyperlink w:anchor="_Toc444155233" w:history="1">
        <w:r w:rsidR="00687F52" w:rsidRPr="00ED5C87">
          <w:rPr>
            <w:rStyle w:val="Hyperlink"/>
          </w:rPr>
          <w:t>Office 365 Delve Analytics</w:t>
        </w:r>
        <w:r w:rsidR="00687F52">
          <w:tab/>
        </w:r>
        <w:r w:rsidR="00687F52">
          <w:fldChar w:fldCharType="begin"/>
        </w:r>
        <w:r w:rsidR="00687F52">
          <w:instrText xml:space="preserve"> PAGEREF _Toc444155233 \h </w:instrText>
        </w:r>
        <w:r w:rsidR="00687F52">
          <w:fldChar w:fldCharType="separate"/>
        </w:r>
        <w:r w:rsidR="00687F52">
          <w:t>62</w:t>
        </w:r>
        <w:r w:rsidR="00687F52">
          <w:fldChar w:fldCharType="end"/>
        </w:r>
      </w:hyperlink>
    </w:p>
    <w:p w:rsidR="00687F52" w:rsidRDefault="001E4B64">
      <w:pPr>
        <w:pStyle w:val="TOC3"/>
        <w:rPr>
          <w:rFonts w:eastAsiaTheme="minorEastAsia"/>
          <w:smallCaps w:val="0"/>
          <w:sz w:val="22"/>
        </w:rPr>
      </w:pPr>
      <w:hyperlink w:anchor="_Toc444155234" w:history="1">
        <w:r w:rsidR="00687F52" w:rsidRPr="00ED5C87">
          <w:rPr>
            <w:rStyle w:val="Hyperlink"/>
          </w:rPr>
          <w:t>Office 365 Advanced eDiscovery</w:t>
        </w:r>
        <w:r w:rsidR="00687F52">
          <w:tab/>
        </w:r>
        <w:r w:rsidR="00687F52">
          <w:fldChar w:fldCharType="begin"/>
        </w:r>
        <w:r w:rsidR="00687F52">
          <w:instrText xml:space="preserve"> PAGEREF _Toc444155234 \h </w:instrText>
        </w:r>
        <w:r w:rsidR="00687F52">
          <w:fldChar w:fldCharType="separate"/>
        </w:r>
        <w:r w:rsidR="00687F52">
          <w:t>62</w:t>
        </w:r>
        <w:r w:rsidR="00687F52">
          <w:fldChar w:fldCharType="end"/>
        </w:r>
      </w:hyperlink>
    </w:p>
    <w:p w:rsidR="00687F52" w:rsidRDefault="001E4B64">
      <w:pPr>
        <w:pStyle w:val="TOC3"/>
        <w:rPr>
          <w:rFonts w:eastAsiaTheme="minorEastAsia"/>
          <w:smallCaps w:val="0"/>
          <w:sz w:val="22"/>
        </w:rPr>
      </w:pPr>
      <w:hyperlink w:anchor="_Toc444155235" w:history="1">
        <w:r w:rsidR="00687F52" w:rsidRPr="00ED5C87">
          <w:rPr>
            <w:rStyle w:val="Hyperlink"/>
          </w:rPr>
          <w:t>Exchange Online</w:t>
        </w:r>
        <w:r w:rsidR="00687F52">
          <w:tab/>
        </w:r>
        <w:r w:rsidR="00687F52">
          <w:fldChar w:fldCharType="begin"/>
        </w:r>
        <w:r w:rsidR="00687F52">
          <w:instrText xml:space="preserve"> PAGEREF _Toc444155235 \h </w:instrText>
        </w:r>
        <w:r w:rsidR="00687F52">
          <w:fldChar w:fldCharType="separate"/>
        </w:r>
        <w:r w:rsidR="00687F52">
          <w:t>63</w:t>
        </w:r>
        <w:r w:rsidR="00687F52">
          <w:fldChar w:fldCharType="end"/>
        </w:r>
      </w:hyperlink>
    </w:p>
    <w:p w:rsidR="00687F52" w:rsidRDefault="001E4B64">
      <w:pPr>
        <w:pStyle w:val="TOC3"/>
        <w:rPr>
          <w:rFonts w:eastAsiaTheme="minorEastAsia"/>
          <w:smallCaps w:val="0"/>
          <w:sz w:val="22"/>
        </w:rPr>
      </w:pPr>
      <w:hyperlink w:anchor="_Toc444155236" w:history="1">
        <w:r w:rsidR="00687F52" w:rsidRPr="00ED5C87">
          <w:rPr>
            <w:rStyle w:val="Hyperlink"/>
          </w:rPr>
          <w:t>OneDrive for Business</w:t>
        </w:r>
        <w:r w:rsidR="00687F52">
          <w:tab/>
        </w:r>
        <w:r w:rsidR="00687F52">
          <w:fldChar w:fldCharType="begin"/>
        </w:r>
        <w:r w:rsidR="00687F52">
          <w:instrText xml:space="preserve"> PAGEREF _Toc444155236 \h </w:instrText>
        </w:r>
        <w:r w:rsidR="00687F52">
          <w:fldChar w:fldCharType="separate"/>
        </w:r>
        <w:r w:rsidR="00687F52">
          <w:t>63</w:t>
        </w:r>
        <w:r w:rsidR="00687F52">
          <w:fldChar w:fldCharType="end"/>
        </w:r>
      </w:hyperlink>
    </w:p>
    <w:p w:rsidR="00687F52" w:rsidRDefault="001E4B64">
      <w:pPr>
        <w:pStyle w:val="TOC3"/>
        <w:rPr>
          <w:rFonts w:eastAsiaTheme="minorEastAsia"/>
          <w:smallCaps w:val="0"/>
          <w:sz w:val="22"/>
        </w:rPr>
      </w:pPr>
      <w:hyperlink w:anchor="_Toc444155237" w:history="1">
        <w:r w:rsidR="00687F52" w:rsidRPr="00ED5C87">
          <w:rPr>
            <w:rStyle w:val="Hyperlink"/>
          </w:rPr>
          <w:t>Project Online</w:t>
        </w:r>
        <w:r w:rsidR="00687F52">
          <w:tab/>
        </w:r>
        <w:r w:rsidR="00687F52">
          <w:fldChar w:fldCharType="begin"/>
        </w:r>
        <w:r w:rsidR="00687F52">
          <w:instrText xml:space="preserve"> PAGEREF _Toc444155237 \h </w:instrText>
        </w:r>
        <w:r w:rsidR="00687F52">
          <w:fldChar w:fldCharType="separate"/>
        </w:r>
        <w:r w:rsidR="00687F52">
          <w:t>64</w:t>
        </w:r>
        <w:r w:rsidR="00687F52">
          <w:fldChar w:fldCharType="end"/>
        </w:r>
      </w:hyperlink>
    </w:p>
    <w:p w:rsidR="00687F52" w:rsidRDefault="001E4B64">
      <w:pPr>
        <w:pStyle w:val="TOC3"/>
        <w:rPr>
          <w:rFonts w:eastAsiaTheme="minorEastAsia"/>
          <w:smallCaps w:val="0"/>
          <w:sz w:val="22"/>
        </w:rPr>
      </w:pPr>
      <w:hyperlink w:anchor="_Toc444155238" w:history="1">
        <w:r w:rsidR="00687F52" w:rsidRPr="00ED5C87">
          <w:rPr>
            <w:rStyle w:val="Hyperlink"/>
          </w:rPr>
          <w:t>SharePoint Online</w:t>
        </w:r>
        <w:r w:rsidR="00687F52">
          <w:tab/>
        </w:r>
        <w:r w:rsidR="00687F52">
          <w:fldChar w:fldCharType="begin"/>
        </w:r>
        <w:r w:rsidR="00687F52">
          <w:instrText xml:space="preserve"> PAGEREF _Toc444155238 \h </w:instrText>
        </w:r>
        <w:r w:rsidR="00687F52">
          <w:fldChar w:fldCharType="separate"/>
        </w:r>
        <w:r w:rsidR="00687F52">
          <w:t>64</w:t>
        </w:r>
        <w:r w:rsidR="00687F52">
          <w:fldChar w:fldCharType="end"/>
        </w:r>
      </w:hyperlink>
    </w:p>
    <w:p w:rsidR="00687F52" w:rsidRDefault="001E4B64">
      <w:pPr>
        <w:pStyle w:val="TOC3"/>
        <w:rPr>
          <w:rFonts w:eastAsiaTheme="minorEastAsia"/>
          <w:smallCaps w:val="0"/>
          <w:sz w:val="22"/>
        </w:rPr>
      </w:pPr>
      <w:hyperlink w:anchor="_Toc444155239" w:history="1">
        <w:r w:rsidR="00687F52" w:rsidRPr="00ED5C87">
          <w:rPr>
            <w:rStyle w:val="Hyperlink"/>
          </w:rPr>
          <w:t>Skype for Business Online</w:t>
        </w:r>
        <w:r w:rsidR="00687F52">
          <w:tab/>
        </w:r>
        <w:r w:rsidR="00687F52">
          <w:fldChar w:fldCharType="begin"/>
        </w:r>
        <w:r w:rsidR="00687F52">
          <w:instrText xml:space="preserve"> PAGEREF _Toc444155239 \h </w:instrText>
        </w:r>
        <w:r w:rsidR="00687F52">
          <w:fldChar w:fldCharType="separate"/>
        </w:r>
        <w:r w:rsidR="00687F52">
          <w:t>64</w:t>
        </w:r>
        <w:r w:rsidR="00687F52">
          <w:fldChar w:fldCharType="end"/>
        </w:r>
      </w:hyperlink>
    </w:p>
    <w:p w:rsidR="00687F52" w:rsidRDefault="001E4B64">
      <w:pPr>
        <w:pStyle w:val="TOC2"/>
        <w:rPr>
          <w:rFonts w:eastAsiaTheme="minorEastAsia"/>
          <w:smallCaps w:val="0"/>
          <w:sz w:val="22"/>
        </w:rPr>
      </w:pPr>
      <w:hyperlink w:anchor="_Toc444155240" w:history="1">
        <w:r w:rsidR="00687F52" w:rsidRPr="00ED5C87">
          <w:rPr>
            <w:rStyle w:val="Hyperlink"/>
          </w:rPr>
          <w:t>Andre Onlinetjenester</w:t>
        </w:r>
        <w:r w:rsidR="00687F52">
          <w:tab/>
        </w:r>
        <w:r w:rsidR="00687F52">
          <w:fldChar w:fldCharType="begin"/>
        </w:r>
        <w:r w:rsidR="00687F52">
          <w:instrText xml:space="preserve"> PAGEREF _Toc444155240 \h </w:instrText>
        </w:r>
        <w:r w:rsidR="00687F52">
          <w:fldChar w:fldCharType="separate"/>
        </w:r>
        <w:r w:rsidR="00687F52">
          <w:t>65</w:t>
        </w:r>
        <w:r w:rsidR="00687F52">
          <w:fldChar w:fldCharType="end"/>
        </w:r>
      </w:hyperlink>
    </w:p>
    <w:p w:rsidR="00687F52" w:rsidRDefault="001E4B64">
      <w:pPr>
        <w:pStyle w:val="TOC3"/>
        <w:rPr>
          <w:rFonts w:eastAsiaTheme="minorEastAsia"/>
          <w:smallCaps w:val="0"/>
          <w:sz w:val="22"/>
        </w:rPr>
      </w:pPr>
      <w:hyperlink w:anchor="_Toc444155241" w:history="1">
        <w:r w:rsidR="00687F52" w:rsidRPr="00ED5C87">
          <w:rPr>
            <w:rStyle w:val="Hyperlink"/>
          </w:rPr>
          <w:t>Bing Maps</w:t>
        </w:r>
        <w:r w:rsidR="00687F52">
          <w:tab/>
        </w:r>
        <w:r w:rsidR="00687F52">
          <w:fldChar w:fldCharType="begin"/>
        </w:r>
        <w:r w:rsidR="00687F52">
          <w:instrText xml:space="preserve"> PAGEREF _Toc444155241 \h </w:instrText>
        </w:r>
        <w:r w:rsidR="00687F52">
          <w:fldChar w:fldCharType="separate"/>
        </w:r>
        <w:r w:rsidR="00687F52">
          <w:t>65</w:t>
        </w:r>
        <w:r w:rsidR="00687F52">
          <w:fldChar w:fldCharType="end"/>
        </w:r>
      </w:hyperlink>
    </w:p>
    <w:p w:rsidR="00687F52" w:rsidRDefault="001E4B64">
      <w:pPr>
        <w:pStyle w:val="TOC3"/>
        <w:rPr>
          <w:rFonts w:eastAsiaTheme="minorEastAsia"/>
          <w:smallCaps w:val="0"/>
          <w:sz w:val="22"/>
        </w:rPr>
      </w:pPr>
      <w:hyperlink w:anchor="_Toc444155242" w:history="1">
        <w:r w:rsidR="00687F52" w:rsidRPr="00ED5C87">
          <w:rPr>
            <w:rStyle w:val="Hyperlink"/>
          </w:rPr>
          <w:t>Microsoft Learning</w:t>
        </w:r>
        <w:r w:rsidR="00687F52">
          <w:tab/>
        </w:r>
        <w:r w:rsidR="00687F52">
          <w:fldChar w:fldCharType="begin"/>
        </w:r>
        <w:r w:rsidR="00687F52">
          <w:instrText xml:space="preserve"> PAGEREF _Toc444155242 \h </w:instrText>
        </w:r>
        <w:r w:rsidR="00687F52">
          <w:fldChar w:fldCharType="separate"/>
        </w:r>
        <w:r w:rsidR="00687F52">
          <w:t>66</w:t>
        </w:r>
        <w:r w:rsidR="00687F52">
          <w:fldChar w:fldCharType="end"/>
        </w:r>
      </w:hyperlink>
    </w:p>
    <w:p w:rsidR="00687F52" w:rsidRDefault="001E4B64">
      <w:pPr>
        <w:pStyle w:val="TOC3"/>
        <w:rPr>
          <w:rFonts w:eastAsiaTheme="minorEastAsia"/>
          <w:smallCaps w:val="0"/>
          <w:sz w:val="22"/>
        </w:rPr>
      </w:pPr>
      <w:hyperlink w:anchor="_Toc444155243" w:history="1">
        <w:r w:rsidR="00687F52" w:rsidRPr="00ED5C87">
          <w:rPr>
            <w:rStyle w:val="Hyperlink"/>
          </w:rPr>
          <w:t>Microsoft Translator</w:t>
        </w:r>
        <w:r w:rsidR="00687F52">
          <w:tab/>
        </w:r>
        <w:r w:rsidR="00687F52">
          <w:fldChar w:fldCharType="begin"/>
        </w:r>
        <w:r w:rsidR="00687F52">
          <w:instrText xml:space="preserve"> PAGEREF _Toc444155243 \h </w:instrText>
        </w:r>
        <w:r w:rsidR="00687F52">
          <w:fldChar w:fldCharType="separate"/>
        </w:r>
        <w:r w:rsidR="00687F52">
          <w:t>66</w:t>
        </w:r>
        <w:r w:rsidR="00687F52">
          <w:fldChar w:fldCharType="end"/>
        </w:r>
      </w:hyperlink>
    </w:p>
    <w:p w:rsidR="00687F52" w:rsidRDefault="001E4B64">
      <w:pPr>
        <w:pStyle w:val="TOC3"/>
        <w:rPr>
          <w:rFonts w:eastAsiaTheme="minorEastAsia"/>
          <w:smallCaps w:val="0"/>
          <w:sz w:val="22"/>
        </w:rPr>
      </w:pPr>
      <w:hyperlink w:anchor="_Toc444155244" w:history="1">
        <w:r w:rsidR="00687F52" w:rsidRPr="00ED5C87">
          <w:rPr>
            <w:rStyle w:val="Hyperlink"/>
          </w:rPr>
          <w:t>Power BI Pro</w:t>
        </w:r>
        <w:r w:rsidR="00687F52">
          <w:tab/>
        </w:r>
        <w:r w:rsidR="00687F52">
          <w:fldChar w:fldCharType="begin"/>
        </w:r>
        <w:r w:rsidR="00687F52">
          <w:instrText xml:space="preserve"> PAGEREF _Toc444155244 \h </w:instrText>
        </w:r>
        <w:r w:rsidR="00687F52">
          <w:fldChar w:fldCharType="separate"/>
        </w:r>
        <w:r w:rsidR="00687F52">
          <w:t>66</w:t>
        </w:r>
        <w:r w:rsidR="00687F52">
          <w:fldChar w:fldCharType="end"/>
        </w:r>
      </w:hyperlink>
    </w:p>
    <w:p w:rsidR="00687F52" w:rsidRDefault="001E4B64">
      <w:pPr>
        <w:pStyle w:val="TOC3"/>
        <w:rPr>
          <w:rFonts w:eastAsiaTheme="minorEastAsia"/>
          <w:smallCaps w:val="0"/>
          <w:sz w:val="22"/>
        </w:rPr>
      </w:pPr>
      <w:hyperlink w:anchor="_Toc444155245" w:history="1">
        <w:r w:rsidR="00687F52" w:rsidRPr="00ED5C87">
          <w:rPr>
            <w:rStyle w:val="Hyperlink"/>
          </w:rPr>
          <w:t>Yammer Enterprise</w:t>
        </w:r>
        <w:r w:rsidR="00687F52">
          <w:tab/>
        </w:r>
        <w:r w:rsidR="00687F52">
          <w:fldChar w:fldCharType="begin"/>
        </w:r>
        <w:r w:rsidR="00687F52">
          <w:instrText xml:space="preserve"> PAGEREF _Toc444155245 \h </w:instrText>
        </w:r>
        <w:r w:rsidR="00687F52">
          <w:fldChar w:fldCharType="separate"/>
        </w:r>
        <w:r w:rsidR="00687F52">
          <w:t>67</w:t>
        </w:r>
        <w:r w:rsidR="00687F52">
          <w:fldChar w:fldCharType="end"/>
        </w:r>
      </w:hyperlink>
    </w:p>
    <w:p w:rsidR="00687F52" w:rsidRDefault="001E4B64">
      <w:pPr>
        <w:pStyle w:val="TOC1"/>
        <w:rPr>
          <w:rFonts w:eastAsiaTheme="minorEastAsia"/>
          <w:b w:val="0"/>
          <w:caps w:val="0"/>
          <w:noProof/>
          <w:sz w:val="22"/>
          <w:szCs w:val="22"/>
        </w:rPr>
      </w:pPr>
      <w:hyperlink w:anchor="_Toc444155246" w:history="1">
        <w:r w:rsidR="00687F52" w:rsidRPr="00ED5C87">
          <w:rPr>
            <w:rStyle w:val="Hyperlink"/>
            <w:noProof/>
          </w:rPr>
          <w:t>Ordliste</w:t>
        </w:r>
        <w:r w:rsidR="00687F52">
          <w:rPr>
            <w:noProof/>
          </w:rPr>
          <w:tab/>
        </w:r>
        <w:r w:rsidR="00687F52">
          <w:rPr>
            <w:noProof/>
          </w:rPr>
          <w:fldChar w:fldCharType="begin"/>
        </w:r>
        <w:r w:rsidR="00687F52">
          <w:rPr>
            <w:noProof/>
          </w:rPr>
          <w:instrText xml:space="preserve"> PAGEREF _Toc444155246 \h </w:instrText>
        </w:r>
        <w:r w:rsidR="00687F52">
          <w:rPr>
            <w:noProof/>
          </w:rPr>
        </w:r>
        <w:r w:rsidR="00687F52">
          <w:rPr>
            <w:noProof/>
          </w:rPr>
          <w:fldChar w:fldCharType="separate"/>
        </w:r>
        <w:r w:rsidR="00687F52">
          <w:rPr>
            <w:noProof/>
          </w:rPr>
          <w:t>68</w:t>
        </w:r>
        <w:r w:rsidR="00687F52">
          <w:rPr>
            <w:noProof/>
          </w:rPr>
          <w:fldChar w:fldCharType="end"/>
        </w:r>
      </w:hyperlink>
    </w:p>
    <w:p w:rsidR="00687F52" w:rsidRDefault="001E4B64">
      <w:pPr>
        <w:pStyle w:val="TOC2"/>
        <w:rPr>
          <w:rFonts w:eastAsiaTheme="minorEastAsia"/>
          <w:smallCaps w:val="0"/>
          <w:sz w:val="22"/>
        </w:rPr>
      </w:pPr>
      <w:hyperlink w:anchor="_Toc444155247" w:history="1">
        <w:r w:rsidR="00687F52" w:rsidRPr="00ED5C87">
          <w:rPr>
            <w:rStyle w:val="Hyperlink"/>
          </w:rPr>
          <w:t>Attributter</w:t>
        </w:r>
        <w:r w:rsidR="00687F52">
          <w:tab/>
        </w:r>
        <w:r w:rsidR="00687F52">
          <w:fldChar w:fldCharType="begin"/>
        </w:r>
        <w:r w:rsidR="00687F52">
          <w:instrText xml:space="preserve"> PAGEREF _Toc444155247 \h </w:instrText>
        </w:r>
        <w:r w:rsidR="00687F52">
          <w:fldChar w:fldCharType="separate"/>
        </w:r>
        <w:r w:rsidR="00687F52">
          <w:t>68</w:t>
        </w:r>
        <w:r w:rsidR="00687F52">
          <w:fldChar w:fldCharType="end"/>
        </w:r>
      </w:hyperlink>
    </w:p>
    <w:p w:rsidR="00687F52" w:rsidRDefault="001E4B64">
      <w:pPr>
        <w:pStyle w:val="TOC2"/>
        <w:rPr>
          <w:rFonts w:eastAsiaTheme="minorEastAsia"/>
          <w:smallCaps w:val="0"/>
          <w:sz w:val="22"/>
        </w:rPr>
      </w:pPr>
      <w:hyperlink w:anchor="_Toc444155248" w:history="1">
        <w:r w:rsidR="00687F52" w:rsidRPr="00ED5C87">
          <w:rPr>
            <w:rStyle w:val="Hyperlink"/>
          </w:rPr>
          <w:t>Celleværdier</w:t>
        </w:r>
        <w:r w:rsidR="00687F52">
          <w:tab/>
        </w:r>
        <w:r w:rsidR="00687F52">
          <w:fldChar w:fldCharType="begin"/>
        </w:r>
        <w:r w:rsidR="00687F52">
          <w:instrText xml:space="preserve"> PAGEREF _Toc444155248 \h </w:instrText>
        </w:r>
        <w:r w:rsidR="00687F52">
          <w:fldChar w:fldCharType="separate"/>
        </w:r>
        <w:r w:rsidR="00687F52">
          <w:t>69</w:t>
        </w:r>
        <w:r w:rsidR="00687F52">
          <w:fldChar w:fldCharType="end"/>
        </w:r>
      </w:hyperlink>
    </w:p>
    <w:p w:rsidR="00687F52" w:rsidRDefault="001E4B64">
      <w:pPr>
        <w:pStyle w:val="TOC2"/>
        <w:rPr>
          <w:rFonts w:eastAsiaTheme="minorEastAsia"/>
          <w:smallCaps w:val="0"/>
          <w:sz w:val="22"/>
        </w:rPr>
      </w:pPr>
      <w:hyperlink w:anchor="_Toc444155249" w:history="1">
        <w:r w:rsidR="00687F52" w:rsidRPr="00ED5C87">
          <w:rPr>
            <w:rStyle w:val="Hyperlink"/>
          </w:rPr>
          <w:t>Kolonneoverskrifter.</w:t>
        </w:r>
        <w:r w:rsidR="00687F52">
          <w:tab/>
        </w:r>
        <w:r w:rsidR="00687F52">
          <w:fldChar w:fldCharType="begin"/>
        </w:r>
        <w:r w:rsidR="00687F52">
          <w:instrText xml:space="preserve"> PAGEREF _Toc444155249 \h </w:instrText>
        </w:r>
        <w:r w:rsidR="00687F52">
          <w:fldChar w:fldCharType="separate"/>
        </w:r>
        <w:r w:rsidR="00687F52">
          <w:t>70</w:t>
        </w:r>
        <w:r w:rsidR="00687F52">
          <w:fldChar w:fldCharType="end"/>
        </w:r>
      </w:hyperlink>
    </w:p>
    <w:p w:rsidR="00687F52" w:rsidRDefault="001E4B64">
      <w:pPr>
        <w:pStyle w:val="TOC2"/>
        <w:rPr>
          <w:rFonts w:eastAsiaTheme="minorEastAsia"/>
          <w:smallCaps w:val="0"/>
          <w:sz w:val="22"/>
        </w:rPr>
      </w:pPr>
      <w:hyperlink w:anchor="_Toc444155250" w:history="1">
        <w:r w:rsidR="00687F52" w:rsidRPr="00ED5C87">
          <w:rPr>
            <w:rStyle w:val="Hyperlink"/>
          </w:rPr>
          <w:t>Definitioner</w:t>
        </w:r>
        <w:r w:rsidR="00687F52">
          <w:tab/>
        </w:r>
        <w:r w:rsidR="00687F52">
          <w:fldChar w:fldCharType="begin"/>
        </w:r>
        <w:r w:rsidR="00687F52">
          <w:instrText xml:space="preserve"> PAGEREF _Toc444155250 \h </w:instrText>
        </w:r>
        <w:r w:rsidR="00687F52">
          <w:fldChar w:fldCharType="separate"/>
        </w:r>
        <w:r w:rsidR="00687F52">
          <w:t>70</w:t>
        </w:r>
        <w:r w:rsidR="00687F52">
          <w:fldChar w:fldCharType="end"/>
        </w:r>
      </w:hyperlink>
    </w:p>
    <w:p w:rsidR="00687F52" w:rsidRDefault="001E4B64">
      <w:pPr>
        <w:pStyle w:val="TOC1"/>
        <w:rPr>
          <w:rFonts w:eastAsiaTheme="minorEastAsia"/>
          <w:b w:val="0"/>
          <w:caps w:val="0"/>
          <w:noProof/>
          <w:sz w:val="22"/>
          <w:szCs w:val="22"/>
        </w:rPr>
      </w:pPr>
      <w:hyperlink w:anchor="_Toc444155251" w:history="1">
        <w:r w:rsidR="00687F52" w:rsidRPr="00ED5C87">
          <w:rPr>
            <w:rStyle w:val="Hyperlink"/>
            <w:noProof/>
          </w:rPr>
          <w:t>Bilag A – Licenser Svarende til CAL/ML</w:t>
        </w:r>
        <w:r w:rsidR="00687F52">
          <w:rPr>
            <w:noProof/>
          </w:rPr>
          <w:tab/>
        </w:r>
        <w:r w:rsidR="00687F52">
          <w:rPr>
            <w:noProof/>
          </w:rPr>
          <w:fldChar w:fldCharType="begin"/>
        </w:r>
        <w:r w:rsidR="00687F52">
          <w:rPr>
            <w:noProof/>
          </w:rPr>
          <w:instrText xml:space="preserve"> PAGEREF _Toc444155251 \h </w:instrText>
        </w:r>
        <w:r w:rsidR="00687F52">
          <w:rPr>
            <w:noProof/>
          </w:rPr>
        </w:r>
        <w:r w:rsidR="00687F52">
          <w:rPr>
            <w:noProof/>
          </w:rPr>
          <w:fldChar w:fldCharType="separate"/>
        </w:r>
        <w:r w:rsidR="00687F52">
          <w:rPr>
            <w:noProof/>
          </w:rPr>
          <w:t>73</w:t>
        </w:r>
        <w:r w:rsidR="00687F52">
          <w:rPr>
            <w:noProof/>
          </w:rPr>
          <w:fldChar w:fldCharType="end"/>
        </w:r>
      </w:hyperlink>
    </w:p>
    <w:p w:rsidR="00687F52" w:rsidRDefault="001E4B64">
      <w:pPr>
        <w:pStyle w:val="TOC1"/>
        <w:rPr>
          <w:rFonts w:eastAsiaTheme="minorEastAsia"/>
          <w:b w:val="0"/>
          <w:caps w:val="0"/>
          <w:noProof/>
          <w:sz w:val="22"/>
          <w:szCs w:val="22"/>
        </w:rPr>
      </w:pPr>
      <w:hyperlink w:anchor="_Toc444155252" w:history="1">
        <w:r w:rsidR="00687F52" w:rsidRPr="00ED5C87">
          <w:rPr>
            <w:rStyle w:val="Hyperlink"/>
            <w:noProof/>
          </w:rPr>
          <w:t>Bilag B – Software Assurance</w:t>
        </w:r>
        <w:r w:rsidR="00687F52">
          <w:rPr>
            <w:noProof/>
          </w:rPr>
          <w:tab/>
        </w:r>
        <w:r w:rsidR="00687F52">
          <w:rPr>
            <w:noProof/>
          </w:rPr>
          <w:fldChar w:fldCharType="begin"/>
        </w:r>
        <w:r w:rsidR="00687F52">
          <w:rPr>
            <w:noProof/>
          </w:rPr>
          <w:instrText xml:space="preserve"> PAGEREF _Toc444155252 \h </w:instrText>
        </w:r>
        <w:r w:rsidR="00687F52">
          <w:rPr>
            <w:noProof/>
          </w:rPr>
        </w:r>
        <w:r w:rsidR="00687F52">
          <w:rPr>
            <w:noProof/>
          </w:rPr>
          <w:fldChar w:fldCharType="separate"/>
        </w:r>
        <w:r w:rsidR="00687F52">
          <w:rPr>
            <w:noProof/>
          </w:rPr>
          <w:t>74</w:t>
        </w:r>
        <w:r w:rsidR="00687F52">
          <w:rPr>
            <w:noProof/>
          </w:rPr>
          <w:fldChar w:fldCharType="end"/>
        </w:r>
      </w:hyperlink>
    </w:p>
    <w:p w:rsidR="00687F52" w:rsidRDefault="001E4B64">
      <w:pPr>
        <w:pStyle w:val="TOC2"/>
        <w:rPr>
          <w:rFonts w:eastAsiaTheme="minorEastAsia"/>
          <w:smallCaps w:val="0"/>
          <w:sz w:val="22"/>
        </w:rPr>
      </w:pPr>
      <w:hyperlink w:anchor="_Toc444155253" w:history="1">
        <w:r w:rsidR="00687F52" w:rsidRPr="00ED5C87">
          <w:rPr>
            <w:rStyle w:val="Hyperlink"/>
          </w:rPr>
          <w:t>Køb af Software Assurance.</w:t>
        </w:r>
        <w:r w:rsidR="00687F52">
          <w:tab/>
        </w:r>
        <w:r w:rsidR="00687F52">
          <w:fldChar w:fldCharType="begin"/>
        </w:r>
        <w:r w:rsidR="00687F52">
          <w:instrText xml:space="preserve"> PAGEREF _Toc444155253 \h </w:instrText>
        </w:r>
        <w:r w:rsidR="00687F52">
          <w:fldChar w:fldCharType="separate"/>
        </w:r>
        <w:r w:rsidR="00687F52">
          <w:t>74</w:t>
        </w:r>
        <w:r w:rsidR="00687F52">
          <w:fldChar w:fldCharType="end"/>
        </w:r>
      </w:hyperlink>
    </w:p>
    <w:p w:rsidR="00687F52" w:rsidRDefault="001E4B64">
      <w:pPr>
        <w:pStyle w:val="TOC2"/>
        <w:rPr>
          <w:rFonts w:eastAsiaTheme="minorEastAsia"/>
          <w:smallCaps w:val="0"/>
          <w:sz w:val="22"/>
        </w:rPr>
      </w:pPr>
      <w:hyperlink w:anchor="_Toc444155254" w:history="1">
        <w:r w:rsidR="00687F52" w:rsidRPr="00ED5C87">
          <w:rPr>
            <w:rStyle w:val="Hyperlink"/>
          </w:rPr>
          <w:t>Fornyelse af Software Assurance</w:t>
        </w:r>
        <w:r w:rsidR="00687F52">
          <w:tab/>
        </w:r>
        <w:r w:rsidR="00687F52">
          <w:fldChar w:fldCharType="begin"/>
        </w:r>
        <w:r w:rsidR="00687F52">
          <w:instrText xml:space="preserve"> PAGEREF _Toc444155254 \h </w:instrText>
        </w:r>
        <w:r w:rsidR="00687F52">
          <w:fldChar w:fldCharType="separate"/>
        </w:r>
        <w:r w:rsidR="00687F52">
          <w:t>74</w:t>
        </w:r>
        <w:r w:rsidR="00687F52">
          <w:fldChar w:fldCharType="end"/>
        </w:r>
      </w:hyperlink>
    </w:p>
    <w:p w:rsidR="00687F52" w:rsidRDefault="001E4B64">
      <w:pPr>
        <w:pStyle w:val="TOC2"/>
        <w:rPr>
          <w:rFonts w:eastAsiaTheme="minorEastAsia"/>
          <w:smallCaps w:val="0"/>
          <w:sz w:val="22"/>
        </w:rPr>
      </w:pPr>
      <w:hyperlink w:anchor="_Toc444155255" w:history="1">
        <w:r w:rsidR="00687F52" w:rsidRPr="00ED5C87">
          <w:rPr>
            <w:rStyle w:val="Hyperlink"/>
          </w:rPr>
          <w:t>Overførselslicens til Ophørte eller Opbrugte Produkter</w:t>
        </w:r>
        <w:r w:rsidR="00687F52">
          <w:tab/>
        </w:r>
        <w:r w:rsidR="00687F52">
          <w:fldChar w:fldCharType="begin"/>
        </w:r>
        <w:r w:rsidR="00687F52">
          <w:instrText xml:space="preserve"> PAGEREF _Toc444155255 \h </w:instrText>
        </w:r>
        <w:r w:rsidR="00687F52">
          <w:fldChar w:fldCharType="separate"/>
        </w:r>
        <w:r w:rsidR="00687F52">
          <w:t>75</w:t>
        </w:r>
        <w:r w:rsidR="00687F52">
          <w:fldChar w:fldCharType="end"/>
        </w:r>
      </w:hyperlink>
    </w:p>
    <w:p w:rsidR="00687F52" w:rsidRDefault="001E4B64">
      <w:pPr>
        <w:pStyle w:val="TOC2"/>
        <w:rPr>
          <w:rFonts w:eastAsiaTheme="minorEastAsia"/>
          <w:smallCaps w:val="0"/>
          <w:sz w:val="22"/>
        </w:rPr>
      </w:pPr>
      <w:hyperlink w:anchor="_Toc444155256" w:history="1">
        <w:r w:rsidR="00687F52" w:rsidRPr="00ED5C87">
          <w:rPr>
            <w:rStyle w:val="Hyperlink"/>
          </w:rPr>
          <w:t>Software Assurance-fordele</w:t>
        </w:r>
        <w:r w:rsidR="00687F52">
          <w:tab/>
        </w:r>
        <w:r w:rsidR="00687F52">
          <w:fldChar w:fldCharType="begin"/>
        </w:r>
        <w:r w:rsidR="00687F52">
          <w:instrText xml:space="preserve"> PAGEREF _Toc444155256 \h </w:instrText>
        </w:r>
        <w:r w:rsidR="00687F52">
          <w:fldChar w:fldCharType="separate"/>
        </w:r>
        <w:r w:rsidR="00687F52">
          <w:t>75</w:t>
        </w:r>
        <w:r w:rsidR="00687F52">
          <w:fldChar w:fldCharType="end"/>
        </w:r>
      </w:hyperlink>
    </w:p>
    <w:p w:rsidR="00687F52" w:rsidRDefault="001E4B64">
      <w:pPr>
        <w:pStyle w:val="TOC1"/>
        <w:rPr>
          <w:rFonts w:eastAsiaTheme="minorEastAsia"/>
          <w:b w:val="0"/>
          <w:caps w:val="0"/>
          <w:noProof/>
          <w:sz w:val="22"/>
          <w:szCs w:val="22"/>
        </w:rPr>
      </w:pPr>
      <w:hyperlink w:anchor="_Toc444155257" w:history="1">
        <w:r w:rsidR="00687F52" w:rsidRPr="00ED5C87">
          <w:rPr>
            <w:rStyle w:val="Hyperlink"/>
            <w:noProof/>
          </w:rPr>
          <w:t>Bilag C – Professionelle Ydelser</w:t>
        </w:r>
        <w:r w:rsidR="00687F52">
          <w:rPr>
            <w:noProof/>
          </w:rPr>
          <w:tab/>
        </w:r>
        <w:r w:rsidR="00687F52">
          <w:rPr>
            <w:noProof/>
          </w:rPr>
          <w:fldChar w:fldCharType="begin"/>
        </w:r>
        <w:r w:rsidR="00687F52">
          <w:rPr>
            <w:noProof/>
          </w:rPr>
          <w:instrText xml:space="preserve"> PAGEREF _Toc444155257 \h </w:instrText>
        </w:r>
        <w:r w:rsidR="00687F52">
          <w:rPr>
            <w:noProof/>
          </w:rPr>
        </w:r>
        <w:r w:rsidR="00687F52">
          <w:rPr>
            <w:noProof/>
          </w:rPr>
          <w:fldChar w:fldCharType="separate"/>
        </w:r>
        <w:r w:rsidR="00687F52">
          <w:rPr>
            <w:noProof/>
          </w:rPr>
          <w:t>86</w:t>
        </w:r>
        <w:r w:rsidR="00687F52">
          <w:rPr>
            <w:noProof/>
          </w:rPr>
          <w:fldChar w:fldCharType="end"/>
        </w:r>
      </w:hyperlink>
    </w:p>
    <w:p w:rsidR="00687F52" w:rsidRDefault="001E4B64">
      <w:pPr>
        <w:pStyle w:val="TOC2"/>
        <w:rPr>
          <w:rFonts w:eastAsiaTheme="minorEastAsia"/>
          <w:smallCaps w:val="0"/>
          <w:sz w:val="22"/>
        </w:rPr>
      </w:pPr>
      <w:hyperlink w:anchor="_Toc444155258" w:history="1">
        <w:r w:rsidR="00687F52" w:rsidRPr="00ED5C87">
          <w:rPr>
            <w:rStyle w:val="Hyperlink"/>
          </w:rPr>
          <w:t>Supporttilbud for Microsoft Premier</w:t>
        </w:r>
        <w:r w:rsidR="00687F52">
          <w:tab/>
        </w:r>
        <w:r w:rsidR="00687F52">
          <w:fldChar w:fldCharType="begin"/>
        </w:r>
        <w:r w:rsidR="00687F52">
          <w:instrText xml:space="preserve"> PAGEREF _Toc444155258 \h </w:instrText>
        </w:r>
        <w:r w:rsidR="00687F52">
          <w:fldChar w:fldCharType="separate"/>
        </w:r>
        <w:r w:rsidR="00687F52">
          <w:t>86</w:t>
        </w:r>
        <w:r w:rsidR="00687F52">
          <w:fldChar w:fldCharType="end"/>
        </w:r>
      </w:hyperlink>
    </w:p>
    <w:p w:rsidR="00687F52" w:rsidRDefault="001E4B64">
      <w:pPr>
        <w:pStyle w:val="TOC2"/>
        <w:rPr>
          <w:rFonts w:eastAsiaTheme="minorEastAsia"/>
          <w:smallCaps w:val="0"/>
          <w:sz w:val="22"/>
        </w:rPr>
      </w:pPr>
      <w:hyperlink w:anchor="_Toc444155259" w:history="1">
        <w:r w:rsidR="00687F52" w:rsidRPr="00ED5C87">
          <w:rPr>
            <w:rStyle w:val="Hyperlink"/>
          </w:rPr>
          <w:t>Programtilbud for Microsoft Enterprise Strategy</w:t>
        </w:r>
        <w:r w:rsidR="00687F52">
          <w:tab/>
        </w:r>
        <w:r w:rsidR="00687F52">
          <w:fldChar w:fldCharType="begin"/>
        </w:r>
        <w:r w:rsidR="00687F52">
          <w:instrText xml:space="preserve"> PAGEREF _Toc444155259 \h </w:instrText>
        </w:r>
        <w:r w:rsidR="00687F52">
          <w:fldChar w:fldCharType="separate"/>
        </w:r>
        <w:r w:rsidR="00687F52">
          <w:t>86</w:t>
        </w:r>
        <w:r w:rsidR="00687F52">
          <w:fldChar w:fldCharType="end"/>
        </w:r>
      </w:hyperlink>
    </w:p>
    <w:p w:rsidR="00687F52" w:rsidRDefault="001E4B64">
      <w:pPr>
        <w:pStyle w:val="TOC2"/>
        <w:rPr>
          <w:rFonts w:eastAsiaTheme="minorEastAsia"/>
          <w:smallCaps w:val="0"/>
          <w:sz w:val="22"/>
        </w:rPr>
      </w:pPr>
      <w:hyperlink w:anchor="_Toc444155260" w:history="1">
        <w:r w:rsidR="00687F52" w:rsidRPr="00ED5C87">
          <w:rPr>
            <w:rStyle w:val="Hyperlink"/>
          </w:rPr>
          <w:t>Tilbud på Sales Productivity Accelerator</w:t>
        </w:r>
        <w:r w:rsidR="00687F52">
          <w:tab/>
        </w:r>
        <w:r w:rsidR="00687F52">
          <w:fldChar w:fldCharType="begin"/>
        </w:r>
        <w:r w:rsidR="00687F52">
          <w:instrText xml:space="preserve"> PAGEREF _Toc444155260 \h </w:instrText>
        </w:r>
        <w:r w:rsidR="00687F52">
          <w:fldChar w:fldCharType="separate"/>
        </w:r>
        <w:r w:rsidR="00687F52">
          <w:t>87</w:t>
        </w:r>
        <w:r w:rsidR="00687F52">
          <w:fldChar w:fldCharType="end"/>
        </w:r>
      </w:hyperlink>
    </w:p>
    <w:p w:rsidR="00687F52" w:rsidRDefault="001E4B64">
      <w:pPr>
        <w:pStyle w:val="TOC1"/>
        <w:rPr>
          <w:rFonts w:eastAsiaTheme="minorEastAsia"/>
          <w:b w:val="0"/>
          <w:caps w:val="0"/>
          <w:noProof/>
          <w:sz w:val="22"/>
          <w:szCs w:val="22"/>
        </w:rPr>
      </w:pPr>
      <w:hyperlink w:anchor="_Toc444155261" w:history="1">
        <w:r w:rsidR="00687F52" w:rsidRPr="00ED5C87">
          <w:rPr>
            <w:rStyle w:val="Hyperlink"/>
            <w:noProof/>
          </w:rPr>
          <w:t>Bilag D – Supplerende vilkår for Programaftale</w:t>
        </w:r>
        <w:r w:rsidR="00687F52">
          <w:rPr>
            <w:noProof/>
          </w:rPr>
          <w:tab/>
        </w:r>
        <w:r w:rsidR="00687F52">
          <w:rPr>
            <w:noProof/>
          </w:rPr>
          <w:fldChar w:fldCharType="begin"/>
        </w:r>
        <w:r w:rsidR="00687F52">
          <w:rPr>
            <w:noProof/>
          </w:rPr>
          <w:instrText xml:space="preserve"> PAGEREF _Toc444155261 \h </w:instrText>
        </w:r>
        <w:r w:rsidR="00687F52">
          <w:rPr>
            <w:noProof/>
          </w:rPr>
        </w:r>
        <w:r w:rsidR="00687F52">
          <w:rPr>
            <w:noProof/>
          </w:rPr>
          <w:fldChar w:fldCharType="separate"/>
        </w:r>
        <w:r w:rsidR="00687F52">
          <w:rPr>
            <w:noProof/>
          </w:rPr>
          <w:t>88</w:t>
        </w:r>
        <w:r w:rsidR="00687F52">
          <w:rPr>
            <w:noProof/>
          </w:rPr>
          <w:fldChar w:fldCharType="end"/>
        </w:r>
      </w:hyperlink>
    </w:p>
    <w:p w:rsidR="00687F52" w:rsidRDefault="001E4B64">
      <w:pPr>
        <w:pStyle w:val="TOC2"/>
        <w:rPr>
          <w:rFonts w:eastAsiaTheme="minorEastAsia"/>
          <w:smallCaps w:val="0"/>
          <w:sz w:val="22"/>
        </w:rPr>
      </w:pPr>
      <w:hyperlink w:anchor="_Toc444155262" w:history="1">
        <w:r w:rsidR="00687F52" w:rsidRPr="00ED5C87">
          <w:rPr>
            <w:rStyle w:val="Hyperlink"/>
          </w:rPr>
          <w:t>Supplerende Vilkår for Select Plus-program</w:t>
        </w:r>
        <w:r w:rsidR="00687F52">
          <w:tab/>
        </w:r>
        <w:r w:rsidR="00687F52">
          <w:fldChar w:fldCharType="begin"/>
        </w:r>
        <w:r w:rsidR="00687F52">
          <w:instrText xml:space="preserve"> PAGEREF _Toc444155262 \h </w:instrText>
        </w:r>
        <w:r w:rsidR="00687F52">
          <w:fldChar w:fldCharType="separate"/>
        </w:r>
        <w:r w:rsidR="00687F52">
          <w:t>88</w:t>
        </w:r>
        <w:r w:rsidR="00687F52">
          <w:fldChar w:fldCharType="end"/>
        </w:r>
      </w:hyperlink>
    </w:p>
    <w:p w:rsidR="00687F52" w:rsidRDefault="001E4B64">
      <w:pPr>
        <w:pStyle w:val="TOC2"/>
        <w:rPr>
          <w:rFonts w:eastAsiaTheme="minorEastAsia"/>
          <w:smallCaps w:val="0"/>
          <w:sz w:val="22"/>
        </w:rPr>
      </w:pPr>
      <w:hyperlink w:anchor="_Toc444155263" w:history="1">
        <w:r w:rsidR="00687F52" w:rsidRPr="00ED5C87">
          <w:rPr>
            <w:rStyle w:val="Hyperlink"/>
          </w:rPr>
          <w:t>Definition af Administration til Kvalificerede Enheder</w:t>
        </w:r>
        <w:r w:rsidR="00687F52">
          <w:tab/>
        </w:r>
        <w:r w:rsidR="00687F52">
          <w:fldChar w:fldCharType="begin"/>
        </w:r>
        <w:r w:rsidR="00687F52">
          <w:instrText xml:space="preserve"> PAGEREF _Toc444155263 \h </w:instrText>
        </w:r>
        <w:r w:rsidR="00687F52">
          <w:fldChar w:fldCharType="separate"/>
        </w:r>
        <w:r w:rsidR="00687F52">
          <w:t>88</w:t>
        </w:r>
        <w:r w:rsidR="00687F52">
          <w:fldChar w:fldCharType="end"/>
        </w:r>
      </w:hyperlink>
    </w:p>
    <w:p w:rsidR="00687F52" w:rsidRDefault="001E4B64">
      <w:pPr>
        <w:pStyle w:val="TOC2"/>
        <w:rPr>
          <w:rFonts w:eastAsiaTheme="minorEastAsia"/>
          <w:smallCaps w:val="0"/>
          <w:sz w:val="22"/>
        </w:rPr>
      </w:pPr>
      <w:hyperlink w:anchor="_Toc444155264" w:history="1">
        <w:r w:rsidR="00687F52" w:rsidRPr="00ED5C87">
          <w:rPr>
            <w:rStyle w:val="Hyperlink"/>
          </w:rPr>
          <w:t>Online-services i Open-programmerne</w:t>
        </w:r>
        <w:r w:rsidR="00687F52">
          <w:tab/>
        </w:r>
        <w:r w:rsidR="00687F52">
          <w:fldChar w:fldCharType="begin"/>
        </w:r>
        <w:r w:rsidR="00687F52">
          <w:instrText xml:space="preserve"> PAGEREF _Toc444155264 \h </w:instrText>
        </w:r>
        <w:r w:rsidR="00687F52">
          <w:fldChar w:fldCharType="separate"/>
        </w:r>
        <w:r w:rsidR="00687F52">
          <w:t>88</w:t>
        </w:r>
        <w:r w:rsidR="00687F52">
          <w:fldChar w:fldCharType="end"/>
        </w:r>
      </w:hyperlink>
    </w:p>
    <w:p w:rsidR="00687F52" w:rsidRDefault="001E4B64">
      <w:pPr>
        <w:pStyle w:val="TOC2"/>
        <w:rPr>
          <w:rFonts w:eastAsiaTheme="minorEastAsia"/>
          <w:smallCaps w:val="0"/>
          <w:sz w:val="22"/>
        </w:rPr>
      </w:pPr>
      <w:hyperlink w:anchor="_Toc444155265" w:history="1">
        <w:r w:rsidR="00687F52" w:rsidRPr="00ED5C87">
          <w:rPr>
            <w:rStyle w:val="Hyperlink"/>
          </w:rPr>
          <w:t>Supplerende Vilkår for Professional-services – Legacy-aftaler</w:t>
        </w:r>
        <w:r w:rsidR="00687F52">
          <w:tab/>
        </w:r>
        <w:r w:rsidR="00687F52">
          <w:fldChar w:fldCharType="begin"/>
        </w:r>
        <w:r w:rsidR="00687F52">
          <w:instrText xml:space="preserve"> PAGEREF _Toc444155265 \h </w:instrText>
        </w:r>
        <w:r w:rsidR="00687F52">
          <w:fldChar w:fldCharType="separate"/>
        </w:r>
        <w:r w:rsidR="00687F52">
          <w:t>88</w:t>
        </w:r>
        <w:r w:rsidR="00687F52">
          <w:fldChar w:fldCharType="end"/>
        </w:r>
      </w:hyperlink>
    </w:p>
    <w:p w:rsidR="00687F52" w:rsidRDefault="001E4B64">
      <w:pPr>
        <w:pStyle w:val="TOC1"/>
        <w:rPr>
          <w:rFonts w:eastAsiaTheme="minorEastAsia"/>
          <w:b w:val="0"/>
          <w:caps w:val="0"/>
          <w:noProof/>
          <w:sz w:val="22"/>
          <w:szCs w:val="22"/>
        </w:rPr>
      </w:pPr>
      <w:hyperlink w:anchor="_Toc444155266" w:history="1">
        <w:r w:rsidR="00687F52" w:rsidRPr="00ED5C87">
          <w:rPr>
            <w:rStyle w:val="Hyperlink"/>
            <w:noProof/>
          </w:rPr>
          <w:t>Bilag E – Kampagner</w:t>
        </w:r>
        <w:r w:rsidR="00687F52">
          <w:rPr>
            <w:noProof/>
          </w:rPr>
          <w:tab/>
        </w:r>
        <w:r w:rsidR="00687F52">
          <w:rPr>
            <w:noProof/>
          </w:rPr>
          <w:fldChar w:fldCharType="begin"/>
        </w:r>
        <w:r w:rsidR="00687F52">
          <w:rPr>
            <w:noProof/>
          </w:rPr>
          <w:instrText xml:space="preserve"> PAGEREF _Toc444155266 \h </w:instrText>
        </w:r>
        <w:r w:rsidR="00687F52">
          <w:rPr>
            <w:noProof/>
          </w:rPr>
        </w:r>
        <w:r w:rsidR="00687F52">
          <w:rPr>
            <w:noProof/>
          </w:rPr>
          <w:fldChar w:fldCharType="separate"/>
        </w:r>
        <w:r w:rsidR="00687F52">
          <w:rPr>
            <w:noProof/>
          </w:rPr>
          <w:t>90</w:t>
        </w:r>
        <w:r w:rsidR="00687F52">
          <w:rPr>
            <w:noProof/>
          </w:rPr>
          <w:fldChar w:fldCharType="end"/>
        </w:r>
      </w:hyperlink>
    </w:p>
    <w:p w:rsidR="00687F52" w:rsidRDefault="001E4B64">
      <w:pPr>
        <w:pStyle w:val="TOC2"/>
        <w:rPr>
          <w:rFonts w:eastAsiaTheme="minorEastAsia"/>
          <w:smallCaps w:val="0"/>
          <w:sz w:val="22"/>
        </w:rPr>
      </w:pPr>
      <w:hyperlink w:anchor="_Toc444155267" w:history="1">
        <w:r w:rsidR="00687F52" w:rsidRPr="00ED5C87">
          <w:rPr>
            <w:rStyle w:val="Hyperlink"/>
          </w:rPr>
          <w:t>System Center Client Management Suite-kampagne</w:t>
        </w:r>
        <w:r w:rsidR="00687F52">
          <w:tab/>
        </w:r>
        <w:r w:rsidR="00687F52">
          <w:fldChar w:fldCharType="begin"/>
        </w:r>
        <w:r w:rsidR="00687F52">
          <w:instrText xml:space="preserve"> PAGEREF _Toc444155267 \h </w:instrText>
        </w:r>
        <w:r w:rsidR="00687F52">
          <w:fldChar w:fldCharType="separate"/>
        </w:r>
        <w:r w:rsidR="00687F52">
          <w:t>90</w:t>
        </w:r>
        <w:r w:rsidR="00687F52">
          <w:fldChar w:fldCharType="end"/>
        </w:r>
      </w:hyperlink>
    </w:p>
    <w:p w:rsidR="00687F52" w:rsidRDefault="001E4B64">
      <w:pPr>
        <w:pStyle w:val="TOC2"/>
        <w:rPr>
          <w:rFonts w:eastAsiaTheme="minorEastAsia"/>
          <w:smallCaps w:val="0"/>
          <w:sz w:val="22"/>
        </w:rPr>
      </w:pPr>
      <w:hyperlink w:anchor="_Toc444155268" w:history="1">
        <w:r w:rsidR="00687F52" w:rsidRPr="00ED5C87">
          <w:rPr>
            <w:rStyle w:val="Hyperlink"/>
          </w:rPr>
          <w:t>Azure Compute Capacity-kampagne</w:t>
        </w:r>
        <w:r w:rsidR="00687F52">
          <w:tab/>
        </w:r>
        <w:r w:rsidR="00687F52">
          <w:fldChar w:fldCharType="begin"/>
        </w:r>
        <w:r w:rsidR="00687F52">
          <w:instrText xml:space="preserve"> PAGEREF _Toc444155268 \h </w:instrText>
        </w:r>
        <w:r w:rsidR="00687F52">
          <w:fldChar w:fldCharType="separate"/>
        </w:r>
        <w:r w:rsidR="00687F52">
          <w:t>90</w:t>
        </w:r>
        <w:r w:rsidR="00687F52">
          <w:fldChar w:fldCharType="end"/>
        </w:r>
      </w:hyperlink>
    </w:p>
    <w:p w:rsidR="00687F52" w:rsidRDefault="001E4B64">
      <w:pPr>
        <w:pStyle w:val="TOC1"/>
        <w:rPr>
          <w:rFonts w:eastAsiaTheme="minorEastAsia"/>
          <w:b w:val="0"/>
          <w:caps w:val="0"/>
          <w:noProof/>
          <w:sz w:val="22"/>
          <w:szCs w:val="22"/>
        </w:rPr>
      </w:pPr>
      <w:hyperlink w:anchor="_Toc444155269" w:history="1">
        <w:r w:rsidR="00687F52" w:rsidRPr="00ED5C87">
          <w:rPr>
            <w:rStyle w:val="Hyperlink"/>
            <w:noProof/>
          </w:rPr>
          <w:t>Appendix F – Vilkår for lagringssystem</w:t>
        </w:r>
        <w:r w:rsidR="00687F52">
          <w:rPr>
            <w:noProof/>
          </w:rPr>
          <w:tab/>
        </w:r>
        <w:r w:rsidR="00687F52">
          <w:rPr>
            <w:noProof/>
          </w:rPr>
          <w:fldChar w:fldCharType="begin"/>
        </w:r>
        <w:r w:rsidR="00687F52">
          <w:rPr>
            <w:noProof/>
          </w:rPr>
          <w:instrText xml:space="preserve"> PAGEREF _Toc444155269 \h </w:instrText>
        </w:r>
        <w:r w:rsidR="00687F52">
          <w:rPr>
            <w:noProof/>
          </w:rPr>
        </w:r>
        <w:r w:rsidR="00687F52">
          <w:rPr>
            <w:noProof/>
          </w:rPr>
          <w:fldChar w:fldCharType="separate"/>
        </w:r>
        <w:r w:rsidR="00687F52">
          <w:rPr>
            <w:noProof/>
          </w:rPr>
          <w:t>91</w:t>
        </w:r>
        <w:r w:rsidR="00687F52">
          <w:rPr>
            <w:noProof/>
          </w:rPr>
          <w:fldChar w:fldCharType="end"/>
        </w:r>
      </w:hyperlink>
    </w:p>
    <w:p w:rsidR="00687F52" w:rsidRDefault="001E4B64">
      <w:pPr>
        <w:pStyle w:val="TOC2"/>
        <w:rPr>
          <w:rFonts w:eastAsiaTheme="minorEastAsia"/>
          <w:smallCaps w:val="0"/>
          <w:sz w:val="22"/>
        </w:rPr>
      </w:pPr>
      <w:hyperlink w:anchor="_Toc444155270" w:history="1">
        <w:r w:rsidR="00687F52" w:rsidRPr="00ED5C87">
          <w:rPr>
            <w:rStyle w:val="Hyperlink"/>
          </w:rPr>
          <w:t>Tilgængelighed</w:t>
        </w:r>
        <w:r w:rsidR="00687F52">
          <w:tab/>
        </w:r>
        <w:r w:rsidR="00687F52">
          <w:fldChar w:fldCharType="begin"/>
        </w:r>
        <w:r w:rsidR="00687F52">
          <w:instrText xml:space="preserve"> PAGEREF _Toc444155270 \h </w:instrText>
        </w:r>
        <w:r w:rsidR="00687F52">
          <w:fldChar w:fldCharType="separate"/>
        </w:r>
        <w:r w:rsidR="00687F52">
          <w:t>91</w:t>
        </w:r>
        <w:r w:rsidR="00687F52">
          <w:fldChar w:fldCharType="end"/>
        </w:r>
      </w:hyperlink>
    </w:p>
    <w:p w:rsidR="00687F52" w:rsidRDefault="001E4B64">
      <w:pPr>
        <w:pStyle w:val="TOC2"/>
        <w:rPr>
          <w:rFonts w:eastAsiaTheme="minorEastAsia"/>
          <w:smallCaps w:val="0"/>
          <w:sz w:val="22"/>
        </w:rPr>
      </w:pPr>
      <w:hyperlink w:anchor="_Toc444155271" w:history="1">
        <w:r w:rsidR="00687F52" w:rsidRPr="00ED5C87">
          <w:rPr>
            <w:rStyle w:val="Hyperlink"/>
          </w:rPr>
          <w:t>Afsendelse og Ejendomsret</w:t>
        </w:r>
        <w:r w:rsidR="00687F52">
          <w:tab/>
        </w:r>
        <w:r w:rsidR="00687F52">
          <w:fldChar w:fldCharType="begin"/>
        </w:r>
        <w:r w:rsidR="00687F52">
          <w:instrText xml:space="preserve"> PAGEREF _Toc444155271 \h </w:instrText>
        </w:r>
        <w:r w:rsidR="00687F52">
          <w:fldChar w:fldCharType="separate"/>
        </w:r>
        <w:r w:rsidR="00687F52">
          <w:t>91</w:t>
        </w:r>
        <w:r w:rsidR="00687F52">
          <w:fldChar w:fldCharType="end"/>
        </w:r>
      </w:hyperlink>
    </w:p>
    <w:p w:rsidR="00687F52" w:rsidRDefault="001E4B64">
      <w:pPr>
        <w:pStyle w:val="TOC2"/>
        <w:rPr>
          <w:rFonts w:eastAsiaTheme="minorEastAsia"/>
          <w:smallCaps w:val="0"/>
          <w:sz w:val="22"/>
        </w:rPr>
      </w:pPr>
      <w:hyperlink w:anchor="_Toc444155272" w:history="1">
        <w:r w:rsidR="00687F52" w:rsidRPr="00ED5C87">
          <w:rPr>
            <w:rStyle w:val="Hyperlink"/>
          </w:rPr>
          <w:t>Lagersystemsoftware</w:t>
        </w:r>
        <w:r w:rsidR="00687F52">
          <w:tab/>
        </w:r>
        <w:r w:rsidR="00687F52">
          <w:fldChar w:fldCharType="begin"/>
        </w:r>
        <w:r w:rsidR="00687F52">
          <w:instrText xml:space="preserve"> PAGEREF _Toc444155272 \h </w:instrText>
        </w:r>
        <w:r w:rsidR="00687F52">
          <w:fldChar w:fldCharType="separate"/>
        </w:r>
        <w:r w:rsidR="00687F52">
          <w:t>91</w:t>
        </w:r>
        <w:r w:rsidR="00687F52">
          <w:fldChar w:fldCharType="end"/>
        </w:r>
      </w:hyperlink>
    </w:p>
    <w:p w:rsidR="00687F52" w:rsidRDefault="001E4B64">
      <w:pPr>
        <w:pStyle w:val="TOC2"/>
        <w:rPr>
          <w:rFonts w:eastAsiaTheme="minorEastAsia"/>
          <w:smallCaps w:val="0"/>
          <w:sz w:val="22"/>
        </w:rPr>
      </w:pPr>
      <w:hyperlink w:anchor="_Toc444155273" w:history="1">
        <w:r w:rsidR="00687F52" w:rsidRPr="00ED5C87">
          <w:rPr>
            <w:rStyle w:val="Hyperlink"/>
          </w:rPr>
          <w:t>Begrænset Hardwaregaranti</w:t>
        </w:r>
        <w:r w:rsidR="00687F52">
          <w:tab/>
        </w:r>
        <w:r w:rsidR="00687F52">
          <w:fldChar w:fldCharType="begin"/>
        </w:r>
        <w:r w:rsidR="00687F52">
          <w:instrText xml:space="preserve"> PAGEREF _Toc444155273 \h </w:instrText>
        </w:r>
        <w:r w:rsidR="00687F52">
          <w:fldChar w:fldCharType="separate"/>
        </w:r>
        <w:r w:rsidR="00687F52">
          <w:t>91</w:t>
        </w:r>
        <w:r w:rsidR="00687F52">
          <w:fldChar w:fldCharType="end"/>
        </w:r>
      </w:hyperlink>
    </w:p>
    <w:p w:rsidR="00687F52" w:rsidRDefault="001E4B64">
      <w:pPr>
        <w:pStyle w:val="TOC2"/>
        <w:rPr>
          <w:rFonts w:eastAsiaTheme="minorEastAsia"/>
          <w:smallCaps w:val="0"/>
          <w:sz w:val="22"/>
        </w:rPr>
      </w:pPr>
      <w:hyperlink w:anchor="_Toc444155274" w:history="1">
        <w:r w:rsidR="00687F52" w:rsidRPr="00ED5C87">
          <w:rPr>
            <w:rStyle w:val="Hyperlink"/>
          </w:rPr>
          <w:t>Skadesløsholdelse. Imødegåelse af krav fra tredjepart</w:t>
        </w:r>
        <w:r w:rsidR="00687F52">
          <w:tab/>
        </w:r>
        <w:r w:rsidR="00687F52">
          <w:fldChar w:fldCharType="begin"/>
        </w:r>
        <w:r w:rsidR="00687F52">
          <w:instrText xml:space="preserve"> PAGEREF _Toc444155274 \h </w:instrText>
        </w:r>
        <w:r w:rsidR="00687F52">
          <w:fldChar w:fldCharType="separate"/>
        </w:r>
        <w:r w:rsidR="00687F52">
          <w:t>92</w:t>
        </w:r>
        <w:r w:rsidR="00687F52">
          <w:fldChar w:fldCharType="end"/>
        </w:r>
      </w:hyperlink>
    </w:p>
    <w:p w:rsidR="00687F52" w:rsidRDefault="001E4B64">
      <w:pPr>
        <w:pStyle w:val="TOC2"/>
        <w:rPr>
          <w:rFonts w:eastAsiaTheme="minorEastAsia"/>
          <w:smallCaps w:val="0"/>
          <w:sz w:val="22"/>
        </w:rPr>
      </w:pPr>
      <w:hyperlink w:anchor="_Toc444155275" w:history="1">
        <w:r w:rsidR="00687F52" w:rsidRPr="00ED5C87">
          <w:rPr>
            <w:rStyle w:val="Hyperlink"/>
          </w:rPr>
          <w:t>Begrænsning af Ansvar</w:t>
        </w:r>
        <w:r w:rsidR="00687F52">
          <w:tab/>
        </w:r>
        <w:r w:rsidR="00687F52">
          <w:fldChar w:fldCharType="begin"/>
        </w:r>
        <w:r w:rsidR="00687F52">
          <w:instrText xml:space="preserve"> PAGEREF _Toc444155275 \h </w:instrText>
        </w:r>
        <w:r w:rsidR="00687F52">
          <w:fldChar w:fldCharType="separate"/>
        </w:r>
        <w:r w:rsidR="00687F52">
          <w:t>92</w:t>
        </w:r>
        <w:r w:rsidR="00687F52">
          <w:fldChar w:fldCharType="end"/>
        </w:r>
      </w:hyperlink>
    </w:p>
    <w:p w:rsidR="00687F52" w:rsidRDefault="001E4B64">
      <w:pPr>
        <w:pStyle w:val="TOC2"/>
        <w:rPr>
          <w:rFonts w:eastAsiaTheme="minorEastAsia"/>
          <w:smallCaps w:val="0"/>
          <w:sz w:val="22"/>
        </w:rPr>
      </w:pPr>
      <w:hyperlink w:anchor="_Toc444155276" w:history="1">
        <w:r w:rsidR="00687F52" w:rsidRPr="00ED5C87">
          <w:rPr>
            <w:rStyle w:val="Hyperlink"/>
          </w:rPr>
          <w:t>Amerikanske eksportkontrollove</w:t>
        </w:r>
        <w:r w:rsidR="00687F52">
          <w:tab/>
        </w:r>
        <w:r w:rsidR="00687F52">
          <w:fldChar w:fldCharType="begin"/>
        </w:r>
        <w:r w:rsidR="00687F52">
          <w:instrText xml:space="preserve"> PAGEREF _Toc444155276 \h </w:instrText>
        </w:r>
        <w:r w:rsidR="00687F52">
          <w:fldChar w:fldCharType="separate"/>
        </w:r>
        <w:r w:rsidR="00687F52">
          <w:t>92</w:t>
        </w:r>
        <w:r w:rsidR="00687F52">
          <w:fldChar w:fldCharType="end"/>
        </w:r>
      </w:hyperlink>
    </w:p>
    <w:p w:rsidR="00687F52" w:rsidRDefault="001E4B64">
      <w:pPr>
        <w:pStyle w:val="TOC2"/>
        <w:rPr>
          <w:rFonts w:eastAsiaTheme="minorEastAsia"/>
          <w:smallCaps w:val="0"/>
          <w:sz w:val="22"/>
        </w:rPr>
      </w:pPr>
      <w:hyperlink w:anchor="_Toc444155277" w:history="1">
        <w:r w:rsidR="00687F52" w:rsidRPr="00ED5C87">
          <w:rPr>
            <w:rStyle w:val="Hyperlink"/>
          </w:rPr>
          <w:t>Indsamling af diagnostiske oplysninger</w:t>
        </w:r>
        <w:r w:rsidR="00687F52">
          <w:tab/>
        </w:r>
        <w:r w:rsidR="00687F52">
          <w:fldChar w:fldCharType="begin"/>
        </w:r>
        <w:r w:rsidR="00687F52">
          <w:instrText xml:space="preserve"> PAGEREF _Toc444155277 \h </w:instrText>
        </w:r>
        <w:r w:rsidR="00687F52">
          <w:fldChar w:fldCharType="separate"/>
        </w:r>
        <w:r w:rsidR="00687F52">
          <w:t>92</w:t>
        </w:r>
        <w:r w:rsidR="00687F52">
          <w:fldChar w:fldCharType="end"/>
        </w:r>
      </w:hyperlink>
    </w:p>
    <w:p w:rsidR="00687F52" w:rsidRDefault="001E4B64">
      <w:pPr>
        <w:pStyle w:val="TOC2"/>
        <w:rPr>
          <w:rFonts w:eastAsiaTheme="minorEastAsia"/>
          <w:smallCaps w:val="0"/>
          <w:sz w:val="22"/>
        </w:rPr>
      </w:pPr>
      <w:hyperlink w:anchor="_Toc444155278" w:history="1">
        <w:r w:rsidR="00687F52" w:rsidRPr="00ED5C87">
          <w:rPr>
            <w:rStyle w:val="Hyperlink"/>
          </w:rPr>
          <w:t>Ved brug hos offentlige organer</w:t>
        </w:r>
        <w:r w:rsidR="00687F52">
          <w:tab/>
        </w:r>
        <w:r w:rsidR="00687F52">
          <w:fldChar w:fldCharType="begin"/>
        </w:r>
        <w:r w:rsidR="00687F52">
          <w:instrText xml:space="preserve"> PAGEREF _Toc444155278 \h </w:instrText>
        </w:r>
        <w:r w:rsidR="00687F52">
          <w:fldChar w:fldCharType="separate"/>
        </w:r>
        <w:r w:rsidR="00687F52">
          <w:t>92</w:t>
        </w:r>
        <w:r w:rsidR="00687F52">
          <w:fldChar w:fldCharType="end"/>
        </w:r>
      </w:hyperlink>
    </w:p>
    <w:p w:rsidR="00687F52" w:rsidRDefault="001E4B64">
      <w:pPr>
        <w:pStyle w:val="TOC1"/>
        <w:rPr>
          <w:rFonts w:eastAsiaTheme="minorEastAsia"/>
          <w:b w:val="0"/>
          <w:caps w:val="0"/>
          <w:noProof/>
          <w:sz w:val="22"/>
          <w:szCs w:val="22"/>
        </w:rPr>
      </w:pPr>
      <w:hyperlink w:anchor="_Toc444155279" w:history="1">
        <w:r w:rsidR="00687F52" w:rsidRPr="00ED5C87">
          <w:rPr>
            <w:rStyle w:val="Hyperlink"/>
            <w:noProof/>
          </w:rPr>
          <w:t>Indeks</w:t>
        </w:r>
        <w:r w:rsidR="00687F52">
          <w:rPr>
            <w:noProof/>
          </w:rPr>
          <w:tab/>
        </w:r>
        <w:r w:rsidR="00687F52">
          <w:rPr>
            <w:noProof/>
          </w:rPr>
          <w:fldChar w:fldCharType="begin"/>
        </w:r>
        <w:r w:rsidR="00687F52">
          <w:rPr>
            <w:noProof/>
          </w:rPr>
          <w:instrText xml:space="preserve"> PAGEREF _Toc444155279 \h </w:instrText>
        </w:r>
        <w:r w:rsidR="00687F52">
          <w:rPr>
            <w:noProof/>
          </w:rPr>
        </w:r>
        <w:r w:rsidR="00687F52">
          <w:rPr>
            <w:noProof/>
          </w:rPr>
          <w:fldChar w:fldCharType="separate"/>
        </w:r>
        <w:r w:rsidR="00687F52">
          <w:rPr>
            <w:noProof/>
          </w:rPr>
          <w:t>93</w:t>
        </w:r>
        <w:r w:rsidR="00687F52">
          <w:rPr>
            <w:noProof/>
          </w:rPr>
          <w:fldChar w:fldCharType="end"/>
        </w:r>
      </w:hyperlink>
    </w:p>
    <w:p w:rsidR="00C126F0" w:rsidRDefault="00687F52">
      <w:pPr>
        <w:pStyle w:val="ProductList-Body"/>
        <w:sectPr w:rsidR="00C126F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126F0" w:rsidRDefault="00C126F0">
      <w:pPr>
        <w:pStyle w:val="ProductList-Body"/>
      </w:pPr>
    </w:p>
    <w:p w:rsidR="00C126F0" w:rsidRDefault="00C126F0">
      <w:pPr>
        <w:sectPr w:rsidR="00C126F0">
          <w:headerReference w:type="default" r:id="rId20"/>
          <w:footerReference w:type="default" r:id="rId21"/>
          <w:type w:val="continuous"/>
          <w:pgSz w:w="12240" w:h="15840" w:code="1"/>
          <w:pgMar w:top="1170" w:right="720" w:bottom="720" w:left="720" w:header="432" w:footer="288" w:gutter="0"/>
          <w:cols w:space="360"/>
        </w:sectPr>
      </w:pPr>
    </w:p>
    <w:p w:rsidR="00C126F0" w:rsidRDefault="00687F52">
      <w:pPr>
        <w:pStyle w:val="ProductList-SectionHeading"/>
        <w:pageBreakBefore/>
        <w:outlineLvl w:val="0"/>
      </w:pPr>
      <w:bookmarkStart w:id="1" w:name="_Sec531"/>
      <w:bookmarkEnd w:id="0"/>
      <w:r>
        <w:t>Introduktion</w:t>
      </w:r>
      <w:r>
        <w:fldChar w:fldCharType="begin"/>
      </w:r>
      <w:r>
        <w:instrText xml:space="preserve"> TC "</w:instrText>
      </w:r>
      <w:bookmarkStart w:id="2" w:name="_Toc444155151"/>
      <w:r>
        <w:instrText>Introduktion</w:instrText>
      </w:r>
      <w:bookmarkEnd w:id="2"/>
      <w:r>
        <w:instrText>" \l 1</w:instrText>
      </w:r>
      <w:r>
        <w:fldChar w:fldCharType="end"/>
      </w:r>
    </w:p>
    <w:p w:rsidR="00C126F0" w:rsidRDefault="00C126F0">
      <w:pPr>
        <w:pStyle w:val="ProductList-Body"/>
      </w:pPr>
    </w:p>
    <w:p w:rsidR="00C126F0" w:rsidRDefault="00687F52">
      <w:pPr>
        <w:pStyle w:val="ProductList-Offering1Heading"/>
        <w:outlineLvl w:val="1"/>
      </w:pPr>
      <w:bookmarkStart w:id="3" w:name="_Sec532"/>
      <w:r>
        <w:t>Om dette Dokument</w:t>
      </w:r>
      <w:bookmarkEnd w:id="3"/>
      <w:r>
        <w:fldChar w:fldCharType="begin"/>
      </w:r>
      <w:r>
        <w:instrText xml:space="preserve"> TC "</w:instrText>
      </w:r>
      <w:bookmarkStart w:id="4" w:name="_Toc444155152"/>
      <w:r>
        <w:instrText>Om dette Dokument</w:instrText>
      </w:r>
      <w:bookmarkEnd w:id="4"/>
      <w:r>
        <w:instrText>" \l 2</w:instrText>
      </w:r>
      <w:r>
        <w:fldChar w:fldCharType="end"/>
      </w:r>
    </w:p>
    <w:p w:rsidR="00C126F0" w:rsidRDefault="00687F52">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22">
        <w:r>
          <w:rPr>
            <w:color w:val="00467F"/>
            <w:u w:val="single"/>
          </w:rPr>
          <w:t>http://go.microsoft.com/?linkid=9840733</w:t>
        </w:r>
      </w:hyperlink>
      <w:r>
        <w:t>.</w:t>
      </w:r>
    </w:p>
    <w:p w:rsidR="00C126F0" w:rsidRDefault="00C126F0">
      <w:pPr>
        <w:pStyle w:val="ProductList-Body"/>
      </w:pPr>
    </w:p>
    <w:p w:rsidR="00C126F0" w:rsidRDefault="00687F52">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23">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24">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C126F0" w:rsidRDefault="00687F52">
      <w:pPr>
        <w:pStyle w:val="ProductList-Offering1Heading"/>
        <w:outlineLvl w:val="1"/>
      </w:pPr>
      <w:bookmarkStart w:id="5" w:name="_Sec533"/>
      <w:r>
        <w:t>Hvad dette Dokument indeholder</w:t>
      </w:r>
      <w:bookmarkEnd w:id="5"/>
      <w:r>
        <w:fldChar w:fldCharType="begin"/>
      </w:r>
      <w:r>
        <w:instrText xml:space="preserve"> TC "</w:instrText>
      </w:r>
      <w:bookmarkStart w:id="6" w:name="_Toc444155153"/>
      <w:r>
        <w:instrText>Hvad dette Dokument indeholder</w:instrText>
      </w:r>
      <w:bookmarkEnd w:id="6"/>
      <w:r>
        <w:instrText>" \l 2</w:instrText>
      </w:r>
      <w:r>
        <w:fldChar w:fldCharType="end"/>
      </w:r>
    </w:p>
    <w:p w:rsidR="00C126F0" w:rsidRDefault="00687F52">
      <w:pPr>
        <w:pStyle w:val="ProductList-Body"/>
      </w:pPr>
      <w:r>
        <w:t>Produktvilkårene indeholder følgende afsnit:</w:t>
      </w:r>
    </w:p>
    <w:p w:rsidR="00C126F0" w:rsidRDefault="001E4B64" w:rsidP="00687F52">
      <w:pPr>
        <w:pStyle w:val="ProductList-Bullet"/>
        <w:numPr>
          <w:ilvl w:val="0"/>
          <w:numId w:val="3"/>
        </w:numPr>
      </w:pPr>
      <w:hyperlink w:anchor="_Sec531">
        <w:r w:rsidR="00687F52">
          <w:rPr>
            <w:color w:val="00467F"/>
            <w:u w:val="single"/>
          </w:rPr>
          <w:t>Introduktion</w:t>
        </w:r>
      </w:hyperlink>
      <w:r w:rsidR="00687F52">
        <w:t xml:space="preserve">, som indeholder en liste over seneste ændringer. </w:t>
      </w:r>
    </w:p>
    <w:p w:rsidR="00C126F0" w:rsidRDefault="001E4B64" w:rsidP="00687F52">
      <w:pPr>
        <w:pStyle w:val="ProductList-Bullet"/>
        <w:numPr>
          <w:ilvl w:val="0"/>
          <w:numId w:val="3"/>
        </w:numPr>
      </w:pPr>
      <w:hyperlink w:anchor="_Sec536">
        <w:r w:rsidR="00687F52">
          <w:rPr>
            <w:color w:val="00467F"/>
            <w:u w:val="single"/>
          </w:rPr>
          <w:t>Licensvilkår</w:t>
        </w:r>
      </w:hyperlink>
      <w:r w:rsidR="00687F52">
        <w:t xml:space="preserve">, som beskriver de Universelle Licensvilkår og Vilkår for Licensmodel, som gælder for Softwareprodukter. </w:t>
      </w:r>
    </w:p>
    <w:p w:rsidR="00C126F0" w:rsidRDefault="001E4B64" w:rsidP="00687F52">
      <w:pPr>
        <w:pStyle w:val="ProductList-Bullet"/>
        <w:numPr>
          <w:ilvl w:val="0"/>
          <w:numId w:val="3"/>
        </w:numPr>
      </w:pPr>
      <w:hyperlink w:anchor="_Sec547">
        <w:r w:rsidR="00687F52">
          <w:rPr>
            <w:color w:val="00467F"/>
            <w:u w:val="single"/>
          </w:rPr>
          <w:t>Softwareprodukter</w:t>
        </w:r>
      </w:hyperlink>
      <w:r w:rsidR="00687F52">
        <w:t xml:space="preserve">, som beskriver alle Produktposter for Software. </w:t>
      </w:r>
    </w:p>
    <w:p w:rsidR="00C126F0" w:rsidRDefault="001E4B64" w:rsidP="00687F52">
      <w:pPr>
        <w:pStyle w:val="ProductList-Bullet"/>
        <w:numPr>
          <w:ilvl w:val="0"/>
          <w:numId w:val="3"/>
        </w:numPr>
      </w:pPr>
      <w:hyperlink w:anchor="_Sec548">
        <w:r w:rsidR="00687F52">
          <w:rPr>
            <w:color w:val="00467F"/>
            <w:u w:val="single"/>
          </w:rPr>
          <w:t>Online-services-produkter</w:t>
        </w:r>
      </w:hyperlink>
      <w:r w:rsidR="00687F52">
        <w:t xml:space="preserve">, som beskriver alle Produktposter for Online-services. </w:t>
      </w:r>
    </w:p>
    <w:p w:rsidR="00C126F0" w:rsidRDefault="001E4B64" w:rsidP="00687F52">
      <w:pPr>
        <w:pStyle w:val="ProductList-Bullet"/>
        <w:numPr>
          <w:ilvl w:val="0"/>
          <w:numId w:val="3"/>
        </w:numPr>
      </w:pPr>
      <w:hyperlink w:anchor="_Sec549">
        <w:r w:rsidR="00687F52">
          <w:rPr>
            <w:color w:val="00467F"/>
            <w:u w:val="single"/>
          </w:rPr>
          <w:t>Ordliste</w:t>
        </w:r>
      </w:hyperlink>
      <w:r w:rsidR="00687F52">
        <w:t xml:space="preserve">, som definerer Attributter, Celleværdier, Kolonneoverskrifter og andre ord med stort forbogstav, der bruges i Produktvilkårene. </w:t>
      </w:r>
    </w:p>
    <w:p w:rsidR="00C126F0" w:rsidRDefault="00687F52" w:rsidP="00687F52">
      <w:pPr>
        <w:pStyle w:val="ProductList-Bullet"/>
        <w:numPr>
          <w:ilvl w:val="0"/>
          <w:numId w:val="3"/>
        </w:numPr>
      </w:pPr>
      <w:r>
        <w:t xml:space="preserve">Følgende bilag: </w:t>
      </w:r>
    </w:p>
    <w:p w:rsidR="00C126F0" w:rsidRDefault="001E4B64" w:rsidP="00687F52">
      <w:pPr>
        <w:pStyle w:val="ProductList-Bullet"/>
        <w:numPr>
          <w:ilvl w:val="1"/>
          <w:numId w:val="3"/>
        </w:numPr>
      </w:pPr>
      <w:hyperlink w:anchor="_Sec591">
        <w:r w:rsidR="00687F52">
          <w:rPr>
            <w:color w:val="00467F"/>
            <w:u w:val="single"/>
          </w:rPr>
          <w:t>Bilag A – Tabel over Licenser Svarende til CAL/ML</w:t>
        </w:r>
      </w:hyperlink>
      <w:r w:rsidR="00687F52">
        <w:t xml:space="preserve">, som angiver de tilgængelige CAL-pakker og abonnementslicenser til Online-services, der giver adgang til Serverprodukter. </w:t>
      </w:r>
    </w:p>
    <w:p w:rsidR="00C126F0" w:rsidRDefault="001E4B64" w:rsidP="00687F52">
      <w:pPr>
        <w:pStyle w:val="ProductList-Bullet"/>
        <w:numPr>
          <w:ilvl w:val="1"/>
          <w:numId w:val="3"/>
        </w:numPr>
      </w:pPr>
      <w:hyperlink w:anchor="_Sec564">
        <w:r w:rsidR="00687F52">
          <w:rPr>
            <w:color w:val="00467F"/>
            <w:u w:val="single"/>
          </w:rPr>
          <w:t>Bilag B – Software Assurance</w:t>
        </w:r>
      </w:hyperlink>
      <w:r w:rsidR="00687F52">
        <w:t xml:space="preserve">, som beskriver reglerne for køb af SA og yderligere fordele, der er tilgængelige for SA-kunder. </w:t>
      </w:r>
    </w:p>
    <w:p w:rsidR="00C126F0" w:rsidRDefault="001E4B64" w:rsidP="00687F52">
      <w:pPr>
        <w:pStyle w:val="ProductList-Bullet"/>
        <w:numPr>
          <w:ilvl w:val="1"/>
          <w:numId w:val="3"/>
        </w:numPr>
      </w:pPr>
      <w:hyperlink w:anchor="_Sec562">
        <w:r w:rsidR="00687F52">
          <w:rPr>
            <w:color w:val="00467F"/>
            <w:u w:val="single"/>
          </w:rPr>
          <w:t>Bilag C – Professionelle Ydelser</w:t>
        </w:r>
      </w:hyperlink>
      <w:r w:rsidR="00687F52">
        <w:t xml:space="preserve">, som angiver de Professionelle Ydelser, der tilbydes gennem Microsoft Volumenlicens. </w:t>
      </w:r>
    </w:p>
    <w:p w:rsidR="00C126F0" w:rsidRDefault="001E4B64" w:rsidP="00687F52">
      <w:pPr>
        <w:pStyle w:val="ProductList-Bullet"/>
        <w:numPr>
          <w:ilvl w:val="1"/>
          <w:numId w:val="3"/>
        </w:numPr>
      </w:pPr>
      <w:hyperlink w:anchor="_Sec563">
        <w:r w:rsidR="00687F52">
          <w:rPr>
            <w:color w:val="00467F"/>
            <w:u w:val="single"/>
          </w:rPr>
          <w:t>Bilag D – Supplerende Vilkår for Programaftalen</w:t>
        </w:r>
      </w:hyperlink>
      <w:r w:rsidR="00687F52">
        <w:t xml:space="preserve">, som indeholder yderligere vilkår for Microsofts Volumenlicensprogramaftaler. </w:t>
      </w:r>
    </w:p>
    <w:p w:rsidR="00C126F0" w:rsidRDefault="001E4B64" w:rsidP="00687F52">
      <w:pPr>
        <w:pStyle w:val="ProductList-Bullet"/>
        <w:numPr>
          <w:ilvl w:val="1"/>
          <w:numId w:val="3"/>
        </w:numPr>
      </w:pPr>
      <w:hyperlink w:anchor="_Sec572">
        <w:r w:rsidR="00687F52">
          <w:rPr>
            <w:color w:val="00467F"/>
            <w:u w:val="single"/>
          </w:rPr>
          <w:t>Bilag E – Produktkampagner</w:t>
        </w:r>
      </w:hyperlink>
      <w:r w:rsidR="00687F52">
        <w:t xml:space="preserve">, som angiver Produktkampagner, der ellers ikke fremgår af Prislisten. </w:t>
      </w:r>
    </w:p>
    <w:p w:rsidR="00C126F0" w:rsidRDefault="001E4B64" w:rsidP="00687F52">
      <w:pPr>
        <w:pStyle w:val="ProductList-Bullet"/>
        <w:numPr>
          <w:ilvl w:val="1"/>
          <w:numId w:val="3"/>
        </w:numPr>
      </w:pPr>
      <w:hyperlink w:anchor="_Sec899">
        <w:r w:rsidR="00687F52">
          <w:rPr>
            <w:color w:val="00467F"/>
            <w:u w:val="single"/>
          </w:rPr>
          <w:t>Appendiks F - Vilkår for Lagersystem</w:t>
        </w:r>
      </w:hyperlink>
      <w:r w:rsidR="00687F52">
        <w:t>, der indeholder yderligere vilkår for Lagersystemenheder.</w:t>
      </w:r>
    </w:p>
    <w:p w:rsidR="00C126F0" w:rsidRDefault="001E4B64" w:rsidP="00687F52">
      <w:pPr>
        <w:pStyle w:val="ProductList-Bullet"/>
        <w:numPr>
          <w:ilvl w:val="0"/>
          <w:numId w:val="3"/>
        </w:numPr>
      </w:pPr>
      <w:hyperlink w:anchor="_Sec844">
        <w:r w:rsidR="00687F52">
          <w:rPr>
            <w:color w:val="00467F"/>
            <w:u w:val="single"/>
          </w:rPr>
          <w:t>Indeks</w:t>
        </w:r>
      </w:hyperlink>
      <w:r w:rsidR="00687F52">
        <w:t>, som angiver alle de Produkter, der henvises til i Produktvilkårene, og hvor de er at finde.</w:t>
      </w:r>
    </w:p>
    <w:p w:rsidR="00C126F0" w:rsidRDefault="00687F52">
      <w:pPr>
        <w:pStyle w:val="ProductList-Offering1Heading"/>
        <w:outlineLvl w:val="1"/>
      </w:pPr>
      <w:bookmarkStart w:id="7" w:name="_Sec534"/>
      <w:r>
        <w:t>Sådan Navigeres en Produktpost</w:t>
      </w:r>
      <w:bookmarkEnd w:id="7"/>
      <w:r>
        <w:fldChar w:fldCharType="begin"/>
      </w:r>
      <w:r>
        <w:instrText xml:space="preserve"> TC "</w:instrText>
      </w:r>
      <w:bookmarkStart w:id="8" w:name="_Toc444155154"/>
      <w:r>
        <w:instrText>Sådan Navigeres en Produktpost</w:instrText>
      </w:r>
      <w:bookmarkEnd w:id="8"/>
      <w:r>
        <w:instrText>" \l 2</w:instrText>
      </w:r>
      <w:r>
        <w:fldChar w:fldCharType="end"/>
      </w:r>
    </w:p>
    <w:p w:rsidR="00C126F0" w:rsidRDefault="00687F52">
      <w:pPr>
        <w:pStyle w:val="ProductList-Body"/>
      </w:pPr>
      <w:r>
        <w:t>Hver enkelt Produktpost for Software omfatter fire afsnit: Programtilgængelighed, Produktbetingelser, Brugervilkår og Software Assurance.</w:t>
      </w:r>
    </w:p>
    <w:p w:rsidR="00C126F0" w:rsidRDefault="00687F52">
      <w:pPr>
        <w:pStyle w:val="ProductList-Body"/>
      </w:pPr>
      <w:r>
        <w:t>Hver enkelt Produktpost for Online-services omfatter to afsnit: Programtilgængelighed og Produktbetingelser.</w:t>
      </w:r>
    </w:p>
    <w:p w:rsidR="00C126F0" w:rsidRDefault="00C126F0">
      <w:pPr>
        <w:pStyle w:val="ProductList-Body"/>
      </w:pPr>
    </w:p>
    <w:p w:rsidR="00C126F0" w:rsidRDefault="00687F52">
      <w:pPr>
        <w:pStyle w:val="ProductList-Body"/>
      </w:pPr>
      <w:r>
        <w:rPr>
          <w:b/>
          <w:color w:val="00188F"/>
        </w:rPr>
        <w:t xml:space="preserve">1. Programtilgængelighed </w:t>
      </w:r>
      <w:r>
        <w:t>angiver for hvert enkelt Produkt tilbudstypen, antal point (hvis relevant) og tilgængelighed på tværs af volumenlicensprogrammer.</w:t>
      </w:r>
    </w:p>
    <w:p w:rsidR="00C126F0" w:rsidRDefault="00687F52">
      <w:pPr>
        <w:pStyle w:val="ProductList-Body"/>
      </w:pPr>
      <w:r>
        <w:rPr>
          <w:noProof/>
        </w:rPr>
        <w:drawing>
          <wp:inline distT="0" distB="0" distL="0" distR="0" wp14:anchorId="00E6D3B2" wp14:editId="3253F815">
            <wp:extent cx="5029200" cy="1005840"/>
            <wp:effectExtent l="0" t="0" r="0" b="0"/>
            <wp:docPr id="4" name="e6a3ccfa4034af8642158b7c3f23ef431c7aa0ca.jpg"/>
            <wp:cNvGraphicFramePr/>
            <a:graphic xmlns:a="http://schemas.openxmlformats.org/drawingml/2006/main">
              <a:graphicData uri="http://schemas.openxmlformats.org/drawingml/2006/picture">
                <pic:pic xmlns:pic="http://schemas.openxmlformats.org/drawingml/2006/picture">
                  <pic:nvPicPr>
                    <pic:cNvPr id="0" name="e6a3ccfa4034af8642158b7c3f23ef431c7aa0ca.jpg"/>
                    <pic:cNvPicPr/>
                  </pic:nvPicPr>
                  <pic:blipFill>
                    <a:blip r:embed="rId25"/>
                    <a:stretch>
                      <a:fillRect/>
                    </a:stretch>
                  </pic:blipFill>
                  <pic:spPr>
                    <a:xfrm>
                      <a:off x="0" y="0"/>
                      <a:ext cx="5029200" cy="1005840"/>
                    </a:xfrm>
                    <a:prstGeom prst="rect">
                      <a:avLst/>
                    </a:prstGeom>
                  </pic:spPr>
                </pic:pic>
              </a:graphicData>
            </a:graphic>
          </wp:inline>
        </w:drawing>
      </w:r>
    </w:p>
    <w:p w:rsidR="00C126F0" w:rsidRDefault="00C126F0">
      <w:pPr>
        <w:pStyle w:val="ProductList-Body"/>
      </w:pPr>
    </w:p>
    <w:p w:rsidR="00C126F0" w:rsidRDefault="00687F52">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C126F0" w:rsidRDefault="00687F52">
      <w:pPr>
        <w:pStyle w:val="ProductList-Body"/>
      </w:pPr>
      <w:r>
        <w:rPr>
          <w:noProof/>
        </w:rPr>
        <w:drawing>
          <wp:inline distT="0" distB="0" distL="0" distR="0" wp14:anchorId="5A60FBBF" wp14:editId="55A6A39E">
            <wp:extent cx="5029200" cy="1508760"/>
            <wp:effectExtent l="0" t="0" r="0" b="0"/>
            <wp:docPr id="2" name="a304a72b52a5f3a5fecd1c0bc65487d0074c8d6c.jpg"/>
            <wp:cNvGraphicFramePr/>
            <a:graphic xmlns:a="http://schemas.openxmlformats.org/drawingml/2006/main">
              <a:graphicData uri="http://schemas.openxmlformats.org/drawingml/2006/picture">
                <pic:pic xmlns:pic="http://schemas.openxmlformats.org/drawingml/2006/picture">
                  <pic:nvPicPr>
                    <pic:cNvPr id="0" name="a304a72b52a5f3a5fecd1c0bc65487d0074c8d6c.jpg"/>
                    <pic:cNvPicPr/>
                  </pic:nvPicPr>
                  <pic:blipFill>
                    <a:blip r:embed="rId26"/>
                    <a:stretch>
                      <a:fillRect/>
                    </a:stretch>
                  </pic:blipFill>
                  <pic:spPr>
                    <a:xfrm>
                      <a:off x="0" y="0"/>
                      <a:ext cx="5029200" cy="1508760"/>
                    </a:xfrm>
                    <a:prstGeom prst="rect">
                      <a:avLst/>
                    </a:prstGeom>
                  </pic:spPr>
                </pic:pic>
              </a:graphicData>
            </a:graphic>
          </wp:inline>
        </w:drawing>
      </w:r>
    </w:p>
    <w:p w:rsidR="00C126F0" w:rsidRDefault="00C126F0">
      <w:pPr>
        <w:pStyle w:val="ProductList-Body"/>
      </w:pPr>
    </w:p>
    <w:p w:rsidR="00C126F0" w:rsidRDefault="00687F52">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for Produkt” henviser til vilkårene i afsnittet med Brugervilkår under den enkelte Produktpost for Software. Vilkår for Online-services findes i OST.</w:t>
      </w:r>
    </w:p>
    <w:p w:rsidR="00C126F0" w:rsidRDefault="00687F52">
      <w:pPr>
        <w:pStyle w:val="ProductList-Body"/>
      </w:pPr>
      <w:r>
        <w:rPr>
          <w:noProof/>
        </w:rPr>
        <w:drawing>
          <wp:inline distT="0" distB="0" distL="0" distR="0" wp14:anchorId="74DFC2A8" wp14:editId="473B9434">
            <wp:extent cx="5029200" cy="1508760"/>
            <wp:effectExtent l="0" t="0" r="0" b="0"/>
            <wp:docPr id="3" name="8b75aa9dd1d4b3343e82c546fa7b19bb79291cc4.jpg"/>
            <wp:cNvGraphicFramePr/>
            <a:graphic xmlns:a="http://schemas.openxmlformats.org/drawingml/2006/main">
              <a:graphicData uri="http://schemas.openxmlformats.org/drawingml/2006/picture">
                <pic:pic xmlns:pic="http://schemas.openxmlformats.org/drawingml/2006/picture">
                  <pic:nvPicPr>
                    <pic:cNvPr id="0" name="8b75aa9dd1d4b3343e82c546fa7b19bb79291cc4.jpg"/>
                    <pic:cNvPicPr/>
                  </pic:nvPicPr>
                  <pic:blipFill>
                    <a:blip r:embed="rId27"/>
                    <a:stretch>
                      <a:fillRect/>
                    </a:stretch>
                  </pic:blipFill>
                  <pic:spPr>
                    <a:xfrm>
                      <a:off x="0" y="0"/>
                      <a:ext cx="5029200" cy="1508760"/>
                    </a:xfrm>
                    <a:prstGeom prst="rect">
                      <a:avLst/>
                    </a:prstGeom>
                  </pic:spPr>
                </pic:pic>
              </a:graphicData>
            </a:graphic>
          </wp:inline>
        </w:drawing>
      </w:r>
    </w:p>
    <w:p w:rsidR="00C126F0" w:rsidRDefault="00C126F0">
      <w:pPr>
        <w:pStyle w:val="ProductList-Body"/>
      </w:pPr>
    </w:p>
    <w:p w:rsidR="00C126F0" w:rsidRDefault="00687F52">
      <w:pPr>
        <w:pStyle w:val="ProductList-Body"/>
      </w:pPr>
      <w:r>
        <w:rPr>
          <w:b/>
          <w:color w:val="00188F"/>
        </w:rPr>
        <w:t xml:space="preserve">4. Software Assurance </w:t>
      </w:r>
      <w:r>
        <w:t>angiver vilkår og betingelser for SA-dækning.</w:t>
      </w:r>
    </w:p>
    <w:p w:rsidR="00C126F0" w:rsidRDefault="00687F52">
      <w:pPr>
        <w:pStyle w:val="ProductList-Body"/>
      </w:pPr>
      <w:r>
        <w:rPr>
          <w:noProof/>
        </w:rPr>
        <w:drawing>
          <wp:inline distT="0" distB="0" distL="0" distR="0" wp14:anchorId="53B15B64" wp14:editId="560BF6A0">
            <wp:extent cx="5029200" cy="1257300"/>
            <wp:effectExtent l="0" t="0" r="0" b="0"/>
            <wp:docPr id="5" name="f86deb0718ff6b12f6a0caefd4707eedb608abf7.jpg"/>
            <wp:cNvGraphicFramePr/>
            <a:graphic xmlns:a="http://schemas.openxmlformats.org/drawingml/2006/main">
              <a:graphicData uri="http://schemas.openxmlformats.org/drawingml/2006/picture">
                <pic:pic xmlns:pic="http://schemas.openxmlformats.org/drawingml/2006/picture">
                  <pic:nvPicPr>
                    <pic:cNvPr id="0" name="f86deb0718ff6b12f6a0caefd4707eedb608abf7.jpg"/>
                    <pic:cNvPicPr/>
                  </pic:nvPicPr>
                  <pic:blipFill>
                    <a:blip r:embed="rId28"/>
                    <a:stretch>
                      <a:fillRect/>
                    </a:stretch>
                  </pic:blipFill>
                  <pic:spPr>
                    <a:xfrm>
                      <a:off x="0" y="0"/>
                      <a:ext cx="5029200" cy="1257300"/>
                    </a:xfrm>
                    <a:prstGeom prst="rect">
                      <a:avLst/>
                    </a:prstGeom>
                  </pic:spPr>
                </pic:pic>
              </a:graphicData>
            </a:graphic>
          </wp:inline>
        </w:drawing>
      </w:r>
    </w:p>
    <w:p w:rsidR="00C126F0" w:rsidRDefault="00687F52">
      <w:pPr>
        <w:pStyle w:val="ProductList-Offering1Heading"/>
        <w:outlineLvl w:val="1"/>
      </w:pPr>
      <w:bookmarkStart w:id="9" w:name="_Sec535"/>
      <w:r>
        <w:t>Præciseringer og Oversigt over Ændringer i dette Dokument</w:t>
      </w:r>
      <w:bookmarkEnd w:id="9"/>
      <w:r>
        <w:fldChar w:fldCharType="begin"/>
      </w:r>
      <w:r>
        <w:instrText xml:space="preserve"> TC "</w:instrText>
      </w:r>
      <w:bookmarkStart w:id="10" w:name="_Toc444155155"/>
      <w:r>
        <w:instrText>Præciseringer og Oversigt over Ændringer i dette Dokument</w:instrText>
      </w:r>
      <w:bookmarkEnd w:id="10"/>
      <w:r>
        <w:instrText>" \l 2</w:instrText>
      </w:r>
      <w:r>
        <w:fldChar w:fldCharType="end"/>
      </w:r>
    </w:p>
    <w:p w:rsidR="00C126F0" w:rsidRDefault="00687F52">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398"/>
        <w:gridCol w:w="5392"/>
      </w:tblGrid>
      <w:tr w:rsidR="00C126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Sletninger</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Microsoft Azure StorSimple</w:t>
            </w:r>
          </w:p>
        </w:tc>
        <w:tc>
          <w:tcPr>
            <w:tcW w:w="612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2"/>
      </w:pPr>
      <w:r>
        <w:t>Licensvilkår</w:t>
      </w:r>
    </w:p>
    <w:p w:rsidR="00C126F0" w:rsidRDefault="001E4B64">
      <w:pPr>
        <w:pStyle w:val="ProductList-Body"/>
      </w:pPr>
      <w:hyperlink w:anchor="_Sec546">
        <w:r w:rsidR="00687F52">
          <w:rPr>
            <w:color w:val="00467F"/>
            <w:u w:val="single"/>
          </w:rPr>
          <w:t>Udviklerværktøjer</w:t>
        </w:r>
      </w:hyperlink>
      <w:r w:rsidR="00687F52">
        <w:t>: Reglerne for Kørsel af Softwaren på Microsoft Azure-platformtjenester blev opdateret, så Windows Server- og Windows-desktopoperativsystemsoftware kan køres på Microsoft Azure-platformtjenester ved ikke-produktionsanvendelse.</w:t>
      </w:r>
    </w:p>
    <w:p w:rsidR="00C126F0" w:rsidRDefault="00C126F0">
      <w:pPr>
        <w:pStyle w:val="ProductList-Body"/>
      </w:pPr>
    </w:p>
    <w:p w:rsidR="00C126F0" w:rsidRDefault="00687F52">
      <w:pPr>
        <w:pStyle w:val="ProductList-ClauseHeading"/>
        <w:outlineLvl w:val="2"/>
      </w:pPr>
      <w:r>
        <w:t>Software</w:t>
      </w:r>
    </w:p>
    <w:p w:rsidR="00C126F0" w:rsidRDefault="001E4B64">
      <w:pPr>
        <w:pStyle w:val="ProductList-Body"/>
      </w:pPr>
      <w:hyperlink w:anchor="_Sec841">
        <w:r w:rsidR="00687F52">
          <w:rPr>
            <w:color w:val="00467F"/>
            <w:u w:val="single"/>
          </w:rPr>
          <w:t>Windows-desktopoperativsystem</w:t>
        </w:r>
      </w:hyperlink>
      <w:r w:rsidR="00687F52">
        <w:t>: Underafsnittet om Tilbagetrækning af Roamingrettigheder for Windows Enterprise og Windows VDA er fjernet, og der er føjet en henvisning til afsnittet i cellen Overførselsrettigheder i tabellen Software Assurance.</w:t>
      </w:r>
    </w:p>
    <w:p w:rsidR="00C126F0" w:rsidRDefault="00C126F0">
      <w:pPr>
        <w:pStyle w:val="ProductList-Body"/>
      </w:pPr>
    </w:p>
    <w:p w:rsidR="00C126F0" w:rsidRDefault="00687F52">
      <w:pPr>
        <w:pStyle w:val="ProductList-ClauseHeading"/>
        <w:outlineLvl w:val="2"/>
      </w:pPr>
      <w:r>
        <w:t>Online-services</w:t>
      </w:r>
    </w:p>
    <w:p w:rsidR="00C126F0" w:rsidRDefault="001E4B64">
      <w:pPr>
        <w:pStyle w:val="ProductList-Body"/>
      </w:pPr>
      <w:hyperlink w:anchor="_Sec621">
        <w:r w:rsidR="00687F52">
          <w:rPr>
            <w:color w:val="00467F"/>
            <w:u w:val="single"/>
          </w:rPr>
          <w:t>Købsregler</w:t>
        </w:r>
      </w:hyperlink>
      <w:r w:rsidR="00687F52">
        <w:t>: Afsnittet om tillægsbrugerabonnementlicens er integreret i Købsreglerne for Onlinetjenester. Opgraderinger er føjet til Købsreglerne for Onlinetjenester</w:t>
      </w:r>
    </w:p>
    <w:p w:rsidR="00C126F0" w:rsidRDefault="00C126F0">
      <w:pPr>
        <w:pStyle w:val="ProductList-Body"/>
      </w:pPr>
    </w:p>
    <w:p w:rsidR="00C126F0" w:rsidRDefault="00687F52">
      <w:pPr>
        <w:pStyle w:val="ProductList-ClauseHeading"/>
        <w:outlineLvl w:val="2"/>
      </w:pPr>
      <w:r>
        <w:t>Ordliste</w:t>
      </w:r>
    </w:p>
    <w:p w:rsidR="00C126F0" w:rsidRDefault="001E4B64">
      <w:pPr>
        <w:pStyle w:val="ProductList-Body"/>
      </w:pPr>
      <w:hyperlink w:anchor="_Sec553">
        <w:r w:rsidR="00687F52">
          <w:rPr>
            <w:color w:val="00467F"/>
            <w:u w:val="single"/>
          </w:rPr>
          <w:t>Definitioner</w:t>
        </w:r>
      </w:hyperlink>
      <w:r w:rsidR="00687F52">
        <w:t>: Tillæg og Opgradering er tilføjet som definitioner.</w:t>
      </w:r>
    </w:p>
    <w:p w:rsidR="00C126F0" w:rsidRDefault="00C126F0">
      <w:pPr>
        <w:pStyle w:val="ProductList-Body"/>
      </w:pPr>
    </w:p>
    <w:p w:rsidR="00C126F0" w:rsidRDefault="00687F52">
      <w:pPr>
        <w:pStyle w:val="ProductList-ClauseHeading"/>
        <w:outlineLvl w:val="2"/>
      </w:pPr>
      <w:r>
        <w:t>Appendiks F</w:t>
      </w:r>
    </w:p>
    <w:p w:rsidR="00C126F0" w:rsidRDefault="001E4B64">
      <w:pPr>
        <w:pStyle w:val="ProductList-Body"/>
      </w:pPr>
      <w:hyperlink w:anchor="_Sec899">
        <w:r w:rsidR="00687F52">
          <w:rPr>
            <w:color w:val="00467F"/>
            <w:u w:val="single"/>
          </w:rPr>
          <w:t>Vilkår for lagringssystem</w:t>
        </w:r>
      </w:hyperlink>
      <w:r w:rsidR="00687F52">
        <w:t>: Appendiks F blev tilføjet og indeholder vilkår for Microsoft Lagersystemenheder.</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C126F0">
      <w:pPr>
        <w:sectPr w:rsidR="00C126F0">
          <w:headerReference w:type="default" r:id="rId29"/>
          <w:footerReference w:type="default" r:id="rId30"/>
          <w:type w:val="continuous"/>
          <w:pgSz w:w="12240" w:h="15840" w:code="1"/>
          <w:pgMar w:top="1170" w:right="720" w:bottom="720" w:left="720" w:header="432" w:footer="288" w:gutter="0"/>
          <w:cols w:space="360"/>
        </w:sectPr>
      </w:pPr>
    </w:p>
    <w:p w:rsidR="00C126F0" w:rsidRDefault="00687F52">
      <w:pPr>
        <w:pStyle w:val="ProductList-SectionHeading"/>
        <w:pageBreakBefore/>
        <w:outlineLvl w:val="0"/>
      </w:pPr>
      <w:bookmarkStart w:id="11" w:name="_Sec536"/>
      <w:bookmarkEnd w:id="1"/>
      <w:r>
        <w:t>Licensvilkår</w:t>
      </w:r>
      <w:r>
        <w:fldChar w:fldCharType="begin"/>
      </w:r>
      <w:r>
        <w:instrText xml:space="preserve"> TC "</w:instrText>
      </w:r>
      <w:bookmarkStart w:id="12" w:name="_Toc444155156"/>
      <w:r>
        <w:instrText>Licensvilkår</w:instrText>
      </w:r>
      <w:bookmarkEnd w:id="12"/>
      <w:r>
        <w:instrText>" \l 1</w:instrText>
      </w:r>
      <w:r>
        <w:fldChar w:fldCharType="end"/>
      </w:r>
    </w:p>
    <w:p w:rsidR="00C126F0" w:rsidRDefault="00687F52">
      <w:pPr>
        <w:pStyle w:val="ProductList-Body"/>
      </w:pPr>
      <w:r>
        <w:t>Alle forekomster af “Brugervilkår for Produkt”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C126F0" w:rsidRDefault="00C126F0">
      <w:pPr>
        <w:pStyle w:val="ProductList-Body"/>
      </w:pPr>
    </w:p>
    <w:p w:rsidR="00C126F0" w:rsidRDefault="00687F52">
      <w:pPr>
        <w:pStyle w:val="ProductList-Body"/>
      </w:pPr>
      <w:r>
        <w:t>I forbindelse med Online-services henviser referencer til “Brugervilkår for Produkt” i Kundens volumenlicensaftale til OST. Hvis et softwareprodukt omfatter både software og online-services, reguleres online-services af vilkårene i OST, og al software reguleres af disse Licensvilkår.</w:t>
      </w:r>
    </w:p>
    <w:p w:rsidR="00C126F0" w:rsidRDefault="00687F52">
      <w:pPr>
        <w:pStyle w:val="ProductList-OfferingGroupHeading"/>
        <w:outlineLvl w:val="1"/>
      </w:pPr>
      <w:bookmarkStart w:id="13" w:name="_Sec537"/>
      <w:r>
        <w:t>Universelle Licensvilkår</w:t>
      </w:r>
      <w:bookmarkEnd w:id="13"/>
      <w:r>
        <w:fldChar w:fldCharType="begin"/>
      </w:r>
      <w:r>
        <w:instrText xml:space="preserve"> TC "</w:instrText>
      </w:r>
      <w:bookmarkStart w:id="14" w:name="_Toc444155157"/>
      <w:r>
        <w:instrText>Universelle Licensvilkår</w:instrText>
      </w:r>
      <w:bookmarkEnd w:id="14"/>
      <w:r>
        <w:instrText>" \l 2</w:instrText>
      </w:r>
      <w:r>
        <w:fldChar w:fldCharType="end"/>
      </w:r>
    </w:p>
    <w:p w:rsidR="00C126F0" w:rsidRDefault="00687F52">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rsidR="00C126F0" w:rsidRDefault="00C126F0">
      <w:pPr>
        <w:pStyle w:val="ProductList-Body"/>
      </w:pPr>
    </w:p>
    <w:p w:rsidR="00C126F0" w:rsidRDefault="00687F52">
      <w:pPr>
        <w:pStyle w:val="ProductList-ClauseHeading"/>
        <w:outlineLvl w:val="2"/>
      </w:pPr>
      <w:r>
        <w:t>1. Definitioner</w:t>
      </w:r>
    </w:p>
    <w:p w:rsidR="00C126F0" w:rsidRDefault="00687F52">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rsidR="00C126F0" w:rsidRDefault="00C126F0">
      <w:pPr>
        <w:pStyle w:val="ProductList-Body"/>
      </w:pPr>
    </w:p>
    <w:p w:rsidR="00C126F0" w:rsidRDefault="00687F52">
      <w:pPr>
        <w:pStyle w:val="ProductList-ClauseHeading"/>
        <w:outlineLvl w:val="2"/>
      </w:pPr>
      <w:r>
        <w:t>2. Kundens Brugervilkår</w:t>
      </w:r>
    </w:p>
    <w:p w:rsidR="00C126F0" w:rsidRDefault="00687F52">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rsidR="00C126F0" w:rsidRDefault="00C126F0">
      <w:pPr>
        <w:pStyle w:val="ProductList-Body"/>
      </w:pPr>
    </w:p>
    <w:p w:rsidR="00C126F0" w:rsidRDefault="00687F52">
      <w:pPr>
        <w:pStyle w:val="ProductList-ClauseHeading"/>
        <w:outlineLvl w:val="2"/>
      </w:pPr>
      <w:r>
        <w:t>3. Rettigheder til at Bruge Andre Versioner og Lavere Udgaver</w:t>
      </w:r>
    </w:p>
    <w:p w:rsidR="00C126F0" w:rsidRDefault="00687F52">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C126F0" w:rsidRDefault="00C126F0">
      <w:pPr>
        <w:pStyle w:val="ProductList-Body"/>
      </w:pPr>
    </w:p>
    <w:p w:rsidR="00C126F0" w:rsidRDefault="00687F52">
      <w:pPr>
        <w:pStyle w:val="ProductList-ClauseHeading"/>
        <w:outlineLvl w:val="2"/>
      </w:pPr>
      <w:r>
        <w:t>4. Tredjepartssoftware</w:t>
      </w:r>
    </w:p>
    <w:p w:rsidR="00C126F0" w:rsidRDefault="00687F52">
      <w:pPr>
        <w:pStyle w:val="ProductList-Body"/>
      </w:pPr>
      <w:r>
        <w:t>Softwaren kan indeholde ejendomsretsbeskyttede 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C126F0" w:rsidRDefault="00C126F0">
      <w:pPr>
        <w:pStyle w:val="ProductList-Body"/>
      </w:pPr>
    </w:p>
    <w:p w:rsidR="00C126F0" w:rsidRDefault="00687F52">
      <w:pPr>
        <w:pStyle w:val="ProductList-ClauseHeading"/>
        <w:outlineLvl w:val="2"/>
      </w:pPr>
      <w:r>
        <w:t>5. Kode til Foreløbig Version, Opdateringer eller Tillæg, Yderligere Funktionalitet</w:t>
      </w:r>
    </w:p>
    <w:p w:rsidR="00C126F0" w:rsidRDefault="00687F52">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C126F0" w:rsidRDefault="00C126F0">
      <w:pPr>
        <w:pStyle w:val="ProductList-Body"/>
      </w:pPr>
    </w:p>
    <w:p w:rsidR="00C126F0" w:rsidRDefault="00687F52">
      <w:pPr>
        <w:pStyle w:val="ProductList-ClauseHeading"/>
        <w:outlineLvl w:val="2"/>
      </w:pPr>
      <w:r>
        <w:t>6. Begrænsninger</w:t>
      </w:r>
    </w:p>
    <w:p w:rsidR="00C126F0" w:rsidRDefault="00687F52">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C126F0" w:rsidRDefault="00C126F0">
      <w:pPr>
        <w:pStyle w:val="ProductList-Body"/>
      </w:pPr>
    </w:p>
    <w:p w:rsidR="00C126F0" w:rsidRDefault="00687F52">
      <w:pPr>
        <w:pStyle w:val="ProductList-ClauseHeading"/>
        <w:outlineLvl w:val="2"/>
      </w:pPr>
      <w:r>
        <w:t>7. Software Assurance</w:t>
      </w:r>
    </w:p>
    <w:p w:rsidR="00C126F0" w:rsidRDefault="00687F52">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rsidR="00C126F0" w:rsidRDefault="00C126F0">
      <w:pPr>
        <w:pStyle w:val="ProductList-Body"/>
      </w:pPr>
    </w:p>
    <w:p w:rsidR="00C126F0" w:rsidRDefault="00687F52">
      <w:pPr>
        <w:pStyle w:val="ProductList-ClauseHeading"/>
        <w:outlineLvl w:val="2"/>
      </w:pPr>
      <w:r>
        <w:t>8. Outsourcing af Softwareadministration</w:t>
      </w:r>
    </w:p>
    <w:p w:rsidR="00C126F0" w:rsidRDefault="00687F52">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C126F0" w:rsidRDefault="00C126F0">
      <w:pPr>
        <w:pStyle w:val="ProductList-Body"/>
      </w:pPr>
    </w:p>
    <w:p w:rsidR="00C126F0" w:rsidRDefault="00687F52">
      <w:pPr>
        <w:pStyle w:val="ProductList-ClauseHeading"/>
        <w:outlineLvl w:val="2"/>
      </w:pPr>
      <w:r>
        <w:t>9. Overdragelse og Videreoverdragelse af Licens</w:t>
      </w:r>
    </w:p>
    <w:p w:rsidR="00C126F0" w:rsidRDefault="00687F52">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forskellige vilkår for videreoverdragelse af licenser til Windows-desktopoperativsystemer og SA-dækning som beskrevet i </w:t>
      </w:r>
      <w:hyperlink w:anchor="_Sec652">
        <w:r>
          <w:rPr>
            <w:color w:val="00467F"/>
            <w:u w:val="single"/>
          </w:rPr>
          <w:t>Produktposten for Windows</w:t>
        </w:r>
      </w:hyperlink>
      <w:r>
        <w:t>.</w:t>
      </w:r>
    </w:p>
    <w:p w:rsidR="00C126F0" w:rsidRDefault="00C126F0">
      <w:pPr>
        <w:pStyle w:val="ProductList-Body"/>
      </w:pPr>
    </w:p>
    <w:p w:rsidR="00C126F0" w:rsidRDefault="00687F52">
      <w:pPr>
        <w:pStyle w:val="ProductList-ClauseHeading"/>
        <w:outlineLvl w:val="2"/>
      </w:pPr>
      <w:r>
        <w:t>10. Tekniske Foranstaltninger</w:t>
      </w:r>
    </w:p>
    <w:p w:rsidR="00C126F0" w:rsidRDefault="00687F52">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C126F0" w:rsidRDefault="00C126F0">
      <w:pPr>
        <w:pStyle w:val="ProductList-Body"/>
      </w:pPr>
    </w:p>
    <w:p w:rsidR="00C126F0" w:rsidRDefault="00687F52">
      <w:pPr>
        <w:pStyle w:val="ProductList-SubClauseHeading"/>
        <w:outlineLvl w:val="3"/>
      </w:pPr>
      <w:r>
        <w:t>10.1 Aktivering og validering</w:t>
      </w:r>
    </w:p>
    <w:p w:rsidR="00C126F0" w:rsidRDefault="00687F52">
      <w:pPr>
        <w:pStyle w:val="ProductList-BodyIndented"/>
      </w:pPr>
      <w:r>
        <w:t>Fuldført aktivering og validering bekræfter, at et softwareprodukt er installeret korrekt, at produktnøglen ikke er stjålet, og at der ikke er foretaget ændringer i softwarens validerings-, licenserings- eller aktiveringsfunktioner.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Kunden må ikke omgå aktiveringen eller valideringen.</w:t>
      </w:r>
    </w:p>
    <w:p w:rsidR="00C126F0" w:rsidRDefault="00C126F0">
      <w:pPr>
        <w:pStyle w:val="ProductList-BodyIndented"/>
      </w:pPr>
    </w:p>
    <w:p w:rsidR="00C126F0" w:rsidRDefault="00687F52">
      <w:pPr>
        <w:pStyle w:val="ProductList-SubClauseHeading"/>
        <w:outlineLvl w:val="3"/>
      </w:pPr>
      <w:r>
        <w:t>10.2 Produktnøgler</w:t>
      </w:r>
    </w:p>
    <w:p w:rsidR="00C126F0" w:rsidRDefault="00687F52">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C126F0" w:rsidRDefault="00C126F0">
      <w:pPr>
        <w:pStyle w:val="ProductList-BodyIndented"/>
      </w:pPr>
    </w:p>
    <w:p w:rsidR="00C126F0" w:rsidRDefault="00687F52">
      <w:pPr>
        <w:pStyle w:val="ProductList-ClauseHeading"/>
        <w:outlineLvl w:val="2"/>
      </w:pPr>
      <w:r>
        <w:t>11. Meddelelser</w:t>
      </w:r>
    </w:p>
    <w:p w:rsidR="00C126F0" w:rsidRDefault="00687F52">
      <w:pPr>
        <w:pStyle w:val="ProductList-Body"/>
      </w:pPr>
      <w:r>
        <w:t>Hvor det er angivet i afsnittet Brugervilkår under hver Produktpost, gælder følgende meddelelser:</w:t>
      </w:r>
    </w:p>
    <w:p w:rsidR="00C126F0" w:rsidRDefault="00C126F0">
      <w:pPr>
        <w:pStyle w:val="ProductList-Body"/>
      </w:pPr>
    </w:p>
    <w:p w:rsidR="00C126F0" w:rsidRDefault="00687F52">
      <w:pPr>
        <w:pStyle w:val="ProductList-SubClauseHeading"/>
        <w:outlineLvl w:val="3"/>
      </w:pPr>
      <w:r>
        <w:t>11. 1 Internetbaserede Funktioner</w:t>
      </w:r>
    </w:p>
    <w:p w:rsidR="00C126F0" w:rsidRDefault="00687F52">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 af disse oplysninger er beskrevet i erklæringen om beskyttelse af personlige oplysninger for det enkelte softwareprodukt.</w:t>
      </w:r>
    </w:p>
    <w:p w:rsidR="00C126F0" w:rsidRDefault="00C126F0">
      <w:pPr>
        <w:pStyle w:val="ProductList-BodyIndented"/>
      </w:pPr>
    </w:p>
    <w:p w:rsidR="00C126F0" w:rsidRDefault="00687F52">
      <w:pPr>
        <w:pStyle w:val="ProductList-SubClauseHeading"/>
        <w:outlineLvl w:val="3"/>
      </w:pPr>
      <w:r>
        <w:t>11.2 Bing Maps</w:t>
      </w:r>
    </w:p>
    <w:p w:rsidR="00C126F0" w:rsidRDefault="00687F52">
      <w:pPr>
        <w:pStyle w:val="ProductList-BodyIndented"/>
      </w:pPr>
      <w:r>
        <w:t xml:space="preserve">Produktet omfatter brug af Bing Maps. Alt indhold, der leveres via Bing Maps, herunder geokoder, må kun bruges i det produkt, som indholdet leveres via. Kundens brug af Bing Kort er underlagt Brugervilkår for slutbrugere af Bing Kort, som findes på </w:t>
      </w:r>
      <w:hyperlink r:id="rId31">
        <w:r>
          <w:rPr>
            <w:color w:val="00467F"/>
            <w:u w:val="single"/>
          </w:rPr>
          <w:t>http://go.microsoft.com/?linkid=9710837</w:t>
        </w:r>
      </w:hyperlink>
      <w:r>
        <w:t xml:space="preserve">, og erklæringen om beskyttelse af personlige oplevelser for Bing Kort, som findes på </w:t>
      </w:r>
      <w:hyperlink r:id="rId32">
        <w:r>
          <w:rPr>
            <w:color w:val="00467F"/>
            <w:u w:val="single"/>
          </w:rPr>
          <w:t>http://go.microsoft.com/fwlink/?LinkID=248686</w:t>
        </w:r>
      </w:hyperlink>
      <w:r>
        <w:t>.</w:t>
      </w:r>
    </w:p>
    <w:p w:rsidR="00C126F0" w:rsidRDefault="00C126F0">
      <w:pPr>
        <w:pStyle w:val="ProductList-BodyIndented"/>
      </w:pPr>
    </w:p>
    <w:p w:rsidR="00C126F0" w:rsidRDefault="00687F52">
      <w:pPr>
        <w:pStyle w:val="ProductList-SubClauseHeading"/>
        <w:outlineLvl w:val="3"/>
      </w:pPr>
      <w:r>
        <w:t>11.3 H.264/AVC Visual Standard, VC-1 Video Standard og MPEG-4 Part 2 Visual Standard</w:t>
      </w:r>
    </w:p>
    <w:p w:rsidR="00C126F0" w:rsidRDefault="00687F52">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3">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trejdeparter eller (ii) oprettelse af indhold med VIDEOSTANDARD-kompatible teknologier til distribution til tredjeparter.</w:t>
      </w:r>
    </w:p>
    <w:p w:rsidR="00C126F0" w:rsidRDefault="00C126F0">
      <w:pPr>
        <w:pStyle w:val="ProductList-BodyIndented"/>
      </w:pPr>
    </w:p>
    <w:p w:rsidR="00C126F0" w:rsidRDefault="00687F52">
      <w:pPr>
        <w:pStyle w:val="ProductList-ClauseHeading"/>
        <w:outlineLvl w:val="2"/>
      </w:pPr>
      <w:r>
        <w:t>12. Skrifttypekomponenter, Billeder og Lyde</w:t>
      </w:r>
    </w:p>
    <w:p w:rsidR="00C126F0" w:rsidRDefault="00687F52">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C126F0" w:rsidRDefault="00C126F0">
      <w:pPr>
        <w:pStyle w:val="ProductList-Body"/>
      </w:pPr>
    </w:p>
    <w:p w:rsidR="00C126F0" w:rsidRDefault="00687F52">
      <w:pPr>
        <w:pStyle w:val="ProductList-ClauseHeading"/>
        <w:outlineLvl w:val="2"/>
      </w:pPr>
      <w:r>
        <w:t>13. Inkluderede teknologier</w:t>
      </w:r>
    </w:p>
    <w:p w:rsidR="00C126F0" w:rsidRDefault="00687F52">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C126F0" w:rsidRDefault="00C126F0">
      <w:pPr>
        <w:pStyle w:val="ProductList-Body"/>
      </w:pPr>
    </w:p>
    <w:p w:rsidR="00C126F0" w:rsidRDefault="00687F52">
      <w:pPr>
        <w:pStyle w:val="ProductList-ClauseHeading"/>
        <w:outlineLvl w:val="2"/>
      </w:pPr>
      <w:r>
        <w:t>14. Benchmarktest</w:t>
      </w:r>
    </w:p>
    <w:p w:rsidR="00C126F0" w:rsidRDefault="00687F52">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 eller Microsoft Desktop Optimization Pack til tredjemand. Dette gælder ikke for Windows Server.</w:t>
      </w:r>
    </w:p>
    <w:p w:rsidR="00C126F0" w:rsidRDefault="00C126F0">
      <w:pPr>
        <w:pStyle w:val="ProductList-Body"/>
      </w:pPr>
    </w:p>
    <w:p w:rsidR="00C126F0" w:rsidRDefault="00687F52">
      <w:pPr>
        <w:pStyle w:val="ProductList-ClauseHeading"/>
        <w:outlineLvl w:val="2"/>
      </w:pPr>
      <w:r>
        <w:t>15. Multipleksing</w:t>
      </w:r>
    </w:p>
    <w:p w:rsidR="00C126F0" w:rsidRDefault="00687F52">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C126F0" w:rsidRDefault="00C126F0">
      <w:pPr>
        <w:pStyle w:val="ProductList-Body"/>
      </w:pPr>
    </w:p>
    <w:p w:rsidR="00C126F0" w:rsidRDefault="00687F52">
      <w:pPr>
        <w:pStyle w:val="ProductList-ClauseHeading"/>
        <w:outlineLvl w:val="2"/>
      </w:pPr>
      <w:r>
        <w:t>16. Administrative Rettigheder og Supportrettigheder</w:t>
      </w:r>
    </w:p>
    <w:p w:rsidR="00C126F0" w:rsidRDefault="00687F52">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C126F0" w:rsidRDefault="00C126F0">
      <w:pPr>
        <w:pStyle w:val="ProductList-Body"/>
      </w:pPr>
    </w:p>
    <w:p w:rsidR="00C126F0" w:rsidRDefault="00687F52">
      <w:pPr>
        <w:pStyle w:val="ProductList-ClauseHeading"/>
        <w:outlineLvl w:val="2"/>
      </w:pPr>
      <w:r>
        <w:t>17. Distribuerbar Kode</w:t>
      </w:r>
    </w:p>
    <w:p w:rsidR="00C126F0" w:rsidRDefault="00687F52">
      <w:pPr>
        <w:pStyle w:val="ProductList-Body"/>
      </w:pPr>
      <w:r>
        <w:t xml:space="preserve">Softwaren kan indeholde kode, som Kunden har tilladelse til at distribuere i programmer, som den udvikler, forudsat at Kunden overholder nedenstående vilkår. </w:t>
      </w:r>
    </w:p>
    <w:p w:rsidR="00C126F0" w:rsidRDefault="00C126F0">
      <w:pPr>
        <w:pStyle w:val="ProductList-Body"/>
      </w:pPr>
    </w:p>
    <w:p w:rsidR="00C126F0" w:rsidRDefault="00687F52">
      <w:pPr>
        <w:pStyle w:val="ProductList-SubClauseHeading"/>
        <w:outlineLvl w:val="3"/>
      </w:pPr>
      <w:r>
        <w:t>17.1 Ret til Brug og Distribution</w:t>
      </w:r>
    </w:p>
    <w:p w:rsidR="00C126F0" w:rsidRDefault="00687F52">
      <w:pPr>
        <w:pStyle w:val="ProductList-BodyIndented"/>
      </w:pPr>
      <w:r>
        <w:t xml:space="preserve">Nedenstående kode og tekstfiler er “Distribuerbar kode”. </w:t>
      </w:r>
    </w:p>
    <w:p w:rsidR="00C126F0" w:rsidRDefault="00687F52" w:rsidP="00687F52">
      <w:pPr>
        <w:pStyle w:val="ProductList-Bullet"/>
        <w:numPr>
          <w:ilvl w:val="1"/>
          <w:numId w:val="4"/>
        </w:numPr>
      </w:pPr>
      <w:r>
        <w:t>REDIST.TXT-filer: Kunden må kopiere og distribuere objektkodeformen af kode, der er angivet i REDIST.TXT-filer og i OTHER-DIST.TXT-filer samt kode, der er markeret som “Silverlight-biblioteker”, “Silverlight-klientbiblioteker” og “Silverlight-serverbiblioteker”.</w:t>
      </w:r>
    </w:p>
    <w:p w:rsidR="00C126F0" w:rsidRDefault="00687F52" w:rsidP="00687F52">
      <w:pPr>
        <w:pStyle w:val="ProductList-Bullet"/>
        <w:numPr>
          <w:ilvl w:val="1"/>
          <w:numId w:val="4"/>
        </w:numPr>
      </w:pPr>
      <w:r>
        <w:t xml:space="preserve">Eksempelkode, Skabeloner og Typografier: Kunden må ændre, kopiere og distribuere kilde- og objektkodeformen af kode, der er markeret som “eksempel”, “skabelon”, “simple typografier” og “skitsetypografier”. </w:t>
      </w:r>
    </w:p>
    <w:p w:rsidR="00C126F0" w:rsidRDefault="00687F52" w:rsidP="00687F52">
      <w:pPr>
        <w:pStyle w:val="ProductList-Bullet"/>
        <w:numPr>
          <w:ilvl w:val="1"/>
          <w:numId w:val="4"/>
        </w:numPr>
      </w:pPr>
      <w:r>
        <w:t>Tredjepartsdistribution: Kunden må tillade distributører af Kundens programmer at kopiere og distribuere den Distribuerbare Kode som en del af disse programmer.</w:t>
      </w:r>
    </w:p>
    <w:p w:rsidR="00C126F0" w:rsidRDefault="00687F52" w:rsidP="00687F52">
      <w:pPr>
        <w:pStyle w:val="ProductList-Bullet"/>
        <w:numPr>
          <w:ilvl w:val="1"/>
          <w:numId w:val="4"/>
        </w:numPr>
      </w:pPr>
      <w:r>
        <w:t>Billedbibliotek: Kunden må kopiere og distribuere billeder, grafik og animationer i Billedbiblioteket som beskrevet i softwaredokumentation.</w:t>
      </w:r>
    </w:p>
    <w:p w:rsidR="00C126F0" w:rsidRDefault="00C126F0">
      <w:pPr>
        <w:pStyle w:val="ProductList-BodyIndented"/>
      </w:pPr>
    </w:p>
    <w:p w:rsidR="00C126F0" w:rsidRDefault="00687F52">
      <w:pPr>
        <w:pStyle w:val="ProductList-SubClauseHeading"/>
        <w:outlineLvl w:val="3"/>
      </w:pPr>
      <w:r>
        <w:t>17.2 Distributionskrav</w:t>
      </w:r>
    </w:p>
    <w:p w:rsidR="00C126F0" w:rsidRDefault="00687F52">
      <w:pPr>
        <w:pStyle w:val="ProductList-BodyIndented"/>
      </w:pPr>
      <w:r>
        <w:t>Hvis Kunden distribuerer Distribuerbar Kode. Kunden må:</w:t>
      </w:r>
    </w:p>
    <w:p w:rsidR="00C126F0" w:rsidRDefault="00687F52" w:rsidP="00687F52">
      <w:pPr>
        <w:pStyle w:val="ProductList-Bullet"/>
        <w:numPr>
          <w:ilvl w:val="1"/>
          <w:numId w:val="5"/>
        </w:numPr>
      </w:pPr>
      <w:r>
        <w:t>kun distribuere den sammen med Kundens programmer, når Kundens programmer udgør væsentlig primær funktionalitet i den Distribuerbare Kode</w:t>
      </w:r>
    </w:p>
    <w:p w:rsidR="00C126F0" w:rsidRDefault="00687F52" w:rsidP="00687F52">
      <w:pPr>
        <w:pStyle w:val="ProductList-Bullet"/>
        <w:numPr>
          <w:ilvl w:val="1"/>
          <w:numId w:val="5"/>
        </w:numPr>
      </w:pPr>
      <w:r>
        <w:t xml:space="preserve">Kræve, at distributører og eksterne slutbrugere accepterer vilkår, som beskytter den Distribuerbare Kode i mindst samme grad som Kundens volumenlicensaftale og Produktvilkårene </w:t>
      </w:r>
    </w:p>
    <w:p w:rsidR="00C126F0" w:rsidRDefault="00687F52" w:rsidP="00687F52">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C126F0" w:rsidRDefault="00C126F0">
      <w:pPr>
        <w:pStyle w:val="ProductList-BodyIndented"/>
      </w:pPr>
    </w:p>
    <w:p w:rsidR="00C126F0" w:rsidRDefault="00687F52">
      <w:pPr>
        <w:pStyle w:val="ProductList-SubClauseHeading"/>
        <w:outlineLvl w:val="3"/>
      </w:pPr>
      <w:r>
        <w:t>17.3 Distributionsbegrænsninger</w:t>
      </w:r>
    </w:p>
    <w:p w:rsidR="00C126F0" w:rsidRDefault="00687F52">
      <w:pPr>
        <w:pStyle w:val="ProductList-BodyIndented"/>
      </w:pPr>
      <w:r>
        <w:t>Kunden må ikke:</w:t>
      </w:r>
    </w:p>
    <w:p w:rsidR="00C126F0" w:rsidRDefault="00687F52" w:rsidP="00687F52">
      <w:pPr>
        <w:pStyle w:val="ProductList-Bullet"/>
        <w:numPr>
          <w:ilvl w:val="1"/>
          <w:numId w:val="6"/>
        </w:numPr>
      </w:pPr>
      <w:r>
        <w:t xml:space="preserve">ændre meddelelser om ophavsret, varemærker eller patenter i den Distribuerbare Kode, </w:t>
      </w:r>
    </w:p>
    <w:p w:rsidR="00C126F0" w:rsidRDefault="00687F52" w:rsidP="00687F52">
      <w:pPr>
        <w:pStyle w:val="ProductList-Bullet"/>
        <w:numPr>
          <w:ilvl w:val="1"/>
          <w:numId w:val="6"/>
        </w:numPr>
      </w:pPr>
      <w:r>
        <w:t xml:space="preserve">bruge Microsofts varemærker i Kundens programmers navne eller på nogen anden måde, der kunne få andre til at tro, at Kundens programmer kommer fra eller er godkendt af Microsoft </w:t>
      </w:r>
    </w:p>
    <w:p w:rsidR="00C126F0" w:rsidRDefault="00687F52" w:rsidP="00687F52">
      <w:pPr>
        <w:pStyle w:val="ProductList-Bullet"/>
        <w:numPr>
          <w:ilvl w:val="1"/>
          <w:numId w:val="6"/>
        </w:numPr>
      </w:pPr>
      <w:r>
        <w:t>distribuere Distribuerbar Kode i eller med skadelige eller vildledende programmer eller på ulovlig vis eller</w:t>
      </w:r>
    </w:p>
    <w:p w:rsidR="00C126F0" w:rsidRDefault="00687F52" w:rsidP="00687F52">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C126F0" w:rsidRDefault="00C126F0">
      <w:pPr>
        <w:pStyle w:val="ProductList-BodyIndented"/>
      </w:pPr>
    </w:p>
    <w:p w:rsidR="00C126F0" w:rsidRDefault="00687F52">
      <w:pPr>
        <w:pStyle w:val="ProductList-ClauseHeading"/>
        <w:outlineLvl w:val="2"/>
      </w:pPr>
      <w:r>
        <w:t>18. Software + tjenester</w:t>
      </w:r>
    </w:p>
    <w:p w:rsidR="00C126F0" w:rsidRDefault="00687F52">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GroupHeading"/>
        <w:outlineLvl w:val="1"/>
      </w:pPr>
      <w:bookmarkStart w:id="15" w:name="_Sec538"/>
      <w:r>
        <w:t>Vilkår for Licensmodel</w:t>
      </w:r>
      <w:bookmarkEnd w:id="15"/>
      <w:r>
        <w:fldChar w:fldCharType="begin"/>
      </w:r>
      <w:r>
        <w:instrText xml:space="preserve"> TC "</w:instrText>
      </w:r>
      <w:bookmarkStart w:id="16" w:name="_Toc444155158"/>
      <w:r>
        <w:instrText>Vilkår for Licensmodel</w:instrText>
      </w:r>
      <w:bookmarkEnd w:id="16"/>
      <w:r>
        <w:instrText>" \l 2</w:instrText>
      </w:r>
      <w:r>
        <w:fldChar w:fldCharType="end"/>
      </w:r>
    </w:p>
    <w:p w:rsidR="00C126F0" w:rsidRDefault="00687F52">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C126F0" w:rsidRDefault="00687F52">
      <w:pPr>
        <w:pStyle w:val="ProductList-Offering2Heading"/>
        <w:outlineLvl w:val="2"/>
      </w:pPr>
      <w:bookmarkStart w:id="17" w:name="_Sec539"/>
      <w:r>
        <w:t>Desktop Applikationer</w:t>
      </w:r>
      <w:bookmarkEnd w:id="17"/>
      <w:r>
        <w:fldChar w:fldCharType="begin"/>
      </w:r>
      <w:r>
        <w:instrText xml:space="preserve"> TC "</w:instrText>
      </w:r>
      <w:bookmarkStart w:id="18" w:name="_Toc444155159"/>
      <w:r>
        <w:instrText>Desktop Applikationer</w:instrText>
      </w:r>
      <w:bookmarkEnd w:id="18"/>
      <w:r>
        <w:instrText>" \l 3</w:instrText>
      </w:r>
      <w:r>
        <w:fldChar w:fldCharType="end"/>
      </w:r>
    </w:p>
    <w:p w:rsidR="00C126F0" w:rsidRDefault="00687F52">
      <w:pPr>
        <w:pStyle w:val="ProductList-ClauseHeading"/>
        <w:outlineLvl w:val="3"/>
      </w:pPr>
      <w:r>
        <w:t>Enhedslicens</w:t>
      </w:r>
    </w:p>
    <w:p w:rsidR="00C126F0" w:rsidRDefault="00687F52" w:rsidP="00687F52">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w:t>
      </w:r>
    </w:p>
    <w:p w:rsidR="00C126F0" w:rsidRDefault="00687F52" w:rsidP="00687F52">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må bruge. </w:t>
      </w:r>
    </w:p>
    <w:p w:rsidR="00C126F0" w:rsidRDefault="00687F52" w:rsidP="00687F52">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men kun én bruger ad gangen må have adgang til softwaren og bruge den. </w:t>
      </w:r>
    </w:p>
    <w:p w:rsidR="00C126F0" w:rsidRDefault="00687F52" w:rsidP="00687F52">
      <w:pPr>
        <w:pStyle w:val="ProductList-Bullet"/>
        <w:numPr>
          <w:ilvl w:val="0"/>
          <w:numId w:val="7"/>
        </w:numPr>
      </w:pPr>
      <w:r>
        <w:t xml:space="preserve">Ekstern brug af softwaren, der kører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w:t>
      </w:r>
    </w:p>
    <w:p w:rsidR="00C126F0" w:rsidRDefault="00687F52" w:rsidP="00687F52">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C126F0" w:rsidRDefault="00C126F0">
      <w:pPr>
        <w:pStyle w:val="ProductList-Body"/>
      </w:pPr>
    </w:p>
    <w:p w:rsidR="00C126F0" w:rsidRDefault="00687F52">
      <w:pPr>
        <w:pStyle w:val="ProductList-ClauseHeading"/>
        <w:outlineLvl w:val="3"/>
      </w:pPr>
      <w:r>
        <w:t>Medieelementer og Skabeloner</w:t>
      </w:r>
    </w:p>
    <w:p w:rsidR="00C126F0" w:rsidRDefault="00687F52">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C126F0" w:rsidRDefault="00687F52">
      <w:pPr>
        <w:pStyle w:val="ProductList-Offering2Heading"/>
        <w:outlineLvl w:val="2"/>
      </w:pPr>
      <w:bookmarkStart w:id="19" w:name="_Sec540"/>
      <w:r>
        <w:t>Desktop Operativsystemer</w:t>
      </w:r>
      <w:bookmarkEnd w:id="19"/>
      <w:r>
        <w:fldChar w:fldCharType="begin"/>
      </w:r>
      <w:r>
        <w:instrText xml:space="preserve"> TC "</w:instrText>
      </w:r>
      <w:bookmarkStart w:id="20" w:name="_Toc444155160"/>
      <w:r>
        <w:instrText>Desktop Operativsystemer</w:instrText>
      </w:r>
      <w:bookmarkEnd w:id="20"/>
      <w:r>
        <w:instrText>" \l 3</w:instrText>
      </w:r>
      <w:r>
        <w:fldChar w:fldCharType="end"/>
      </w:r>
    </w:p>
    <w:p w:rsidR="00C126F0" w:rsidRDefault="00687F52">
      <w:pPr>
        <w:pStyle w:val="ProductList-ClauseHeading"/>
        <w:outlineLvl w:val="3"/>
      </w:pPr>
      <w:r>
        <w:t>Enhedslicens</w:t>
      </w:r>
    </w:p>
    <w:p w:rsidR="00C126F0" w:rsidRDefault="00687F52" w:rsidP="00687F52">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C126F0" w:rsidRDefault="00687F52" w:rsidP="00687F52">
      <w:pPr>
        <w:pStyle w:val="ProductList-Bullet"/>
        <w:numPr>
          <w:ilvl w:val="0"/>
          <w:numId w:val="8"/>
        </w:numPr>
      </w:pPr>
      <w:r>
        <w:t>Kunden må bruge softwaren på op til to processorer.</w:t>
      </w:r>
    </w:p>
    <w:p w:rsidR="00C126F0" w:rsidRDefault="00687F52" w:rsidP="00687F52">
      <w:pPr>
        <w:pStyle w:val="ProductList-Bullet"/>
        <w:numPr>
          <w:ilvl w:val="0"/>
          <w:numId w:val="8"/>
        </w:numPr>
      </w:pPr>
      <w:r>
        <w:t>Lokal brug er tilladt for alle brugere.</w:t>
      </w:r>
    </w:p>
    <w:p w:rsidR="00C126F0" w:rsidRDefault="00687F52" w:rsidP="00687F52">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C126F0" w:rsidRDefault="00687F52" w:rsidP="00687F52">
      <w:pPr>
        <w:pStyle w:val="ProductList-Bullet"/>
        <w:numPr>
          <w:ilvl w:val="0"/>
          <w:numId w:val="8"/>
        </w:numPr>
      </w:pPr>
      <w:r>
        <w:t>Kun én bruger må have adgang til og bruge softwaren på et givent tidspunkt.</w:t>
      </w:r>
    </w:p>
    <w:p w:rsidR="00C126F0" w:rsidRDefault="00687F52" w:rsidP="00687F52">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C126F0" w:rsidRDefault="00687F52" w:rsidP="00687F52">
      <w:pPr>
        <w:pStyle w:val="ProductList-Bullet"/>
        <w:numPr>
          <w:ilvl w:val="0"/>
          <w:numId w:val="8"/>
        </w:numPr>
      </w:pPr>
      <w:r>
        <w:t>Et ubegrænset antal forbindelser er tilladt for aktivering af KMS eller lignende teknologi.</w:t>
      </w:r>
    </w:p>
    <w:p w:rsidR="00C126F0" w:rsidRDefault="00C126F0">
      <w:pPr>
        <w:pStyle w:val="ProductList-Body"/>
      </w:pPr>
    </w:p>
    <w:p w:rsidR="00C126F0" w:rsidRDefault="00687F52">
      <w:pPr>
        <w:pStyle w:val="ProductList-ClauseHeading"/>
        <w:outlineLvl w:val="3"/>
      </w:pPr>
      <w:r>
        <w:t>Adobe Flash Player</w:t>
      </w:r>
    </w:p>
    <w:p w:rsidR="00C126F0" w:rsidRDefault="00687F52">
      <w:pPr>
        <w:pStyle w:val="ProductList-Body"/>
      </w:pPr>
      <w:r>
        <w:t xml:space="preserve">Softwaren kan indeholde en version af Adobe Flash Player. Kunden accepterer, at dens brug af Adobe Flash Player reguleres af licensvilkårene for Adobe Systems Incorporated på </w:t>
      </w:r>
      <w:hyperlink r:id="rId34">
        <w:r>
          <w:rPr>
            <w:color w:val="00467F"/>
            <w:u w:val="single"/>
          </w:rPr>
          <w:t>http://go.microsoft.com/fwlink/?linkid=248532</w:t>
        </w:r>
      </w:hyperlink>
      <w:r>
        <w:t>. Adobe og Flash er enten registrerede varemærker eller varemærker tilhørende Adobe Systems Incorporated i USA og/eller andre lande.</w:t>
      </w:r>
    </w:p>
    <w:p w:rsidR="00C126F0" w:rsidRDefault="00687F52">
      <w:pPr>
        <w:pStyle w:val="ProductList-Offering2Heading"/>
        <w:outlineLvl w:val="2"/>
      </w:pPr>
      <w:bookmarkStart w:id="21" w:name="_Sec541"/>
      <w:r>
        <w:t>Processor/CAL</w:t>
      </w:r>
      <w:bookmarkEnd w:id="21"/>
      <w:r>
        <w:fldChar w:fldCharType="begin"/>
      </w:r>
      <w:r>
        <w:instrText xml:space="preserve"> TC "</w:instrText>
      </w:r>
      <w:bookmarkStart w:id="22" w:name="_Toc444155161"/>
      <w:r>
        <w:instrText>Processor/CAL</w:instrText>
      </w:r>
      <w:bookmarkEnd w:id="22"/>
      <w:r>
        <w:instrText>" \l 3</w:instrText>
      </w:r>
      <w:r>
        <w:fldChar w:fldCharType="end"/>
      </w:r>
    </w:p>
    <w:p w:rsidR="00C126F0" w:rsidRDefault="00687F52">
      <w:pPr>
        <w:pStyle w:val="ProductList-ClauseHeading"/>
        <w:outlineLvl w:val="3"/>
      </w:pPr>
      <w:r>
        <w:t>Serverlicenser (per processor)</w:t>
      </w:r>
    </w:p>
    <w:p w:rsidR="00C126F0" w:rsidRDefault="00687F52" w:rsidP="00687F52">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C126F0" w:rsidRDefault="00687F52" w:rsidP="00687F52">
      <w:pPr>
        <w:pStyle w:val="ProductList-Bullet"/>
        <w:numPr>
          <w:ilvl w:val="0"/>
          <w:numId w:val="9"/>
        </w:numPr>
      </w:pPr>
      <w:r>
        <w:t xml:space="preserve">Der kræves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C126F0" w:rsidRDefault="00687F52" w:rsidP="00687F52">
      <w:pPr>
        <w:pStyle w:val="ProductList-Bullet"/>
        <w:numPr>
          <w:ilvl w:val="0"/>
          <w:numId w:val="9"/>
        </w:numPr>
      </w:pPr>
      <w:r>
        <w:t>Hver Standard</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tillader brug af serversoftwaren i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C126F0" w:rsidRDefault="00687F52" w:rsidP="00687F52">
      <w:pPr>
        <w:pStyle w:val="ProductList-Bullet"/>
        <w:numPr>
          <w:ilvl w:val="0"/>
          <w:numId w:val="9"/>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C126F0" w:rsidRDefault="00687F52" w:rsidP="00687F52">
      <w:pPr>
        <w:pStyle w:val="ProductList-Bullet"/>
        <w:numPr>
          <w:ilvl w:val="0"/>
          <w:numId w:val="9"/>
        </w:numPr>
      </w:pPr>
      <w:r>
        <w:t xml:space="preserve">Kunden må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pr. licens),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C126F0" w:rsidRDefault="00687F52" w:rsidP="00687F52">
      <w:pPr>
        <w:pStyle w:val="ProductList-Bullet"/>
        <w:numPr>
          <w:ilvl w:val="0"/>
          <w:numId w:val="9"/>
        </w:numPr>
      </w:pPr>
      <w:r>
        <w:t xml:space="preserve">Datacenterlicenser tillader brug af serversoftwaren i et hvilket som helst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C126F0" w:rsidRDefault="00687F52" w:rsidP="00687F52">
      <w:pPr>
        <w:pStyle w:val="ProductList-Bullet"/>
        <w:numPr>
          <w:ilvl w:val="0"/>
          <w:numId w:val="9"/>
        </w:numPr>
      </w:pPr>
      <w:r>
        <w:t xml:space="preserve">Så længe at det samlede antal licenser og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er det samme, er videreoverdragelse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tilladt, når som helst Kunden ompartitionerer et enkelt stykke hardware.</w:t>
      </w:r>
    </w:p>
    <w:p w:rsidR="00C126F0" w:rsidRDefault="00687F52" w:rsidP="00687F52">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rsidR="00C126F0" w:rsidRDefault="00C126F0">
      <w:pPr>
        <w:pStyle w:val="ProductList-Body"/>
      </w:pPr>
    </w:p>
    <w:p w:rsidR="00C126F0" w:rsidRDefault="00687F52">
      <w:pPr>
        <w:pStyle w:val="ProductList-ClauseHeading"/>
        <w:outlineLvl w:val="3"/>
      </w:pPr>
      <w:r>
        <w:t>Adgangslicenser</w:t>
      </w:r>
    </w:p>
    <w:p w:rsidR="00C126F0" w:rsidRDefault="00687F52" w:rsidP="00687F52">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C126F0" w:rsidRDefault="00687F52" w:rsidP="00687F52">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C126F0" w:rsidRDefault="00687F52" w:rsidP="00687F52">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rsidR="00C126F0" w:rsidRDefault="00687F52" w:rsidP="00687F52">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C126F0" w:rsidRDefault="00687F52">
      <w:pPr>
        <w:pStyle w:val="ProductList-Offering2Heading"/>
        <w:outlineLvl w:val="2"/>
      </w:pPr>
      <w:bookmarkStart w:id="23" w:name="_Sec542"/>
      <w:r>
        <w:t>Server/CAL</w:t>
      </w:r>
      <w:bookmarkEnd w:id="23"/>
      <w:r>
        <w:fldChar w:fldCharType="begin"/>
      </w:r>
      <w:r>
        <w:instrText xml:space="preserve"> TC "</w:instrText>
      </w:r>
      <w:bookmarkStart w:id="24" w:name="_Toc444155162"/>
      <w:r>
        <w:instrText>Server/CAL</w:instrText>
      </w:r>
      <w:bookmarkEnd w:id="24"/>
      <w:r>
        <w:instrText>" \l 3</w:instrText>
      </w:r>
      <w:r>
        <w:fldChar w:fldCharType="end"/>
      </w:r>
    </w:p>
    <w:p w:rsidR="00C126F0" w:rsidRDefault="00687F52">
      <w:pPr>
        <w:pStyle w:val="ProductList-ClauseHeading"/>
        <w:outlineLvl w:val="3"/>
      </w:pPr>
      <w:r>
        <w:t>Serverlicenser (pr. Forekomst)</w:t>
      </w:r>
    </w:p>
    <w:p w:rsidR="00C126F0" w:rsidRDefault="00687F52">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C126F0" w:rsidRDefault="00C126F0">
      <w:pPr>
        <w:pStyle w:val="ProductList-Body"/>
      </w:pPr>
    </w:p>
    <w:p w:rsidR="00C126F0" w:rsidRDefault="00687F52">
      <w:pPr>
        <w:pStyle w:val="ProductList-ClauseHeading"/>
        <w:outlineLvl w:val="3"/>
      </w:pPr>
      <w:r>
        <w:t>Adgangslicenser</w:t>
      </w:r>
    </w:p>
    <w:p w:rsidR="00C126F0" w:rsidRDefault="00687F52" w:rsidP="00687F52">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medmindre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C126F0" w:rsidRDefault="00687F52" w:rsidP="00687F52">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
        <w:outlineLvl w:val="2"/>
      </w:pPr>
      <w:bookmarkStart w:id="25" w:name="_Sec543"/>
      <w:r>
        <w:t>Pr. Kerne</w:t>
      </w:r>
      <w:bookmarkEnd w:id="25"/>
      <w:r>
        <w:fldChar w:fldCharType="begin"/>
      </w:r>
      <w:r>
        <w:instrText xml:space="preserve"> TC "</w:instrText>
      </w:r>
      <w:bookmarkStart w:id="26" w:name="_Toc444155163"/>
      <w:r>
        <w:instrText>Pr. Kerne</w:instrText>
      </w:r>
      <w:bookmarkEnd w:id="26"/>
      <w:r>
        <w:instrText>" \l 3</w:instrText>
      </w:r>
      <w:r>
        <w:fldChar w:fldCharType="end"/>
      </w:r>
    </w:p>
    <w:p w:rsidR="00C126F0" w:rsidRDefault="00687F52">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C126F0" w:rsidRDefault="00C126F0">
      <w:pPr>
        <w:pStyle w:val="ProductList-Body"/>
      </w:pPr>
    </w:p>
    <w:p w:rsidR="00C126F0" w:rsidRDefault="00687F52">
      <w:pPr>
        <w:pStyle w:val="ProductList-ClauseHeading"/>
        <w:outlineLvl w:val="3"/>
      </w:pPr>
      <w:r>
        <w:t>Serverlicenser (pr. kerne) – Licensering ved Fysisk Kerne på en Server</w:t>
      </w:r>
    </w:p>
    <w:p w:rsidR="00C126F0" w:rsidRDefault="00687F52" w:rsidP="00687F52">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C126F0" w:rsidRDefault="00687F52" w:rsidP="00687F52">
      <w:pPr>
        <w:pStyle w:val="ProductList-Bullet"/>
        <w:numPr>
          <w:ilvl w:val="0"/>
          <w:numId w:val="12"/>
        </w:numPr>
      </w:pPr>
      <w:r>
        <w:t xml:space="preserve">Antallet af påkrævede licenser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ganget med den relevante </w:t>
      </w:r>
      <w:r>
        <w:fldChar w:fldCharType="begin"/>
      </w:r>
      <w:r>
        <w:instrText xml:space="preserve"> AutoTextList   \s NoStyle \t "Kernefaktor betyder en numerisk værdi, som er knyttet til en bestemt Fysisk Processor for at beregne det antal Licenser, der er påkrævet, hvis brugeren skal have licens til samtlige Fysiske Kerner på en Server." </w:instrText>
      </w:r>
      <w:r>
        <w:fldChar w:fldCharType="separate"/>
      </w:r>
      <w:r>
        <w:rPr>
          <w:color w:val="0563C1"/>
        </w:rPr>
        <w:t>Kernefaktor</w:t>
      </w:r>
      <w:r>
        <w:fldChar w:fldCharType="end"/>
      </w:r>
      <w:r>
        <w:t xml:space="preserve">, der findes på </w:t>
      </w:r>
      <w:hyperlink r:id="rId35">
        <w:r>
          <w:rPr>
            <w:color w:val="00467F"/>
            <w:u w:val="single"/>
          </w:rPr>
          <w:t>http://go.microsoft.com/fwlink/?LinkID=229882</w:t>
        </w:r>
      </w:hyperlink>
      <w:r>
        <w:t>.</w:t>
      </w:r>
    </w:p>
    <w:p w:rsidR="00C126F0" w:rsidRDefault="00687F52" w:rsidP="00687F52">
      <w:pPr>
        <w:pStyle w:val="ProductList-Bullet"/>
        <w:numPr>
          <w:ilvl w:val="0"/>
          <w:numId w:val="12"/>
        </w:numPr>
      </w:pPr>
      <w:r>
        <w:t xml:space="preserve">I forbindelse med enterprise- og parallelle Data Warehouse-udgaver må Kunden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det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svarer til antallet af de licenser, der er overdraget til den.</w:t>
      </w:r>
    </w:p>
    <w:p w:rsidR="00C126F0" w:rsidRDefault="00687F52" w:rsidP="00687F52">
      <w:pPr>
        <w:pStyle w:val="ProductList-Bullet"/>
        <w:numPr>
          <w:ilvl w:val="0"/>
          <w:numId w:val="12"/>
        </w:numPr>
      </w:pPr>
      <w:r>
        <w:t xml:space="preserve">For hver ekstra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enterprise-udgave, som Kunden overdrager ud over antallet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påkrævet i henhold til afsnit 2 ovenfor, må den gøre brug af serversoftwaren i et ekstra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126F0" w:rsidRDefault="00687F52" w:rsidP="00687F52">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126F0" w:rsidRDefault="00C126F0">
      <w:pPr>
        <w:pStyle w:val="ProductList-Body"/>
      </w:pPr>
    </w:p>
    <w:p w:rsidR="00C126F0" w:rsidRDefault="00687F52">
      <w:pPr>
        <w:pStyle w:val="ProductList-ClauseHeading"/>
        <w:outlineLvl w:val="3"/>
      </w:pPr>
      <w:r>
        <w:t>Serverlicenser (pr. kerne) – Licensering ved Individuelt Virtuelt OSE</w:t>
      </w:r>
    </w:p>
    <w:p w:rsidR="00C126F0" w:rsidRDefault="00687F52" w:rsidP="00687F52">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C126F0" w:rsidRDefault="00687F52" w:rsidP="00687F52">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C126F0" w:rsidRDefault="00687F52" w:rsidP="00687F52">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C126F0" w:rsidRDefault="00687F52">
      <w:pPr>
        <w:pStyle w:val="ProductList-Offering2Heading"/>
        <w:outlineLvl w:val="2"/>
      </w:pPr>
      <w:bookmarkStart w:id="27" w:name="_Sec544"/>
      <w:r>
        <w:t>Management Servere</w:t>
      </w:r>
      <w:bookmarkEnd w:id="27"/>
      <w:r>
        <w:fldChar w:fldCharType="begin"/>
      </w:r>
      <w:r>
        <w:instrText xml:space="preserve"> TC "</w:instrText>
      </w:r>
      <w:bookmarkStart w:id="28" w:name="_Toc444155164"/>
      <w:r>
        <w:instrText>Management Servere</w:instrText>
      </w:r>
      <w:bookmarkEnd w:id="28"/>
      <w:r>
        <w:instrText>" \l 3</w:instrText>
      </w:r>
      <w:r>
        <w:fldChar w:fldCharType="end"/>
      </w:r>
    </w:p>
    <w:p w:rsidR="00C126F0" w:rsidRDefault="00687F52">
      <w:pPr>
        <w:pStyle w:val="ProductList-ClauseHeading"/>
        <w:outlineLvl w:val="3"/>
      </w:pPr>
      <w:r>
        <w:t>Administrationslicenser</w:t>
      </w:r>
    </w:p>
    <w:p w:rsidR="00C126F0" w:rsidRDefault="00687F52">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C126F0" w:rsidRDefault="00C126F0">
      <w:pPr>
        <w:pStyle w:val="ProductList-Body"/>
      </w:pPr>
    </w:p>
    <w:p w:rsidR="00C126F0" w:rsidRDefault="00687F52">
      <w:pPr>
        <w:pStyle w:val="ProductList-ClauseHeading"/>
        <w:outlineLvl w:val="3"/>
      </w:pPr>
      <w:r>
        <w:t>Serveradministrationslicenser (pr. processor)</w:t>
      </w:r>
    </w:p>
    <w:p w:rsidR="00C126F0" w:rsidRDefault="00687F52" w:rsidP="00687F52">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C126F0" w:rsidRDefault="00687F52" w:rsidP="00687F52">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w:t>
      </w:r>
    </w:p>
    <w:p w:rsidR="00C126F0" w:rsidRDefault="00687F52" w:rsidP="00687F52">
      <w:pPr>
        <w:pStyle w:val="ProductList-Bullet"/>
        <w:numPr>
          <w:ilvl w:val="0"/>
          <w:numId w:val="14"/>
        </w:numPr>
      </w:pPr>
      <w:r>
        <w:t>Der kræves én Licens pr. to processorer på den Licenserede Server.</w:t>
      </w:r>
    </w:p>
    <w:p w:rsidR="00C126F0" w:rsidRDefault="00687F52" w:rsidP="00687F52">
      <w:pPr>
        <w:pStyle w:val="ProductList-Bullet"/>
        <w:numPr>
          <w:ilvl w:val="0"/>
          <w:numId w:val="14"/>
        </w:numPr>
      </w:pPr>
      <w:r>
        <w:t xml:space="preserve">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standardudgaven tillader brug af softwaren til at Administrere op til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126F0" w:rsidRDefault="00687F52" w:rsidP="00687F52">
      <w:pPr>
        <w:pStyle w:val="ProductList-Bullet"/>
        <w:numPr>
          <w:ilvl w:val="0"/>
          <w:numId w:val="14"/>
        </w:numPr>
      </w:pPr>
      <w:r>
        <w:t xml:space="preserve">Licenser til standardudgaven tillader Administration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andre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C126F0" w:rsidRDefault="00687F52" w:rsidP="00687F52">
      <w:pPr>
        <w:pStyle w:val="ProductList-Bullet"/>
        <w:numPr>
          <w:ilvl w:val="0"/>
          <w:numId w:val="14"/>
        </w:numPr>
      </w:pPr>
      <w:r>
        <w:t xml:space="preserve">Kunden må overdrage yderligere licenser til Standardudgaven til 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og Administrere to yderligere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pr. Licens.</w:t>
      </w:r>
    </w:p>
    <w:p w:rsidR="00C126F0" w:rsidRDefault="00687F52" w:rsidP="00687F52">
      <w:pPr>
        <w:pStyle w:val="ProductList-Bullet"/>
        <w:numPr>
          <w:ilvl w:val="0"/>
          <w:numId w:val="14"/>
        </w:numPr>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Datacenterudgaven tillader brug af softwaren til at Administrere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C126F0" w:rsidRDefault="00C126F0">
      <w:pPr>
        <w:pStyle w:val="ProductList-Body"/>
      </w:pPr>
    </w:p>
    <w:p w:rsidR="00C126F0" w:rsidRDefault="00687F52">
      <w:pPr>
        <w:pStyle w:val="ProductList-ClauseHeading"/>
        <w:outlineLvl w:val="3"/>
      </w:pPr>
      <w:r>
        <w:t>Klientadministrationslicenser (pr. OSE eller bruger)</w:t>
      </w:r>
    </w:p>
    <w:p w:rsidR="00C126F0" w:rsidRDefault="00687F52" w:rsidP="00687F52">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C126F0" w:rsidRDefault="00687F52" w:rsidP="00687F52">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C126F0" w:rsidRDefault="00687F52" w:rsidP="00687F52">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C126F0" w:rsidRDefault="00687F52" w:rsidP="00687F52">
      <w:pPr>
        <w:pStyle w:val="ProductList-Bullet"/>
        <w:numPr>
          <w:ilvl w:val="0"/>
          <w:numId w:val="15"/>
        </w:numPr>
      </w:pPr>
      <w:r>
        <w:t xml:space="preserve">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som mere end én bruger har adgang til, kræver en Klientadministrationslicens til OSE eller en Brugerklientadministrationslicens for hver bruger.</w:t>
      </w:r>
    </w:p>
    <w:p w:rsidR="00C126F0" w:rsidRDefault="00C126F0">
      <w:pPr>
        <w:pStyle w:val="ProductList-Body"/>
      </w:pPr>
    </w:p>
    <w:p w:rsidR="00C126F0" w:rsidRDefault="00687F52">
      <w:pPr>
        <w:pStyle w:val="ProductList-ClauseHeading"/>
        <w:outlineLvl w:val="3"/>
      </w:pPr>
      <w:r>
        <w:t>Administrationslicenser er ikke påkrævet for:</w:t>
      </w:r>
    </w:p>
    <w:p w:rsidR="00C126F0" w:rsidRDefault="00687F52" w:rsidP="00687F52">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C126F0" w:rsidRDefault="00687F52" w:rsidP="00687F52">
      <w:pPr>
        <w:pStyle w:val="ProductList-Bullet"/>
        <w:numPr>
          <w:ilvl w:val="0"/>
          <w:numId w:val="16"/>
        </w:numPr>
      </w:pPr>
      <w:r>
        <w:t>Enheder i Kundens netværksinfrastruktur, der udelukkende fungerer med det formål at overføre netværksdata og ikke køre Windows Server-software</w:t>
      </w:r>
    </w:p>
    <w:p w:rsidR="00C126F0" w:rsidRDefault="00687F52" w:rsidP="00687F52">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C126F0" w:rsidRDefault="00687F52" w:rsidP="00687F52">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C126F0" w:rsidRDefault="00C126F0">
      <w:pPr>
        <w:pStyle w:val="ProductList-Body"/>
      </w:pPr>
    </w:p>
    <w:p w:rsidR="00C126F0" w:rsidRDefault="00687F52">
      <w:pPr>
        <w:pStyle w:val="ProductList-ClauseHeading"/>
        <w:outlineLvl w:val="3"/>
      </w:pPr>
      <w:r>
        <w:t>Datasæt</w:t>
      </w:r>
    </w:p>
    <w:p w:rsidR="00C126F0" w:rsidRDefault="00687F52">
      <w:pPr>
        <w:pStyle w:val="ProductList-Body"/>
      </w:pPr>
      <w:r>
        <w:t>Kunden må ikke kopiere eller distribuere noget datasæt (eller nogen del af et datasæt), som indgår i softwaren.</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
        <w:outlineLvl w:val="2"/>
      </w:pPr>
      <w:bookmarkStart w:id="29" w:name="_Sec545"/>
      <w:r>
        <w:t>Særlige Servere</w:t>
      </w:r>
      <w:bookmarkEnd w:id="29"/>
      <w:r>
        <w:fldChar w:fldCharType="begin"/>
      </w:r>
      <w:r>
        <w:instrText xml:space="preserve"> TC "</w:instrText>
      </w:r>
      <w:bookmarkStart w:id="30" w:name="_Toc444155165"/>
      <w:r>
        <w:instrText>Særlige Servere</w:instrText>
      </w:r>
      <w:bookmarkEnd w:id="30"/>
      <w:r>
        <w:instrText>" \l 3</w:instrText>
      </w:r>
      <w:r>
        <w:fldChar w:fldCharType="end"/>
      </w:r>
    </w:p>
    <w:p w:rsidR="00C126F0" w:rsidRDefault="00687F52">
      <w:pPr>
        <w:pStyle w:val="ProductList-ClauseHeading"/>
        <w:outlineLvl w:val="3"/>
      </w:pPr>
      <w:r>
        <w:t>Serverlicenser (pr. Forekomst)</w:t>
      </w:r>
    </w:p>
    <w:p w:rsidR="00C126F0" w:rsidRDefault="00687F52">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C126F0" w:rsidRDefault="00687F52">
      <w:pPr>
        <w:pStyle w:val="ProductList-Offering2Heading"/>
        <w:outlineLvl w:val="2"/>
      </w:pPr>
      <w:bookmarkStart w:id="31" w:name="_Sec546"/>
      <w:r>
        <w:t>Developer Tools</w:t>
      </w:r>
      <w:bookmarkEnd w:id="31"/>
      <w:r>
        <w:fldChar w:fldCharType="begin"/>
      </w:r>
      <w:r>
        <w:instrText xml:space="preserve"> TC "</w:instrText>
      </w:r>
      <w:bookmarkStart w:id="32" w:name="_Toc444155166"/>
      <w:r>
        <w:instrText>Developer Tools</w:instrText>
      </w:r>
      <w:bookmarkEnd w:id="32"/>
      <w:r>
        <w:instrText>" \l 3</w:instrText>
      </w:r>
      <w:r>
        <w:fldChar w:fldCharType="end"/>
      </w:r>
    </w:p>
    <w:p w:rsidR="00C126F0" w:rsidRDefault="00687F52">
      <w:pPr>
        <w:pStyle w:val="ProductList-ClauseHeading"/>
        <w:outlineLvl w:val="3"/>
      </w:pPr>
      <w:r>
        <w:t>Brugerlicenser</w:t>
      </w:r>
    </w:p>
    <w:p w:rsidR="00C126F0" w:rsidRDefault="00687F52" w:rsidP="00687F52">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w:t>
      </w:r>
    </w:p>
    <w:p w:rsidR="00C126F0" w:rsidRDefault="00687F52" w:rsidP="00687F52">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C126F0" w:rsidRDefault="00687F52" w:rsidP="00687F52">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C126F0" w:rsidRDefault="00C126F0">
      <w:pPr>
        <w:pStyle w:val="ProductList-Body"/>
      </w:pPr>
    </w:p>
    <w:p w:rsidR="00C126F0" w:rsidRDefault="00687F52">
      <w:pPr>
        <w:pStyle w:val="ProductList-ClauseHeading"/>
        <w:outlineLvl w:val="3"/>
      </w:pPr>
      <w:r>
        <w:t>Yderligere Licensvilkår for MSDN-abonnementer</w:t>
      </w:r>
    </w:p>
    <w:p w:rsidR="00C126F0" w:rsidRDefault="00687F52">
      <w:pPr>
        <w:pStyle w:val="ProductList-Body"/>
      </w:pPr>
      <w:r>
        <w:t xml:space="preserve">Ud over rettighederne i Vilkårene for Licensmodel må Kunden allokere et MSDN-abonnement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denne erhverver. I forbindelse med MSDN-abonnementer betyder “Software” software, der er gjort tilgængelig på Kundens abonnementsniveau via MSDN Subscriber Downloads.</w:t>
      </w:r>
    </w:p>
    <w:p w:rsidR="00C126F0" w:rsidRDefault="00C126F0">
      <w:pPr>
        <w:pStyle w:val="ProductList-Body"/>
      </w:pPr>
    </w:p>
    <w:p w:rsidR="00C126F0" w:rsidRDefault="00687F52">
      <w:pPr>
        <w:pStyle w:val="ProductList-SubClauseHeading"/>
        <w:outlineLvl w:val="4"/>
      </w:pPr>
      <w:r>
        <w:t>Kørsel af Softwaren på Microsoft Azure-platformtjenester</w:t>
      </w:r>
    </w:p>
    <w:p w:rsidR="00C126F0" w:rsidRDefault="00687F52" w:rsidP="00687F52">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MSDN-abonnement er gældende.</w:t>
      </w:r>
    </w:p>
    <w:p w:rsidR="00C126F0" w:rsidRDefault="00687F52" w:rsidP="00687F52">
      <w:pPr>
        <w:pStyle w:val="ProductList-Bullet"/>
        <w:numPr>
          <w:ilvl w:val="1"/>
          <w:numId w:val="18"/>
        </w:numPr>
      </w:pPr>
      <w:r>
        <w:t>Brugen af Softwaren er fortsat underlagt vilkårene og betingelserne for Kundens volumenlicensaftale og eventuelle vilkår, der følger med Softwaren.</w:t>
      </w:r>
    </w:p>
    <w:p w:rsidR="00C126F0" w:rsidRDefault="00687F52" w:rsidP="00687F52">
      <w:pPr>
        <w:pStyle w:val="ProductList-Bullet"/>
        <w:numPr>
          <w:ilvl w:val="1"/>
          <w:numId w:val="18"/>
        </w:numPr>
      </w:pPr>
      <w:r>
        <w:t xml:space="preserve">Vilkårene i Licensmodellen for Udviklerværktøjer gælder for anvendelse af Softwaren og Azure MSDN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rsidR="00C126F0" w:rsidRDefault="00C126F0">
      <w:pPr>
        <w:pStyle w:val="ProductList-BodyIndented"/>
      </w:pPr>
    </w:p>
    <w:p w:rsidR="00C126F0" w:rsidRDefault="00687F52">
      <w:pPr>
        <w:pStyle w:val="ProductList-SubClauseHeading"/>
        <w:outlineLvl w:val="4"/>
      </w:pPr>
      <w:r>
        <w:t>Yderligere krav</w:t>
      </w:r>
    </w:p>
    <w:p w:rsidR="00C126F0" w:rsidRDefault="00687F52">
      <w:pPr>
        <w:pStyle w:val="ProductList-BodyIndented"/>
      </w:pPr>
      <w:r>
        <w:t>For at køre Software på Microsoft Azure Platform-tjenester skal Kunden aktivere sit MSDN-abonnement ved at knytte sin Microsoft-konto til MSDN-abonnementet.</w:t>
      </w:r>
    </w:p>
    <w:p w:rsidR="00C126F0" w:rsidRDefault="00C126F0">
      <w:pPr>
        <w:pStyle w:val="ProductList-BodyIndented"/>
      </w:pPr>
    </w:p>
    <w:p w:rsidR="00C126F0" w:rsidRDefault="00687F52">
      <w:pPr>
        <w:pStyle w:val="ProductList-SubClauseHeading"/>
        <w:outlineLvl w:val="4"/>
      </w:pPr>
      <w:r>
        <w:t>Accepttest og feedback</w:t>
      </w:r>
    </w:p>
    <w:p w:rsidR="00C126F0" w:rsidRDefault="00687F52">
      <w:pPr>
        <w:pStyle w:val="ProductList-BodyIndented"/>
      </w:pPr>
      <w:r>
        <w:t>Kundens slutbrugere må opnå adgang til Softwaren for at udføre accepttest eller for at give feedback på programmerne.</w:t>
      </w:r>
    </w:p>
    <w:p w:rsidR="00C126F0" w:rsidRDefault="00C126F0">
      <w:pPr>
        <w:pStyle w:val="ProductList-BodyIndented"/>
      </w:pPr>
    </w:p>
    <w:p w:rsidR="00C126F0" w:rsidRDefault="00687F52">
      <w:pPr>
        <w:pStyle w:val="ProductList-SubClauseHeading"/>
        <w:outlineLvl w:val="4"/>
      </w:pPr>
      <w:r>
        <w:t>Windows Server 2012 R2 Remote Desktop Services</w:t>
      </w:r>
    </w:p>
    <w:p w:rsidR="00C126F0" w:rsidRDefault="00687F52">
      <w:pPr>
        <w:pStyle w:val="ProductList-BodyIndented"/>
      </w:pPr>
      <w:r>
        <w:t>Op til 200 anonyme brugere ad gangen kan bruge funktionen Remote Desktop Services i Windows Server-softwaren til at opnå adgang til onlinedemonstrationer af Kundens programmer.</w:t>
      </w:r>
    </w:p>
    <w:p w:rsidR="00C126F0" w:rsidRDefault="00C126F0">
      <w:pPr>
        <w:pStyle w:val="ProductList-BodyIndented"/>
      </w:pPr>
    </w:p>
    <w:p w:rsidR="00C126F0" w:rsidRDefault="00687F52">
      <w:pPr>
        <w:pStyle w:val="ProductList-SubClauseHeading"/>
        <w:outlineLvl w:val="4"/>
      </w:pPr>
      <w:r>
        <w:t>Produkt Integreret i Windows</w:t>
      </w:r>
    </w:p>
    <w:p w:rsidR="00C126F0" w:rsidRDefault="00687F52">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C126F0" w:rsidRDefault="00C126F0">
      <w:pPr>
        <w:pStyle w:val="ProductList-BodyIndented"/>
        <w:jc w:val="right"/>
      </w:pPr>
    </w:p>
    <w:tbl>
      <w:tblPr>
        <w:tblStyle w:val="PURTable0"/>
        <w:tblW w:w="0" w:type="dxa"/>
        <w:tblLook w:val="04A0" w:firstRow="1" w:lastRow="0" w:firstColumn="1" w:lastColumn="0" w:noHBand="0" w:noVBand="1"/>
      </w:tblPr>
      <w:tblGrid>
        <w:gridCol w:w="1044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Indented"/>
      </w:pPr>
    </w:p>
    <w:p w:rsidR="00C126F0" w:rsidRDefault="00C126F0">
      <w:pPr>
        <w:sectPr w:rsidR="00C126F0">
          <w:headerReference w:type="default" r:id="rId36"/>
          <w:footerReference w:type="default" r:id="rId37"/>
          <w:type w:val="continuous"/>
          <w:pgSz w:w="12240" w:h="15840" w:code="1"/>
          <w:pgMar w:top="1170" w:right="720" w:bottom="720" w:left="720" w:header="432" w:footer="288" w:gutter="0"/>
          <w:cols w:space="360"/>
        </w:sectPr>
      </w:pPr>
    </w:p>
    <w:p w:rsidR="00C126F0" w:rsidRDefault="00687F52">
      <w:pPr>
        <w:pStyle w:val="ProductList-SectionHeading"/>
        <w:pageBreakBefore/>
        <w:outlineLvl w:val="0"/>
      </w:pPr>
      <w:bookmarkStart w:id="33" w:name="_Sec547"/>
      <w:bookmarkEnd w:id="11"/>
      <w:r>
        <w:t>Software</w:t>
      </w:r>
      <w:r>
        <w:fldChar w:fldCharType="begin"/>
      </w:r>
      <w:r>
        <w:instrText xml:space="preserve"> TC "</w:instrText>
      </w:r>
      <w:bookmarkStart w:id="34" w:name="_Toc444155167"/>
      <w:r>
        <w:instrText>Software</w:instrText>
      </w:r>
      <w:bookmarkEnd w:id="34"/>
      <w:r>
        <w:instrText>" \l 1</w:instrText>
      </w:r>
      <w:r>
        <w:fldChar w:fldCharType="end"/>
      </w:r>
    </w:p>
    <w:p w:rsidR="00C126F0" w:rsidRDefault="00687F52">
      <w:pPr>
        <w:pStyle w:val="ProductList-Offering1HeadingNoBorder"/>
        <w:outlineLvl w:val="1"/>
      </w:pPr>
      <w:bookmarkStart w:id="35" w:name="_Sec857"/>
      <w:r>
        <w:t>Avanceret trusselsanalyse</w:t>
      </w:r>
      <w:bookmarkEnd w:id="35"/>
      <w:r>
        <w:fldChar w:fldCharType="begin"/>
      </w:r>
      <w:r>
        <w:instrText xml:space="preserve"> TC "</w:instrText>
      </w:r>
      <w:bookmarkStart w:id="36" w:name="_Toc444155168"/>
      <w:r>
        <w:instrText>Avanceret trusselsanalyse</w:instrText>
      </w:r>
      <w:bookmarkEnd w:id="36"/>
      <w:r>
        <w:instrText>" \l 2</w:instrText>
      </w:r>
      <w:r>
        <w:fldChar w:fldCharType="end"/>
      </w:r>
    </w:p>
    <w:p w:rsidR="00C126F0" w:rsidRDefault="00687F52">
      <w:pPr>
        <w:pStyle w:val="ProductList-Offering1SubSection"/>
        <w:outlineLvl w:val="2"/>
      </w:pPr>
      <w:bookmarkStart w:id="37" w:name="_Sec858"/>
      <w:r>
        <w:t>1. Programtilgængelighed</w:t>
      </w:r>
      <w:bookmarkEnd w:id="37"/>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Avanceret trusselsanalyse 2016 Klientadministrationslicens pr. OSE</w:t>
            </w:r>
            <w:r>
              <w:fldChar w:fldCharType="begin"/>
            </w:r>
            <w:r>
              <w:instrText xml:space="preserve"> XE "Avanceret trusselsanalyse 2016 Klientadministrationslicens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2"/>
      </w:pPr>
      <w:bookmarkStart w:id="38" w:name="_Sec859"/>
      <w:r>
        <w:t>2. Produktbetingelser</w:t>
      </w:r>
      <w:bookmarkEnd w:id="38"/>
    </w:p>
    <w:tbl>
      <w:tblPr>
        <w:tblStyle w:val="PURTable"/>
        <w:tblW w:w="0" w:type="dxa"/>
        <w:tblLook w:val="04A0" w:firstRow="1" w:lastRow="0" w:firstColumn="1" w:lastColumn="0" w:noHBand="0" w:noVBand="1"/>
      </w:tblPr>
      <w:tblGrid>
        <w:gridCol w:w="3570"/>
        <w:gridCol w:w="3632"/>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3"/>
      </w:pPr>
      <w:r>
        <w:t>2.1 Landebegrænsninger</w:t>
      </w:r>
    </w:p>
    <w:p w:rsidR="00C126F0" w:rsidRDefault="00687F52">
      <w:pPr>
        <w:pStyle w:val="ProductList-Body"/>
      </w:pPr>
      <w:r>
        <w:t>Kunden må ikke downloade Advanced Threat Analytics 2016 med henblik på brug eller distribution i Folkerepublikken Kina.</w:t>
      </w:r>
    </w:p>
    <w:p w:rsidR="00C126F0" w:rsidRDefault="00687F52">
      <w:pPr>
        <w:pStyle w:val="ProductList-Offering1SubSection"/>
        <w:outlineLvl w:val="2"/>
      </w:pPr>
      <w:bookmarkStart w:id="39" w:name="_Sec860"/>
      <w:r>
        <w:t>3. Brugerrettigheder</w:t>
      </w:r>
      <w:bookmarkEnd w:id="39"/>
    </w:p>
    <w:tbl>
      <w:tblPr>
        <w:tblStyle w:val="PURTable"/>
        <w:tblW w:w="0" w:type="dxa"/>
        <w:tblLook w:val="04A0" w:firstRow="1" w:lastRow="0" w:firstColumn="1" w:lastColumn="0" w:noHBand="0" w:noVBand="1"/>
      </w:tblPr>
      <w:tblGrid>
        <w:gridCol w:w="3611"/>
        <w:gridCol w:w="3563"/>
        <w:gridCol w:w="3616"/>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8">
              <w:r>
                <w:rPr>
                  <w:color w:val="00467F"/>
                  <w:u w:val="single"/>
                </w:rPr>
                <w:t>Universelle</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Yderligere Software: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3"/>
      </w:pPr>
      <w:r>
        <w:t>3.1 Administrationslicens</w:t>
      </w:r>
    </w:p>
    <w:tbl>
      <w:tblPr>
        <w:tblStyle w:val="PURTable"/>
        <w:tblW w:w="0" w:type="dxa"/>
        <w:tblLook w:val="04A0" w:firstRow="1" w:lastRow="0" w:firstColumn="1" w:lastColumn="0" w:noHBand="0" w:noVBand="1"/>
      </w:tblPr>
      <w:tblGrid>
        <w:gridCol w:w="3660"/>
        <w:gridCol w:w="3530"/>
        <w:gridCol w:w="3600"/>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C126F0" w:rsidRDefault="00687F52">
            <w:pPr>
              <w:pStyle w:val="ProductList-TableBody"/>
            </w:pPr>
            <w:r>
              <w:t>Avanceret trusselsanalyse 2016 (Bruger eller OSE ML)</w:t>
            </w:r>
          </w:p>
        </w:tc>
        <w:tc>
          <w:tcPr>
            <w:tcW w:w="4040" w:type="dxa"/>
            <w:tcBorders>
              <w:top w:val="single" w:sz="18" w:space="0" w:color="0072C6"/>
              <w:left w:val="none" w:sz="4" w:space="0" w:color="000000"/>
              <w:bottom w:val="single" w:sz="4" w:space="0" w:color="000000"/>
              <w:right w:val="single" w:sz="4" w:space="0" w:color="000000"/>
            </w:tcBorders>
          </w:tcPr>
          <w:p w:rsidR="00C126F0" w:rsidRDefault="00687F52">
            <w:pPr>
              <w:pStyle w:val="ProductList-TableBody"/>
            </w:pPr>
            <w:r>
              <w:t xml:space="preserve">Licens Svarende til Administrationslicens (se </w:t>
            </w:r>
            <w:hyperlink w:anchor="_Sec591">
              <w:r>
                <w:rPr>
                  <w:color w:val="00467F"/>
                  <w:u w:val="single"/>
                </w:rPr>
                <w:t>Bilag A</w:t>
              </w:r>
            </w:hyperlink>
            <w:r>
              <w:t>)</w:t>
            </w:r>
          </w:p>
        </w:tc>
      </w:tr>
    </w:tbl>
    <w:p w:rsidR="00C126F0" w:rsidRDefault="00C126F0">
      <w:pPr>
        <w:pStyle w:val="ProductList-Body"/>
      </w:pPr>
    </w:p>
    <w:p w:rsidR="00C126F0" w:rsidRDefault="00687F52">
      <w:pPr>
        <w:pStyle w:val="ProductList-ClauseHeading"/>
        <w:outlineLvl w:val="3"/>
      </w:pPr>
      <w:r>
        <w:t>3.2 Brug, der kræver en Administrationslicens</w:t>
      </w:r>
    </w:p>
    <w:p w:rsidR="00C126F0" w:rsidRDefault="00687F52">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C126F0" w:rsidRDefault="00C126F0">
      <w:pPr>
        <w:pStyle w:val="ProductList-Body"/>
      </w:pPr>
    </w:p>
    <w:p w:rsidR="00C126F0" w:rsidRDefault="00687F52">
      <w:pPr>
        <w:pStyle w:val="ProductList-ClauseHeading"/>
        <w:outlineLvl w:val="3"/>
      </w:pPr>
      <w:r>
        <w:t>3.3 Biblioteker under GNU Lesser General Public License</w:t>
      </w:r>
    </w:p>
    <w:p w:rsidR="00C126F0" w:rsidRDefault="00687F52">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Advanced Threat Analytics-softwaren eller på anden vis forsøge at udlede kildekoden til Advanced Threat Analytics-serversoftwaren i det omfang, det er påkrævet for at fejlrette ændringer i biblioteker licenseret under GNU Lesser General Public License, som muligvis indgår i og er tilknyttet i kraft af softwaren.</w:t>
      </w:r>
    </w:p>
    <w:p w:rsidR="00C126F0" w:rsidRDefault="00687F5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1HeadingNoBorder"/>
        <w:outlineLvl w:val="1"/>
      </w:pPr>
      <w:bookmarkStart w:id="41" w:name="_Sec592"/>
      <w:r>
        <w:t>BizTalk</w:t>
      </w:r>
      <w:bookmarkEnd w:id="41"/>
      <w:r>
        <w:fldChar w:fldCharType="begin"/>
      </w:r>
      <w:r>
        <w:instrText xml:space="preserve"> TC "</w:instrText>
      </w:r>
      <w:bookmarkStart w:id="42" w:name="_Toc444155169"/>
      <w:r>
        <w:instrText>BizTalk</w:instrText>
      </w:r>
      <w:bookmarkEnd w:id="42"/>
      <w:r>
        <w:instrText>" \l 2</w:instrText>
      </w:r>
      <w:r>
        <w:fldChar w:fldCharType="end"/>
      </w:r>
    </w:p>
    <w:p w:rsidR="00C126F0" w:rsidRDefault="00687F52">
      <w:pPr>
        <w:pStyle w:val="ProductList-Offering1SubSection"/>
        <w:outlineLvl w:val="2"/>
      </w:pPr>
      <w:bookmarkStart w:id="43" w:name="_Sec593"/>
      <w:r>
        <w:t>1. Programtilgængelighed</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26F0" w:rsidRDefault="00687F52">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26F0" w:rsidRDefault="00687F5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126F0" w:rsidRDefault="00687F5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126F0" w:rsidRDefault="00687F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26F0" w:rsidRDefault="00687F5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26F0" w:rsidRDefault="00687F5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26F0" w:rsidRDefault="00687F5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26F0" w:rsidRDefault="00687F5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26F0" w:rsidRDefault="00687F5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26F0" w:rsidRDefault="00687F5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26F0" w:rsidRDefault="00687F52">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26F0" w:rsidRDefault="00687F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126F0" w:rsidRDefault="00687F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126F0" w:rsidRDefault="00687F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none" w:sz="4" w:space="0" w:color="6E6E6E"/>
              <w:right w:val="none" w:sz="4" w:space="0" w:color="6E6E6E"/>
            </w:tcBorders>
          </w:tcPr>
          <w:p w:rsidR="00C126F0" w:rsidRDefault="00687F5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26F0" w:rsidRDefault="00687F52">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26F0" w:rsidRDefault="00C126F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126F0" w:rsidRDefault="00C126F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2"/>
      </w:pPr>
      <w:bookmarkStart w:id="44" w:name="_Sec594"/>
      <w:r>
        <w:t>2. Produktbetingelser</w:t>
      </w:r>
      <w:bookmarkEnd w:id="44"/>
    </w:p>
    <w:tbl>
      <w:tblPr>
        <w:tblStyle w:val="PURTable"/>
        <w:tblW w:w="0" w:type="dxa"/>
        <w:tblLook w:val="04A0" w:firstRow="1" w:lastRow="0" w:firstColumn="1" w:lastColumn="0" w:noHBand="0" w:noVBand="1"/>
      </w:tblPr>
      <w:tblGrid>
        <w:gridCol w:w="3570"/>
        <w:gridCol w:w="3632"/>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2"/>
      </w:pPr>
      <w:bookmarkStart w:id="45" w:name="_Sec595"/>
      <w:r>
        <w:t>3. Brugerrettigheder</w:t>
      </w:r>
      <w:bookmarkEnd w:id="45"/>
    </w:p>
    <w:tbl>
      <w:tblPr>
        <w:tblStyle w:val="PURTable"/>
        <w:tblW w:w="0" w:type="dxa"/>
        <w:tblLook w:val="04A0" w:firstRow="1" w:lastRow="0" w:firstColumn="1" w:lastColumn="0" w:noHBand="0" w:noVBand="1"/>
      </w:tblPr>
      <w:tblGrid>
        <w:gridCol w:w="3581"/>
        <w:gridCol w:w="3579"/>
        <w:gridCol w:w="3630"/>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Pr. Kerne</w:t>
              </w:r>
            </w:hyperlink>
            <w:r>
              <w:t xml:space="preserve"> – Alle (undtagen Developer), </w:t>
            </w:r>
            <w:hyperlink w:anchor="_Sec546">
              <w:r>
                <w:rPr>
                  <w:color w:val="00467F"/>
                  <w:u w:val="single"/>
                </w:rPr>
                <w:t>Udviklerværktøjer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 (undtagen Developer)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 og Office Web Apps – Alle (undtagen Developer)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3"/>
      </w:pPr>
      <w:r>
        <w:t>3.1 BizTalk Server 2013 R2 Branch og Standard Edition</w:t>
      </w:r>
    </w:p>
    <w:p w:rsidR="00C126F0" w:rsidRDefault="00687F52">
      <w:pPr>
        <w:pStyle w:val="ProductList-Body"/>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C126F0" w:rsidRDefault="00C126F0">
      <w:pPr>
        <w:pStyle w:val="ProductList-Body"/>
      </w:pPr>
    </w:p>
    <w:p w:rsidR="00C126F0" w:rsidRDefault="00687F52">
      <w:pPr>
        <w:pStyle w:val="ProductList-ClauseHeading"/>
        <w:outlineLvl w:val="3"/>
      </w:pPr>
      <w:r>
        <w:t>3.2 BizTalk Server 2013 R2 Branch Edition</w:t>
      </w:r>
    </w:p>
    <w:p w:rsidR="00C126F0" w:rsidRDefault="00687F52">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til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C126F0" w:rsidRDefault="00687F52" w:rsidP="00687F52">
      <w:pPr>
        <w:pStyle w:val="ProductList-Bullet"/>
        <w:numPr>
          <w:ilvl w:val="0"/>
          <w:numId w:val="19"/>
        </w:numPr>
      </w:pPr>
      <w:r>
        <w:t xml:space="preserve">fungere som den centrale knude i en “hub and spoke”-netværksmodel, </w:t>
      </w:r>
    </w:p>
    <w:p w:rsidR="00C126F0" w:rsidRDefault="00687F52" w:rsidP="00687F52">
      <w:pPr>
        <w:pStyle w:val="ProductList-Bullet"/>
        <w:numPr>
          <w:ilvl w:val="0"/>
          <w:numId w:val="19"/>
        </w:numPr>
      </w:pPr>
      <w:r>
        <w:t xml:space="preserve">centralisere virksomhedsomfattende kommunikation med andre Servere eller enheder eller </w:t>
      </w:r>
    </w:p>
    <w:p w:rsidR="00C126F0" w:rsidRDefault="00687F52" w:rsidP="00687F52">
      <w:pPr>
        <w:pStyle w:val="ProductList-Bullet"/>
        <w:numPr>
          <w:ilvl w:val="0"/>
          <w:numId w:val="19"/>
        </w:numPr>
      </w:pPr>
      <w:r>
        <w:t>automatisere virksomhedsprocesser på tværs af divisioner, forretningsenheder eller afdelingskontorer.</w:t>
      </w:r>
    </w:p>
    <w:p w:rsidR="00C126F0" w:rsidRDefault="00C126F0">
      <w:pPr>
        <w:pStyle w:val="ProductList-Body"/>
      </w:pPr>
    </w:p>
    <w:p w:rsidR="00C126F0" w:rsidRDefault="00687F52">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BizTalk Server-relaterede skemaer og skabeloner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BAM Event API’er og Interceptorer og Administrationsværktøjer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Development Tools</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MQHelper.dll</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SOAP Receive Adapter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UDDI</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pPr>
          </w:p>
        </w:tc>
      </w:tr>
    </w:tbl>
    <w:p w:rsidR="00C126F0" w:rsidRDefault="00687F52">
      <w:pPr>
        <w:pStyle w:val="ProductList-Offering1SubSection"/>
        <w:outlineLvl w:val="2"/>
      </w:pPr>
      <w:bookmarkStart w:id="46" w:name="_Sec596"/>
      <w:r>
        <w:t>4. Software Assurance</w:t>
      </w:r>
      <w:bookmarkEnd w:id="46"/>
    </w:p>
    <w:p w:rsidR="00C126F0" w:rsidRDefault="00C126F0">
      <w:pPr>
        <w:pStyle w:val="ProductList-Body"/>
      </w:pPr>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3"/>
      </w:pPr>
      <w:r>
        <w:t>4.1 Biz Talk Server 2013 R2 Enterprise – Ubegrænset Virtualisering</w:t>
      </w:r>
    </w:p>
    <w:p w:rsidR="00C126F0" w:rsidRDefault="00687F52">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1HeadingNoBorder"/>
        <w:outlineLvl w:val="1"/>
      </w:pPr>
      <w:bookmarkStart w:id="47" w:name="_Sec597"/>
      <w:r>
        <w:t>CAL-pakker</w:t>
      </w:r>
      <w:bookmarkEnd w:id="47"/>
      <w:r>
        <w:fldChar w:fldCharType="begin"/>
      </w:r>
      <w:r>
        <w:instrText xml:space="preserve"> TC "</w:instrText>
      </w:r>
      <w:bookmarkStart w:id="48" w:name="_Toc444155170"/>
      <w:r>
        <w:instrText>CAL-pakker</w:instrText>
      </w:r>
      <w:bookmarkEnd w:id="48"/>
      <w:r>
        <w:instrText>" \l 2</w:instrText>
      </w:r>
      <w:r>
        <w:fldChar w:fldCharType="end"/>
      </w:r>
    </w:p>
    <w:p w:rsidR="00C126F0" w:rsidRDefault="00687F52">
      <w:pPr>
        <w:pStyle w:val="ProductList-Offering1SubSection"/>
        <w:outlineLvl w:val="2"/>
      </w:pPr>
      <w:bookmarkStart w:id="49" w:name="_Sec868"/>
      <w:r>
        <w:t>1. Programtilgængelighed</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 xml:space="preserve">Core CAL Suite Bridge til Enterprise Mobility Suite </w:t>
            </w:r>
            <w:r>
              <w:fldChar w:fldCharType="begin"/>
            </w:r>
            <w:r>
              <w:instrText xml:space="preserve"> XE "Core CAL Suite Bridge til Enterprise Mobility Suite " </w:instrText>
            </w:r>
            <w:r>
              <w:fldChar w:fldCharType="end"/>
            </w:r>
            <w:r>
              <w:t>(Bruger-SL)</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Enterprise CAL Bridge til Enterprise Mobility Suite</w:t>
            </w:r>
            <w:r>
              <w:fldChar w:fldCharType="begin"/>
            </w:r>
            <w:r>
              <w:instrText xml:space="preserve"> XE "Enterprise CAL Bridge til Enterprise Mobility Suite"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Enterprise CAL Bridge til Enterprise Mobility Suite fra SA</w:t>
            </w:r>
            <w:r>
              <w:fldChar w:fldCharType="begin"/>
            </w:r>
            <w:r>
              <w:instrText xml:space="preserve"> XE "Enterprise CAL Bridge til Enterprise Mobility Suite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C126F0">
      <w:pPr>
        <w:pStyle w:val="ProductList-Body"/>
      </w:pPr>
    </w:p>
    <w:p w:rsidR="00C126F0" w:rsidRDefault="00687F52">
      <w:pPr>
        <w:pStyle w:val="ProductList-Offering1SubSection"/>
        <w:outlineLvl w:val="2"/>
      </w:pPr>
      <w:bookmarkStart w:id="50" w:name="_Sec599"/>
      <w:r>
        <w:t>2. Produktbetingelser</w:t>
      </w:r>
      <w:bookmarkEnd w:id="50"/>
    </w:p>
    <w:tbl>
      <w:tblPr>
        <w:tblStyle w:val="PURTable"/>
        <w:tblW w:w="0" w:type="dxa"/>
        <w:tblLook w:val="04A0" w:firstRow="1" w:lastRow="0" w:firstColumn="1" w:lastColumn="0" w:noHBand="0" w:noVBand="1"/>
      </w:tblPr>
      <w:tblGrid>
        <w:gridCol w:w="3570"/>
        <w:gridCol w:w="3632"/>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3"/>
      </w:pPr>
      <w:r>
        <w:t>2.1 Proces til Fastsættelse af Gældende Brugervilkår for CAL Suites</w:t>
      </w:r>
    </w:p>
    <w:p w:rsidR="00C126F0" w:rsidRDefault="00687F52">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C126F0" w:rsidRDefault="00C126F0">
      <w:pPr>
        <w:pStyle w:val="ProductList-Body"/>
      </w:pPr>
    </w:p>
    <w:p w:rsidR="00C126F0" w:rsidRDefault="00687F52">
      <w:pPr>
        <w:pStyle w:val="ProductList-ClauseHeading"/>
        <w:outlineLvl w:val="3"/>
      </w:pPr>
      <w:r>
        <w:t>2.2 Komponenter i CAL Suite</w:t>
      </w:r>
    </w:p>
    <w:p w:rsidR="00C126F0" w:rsidRDefault="00687F52">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C126F0" w:rsidRDefault="00C126F0">
      <w:pPr>
        <w:pStyle w:val="ProductList-Body"/>
      </w:pPr>
    </w:p>
    <w:p w:rsidR="00C126F0" w:rsidRDefault="00687F52">
      <w:pPr>
        <w:pStyle w:val="ProductList-ClauseHeading"/>
        <w:outlineLvl w:val="3"/>
      </w:pPr>
      <w:r>
        <w:t>2.3 Online-services, der indgår i Enterprise CAL Suite</w:t>
      </w:r>
    </w:p>
    <w:p w:rsidR="00C126F0" w:rsidRDefault="00687F52">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40">
        <w:r>
          <w:rPr>
            <w:color w:val="00467F"/>
            <w:u w:val="single"/>
          </w:rPr>
          <w:t>http://go.microsoft.com/?linkid=9839207</w:t>
        </w:r>
      </w:hyperlink>
      <w:r>
        <w:t>.</w:t>
      </w:r>
    </w:p>
    <w:p w:rsidR="00C126F0" w:rsidRDefault="00C126F0">
      <w:pPr>
        <w:pStyle w:val="ProductList-Body"/>
      </w:pPr>
    </w:p>
    <w:p w:rsidR="00C126F0" w:rsidRDefault="00687F52">
      <w:pPr>
        <w:pStyle w:val="ProductList-ClauseHeading"/>
        <w:outlineLvl w:val="3"/>
      </w:pPr>
      <w:r>
        <w:t>2.4 CAL Suite Bridge til O365, til O365 og Intune og til Intune</w:t>
      </w:r>
    </w:p>
    <w:p w:rsidR="00C126F0" w:rsidRDefault="00687F52">
      <w:pPr>
        <w:pStyle w:val="ProductList-SubClauseHeading"/>
        <w:outlineLvl w:val="4"/>
      </w:pPr>
      <w:r>
        <w:t>2.4.1 Krav i forbindelse med CAL Suite Bridges</w:t>
      </w:r>
    </w:p>
    <w:p w:rsidR="00C126F0" w:rsidRDefault="00687F52">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C126F0" w:rsidRDefault="00C126F0">
      <w:pPr>
        <w:pStyle w:val="ProductList-BodyIndented"/>
      </w:pPr>
    </w:p>
    <w:p w:rsidR="00C126F0" w:rsidRDefault="00687F52">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Kvalificerende Online-services</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C126F0" w:rsidRDefault="00687F52">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C126F0" w:rsidRDefault="00687F52">
            <w:pPr>
              <w:pStyle w:val="ProductList-TableBody"/>
            </w:pPr>
            <w:r>
              <w:t>Office 365 Enterprise E4 og Microsoft Intune</w:t>
            </w:r>
            <w:r>
              <w:fldChar w:fldCharType="begin"/>
            </w:r>
            <w:r>
              <w:instrText xml:space="preserve"> XE "Office 365 Enterprise E4 og Microsoft Intune" </w:instrText>
            </w:r>
            <w:r>
              <w:fldChar w:fldCharType="end"/>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Microsoft Intune</w:t>
            </w:r>
            <w:r>
              <w:fldChar w:fldCharType="begin"/>
            </w:r>
            <w:r>
              <w:instrText xml:space="preserve"> XE "Microsoft Intune" </w:instrText>
            </w:r>
            <w:r>
              <w:fldChar w:fldCharType="end"/>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Mobility Suite</w:t>
            </w:r>
            <w:r>
              <w:fldChar w:fldCharType="begin"/>
            </w:r>
            <w:r>
              <w:instrText xml:space="preserve"> XE "Enterprise Mobility Suite" </w:instrText>
            </w:r>
            <w:r>
              <w:fldChar w:fldCharType="end"/>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 365 Enterprise E3</w:t>
            </w:r>
            <w:r>
              <w:fldChar w:fldCharType="begin"/>
            </w:r>
            <w:r>
              <w:instrText xml:space="preserve"> XE "Office 365 Enterprise E3" </w:instrText>
            </w:r>
            <w:r>
              <w:fldChar w:fldCharType="end"/>
            </w:r>
            <w:r>
              <w:t xml:space="preserve"> eller</w:t>
            </w:r>
          </w:p>
          <w:p w:rsidR="00C126F0" w:rsidRDefault="00687F52">
            <w:pPr>
              <w:pStyle w:val="ProductList-TableBody"/>
            </w:pPr>
            <w:r>
              <w:t>Office 365 Enterprise E4</w:t>
            </w:r>
            <w:r>
              <w:fldChar w:fldCharType="begin"/>
            </w:r>
            <w:r>
              <w:instrText xml:space="preserve"> XE "Office 365 Enterprise E4" </w:instrText>
            </w:r>
            <w:r>
              <w:fldChar w:fldCharType="end"/>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C126F0" w:rsidRDefault="00687F52">
            <w:pPr>
              <w:pStyle w:val="ProductList-TableBody"/>
            </w:pPr>
            <w:r>
              <w:t>Office 365 Enterprise E4 og Microsoft Intune</w:t>
            </w:r>
            <w:r>
              <w:fldChar w:fldCharType="begin"/>
            </w:r>
            <w:r>
              <w:instrText xml:space="preserve"> XE "Office 365 Enterprise E4 og Microsoft Intune" </w:instrText>
            </w:r>
            <w:r>
              <w:fldChar w:fldCharType="end"/>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Microsoft Intune</w:t>
            </w:r>
            <w:r>
              <w:fldChar w:fldCharType="begin"/>
            </w:r>
            <w:r>
              <w:instrText xml:space="preserve"> XE "Microsoft Intune" </w:instrText>
            </w:r>
            <w:r>
              <w:fldChar w:fldCharType="end"/>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 Suite Bridge til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Mobility Suite</w:t>
            </w:r>
            <w:r>
              <w:fldChar w:fldCharType="begin"/>
            </w:r>
            <w:r>
              <w:instrText xml:space="preserve"> XE "Enterprise Mobility Suite" </w:instrText>
            </w:r>
            <w:r>
              <w:fldChar w:fldCharType="end"/>
            </w:r>
          </w:p>
        </w:tc>
      </w:tr>
    </w:tbl>
    <w:p w:rsidR="00C126F0" w:rsidRDefault="00687F52">
      <w:pPr>
        <w:pStyle w:val="ProductList-BodyIndented"/>
      </w:pPr>
      <w:r>
        <w:rPr>
          <w:i/>
        </w:rPr>
        <w:t>*CAL Suite Bridge fra SA-Bruger-SL'er kræver fuldt betalte, tidsubegrænsede licenser med aktiv SA for den tilsvarende overordnede CAL Suite. En CAL Suite Bridge Fra SA-Bruger-SL kan også købes i stedet for Abonnementslicenser til Produkterne, hvis Abonnementslicensen blev købt mindst tre år, før Fra SA-Bruger-SL'en blev købt.</w:t>
      </w:r>
    </w:p>
    <w:p w:rsidR="00C126F0" w:rsidRDefault="00C126F0">
      <w:pPr>
        <w:pStyle w:val="ProductList-BodyIndented"/>
      </w:pPr>
    </w:p>
    <w:p w:rsidR="00C126F0" w:rsidRDefault="00687F52">
      <w:pPr>
        <w:pStyle w:val="ProductList-SubClauseHeading"/>
        <w:outlineLvl w:val="4"/>
      </w:pPr>
      <w:r>
        <w:t>2.4.2 CAL’er til Kun Studerende (Academic Open-licens og Academic Select)</w:t>
      </w:r>
    </w:p>
    <w:p w:rsidR="00C126F0" w:rsidRDefault="00687F52">
      <w:pPr>
        <w:pStyle w:val="ProductList-BodyIndented"/>
      </w:pPr>
      <w:r>
        <w:t>CAL’er til kun studerende kan kun bruges til at licensere studenterejede pc’ere eller institutionsejede pc’ere, der er dedikerede til en enkelt studerende, og kan ikke bruges i laboratorier eller klasseværelser.</w:t>
      </w:r>
    </w:p>
    <w:p w:rsidR="00C126F0" w:rsidRDefault="00687F52">
      <w:pPr>
        <w:pStyle w:val="ProductList-Offering1SubSection"/>
        <w:outlineLvl w:val="2"/>
      </w:pPr>
      <w:bookmarkStart w:id="51" w:name="_Sec600"/>
      <w:r>
        <w:t>3. Brugerrettigheder</w:t>
      </w:r>
      <w:bookmarkEnd w:id="51"/>
    </w:p>
    <w:tbl>
      <w:tblPr>
        <w:tblStyle w:val="PURTable"/>
        <w:tblW w:w="0" w:type="dxa"/>
        <w:tblLook w:val="04A0" w:firstRow="1" w:lastRow="0" w:firstColumn="1" w:lastColumn="0" w:noHBand="0" w:noVBand="1"/>
      </w:tblPr>
      <w:tblGrid>
        <w:gridCol w:w="3645"/>
        <w:gridCol w:w="3601"/>
        <w:gridCol w:w="3544"/>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Administrationsserver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Yderligere Software: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Inkluderede teknologier: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1">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p w:rsidR="00C126F0" w:rsidRDefault="00687F52">
      <w:pPr>
        <w:pStyle w:val="ProductList-ClauseHeading"/>
        <w:outlineLvl w:val="3"/>
      </w:pPr>
      <w:r>
        <w:t>4.1 Udvidede Brugervilkår for Enterprise Cloud Suite-kunder</w:t>
      </w:r>
    </w:p>
    <w:p w:rsidR="00C126F0" w:rsidRDefault="00687F52">
      <w:pPr>
        <w:pStyle w:val="ProductList-Body"/>
      </w:pPr>
      <w:r>
        <w:t>For kvalificerende kunder giver Enterprise Cloud Suite eller en kombination af Office 365 og Enterprise Mobility Suite adgangsrettigheder til komponenttjenesterne i Exchange Online Archiving for Exchange Server. “Kvalificerende Kunder” er Enterprise Tilmeldingsaftale- eller Enterprise Subscription Tilmelding-kunder, der har en aktiv softwareforsikringsdækning for Enterprise CAL Suite fra den 30. november 2014.</w:t>
      </w:r>
    </w:p>
    <w:p w:rsidR="00C126F0" w:rsidRDefault="00C126F0">
      <w:pPr>
        <w:pStyle w:val="ProductList-Body"/>
      </w:pPr>
    </w:p>
    <w:p w:rsidR="00C126F0" w:rsidRDefault="00687F52">
      <w:pPr>
        <w:pStyle w:val="ProductList-Body"/>
      </w:pPr>
      <w:r>
        <w:t>Kvalificerende Kunder med licens til Enterprise Cloud Suite eller en kombination af Office 365 og Enterprise Mobility Suite har de samme adgangsrettigheder til Exchange Online Archiving for Exchange Server som den medfølgende Enterprise CAL Suite.</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4155171"/>
      <w:r>
        <w:instrText>Core Infrastructure Server (CIS) Suite</w:instrText>
      </w:r>
      <w:bookmarkEnd w:id="54"/>
      <w:r>
        <w:instrText>" \l 2</w:instrText>
      </w:r>
      <w:r>
        <w:fldChar w:fldCharType="end"/>
      </w:r>
    </w:p>
    <w:p w:rsidR="00C126F0" w:rsidRDefault="00687F52">
      <w:pPr>
        <w:pStyle w:val="ProductList-Offering1SubSection"/>
        <w:outlineLvl w:val="2"/>
      </w:pPr>
      <w:bookmarkStart w:id="55" w:name="_Sec603"/>
      <w:r>
        <w:t>1. Programtilgængelighed</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26F0" w:rsidRDefault="00687F52">
      <w:pPr>
        <w:pStyle w:val="ProductList-Offering1SubSection"/>
        <w:outlineLvl w:val="2"/>
      </w:pPr>
      <w:bookmarkStart w:id="56" w:name="_Sec604"/>
      <w:r>
        <w:t>2. Produktbetingelser</w:t>
      </w:r>
      <w:bookmarkEnd w:id="56"/>
    </w:p>
    <w:tbl>
      <w:tblPr>
        <w:tblStyle w:val="PURTable"/>
        <w:tblW w:w="0" w:type="dxa"/>
        <w:tblLook w:val="04A0" w:firstRow="1" w:lastRow="0" w:firstColumn="1" w:lastColumn="0" w:noHBand="0" w:noVBand="1"/>
      </w:tblPr>
      <w:tblGrid>
        <w:gridCol w:w="3570"/>
        <w:gridCol w:w="3632"/>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2"/>
      </w:pPr>
      <w:bookmarkStart w:id="57" w:name="_Sec605"/>
      <w:r>
        <w:t>3. Brugerrettigheder</w:t>
      </w:r>
      <w:bookmarkEnd w:id="57"/>
    </w:p>
    <w:tbl>
      <w:tblPr>
        <w:tblStyle w:val="PURTable"/>
        <w:tblW w:w="0" w:type="dxa"/>
        <w:tblLook w:val="04A0" w:firstRow="1" w:lastRow="0" w:firstColumn="1" w:lastColumn="0" w:noHBand="0" w:noVBand="1"/>
      </w:tblPr>
      <w:tblGrid>
        <w:gridCol w:w="3586"/>
        <w:gridCol w:w="3629"/>
        <w:gridCol w:w="357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Yderligere Software: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Inkluderede teknologier: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3"/>
      </w:pPr>
      <w:r>
        <w:t>3.1 Gældende Brugervilkår</w:t>
      </w:r>
    </w:p>
    <w:p w:rsidR="00C126F0" w:rsidRDefault="00687F52">
      <w:pPr>
        <w:pStyle w:val="ProductList-Body"/>
      </w:pPr>
      <w:r>
        <w:t xml:space="preserve">Kundens adgang til og brug af CIS-software reguleres af de gældende Licensvilkår for de enkelte Produkter, som udgør CIS-softwaren som ændret ved disse Licensvilkår. Der kræves én CIS Suite-licens pr. to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Kunden skal licensere alle </w:t>
      </w:r>
      <w:r>
        <w:fldChar w:fldCharType="begin"/>
      </w:r>
      <w:r>
        <w:instrText xml:space="preserve"> AutoTextList   \s NoStyle \t "Fysisk Processor betyder en processor i et fysisk hardwaresystem." </w:instrText>
      </w:r>
      <w:r>
        <w:fldChar w:fldCharType="separate"/>
      </w:r>
      <w:r>
        <w:rPr>
          <w:color w:val="0563C1"/>
        </w:rPr>
        <w:t>Fysiske Processorer</w:t>
      </w:r>
      <w:r>
        <w:fldChar w:fldCharType="end"/>
      </w:r>
      <w:r>
        <w:t xml:space="preserve"> på alle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som den Kører CIS-softwaren på.</w:t>
      </w:r>
    </w:p>
    <w:p w:rsidR="00C126F0" w:rsidRDefault="00C126F0">
      <w:pPr>
        <w:pStyle w:val="ProductList-Body"/>
      </w:pPr>
    </w:p>
    <w:p w:rsidR="00C126F0" w:rsidRDefault="00687F52">
      <w:pPr>
        <w:pStyle w:val="ProductList-ClauseHeading"/>
        <w:outlineLvl w:val="3"/>
      </w:pPr>
      <w:r>
        <w:t>3.2 Software, der Indgår i CIS Suite Standard</w:t>
      </w:r>
    </w:p>
    <w:p w:rsidR="00C126F0" w:rsidRDefault="00687F52">
      <w:pPr>
        <w:pStyle w:val="ProductList-Body"/>
      </w:pPr>
      <w:r>
        <w:t xml:space="preserve">CIS Suite Standard omfatter de nyeste versioner af Windows Server Standard og System Center Standard.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 Standard må Kunden til enhver tid køre følgende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rsidR="00C126F0" w:rsidRDefault="00687F52" w:rsidP="00687F52">
      <w:pPr>
        <w:pStyle w:val="ProductList-Bullet"/>
        <w:numPr>
          <w:ilvl w:val="0"/>
          <w:numId w:val="20"/>
        </w:numPr>
      </w:pPr>
      <w:r>
        <w:t xml:space="preserve">Én Forekomst af Windows Server Standard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 </w:t>
      </w:r>
    </w:p>
    <w:p w:rsidR="00C126F0" w:rsidRDefault="00687F52" w:rsidP="00687F52">
      <w:pPr>
        <w:pStyle w:val="ProductList-Bullet"/>
        <w:numPr>
          <w:ilvl w:val="0"/>
          <w:numId w:val="20"/>
        </w:numPr>
      </w:pPr>
      <w:r>
        <w:t xml:space="preserve">Én Forekomst af Windows Server Standard i hver på op til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p>
    <w:p w:rsidR="00C126F0" w:rsidRDefault="00687F52">
      <w:pPr>
        <w:pStyle w:val="ProductList-Body"/>
      </w:pPr>
      <w:r>
        <w:t xml:space="preserve">Hvis Kunden bruger det maksimalt tilladte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kan den Forekomst, der Kører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C126F0" w:rsidRDefault="00C126F0">
      <w:pPr>
        <w:pStyle w:val="ProductList-Body"/>
      </w:pPr>
    </w:p>
    <w:p w:rsidR="00C126F0" w:rsidRDefault="00687F52">
      <w:pPr>
        <w:pStyle w:val="ProductList-ClauseHeading"/>
        <w:outlineLvl w:val="3"/>
      </w:pPr>
      <w:r>
        <w:t>3.3 Software, der Indgår i CIS Suite Datacenter</w:t>
      </w:r>
    </w:p>
    <w:p w:rsidR="00C126F0" w:rsidRDefault="00687F52">
      <w:pPr>
        <w:pStyle w:val="ProductList-Body"/>
      </w:pPr>
      <w:r>
        <w:t xml:space="preserve">CIS Suite Datacenter omfatter de nyeste versioner af Windows Server Datacenter og System Center Datacenter.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Windows Server Datacenter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alle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 CIS Suite Datacenter.</w:t>
      </w:r>
    </w:p>
    <w:p w:rsidR="00C126F0" w:rsidRDefault="00C126F0">
      <w:pPr>
        <w:pStyle w:val="ProductList-Body"/>
      </w:pPr>
    </w:p>
    <w:p w:rsidR="00C126F0" w:rsidRDefault="00687F52">
      <w:pPr>
        <w:pStyle w:val="ProductList-ClauseHeading"/>
        <w:outlineLvl w:val="3"/>
      </w:pPr>
      <w:r>
        <w:t>3.4 Administrationslicens</w:t>
      </w:r>
    </w:p>
    <w:p w:rsidR="00C126F0" w:rsidRDefault="00687F52">
      <w:pPr>
        <w:pStyle w:val="ProductList-Body"/>
      </w:pPr>
      <w:r>
        <w:t>For så vidt angår anvendelse af Licensvilkårene for System Center til Kundens brug af CIS-softwaren, anses Kunden for at have overdraget Licenser til det Licenserede Serversystemcenter svarende til antallet af CIS Suite-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overdraget til Serveren.</w:t>
      </w:r>
    </w:p>
    <w:p w:rsidR="00C126F0" w:rsidRDefault="00C126F0">
      <w:pPr>
        <w:pStyle w:val="ProductList-Body"/>
      </w:pPr>
    </w:p>
    <w:p w:rsidR="00C126F0" w:rsidRDefault="00687F52">
      <w:pPr>
        <w:pStyle w:val="ProductList-ClauseHeading"/>
        <w:outlineLvl w:val="3"/>
      </w:pPr>
      <w:r>
        <w:t>3.5 Yderligere Vilkår</w:t>
      </w:r>
    </w:p>
    <w:p w:rsidR="00C126F0" w:rsidRDefault="00687F52">
      <w:pPr>
        <w:pStyle w:val="ProductList-Body"/>
      </w:pPr>
      <w:r>
        <w:t>Kunden må køre en tidligere version eller en tidligere udgave af de enkelte Produkter, der er omfattet af CIS Suite som tilladt i licensvilkårene for det pågældende Produkt i Produktvilkårene.</w:t>
      </w:r>
    </w:p>
    <w:p w:rsidR="00C126F0" w:rsidRDefault="00C126F0">
      <w:pPr>
        <w:pStyle w:val="ProductList-Body"/>
      </w:pPr>
    </w:p>
    <w:p w:rsidR="00C126F0" w:rsidRDefault="00687F52">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C126F0" w:rsidRDefault="00C126F0">
      <w:pPr>
        <w:pStyle w:val="ProductList-Body"/>
      </w:pPr>
    </w:p>
    <w:p w:rsidR="00C126F0" w:rsidRDefault="00687F52">
      <w:pPr>
        <w:pStyle w:val="ProductList-ClauseHeading"/>
        <w:outlineLvl w:val="3"/>
      </w:pPr>
      <w:r>
        <w:t>3.6 Speciel Nedgraderingsrettighed – Core Infrastructure Server Suite Standard</w:t>
      </w:r>
    </w:p>
    <w:p w:rsidR="00C126F0" w:rsidRDefault="00687F52">
      <w:pPr>
        <w:pStyle w:val="ProductList-Body"/>
      </w:pPr>
      <w:r>
        <w:t xml:space="preserve">For enhver Server, der er korrekt licenseret til CIS Suite Standard, kan Kunden køre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C126F0" w:rsidRDefault="00687F52">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2">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3"/>
      </w:pPr>
      <w:r>
        <w:t>4.1 Fornyelsestilbud for Software Assurance til Windows Server og System Center</w:t>
      </w:r>
    </w:p>
    <w:p w:rsidR="00C126F0" w:rsidRDefault="00687F52">
      <w:pPr>
        <w:pStyle w:val="ProductList-Body"/>
      </w:pPr>
      <w:r>
        <w:t>Kunder, der har licenser med aktiv SA til Produkterne i kolonne A i tabellen herunder, kan, når den dækning udløber, erhverve SA til den tilsvarende CIS Suite i kolonne B uden samtidig at erhverve den underliggende CIS Suite-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w:t>
      </w:r>
    </w:p>
    <w:tbl>
      <w:tblPr>
        <w:tblStyle w:val="PURTable"/>
        <w:tblW w:w="0" w:type="dxa"/>
        <w:tblLook w:val="04A0" w:firstRow="1" w:lastRow="0" w:firstColumn="1" w:lastColumn="0" w:noHBand="0" w:noVBand="1"/>
      </w:tblPr>
      <w:tblGrid>
        <w:gridCol w:w="5383"/>
        <w:gridCol w:w="5407"/>
      </w:tblGrid>
      <w:tr w:rsidR="00C126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Kolonne B</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Windows Server Standard </w:t>
            </w:r>
            <w:r>
              <w:fldChar w:fldCharType="begin"/>
            </w:r>
            <w:r>
              <w:instrText xml:space="preserve"> XE "Windows Server Standard " </w:instrText>
            </w:r>
            <w:r>
              <w:fldChar w:fldCharType="end"/>
            </w:r>
          </w:p>
          <w:p w:rsidR="00C126F0" w:rsidRDefault="00687F5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Infrastructure Server Suite Standard</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Server Datacenter</w:t>
            </w:r>
            <w:r>
              <w:fldChar w:fldCharType="begin"/>
            </w:r>
            <w:r>
              <w:instrText xml:space="preserve"> XE "Windows Server Datacenter" </w:instrText>
            </w:r>
            <w:r>
              <w:fldChar w:fldCharType="end"/>
            </w:r>
          </w:p>
          <w:p w:rsidR="00C126F0" w:rsidRDefault="00687F5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Infrastructure Server Suite Datacenter</w:t>
            </w:r>
          </w:p>
        </w:tc>
      </w:tr>
    </w:tbl>
    <w:p w:rsidR="00C126F0" w:rsidRDefault="00687F52">
      <w:pPr>
        <w:pStyle w:val="ProductList-Body"/>
      </w:pPr>
      <w:r>
        <w:t xml:space="preserve">For hvert sæt bestående af en af 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en celle i Kolonne A i ovenstående tabel kan kunder erhverve SA til én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i den tilsvarende CIS Suite i Kolonne B. Kunder, som licenserer og bruger CIS Suite (Standard eller Datacenter) under dette tilbud, kan ikke længere bruge software under deres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under en abonnementsaftale, er ikke kvalificerede til dette tilbud.</w:t>
      </w:r>
    </w:p>
    <w:p w:rsidR="00C126F0" w:rsidRDefault="00C126F0">
      <w:pPr>
        <w:pStyle w:val="ProductList-Body"/>
      </w:pPr>
    </w:p>
    <w:p w:rsidR="00C126F0" w:rsidRDefault="00687F52">
      <w:pPr>
        <w:pStyle w:val="ProductList-ClauseHeading"/>
        <w:outlineLvl w:val="3"/>
      </w:pPr>
      <w:r>
        <w:t>4.2 Software Assurance-rettigheder og -fordele for Abonnementslicenser</w:t>
      </w:r>
    </w:p>
    <w:p w:rsidR="00C126F0" w:rsidRDefault="00687F52">
      <w:pPr>
        <w:pStyle w:val="ProductList-Body"/>
      </w:pPr>
      <w:r>
        <w:t>Enhver Abonnementslicens, som Kunden erhverver under en Server- og Cloud-tilmeldingsaftale, giver de samme SA-rettigheder og -fordele som Licenser med SA-dækning i hele abonnementets løbetid.</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1HeadingNoBorder"/>
        <w:outlineLvl w:val="1"/>
      </w:pPr>
      <w:bookmarkStart w:id="59" w:name="_Sec862"/>
      <w:r>
        <w:t>Forefront</w:t>
      </w:r>
      <w:bookmarkEnd w:id="59"/>
      <w:r>
        <w:fldChar w:fldCharType="begin"/>
      </w:r>
      <w:r>
        <w:instrText xml:space="preserve"> TC "</w:instrText>
      </w:r>
      <w:bookmarkStart w:id="60" w:name="_Toc444155172"/>
      <w:r>
        <w:instrText>Forefront</w:instrText>
      </w:r>
      <w:bookmarkEnd w:id="60"/>
      <w:r>
        <w:instrText>" \l 2</w:instrText>
      </w:r>
      <w:r>
        <w:fldChar w:fldCharType="end"/>
      </w:r>
    </w:p>
    <w:p w:rsidR="00C126F0" w:rsidRDefault="00687F52">
      <w:pPr>
        <w:pStyle w:val="ProductList-Offering1SubSection"/>
        <w:outlineLvl w:val="2"/>
      </w:pPr>
      <w:bookmarkStart w:id="61" w:name="_Sec863"/>
      <w:r>
        <w:t>1. Programtilgængelighed</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BFBFBF"/>
              <w:bottom w:val="none" w:sz="4" w:space="0" w:color="BFBFBF"/>
              <w:right w:val="none" w:sz="4" w:space="0" w:color="6E6E6E"/>
            </w:tcBorders>
          </w:tcPr>
          <w:p w:rsidR="00C126F0" w:rsidRDefault="00687F5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126F0" w:rsidRDefault="00687F5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126F0" w:rsidRDefault="00687F5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126F0" w:rsidRDefault="00687F5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126F0" w:rsidRDefault="00687F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26F0" w:rsidRDefault="00687F52">
      <w:pPr>
        <w:pStyle w:val="ProductList-Offering1SubSection"/>
        <w:outlineLvl w:val="2"/>
      </w:pPr>
      <w:bookmarkStart w:id="62" w:name="_Sec864"/>
      <w:r>
        <w:t>2. Produktbetingelser</w:t>
      </w:r>
      <w:bookmarkEnd w:id="62"/>
    </w:p>
    <w:tbl>
      <w:tblPr>
        <w:tblStyle w:val="PURTable"/>
        <w:tblW w:w="0" w:type="dxa"/>
        <w:tblLook w:val="04A0" w:firstRow="1" w:lastRow="0" w:firstColumn="1" w:lastColumn="0" w:noHBand="0" w:noVBand="1"/>
      </w:tblPr>
      <w:tblGrid>
        <w:gridCol w:w="3570"/>
        <w:gridCol w:w="3632"/>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3"/>
      </w:pPr>
      <w:r>
        <w:t>2.1 Forefront Identity Manager 2010 – Windows Live Edition</w:t>
      </w:r>
    </w:p>
    <w:p w:rsidR="00C126F0" w:rsidRDefault="00687F52">
      <w:pPr>
        <w:pStyle w:val="ProductList-Body"/>
      </w:pPr>
      <w:r>
        <w:t>Forefront Identity Manager 2010 – Windows Live Edition er den næste version til Identity Lifecycle Manager 2007 – Windows Live Edition.</w:t>
      </w:r>
    </w:p>
    <w:p w:rsidR="00C126F0" w:rsidRDefault="00687F52">
      <w:pPr>
        <w:pStyle w:val="ProductList-Offering1SubSection"/>
        <w:outlineLvl w:val="2"/>
      </w:pPr>
      <w:bookmarkStart w:id="63" w:name="_Sec865"/>
      <w:r>
        <w:t>3. Brugerrettigheder</w:t>
      </w:r>
      <w:bookmarkEnd w:id="63"/>
    </w:p>
    <w:tbl>
      <w:tblPr>
        <w:tblStyle w:val="PURTable"/>
        <w:tblW w:w="0" w:type="dxa"/>
        <w:tblLook w:val="04A0" w:firstRow="1" w:lastRow="0" w:firstColumn="1" w:lastColumn="0" w:noHBand="0" w:noVBand="1"/>
      </w:tblPr>
      <w:tblGrid>
        <w:gridCol w:w="3586"/>
        <w:gridCol w:w="3629"/>
        <w:gridCol w:w="357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3">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Inkluderede teknologier: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3"/>
      </w:pPr>
      <w:r>
        <w:t>3.1 Import af identitetsdata: Forefront Identity Manager 2010 R2 Windows Live Edition</w:t>
      </w:r>
    </w:p>
    <w:p w:rsidR="00C126F0" w:rsidRDefault="00687F52">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C126F0" w:rsidRDefault="00C126F0">
      <w:pPr>
        <w:pStyle w:val="ProductList-Body"/>
      </w:pPr>
    </w:p>
    <w:p w:rsidR="00C126F0" w:rsidRDefault="00687F52">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C126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26F0" w:rsidRDefault="00C126F0">
            <w:pPr>
              <w:pStyle w:val="ProductList-TableBody"/>
            </w:pPr>
          </w:p>
        </w:tc>
      </w:tr>
    </w:tbl>
    <w:p w:rsidR="00C126F0" w:rsidRDefault="00687F52">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GroupHeading"/>
        <w:outlineLvl w:val="1"/>
      </w:pPr>
      <w:bookmarkStart w:id="65" w:name="_Sec608"/>
      <w:r>
        <w:t>Microsoft Dynamics</w:t>
      </w:r>
      <w:bookmarkEnd w:id="65"/>
      <w:r>
        <w:fldChar w:fldCharType="begin"/>
      </w:r>
      <w:r>
        <w:instrText xml:space="preserve"> TC "</w:instrText>
      </w:r>
      <w:bookmarkStart w:id="66" w:name="_Toc444155173"/>
      <w:r>
        <w:instrText>Microsoft Dynamics</w:instrText>
      </w:r>
      <w:bookmarkEnd w:id="66"/>
      <w:r>
        <w:instrText>" \l 2</w:instrText>
      </w:r>
      <w:r>
        <w:fldChar w:fldCharType="end"/>
      </w:r>
    </w:p>
    <w:p w:rsidR="00C126F0" w:rsidRDefault="00687F52">
      <w:pPr>
        <w:pStyle w:val="ProductList-Offering2HeadingNoBorder"/>
        <w:outlineLvl w:val="2"/>
      </w:pPr>
      <w:bookmarkStart w:id="67" w:name="_Sec609"/>
      <w:r>
        <w:t>Microsoft Dynamics AX</w:t>
      </w:r>
      <w:bookmarkEnd w:id="67"/>
      <w:r>
        <w:fldChar w:fldCharType="begin"/>
      </w:r>
      <w:r>
        <w:instrText xml:space="preserve"> TC "</w:instrText>
      </w:r>
      <w:bookmarkStart w:id="68" w:name="_Toc444155174"/>
      <w:r>
        <w:instrText>Microsoft Dynamics AX</w:instrText>
      </w:r>
      <w:bookmarkEnd w:id="68"/>
      <w:r>
        <w:instrText>" \l 3</w:instrText>
      </w:r>
      <w:r>
        <w:fldChar w:fldCharType="end"/>
      </w:r>
    </w:p>
    <w:p w:rsidR="00C126F0" w:rsidRDefault="00687F52">
      <w:pPr>
        <w:pStyle w:val="ProductList-Offering1SubSection"/>
        <w:outlineLvl w:val="3"/>
      </w:pPr>
      <w:bookmarkStart w:id="69" w:name="_Sec678"/>
      <w:r>
        <w:t>1. Programtilgængelighed</w:t>
      </w:r>
      <w:bookmarkEnd w:id="69"/>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Selvbetjenings-CAL til Microsoft Dynamics AX 2012 R3</w:t>
            </w:r>
            <w:r>
              <w:fldChar w:fldCharType="begin"/>
            </w:r>
            <w:r>
              <w:instrText xml:space="preserve"> XE "Selvbetjenings-CAL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 xml:space="preserve">Opgave-CAL til Microsoft Dynamics AX 2012 R3 </w:t>
            </w:r>
            <w:r>
              <w:fldChar w:fldCharType="begin"/>
            </w:r>
            <w:r>
              <w:instrText xml:space="preserve"> XE "Opgave-CAL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Opgave-Tillægs-CAL til Microsoft Dynamics AX 2012 R3</w:t>
            </w:r>
            <w:r>
              <w:fldChar w:fldCharType="begin"/>
            </w:r>
            <w:r>
              <w:instrText xml:space="preserve"> XE "Opgave-Tillægs-CAL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Funktions-CAL til Microsoft Dynamics AX 2012 R3</w:t>
            </w:r>
            <w:r>
              <w:fldChar w:fldCharType="begin"/>
            </w:r>
            <w:r>
              <w:instrText xml:space="preserve"> XE "Funktions-CAL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Funktions-Tillægs-CAL til Microsoft Dynamics AX 2012 R3</w:t>
            </w:r>
            <w:r>
              <w:fldChar w:fldCharType="begin"/>
            </w:r>
            <w:r>
              <w:instrText xml:space="preserve"> XE "Funktions-Tillægs-CAL til Microsoft Dynamics AX 2012 R3"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 xml:space="preserve">Enterprise CAL til Microsoft Dynamics AX 2012 R3 </w:t>
            </w:r>
            <w:r>
              <w:fldChar w:fldCharType="begin"/>
            </w:r>
            <w:r>
              <w:instrText xml:space="preserve"> XE "Enterprise CAL til Microsoft Dynamics AX 2012 R3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Enterprise-Tillægs-CAL til Microsoft Dynamics AX 2012 R3</w:t>
            </w:r>
            <w:r>
              <w:fldChar w:fldCharType="begin"/>
            </w:r>
            <w:r>
              <w:instrText xml:space="preserve"> XE "Enterprise-Tillægs-CAL til Microsoft Dynamics AX 2012 R3"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26F0" w:rsidRDefault="00687F52">
      <w:pPr>
        <w:pStyle w:val="ProductList-Offering1SubSection"/>
        <w:outlineLvl w:val="3"/>
      </w:pPr>
      <w:bookmarkStart w:id="70" w:name="_Sec734"/>
      <w:r>
        <w:t>2. Produktbetingelser</w:t>
      </w:r>
      <w:bookmarkEnd w:id="70"/>
    </w:p>
    <w:tbl>
      <w:tblPr>
        <w:tblStyle w:val="PURTable"/>
        <w:tblW w:w="0" w:type="dxa"/>
        <w:tblLook w:val="04A0" w:firstRow="1" w:lastRow="0" w:firstColumn="1" w:lastColumn="0" w:noHBand="0" w:noVBand="1"/>
      </w:tblPr>
      <w:tblGrid>
        <w:gridCol w:w="3570"/>
        <w:gridCol w:w="3632"/>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3"/>
      </w:pPr>
      <w:bookmarkStart w:id="71" w:name="_Sec789"/>
      <w:r>
        <w:t>3. Brugerrettigheder</w:t>
      </w:r>
      <w:bookmarkEnd w:id="71"/>
    </w:p>
    <w:tbl>
      <w:tblPr>
        <w:tblStyle w:val="PURTable"/>
        <w:tblW w:w="0" w:type="dxa"/>
        <w:tblLook w:val="04A0" w:firstRow="1" w:lastRow="0" w:firstColumn="1" w:lastColumn="0" w:noHBand="0" w:noVBand="1"/>
      </w:tblPr>
      <w:tblGrid>
        <w:gridCol w:w="3586"/>
        <w:gridCol w:w="3629"/>
        <w:gridCol w:w="357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Pr. Kerne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Inkluderede teknologier: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3.1 Adgang til Serversoftware</w:t>
      </w:r>
    </w:p>
    <w:p w:rsidR="00C126F0" w:rsidRDefault="00687F52">
      <w:pPr>
        <w:pStyle w:val="ProductList-Body"/>
      </w:pPr>
      <w:r>
        <w:t>Registrering af tid udelukkende med henblik på behandling af løn; registrering af udgifter udelukkende med henblik på tilbagebetaling; administration af personlige oplysninger; oprettelse af rekvisitioner og administration af budgetter vedrørende disse aktiviteter</w:t>
      </w:r>
    </w:p>
    <w:tbl>
      <w:tblPr>
        <w:tblStyle w:val="PURTable"/>
        <w:tblW w:w="0" w:type="dxa"/>
        <w:tblLook w:val="04A0" w:firstRow="1" w:lastRow="0" w:firstColumn="1" w:lastColumn="0" w:noHBand="0" w:noVBand="1"/>
      </w:tblPr>
      <w:tblGrid>
        <w:gridCol w:w="3601"/>
        <w:gridCol w:w="3578"/>
        <w:gridCol w:w="361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126F0" w:rsidRDefault="00687F52">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C126F0" w:rsidRDefault="00687F52">
            <w:pPr>
              <w:pStyle w:val="ProductList-TableBody"/>
            </w:pPr>
            <w:r>
              <w:t>Microsoft Dynamics AX-selvbetjening (bruger-SL)</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126F0" w:rsidRDefault="00687F52">
            <w:pPr>
              <w:pStyle w:val="ProductList-TableBody"/>
            </w:pPr>
            <w:r>
              <w:t>Microsoft Dynamics AX-opgave (bruger-SL)</w:t>
            </w:r>
          </w:p>
        </w:tc>
        <w:tc>
          <w:tcPr>
            <w:tcW w:w="4040" w:type="dxa"/>
            <w:tcBorders>
              <w:top w:val="single" w:sz="4" w:space="0" w:color="000000"/>
              <w:left w:val="none" w:sz="4" w:space="0" w:color="000000"/>
              <w:bottom w:val="single" w:sz="4" w:space="0" w:color="000000"/>
              <w:right w:val="single" w:sz="4" w:space="0" w:color="000000"/>
            </w:tcBorders>
          </w:tcPr>
          <w:p w:rsidR="00C126F0" w:rsidRDefault="00687F52">
            <w:pPr>
              <w:pStyle w:val="ProductList-TableBody"/>
            </w:pPr>
            <w:r>
              <w:t>Microsoft Dynamics AX Enterprise (bruger-SL)</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126F0" w:rsidRDefault="00687F52">
            <w:pPr>
              <w:pStyle w:val="ProductList-TableBody"/>
            </w:pPr>
            <w:r>
              <w:t>Microsoft Dynamics AX-Enhed (Enheds-SL)</w:t>
            </w:r>
          </w:p>
        </w:tc>
        <w:tc>
          <w:tcPr>
            <w:tcW w:w="4040" w:type="dxa"/>
            <w:tcBorders>
              <w:top w:val="single" w:sz="4" w:space="0" w:color="000000"/>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
      </w:pPr>
    </w:p>
    <w:p w:rsidR="00C126F0" w:rsidRDefault="00687F52">
      <w:pPr>
        <w:pStyle w:val="ProductList-SubClauseHeading"/>
        <w:outlineLvl w:val="5"/>
      </w:pPr>
      <w:r>
        <w:t>3.1.1 Yderligere Funktionalitet Forbundet med Opgave-CAL til Microsoft Dynamics AX 2012 R3</w:t>
      </w:r>
    </w:p>
    <w:p w:rsidR="00C126F0" w:rsidRDefault="00687F52">
      <w:pPr>
        <w:pStyle w:val="ProductList-BodyIndented"/>
      </w:pPr>
      <w:r>
        <w:t>Registrere og godkende al tid og alle udgifter; godkende fakturaer; godkende alle selvbetjeningstransaktioner; bruge en kasseterminalsenhed eller en varehusenhed og bruge en enhed til butiksadministration</w:t>
      </w:r>
    </w:p>
    <w:tbl>
      <w:tblPr>
        <w:tblStyle w:val="PURTable0"/>
        <w:tblW w:w="0" w:type="dxa"/>
        <w:tblLook w:val="04A0" w:firstRow="1" w:lastRow="0" w:firstColumn="1" w:lastColumn="0" w:noHBand="0" w:noVBand="1"/>
      </w:tblPr>
      <w:tblGrid>
        <w:gridCol w:w="3509"/>
        <w:gridCol w:w="3457"/>
        <w:gridCol w:w="3464"/>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126F0" w:rsidRDefault="00687F52">
            <w:pPr>
              <w:pStyle w:val="ProductList-TableBody"/>
            </w:pPr>
            <w:r>
              <w:t>Opgave-CAL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126F0" w:rsidRDefault="00687F52">
            <w:pPr>
              <w:pStyle w:val="ProductList-TableBody"/>
            </w:pPr>
            <w:r>
              <w:t>Tillægs-Opgave-CAL til Microsoft Dynamics AX 2012 R3</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126F0" w:rsidRDefault="00687F52">
            <w:pPr>
              <w:pStyle w:val="ProductList-TableBody"/>
            </w:pPr>
            <w:r>
              <w:t>Microsoft Dynamics AX-opgave (bruger-SL)</w:t>
            </w:r>
          </w:p>
        </w:tc>
        <w:tc>
          <w:tcPr>
            <w:tcW w:w="4040" w:type="dxa"/>
            <w:tcBorders>
              <w:top w:val="single" w:sz="4" w:space="0" w:color="000000"/>
              <w:left w:val="none" w:sz="4" w:space="0" w:color="000000"/>
              <w:bottom w:val="single" w:sz="4" w:space="0" w:color="000000"/>
              <w:right w:val="single" w:sz="4" w:space="0" w:color="000000"/>
            </w:tcBorders>
          </w:tcPr>
          <w:p w:rsidR="00C126F0" w:rsidRDefault="00687F52">
            <w:pPr>
              <w:pStyle w:val="ProductList-TableBody"/>
            </w:pPr>
            <w:r>
              <w:t>Microsoft Dynamics AX Enterprise (bruger-SL)</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126F0" w:rsidRDefault="00687F52">
            <w:pPr>
              <w:pStyle w:val="ProductList-TableBody"/>
            </w:pPr>
            <w:r>
              <w:t>Microsoft Dynamics AX-Enhed (Enheds-SL)</w:t>
            </w:r>
          </w:p>
        </w:tc>
        <w:tc>
          <w:tcPr>
            <w:tcW w:w="4040" w:type="dxa"/>
            <w:tcBorders>
              <w:top w:val="single" w:sz="4" w:space="0" w:color="000000"/>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Indented"/>
      </w:pPr>
    </w:p>
    <w:p w:rsidR="00C126F0" w:rsidRDefault="00687F52">
      <w:pPr>
        <w:pStyle w:val="ProductList-SubClauseHeading"/>
        <w:outlineLvl w:val="5"/>
      </w:pPr>
      <w:r>
        <w:t>3.1.2 Yderligere Funktionalitet Forbundet med Funktions-CAL til Microsoft Dynamics AX 2012 R3</w:t>
      </w:r>
    </w:p>
    <w:p w:rsidR="00C126F0" w:rsidRDefault="00687F52">
      <w:pPr>
        <w:pStyle w:val="ProductList-BodyIndented"/>
      </w:pPr>
      <w:r>
        <w:t>Bruge etablerede driftscyklusser og forretningsprocedurer, der er indeholdt i softwaren; oprette og opdatere (i) stillingsrekvisitioner eller (ii) stamdataoptegnelser, der tilhører kandidater, medarbejdere, kunder, leverandører eller reservedelskataloger, og godkende alle opgave- og selvbetjeningsrelaterede transaktioner.</w:t>
      </w:r>
    </w:p>
    <w:tbl>
      <w:tblPr>
        <w:tblStyle w:val="PURTable0"/>
        <w:tblW w:w="0" w:type="dxa"/>
        <w:tblLook w:val="04A0" w:firstRow="1" w:lastRow="0" w:firstColumn="1" w:lastColumn="0" w:noHBand="0" w:noVBand="1"/>
      </w:tblPr>
      <w:tblGrid>
        <w:gridCol w:w="3504"/>
        <w:gridCol w:w="3463"/>
        <w:gridCol w:w="3463"/>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126F0" w:rsidRDefault="00687F52">
            <w:pPr>
              <w:pStyle w:val="ProductList-TableBody"/>
            </w:pPr>
            <w:r>
              <w:t>Funktionel CAL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126F0" w:rsidRDefault="00687F52">
            <w:pPr>
              <w:pStyle w:val="ProductList-TableBody"/>
            </w:pPr>
            <w:r>
              <w:t>Tillægs-Funktions-CAL til Microsoft Dynamics AX 2012 R3</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126F0" w:rsidRDefault="00687F52">
            <w:pPr>
              <w:pStyle w:val="ProductList-TableBody"/>
            </w:pPr>
            <w:r>
              <w:t>Microsoft Dynamics AX Enterprise (bruger-SL)</w:t>
            </w:r>
          </w:p>
        </w:tc>
        <w:tc>
          <w:tcPr>
            <w:tcW w:w="4040" w:type="dxa"/>
            <w:tcBorders>
              <w:top w:val="single" w:sz="4" w:space="0" w:color="000000"/>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Indented"/>
      </w:pPr>
    </w:p>
    <w:p w:rsidR="00C126F0" w:rsidRDefault="00687F52">
      <w:pPr>
        <w:pStyle w:val="ProductList-SubClauseHeading"/>
        <w:outlineLvl w:val="5"/>
      </w:pPr>
      <w:r>
        <w:t>3.1.3 Yderligere Funktionalitet Forbundet med Enterprise CAL til Microsoft Dynamics AX 2012 R3</w:t>
      </w:r>
    </w:p>
    <w:p w:rsidR="00C126F0" w:rsidRDefault="00687F52">
      <w:pPr>
        <w:pStyle w:val="ProductList-BodyIndented"/>
      </w:pPr>
      <w:r>
        <w:t>Ubegrænset adgang til alle funktionaliteterne i serversoftwaren på tværs af ERP-løsningen</w:t>
      </w:r>
    </w:p>
    <w:tbl>
      <w:tblPr>
        <w:tblStyle w:val="PURTable0"/>
        <w:tblW w:w="0" w:type="dxa"/>
        <w:tblLook w:val="04A0" w:firstRow="1" w:lastRow="0" w:firstColumn="1" w:lastColumn="0" w:noHBand="0" w:noVBand="1"/>
      </w:tblPr>
      <w:tblGrid>
        <w:gridCol w:w="3500"/>
        <w:gridCol w:w="3465"/>
        <w:gridCol w:w="346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126F0" w:rsidRDefault="00687F52">
            <w:pPr>
              <w:pStyle w:val="ProductList-TableBody"/>
            </w:pPr>
            <w:r>
              <w:t>Enterprise-CAL til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126F0" w:rsidRDefault="00687F52">
            <w:pPr>
              <w:pStyle w:val="ProductList-TableBody"/>
            </w:pPr>
            <w:r>
              <w:t>Enterprise-Tillægs-CAL til Microsoft Dynamics AX 2012 R3</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126F0" w:rsidRDefault="00687F52">
            <w:pPr>
              <w:pStyle w:val="ProductList-TableBody"/>
            </w:pPr>
            <w:r>
              <w:t>Microsoft Dynamics AX Enterprise (bruger-SL)</w:t>
            </w:r>
          </w:p>
        </w:tc>
        <w:tc>
          <w:tcPr>
            <w:tcW w:w="4040" w:type="dxa"/>
            <w:tcBorders>
              <w:top w:val="single" w:sz="4" w:space="0" w:color="000000"/>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Indented"/>
      </w:pPr>
    </w:p>
    <w:p w:rsidR="00C126F0" w:rsidRDefault="00687F52">
      <w:pPr>
        <w:pStyle w:val="ProductList-ClauseHeading"/>
        <w:outlineLvl w:val="4"/>
      </w:pPr>
      <w:r>
        <w:t>3.2 Modifikationsrettighed</w:t>
      </w:r>
    </w:p>
    <w:p w:rsidR="00C126F0" w:rsidRDefault="00687F52">
      <w:pPr>
        <w:pStyle w:val="ProductList-Body"/>
      </w:pPr>
      <w: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p>
    <w:p w:rsidR="00C126F0" w:rsidRDefault="00C126F0">
      <w:pPr>
        <w:pStyle w:val="ProductList-Body"/>
      </w:pPr>
    </w:p>
    <w:p w:rsidR="00C126F0" w:rsidRDefault="00687F52">
      <w:pPr>
        <w:pStyle w:val="ProductList-ClauseHeading"/>
        <w:outlineLvl w:val="4"/>
      </w:pPr>
      <w:r>
        <w:t>3.3 Yderligere Software</w:t>
      </w:r>
    </w:p>
    <w:tbl>
      <w:tblPr>
        <w:tblStyle w:val="PURTable"/>
        <w:tblW w:w="0" w:type="dxa"/>
        <w:tblLook w:val="04A0" w:firstRow="1" w:lastRow="0" w:firstColumn="1" w:lastColumn="0" w:noHBand="0" w:noVBand="1"/>
      </w:tblPr>
      <w:tblGrid>
        <w:gridCol w:w="3637"/>
        <w:gridCol w:w="3638"/>
        <w:gridCol w:w="351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Management Reporter Designer-klientsoftware til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Microsoft Dynamics AX 2012 R3 Windows Rich-klientsoftware</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C126F0">
            <w:pPr>
              <w:pStyle w:val="ProductList-TableBody"/>
            </w:pPr>
          </w:p>
        </w:tc>
      </w:tr>
    </w:tbl>
    <w:p w:rsidR="00C126F0" w:rsidRDefault="00687F52">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(kun server- og kernelicenser)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 og kernelicenser)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4">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4.1 Lokalisering og Opdateringer</w:t>
      </w:r>
    </w:p>
    <w:p w:rsidR="00C126F0" w:rsidRDefault="00687F52">
      <w:pPr>
        <w:pStyle w:val="ProductList-Body"/>
      </w:pPr>
      <w:r>
        <w:t xml:space="preserve">Kunden er berettiget til at modtage og bruge opdateringer, der er relateret til offentlige skatter og lovmæssige krav,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forudsat at den har aktiv SA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73" w:name="_Sec610"/>
      <w:r>
        <w:t>Microsoft Dynamics CRM</w:t>
      </w:r>
      <w:bookmarkEnd w:id="73"/>
      <w:r>
        <w:fldChar w:fldCharType="begin"/>
      </w:r>
      <w:r>
        <w:instrText xml:space="preserve"> TC "</w:instrText>
      </w:r>
      <w:bookmarkStart w:id="74" w:name="_Toc444155175"/>
      <w:r>
        <w:instrText>Microsoft Dynamics CRM</w:instrText>
      </w:r>
      <w:bookmarkEnd w:id="74"/>
      <w:r>
        <w:instrText>" \l 3</w:instrText>
      </w:r>
      <w:r>
        <w:fldChar w:fldCharType="end"/>
      </w:r>
    </w:p>
    <w:p w:rsidR="00C126F0" w:rsidRDefault="00687F52">
      <w:pPr>
        <w:pStyle w:val="ProductList-Offering1SubSection"/>
        <w:outlineLvl w:val="3"/>
      </w:pPr>
      <w:bookmarkStart w:id="75" w:name="_Sec679"/>
      <w:r>
        <w:t>1. Programtilgængelighed</w:t>
      </w:r>
      <w:bookmarkEnd w:id="75"/>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CAL til Microsoft Dynamics CRM 2016 Essentials</w:t>
            </w:r>
            <w:r>
              <w:fldChar w:fldCharType="begin"/>
            </w:r>
            <w:r>
              <w:instrText xml:space="preserve"> XE "CAL til Microsoft Dynamics CRM 2016 Essentials"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 xml:space="preserve">Basis-CAL til Microsoft Dynamics CRM 2016 </w:t>
            </w:r>
            <w:r>
              <w:fldChar w:fldCharType="begin"/>
            </w:r>
            <w:r>
              <w:instrText xml:space="preserve"> XE "Basis-CAL til Microsoft Dynamics CRM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Basis-Tillægs-CAL til Microsoft Dynamics CRM 2016</w:t>
            </w:r>
            <w:r>
              <w:fldChar w:fldCharType="begin"/>
            </w:r>
            <w:r>
              <w:instrText xml:space="preserve"> XE "Basis-Tillægs-CAL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Professional-CAL til Microsoft Dynamics CRM 2016</w:t>
            </w:r>
            <w:r>
              <w:fldChar w:fldCharType="begin"/>
            </w:r>
            <w:r>
              <w:instrText xml:space="preserve"> XE "Professional-CAL til Microsoft Dynamics CRM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Professional-Tillægs-CAL til Microsoft Dynamics CRM 2016</w:t>
            </w:r>
            <w:r>
              <w:fldChar w:fldCharType="begin"/>
            </w:r>
            <w:r>
              <w:instrText xml:space="preserve"> XE "Professional-Tillægs-CAL til Microsoft Dynamics CRM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26F0" w:rsidRDefault="00687F52">
      <w:pPr>
        <w:pStyle w:val="ProductList-Offering1SubSection"/>
        <w:outlineLvl w:val="3"/>
      </w:pPr>
      <w:bookmarkStart w:id="76" w:name="_Sec735"/>
      <w:r>
        <w:t>2. Produktbetingelser</w:t>
      </w:r>
      <w:bookmarkEnd w:id="76"/>
    </w:p>
    <w:tbl>
      <w:tblPr>
        <w:tblStyle w:val="PURTable"/>
        <w:tblW w:w="0" w:type="dxa"/>
        <w:tblLook w:val="04A0" w:firstRow="1" w:lastRow="0" w:firstColumn="1" w:lastColumn="0" w:noHBand="0" w:noVBand="1"/>
      </w:tblPr>
      <w:tblGrid>
        <w:gridCol w:w="3570"/>
        <w:gridCol w:w="3632"/>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3"/>
      </w:pPr>
      <w:bookmarkStart w:id="77" w:name="_Sec790"/>
      <w:r>
        <w:t>3. Brugerrettigheder</w:t>
      </w:r>
      <w:bookmarkEnd w:id="77"/>
    </w:p>
    <w:tbl>
      <w:tblPr>
        <w:tblStyle w:val="PURTable"/>
        <w:tblW w:w="0" w:type="dxa"/>
        <w:tblLook w:val="04A0" w:firstRow="1" w:lastRow="0" w:firstColumn="1" w:lastColumn="0" w:noHBand="0" w:noVBand="1"/>
      </w:tblPr>
      <w:tblGrid>
        <w:gridCol w:w="3610"/>
        <w:gridCol w:w="3624"/>
        <w:gridCol w:w="3556"/>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Specialserver</w:t>
              </w:r>
            </w:hyperlink>
            <w:r>
              <w:t xml:space="preserve"> – Kun Workgroup-server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undtagen Kundens eller dennes Associerede virksomheders underleverandører eller agenter. CAL'er er påkrævet for at opnå adgang via Microsoft Dynamics CRM 2015-klienter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Inkluderede teknologier: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3.1 Adgang til Serversoftware</w:t>
      </w:r>
    </w:p>
    <w:p w:rsidR="00C126F0" w:rsidRDefault="00687F52">
      <w:pPr>
        <w:pStyle w:val="ProductList-Body"/>
      </w:pPr>
      <w:r>
        <w:t>Fulde Adgangsrettigheder: aktiviteter, meddelelser, brugerdefinerede enheder</w:t>
      </w:r>
    </w:p>
    <w:tbl>
      <w:tblPr>
        <w:tblStyle w:val="PURTable"/>
        <w:tblW w:w="0" w:type="dxa"/>
        <w:tblLook w:val="04A0" w:firstRow="1" w:lastRow="0" w:firstColumn="1" w:lastColumn="0" w:noHBand="0" w:noVBand="1"/>
      </w:tblPr>
      <w:tblGrid>
        <w:gridCol w:w="3603"/>
        <w:gridCol w:w="3585"/>
        <w:gridCol w:w="3602"/>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26F0" w:rsidRDefault="00687F5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126F0" w:rsidRDefault="00687F52">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C126F0" w:rsidRDefault="00687F52">
            <w:pPr>
              <w:pStyle w:val="ProductList-TableBody"/>
            </w:pPr>
            <w:r>
              <w:t>Microsoft Dynamics CRM Online Essential (Bruger-SL)</w:t>
            </w:r>
          </w:p>
        </w:tc>
      </w:tr>
      <w:tr w:rsidR="00C126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26F0" w:rsidRDefault="00687F52">
            <w:pPr>
              <w:pStyle w:val="ProductList-TableBody"/>
            </w:pPr>
            <w:r>
              <w:t>Microsoft Dynamics CRM Online Basic (Bruger-SL)</w:t>
            </w:r>
          </w:p>
        </w:tc>
        <w:tc>
          <w:tcPr>
            <w:tcW w:w="4040" w:type="dxa"/>
            <w:tcBorders>
              <w:top w:val="none" w:sz="4" w:space="0" w:color="000000"/>
              <w:left w:val="none" w:sz="4" w:space="0" w:color="000000"/>
              <w:bottom w:val="none" w:sz="4" w:space="0" w:color="000000"/>
              <w:right w:val="single" w:sz="4" w:space="0" w:color="000000"/>
            </w:tcBorders>
          </w:tcPr>
          <w:p w:rsidR="00C126F0" w:rsidRDefault="00687F52">
            <w:pPr>
              <w:pStyle w:val="ProductList-TableBody"/>
            </w:pPr>
            <w:r>
              <w:t>Microsoft Dynamics CRM Online Professional (Bruger-SL)</w:t>
            </w:r>
          </w:p>
        </w:tc>
      </w:tr>
      <w:tr w:rsidR="00C126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26F0" w:rsidRDefault="00687F52">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
      </w:pPr>
    </w:p>
    <w:p w:rsidR="00C126F0" w:rsidRDefault="00687F52">
      <w:pPr>
        <w:pStyle w:val="ProductList-SubClauseHeading"/>
        <w:outlineLvl w:val="5"/>
      </w:pPr>
      <w:r>
        <w:t>3.1.1 Yderligere Funktionalitet Forbundet med Tillægs-CAL til Basisbrug til Microsoft Dynamics CRM 2016</w:t>
      </w:r>
    </w:p>
    <w:p w:rsidR="00C126F0" w:rsidRDefault="00687F52">
      <w:pPr>
        <w:pStyle w:val="ProductList-BodyIndented"/>
      </w:pPr>
      <w:r>
        <w:t>Fulde Adgangsrettigheder til Konti, kontaktpersoner, cases, salgsemner, brugerrapporter, dashboards og diagrammer. Læserettigheder/begrænsede adgangsrettigheder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w:t>
      </w:r>
    </w:p>
    <w:tbl>
      <w:tblPr>
        <w:tblStyle w:val="PURTable0"/>
        <w:tblW w:w="0" w:type="dxa"/>
        <w:tblLook w:val="04A0" w:firstRow="1" w:lastRow="0" w:firstColumn="1" w:lastColumn="0" w:noHBand="0" w:noVBand="1"/>
      </w:tblPr>
      <w:tblGrid>
        <w:gridCol w:w="3499"/>
        <w:gridCol w:w="3455"/>
        <w:gridCol w:w="3476"/>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26F0" w:rsidRDefault="00687F5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126F0" w:rsidRDefault="00687F52">
            <w:pPr>
              <w:pStyle w:val="ProductList-TableBody"/>
            </w:pPr>
            <w:r>
              <w:t>Basis-CAL til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C126F0" w:rsidRDefault="00687F52">
            <w:pPr>
              <w:pStyle w:val="ProductList-TableBody"/>
            </w:pPr>
            <w:r>
              <w:t>Microsoft Dynamics CRM Online Basic (Bruger-SL)</w:t>
            </w:r>
          </w:p>
        </w:tc>
      </w:tr>
      <w:tr w:rsidR="00C126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26F0" w:rsidRDefault="00687F52">
            <w:pPr>
              <w:pStyle w:val="ProductList-TableBody"/>
            </w:pPr>
            <w:r>
              <w:t>Basis-Tillægs-CAL til Microsoft Dynamics CRM 2016</w:t>
            </w:r>
          </w:p>
        </w:tc>
        <w:tc>
          <w:tcPr>
            <w:tcW w:w="4040" w:type="dxa"/>
            <w:tcBorders>
              <w:top w:val="none" w:sz="4" w:space="0" w:color="000000"/>
              <w:left w:val="none" w:sz="4" w:space="0" w:color="000000"/>
              <w:bottom w:val="none" w:sz="4" w:space="0" w:color="000000"/>
              <w:right w:val="single" w:sz="4" w:space="0" w:color="000000"/>
            </w:tcBorders>
          </w:tcPr>
          <w:p w:rsidR="00C126F0" w:rsidRDefault="00687F52">
            <w:pPr>
              <w:pStyle w:val="ProductList-TableBody"/>
            </w:pPr>
            <w:r>
              <w:t>Microsoft Dynamics CRM Online Professional (Bruger-SL)</w:t>
            </w:r>
          </w:p>
        </w:tc>
      </w:tr>
      <w:tr w:rsidR="00C126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26F0" w:rsidRDefault="00687F52">
            <w:pPr>
              <w:pStyle w:val="ProductList-TableBody"/>
            </w:pPr>
            <w:r>
              <w:t>Microsoft Dynamics CRM Online Enterprise (Bruger-SL)</w:t>
            </w:r>
          </w:p>
        </w:tc>
        <w:tc>
          <w:tcPr>
            <w:tcW w:w="4040" w:type="dxa"/>
            <w:tcBorders>
              <w:top w:val="none" w:sz="4" w:space="0" w:color="000000"/>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Indented"/>
      </w:pPr>
    </w:p>
    <w:p w:rsidR="00C126F0" w:rsidRDefault="00687F52">
      <w:pPr>
        <w:pStyle w:val="ProductList-SubClauseHeading"/>
        <w:outlineLvl w:val="5"/>
      </w:pPr>
      <w:r>
        <w:t>3.1.2 Yderligere Funktionalitet Forbundet med Tillægs-CAL til Professionel Brug til Microsoft Dynamics CRM 2016</w:t>
      </w:r>
    </w:p>
    <w:p w:rsidR="00C126F0" w:rsidRDefault="00687F52">
      <w:pPr>
        <w:pStyle w:val="ProductList-BodyIndented"/>
      </w:pPr>
      <w:r>
        <w:t>Rettigheder til fuld adgang til Systemrapporter, systemdiagrammer, systemdashboards, CRM-programdata; Tjenester, ressourcer, arbejdstimer, facilitet, udstyr, artikler; Salgskampagner, lynkampagner, marketinglister, prislister, produktlister; Salgsmuligheder, mål, kontrakter, tilbud, bestillinger, fakturaer, konkurrenter; Køre arbejdsprocesser; Oprette arbejdsprocesser, import af massedata og tilpasninger på tværs af enhed</w:t>
      </w:r>
    </w:p>
    <w:tbl>
      <w:tblPr>
        <w:tblStyle w:val="PURTable0"/>
        <w:tblW w:w="0" w:type="dxa"/>
        <w:tblLook w:val="04A0" w:firstRow="1" w:lastRow="0" w:firstColumn="1" w:lastColumn="0" w:noHBand="0" w:noVBand="1"/>
      </w:tblPr>
      <w:tblGrid>
        <w:gridCol w:w="3489"/>
        <w:gridCol w:w="3475"/>
        <w:gridCol w:w="3466"/>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26F0" w:rsidRDefault="00687F52">
            <w:pPr>
              <w:pStyle w:val="ProductList-TableBody"/>
            </w:pPr>
            <w:r>
              <w:t>Licens til Tillægsadgang</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Professional-CAL til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Microsoft Dynamics CRM Online Professional (Bruger-SL)</w:t>
            </w:r>
          </w:p>
        </w:tc>
      </w:tr>
      <w:tr w:rsidR="00C126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Professional-Tillægs-CAL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Microsoft Dynamics CRM Online Enterprise (Bruger-SL)</w:t>
            </w:r>
          </w:p>
        </w:tc>
      </w:tr>
    </w:tbl>
    <w:p w:rsidR="00C126F0" w:rsidRDefault="00C126F0">
      <w:pPr>
        <w:pStyle w:val="ProductList-BodyIndented"/>
      </w:pPr>
    </w:p>
    <w:p w:rsidR="00C126F0" w:rsidRDefault="00687F52">
      <w:pPr>
        <w:pStyle w:val="ProductList-ClauseHeading"/>
        <w:outlineLvl w:val="4"/>
      </w:pPr>
      <w:r>
        <w:t>3.2 Yammer</w:t>
      </w:r>
    </w:p>
    <w:p w:rsidR="00C126F0" w:rsidRDefault="00687F52">
      <w:pPr>
        <w:pStyle w:val="ProductList-Body"/>
      </w:pPr>
      <w:r>
        <w:t>Den software, der forbinder Microsoft Dynamics CRM med Yammer</w:t>
      </w:r>
      <w:r>
        <w:fldChar w:fldCharType="begin"/>
      </w:r>
      <w:r>
        <w:instrText xml:space="preserve"> XE "Yammer" </w:instrText>
      </w:r>
      <w:r>
        <w:fldChar w:fldCharType="end"/>
      </w:r>
      <w:r>
        <w:t>, vil gøre det muligt for visse data fra Yammer at blive delt med Online-services. OST gælder for Kundens brug af Yammer.</w:t>
      </w:r>
    </w:p>
    <w:p w:rsidR="00C126F0" w:rsidRDefault="00C126F0">
      <w:pPr>
        <w:pStyle w:val="ProductList-Body"/>
      </w:pPr>
    </w:p>
    <w:p w:rsidR="00C126F0" w:rsidRDefault="00687F52">
      <w:pPr>
        <w:pStyle w:val="ProductList-ClauseHeading"/>
        <w:outlineLvl w:val="4"/>
      </w:pPr>
      <w:r>
        <w:t>3.3 Fail-Over-rettigheder</w:t>
      </w:r>
    </w:p>
    <w:p w:rsidR="00C126F0" w:rsidRDefault="00687F52">
      <w:pPr>
        <w:pStyle w:val="ProductList-Body"/>
      </w:pPr>
      <w:r>
        <w:t xml:space="preserve">For 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hvori Kunden bruger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må den køre op til samme antal passive fail-over-forekomster i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midlertidig support. Kunden må køre de passive fail-over-forekomster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end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C126F0" w:rsidRDefault="00C126F0">
      <w:pPr>
        <w:pStyle w:val="ProductList-Body"/>
      </w:pPr>
    </w:p>
    <w:p w:rsidR="00C126F0" w:rsidRDefault="00687F52">
      <w:pPr>
        <w:pStyle w:val="ProductList-ClauseHeading"/>
        <w:outlineLvl w:val="4"/>
      </w:pPr>
      <w:r>
        <w:t>3.4 Yderligere Software</w:t>
      </w:r>
    </w:p>
    <w:tbl>
      <w:tblPr>
        <w:tblStyle w:val="PURTable"/>
        <w:tblW w:w="0" w:type="dxa"/>
        <w:tblLook w:val="04A0" w:firstRow="1" w:lastRow="0" w:firstColumn="1" w:lastColumn="0" w:noHBand="0" w:noVBand="1"/>
      </w:tblPr>
      <w:tblGrid>
        <w:gridCol w:w="3601"/>
        <w:gridCol w:w="3619"/>
        <w:gridCol w:w="3570"/>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Microsoft Dynamics CRM 2016 Microsoft Office Outlook</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Microsoft Dynamics CRM Reporting Extensions til Microsoft Dynamics CRM 2016</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Microsoft Dynamics Marketing Connector til Microsoft Dynamics CRM (ikke Workgroup Server)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pPr>
          </w:p>
        </w:tc>
      </w:tr>
    </w:tbl>
    <w:p w:rsidR="00C126F0" w:rsidRDefault="00687F52">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4.1 Professional-Tillægs-CAL til Microsoft Dynamics CRM 2016 – Unified Service Desk</w:t>
      </w:r>
    </w:p>
    <w:p w:rsidR="00C126F0" w:rsidRDefault="00687F52">
      <w:pPr>
        <w:pStyle w:val="ProductList-Body"/>
      </w:pPr>
      <w:r>
        <w:t xml:space="preserve">For hver enkelt Professional-Tillægs-CAL til Microsoft Dynamics CRM 2016, som Kunden har SA til, må Kunden installere og bruge Unified Service Desk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C126F0" w:rsidRDefault="00C126F0">
      <w:pPr>
        <w:pStyle w:val="ProductList-Body"/>
      </w:pPr>
    </w:p>
    <w:p w:rsidR="00C126F0" w:rsidRDefault="00687F52">
      <w:pPr>
        <w:pStyle w:val="ProductList-ClauseHeading"/>
        <w:outlineLvl w:val="4"/>
      </w:pPr>
      <w:r>
        <w:t>4.2 Microsoft Dynamics CustomerSource</w:t>
      </w:r>
    </w:p>
    <w:p w:rsidR="00C126F0" w:rsidRDefault="00687F52">
      <w:pPr>
        <w:pStyle w:val="ProductList-Body"/>
      </w:pPr>
      <w:r>
        <w:t xml:space="preserve">Microsoft Dynamics-kunder med aktiv SA eller et Online-abonnement har adgang til CustomerSource. </w:t>
      </w:r>
    </w:p>
    <w:p w:rsidR="00C126F0" w:rsidRDefault="00C126F0">
      <w:pPr>
        <w:pStyle w:val="PURBreadcrumb"/>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4155176"/>
      <w:r>
        <w:instrText>Microsoft Identity Manager</w:instrText>
      </w:r>
      <w:bookmarkEnd w:id="80"/>
      <w:r>
        <w:instrText>" \l 2</w:instrText>
      </w:r>
      <w:r>
        <w:fldChar w:fldCharType="end"/>
      </w:r>
    </w:p>
    <w:p w:rsidR="00C126F0" w:rsidRDefault="00687F52">
      <w:pPr>
        <w:pStyle w:val="ProductList-Offering1SubSection"/>
        <w:outlineLvl w:val="2"/>
      </w:pPr>
      <w:bookmarkStart w:id="81" w:name="_Sec677"/>
      <w:r>
        <w:t>1. Programtilgængelighed</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BFBFBF"/>
              <w:bottom w:val="dashed" w:sz="4" w:space="0" w:color="BFBFBF"/>
              <w:right w:val="none" w:sz="4" w:space="0" w:color="6E6E6E"/>
            </w:tcBorders>
          </w:tcPr>
          <w:p w:rsidR="00C126F0" w:rsidRDefault="00687F52">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none" w:sz="4" w:space="0" w:color="BFBFBF"/>
              <w:bottom w:val="none" w:sz="4" w:space="0" w:color="BFBFBF"/>
              <w:right w:val="none" w:sz="4" w:space="0" w:color="6E6E6E"/>
            </w:tcBorders>
          </w:tcPr>
          <w:p w:rsidR="00C126F0" w:rsidRDefault="00687F5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26F0" w:rsidRDefault="00687F52">
      <w:pPr>
        <w:pStyle w:val="ProductList-Offering1SubSection"/>
        <w:outlineLvl w:val="2"/>
      </w:pPr>
      <w:bookmarkStart w:id="82" w:name="_Sec733"/>
      <w:r>
        <w:t>2. Produktbetingelser</w:t>
      </w:r>
      <w:bookmarkEnd w:id="82"/>
    </w:p>
    <w:tbl>
      <w:tblPr>
        <w:tblStyle w:val="PURTable"/>
        <w:tblW w:w="0" w:type="dxa"/>
        <w:tblLook w:val="04A0" w:firstRow="1" w:lastRow="0" w:firstColumn="1" w:lastColumn="0" w:noHBand="0" w:noVBand="1"/>
      </w:tblPr>
      <w:tblGrid>
        <w:gridCol w:w="3570"/>
        <w:gridCol w:w="3632"/>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2"/>
      </w:pPr>
      <w:bookmarkStart w:id="83" w:name="_Sec788"/>
      <w:r>
        <w:t>3. Brugerrettigheder</w:t>
      </w:r>
      <w:bookmarkEnd w:id="83"/>
    </w:p>
    <w:tbl>
      <w:tblPr>
        <w:tblStyle w:val="PURTable"/>
        <w:tblW w:w="0" w:type="dxa"/>
        <w:tblLook w:val="04A0" w:firstRow="1" w:lastRow="0" w:firstColumn="1" w:lastColumn="0" w:noHBand="0" w:noVBand="1"/>
      </w:tblPr>
      <w:tblGrid>
        <w:gridCol w:w="3586"/>
        <w:gridCol w:w="3629"/>
        <w:gridCol w:w="357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Inkluderede teknologier: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C126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126F0" w:rsidRDefault="00C126F0">
            <w:pPr>
              <w:pStyle w:val="ProductList-TableBody"/>
            </w:pPr>
          </w:p>
        </w:tc>
      </w:tr>
    </w:tbl>
    <w:p w:rsidR="00C126F0" w:rsidRDefault="00687F52">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GroupHeading"/>
        <w:outlineLvl w:val="1"/>
      </w:pPr>
      <w:bookmarkStart w:id="85" w:name="_Sec611"/>
      <w:r>
        <w:t>Office-programmer</w:t>
      </w:r>
      <w:bookmarkEnd w:id="85"/>
      <w:r>
        <w:fldChar w:fldCharType="begin"/>
      </w:r>
      <w:r>
        <w:instrText xml:space="preserve"> TC "</w:instrText>
      </w:r>
      <w:bookmarkStart w:id="86" w:name="_Toc444155177"/>
      <w:r>
        <w:instrText>Office-programmer</w:instrText>
      </w:r>
      <w:bookmarkEnd w:id="86"/>
      <w:r>
        <w:instrText>" \l 2</w:instrText>
      </w:r>
      <w:r>
        <w:fldChar w:fldCharType="end"/>
      </w:r>
    </w:p>
    <w:p w:rsidR="00C126F0" w:rsidRDefault="00687F52">
      <w:pPr>
        <w:pStyle w:val="ProductList-Offering2HeadingNoBorder"/>
        <w:outlineLvl w:val="2"/>
      </w:pPr>
      <w:bookmarkStart w:id="87" w:name="_Sec636"/>
      <w:r>
        <w:t>Office Desktop-programmer</w:t>
      </w:r>
      <w:bookmarkEnd w:id="87"/>
      <w:r>
        <w:fldChar w:fldCharType="begin"/>
      </w:r>
      <w:r>
        <w:instrText xml:space="preserve"> TC "</w:instrText>
      </w:r>
      <w:bookmarkStart w:id="88" w:name="_Toc444155178"/>
      <w:r>
        <w:instrText>Office Desktop-programmer</w:instrText>
      </w:r>
      <w:bookmarkEnd w:id="88"/>
      <w:r>
        <w:instrText>" \l 3</w:instrText>
      </w:r>
      <w:r>
        <w:fldChar w:fldCharType="end"/>
      </w:r>
    </w:p>
    <w:p w:rsidR="00C126F0" w:rsidRDefault="00687F52">
      <w:pPr>
        <w:pStyle w:val="ProductList-Offering1SubSection"/>
        <w:outlineLvl w:val="3"/>
      </w:pPr>
      <w:bookmarkStart w:id="89" w:name="_Sec681"/>
      <w:r>
        <w:t>1. Programtilgængelighed</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000000"/>
              <w:bottom w:val="dashed" w:sz="4" w:space="0" w:color="BFBFBF"/>
              <w:right w:val="single" w:sz="6" w:space="0" w:color="FFFFFF"/>
            </w:tcBorders>
          </w:tcPr>
          <w:p w:rsidR="00C126F0" w:rsidRDefault="00687F5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000000"/>
              <w:bottom w:val="dashed" w:sz="4" w:space="0" w:color="BFBFBF"/>
              <w:right w:val="single" w:sz="6" w:space="0" w:color="FFFFFF"/>
            </w:tcBorders>
          </w:tcPr>
          <w:p w:rsidR="00C126F0" w:rsidRDefault="00687F5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000000"/>
              <w:bottom w:val="dashed" w:sz="4" w:space="0" w:color="BFBFBF"/>
              <w:right w:val="single" w:sz="6" w:space="0" w:color="FFFFFF"/>
            </w:tcBorders>
          </w:tcPr>
          <w:p w:rsidR="00C126F0" w:rsidRDefault="00687F5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000000"/>
              <w:bottom w:val="dashed" w:sz="4" w:space="0" w:color="BFBFBF"/>
              <w:right w:val="single" w:sz="6" w:space="0" w:color="FFFFFF"/>
            </w:tcBorders>
          </w:tcPr>
          <w:p w:rsidR="00C126F0" w:rsidRDefault="00687F5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"Enterprise-desktopplatformsprodukt" </w:instrText>
            </w:r>
            <w:r>
              <w:fldChar w:fldCharType="separate"/>
            </w:r>
            <w:r>
              <w:rPr>
                <w:color w:val="000000"/>
              </w:rPr>
              <w:t>EP</w:t>
            </w:r>
            <w:r>
              <w:fldChar w:fldCharType="end"/>
            </w:r>
            <w:r>
              <w:t>,</w:t>
            </w: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none" w:sz="4" w:space="0" w:color="000000"/>
              <w:bottom w:val="dashed" w:sz="4" w:space="0" w:color="BFBFBF"/>
              <w:right w:val="single" w:sz="6" w:space="0" w:color="FFFFFF"/>
            </w:tcBorders>
          </w:tcPr>
          <w:p w:rsidR="00C126F0" w:rsidRDefault="00687F52">
            <w:pPr>
              <w:pStyle w:val="ProductList-TableBody"/>
            </w:pPr>
            <w:r>
              <w:rPr>
                <w:color w:val="000000"/>
              </w:rPr>
              <w:t>Office til Hjemmet og Studiet 2013 RT Kommerciel Brug</w:t>
            </w:r>
            <w:r>
              <w:fldChar w:fldCharType="begin"/>
            </w:r>
            <w:r>
              <w:instrText xml:space="preserve"> XE "Office til Hjemmet og Studiet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000000"/>
              <w:bottom w:val="dashed" w:sz="4" w:space="0" w:color="BFBFBF"/>
              <w:right w:val="single" w:sz="6" w:space="0" w:color="FFFFFF"/>
            </w:tcBorders>
          </w:tcPr>
          <w:p w:rsidR="00C126F0" w:rsidRDefault="00687F5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000000"/>
              <w:bottom w:val="dashed" w:sz="4" w:space="0" w:color="BFBFBF"/>
              <w:right w:val="single" w:sz="6" w:space="0" w:color="FFFFFF"/>
            </w:tcBorders>
          </w:tcPr>
          <w:p w:rsidR="00C126F0" w:rsidRDefault="00687F5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000000"/>
              <w:bottom w:val="dashed" w:sz="4" w:space="0" w:color="BFBFBF"/>
              <w:right w:val="single" w:sz="6" w:space="0" w:color="FFFFFF"/>
            </w:tcBorders>
          </w:tcPr>
          <w:p w:rsidR="00C126F0" w:rsidRDefault="00687F5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000000"/>
              <w:bottom w:val="dashed" w:sz="4" w:space="0" w:color="BFBFBF"/>
              <w:right w:val="single" w:sz="6" w:space="0" w:color="FFFFFF"/>
            </w:tcBorders>
          </w:tcPr>
          <w:p w:rsidR="00C126F0" w:rsidRDefault="00687F5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000000"/>
              <w:bottom w:val="dashed" w:sz="4" w:space="0" w:color="BFBFBF"/>
              <w:right w:val="single" w:sz="6" w:space="0" w:color="FFFFFF"/>
            </w:tcBorders>
          </w:tcPr>
          <w:p w:rsidR="00C126F0" w:rsidRDefault="00687F5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none" w:sz="4" w:space="0" w:color="000000"/>
              <w:bottom w:val="dashed" w:sz="4" w:space="0" w:color="BFBFBF"/>
              <w:right w:val="single" w:sz="6" w:space="0" w:color="FFFFFF"/>
            </w:tcBorders>
          </w:tcPr>
          <w:p w:rsidR="00C126F0" w:rsidRDefault="00687F5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000000"/>
              <w:bottom w:val="dashed" w:sz="4" w:space="0" w:color="BFBFBF"/>
              <w:right w:val="single" w:sz="6" w:space="0" w:color="FFFFFF"/>
            </w:tcBorders>
          </w:tcPr>
          <w:p w:rsidR="00C126F0" w:rsidRDefault="00687F5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none" w:sz="4" w:space="0" w:color="000000"/>
              <w:bottom w:val="dashed" w:sz="4" w:space="0" w:color="BFBFBF"/>
              <w:right w:val="single" w:sz="6" w:space="0" w:color="FFFFFF"/>
            </w:tcBorders>
          </w:tcPr>
          <w:p w:rsidR="00C126F0" w:rsidRDefault="00687F5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000000"/>
              <w:bottom w:val="dashed" w:sz="4" w:space="0" w:color="BFBFBF"/>
              <w:right w:val="single" w:sz="6" w:space="0" w:color="FFFFFF"/>
            </w:tcBorders>
          </w:tcPr>
          <w:p w:rsidR="00C126F0" w:rsidRDefault="00687F5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000000"/>
              <w:bottom w:val="dashed" w:sz="4" w:space="0" w:color="BFBFBF"/>
              <w:right w:val="single" w:sz="6" w:space="0" w:color="FFFFFF"/>
            </w:tcBorders>
          </w:tcPr>
          <w:p w:rsidR="00C126F0" w:rsidRDefault="00687F5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000000"/>
              <w:bottom w:val="dashed" w:sz="4" w:space="0" w:color="BFBFBF"/>
              <w:right w:val="single" w:sz="6" w:space="0" w:color="FFFFFF"/>
            </w:tcBorders>
          </w:tcPr>
          <w:p w:rsidR="00C126F0" w:rsidRDefault="00687F52">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126F0" w:rsidRDefault="00687F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126F0" w:rsidRDefault="00C126F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000000"/>
              <w:bottom w:val="none" w:sz="4" w:space="0" w:color="BFBFBF"/>
              <w:right w:val="single" w:sz="6" w:space="0" w:color="FFFFFF"/>
            </w:tcBorders>
          </w:tcPr>
          <w:p w:rsidR="00C126F0" w:rsidRDefault="00687F52">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126F0" w:rsidRDefault="00687F5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126F0" w:rsidRDefault="00687F5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126F0" w:rsidRDefault="00C126F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90" w:name="_Sec736"/>
      <w:r>
        <w:t>2. Produktbetingelser</w:t>
      </w:r>
      <w:bookmarkEnd w:id="90"/>
    </w:p>
    <w:tbl>
      <w:tblPr>
        <w:tblStyle w:val="PURTable"/>
        <w:tblW w:w="0" w:type="dxa"/>
        <w:tblLook w:val="04A0" w:firstRow="1" w:lastRow="0" w:firstColumn="1" w:lastColumn="0" w:noHBand="0" w:noVBand="1"/>
      </w:tblPr>
      <w:tblGrid>
        <w:gridCol w:w="3574"/>
        <w:gridCol w:w="3630"/>
        <w:gridCol w:w="3586"/>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Project Professional 2016</w:t>
      </w:r>
    </w:p>
    <w:p w:rsidR="00C126F0" w:rsidRDefault="00687F52">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C126F0" w:rsidRDefault="00C126F0">
      <w:pPr>
        <w:pStyle w:val="ProductList-Body"/>
      </w:pPr>
    </w:p>
    <w:p w:rsidR="00C126F0" w:rsidRDefault="00687F52">
      <w:pPr>
        <w:pStyle w:val="ProductList-ClauseHeading"/>
        <w:outlineLvl w:val="4"/>
      </w:pPr>
      <w:r>
        <w:t>2.2 Work at Home</w:t>
      </w:r>
    </w:p>
    <w:p w:rsidR="00C126F0" w:rsidRDefault="00687F52">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C126F0" w:rsidRDefault="00C126F0">
      <w:pPr>
        <w:pStyle w:val="ProductList-Body"/>
      </w:pPr>
    </w:p>
    <w:p w:rsidR="00C126F0" w:rsidRDefault="00687F52">
      <w:pPr>
        <w:pStyle w:val="ProductList-ClauseHeading"/>
        <w:outlineLvl w:val="4"/>
      </w:pPr>
      <w:r>
        <w:t>2.3 Platformsuafhængig</w:t>
      </w:r>
    </w:p>
    <w:p w:rsidR="00C126F0" w:rsidRDefault="00687F52">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C126F0" w:rsidRDefault="00C126F0">
      <w:pPr>
        <w:pStyle w:val="ProductList-Body"/>
      </w:pPr>
    </w:p>
    <w:p w:rsidR="00C126F0" w:rsidRDefault="00687F52">
      <w:pPr>
        <w:pStyle w:val="ProductList-ClauseHeading"/>
        <w:outlineLvl w:val="4"/>
      </w:pPr>
      <w:r>
        <w:t>2.4 Efterfølgende Versioner</w:t>
      </w:r>
    </w:p>
    <w:p w:rsidR="00C126F0" w:rsidRDefault="00687F52">
      <w:pPr>
        <w:pStyle w:val="ProductList-Body"/>
      </w:pPr>
      <w:r>
        <w:t>Skype til Business 2016 er efterfølgeren til Lync 2013.</w:t>
      </w:r>
    </w:p>
    <w:p w:rsidR="00C126F0" w:rsidRDefault="00687F52">
      <w:pPr>
        <w:pStyle w:val="ProductList-Offering1SubSection"/>
        <w:outlineLvl w:val="3"/>
      </w:pPr>
      <w:bookmarkStart w:id="91" w:name="_Sec791"/>
      <w:r>
        <w:t>3. Brugerrettigheder</w:t>
      </w:r>
      <w:bookmarkEnd w:id="91"/>
    </w:p>
    <w:tbl>
      <w:tblPr>
        <w:tblStyle w:val="PURTable"/>
        <w:tblW w:w="0" w:type="dxa"/>
        <w:tblLook w:val="04A0" w:firstRow="1" w:lastRow="0" w:firstColumn="1" w:lastColumn="0" w:noHBand="0" w:noVBand="1"/>
      </w:tblPr>
      <w:tblGrid>
        <w:gridCol w:w="3637"/>
        <w:gridCol w:w="3605"/>
        <w:gridCol w:w="354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Yderligere Software: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3.1 Rettigheder til Kommerciel Brug af Office Home &amp; Student 2013 RT</w:t>
      </w:r>
    </w:p>
    <w:p w:rsidR="00C126F0" w:rsidRDefault="00687F52">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C126F0" w:rsidRDefault="00C126F0">
      <w:pPr>
        <w:pStyle w:val="ProductList-Body"/>
      </w:pPr>
    </w:p>
    <w:p w:rsidR="00C126F0" w:rsidRDefault="00687F52">
      <w:pPr>
        <w:pStyle w:val="ProductList-ClauseHeading"/>
        <w:outlineLvl w:val="4"/>
      </w:pPr>
      <w:r>
        <w:t>3.2 Office Professional Plus 2016 og Office Standard 2016 – Kommerciel Brug af Office Home &amp; Student 2013 RT</w:t>
      </w:r>
    </w:p>
    <w:p w:rsidR="00C126F0" w:rsidRDefault="00687F52">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C126F0" w:rsidRDefault="00687F52">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4.1 Project Professional 2016</w:t>
      </w:r>
    </w:p>
    <w:p w:rsidR="00C126F0" w:rsidRDefault="00687F52">
      <w:pPr>
        <w:pStyle w:val="ProductList-Body"/>
      </w:pPr>
      <w:r>
        <w:t>Kunder med aktiv SA til deres Project Professional-licens anses for at have SA til den tilsvarende supplerende CAL til Project Server. En sådan SA-dækning udløber, når dækningen af Project Professional udløber.</w:t>
      </w:r>
    </w:p>
    <w:p w:rsidR="00C126F0" w:rsidRDefault="00C126F0">
      <w:pPr>
        <w:pStyle w:val="PURBreadcrumb"/>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93" w:name="_Sec680"/>
      <w:r>
        <w:t>Office til Mac</w:t>
      </w:r>
      <w:bookmarkEnd w:id="93"/>
      <w:r>
        <w:fldChar w:fldCharType="begin"/>
      </w:r>
      <w:r>
        <w:instrText xml:space="preserve"> TC "</w:instrText>
      </w:r>
      <w:bookmarkStart w:id="94" w:name="_Toc444155179"/>
      <w:r>
        <w:instrText>Office til Mac</w:instrText>
      </w:r>
      <w:bookmarkEnd w:id="94"/>
      <w:r>
        <w:instrText>" \l 3</w:instrText>
      </w:r>
      <w:r>
        <w:fldChar w:fldCharType="end"/>
      </w:r>
    </w:p>
    <w:p w:rsidR="00C126F0" w:rsidRDefault="00687F52">
      <w:pPr>
        <w:pStyle w:val="ProductList-Offering1SubSection"/>
        <w:outlineLvl w:val="3"/>
      </w:pPr>
      <w:bookmarkStart w:id="95" w:name="_Sec682"/>
      <w:r>
        <w:t>1. Programtilgængelighed</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96" w:name="_Sec737"/>
      <w:r>
        <w:t>2. Produktbetingelser</w:t>
      </w:r>
      <w:bookmarkEnd w:id="96"/>
    </w:p>
    <w:tbl>
      <w:tblPr>
        <w:tblStyle w:val="PURTable"/>
        <w:tblW w:w="0" w:type="dxa"/>
        <w:tblLook w:val="04A0" w:firstRow="1" w:lastRow="0" w:firstColumn="1" w:lastColumn="0" w:noHBand="0" w:noVBand="1"/>
      </w:tblPr>
      <w:tblGrid>
        <w:gridCol w:w="3574"/>
        <w:gridCol w:w="3630"/>
        <w:gridCol w:w="3586"/>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Efterfølgende Versioner</w:t>
      </w:r>
    </w:p>
    <w:p w:rsidR="00C126F0" w:rsidRDefault="00687F52">
      <w:pPr>
        <w:pStyle w:val="ProductList-Body"/>
      </w:pPr>
      <w:r>
        <w:t>Outlook til Mac 2011 er den efterfølgende version til Entourage til Mac 2008. Lync til Mac 2011 er den efterfølgende version til Communicator til Mac 2011</w:t>
      </w:r>
      <w:r>
        <w:fldChar w:fldCharType="begin"/>
      </w:r>
      <w:r>
        <w:instrText xml:space="preserve"> XE "Communicator til Mac 2011" </w:instrText>
      </w:r>
      <w:r>
        <w:fldChar w:fldCharType="end"/>
      </w:r>
      <w:r>
        <w:t>.</w:t>
      </w:r>
    </w:p>
    <w:p w:rsidR="00C126F0" w:rsidRDefault="00C126F0">
      <w:pPr>
        <w:pStyle w:val="ProductList-Body"/>
      </w:pPr>
    </w:p>
    <w:p w:rsidR="00C126F0" w:rsidRDefault="00687F52">
      <w:pPr>
        <w:pStyle w:val="ProductList-ClauseHeading"/>
        <w:outlineLvl w:val="4"/>
      </w:pPr>
      <w:r>
        <w:t>2.2 Work at Home</w:t>
      </w:r>
    </w:p>
    <w:p w:rsidR="00C126F0" w:rsidRDefault="00687F52">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C126F0" w:rsidRDefault="00C126F0">
      <w:pPr>
        <w:pStyle w:val="ProductList-Body"/>
      </w:pPr>
    </w:p>
    <w:p w:rsidR="00C126F0" w:rsidRDefault="00687F52">
      <w:pPr>
        <w:pStyle w:val="ProductList-ClauseHeading"/>
        <w:outlineLvl w:val="4"/>
      </w:pPr>
      <w:r>
        <w:t>2.3 Platformsuafhængig</w:t>
      </w:r>
    </w:p>
    <w:p w:rsidR="00C126F0" w:rsidRDefault="00687F52">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C126F0" w:rsidRDefault="00687F52">
      <w:pPr>
        <w:pStyle w:val="ProductList-Offering1SubSection"/>
        <w:outlineLvl w:val="3"/>
      </w:pPr>
      <w:bookmarkStart w:id="97" w:name="_Sec792"/>
      <w:r>
        <w:t>3. Brugerrettigheder</w:t>
      </w:r>
      <w:bookmarkEnd w:id="97"/>
    </w:p>
    <w:tbl>
      <w:tblPr>
        <w:tblStyle w:val="PURTable"/>
        <w:tblW w:w="0" w:type="dxa"/>
        <w:tblLook w:val="04A0" w:firstRow="1" w:lastRow="0" w:firstColumn="1" w:lastColumn="0" w:noHBand="0" w:noVBand="1"/>
      </w:tblPr>
      <w:tblGrid>
        <w:gridCol w:w="3637"/>
        <w:gridCol w:w="3605"/>
        <w:gridCol w:w="354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Yderligere Software: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3.1 Kommerciel Brug af Office Home &amp; Student 2013 RT</w:t>
      </w:r>
    </w:p>
    <w:p w:rsidR="00C126F0" w:rsidRDefault="00687F52">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C126F0" w:rsidRDefault="00687F52">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GroupHeading"/>
        <w:outlineLvl w:val="1"/>
      </w:pPr>
      <w:bookmarkStart w:id="99" w:name="_Sec612"/>
      <w:r>
        <w:t>Office-servere</w:t>
      </w:r>
      <w:bookmarkEnd w:id="99"/>
      <w:r>
        <w:fldChar w:fldCharType="begin"/>
      </w:r>
      <w:r>
        <w:instrText xml:space="preserve"> TC "</w:instrText>
      </w:r>
      <w:bookmarkStart w:id="100" w:name="_Toc444155180"/>
      <w:r>
        <w:instrText>Office-servere</w:instrText>
      </w:r>
      <w:bookmarkEnd w:id="100"/>
      <w:r>
        <w:instrText>" \l 2</w:instrText>
      </w:r>
      <w:r>
        <w:fldChar w:fldCharType="end"/>
      </w:r>
    </w:p>
    <w:p w:rsidR="00C126F0" w:rsidRDefault="00687F52">
      <w:pPr>
        <w:pStyle w:val="ProductList-Offering2HeadingNoBorder"/>
        <w:outlineLvl w:val="2"/>
      </w:pPr>
      <w:bookmarkStart w:id="101" w:name="_Sec638"/>
      <w:r>
        <w:t>Exchange Server</w:t>
      </w:r>
      <w:bookmarkEnd w:id="101"/>
      <w:r>
        <w:fldChar w:fldCharType="begin"/>
      </w:r>
      <w:r>
        <w:instrText xml:space="preserve"> TC "</w:instrText>
      </w:r>
      <w:bookmarkStart w:id="102" w:name="_Toc444155181"/>
      <w:r>
        <w:instrText>Exchange Server</w:instrText>
      </w:r>
      <w:bookmarkEnd w:id="102"/>
      <w:r>
        <w:instrText>" \l 3</w:instrText>
      </w:r>
      <w:r>
        <w:fldChar w:fldCharType="end"/>
      </w:r>
    </w:p>
    <w:p w:rsidR="00C126F0" w:rsidRDefault="00687F52">
      <w:pPr>
        <w:pStyle w:val="ProductList-Offering1SubSection"/>
        <w:outlineLvl w:val="3"/>
      </w:pPr>
      <w:bookmarkStart w:id="103" w:name="_Sec683"/>
      <w:r>
        <w:t>1. Programtilgængelighed</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26F0" w:rsidRDefault="00687F52">
      <w:pPr>
        <w:pStyle w:val="ProductList-Offering1SubSection"/>
        <w:outlineLvl w:val="3"/>
      </w:pPr>
      <w:bookmarkStart w:id="104" w:name="_Sec738"/>
      <w:r>
        <w:t>2. Produktbetingelser</w:t>
      </w:r>
      <w:bookmarkEnd w:id="104"/>
    </w:p>
    <w:tbl>
      <w:tblPr>
        <w:tblStyle w:val="PURTable"/>
        <w:tblW w:w="0" w:type="dxa"/>
        <w:tblLook w:val="04A0" w:firstRow="1" w:lastRow="0" w:firstColumn="1" w:lastColumn="0" w:noHBand="0" w:noVBand="1"/>
      </w:tblPr>
      <w:tblGrid>
        <w:gridCol w:w="3570"/>
        <w:gridCol w:w="3632"/>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3"/>
      </w:pPr>
      <w:bookmarkStart w:id="105" w:name="_Sec793"/>
      <w:r>
        <w:t>3. Brugerrettigheder</w:t>
      </w:r>
      <w:bookmarkEnd w:id="105"/>
    </w:p>
    <w:tbl>
      <w:tblPr>
        <w:tblStyle w:val="PURTable"/>
        <w:tblW w:w="0" w:type="dxa"/>
        <w:tblLook w:val="04A0" w:firstRow="1" w:lastRow="0" w:firstColumn="1" w:lastColumn="0" w:noHBand="0" w:noVBand="1"/>
      </w:tblPr>
      <w:tblGrid>
        <w:gridCol w:w="3586"/>
        <w:gridCol w:w="3629"/>
        <w:gridCol w:w="357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Inkluderede teknologier: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126F0" w:rsidRDefault="00687F5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126F0" w:rsidRDefault="00687F52">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C126F0" w:rsidRDefault="00687F52">
            <w:pPr>
              <w:pStyle w:val="ProductList-TableBody"/>
            </w:pPr>
            <w:r>
              <w:t>Bruger-SL til Exchange Online Plan 1</w:t>
            </w:r>
          </w:p>
        </w:tc>
      </w:tr>
      <w:tr w:rsidR="00C126F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26F0" w:rsidRDefault="00C126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26F0" w:rsidRDefault="00687F52">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C126F0" w:rsidRDefault="00687F52">
            <w:pPr>
              <w:pStyle w:val="ProductList-TableBody"/>
            </w:pPr>
            <w:r>
              <w:t>Bruger-SL til Exchange Online Plan 2</w:t>
            </w:r>
          </w:p>
        </w:tc>
      </w:tr>
      <w:tr w:rsidR="00C126F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26F0" w:rsidRDefault="00C126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26F0" w:rsidRDefault="00687F52">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126F0" w:rsidRDefault="00687F52">
            <w:pPr>
              <w:pStyle w:val="ProductList-TableBody"/>
            </w:pPr>
            <w:r>
              <w:t>Bruger-SL til Exchange Online Plan 2G</w:t>
            </w:r>
          </w:p>
        </w:tc>
      </w:tr>
      <w:tr w:rsidR="00C126F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126F0" w:rsidRDefault="00C12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26F0" w:rsidRDefault="00687F5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
      </w:pPr>
    </w:p>
    <w:p w:rsidR="00C126F0" w:rsidRDefault="00687F52">
      <w:pPr>
        <w:pStyle w:val="ProductList-SubClauseHeading"/>
        <w:outlineLvl w:val="5"/>
      </w:pPr>
      <w:r>
        <w:t>3.1.1 Yderligere Funktionalitet Forbundet med Exchange Enterprise CAL</w:t>
      </w:r>
    </w:p>
    <w:p w:rsidR="00C126F0" w:rsidRDefault="00687F52">
      <w:pPr>
        <w:pStyle w:val="ProductList-BodyIndented"/>
      </w:pPr>
      <w:r>
        <w:t>Direkte Arkiv, Originalarkiver (Uendelig, Forespørgselsbaserede og Tidsbaserede), Avancerede Mobilpolitikker,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126F0" w:rsidRDefault="00687F5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126F0" w:rsidRDefault="00687F5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126F0" w:rsidRDefault="00687F52">
            <w:pPr>
              <w:pStyle w:val="ProductList-TableBody"/>
            </w:pPr>
            <w:r>
              <w:t>Bruger-SL til Exchange Online Plan 2</w:t>
            </w:r>
          </w:p>
        </w:tc>
      </w:tr>
      <w:tr w:rsidR="00C126F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126F0" w:rsidRDefault="00C126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26F0" w:rsidRDefault="00687F52">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C126F0" w:rsidRDefault="00687F52">
            <w:pPr>
              <w:pStyle w:val="ProductList-TableBody"/>
            </w:pPr>
            <w:r>
              <w:t>Bruger-SL til Exchange Online Plan 2G</w:t>
            </w:r>
          </w:p>
        </w:tc>
      </w:tr>
      <w:tr w:rsidR="00C126F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126F0" w:rsidRDefault="00C12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26F0" w:rsidRDefault="00687F5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Indented"/>
      </w:pPr>
    </w:p>
    <w:p w:rsidR="00C126F0" w:rsidRDefault="00687F52">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C126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26F0" w:rsidRDefault="00C126F0">
            <w:pPr>
              <w:pStyle w:val="ProductList-TableBody"/>
            </w:pPr>
          </w:p>
        </w:tc>
      </w:tr>
    </w:tbl>
    <w:p w:rsidR="00C126F0" w:rsidRDefault="00687F52">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4.1 Supplerende Vilkår og Betingelser for Exchange Enterprise CAL med Tjenester 2016</w:t>
      </w:r>
    </w:p>
    <w:p w:rsidR="00C126F0" w:rsidRDefault="00687F52">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49">
        <w:r>
          <w:rPr>
            <w:color w:val="00467F"/>
            <w:u w:val="single"/>
          </w:rPr>
          <w:t>http://go.microsoft.com/?linkid=9839207</w:t>
        </w:r>
      </w:hyperlink>
      <w:r>
        <w:t xml:space="preserve"> for køb og brug af de Online-services, der er omfattet af Exchange Enterprise CAL med Tjenester 2016.</w:t>
      </w:r>
    </w:p>
    <w:p w:rsidR="00C126F0" w:rsidRDefault="00C126F0">
      <w:pPr>
        <w:pStyle w:val="PURBreadcrumb"/>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107" w:name="_Sec639"/>
      <w:r>
        <w:t>Project Server</w:t>
      </w:r>
      <w:bookmarkEnd w:id="107"/>
      <w:r>
        <w:fldChar w:fldCharType="begin"/>
      </w:r>
      <w:r>
        <w:instrText xml:space="preserve"> TC "</w:instrText>
      </w:r>
      <w:bookmarkStart w:id="108" w:name="_Toc444155182"/>
      <w:r>
        <w:instrText>Project Server</w:instrText>
      </w:r>
      <w:bookmarkEnd w:id="108"/>
      <w:r>
        <w:instrText>" \l 3</w:instrText>
      </w:r>
      <w:r>
        <w:fldChar w:fldCharType="end"/>
      </w:r>
    </w:p>
    <w:p w:rsidR="00C126F0" w:rsidRDefault="00687F52">
      <w:pPr>
        <w:pStyle w:val="ProductList-Offering1SubSection"/>
        <w:outlineLvl w:val="3"/>
      </w:pPr>
      <w:bookmarkStart w:id="109" w:name="_Sec684"/>
      <w:r>
        <w:t>1. Programtilgængelighed</w:t>
      </w:r>
      <w:bookmarkEnd w:id="109"/>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CAL til Project Server 2013</w:t>
            </w:r>
            <w:r>
              <w:fldChar w:fldCharType="begin"/>
            </w:r>
            <w:r>
              <w:instrText xml:space="preserve"> XE "CAL til Project Server 2013"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26F0" w:rsidRDefault="00687F52">
      <w:pPr>
        <w:pStyle w:val="ProductList-Offering1SubSection"/>
        <w:outlineLvl w:val="3"/>
      </w:pPr>
      <w:bookmarkStart w:id="110" w:name="_Sec739"/>
      <w:r>
        <w:t>2. Produktbetingelser</w:t>
      </w:r>
      <w:bookmarkEnd w:id="110"/>
    </w:p>
    <w:tbl>
      <w:tblPr>
        <w:tblStyle w:val="PURTable"/>
        <w:tblW w:w="0" w:type="dxa"/>
        <w:tblLook w:val="04A0" w:firstRow="1" w:lastRow="0" w:firstColumn="1" w:lastColumn="0" w:noHBand="0" w:noVBand="1"/>
      </w:tblPr>
      <w:tblGrid>
        <w:gridCol w:w="3570"/>
        <w:gridCol w:w="3632"/>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3"/>
      </w:pPr>
      <w:bookmarkStart w:id="111" w:name="_Sec795"/>
      <w:r>
        <w:t>3. Brugerrettigheder</w:t>
      </w:r>
      <w:bookmarkEnd w:id="111"/>
    </w:p>
    <w:tbl>
      <w:tblPr>
        <w:tblStyle w:val="PURTable"/>
        <w:tblW w:w="0" w:type="dxa"/>
        <w:tblLook w:val="04A0" w:firstRow="1" w:lastRow="0" w:firstColumn="1" w:lastColumn="0" w:noHBand="0" w:noVBand="1"/>
      </w:tblPr>
      <w:tblGrid>
        <w:gridCol w:w="3586"/>
        <w:gridCol w:w="3629"/>
        <w:gridCol w:w="357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Inkluderede teknologier: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3.1 Adgang til Serversoftware</w:t>
      </w:r>
    </w:p>
    <w:tbl>
      <w:tblPr>
        <w:tblStyle w:val="PURTable"/>
        <w:tblW w:w="0" w:type="dxa"/>
        <w:tblLook w:val="04A0" w:firstRow="1" w:lastRow="0" w:firstColumn="1" w:lastColumn="0" w:noHBand="0" w:noVBand="1"/>
      </w:tblPr>
      <w:tblGrid>
        <w:gridCol w:w="3624"/>
        <w:gridCol w:w="3583"/>
        <w:gridCol w:w="3583"/>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26F0" w:rsidRDefault="00687F5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126F0" w:rsidRDefault="00687F52">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C126F0" w:rsidRDefault="00687F52">
            <w:pPr>
              <w:pStyle w:val="ProductList-TableBody"/>
            </w:pPr>
            <w:r>
              <w:t>Bruger-SL til Project Lite</w:t>
            </w:r>
            <w:r>
              <w:fldChar w:fldCharType="begin"/>
            </w:r>
            <w:r>
              <w:instrText xml:space="preserve"> XE "Project Lite" </w:instrText>
            </w:r>
            <w:r>
              <w:fldChar w:fldCharType="end"/>
            </w:r>
          </w:p>
        </w:tc>
      </w:tr>
      <w:tr w:rsidR="00C126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26F0" w:rsidRDefault="00687F52">
            <w:pPr>
              <w:pStyle w:val="ProductList-TableBody"/>
            </w:pPr>
            <w:r>
              <w:t>Bruger-SL til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126F0" w:rsidRDefault="00687F52">
            <w:pPr>
              <w:pStyle w:val="ProductList-TableBody"/>
            </w:pPr>
            <w:r>
              <w:t>Bruger-SL til Project Pro til Office 365</w:t>
            </w:r>
            <w:r>
              <w:fldChar w:fldCharType="begin"/>
            </w:r>
            <w:r>
              <w:instrText xml:space="preserve"> XE "Project Pro til Office 365" </w:instrText>
            </w:r>
            <w:r>
              <w:fldChar w:fldCharType="end"/>
            </w:r>
          </w:p>
        </w:tc>
      </w:tr>
    </w:tbl>
    <w:p w:rsidR="00C126F0" w:rsidRDefault="00C126F0">
      <w:pPr>
        <w:pStyle w:val="ProductList-Body"/>
      </w:pPr>
    </w:p>
    <w:p w:rsidR="00C126F0" w:rsidRDefault="00687F52">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C126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26F0" w:rsidRDefault="00C126F0">
            <w:pPr>
              <w:pStyle w:val="ProductList-TableBody"/>
            </w:pPr>
          </w:p>
        </w:tc>
      </w:tr>
    </w:tbl>
    <w:p w:rsidR="00C126F0" w:rsidRDefault="00687F52">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113" w:name="_Sec640"/>
      <w:r>
        <w:t>SharePoint Server</w:t>
      </w:r>
      <w:bookmarkEnd w:id="113"/>
      <w:r>
        <w:fldChar w:fldCharType="begin"/>
      </w:r>
      <w:r>
        <w:instrText xml:space="preserve"> TC "</w:instrText>
      </w:r>
      <w:bookmarkStart w:id="114" w:name="_Toc444155183"/>
      <w:r>
        <w:instrText>SharePoint Server</w:instrText>
      </w:r>
      <w:bookmarkEnd w:id="114"/>
      <w:r>
        <w:instrText>" \l 3</w:instrText>
      </w:r>
      <w:r>
        <w:fldChar w:fldCharType="end"/>
      </w:r>
    </w:p>
    <w:p w:rsidR="00C126F0" w:rsidRDefault="00687F52">
      <w:pPr>
        <w:pStyle w:val="ProductList-Offering1SubSection"/>
        <w:outlineLvl w:val="3"/>
      </w:pPr>
      <w:bookmarkStart w:id="115" w:name="_Sec685"/>
      <w:r>
        <w:t>1. Programtilgængelighed</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Standard-CAL til SharePoint Server 2013</w:t>
            </w:r>
            <w:r>
              <w:fldChar w:fldCharType="begin"/>
            </w:r>
            <w:r>
              <w:instrText xml:space="preserve"> XE "Standard-CAL til SharePoint Server 2013"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 xml:space="preserve">Enterprise CAL til SharePoint Server 2013 </w:t>
            </w:r>
            <w:r>
              <w:fldChar w:fldCharType="begin"/>
            </w:r>
            <w:r>
              <w:instrText xml:space="preserve"> XE "Enterprise CAL til SharePoint Server 2013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26F0" w:rsidRDefault="00687F52">
      <w:pPr>
        <w:pStyle w:val="ProductList-Offering1SubSection"/>
        <w:outlineLvl w:val="3"/>
      </w:pPr>
      <w:bookmarkStart w:id="116" w:name="_Sec740"/>
      <w:r>
        <w:t>2. Produktbetingelser</w:t>
      </w:r>
      <w:bookmarkEnd w:id="116"/>
    </w:p>
    <w:tbl>
      <w:tblPr>
        <w:tblStyle w:val="PURTable"/>
        <w:tblW w:w="0" w:type="dxa"/>
        <w:tblLook w:val="04A0" w:firstRow="1" w:lastRow="0" w:firstColumn="1" w:lastColumn="0" w:noHBand="0" w:noVBand="1"/>
      </w:tblPr>
      <w:tblGrid>
        <w:gridCol w:w="3579"/>
        <w:gridCol w:w="3628"/>
        <w:gridCol w:w="3583"/>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2010</w:t>
            </w:r>
            <w:r>
              <w:fldChar w:fldCharType="begin"/>
            </w:r>
            <w:r>
              <w:instrText xml:space="preserve"> XE "SharePoint Server 2010" </w:instrText>
            </w:r>
            <w:r>
              <w:fldChar w:fldCharType="end"/>
            </w:r>
            <w:r>
              <w:t xml:space="preserve"> (4/10),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3"/>
      </w:pPr>
      <w:bookmarkStart w:id="117" w:name="_Sec798"/>
      <w:r>
        <w:t>3. Brugerrettigheder</w:t>
      </w:r>
      <w:bookmarkEnd w:id="117"/>
    </w:p>
    <w:tbl>
      <w:tblPr>
        <w:tblStyle w:val="PURTable"/>
        <w:tblW w:w="0" w:type="dxa"/>
        <w:tblLook w:val="04A0" w:firstRow="1" w:lastRow="0" w:firstColumn="1" w:lastColumn="0" w:noHBand="0" w:noVBand="1"/>
      </w:tblPr>
      <w:tblGrid>
        <w:gridCol w:w="3586"/>
        <w:gridCol w:w="3629"/>
        <w:gridCol w:w="357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Ja</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Inkluderede teknologier: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26F0" w:rsidRDefault="00687F5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126F0" w:rsidRDefault="00687F52">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126F0" w:rsidRDefault="00687F52">
            <w:pPr>
              <w:pStyle w:val="ProductList-TableBody"/>
            </w:pPr>
            <w:r>
              <w:t>Bruger-SL til SharePoint Online Plan 2</w:t>
            </w:r>
            <w:r>
              <w:fldChar w:fldCharType="begin"/>
            </w:r>
            <w:r>
              <w:instrText xml:space="preserve"> XE "SharePoint Online Plan 2" </w:instrText>
            </w:r>
            <w:r>
              <w:fldChar w:fldCharType="end"/>
            </w:r>
          </w:p>
        </w:tc>
      </w:tr>
      <w:tr w:rsidR="00C126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26F0" w:rsidRDefault="00687F5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3.2 Adgang til Serversoftware til SharePoint Server 2013</w:t>
      </w:r>
    </w:p>
    <w:tbl>
      <w:tblPr>
        <w:tblStyle w:val="PURTable"/>
        <w:tblW w:w="0" w:type="dxa"/>
        <w:tblLook w:val="04A0" w:firstRow="1" w:lastRow="0" w:firstColumn="1" w:lastColumn="0" w:noHBand="0" w:noVBand="1"/>
      </w:tblPr>
      <w:tblGrid>
        <w:gridCol w:w="3604"/>
        <w:gridCol w:w="3593"/>
        <w:gridCol w:w="3593"/>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26F0" w:rsidRDefault="00687F5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126F0" w:rsidRDefault="00687F52">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C126F0" w:rsidRDefault="00687F52">
            <w:pPr>
              <w:pStyle w:val="ProductList-TableBody"/>
            </w:pPr>
            <w:r>
              <w:t>Bruger-SL til SharePoint Online Plan 1 eller 2</w:t>
            </w:r>
            <w:r>
              <w:fldChar w:fldCharType="begin"/>
            </w:r>
            <w:r>
              <w:instrText xml:space="preserve"> XE " SharePoint Online Plan 1 eller 2" </w:instrText>
            </w:r>
            <w:r>
              <w:fldChar w:fldCharType="end"/>
            </w:r>
          </w:p>
        </w:tc>
      </w:tr>
      <w:tr w:rsidR="00C126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26F0" w:rsidRDefault="00687F52">
            <w:pPr>
              <w:pStyle w:val="ProductList-TableBody"/>
            </w:pPr>
            <w:r>
              <w:t xml:space="preserve">Licens Svarende til CAL (se </w:t>
            </w:r>
            <w:hyperlink r:id="rId50">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126F0" w:rsidRDefault="00687F52">
            <w:pPr>
              <w:pStyle w:val="ProductList-TableBody"/>
            </w:pPr>
            <w:r>
              <w:t>Bruger-SL til SharePoint Online Plan 2</w:t>
            </w:r>
          </w:p>
        </w:tc>
      </w:tr>
    </w:tbl>
    <w:p w:rsidR="00C126F0" w:rsidRDefault="00C126F0">
      <w:pPr>
        <w:pStyle w:val="ProductList-Body"/>
      </w:pPr>
    </w:p>
    <w:p w:rsidR="00C126F0" w:rsidRDefault="00687F52">
      <w:pPr>
        <w:pStyle w:val="ProductList-SubClauseHeading"/>
        <w:outlineLvl w:val="5"/>
      </w:pPr>
      <w:r>
        <w:t>3.2.1 Yderligere SharePoint Server-funktionalitet Forbundet med Enterprise CAL til SharePoint</w:t>
      </w:r>
    </w:p>
    <w:p w:rsidR="00C126F0" w:rsidRDefault="00687F52">
      <w:pPr>
        <w:pStyle w:val="ProductList-BodyIndented"/>
      </w:pPr>
      <w:r>
        <w:t>Business Connectivity Services – Branchewebdele; Office 2013 Business Connectivity Services – Klientintegration; Access-tjenester; Enterprise Search; E-discovery og Overensstemmelse; InfoPath Forms-tjenester; Excel-tjenester, PowerPivot og PowerView; Visio Services; PerformancePoint Services; Brugerdefinerede Analyserapporter og Avancerede Diagrammer.</w:t>
      </w:r>
    </w:p>
    <w:tbl>
      <w:tblPr>
        <w:tblStyle w:val="PURTable0"/>
        <w:tblW w:w="0" w:type="dxa"/>
        <w:tblLook w:val="04A0" w:firstRow="1" w:lastRow="0" w:firstColumn="1" w:lastColumn="0" w:noHBand="0" w:noVBand="1"/>
      </w:tblPr>
      <w:tblGrid>
        <w:gridCol w:w="3502"/>
        <w:gridCol w:w="3464"/>
        <w:gridCol w:w="3464"/>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26F0" w:rsidRDefault="00687F5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126F0" w:rsidRDefault="00687F52">
            <w:pPr>
              <w:pStyle w:val="ProductList-TableBody"/>
            </w:pPr>
            <w:r>
              <w:t>Enterprise CAL til SharePoint Server 2013</w:t>
            </w:r>
          </w:p>
        </w:tc>
        <w:tc>
          <w:tcPr>
            <w:tcW w:w="4040" w:type="dxa"/>
            <w:tcBorders>
              <w:top w:val="single" w:sz="18" w:space="0" w:color="0072C6"/>
              <w:left w:val="none" w:sz="4" w:space="0" w:color="000000"/>
              <w:bottom w:val="none" w:sz="4" w:space="0" w:color="000000"/>
              <w:right w:val="single" w:sz="4" w:space="0" w:color="000000"/>
            </w:tcBorders>
          </w:tcPr>
          <w:p w:rsidR="00C126F0" w:rsidRDefault="00687F52">
            <w:pPr>
              <w:pStyle w:val="ProductList-TableBody"/>
            </w:pPr>
            <w:r>
              <w:t>Bruger-SL til SharePoint Online Plan 2</w:t>
            </w:r>
          </w:p>
        </w:tc>
      </w:tr>
      <w:tr w:rsidR="00C126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26F0" w:rsidRDefault="00687F5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Indented"/>
      </w:pPr>
    </w:p>
    <w:p w:rsidR="00C126F0" w:rsidRDefault="00687F52">
      <w:pPr>
        <w:pStyle w:val="ProductList-ClauseHeading"/>
        <w:outlineLvl w:val="4"/>
      </w:pPr>
      <w:r>
        <w:t>3.3 Afståelse af CAL for Brugere, der Opnår Adgang til Offentligt Tilgængeligt Indhold</w:t>
      </w:r>
    </w:p>
    <w:p w:rsidR="00C126F0" w:rsidRDefault="00687F52">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C126F0" w:rsidRDefault="00C126F0">
      <w:pPr>
        <w:pStyle w:val="ProductList-Body"/>
      </w:pPr>
    </w:p>
    <w:p w:rsidR="00C126F0" w:rsidRDefault="00687F52">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C126F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126F0" w:rsidRDefault="00C126F0">
            <w:pPr>
              <w:pStyle w:val="ProductList-TableBody"/>
            </w:pPr>
          </w:p>
        </w:tc>
      </w:tr>
    </w:tbl>
    <w:p w:rsidR="00C126F0" w:rsidRDefault="00687F52">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URBreadcrumb"/>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4155184"/>
      <w:r>
        <w:instrText>Skype for Business Server</w:instrText>
      </w:r>
      <w:bookmarkEnd w:id="120"/>
      <w:r>
        <w:instrText>" \l 3</w:instrText>
      </w:r>
      <w:r>
        <w:fldChar w:fldCharType="end"/>
      </w:r>
    </w:p>
    <w:p w:rsidR="00C126F0" w:rsidRDefault="00687F52">
      <w:pPr>
        <w:pStyle w:val="ProductList-Offering1SubSection"/>
        <w:outlineLvl w:val="3"/>
      </w:pPr>
      <w:bookmarkStart w:id="121" w:name="_Sec686"/>
      <w:r>
        <w:t>1. Programtilgængelighed</w:t>
      </w:r>
      <w:bookmarkEnd w:id="121"/>
    </w:p>
    <w:p w:rsidR="00C126F0" w:rsidRDefault="00C126F0">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Skype til Business Server 2015</w:t>
            </w:r>
            <w:r>
              <w:fldChar w:fldCharType="begin"/>
            </w:r>
            <w:r>
              <w:instrText xml:space="preserve"> XE "Skype til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26F0" w:rsidRDefault="00687F52">
      <w:pPr>
        <w:pStyle w:val="ProductList-Offering1SubSection"/>
        <w:outlineLvl w:val="3"/>
      </w:pPr>
      <w:bookmarkStart w:id="122" w:name="_Sec741"/>
      <w:r>
        <w:t>2. Produktbetingelser</w:t>
      </w:r>
      <w:bookmarkEnd w:id="122"/>
    </w:p>
    <w:tbl>
      <w:tblPr>
        <w:tblStyle w:val="PURTable"/>
        <w:tblW w:w="0" w:type="dxa"/>
        <w:tblLook w:val="04A0" w:firstRow="1" w:lastRow="0" w:firstColumn="1" w:lastColumn="0" w:noHBand="0" w:noVBand="1"/>
      </w:tblPr>
      <w:tblGrid>
        <w:gridCol w:w="3570"/>
        <w:gridCol w:w="3632"/>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3"/>
      </w:pPr>
      <w:bookmarkStart w:id="123" w:name="_Sec799"/>
      <w:r>
        <w:t>3. Brugerrettigheder</w:t>
      </w:r>
      <w:bookmarkEnd w:id="123"/>
    </w:p>
    <w:tbl>
      <w:tblPr>
        <w:tblStyle w:val="PURTable"/>
        <w:tblW w:w="0" w:type="dxa"/>
        <w:tblLook w:val="04A0" w:firstRow="1" w:lastRow="0" w:firstColumn="1" w:lastColumn="0" w:noHBand="0" w:noVBand="1"/>
      </w:tblPr>
      <w:tblGrid>
        <w:gridCol w:w="3553"/>
        <w:gridCol w:w="3594"/>
        <w:gridCol w:w="3643"/>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26F0" w:rsidRDefault="00687F52">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C126F0" w:rsidRDefault="00687F5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126F0" w:rsidRDefault="00687F52">
            <w:pPr>
              <w:pStyle w:val="ProductList-TableBody"/>
            </w:pPr>
            <w:r>
              <w:t>Bruger-SL til Skype for Business Online Plan 1</w:t>
            </w:r>
          </w:p>
        </w:tc>
      </w:tr>
      <w:tr w:rsidR="00C126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26F0" w:rsidRDefault="00687F52">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C126F0" w:rsidRDefault="00687F52">
            <w:pPr>
              <w:pStyle w:val="ProductList-TableBody"/>
            </w:pPr>
            <w:r>
              <w:t>Bruger-SL til Skype for Business Online Plan 2</w:t>
            </w:r>
          </w:p>
        </w:tc>
      </w:tr>
      <w:tr w:rsidR="00C126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26F0" w:rsidRDefault="00687F52">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126F0" w:rsidRDefault="00687F52">
            <w:pPr>
              <w:pStyle w:val="ProductList-TableBody"/>
            </w:pPr>
            <w:r>
              <w:t>Bruger-SL til Skype for Business Online Plan 2G</w:t>
            </w:r>
          </w:p>
        </w:tc>
      </w:tr>
      <w:tr w:rsidR="00C126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26F0" w:rsidRDefault="00687F5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
      </w:pPr>
    </w:p>
    <w:p w:rsidR="00C126F0" w:rsidRDefault="00687F52">
      <w:pPr>
        <w:pStyle w:val="ProductList-SubClauseHeading"/>
        <w:outlineLvl w:val="5"/>
      </w:pPr>
      <w:r>
        <w:t>3.1.1 Yderligere Funktionalitet Forbundet med Enterprise CAL til Skype for Business Server</w:t>
      </w:r>
    </w:p>
    <w:p w:rsidR="00C126F0" w:rsidRDefault="00687F52">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26F0" w:rsidRDefault="00687F5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126F0" w:rsidRDefault="00687F52">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C126F0" w:rsidRDefault="00687F52">
            <w:pPr>
              <w:pStyle w:val="ProductList-TableBody"/>
            </w:pPr>
            <w:r>
              <w:t>Bruger-SL til Skype for Business Online Plan 2</w:t>
            </w:r>
          </w:p>
        </w:tc>
      </w:tr>
      <w:tr w:rsidR="00C126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26F0" w:rsidRDefault="00687F52">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C126F0" w:rsidRDefault="00687F52">
            <w:pPr>
              <w:pStyle w:val="ProductList-TableBody"/>
            </w:pPr>
            <w:r>
              <w:t>Bruger-SL til Skype for Business Online Plan 2G</w:t>
            </w:r>
          </w:p>
        </w:tc>
      </w:tr>
      <w:tr w:rsidR="00C126F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126F0" w:rsidRDefault="00687F52">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126F0" w:rsidRDefault="00687F52">
            <w:pPr>
              <w:pStyle w:val="ProductList-TableBody"/>
            </w:pPr>
            <w:r>
              <w:t>Bruger-SL til Live Meeting Professional</w:t>
            </w:r>
            <w:r>
              <w:fldChar w:fldCharType="begin"/>
            </w:r>
            <w:r>
              <w:instrText xml:space="preserve"> XE "Live Meeting Professional" </w:instrText>
            </w:r>
            <w:r>
              <w:fldChar w:fldCharType="end"/>
            </w:r>
          </w:p>
        </w:tc>
      </w:tr>
      <w:tr w:rsidR="00C126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26F0" w:rsidRDefault="00687F52">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Indented"/>
      </w:pPr>
    </w:p>
    <w:p w:rsidR="00C126F0" w:rsidRDefault="00687F52">
      <w:pPr>
        <w:pStyle w:val="ProductList-SubClauseHeading"/>
        <w:outlineLvl w:val="5"/>
      </w:pPr>
      <w:r>
        <w:t>3.1.2 Yderligere Funktionalitet Forbundet med CAL til Skype for Business Server Plus</w:t>
      </w:r>
    </w:p>
    <w:p w:rsidR="00C126F0" w:rsidRDefault="00687F52">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26F0" w:rsidRDefault="00687F5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126F0" w:rsidRDefault="00687F52">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C126F0" w:rsidRDefault="00687F52">
            <w:pPr>
              <w:pStyle w:val="ProductList-TableBody"/>
            </w:pPr>
            <w:r>
              <w:t xml:space="preserve">Licens Svarende til CAL (se </w:t>
            </w:r>
            <w:hyperlink w:anchor="_Sec591">
              <w:r>
                <w:rPr>
                  <w:color w:val="00467F"/>
                  <w:u w:val="single"/>
                </w:rPr>
                <w:t>Bilag A</w:t>
              </w:r>
            </w:hyperlink>
            <w:r>
              <w:t>)</w:t>
            </w:r>
          </w:p>
        </w:tc>
      </w:tr>
      <w:tr w:rsidR="00C126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26F0" w:rsidRDefault="00687F52">
            <w:pPr>
              <w:pStyle w:val="ProductList-TableBody"/>
            </w:pPr>
            <w:r>
              <w:t>Bruger-SL til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C126F0" w:rsidRDefault="00687F52">
            <w:pPr>
              <w:pStyle w:val="ProductList-TableBody"/>
            </w:pPr>
            <w:r>
              <w:t>CAL til Skype for Business Plus (Bruger-SL)</w:t>
            </w:r>
          </w:p>
        </w:tc>
      </w:tr>
    </w:tbl>
    <w:p w:rsidR="00C126F0" w:rsidRDefault="00C126F0">
      <w:pPr>
        <w:pStyle w:val="ProductList-BodyIndented"/>
      </w:pPr>
    </w:p>
    <w:p w:rsidR="00C126F0" w:rsidRDefault="00687F52">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Audio/Video Conferencing Server-rolle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Director-rolle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Mediation Server-rolle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Microsoft Lync Server 2013 Group Chat Administration Tool</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PowerShell Snap-in</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Survivable Branch Appliance-rolle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Video Interop Server-rolle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pPr>
          </w:p>
        </w:tc>
      </w:tr>
    </w:tbl>
    <w:p w:rsidR="00C126F0" w:rsidRDefault="00687F52">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URBreadcrumb"/>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1HeadingNoBorder"/>
        <w:outlineLvl w:val="1"/>
      </w:pPr>
      <w:bookmarkStart w:id="125" w:name="_Sec883"/>
      <w:r>
        <w:t>R Server</w:t>
      </w:r>
      <w:bookmarkEnd w:id="125"/>
      <w:r>
        <w:fldChar w:fldCharType="begin"/>
      </w:r>
      <w:r>
        <w:instrText xml:space="preserve"> TC "</w:instrText>
      </w:r>
      <w:bookmarkStart w:id="126" w:name="_Toc444155185"/>
      <w:r>
        <w:instrText>R Server</w:instrText>
      </w:r>
      <w:bookmarkEnd w:id="126"/>
      <w:r>
        <w:instrText xml:space="preserve"> " \l 2</w:instrText>
      </w:r>
      <w:r>
        <w:fldChar w:fldCharType="end"/>
      </w:r>
    </w:p>
    <w:p w:rsidR="00C126F0" w:rsidRDefault="00687F52">
      <w:pPr>
        <w:pStyle w:val="ProductList-Offering1SubSection"/>
        <w:outlineLvl w:val="2"/>
      </w:pPr>
      <w:bookmarkStart w:id="127" w:name="_Sec884"/>
      <w:r>
        <w:t>1. Programtilgængelighed</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126F0" w:rsidRDefault="00687F52">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none" w:sz="4" w:space="0" w:color="FFFFFF"/>
              <w:left w:val="none" w:sz="4" w:space="0" w:color="FFFFFF"/>
              <w:bottom w:val="dashed" w:sz="4" w:space="0" w:color="BFBFBF"/>
              <w:right w:val="none" w:sz="4" w:space="0" w:color="FFFFFF"/>
            </w:tcBorders>
          </w:tcPr>
          <w:p w:rsidR="00C126F0" w:rsidRDefault="00687F52">
            <w:pPr>
              <w:pStyle w:val="ProductList-TableBody"/>
            </w:pPr>
            <w:r>
              <w:t>R Server 2016 til Hadoop på Red Hat</w:t>
            </w:r>
            <w:r>
              <w:fldChar w:fldCharType="begin"/>
            </w:r>
            <w:r>
              <w:instrText xml:space="preserve"> XE "R Server 2016 til Hadoop på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126F0" w:rsidRDefault="00687F5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126F0" w:rsidRDefault="00C126F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126F0" w:rsidRDefault="00C126F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126F0" w:rsidRDefault="00C126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FFFFFF"/>
              <w:bottom w:val="dashed" w:sz="4" w:space="0" w:color="BFBFBF"/>
              <w:right w:val="none" w:sz="4" w:space="0" w:color="FFFFFF"/>
            </w:tcBorders>
          </w:tcPr>
          <w:p w:rsidR="00C126F0" w:rsidRDefault="00687F52">
            <w:pPr>
              <w:pStyle w:val="ProductList-TableBody"/>
            </w:pPr>
            <w:r>
              <w:rPr>
                <w:color w:val="000000"/>
              </w:rPr>
              <w:t>R Server 2016 til Red Hat på Linux</w:t>
            </w:r>
            <w:r>
              <w:fldChar w:fldCharType="begin"/>
            </w:r>
            <w:r>
              <w:instrText xml:space="preserve"> XE "R Server 2016 til Red Hat på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126F0" w:rsidRDefault="00687F5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126F0" w:rsidRDefault="00C126F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126F0" w:rsidRDefault="00C126F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26F0" w:rsidRDefault="00C126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FFFFFF"/>
              <w:bottom w:val="dashed" w:sz="4" w:space="0" w:color="BFBFBF"/>
              <w:right w:val="none" w:sz="4" w:space="0" w:color="FFFFFF"/>
            </w:tcBorders>
          </w:tcPr>
          <w:p w:rsidR="00C126F0" w:rsidRDefault="00687F52">
            <w:pPr>
              <w:pStyle w:val="ProductList-TableBody"/>
            </w:pPr>
            <w:r>
              <w:t>R Server 2016 til SUSE Linux</w:t>
            </w:r>
            <w:r>
              <w:fldChar w:fldCharType="begin"/>
            </w:r>
            <w:r>
              <w:instrText xml:space="preserve"> XE "R Server 2016 til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126F0" w:rsidRDefault="00687F5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126F0" w:rsidRDefault="00C126F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126F0" w:rsidRDefault="00C126F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26F0" w:rsidRDefault="00C126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FFFFFF"/>
              <w:bottom w:val="dashed" w:sz="4" w:space="0" w:color="BFBFBF"/>
              <w:right w:val="none" w:sz="4" w:space="0" w:color="FFFFFF"/>
            </w:tcBorders>
          </w:tcPr>
          <w:p w:rsidR="00C126F0" w:rsidRDefault="00687F52">
            <w:pPr>
              <w:pStyle w:val="ProductList-TableBody"/>
            </w:pPr>
            <w:r>
              <w:t>R Server 2016 til Teradata DB</w:t>
            </w:r>
            <w:r>
              <w:fldChar w:fldCharType="begin"/>
            </w:r>
            <w:r>
              <w:instrText xml:space="preserve"> XE "R Server 2016 til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126F0" w:rsidRDefault="00687F5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126F0" w:rsidRDefault="00C126F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126F0" w:rsidRDefault="00C126F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26F0" w:rsidRDefault="00C126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26F0" w:rsidRDefault="00687F52">
      <w:pPr>
        <w:pStyle w:val="ProductList-Offering1SubSection"/>
        <w:outlineLvl w:val="2"/>
      </w:pPr>
      <w:bookmarkStart w:id="128" w:name="_Sec885"/>
      <w:r>
        <w:t>2. Produktbetingelser</w:t>
      </w:r>
      <w:bookmarkEnd w:id="128"/>
    </w:p>
    <w:tbl>
      <w:tblPr>
        <w:tblStyle w:val="PURTable"/>
        <w:tblW w:w="0" w:type="dxa"/>
        <w:tblLook w:val="04A0" w:firstRow="1" w:lastRow="0" w:firstColumn="1" w:lastColumn="0" w:noHBand="0" w:noVBand="1"/>
      </w:tblPr>
      <w:tblGrid>
        <w:gridCol w:w="3570"/>
        <w:gridCol w:w="3632"/>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Bilag B</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2"/>
      </w:pPr>
      <w:bookmarkStart w:id="129" w:name="_Sec886"/>
      <w:r>
        <w:t>3. Brugerrettigheder</w:t>
      </w:r>
      <w:bookmarkEnd w:id="129"/>
    </w:p>
    <w:tbl>
      <w:tblPr>
        <w:tblStyle w:val="PURTable"/>
        <w:tblW w:w="0" w:type="dxa"/>
        <w:tblLook w:val="04A0" w:firstRow="1" w:lastRow="0" w:firstColumn="1" w:lastColumn="0" w:noHBand="0" w:noVBand="1"/>
      </w:tblPr>
      <w:tblGrid>
        <w:gridCol w:w="3586"/>
        <w:gridCol w:w="3629"/>
        <w:gridCol w:w="357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53">
              <w:r>
                <w:rPr>
                  <w:color w:val="00467F"/>
                  <w:u w:val="single"/>
                </w:rPr>
                <w:t>Universelle</w:t>
              </w:r>
            </w:hyperlink>
            <w:r>
              <w:t xml:space="preserve">; </w:t>
            </w:r>
            <w:hyperlink w:anchor="_Sec543">
              <w:r>
                <w:rPr>
                  <w:color w:val="00467F"/>
                  <w:u w:val="single"/>
                </w:rPr>
                <w:t xml:space="preserve">Pr. kerne </w:t>
              </w:r>
            </w:hyperlink>
            <w:r>
              <w:t xml:space="preserve">– Red Hat Linux- og SUSE Linux-udgaver, </w:t>
            </w:r>
            <w:hyperlink w:anchor="_Sec545">
              <w:r>
                <w:rPr>
                  <w:color w:val="00467F"/>
                  <w:u w:val="single"/>
                </w:rPr>
                <w:t xml:space="preserve">Særlige servere </w:t>
              </w:r>
            </w:hyperlink>
            <w:r>
              <w:t>– Hadoop på Red Hat- og Teradata DB-udgaver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Særlig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Yderligere Software: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Inkluderede teknologier: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3"/>
      </w:pPr>
      <w:r>
        <w:t>3.1 R Server 2016 til Hadoop på Red Hat og R Server til Teradata DB</w:t>
      </w:r>
    </w:p>
    <w:p w:rsidR="00C126F0" w:rsidRDefault="00687F52">
      <w:pPr>
        <w:pStyle w:val="ProductList-Body"/>
      </w:pPr>
      <w:r>
        <w:t xml:space="preserve">Hver Serverlicens til R Server 2016 til Hadoop på Red Hat og R Server 2016 til Teradata DB dækker op til 16 kerner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C126F0" w:rsidRDefault="00687F52">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URBreadcrumb"/>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1HeadingNoBorder"/>
        <w:outlineLvl w:val="1"/>
      </w:pPr>
      <w:bookmarkStart w:id="131" w:name="_Sec614"/>
      <w:r>
        <w:t>SQL Server</w:t>
      </w:r>
      <w:bookmarkEnd w:id="131"/>
      <w:r>
        <w:fldChar w:fldCharType="begin"/>
      </w:r>
      <w:r>
        <w:instrText xml:space="preserve"> TC "</w:instrText>
      </w:r>
      <w:bookmarkStart w:id="132" w:name="_Toc444155186"/>
      <w:r>
        <w:instrText>SQL Server</w:instrText>
      </w:r>
      <w:bookmarkEnd w:id="132"/>
      <w:r>
        <w:instrText>" \l 2</w:instrText>
      </w:r>
      <w:r>
        <w:fldChar w:fldCharType="end"/>
      </w:r>
    </w:p>
    <w:p w:rsidR="00C126F0" w:rsidRDefault="00687F52">
      <w:pPr>
        <w:pStyle w:val="ProductList-Offering1SubSection"/>
        <w:outlineLvl w:val="2"/>
      </w:pPr>
      <w:bookmarkStart w:id="133" w:name="_Sec688"/>
      <w:r>
        <w:t>1. Programtilgængelighed</w:t>
      </w:r>
      <w:bookmarkEnd w:id="133"/>
    </w:p>
    <w:tbl>
      <w:tblPr>
        <w:tblStyle w:val="PURTable"/>
        <w:tblW w:w="0" w:type="dxa"/>
        <w:tblLook w:val="04A0" w:firstRow="1" w:lastRow="0" w:firstColumn="1" w:lastColumn="0" w:noHBand="0" w:noVBand="1"/>
      </w:tblPr>
      <w:tblGrid>
        <w:gridCol w:w="3927"/>
        <w:gridCol w:w="604"/>
        <w:gridCol w:w="601"/>
        <w:gridCol w:w="604"/>
        <w:gridCol w:w="601"/>
        <w:gridCol w:w="596"/>
        <w:gridCol w:w="604"/>
        <w:gridCol w:w="611"/>
        <w:gridCol w:w="634"/>
        <w:gridCol w:w="785"/>
        <w:gridCol w:w="606"/>
        <w:gridCol w:w="611"/>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SQL Server 2014 Standard Core</w:t>
            </w:r>
            <w:r>
              <w:fldChar w:fldCharType="begin"/>
            </w:r>
            <w:r>
              <w:instrText xml:space="preserve"> XE "SQL Server 2014 Standard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SQL Server 2014 Enterprise Core</w:t>
            </w:r>
            <w:r>
              <w:fldChar w:fldCharType="begin"/>
            </w:r>
            <w:r>
              <w:instrText xml:space="preserve"> XE "SQL Server 2014 Enterprise Core" </w:instrText>
            </w:r>
            <w:r>
              <w:fldChar w:fldCharType="end"/>
            </w:r>
            <w:r>
              <w:t xml:space="preserve"> (pakke med to Kernelicenser)</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CAL til SQL Server 2014</w:t>
            </w:r>
            <w:r>
              <w:fldChar w:fldCharType="begin"/>
            </w:r>
            <w:r>
              <w:instrText xml:space="preserve"> XE "CAL til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2"/>
      </w:pPr>
      <w:bookmarkStart w:id="134" w:name="_Sec743"/>
      <w:r>
        <w:t>2. Produktbetingelser</w:t>
      </w:r>
      <w:bookmarkEnd w:id="134"/>
    </w:p>
    <w:tbl>
      <w:tblPr>
        <w:tblStyle w:val="PURTable"/>
        <w:tblW w:w="0" w:type="dxa"/>
        <w:tblLook w:val="04A0" w:firstRow="1" w:lastRow="0" w:firstColumn="1" w:lastColumn="0" w:noHBand="0" w:noVBand="1"/>
      </w:tblPr>
      <w:tblGrid>
        <w:gridCol w:w="3575"/>
        <w:gridCol w:w="3630"/>
        <w:gridCol w:w="358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2012</w:t>
            </w:r>
            <w:r>
              <w:fldChar w:fldCharType="begin"/>
            </w:r>
            <w:r>
              <w:instrText xml:space="preserve"> XE "SQL Server 2012" </w:instrText>
            </w:r>
            <w:r>
              <w:fldChar w:fldCharType="end"/>
            </w:r>
            <w:r>
              <w:t xml:space="preserve"> (4/12) – Alle (undtagen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 (undtagen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Parallel Data Warehouse, Standard, Business Intelligence, Workgroup eller Small Business eller 2008 R2 Datacenter; Standard til Workgroup eller Small Business; Business Intelligence til Standard, Workgroup eller Small Business</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3"/>
      </w:pPr>
      <w:r>
        <w:t>2.1 SQL Server 2014 Enterprise</w:t>
      </w:r>
    </w:p>
    <w:p w:rsidR="00C126F0" w:rsidRDefault="00687F52">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til SQL Server 2014 Enterprise </w:t>
      </w:r>
      <w:r>
        <w:fldChar w:fldCharType="begin"/>
      </w:r>
      <w:r>
        <w:instrText xml:space="preserve"> XE "SQL Server 2014 Enterprise " </w:instrText>
      </w:r>
      <w:r>
        <w:fldChar w:fldCharType="end"/>
      </w:r>
      <w:r>
        <w:t xml:space="preserve"> (Server/CAL). Eksisterende SA-kunder, der opgraderer til 2014-versionen, skal se deres Licensvilkår i PUR pr. april 2014 på </w:t>
      </w:r>
      <w:hyperlink r:id="rId54">
        <w:r>
          <w:rPr>
            <w:color w:val="00467F"/>
            <w:u w:val="single"/>
          </w:rPr>
          <w:t>http://go.microsoft.com/?linkid=9839206</w:t>
        </w:r>
      </w:hyperlink>
      <w:r>
        <w:t>.</w:t>
      </w:r>
    </w:p>
    <w:p w:rsidR="00C126F0" w:rsidRDefault="00C126F0">
      <w:pPr>
        <w:pStyle w:val="ProductList-Body"/>
      </w:pPr>
    </w:p>
    <w:p w:rsidR="00C126F0" w:rsidRDefault="00687F52">
      <w:pPr>
        <w:pStyle w:val="ProductList-ClauseHeading"/>
        <w:outlineLvl w:val="3"/>
      </w:pPr>
      <w:r>
        <w:t>2.2 SQL Server Parallel Data Warehouse Valgfri Build uden Oracle Java</w:t>
      </w:r>
    </w:p>
    <w:p w:rsidR="00C126F0" w:rsidRDefault="00687F52">
      <w:pPr>
        <w:pStyle w:val="ProductList-Body"/>
      </w:pPr>
      <w:r>
        <w:t xml:space="preserve">Kunder, der erhverver nye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Parallel Data Warehouse</w:t>
      </w:r>
      <w:r>
        <w:fldChar w:fldCharType="begin"/>
      </w:r>
      <w:r>
        <w:instrText xml:space="preserve"> XE "SQL Server Parallel Data Warehouse" </w:instrText>
      </w:r>
      <w:r>
        <w:fldChar w:fldCharType="end"/>
      </w:r>
      <w:r>
        <w:t xml:space="preserve"> (PDW), efter at Programopdatering 1 (AU 1) blev gjort tilgængelig, kan erhverve et build af produktet med Oracle Java eller, efter anmodning, uden Oracle Java. Se </w:t>
      </w:r>
      <w:hyperlink r:id="rId55">
        <w:r>
          <w:rPr>
            <w:color w:val="00467F"/>
            <w:u w:val="single"/>
          </w:rPr>
          <w:t>http://www.microsoft.com/en-us/sqlserver/solutions-technologies/data-warehousing/pdw.aspx</w:t>
        </w:r>
      </w:hyperlink>
      <w:r>
        <w:t xml:space="preserve"> for yderligere oplysninger.</w:t>
      </w:r>
    </w:p>
    <w:p w:rsidR="00C126F0" w:rsidRDefault="00C126F0">
      <w:pPr>
        <w:pStyle w:val="ProductList-Body"/>
      </w:pPr>
    </w:p>
    <w:p w:rsidR="00C126F0" w:rsidRDefault="00687F52">
      <w:pPr>
        <w:pStyle w:val="ProductList-ClauseHeading"/>
        <w:outlineLvl w:val="3"/>
      </w:pPr>
      <w:r>
        <w:t>2.3 SQL Server Parallel Data Warehouse</w:t>
      </w:r>
    </w:p>
    <w:p w:rsidR="00C126F0" w:rsidRDefault="00687F52">
      <w:pPr>
        <w:pStyle w:val="ProductList-Body"/>
      </w:pPr>
      <w:r>
        <w:t xml:space="preserve">SQL Server Parallel Data Warehouse-software er uden version. Kunder er dog kun berettigede til at bruge de softwarebuilds, der er gjort tilgængelige i løbet af SA-dækningens løbetid. </w:t>
      </w:r>
    </w:p>
    <w:p w:rsidR="00C126F0" w:rsidRDefault="00687F52">
      <w:pPr>
        <w:pStyle w:val="ProductList-Offering1SubSection"/>
        <w:outlineLvl w:val="2"/>
      </w:pPr>
      <w:bookmarkStart w:id="135" w:name="_Sec794"/>
      <w:r>
        <w:t>3. Brugerrettigheder</w:t>
      </w:r>
      <w:bookmarkEnd w:id="135"/>
    </w:p>
    <w:tbl>
      <w:tblPr>
        <w:tblStyle w:val="PURTable"/>
        <w:tblW w:w="0" w:type="dxa"/>
        <w:tblLook w:val="04A0" w:firstRow="1" w:lastRow="0" w:firstColumn="1" w:lastColumn="0" w:noHBand="0" w:noVBand="1"/>
      </w:tblPr>
      <w:tblGrid>
        <w:gridCol w:w="3581"/>
        <w:gridCol w:w="3579"/>
        <w:gridCol w:w="3630"/>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56">
              <w:r>
                <w:rPr>
                  <w:color w:val="00467F"/>
                  <w:u w:val="single"/>
                </w:rPr>
                <w:t>Universelle</w:t>
              </w:r>
            </w:hyperlink>
            <w:r>
              <w:t xml:space="preserve">; </w:t>
            </w:r>
            <w:hyperlink r:id="rId57">
              <w:r>
                <w:rPr>
                  <w:color w:val="00467F"/>
                  <w:u w:val="single"/>
                </w:rPr>
                <w:t>Server/CAL</w:t>
              </w:r>
            </w:hyperlink>
            <w:r>
              <w:t xml:space="preserve"> – Standard og Business Intelligence, </w:t>
            </w:r>
            <w:hyperlink w:anchor="_Sec543">
              <w:r>
                <w:rPr>
                  <w:color w:val="00467F"/>
                  <w:u w:val="single"/>
                </w:rPr>
                <w:t xml:space="preserve">Pr. Kerne </w:t>
              </w:r>
            </w:hyperlink>
            <w:r>
              <w:t xml:space="preserve">– Standard Core, Enterprise Core og Parallel Data Warehouse, </w:t>
            </w:r>
            <w:hyperlink w:anchor="_Sec546">
              <w:r>
                <w:rPr>
                  <w:color w:val="00467F"/>
                  <w:u w:val="single"/>
                </w:rPr>
                <w:t>Udviklerværktøjer</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 (undtagen Developer-udgaver)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3"/>
      </w:pPr>
      <w:r>
        <w:t>3.1 Adgang til Serversoftware</w:t>
      </w:r>
    </w:p>
    <w:tbl>
      <w:tblPr>
        <w:tblStyle w:val="PURTable"/>
        <w:tblW w:w="0" w:type="dxa"/>
        <w:tblLook w:val="04A0" w:firstRow="1" w:lastRow="0" w:firstColumn="1" w:lastColumn="0" w:noHBand="0" w:noVBand="1"/>
      </w:tblPr>
      <w:tblGrid>
        <w:gridCol w:w="3645"/>
        <w:gridCol w:w="3598"/>
        <w:gridCol w:w="3547"/>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126F0" w:rsidRDefault="00687F52">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126F0" w:rsidRDefault="00687F52">
            <w:pPr>
              <w:pStyle w:val="ProductList-TableBody"/>
            </w:pPr>
            <w:r>
              <w:t>CAL til SQL Server 2014</w:t>
            </w:r>
          </w:p>
        </w:tc>
        <w:tc>
          <w:tcPr>
            <w:tcW w:w="4040" w:type="dxa"/>
            <w:tcBorders>
              <w:top w:val="single" w:sz="18" w:space="0" w:color="0072C6"/>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3"/>
      </w:pPr>
      <w:r>
        <w:t>3.2 Automatiske Opdateringer til Tidligere Versioner af SQL Server</w:t>
      </w:r>
    </w:p>
    <w:p w:rsidR="00C126F0" w:rsidRDefault="00687F52">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C126F0" w:rsidRDefault="00C126F0">
      <w:pPr>
        <w:pStyle w:val="ProductList-Body"/>
      </w:pPr>
    </w:p>
    <w:p w:rsidR="00C126F0" w:rsidRDefault="00687F52">
      <w:pPr>
        <w:pStyle w:val="ProductList-ClauseHeading"/>
        <w:outlineLvl w:val="3"/>
      </w:pPr>
      <w:r>
        <w:t>3.3 Kørsel af Forekomster til Business Intelligence og Standardudgaver</w:t>
      </w:r>
    </w:p>
    <w:p w:rsidR="00C126F0" w:rsidRDefault="00687F52">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C126F0" w:rsidRDefault="00C126F0">
      <w:pPr>
        <w:pStyle w:val="ProductList-Body"/>
      </w:pPr>
    </w:p>
    <w:p w:rsidR="00C126F0" w:rsidRDefault="00687F52">
      <w:pPr>
        <w:pStyle w:val="ProductList-ClauseHeading"/>
        <w:outlineLvl w:val="3"/>
      </w:pPr>
      <w:r>
        <w:t>3.4 SQL Server Business Intelligence (2012 og 2014): Afståelse af CAL til Batchjob</w:t>
      </w:r>
    </w:p>
    <w:p w:rsidR="00C126F0" w:rsidRDefault="00687F52">
      <w:pPr>
        <w:pStyle w:val="ProductList-Body"/>
      </w:pPr>
      <w:r>
        <w:t xml:space="preserve">Kunden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til brugere eller enheder, der udelukkende har adgang til dennes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gennem en batchproces. Batching er en aktivitet, der gør det muligt at udføre en gruppe af opgaver, der skal udføres på forskellige tidspunkter, samtidig.</w:t>
      </w:r>
    </w:p>
    <w:p w:rsidR="00C126F0" w:rsidRDefault="00C126F0">
      <w:pPr>
        <w:pStyle w:val="ProductList-Body"/>
      </w:pPr>
    </w:p>
    <w:p w:rsidR="00C126F0" w:rsidRDefault="00687F52">
      <w:pPr>
        <w:pStyle w:val="ProductList-ClauseHeading"/>
        <w:outlineLvl w:val="3"/>
      </w:pPr>
      <w:r>
        <w:t>3.5 Fail-Over-servere til Parallel Data Warehouse (PDW)</w:t>
      </w:r>
    </w:p>
    <w:p w:rsidR="00C126F0" w:rsidRDefault="00687F52">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C126F0" w:rsidRDefault="00C126F0">
      <w:pPr>
        <w:pStyle w:val="ProductList-Body"/>
      </w:pPr>
    </w:p>
    <w:p w:rsidR="00C126F0" w:rsidRDefault="00687F52">
      <w:pPr>
        <w:pStyle w:val="ProductList-ClauseHeading"/>
        <w:outlineLvl w:val="3"/>
      </w:pPr>
      <w:r>
        <w:t>3.6 SQL Server 2014 Developer Edition: Til Demonstrationsbrug</w:t>
      </w:r>
    </w:p>
    <w:p w:rsidR="00C126F0" w:rsidRDefault="00687F52">
      <w:pPr>
        <w:pStyle w:val="ProductList-Body"/>
      </w:pPr>
      <w:r>
        <w:t xml:space="preserve">Ud over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enhver person, der har adgang til Kundens interne netværk, installere og bruge kopier af softwaren til at demonstrere brug af Kundens programmer med softwaren.</w:t>
      </w:r>
    </w:p>
    <w:p w:rsidR="00C126F0" w:rsidRDefault="00C126F0">
      <w:pPr>
        <w:pStyle w:val="ProductList-Body"/>
      </w:pPr>
    </w:p>
    <w:p w:rsidR="00C126F0" w:rsidRDefault="00687F52">
      <w:pPr>
        <w:pStyle w:val="ProductList-ClauseHeading"/>
        <w:outlineLvl w:val="3"/>
      </w:pPr>
      <w:r>
        <w:t>3.7 Yderligere Software – Alle (undtagen Developer)</w:t>
      </w:r>
    </w:p>
    <w:p w:rsidR="00C126F0" w:rsidRDefault="00687F52">
      <w:pPr>
        <w:pStyle w:val="ProductList-SubClauseHeading"/>
        <w:outlineLvl w:val="4"/>
      </w:pPr>
      <w:r>
        <w:t>3.7.1 Yderligere Software – Alle (undtagen Parallel Data Warehouse og Developer)</w:t>
      </w:r>
    </w:p>
    <w:tbl>
      <w:tblPr>
        <w:tblStyle w:val="PURTable0"/>
        <w:tblW w:w="0" w:type="dxa"/>
        <w:tblLook w:val="04A0" w:firstRow="1" w:lastRow="0" w:firstColumn="1" w:lastColumn="0" w:noHBand="0" w:noVBand="1"/>
      </w:tblPr>
      <w:tblGrid>
        <w:gridCol w:w="3628"/>
        <w:gridCol w:w="3401"/>
        <w:gridCol w:w="340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Client Tools Connectivity</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Distributed Replay Client</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Management Tools - Complete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Indented"/>
      </w:pPr>
    </w:p>
    <w:p w:rsidR="00C126F0" w:rsidRDefault="00687F52">
      <w:pPr>
        <w:pStyle w:val="ProductList-SubClauseHeading"/>
        <w:outlineLvl w:val="4"/>
      </w:pPr>
      <w:r>
        <w:t>3.7.2 Yderligere Software – Parallel Data Warehouse</w:t>
      </w:r>
    </w:p>
    <w:tbl>
      <w:tblPr>
        <w:tblStyle w:val="PURTable0"/>
        <w:tblW w:w="0" w:type="dxa"/>
        <w:tblLook w:val="04A0" w:firstRow="1" w:lastRow="0" w:firstColumn="1" w:lastColumn="0" w:noHBand="0" w:noVBand="1"/>
      </w:tblPr>
      <w:tblGrid>
        <w:gridCol w:w="3502"/>
        <w:gridCol w:w="3528"/>
        <w:gridCol w:w="3400"/>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C126F0">
            <w:pPr>
              <w:pStyle w:val="ProductList-TableBody"/>
            </w:pPr>
          </w:p>
        </w:tc>
      </w:tr>
    </w:tbl>
    <w:p w:rsidR="00C126F0" w:rsidRDefault="00687F52">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(undtagen Developer)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(undtagen Developer og Parallel Data Warehouse)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(undtagen Developer og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marts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URBreadcrumb"/>
      </w:pPr>
    </w:p>
    <w:p w:rsidR="00C126F0" w:rsidRDefault="00687F52">
      <w:pPr>
        <w:pStyle w:val="ProductList-ClauseHeading"/>
        <w:outlineLvl w:val="3"/>
      </w:pPr>
      <w:r>
        <w:t>4.1 SQL Server 2014 Enterprise Core – Ubegrænset Virtualisering</w:t>
      </w:r>
    </w:p>
    <w:p w:rsidR="00C126F0" w:rsidRDefault="00687F52">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C126F0" w:rsidRDefault="00C126F0">
      <w:pPr>
        <w:pStyle w:val="ProductList-Body"/>
      </w:pPr>
    </w:p>
    <w:p w:rsidR="00C126F0" w:rsidRDefault="00687F52">
      <w:pPr>
        <w:pStyle w:val="ProductList-ClauseHeading"/>
        <w:outlineLvl w:val="3"/>
      </w:pPr>
      <w:r>
        <w:t>4.2 RRE til Windows – SQL Server Enterprise Core og SQL Server Enterprise</w:t>
      </w:r>
    </w:p>
    <w:p w:rsidR="00C126F0" w:rsidRDefault="00687F52">
      <w:pPr>
        <w:pStyle w:val="ProductList-Body"/>
      </w:pPr>
      <w:r>
        <w:t>Kunder med servere, der har licens til at køre SQL Server Enterprise Core med SA eller SQL Server Enterprise med SA, kan bruge RRE til Windows på Licenserede Servere i henhold til brugerrettighederne til henholdsvis SQL Server Enterprise Core og SQL Server Enterprise. Kunder med licens til SQL Server Enterprise i henhold til licensmodellen for Server/CAL skal også have SA på deres tilsvarende CAL'er for at opnå denne fordel. Kundernes ret til at bruge RRE til Windows udløber, når deres SA udløber.</w:t>
      </w:r>
    </w:p>
    <w:p w:rsidR="00C126F0" w:rsidRDefault="00C126F0">
      <w:pPr>
        <w:pStyle w:val="ProductList-ClauseHeading"/>
        <w:outlineLvl w:val="3"/>
      </w:pPr>
    </w:p>
    <w:p w:rsidR="00C126F0" w:rsidRDefault="00687F52">
      <w:pPr>
        <w:pStyle w:val="ProductList-ClauseHeading"/>
        <w:outlineLvl w:val="3"/>
      </w:pPr>
      <w:r>
        <w:t>4.3 SQL Server 2012 Parallel Data Warehouse – Opdatering af Funktioner</w:t>
      </w:r>
    </w:p>
    <w:p w:rsidR="00C126F0" w:rsidRDefault="00687F52">
      <w:pPr>
        <w:pStyle w:val="ProductList-Body"/>
      </w:pPr>
      <w:r>
        <w:t>Kunder med SA-dækning er berettigede til funktionsversioner (f.eks. opdatering af udstyr), der er tilgængelige mellem større produktversioner.</w:t>
      </w:r>
    </w:p>
    <w:p w:rsidR="00C126F0" w:rsidRDefault="00C126F0">
      <w:pPr>
        <w:pStyle w:val="ProductList-Body"/>
      </w:pPr>
    </w:p>
    <w:p w:rsidR="00C126F0" w:rsidRDefault="00687F52">
      <w:pPr>
        <w:pStyle w:val="ProductList-ClauseHeading"/>
        <w:outlineLvl w:val="3"/>
      </w:pPr>
      <w:r>
        <w:t>4.4 SQL Server Buy-Out-Mulighed under Enrollment for Application Platform (EAP)</w:t>
      </w:r>
    </w:p>
    <w:p w:rsidR="00C126F0" w:rsidRDefault="00687F52">
      <w:pPr>
        <w:pStyle w:val="ProductList-Body"/>
      </w:pPr>
      <w:r>
        <w:t>Kunder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C126F0" w:rsidRDefault="00C126F0">
      <w:pPr>
        <w:pStyle w:val="ProductList-Body"/>
      </w:pPr>
    </w:p>
    <w:p w:rsidR="00C126F0" w:rsidRDefault="00687F52">
      <w:pPr>
        <w:pStyle w:val="ProductList-ClauseHeading"/>
        <w:outlineLvl w:val="3"/>
      </w:pPr>
      <w:r>
        <w:t>4.5 Installation af SQL Server Parallel Data Warehouse under SQL Server Enterprise Core-licenser (se Tidligere Udgaver)</w:t>
      </w:r>
    </w:p>
    <w:p w:rsidR="00C126F0" w:rsidRDefault="00687F52">
      <w:pPr>
        <w:pStyle w:val="ProductList-Body"/>
      </w:pPr>
      <w:r>
        <w:t>Adgang til funktionsopdateringer til SQL Server Parallel Data Warehouse kræver SA på alle SQL Enterprise Pr. Kerne-licenser, der installeres på denne måde.</w:t>
      </w:r>
    </w:p>
    <w:p w:rsidR="00C126F0" w:rsidRDefault="00C126F0">
      <w:pPr>
        <w:pStyle w:val="ProductList-Body"/>
      </w:pPr>
    </w:p>
    <w:p w:rsidR="00C126F0" w:rsidRDefault="00687F52">
      <w:pPr>
        <w:pStyle w:val="ProductList-ClauseHeading"/>
        <w:outlineLvl w:val="3"/>
      </w:pPr>
      <w:r>
        <w:t>4.6 SQL Server 2012 Parallel Data Warehouse (PDW) Valgfri Build uden Oracle Java</w:t>
      </w:r>
    </w:p>
    <w:p w:rsidR="00C126F0" w:rsidRDefault="00687F52">
      <w:pPr>
        <w:pStyle w:val="ProductList-Body"/>
      </w:pPr>
      <w:r>
        <w:t xml:space="preserve">Kunder, der har aktiv SA på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2012 PDW på det tidspunkt, hvor Enhedsopdatering 1 (AU 1) gøres tilgængelig, kan erhverve et build af produktet med Oracle Java eller, efter anmodning, uden Oracle Java.</w:t>
      </w:r>
    </w:p>
    <w:p w:rsidR="00C126F0" w:rsidRDefault="00C126F0">
      <w:pPr>
        <w:pStyle w:val="ProductList-Body"/>
      </w:pPr>
    </w:p>
    <w:p w:rsidR="00C126F0" w:rsidRDefault="00687F52">
      <w:pPr>
        <w:pStyle w:val="ProductList-ClauseHeading"/>
        <w:outlineLvl w:val="3"/>
      </w:pPr>
      <w:r>
        <w:t>4.7 Software Assurance-rettigheder og -fordele for Abonnementslicenser</w:t>
      </w:r>
    </w:p>
    <w:p w:rsidR="00C126F0" w:rsidRDefault="00687F52">
      <w:pPr>
        <w:pStyle w:val="ProductList-Body"/>
      </w:pPr>
      <w:r>
        <w:t>Enhver Abonnementslicens, som Kunden erhverver under en Server- og Cloud-tilmeldingsaftale, giver de samme SA-rettigheder og -fordele som Licenser med SA-dækning i hele abonnementets løbetid.</w:t>
      </w:r>
    </w:p>
    <w:p w:rsidR="00C126F0" w:rsidRDefault="00C126F0">
      <w:pPr>
        <w:pStyle w:val="PURBreadcrumb"/>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GroupHeading"/>
        <w:outlineLvl w:val="1"/>
      </w:pPr>
      <w:bookmarkStart w:id="137" w:name="_Sec615"/>
      <w:r>
        <w:t>System Center</w:t>
      </w:r>
      <w:bookmarkEnd w:id="137"/>
      <w:r>
        <w:fldChar w:fldCharType="begin"/>
      </w:r>
      <w:r>
        <w:instrText xml:space="preserve"> TC "</w:instrText>
      </w:r>
      <w:bookmarkStart w:id="138" w:name="_Toc444155187"/>
      <w:r>
        <w:instrText>System Center</w:instrText>
      </w:r>
      <w:bookmarkEnd w:id="138"/>
      <w:r>
        <w:instrText>" \l 2</w:instrText>
      </w:r>
      <w:r>
        <w:fldChar w:fldCharType="end"/>
      </w:r>
    </w:p>
    <w:p w:rsidR="00C126F0" w:rsidRDefault="00687F52">
      <w:pPr>
        <w:pStyle w:val="ProductList-Offering2HeadingNoBorder"/>
        <w:outlineLvl w:val="2"/>
      </w:pPr>
      <w:bookmarkStart w:id="139" w:name="_Sec642"/>
      <w:r>
        <w:t>System Center Server</w:t>
      </w:r>
      <w:bookmarkEnd w:id="139"/>
      <w:r>
        <w:fldChar w:fldCharType="begin"/>
      </w:r>
      <w:r>
        <w:instrText xml:space="preserve"> TC "</w:instrText>
      </w:r>
      <w:bookmarkStart w:id="140" w:name="_Toc444155188"/>
      <w:r>
        <w:instrText>System Center Server</w:instrText>
      </w:r>
      <w:bookmarkEnd w:id="140"/>
      <w:r>
        <w:instrText>" \l 3</w:instrText>
      </w:r>
      <w:r>
        <w:fldChar w:fldCharType="end"/>
      </w:r>
    </w:p>
    <w:p w:rsidR="00C126F0" w:rsidRDefault="00687F52">
      <w:pPr>
        <w:pStyle w:val="ProductList-Offering1SubSection"/>
        <w:outlineLvl w:val="3"/>
      </w:pPr>
      <w:bookmarkStart w:id="141" w:name="_Sec689"/>
      <w:r>
        <w:t>1. Programtilgængelighed</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t>Licens til System Center 2012 R2 Standard Server Management</w:t>
            </w:r>
            <w:r>
              <w:fldChar w:fldCharType="begin"/>
            </w:r>
            <w:r>
              <w:instrText xml:space="preserve"> XE "Licens til System Center 2012 R2 Standard Server Management" </w:instrText>
            </w:r>
            <w:r>
              <w:fldChar w:fldCharType="end"/>
            </w:r>
            <w:r>
              <w:t xml:space="preserve"> (2-processor)</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Licens til System Center 2012 R2 Datacenter Server Management</w:t>
            </w:r>
            <w:r>
              <w:fldChar w:fldCharType="begin"/>
            </w:r>
            <w:r>
              <w:instrText xml:space="preserve"> XE "Licens til System Center 2012 R2 Datacenter Server Management" </w:instrText>
            </w:r>
            <w:r>
              <w:fldChar w:fldCharType="end"/>
            </w:r>
            <w:r>
              <w:t xml:space="preserve"> (2-processor)</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26F0" w:rsidRDefault="00687F52">
      <w:pPr>
        <w:pStyle w:val="ProductList-Offering1SubSection"/>
        <w:outlineLvl w:val="3"/>
      </w:pPr>
      <w:bookmarkStart w:id="142" w:name="_Sec744"/>
      <w:r>
        <w:t>2. Produktbetingelser</w:t>
      </w:r>
      <w:bookmarkEnd w:id="142"/>
    </w:p>
    <w:tbl>
      <w:tblPr>
        <w:tblStyle w:val="PURTable"/>
        <w:tblW w:w="0" w:type="dxa"/>
        <w:tblLook w:val="04A0" w:firstRow="1" w:lastRow="0" w:firstColumn="1" w:lastColumn="0" w:noHBand="0" w:noVBand="1"/>
      </w:tblPr>
      <w:tblGrid>
        <w:gridCol w:w="3570"/>
        <w:gridCol w:w="3632"/>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Server and Cloud Enrollment (SCE) – Ret til at administrere OSE’er på Microsoft Azure under CIS-licenser</w:t>
      </w:r>
    </w:p>
    <w:p w:rsidR="00C126F0" w:rsidRDefault="00687F52">
      <w:pPr>
        <w:pStyle w:val="ProductList-Body"/>
      </w:pPr>
      <w:r>
        <w:t xml:space="preserve">SCE-kunder, som har opfyldt kravene til tilmeldingsdækning og har licens til og bruger Core Infrastructure Server (CIS) Suite til at administrere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må også bruge Systemcentersoftware, der er licenseret under CIS, til at administrere deres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i Microsoft Azure. For hver CIS-licens, der er dækket af en kundes SCE, må kunden administrere op til 10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i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 </w:t>
      </w:r>
    </w:p>
    <w:p w:rsidR="00C126F0" w:rsidRDefault="00687F52" w:rsidP="00687F52">
      <w:pPr>
        <w:pStyle w:val="ProductList-Bullet"/>
        <w:numPr>
          <w:ilvl w:val="0"/>
          <w:numId w:val="21"/>
        </w:numPr>
      </w:pPr>
      <w:r>
        <w:t>Windows Virtual Machine-forekomster</w:t>
      </w:r>
    </w:p>
    <w:p w:rsidR="00C126F0" w:rsidRDefault="00687F52" w:rsidP="00687F52">
      <w:pPr>
        <w:pStyle w:val="ProductList-Bullet"/>
        <w:numPr>
          <w:ilvl w:val="0"/>
          <w:numId w:val="21"/>
        </w:numPr>
      </w:pPr>
      <w:r>
        <w:t>Cloud Services-forekomster (Web- og Arbejderroller)</w:t>
      </w:r>
    </w:p>
    <w:p w:rsidR="00C126F0" w:rsidRDefault="00687F52" w:rsidP="00687F52">
      <w:pPr>
        <w:pStyle w:val="ProductList-Bullet"/>
        <w:numPr>
          <w:ilvl w:val="0"/>
          <w:numId w:val="21"/>
        </w:numPr>
      </w:pPr>
      <w:r>
        <w:t>Storage-konti</w:t>
      </w:r>
    </w:p>
    <w:p w:rsidR="00C126F0" w:rsidRDefault="00687F52" w:rsidP="00687F52">
      <w:pPr>
        <w:pStyle w:val="ProductList-Bullet"/>
        <w:numPr>
          <w:ilvl w:val="0"/>
          <w:numId w:val="21"/>
        </w:numPr>
      </w:pPr>
      <w:r>
        <w:t>SQL Databaser</w:t>
      </w:r>
    </w:p>
    <w:p w:rsidR="00C126F0" w:rsidRDefault="00687F52" w:rsidP="00687F52">
      <w:pPr>
        <w:pStyle w:val="ProductList-Bullet"/>
        <w:numPr>
          <w:ilvl w:val="0"/>
          <w:numId w:val="21"/>
        </w:numPr>
      </w:pPr>
      <w:r>
        <w:t>Webstedsforekomster</w:t>
      </w:r>
    </w:p>
    <w:p w:rsidR="00C126F0" w:rsidRDefault="00687F52">
      <w:pPr>
        <w:pStyle w:val="ProductList-Offering1SubSection"/>
        <w:outlineLvl w:val="3"/>
      </w:pPr>
      <w:bookmarkStart w:id="143" w:name="_Sec797"/>
      <w:r>
        <w:t>3. Brugerrettigheder</w:t>
      </w:r>
      <w:bookmarkEnd w:id="143"/>
    </w:p>
    <w:tbl>
      <w:tblPr>
        <w:tblStyle w:val="PURTable"/>
        <w:tblW w:w="0" w:type="dxa"/>
        <w:tblLook w:val="04A0" w:firstRow="1" w:lastRow="0" w:firstColumn="1" w:lastColumn="0" w:noHBand="0" w:noVBand="1"/>
      </w:tblPr>
      <w:tblGrid>
        <w:gridCol w:w="3619"/>
        <w:gridCol w:w="3559"/>
        <w:gridCol w:w="3612"/>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Yderligere Software: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3.1 Administrationslicens – System Center 2012 R2 Standard</w:t>
      </w:r>
    </w:p>
    <w:tbl>
      <w:tblPr>
        <w:tblStyle w:val="PURTable"/>
        <w:tblW w:w="0" w:type="dxa"/>
        <w:tblLook w:val="04A0" w:firstRow="1" w:lastRow="0" w:firstColumn="1" w:lastColumn="0" w:noHBand="0" w:noVBand="1"/>
      </w:tblPr>
      <w:tblGrid>
        <w:gridCol w:w="3708"/>
        <w:gridCol w:w="3647"/>
        <w:gridCol w:w="343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C126F0" w:rsidRDefault="00687F52">
            <w:pPr>
              <w:pStyle w:val="ProductList-TableBody"/>
            </w:pPr>
            <w:r>
              <w:t>Administrationslicens til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3.2 Administrationslicens – System Center 2012 R2 Datacenter</w:t>
      </w:r>
    </w:p>
    <w:tbl>
      <w:tblPr>
        <w:tblStyle w:val="PURTable"/>
        <w:tblW w:w="0" w:type="dxa"/>
        <w:tblLook w:val="04A0" w:firstRow="1" w:lastRow="0" w:firstColumn="1" w:lastColumn="0" w:noHBand="0" w:noVBand="1"/>
      </w:tblPr>
      <w:tblGrid>
        <w:gridCol w:w="3708"/>
        <w:gridCol w:w="3647"/>
        <w:gridCol w:w="343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C126F0" w:rsidRDefault="00687F52">
            <w:pPr>
              <w:pStyle w:val="ProductList-TableBody"/>
            </w:pPr>
            <w:r>
              <w:t>Administrationslicens til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3.3 SQL Server-teknologi</w:t>
      </w:r>
    </w:p>
    <w:p w:rsidR="00C126F0" w:rsidRDefault="00687F52">
      <w:pPr>
        <w:pStyle w:val="ProductList-Body"/>
      </w:pPr>
      <w:r>
        <w:t xml:space="preserve">Kunden må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C126F0" w:rsidRDefault="00687F52">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4.1 System Center Global Service Monitor</w:t>
      </w:r>
    </w:p>
    <w:p w:rsidR="00C126F0" w:rsidRDefault="00687F52">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44155189"/>
      <w:r>
        <w:instrText>System Center Client Management Suite</w:instrText>
      </w:r>
      <w:bookmarkEnd w:id="146"/>
      <w:r>
        <w:instrText>" \l 3</w:instrText>
      </w:r>
      <w:r>
        <w:fldChar w:fldCharType="end"/>
      </w:r>
    </w:p>
    <w:p w:rsidR="00C126F0" w:rsidRDefault="00687F52">
      <w:pPr>
        <w:pStyle w:val="ProductList-Offering1SubSection"/>
        <w:outlineLvl w:val="3"/>
      </w:pPr>
      <w:bookmarkStart w:id="147" w:name="_Sec690"/>
      <w:r>
        <w:t>1. Programtilgængelighed</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System Center 2012 R2 Client Management Suite pr. Bruger (Klient-ML)</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148" w:name="_Sec745"/>
      <w:r>
        <w:t>2. Produktbetingelser</w:t>
      </w:r>
      <w:bookmarkEnd w:id="148"/>
    </w:p>
    <w:tbl>
      <w:tblPr>
        <w:tblStyle w:val="PURTable"/>
        <w:tblW w:w="0" w:type="dxa"/>
        <w:tblLook w:val="04A0" w:firstRow="1" w:lastRow="0" w:firstColumn="1" w:lastColumn="0" w:noHBand="0" w:noVBand="1"/>
      </w:tblPr>
      <w:tblGrid>
        <w:gridCol w:w="3579"/>
        <w:gridCol w:w="3628"/>
        <w:gridCol w:w="3583"/>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"Kampagner: Angiver, at tidsbegrænsede tilbud gælder for Produktet som beskrevet i Bilag E – Kampagner." </w:instrText>
            </w:r>
            <w:r>
              <w:fldChar w:fldCharType="separate"/>
            </w:r>
            <w:r>
              <w:rPr>
                <w:color w:val="0563C1"/>
              </w:rPr>
              <w:t>Kampagner</w:t>
            </w:r>
            <w:r>
              <w:fldChar w:fldCharType="end"/>
            </w:r>
            <w:r>
              <w:t xml:space="preserve">: System Center Client Management Suite-kampagne </w:t>
            </w:r>
            <w:hyperlink w:anchor="_Sec572">
              <w:r>
                <w:rPr>
                  <w:color w:val="00467F"/>
                  <w:u w:val="single"/>
                </w:rPr>
                <w:t>Bilag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3"/>
      </w:pPr>
      <w:bookmarkStart w:id="149" w:name="_Sec801"/>
      <w:r>
        <w:t>3. Brugerrettigheder</w:t>
      </w:r>
      <w:bookmarkEnd w:id="149"/>
    </w:p>
    <w:tbl>
      <w:tblPr>
        <w:tblStyle w:val="PURTable"/>
        <w:tblW w:w="0" w:type="dxa"/>
        <w:tblLook w:val="04A0" w:firstRow="1" w:lastRow="0" w:firstColumn="1" w:lastColumn="0" w:noHBand="0" w:noVBand="1"/>
      </w:tblPr>
      <w:tblGrid>
        <w:gridCol w:w="3619"/>
        <w:gridCol w:w="3559"/>
        <w:gridCol w:w="3612"/>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Yderligere Software: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3.1 Administrationslicens – System Center 2012 R2 Standard</w:t>
      </w:r>
    </w:p>
    <w:tbl>
      <w:tblPr>
        <w:tblStyle w:val="PURTable"/>
        <w:tblW w:w="0" w:type="dxa"/>
        <w:tblLook w:val="04A0" w:firstRow="1" w:lastRow="0" w:firstColumn="1" w:lastColumn="0" w:noHBand="0" w:noVBand="1"/>
      </w:tblPr>
      <w:tblGrid>
        <w:gridCol w:w="3722"/>
        <w:gridCol w:w="3596"/>
        <w:gridCol w:w="3472"/>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C126F0" w:rsidRDefault="00687F52">
            <w:pPr>
              <w:pStyle w:val="ProductList-TableBody"/>
            </w:pPr>
            <w:r>
              <w:t>Licens til System Center 2012 R2 Client Management Suite (Bruger eller OSE)</w:t>
            </w:r>
          </w:p>
        </w:tc>
        <w:tc>
          <w:tcPr>
            <w:tcW w:w="4040" w:type="dxa"/>
            <w:tcBorders>
              <w:top w:val="single" w:sz="18" w:space="0" w:color="0072C6"/>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3.2 SQL Server-teknologi</w:t>
      </w:r>
    </w:p>
    <w:p w:rsidR="00C126F0" w:rsidRDefault="00687F52">
      <w:pPr>
        <w:pStyle w:val="ProductList-Body"/>
      </w:pPr>
      <w:r>
        <w:t xml:space="preserve">Kunden må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C126F0" w:rsidRDefault="00687F52">
      <w:pPr>
        <w:pStyle w:val="ProductList-Offering1SubSection"/>
        <w:outlineLvl w:val="3"/>
      </w:pPr>
      <w:bookmarkStart w:id="150" w:name="_Sec816"/>
      <w:r>
        <w:t>4. Software Assurance</w:t>
      </w:r>
      <w:bookmarkEnd w:id="150"/>
    </w:p>
    <w:p w:rsidR="00C126F0" w:rsidRDefault="00C126F0">
      <w:pPr>
        <w:pStyle w:val="ProductList-ClauseHeading"/>
        <w:outlineLvl w:val="4"/>
      </w:pPr>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C126F0">
      <w:pPr>
        <w:pStyle w:val="PURBreadcrumb"/>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44155190"/>
      <w:r>
        <w:instrText>System Center Configuration Manager</w:instrText>
      </w:r>
      <w:bookmarkEnd w:id="152"/>
      <w:r>
        <w:instrText>" \l 3</w:instrText>
      </w:r>
      <w:r>
        <w:fldChar w:fldCharType="end"/>
      </w:r>
    </w:p>
    <w:p w:rsidR="00C126F0" w:rsidRDefault="00687F52">
      <w:pPr>
        <w:pStyle w:val="ProductList-Offering1SubSection"/>
        <w:outlineLvl w:val="3"/>
      </w:pPr>
      <w:bookmarkStart w:id="153" w:name="_Sec691"/>
      <w:r>
        <w:t>1. Programtilgængelighed</w:t>
      </w:r>
      <w:bookmarkEnd w:id="153"/>
    </w:p>
    <w:p w:rsidR="00C126F0" w:rsidRDefault="00C126F0">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Licens til System Center 2012 R2 Configuration Manager Client Management</w:t>
            </w:r>
            <w:r>
              <w:fldChar w:fldCharType="begin"/>
            </w:r>
            <w:r>
              <w:instrText xml:space="preserve"> XE "Licens til System Center 2012 R2 Configuration Manager Client Management" </w:instrText>
            </w:r>
            <w:r>
              <w:fldChar w:fldCharType="end"/>
            </w:r>
            <w:r>
              <w:t xml:space="preserve"> (Klient-ML) (kun Studerende)</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154" w:name="_Sec746"/>
      <w:r>
        <w:t>2. Produktbetingelser</w:t>
      </w:r>
      <w:bookmarkEnd w:id="154"/>
    </w:p>
    <w:tbl>
      <w:tblPr>
        <w:tblStyle w:val="PURTable"/>
        <w:tblW w:w="0" w:type="dxa"/>
        <w:tblLook w:val="04A0" w:firstRow="1" w:lastRow="0" w:firstColumn="1" w:lastColumn="0" w:noHBand="0" w:noVBand="1"/>
      </w:tblPr>
      <w:tblGrid>
        <w:gridCol w:w="3581"/>
        <w:gridCol w:w="3627"/>
        <w:gridCol w:w="3582"/>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3"/>
      </w:pPr>
      <w:bookmarkStart w:id="155" w:name="_Sec802"/>
      <w:r>
        <w:t>3. Brugerrettigheder</w:t>
      </w:r>
      <w:bookmarkEnd w:id="155"/>
    </w:p>
    <w:tbl>
      <w:tblPr>
        <w:tblStyle w:val="PURTable"/>
        <w:tblW w:w="0" w:type="dxa"/>
        <w:tblLook w:val="04A0" w:firstRow="1" w:lastRow="0" w:firstColumn="1" w:lastColumn="0" w:noHBand="0" w:noVBand="1"/>
      </w:tblPr>
      <w:tblGrid>
        <w:gridCol w:w="3619"/>
        <w:gridCol w:w="3559"/>
        <w:gridCol w:w="3612"/>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Yderligere Software: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3.1 Administrationslicens</w:t>
      </w:r>
    </w:p>
    <w:tbl>
      <w:tblPr>
        <w:tblStyle w:val="PURTable"/>
        <w:tblW w:w="0" w:type="dxa"/>
        <w:tblLook w:val="04A0" w:firstRow="1" w:lastRow="0" w:firstColumn="1" w:lastColumn="0" w:noHBand="0" w:noVBand="1"/>
      </w:tblPr>
      <w:tblGrid>
        <w:gridCol w:w="3665"/>
        <w:gridCol w:w="3520"/>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26F0" w:rsidRDefault="00687F52">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C126F0" w:rsidRDefault="00687F52">
            <w:pPr>
              <w:pStyle w:val="ProductList-TableBody"/>
            </w:pPr>
            <w:r>
              <w:t>System Center 2012 R2 Configuration Manager (Bruger eller OSE)</w:t>
            </w:r>
          </w:p>
        </w:tc>
        <w:tc>
          <w:tcPr>
            <w:tcW w:w="4040" w:type="dxa"/>
            <w:tcBorders>
              <w:top w:val="single" w:sz="18" w:space="0" w:color="0072C6"/>
              <w:left w:val="none" w:sz="4" w:space="0" w:color="000000"/>
              <w:bottom w:val="none" w:sz="4" w:space="0" w:color="000000"/>
              <w:right w:val="single" w:sz="4" w:space="0" w:color="000000"/>
            </w:tcBorders>
          </w:tcPr>
          <w:p w:rsidR="00C126F0" w:rsidRDefault="00687F52">
            <w:pPr>
              <w:pStyle w:val="ProductList-TableBody"/>
            </w:pPr>
            <w:r>
              <w:t xml:space="preserve">Licens Svarende til Administrationslicens (se </w:t>
            </w:r>
            <w:hyperlink w:anchor="_Sec591">
              <w:r>
                <w:rPr>
                  <w:color w:val="00467F"/>
                  <w:u w:val="single"/>
                </w:rPr>
                <w:t>Bilag A</w:t>
              </w:r>
            </w:hyperlink>
            <w:r>
              <w:t>)</w:t>
            </w:r>
          </w:p>
        </w:tc>
      </w:tr>
      <w:tr w:rsidR="00C126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26F0" w:rsidRDefault="00687F52">
            <w:pPr>
              <w:pStyle w:val="ProductList-TableBody"/>
            </w:pPr>
            <w:r>
              <w:t>Bruger-SL til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3.2 SQL Server-teknologi</w:t>
      </w:r>
    </w:p>
    <w:p w:rsidR="00C126F0" w:rsidRDefault="00687F52">
      <w:pPr>
        <w:pStyle w:val="ProductList-Body"/>
      </w:pPr>
      <w:r>
        <w:t>Kunden må køre én forekomst af SQL Server</w:t>
      </w:r>
      <w:r>
        <w:fldChar w:fldCharType="begin"/>
      </w:r>
      <w:r>
        <w:instrText xml:space="preserve"> XE "SQL Server" </w:instrText>
      </w:r>
      <w:r>
        <w:fldChar w:fldCharType="end"/>
      </w:r>
      <w:r>
        <w:t>-databasesoftware, der indgår i Produktet med det ene formål at understøtte det pågældende Produkt og andre Produkter, der indgår i SQL Server-databasesoftware.</w:t>
      </w:r>
    </w:p>
    <w:p w:rsidR="00C126F0" w:rsidRDefault="00687F52">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4.1 System Center Configuration Manager – VDI-rettigheder</w:t>
      </w:r>
    </w:p>
    <w:p w:rsidR="00C126F0" w:rsidRDefault="00687F52">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C126F0" w:rsidRDefault="00C126F0">
      <w:pPr>
        <w:pStyle w:val="ProductList-Body"/>
      </w:pPr>
    </w:p>
    <w:p w:rsidR="00C126F0" w:rsidRDefault="00687F52">
      <w:pPr>
        <w:pStyle w:val="ProductList-ClauseHeading"/>
        <w:outlineLvl w:val="4"/>
      </w:pPr>
      <w:r>
        <w:t>4.2 Rettigheder til System Center Configuration Manager (aktuel version)</w:t>
      </w:r>
    </w:p>
    <w:p w:rsidR="00C126F0" w:rsidRDefault="00687F52">
      <w:pPr>
        <w:pStyle w:val="ProductList-Body"/>
      </w:pPr>
      <w:r>
        <w:t>System Center Configuration Manager (aktuel version) må kun bruges af Kunder med en aktiv System Center Configuration Manager SA eller tilsvarende abonnementsrettigheder. Kunder, hvis SA eller abonnement er udløbet, skal afinstallere System Center Configuration Manager (aktuel version). Kunder med tidsubegrænsede rettigheder til System Center Configuration Manager må installere den aktuelle version af System Center Configuration Manager på udløbstidspunktet.</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44155191"/>
      <w:r>
        <w:instrText>System Center Data Protection Manager</w:instrText>
      </w:r>
      <w:bookmarkEnd w:id="158"/>
      <w:r>
        <w:instrText>" \l 3</w:instrText>
      </w:r>
      <w:r>
        <w:fldChar w:fldCharType="end"/>
      </w:r>
    </w:p>
    <w:p w:rsidR="00C126F0" w:rsidRDefault="00687F52">
      <w:pPr>
        <w:pStyle w:val="ProductList-Body"/>
      </w:pPr>
      <w:r>
        <w:t>Akademiske kunder, der søger efter oplysninger om licensering og brug af System Center Data Protection Manager 2010</w:t>
      </w:r>
      <w:r>
        <w:fldChar w:fldCharType="begin"/>
      </w:r>
      <w:r>
        <w:instrText xml:space="preserve"> XE "System Center Data Protection Manager 2010" </w:instrText>
      </w:r>
      <w:r>
        <w:fldChar w:fldCharType="end"/>
      </w:r>
      <w:r>
        <w:t xml:space="preserve">, skal se i Brugervilkår for Produkt pr. april 2015 </w:t>
      </w:r>
      <w:hyperlink r:id="rId62">
        <w:r>
          <w:rPr>
            <w:color w:val="00467F"/>
            <w:u w:val="single"/>
          </w:rPr>
          <w:t>http://go.microsoft.com/?linkid=9839206</w:t>
        </w:r>
      </w:hyperlink>
      <w:r>
        <w:t xml:space="preserve"> og Produktlisten pr. juni 2015 </w:t>
      </w:r>
      <w:hyperlink r:id="rId63">
        <w:r>
          <w:rPr>
            <w:color w:val="00467F"/>
            <w:u w:val="single"/>
          </w:rPr>
          <w:t>http://go.microsoft.com/?linkid=9839207</w:t>
        </w:r>
      </w:hyperlink>
      <w:r>
        <w:t>.</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44155192"/>
      <w:r>
        <w:instrText>System Center Endpoint Protection</w:instrText>
      </w:r>
      <w:bookmarkEnd w:id="160"/>
      <w:r>
        <w:instrText>" \l 3</w:instrText>
      </w:r>
      <w:r>
        <w:fldChar w:fldCharType="end"/>
      </w:r>
    </w:p>
    <w:p w:rsidR="00C126F0" w:rsidRDefault="00687F52">
      <w:pPr>
        <w:pStyle w:val="ProductList-Offering1SubSection"/>
        <w:outlineLvl w:val="3"/>
      </w:pPr>
      <w:bookmarkStart w:id="161" w:name="_Sec892"/>
      <w:r>
        <w:t>1. Programtilgængelighed</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6E6E6E"/>
              <w:bottom w:val="none" w:sz="4" w:space="0" w:color="BFBFBF"/>
              <w:right w:val="none" w:sz="4" w:space="0" w:color="6E6E6E"/>
            </w:tcBorders>
          </w:tcPr>
          <w:p w:rsidR="00C126F0" w:rsidRDefault="00687F52">
            <w:pPr>
              <w:pStyle w:val="ProductList-TableBody"/>
            </w:pPr>
            <w:r>
              <w:t>System Center 2012 R2 Endpoint Protection</w:t>
            </w:r>
            <w:r>
              <w:fldChar w:fldCharType="begin"/>
            </w:r>
            <w:r>
              <w:instrText xml:space="preserve"> XE "System Center 2012 R2 Endpoint Protection"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C126F0" w:rsidRDefault="00687F5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C126F0" w:rsidRDefault="00687F5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126F0" w:rsidRDefault="00C126F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26F0" w:rsidRDefault="00687F52">
      <w:pPr>
        <w:pStyle w:val="ProductList-Offering1SubSection"/>
        <w:outlineLvl w:val="3"/>
      </w:pPr>
      <w:bookmarkStart w:id="162" w:name="_Sec893"/>
      <w:r>
        <w:t>2. Produktbetingelser</w:t>
      </w:r>
      <w:bookmarkEnd w:id="162"/>
    </w:p>
    <w:tbl>
      <w:tblPr>
        <w:tblStyle w:val="PURTable"/>
        <w:tblW w:w="0" w:type="dxa"/>
        <w:tblLook w:val="04A0" w:firstRow="1" w:lastRow="0" w:firstColumn="1" w:lastColumn="0" w:noHBand="0" w:noVBand="1"/>
      </w:tblPr>
      <w:tblGrid>
        <w:gridCol w:w="3570"/>
        <w:gridCol w:w="3632"/>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(SA):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 xml:space="preserve">UTD-rabat: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3"/>
      </w:pPr>
      <w:bookmarkStart w:id="163" w:name="_Sec894"/>
      <w:r>
        <w:t>3. Brugerrettigheder</w:t>
      </w:r>
      <w:bookmarkEnd w:id="163"/>
    </w:p>
    <w:tbl>
      <w:tblPr>
        <w:tblStyle w:val="PURTable"/>
        <w:tblW w:w="0" w:type="dxa"/>
        <w:tblLook w:val="04A0" w:firstRow="1" w:lastRow="0" w:firstColumn="1" w:lastColumn="0" w:noHBand="0" w:noVBand="1"/>
      </w:tblPr>
      <w:tblGrid>
        <w:gridCol w:w="3654"/>
        <w:gridCol w:w="3597"/>
        <w:gridCol w:w="3539"/>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4">
              <w:r>
                <w:rPr>
                  <w:color w:val="00467F"/>
                  <w:u w:val="single"/>
                </w:rPr>
                <w:t>Universelle</w:t>
              </w:r>
            </w:hyperlink>
            <w:r>
              <w:t xml:space="preserve">; </w:t>
            </w:r>
            <w:hyperlink r:id="rId6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Yderligere Software: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Inkluderede teknologier: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3.1 Enheds- og Bruger-SL'er</w:t>
      </w:r>
    </w:p>
    <w:p w:rsidR="00C126F0" w:rsidRDefault="00687F52">
      <w:pPr>
        <w:pStyle w:val="ProductList-Body"/>
      </w:pPr>
      <w:r>
        <w:t>Kunden må købe Enheds- eller Bruger-SL'er for at imødekomme kravet til Klientadministrationslicenser under licensmodellen Managementservere.</w:t>
      </w:r>
    </w:p>
    <w:p w:rsidR="00C126F0" w:rsidRDefault="00C126F0">
      <w:pPr>
        <w:pStyle w:val="ProductList-Body"/>
      </w:pPr>
    </w:p>
    <w:p w:rsidR="00C126F0" w:rsidRDefault="00687F52">
      <w:pPr>
        <w:pStyle w:val="ProductList-ClauseHeading"/>
        <w:outlineLvl w:val="4"/>
      </w:pPr>
      <w:r>
        <w:t>3.2 Server Management-SL'er</w:t>
      </w:r>
    </w:p>
    <w:p w:rsidR="00C126F0" w:rsidRDefault="00687F52">
      <w:pPr>
        <w:pStyle w:val="ProductList-Body"/>
      </w:pPr>
      <w:r>
        <w:t>Foruden Bruger-SL-kravene kræves der Serveradministrationslicenser for hver Server i det antal, der er oplyst i licensvilkårene til System Center 2012 R2 Datacenter og Standardlicenser. I denne erklæring betragtes OSE’er, som kører serveroperativsystemer, der får adgang til System Center Endpoint Protection eller relateret software, som styrede OSE’er. I dette afsnit er en “Server” en enhed, hvorpå Kunden kører serveroperativsystemsoftware.</w:t>
      </w:r>
    </w:p>
    <w:p w:rsidR="00C126F0" w:rsidRDefault="00C126F0">
      <w:pPr>
        <w:pStyle w:val="ProductList-Body"/>
      </w:pPr>
    </w:p>
    <w:p w:rsidR="00C126F0" w:rsidRDefault="00687F52">
      <w:pPr>
        <w:pStyle w:val="ProductList-ClauseHeading"/>
        <w:outlineLvl w:val="4"/>
      </w:pPr>
      <w:r>
        <w:t>3.3 Erstatning af Scan Engines</w:t>
      </w:r>
    </w:p>
    <w:p w:rsidR="00C126F0" w:rsidRDefault="00687F52">
      <w:pPr>
        <w:pStyle w:val="ProductList-Body"/>
      </w:pPr>
      <w:r>
        <w:t>Microsoft har ret til at erstatte sammenlignelig software og sammenlignelige filer med Onlinetjenestens</w:t>
      </w:r>
    </w:p>
    <w:p w:rsidR="00C126F0" w:rsidRDefault="00687F52" w:rsidP="00687F52">
      <w:pPr>
        <w:pStyle w:val="ProductList-Bullet"/>
        <w:numPr>
          <w:ilvl w:val="0"/>
          <w:numId w:val="22"/>
        </w:numPr>
      </w:pPr>
      <w:r>
        <w:t>antivirus- og antispam-software og</w:t>
      </w:r>
    </w:p>
    <w:p w:rsidR="00C126F0" w:rsidRDefault="00687F52" w:rsidP="00687F52">
      <w:pPr>
        <w:pStyle w:val="ProductList-Bullet"/>
        <w:numPr>
          <w:ilvl w:val="0"/>
          <w:numId w:val="22"/>
        </w:numPr>
      </w:pPr>
      <w:r>
        <w:t>signaturfiler og indholdsfiltreringsdatafiler.</w:t>
      </w:r>
    </w:p>
    <w:p w:rsidR="00C126F0" w:rsidRDefault="00687F52">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SA-fordele: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7">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
        <w:outlineLvl w:val="2"/>
      </w:pPr>
      <w:bookmarkStart w:id="165" w:name="_Sec646"/>
      <w:r>
        <w:t>System Center Operations Manager</w:t>
      </w:r>
      <w:bookmarkEnd w:id="165"/>
      <w:r>
        <w:fldChar w:fldCharType="begin"/>
      </w:r>
      <w:r>
        <w:instrText xml:space="preserve"> TC "</w:instrText>
      </w:r>
      <w:bookmarkStart w:id="166" w:name="_Toc444155193"/>
      <w:r>
        <w:instrText>System Center Operations Manager</w:instrText>
      </w:r>
      <w:bookmarkEnd w:id="166"/>
      <w:r>
        <w:instrText>" \l 3</w:instrText>
      </w:r>
      <w:r>
        <w:fldChar w:fldCharType="end"/>
      </w:r>
    </w:p>
    <w:p w:rsidR="00C126F0" w:rsidRDefault="00687F52">
      <w:pPr>
        <w:pStyle w:val="ProductList-Body"/>
      </w:pPr>
      <w:r>
        <w:t>Akademiske kunder, der søger efter oplysninger om licensering og brug af System Center Operations Manager 2007 R2</w:t>
      </w:r>
      <w:r>
        <w:fldChar w:fldCharType="begin"/>
      </w:r>
      <w:r>
        <w:instrText xml:space="preserve"> XE "System Center Operations Manager 2007 R2" </w:instrText>
      </w:r>
      <w:r>
        <w:fldChar w:fldCharType="end"/>
      </w:r>
      <w:r>
        <w:t xml:space="preserve">, skal se i Brugervilkår for Produkt pr. april 2015 </w:t>
      </w:r>
      <w:hyperlink r:id="rId68">
        <w:r>
          <w:rPr>
            <w:color w:val="00467F"/>
            <w:u w:val="single"/>
          </w:rPr>
          <w:t>http://go.microsoft.com/?linkid=9839206</w:t>
        </w:r>
      </w:hyperlink>
      <w:r>
        <w:t xml:space="preserve"> og Produktlisten pr. juni 2015 </w:t>
      </w:r>
      <w:hyperlink r:id="rId69">
        <w:r>
          <w:rPr>
            <w:color w:val="00467F"/>
            <w:u w:val="single"/>
          </w:rPr>
          <w:t>http://go.microsoft.com/?linkid=9839207</w:t>
        </w:r>
      </w:hyperlink>
      <w:r>
        <w:t>.</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44155194"/>
      <w:r>
        <w:instrText>System Center Server Management Suite</w:instrText>
      </w:r>
      <w:bookmarkEnd w:id="168"/>
      <w:r>
        <w:instrText>" \l 3</w:instrText>
      </w:r>
      <w:r>
        <w:fldChar w:fldCharType="end"/>
      </w:r>
    </w:p>
    <w:p w:rsidR="00C126F0" w:rsidRDefault="00687F52">
      <w:pPr>
        <w:pStyle w:val="ProductList-Body"/>
      </w:pPr>
      <w:r>
        <w:t>Akademiske kunder, der søger efter oplysninger om licensering og brug af System Center Server Management Suite</w:t>
      </w:r>
      <w:r>
        <w:fldChar w:fldCharType="begin"/>
      </w:r>
      <w:r>
        <w:instrText xml:space="preserve"> XE "System Center Server Management Suite" </w:instrText>
      </w:r>
      <w:r>
        <w:fldChar w:fldCharType="end"/>
      </w:r>
      <w:r>
        <w:t xml:space="preserve">, skal se i Brugervilkår for Produkt pr. april 2015 </w:t>
      </w:r>
      <w:hyperlink r:id="rId70">
        <w:r>
          <w:rPr>
            <w:color w:val="00467F"/>
            <w:u w:val="single"/>
          </w:rPr>
          <w:t>http://go.microsoft.com/?linkid=9839206</w:t>
        </w:r>
      </w:hyperlink>
      <w:r>
        <w:t xml:space="preserve"> og Produktlisten pr. juni 2015 </w:t>
      </w:r>
      <w:hyperlink r:id="rId71">
        <w:r>
          <w:rPr>
            <w:color w:val="00467F"/>
            <w:u w:val="single"/>
          </w:rPr>
          <w:t>http://go.microsoft.com/?linkid=9839207</w:t>
        </w:r>
      </w:hyperlink>
      <w:r>
        <w:t>.</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
        <w:outlineLvl w:val="2"/>
      </w:pPr>
      <w:bookmarkStart w:id="169" w:name="_Sec648"/>
      <w:r>
        <w:t>System Center Service Manager</w:t>
      </w:r>
      <w:bookmarkEnd w:id="169"/>
      <w:r>
        <w:fldChar w:fldCharType="begin"/>
      </w:r>
      <w:r>
        <w:instrText xml:space="preserve"> TC "</w:instrText>
      </w:r>
      <w:bookmarkStart w:id="170" w:name="_Toc444155195"/>
      <w:r>
        <w:instrText>System Center Service Manager</w:instrText>
      </w:r>
      <w:bookmarkEnd w:id="170"/>
      <w:r>
        <w:instrText>" \l 3</w:instrText>
      </w:r>
      <w:r>
        <w:fldChar w:fldCharType="end"/>
      </w:r>
    </w:p>
    <w:p w:rsidR="00C126F0" w:rsidRDefault="00687F52">
      <w:pPr>
        <w:pStyle w:val="ProductList-Body"/>
      </w:pPr>
      <w:r>
        <w:t>Akademiske kunder, der søger efter oplysninger om licensering og brug af System Center Service Manager 2010</w:t>
      </w:r>
      <w:r>
        <w:fldChar w:fldCharType="begin"/>
      </w:r>
      <w:r>
        <w:instrText xml:space="preserve"> XE "System Center Service Manager 2010" </w:instrText>
      </w:r>
      <w:r>
        <w:fldChar w:fldCharType="end"/>
      </w:r>
      <w:r>
        <w:t xml:space="preserve">, skal se i Brugervilkår for Produkt pr. april 2015 </w:t>
      </w:r>
      <w:hyperlink r:id="rId72">
        <w:r>
          <w:rPr>
            <w:color w:val="00467F"/>
            <w:u w:val="single"/>
          </w:rPr>
          <w:t>http://go.microsoft.com/?linkid=9839206</w:t>
        </w:r>
      </w:hyperlink>
      <w:r>
        <w:t xml:space="preserve"> og Produktlisten pr. juni 2015 </w:t>
      </w:r>
      <w:hyperlink r:id="rId73">
        <w:r>
          <w:rPr>
            <w:color w:val="00467F"/>
            <w:u w:val="single"/>
          </w:rPr>
          <w:t>http://go.microsoft.com/?linkid=9839207</w:t>
        </w:r>
      </w:hyperlink>
      <w:r>
        <w:t>.</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44155196"/>
      <w:r>
        <w:instrText>Virtual Desktop Infrastructure (VDI) Suite</w:instrText>
      </w:r>
      <w:bookmarkEnd w:id="172"/>
      <w:r>
        <w:instrText>" \l 2</w:instrText>
      </w:r>
      <w:r>
        <w:fldChar w:fldCharType="end"/>
      </w:r>
    </w:p>
    <w:p w:rsidR="00C126F0" w:rsidRDefault="00687F52">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74">
        <w:r>
          <w:rPr>
            <w:color w:val="00467F"/>
            <w:u w:val="single"/>
          </w:rPr>
          <w:t>http://go.microsoft.com/?linkid=9839206</w:t>
        </w:r>
      </w:hyperlink>
      <w:r>
        <w:t xml:space="preserve"> og Produktlisten pr. juni 2015 </w:t>
      </w:r>
      <w:hyperlink r:id="rId75">
        <w:r>
          <w:rPr>
            <w:color w:val="00467F"/>
            <w:u w:val="single"/>
          </w:rPr>
          <w:t>http://go.microsoft.com/?linkid=9839207</w:t>
        </w:r>
      </w:hyperlink>
      <w:r>
        <w:t>.</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GroupHeading"/>
        <w:outlineLvl w:val="1"/>
      </w:pPr>
      <w:bookmarkStart w:id="173" w:name="_Sec617"/>
      <w:r>
        <w:t>Visual Studio</w:t>
      </w:r>
      <w:bookmarkEnd w:id="173"/>
      <w:r>
        <w:fldChar w:fldCharType="begin"/>
      </w:r>
      <w:r>
        <w:instrText xml:space="preserve"> TC "</w:instrText>
      </w:r>
      <w:bookmarkStart w:id="174" w:name="_Toc444155197"/>
      <w:r>
        <w:instrText>Visual Studio</w:instrText>
      </w:r>
      <w:bookmarkEnd w:id="174"/>
      <w:r>
        <w:instrText>" \l 2</w:instrText>
      </w:r>
      <w:r>
        <w:fldChar w:fldCharType="end"/>
      </w:r>
    </w:p>
    <w:p w:rsidR="00C126F0" w:rsidRDefault="00687F52">
      <w:pPr>
        <w:pStyle w:val="ProductList-Offering2HeadingNoBorder"/>
        <w:outlineLvl w:val="2"/>
      </w:pPr>
      <w:bookmarkStart w:id="175" w:name="_Sec649"/>
      <w:r>
        <w:t>Visual Studio</w:t>
      </w:r>
      <w:bookmarkEnd w:id="175"/>
      <w:r>
        <w:fldChar w:fldCharType="begin"/>
      </w:r>
      <w:r>
        <w:instrText xml:space="preserve"> TC "</w:instrText>
      </w:r>
      <w:bookmarkStart w:id="176" w:name="_Toc444155198"/>
      <w:r>
        <w:instrText>Visual Studio</w:instrText>
      </w:r>
      <w:bookmarkEnd w:id="176"/>
      <w:r>
        <w:instrText>" \l 3</w:instrText>
      </w:r>
      <w:r>
        <w:fldChar w:fldCharType="end"/>
      </w:r>
    </w:p>
    <w:p w:rsidR="00C126F0" w:rsidRDefault="00687F52">
      <w:pPr>
        <w:pStyle w:val="ProductList-Offering1SubSection"/>
        <w:outlineLvl w:val="3"/>
      </w:pPr>
      <w:bookmarkStart w:id="177" w:name="_Sec697"/>
      <w:r>
        <w:t>1. Programtilgængelighed</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til SA og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26F0" w:rsidRDefault="00687F52">
      <w:pPr>
        <w:pStyle w:val="ProductList-Offering1SubSection"/>
        <w:outlineLvl w:val="3"/>
      </w:pPr>
      <w:bookmarkStart w:id="178" w:name="_Sec752"/>
      <w:r>
        <w:t>2. Produktbetingelser</w:t>
      </w:r>
      <w:bookmarkEnd w:id="178"/>
    </w:p>
    <w:tbl>
      <w:tblPr>
        <w:tblStyle w:val="PURTable"/>
        <w:tblW w:w="0" w:type="dxa"/>
        <w:tblLook w:val="04A0" w:firstRow="1" w:lastRow="0" w:firstColumn="1" w:lastColumn="0" w:noHBand="0" w:noVBand="1"/>
      </w:tblPr>
      <w:tblGrid>
        <w:gridCol w:w="3570"/>
        <w:gridCol w:w="3632"/>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Visual Studio Premium 2013 med MSDN og Visual Studio Ultimate 2013 med MSDN</w:t>
      </w:r>
    </w:p>
    <w:p w:rsidR="00C126F0" w:rsidRDefault="00687F52">
      <w:pPr>
        <w:pStyle w:val="ProductList-Body"/>
      </w:pPr>
      <w:r>
        <w:t>Visual Studio Enterprise 2015 med MSDN er efterfølgeren til Visual Studio Premium 2013 med MSDN og Visual Studio Ultimate 2013 med MSDN.</w:t>
      </w:r>
    </w:p>
    <w:p w:rsidR="00C126F0" w:rsidRDefault="00C126F0">
      <w:pPr>
        <w:pStyle w:val="ProductList-Body"/>
      </w:pPr>
    </w:p>
    <w:p w:rsidR="00C126F0" w:rsidRDefault="00687F52">
      <w:pPr>
        <w:pStyle w:val="ProductList-ClauseHeading"/>
        <w:outlineLvl w:val="4"/>
      </w:pPr>
      <w:r>
        <w:t>2.2 Licenstildeling til SQL Server Parallel Data Warehouse Developer</w:t>
      </w:r>
    </w:p>
    <w:p w:rsidR="00C126F0" w:rsidRDefault="00687F52">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MSDN 2015, Visual Studio Enterprise 2015 med MSDN og Visual Studio Test Professional 2015 med MSDN anses for også at have én Licens til SQL Server 2012 Parallel Data Warehouse Developer.</w:t>
      </w:r>
    </w:p>
    <w:p w:rsidR="00C126F0" w:rsidRDefault="00C126F0">
      <w:pPr>
        <w:pStyle w:val="ProductList-Body"/>
      </w:pPr>
    </w:p>
    <w:p w:rsidR="00C126F0" w:rsidRDefault="00687F52">
      <w:pPr>
        <w:pStyle w:val="ProductList-ClauseHeading"/>
        <w:outlineLvl w:val="4"/>
      </w:pPr>
      <w:r>
        <w:t>2.3 Licenstildeling til Visual Studio Team Foundation Server 2015</w:t>
      </w:r>
    </w:p>
    <w:p w:rsidR="00C126F0" w:rsidRDefault="00687F52">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2015 med MSDN, Visual Studio Enterprise 2015 med MSDN, Visual Studio Test Professional 2015 med MSDN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2015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C126F0" w:rsidRDefault="00C126F0">
      <w:pPr>
        <w:pStyle w:val="ProductList-Body"/>
      </w:pPr>
    </w:p>
    <w:p w:rsidR="00C126F0" w:rsidRDefault="00687F52">
      <w:pPr>
        <w:pStyle w:val="ProductList-ClauseHeading"/>
        <w:outlineLvl w:val="4"/>
      </w:pPr>
      <w:r>
        <w:t>2.4 Microsoft Azure Platform-tjenester</w:t>
      </w:r>
    </w:p>
    <w:p w:rsidR="00C126F0" w:rsidRDefault="00687F52">
      <w:pPr>
        <w:pStyle w:val="ProductList-Body"/>
      </w:pPr>
      <w:r>
        <w:t>Microsoft Azure-fordele kan ikke kombineres fra flere MSDN-abonnementer til en enkelt Microsoft Azure-konto.</w:t>
      </w:r>
    </w:p>
    <w:p w:rsidR="00C126F0" w:rsidRDefault="00687F52">
      <w:pPr>
        <w:pStyle w:val="ProductList-Offering1SubSection"/>
        <w:outlineLvl w:val="3"/>
      </w:pPr>
      <w:bookmarkStart w:id="179" w:name="_Sec810"/>
      <w:r>
        <w:t>3. Brugerrettigheder</w:t>
      </w:r>
      <w:bookmarkEnd w:id="179"/>
    </w:p>
    <w:tbl>
      <w:tblPr>
        <w:tblStyle w:val="PURTable"/>
        <w:tblW w:w="0" w:type="dxa"/>
        <w:tblLook w:val="04A0" w:firstRow="1" w:lastRow="0" w:firstColumn="1" w:lastColumn="0" w:noHBand="0" w:noVBand="1"/>
      </w:tblPr>
      <w:tblGrid>
        <w:gridCol w:w="3580"/>
        <w:gridCol w:w="3576"/>
        <w:gridCol w:w="3634"/>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Yderligere Software: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3.1 BUILDSERVER.TXT-fil</w:t>
      </w:r>
    </w:p>
    <w:p w:rsidR="00C126F0" w:rsidRDefault="00687F52">
      <w:pPr>
        <w:pStyle w:val="ProductList-Body"/>
      </w:pPr>
      <w:r>
        <w:t xml:space="preserve">Kunden må udelukkende installere kopier af filerne fra BuildServer-listerne på </w:t>
      </w:r>
      <w:hyperlink r:id="rId76">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C126F0" w:rsidRDefault="00C126F0">
      <w:pPr>
        <w:pStyle w:val="ProductList-Body"/>
      </w:pPr>
    </w:p>
    <w:p w:rsidR="00C126F0" w:rsidRDefault="00687F52">
      <w:pPr>
        <w:pStyle w:val="ProductList-ClauseHeading"/>
        <w:outlineLvl w:val="4"/>
      </w:pPr>
      <w:r>
        <w:t>3.2 Hjælpeprogrammer</w:t>
      </w:r>
    </w:p>
    <w:p w:rsidR="00C126F0" w:rsidRDefault="00687F52">
      <w:pPr>
        <w:pStyle w:val="ProductList-Body"/>
      </w:pPr>
      <w:r>
        <w:t xml:space="preserve">Kunden må udelukkende kopiere og installere de Hjælpeprogrammer på </w:t>
      </w:r>
      <w:hyperlink r:id="rId77">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C126F0" w:rsidRDefault="00C126F0">
      <w:pPr>
        <w:pStyle w:val="ProductList-Body"/>
      </w:pPr>
    </w:p>
    <w:p w:rsidR="00C126F0" w:rsidRDefault="00687F52">
      <w:pPr>
        <w:pStyle w:val="ProductList-ClauseHeading"/>
        <w:outlineLvl w:val="4"/>
      </w:pPr>
      <w:r>
        <w:t>3.3 System Center – Virtual Machine Manager (SCVMM) – Visual Studio Enterprise med MSDN og Visual Studio Test Professional med MSDN</w:t>
      </w:r>
    </w:p>
    <w:p w:rsidR="00C126F0" w:rsidRDefault="00687F52">
      <w:pPr>
        <w:pStyle w:val="ProductList-Body"/>
      </w:pPr>
      <w:r>
        <w:t>Alle Licenserede Brugere af Visual Studio Enterprise med MSDN, Visual Studio Ultimate med MSDN eller Visual Studio Test Professional med MSDN må installere og køre SCVMM med Visual Studio-softwaren med det formål at oprette, installere og administrere et eller flere testmiljøer. Et testmiljø er et virtuelt operativsystemmiljø, der udelukkende bruges til at udvikle og teste Kundens programmer. Kunden behøver ikke administrationslicenser for at bruge det.</w:t>
      </w:r>
    </w:p>
    <w:p w:rsidR="00C126F0" w:rsidRDefault="00C126F0">
      <w:pPr>
        <w:pStyle w:val="ProductList-Body"/>
      </w:pPr>
    </w:p>
    <w:p w:rsidR="00C126F0" w:rsidRDefault="00687F52">
      <w:pPr>
        <w:pStyle w:val="ProductList-ClauseHeading"/>
        <w:outlineLvl w:val="4"/>
      </w:pPr>
      <w:r>
        <w:t>3.4 Office Professional Plus 2016 – Visual Studio Enterprise med MSDN</w:t>
      </w:r>
    </w:p>
    <w:p w:rsidR="00C126F0" w:rsidRDefault="00687F52">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Ultimate med MSDN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C126F0" w:rsidRDefault="00C126F0">
      <w:pPr>
        <w:pStyle w:val="ProductList-Body"/>
      </w:pPr>
    </w:p>
    <w:p w:rsidR="00C126F0" w:rsidRDefault="00687F52">
      <w:pPr>
        <w:pStyle w:val="ProductList-ClauseHeading"/>
        <w:outlineLvl w:val="4"/>
      </w:pPr>
      <w:r>
        <w:t>3.5 Biblioteker under GNU Lesser General Public License</w:t>
      </w:r>
    </w:p>
    <w:p w:rsidR="00C126F0" w:rsidRDefault="00687F52">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Studio-softwaren eller på anden vis forsøge at udlede kildekoden til Visual Studio-softwaren i det omfang, det er påkrævet for at fejlrette ændringer i biblioteker licenseret under GNU Lesser General Public License, som muligvis indgår i og er tilknyttet i kraft af softwaren.</w:t>
      </w:r>
    </w:p>
    <w:p w:rsidR="00C126F0" w:rsidRDefault="00687F52">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8">
              <w:r>
                <w:rPr>
                  <w:color w:val="00467F"/>
                  <w:u w:val="single"/>
                </w:rPr>
                <w:t xml:space="preserve">Produktliste – marts 2014 og september 2015, produktbetingelser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4.1 Berettigelse til Software Assurance</w:t>
      </w:r>
    </w:p>
    <w:p w:rsidR="00C126F0" w:rsidRDefault="00687F52">
      <w:pPr>
        <w:pStyle w:val="ProductList-Body"/>
      </w:pPr>
      <w:r>
        <w:t xml:space="preserve">Kunder med SA, der er ved at udløbe for en Licens til Visual Studio med MSDN eller et aktivt detailabonnement, der svarer til Visual Studio-tilbuddene i Produktvilkårene, kan forny dækningen under en Licens til Visual Studio med MSDN. Når der fornys til et andet MSDN-abonnementsniveau, erstatter de nye brugervilkår de tidligere brugervilkår, og enhver software, der ikke er inkluderet i det nye MSDN-abonnement, må ikke længere bruges. Det er muligt at forny til en dækning, der svarer til en højere Visual Studio-udgave, gennem Opgraderingslicenser (se </w:t>
      </w:r>
      <w:hyperlink w:anchor="_Sec564">
        <w:r>
          <w:rPr>
            <w:color w:val="00467F"/>
            <w:u w:val="single"/>
          </w:rPr>
          <w:t>Appendix B – Software Assurance</w:t>
        </w:r>
      </w:hyperlink>
      <w:r>
        <w:t>).</w:t>
      </w:r>
    </w:p>
    <w:p w:rsidR="00C126F0" w:rsidRDefault="00C126F0">
      <w:pPr>
        <w:pStyle w:val="ProductList-Body"/>
      </w:pPr>
    </w:p>
    <w:p w:rsidR="00C126F0" w:rsidRDefault="00687F52">
      <w:pPr>
        <w:pStyle w:val="ProductList-ClauseHeading"/>
        <w:outlineLvl w:val="4"/>
      </w:pPr>
      <w:r>
        <w:t>4.2 Tidsubegrænsede Rettigheder til MSDN</w:t>
      </w:r>
    </w:p>
    <w:p w:rsidR="00C126F0" w:rsidRDefault="00687F52">
      <w:pPr>
        <w:pStyle w:val="ProductList-Body"/>
      </w:pPr>
      <w:r>
        <w:t>Kundens rettigheder til at bruge software, der er licenseret gennem MSDN, bliver tidsubegrænsede, når Kundens ret til at bruge Visual Studio bliver tidsubegrænset.</w:t>
      </w:r>
    </w:p>
    <w:p w:rsidR="00C126F0" w:rsidRDefault="00C126F0">
      <w:pPr>
        <w:pStyle w:val="ProductList-Body"/>
      </w:pPr>
    </w:p>
    <w:p w:rsidR="00C126F0" w:rsidRDefault="00687F52">
      <w:pPr>
        <w:pStyle w:val="ProductList-ClauseHeading"/>
        <w:outlineLvl w:val="4"/>
      </w:pPr>
      <w:r>
        <w:t>4.3 Software Assurance-rettigheder og -fordele for Abonnementslicenser</w:t>
      </w:r>
    </w:p>
    <w:p w:rsidR="00C126F0" w:rsidRDefault="00687F52">
      <w:pPr>
        <w:pStyle w:val="ProductList-Body"/>
      </w:pPr>
      <w:r>
        <w:t>Enhver Abonnementslicens, som Kunden erhverver under en Server- og Cloud-tilmeldingsaftale, giver de samme SA-rettigheder og -fordele som Licenser med SA-dækning i hele abonnementets løbetid.</w:t>
      </w:r>
    </w:p>
    <w:p w:rsidR="00C126F0" w:rsidRDefault="00C126F0">
      <w:pPr>
        <w:pStyle w:val="PURBreadcrumb"/>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44155199"/>
      <w:r>
        <w:instrText>Visual Studio Team Foundation Server</w:instrText>
      </w:r>
      <w:bookmarkEnd w:id="182"/>
      <w:r>
        <w:instrText>" \l 3</w:instrText>
      </w:r>
      <w:r>
        <w:fldChar w:fldCharType="end"/>
      </w:r>
    </w:p>
    <w:p w:rsidR="00C126F0" w:rsidRDefault="00687F52">
      <w:pPr>
        <w:pStyle w:val="ProductList-Offering1SubSection"/>
        <w:outlineLvl w:val="3"/>
      </w:pPr>
      <w:bookmarkStart w:id="183" w:name="_Sec698"/>
      <w:r>
        <w:t>1. Programtilgængelighed</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Visual Studio Team Foundation Server 2015 med SQL Server 2014-teknologi</w:t>
            </w:r>
            <w:r>
              <w:fldChar w:fldCharType="begin"/>
            </w:r>
            <w:r>
              <w:instrText xml:space="preserve"> XE "Visual Studio Team Foundation Server 2015 med SQL Server 2014-teknologi"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126F0" w:rsidRDefault="00C126F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CAL til Visual Studio Team Foundation Server 2015</w:t>
            </w:r>
            <w:r>
              <w:fldChar w:fldCharType="begin"/>
            </w:r>
            <w:r>
              <w:instrText xml:space="preserve"> XE "CAL til Visual Studio Team Foundation Server 2015"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126F0" w:rsidRDefault="00C126F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"Programplatformsprodukt" </w:instrText>
            </w:r>
            <w:r>
              <w:fldChar w:fldCharType="separate"/>
            </w:r>
            <w:r>
              <w:rPr>
                <w:color w:val="000000"/>
              </w:rPr>
              <w:t>AP</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26F0" w:rsidRDefault="00687F52">
      <w:pPr>
        <w:pStyle w:val="ProductList-Offering1SubSection"/>
        <w:outlineLvl w:val="3"/>
      </w:pPr>
      <w:bookmarkStart w:id="184" w:name="_Sec753"/>
      <w:r>
        <w:t>2. Produktbetingelser</w:t>
      </w:r>
      <w:bookmarkEnd w:id="184"/>
    </w:p>
    <w:tbl>
      <w:tblPr>
        <w:tblStyle w:val="PURTable"/>
        <w:tblW w:w="0" w:type="dxa"/>
        <w:tblLook w:val="04A0" w:firstRow="1" w:lastRow="0" w:firstColumn="1" w:lastColumn="0" w:noHBand="0" w:noVBand="1"/>
      </w:tblPr>
      <w:tblGrid>
        <w:gridCol w:w="3570"/>
        <w:gridCol w:w="3632"/>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3"/>
      </w:pPr>
      <w:bookmarkStart w:id="185" w:name="_Sec811"/>
      <w:r>
        <w:t>3. Brugerrettigheder</w:t>
      </w:r>
      <w:bookmarkEnd w:id="185"/>
    </w:p>
    <w:tbl>
      <w:tblPr>
        <w:tblStyle w:val="PURTable"/>
        <w:tblW w:w="0" w:type="dxa"/>
        <w:tblLook w:val="04A0" w:firstRow="1" w:lastRow="0" w:firstColumn="1" w:lastColumn="0" w:noHBand="0" w:noVBand="1"/>
      </w:tblPr>
      <w:tblGrid>
        <w:gridCol w:w="3547"/>
        <w:gridCol w:w="3594"/>
        <w:gridCol w:w="3649"/>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Foundation 2013</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126F0" w:rsidRDefault="00687F52">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C126F0" w:rsidRDefault="00687F52">
            <w:pPr>
              <w:pStyle w:val="ProductList-TableBody"/>
            </w:pPr>
            <w:r>
              <w:t>Visual Studio Team Services med brugerbetaling</w:t>
            </w:r>
          </w:p>
        </w:tc>
      </w:tr>
    </w:tbl>
    <w:p w:rsidR="00C126F0" w:rsidRDefault="00C126F0">
      <w:pPr>
        <w:pStyle w:val="ProductList-Body"/>
      </w:pPr>
    </w:p>
    <w:p w:rsidR="00C126F0" w:rsidRDefault="00687F52">
      <w:pPr>
        <w:pStyle w:val="ProductList-SubClauseHeading"/>
        <w:outlineLvl w:val="5"/>
      </w:pPr>
      <w:r>
        <w:t>3.1.1 Yderligere Funktionalitet</w:t>
      </w:r>
    </w:p>
    <w:p w:rsidR="00C126F0" w:rsidRDefault="00687F52">
      <w:pPr>
        <w:pStyle w:val="ProductList-BodyIndented"/>
      </w:pPr>
      <w:r>
        <w:t>Versionsstyring</w:t>
      </w:r>
    </w:p>
    <w:tbl>
      <w:tblPr>
        <w:tblStyle w:val="PURTable0"/>
        <w:tblW w:w="0" w:type="dxa"/>
        <w:tblLook w:val="04A0" w:firstRow="1" w:lastRow="0" w:firstColumn="1" w:lastColumn="0" w:noHBand="0" w:noVBand="1"/>
      </w:tblPr>
      <w:tblGrid>
        <w:gridCol w:w="3499"/>
        <w:gridCol w:w="3476"/>
        <w:gridCol w:w="345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26F0" w:rsidRDefault="00687F5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126F0" w:rsidRDefault="00687F52">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C126F0" w:rsidRDefault="00687F52">
            <w:pPr>
              <w:pStyle w:val="ProductList-TableBody"/>
            </w:pPr>
            <w:r>
              <w:t>Visual Studio Enterprise 2015 med MSDN</w:t>
            </w:r>
          </w:p>
        </w:tc>
      </w:tr>
      <w:tr w:rsidR="00C126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26F0" w:rsidRDefault="00687F52">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Indented"/>
      </w:pPr>
    </w:p>
    <w:p w:rsidR="00C126F0" w:rsidRDefault="00687F52">
      <w:pPr>
        <w:pStyle w:val="ProductList-SubClauseHeading"/>
        <w:outlineLvl w:val="5"/>
      </w:pPr>
      <w:r>
        <w:t>3.1.2 Yderligere Funktionalitet</w:t>
      </w:r>
    </w:p>
    <w:p w:rsidR="00C126F0" w:rsidRDefault="00687F52">
      <w:pPr>
        <w:pStyle w:val="ProductList-BodyIndented"/>
      </w:pPr>
      <w:r>
        <w:t>Testadministration</w:t>
      </w:r>
    </w:p>
    <w:tbl>
      <w:tblPr>
        <w:tblStyle w:val="PURTable0"/>
        <w:tblW w:w="0" w:type="dxa"/>
        <w:tblLook w:val="04A0" w:firstRow="1" w:lastRow="0" w:firstColumn="1" w:lastColumn="0" w:noHBand="0" w:noVBand="1"/>
      </w:tblPr>
      <w:tblGrid>
        <w:gridCol w:w="3499"/>
        <w:gridCol w:w="3476"/>
        <w:gridCol w:w="345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26F0" w:rsidRDefault="00687F5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126F0" w:rsidRDefault="00687F52">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C126F0" w:rsidRDefault="00687F52">
            <w:pPr>
              <w:pStyle w:val="ProductList-TableBody"/>
            </w:pPr>
            <w:r>
              <w:t>Visual Studio Enterprise 2015 med MSDN</w:t>
            </w:r>
          </w:p>
        </w:tc>
      </w:tr>
      <w:tr w:rsidR="00C126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26F0" w:rsidRDefault="00687F52">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C126F0" w:rsidRDefault="00687F52">
            <w:pPr>
              <w:pStyle w:val="ProductList-TableBody"/>
            </w:pPr>
            <w:r>
              <w:t>Visual Studio Team Services Test Manager Extension</w:t>
            </w:r>
          </w:p>
        </w:tc>
      </w:tr>
    </w:tbl>
    <w:p w:rsidR="00C126F0" w:rsidRDefault="00C126F0">
      <w:pPr>
        <w:pStyle w:val="ProductList-BodyIndented"/>
      </w:pPr>
    </w:p>
    <w:p w:rsidR="00C126F0" w:rsidRDefault="00687F52">
      <w:pPr>
        <w:pStyle w:val="ProductList-ClauseHeading"/>
        <w:outlineLvl w:val="4"/>
      </w:pPr>
      <w:r>
        <w:t>3.2 Forbrug, der Ikke Kræver CAL’er</w:t>
      </w:r>
    </w:p>
    <w:p w:rsidR="00C126F0" w:rsidRDefault="00687F52">
      <w:pPr>
        <w:pStyle w:val="ProductList-Body"/>
      </w:pPr>
      <w:r>
        <w:t xml:space="preserve">Følgende brug kræver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åbne Team Foundation Server Reporting; åbne Visual Studio Online via en Team Foundation Server 2015 Proxy; levere godkendelser af faser som en del af Release Management-pipelinen og åbne Visual Studio Team Foundation Server gennem en gruppeforbindelse fra et andet integreret program eller en anden integreret tjeneste.</w:t>
      </w:r>
    </w:p>
    <w:p w:rsidR="00C126F0" w:rsidRDefault="00C126F0">
      <w:pPr>
        <w:pStyle w:val="ProductList-Body"/>
      </w:pPr>
    </w:p>
    <w:p w:rsidR="00C126F0" w:rsidRDefault="00687F52">
      <w:pPr>
        <w:pStyle w:val="ProductList-ClauseHeading"/>
        <w:outlineLvl w:val="4"/>
      </w:pPr>
      <w:r>
        <w:t>3.3 SQL Server-teknologi</w:t>
      </w:r>
    </w:p>
    <w:p w:rsidR="00C126F0" w:rsidRDefault="00687F52">
      <w:pPr>
        <w:pStyle w:val="ProductList-Body"/>
      </w:pPr>
      <w:r>
        <w:t xml:space="preserve">Kunden må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enhver SQL Server</w:t>
      </w:r>
      <w:r>
        <w:fldChar w:fldCharType="begin"/>
      </w:r>
      <w:r>
        <w:instrText xml:space="preserve"> XE "SQL Server" </w:instrText>
      </w:r>
      <w:r>
        <w:fldChar w:fldCharType="end"/>
      </w:r>
      <w:r>
        <w:t>-databasesoftware, der indgår i Produktet med det ene formål at understøtte det pågældende Produkt og andre Produkter, der indeholder SQL Server-databasesoftware.</w:t>
      </w:r>
    </w:p>
    <w:p w:rsidR="00C126F0" w:rsidRDefault="00C126F0">
      <w:pPr>
        <w:pStyle w:val="ProductList-Body"/>
      </w:pPr>
    </w:p>
    <w:p w:rsidR="00C126F0" w:rsidRDefault="00687F52">
      <w:pPr>
        <w:pStyle w:val="ProductList-ClauseHeading"/>
        <w:outlineLvl w:val="4"/>
      </w:pPr>
      <w:r>
        <w:t>3.4 Biblioteker under GNU Lesser General Public License</w:t>
      </w:r>
    </w:p>
    <w:p w:rsidR="00C126F0" w:rsidRDefault="00687F52">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udelukkende foretage reverse engineering, dekompilere eller disassemblere Visual Studio Team Foundation Server-softwaren eller på anden vis forsøge at udlede kildekoden til Visual Studio Team Foundation Server-softwaren i det omfang, det er påkrævet for at fejlrette ændringer i biblioteker licenseret under GNU Lesser General Public License, som muligvis indgår i og er tilknyttet i kraft af softwaren.</w:t>
      </w:r>
    </w:p>
    <w:p w:rsidR="00C126F0" w:rsidRDefault="00C126F0">
      <w:pPr>
        <w:pStyle w:val="ProductList-Body"/>
      </w:pPr>
    </w:p>
    <w:p w:rsidR="00C126F0" w:rsidRDefault="00687F52">
      <w:pPr>
        <w:pStyle w:val="ProductList-ClauseHeading"/>
        <w:outlineLvl w:val="4"/>
      </w:pPr>
      <w:r>
        <w:t>3.5 Visual Studio Team Foundation Server Build Services</w:t>
      </w:r>
    </w:p>
    <w:p w:rsidR="00C126F0" w:rsidRDefault="00687F52">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med MSDN, eller Visual Studio Professional med MSDN, må Kunden desuden installere Visual Studio-softwaren og tillade, at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under Team Foundation Server 2015 opnår adgang til softwaren og bruger den som en del af Team Foundation Server 2015-buildtjenesterne.</w:t>
      </w:r>
    </w:p>
    <w:p w:rsidR="00C126F0" w:rsidRDefault="00C126F0">
      <w:pPr>
        <w:pStyle w:val="ProductList-Body"/>
      </w:pPr>
    </w:p>
    <w:p w:rsidR="00C126F0" w:rsidRDefault="00687F52">
      <w:pPr>
        <w:pStyle w:val="ProductList-ClauseHeading"/>
        <w:outlineLvl w:val="4"/>
      </w:pPr>
      <w:r>
        <w:t>3.6 Yderligere Software</w:t>
      </w:r>
    </w:p>
    <w:tbl>
      <w:tblPr>
        <w:tblStyle w:val="PURTable"/>
        <w:tblW w:w="0" w:type="dxa"/>
        <w:tblLook w:val="04A0" w:firstRow="1" w:lastRow="0" w:firstColumn="1" w:lastColumn="0" w:noHBand="0" w:noVBand="1"/>
      </w:tblPr>
      <w:tblGrid>
        <w:gridCol w:w="3596"/>
        <w:gridCol w:w="3597"/>
        <w:gridCol w:w="3597"/>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Visual Studio Team Foundation Server SharePoint Extensions</w:t>
            </w:r>
          </w:p>
        </w:tc>
      </w:tr>
    </w:tbl>
    <w:p w:rsidR="00C126F0" w:rsidRDefault="00687F52">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415"/>
        <w:gridCol w:w="3702"/>
        <w:gridCol w:w="3591"/>
        <w:gridCol w:w="82"/>
      </w:tblGrid>
      <w:tr w:rsidR="00C126F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r w:rsidR="00C126F0">
        <w:tc>
          <w:tcPr>
            <w:tcW w:w="12240" w:type="dxa"/>
            <w:gridSpan w:val="4"/>
            <w:tcBorders>
              <w:top w:val="none" w:sz="4" w:space="0" w:color="6E6E6E"/>
              <w:left w:val="none" w:sz="4" w:space="0" w:color="6E6E6E"/>
              <w:bottom w:val="none" w:sz="4" w:space="0" w:color="6E6E6E"/>
              <w:right w:val="none" w:sz="4" w:space="0" w:color="6E6E6E"/>
            </w:tcBorders>
          </w:tcPr>
          <w:p w:rsidR="00C126F0" w:rsidRDefault="00C126F0">
            <w:pPr>
              <w:pStyle w:val="PURBreadcrumb"/>
            </w:pPr>
          </w:p>
          <w:tbl>
            <w:tblPr>
              <w:tblW w:w="0" w:type="dxa"/>
              <w:tblLook w:val="04A0" w:firstRow="1" w:lastRow="0" w:firstColumn="1" w:lastColumn="0" w:noHBand="0" w:noVBand="1"/>
            </w:tblPr>
            <w:tblGrid>
              <w:gridCol w:w="10674"/>
            </w:tblGrid>
            <w:tr w:rsidR="00C126F0">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TableBody"/>
            </w:pPr>
          </w:p>
        </w:tc>
      </w:tr>
    </w:tbl>
    <w:p w:rsidR="00C126F0" w:rsidRDefault="00C126F0">
      <w:pPr>
        <w:pStyle w:val="ProductList-Body"/>
      </w:pPr>
    </w:p>
    <w:p w:rsidR="00C126F0" w:rsidRDefault="00687F52">
      <w:pPr>
        <w:pStyle w:val="ProductList-OfferingGroupHeading"/>
        <w:outlineLvl w:val="1"/>
      </w:pPr>
      <w:bookmarkStart w:id="187" w:name="_Sec618"/>
      <w:r>
        <w:t>Windows</w:t>
      </w:r>
      <w:bookmarkEnd w:id="187"/>
      <w:r>
        <w:fldChar w:fldCharType="begin"/>
      </w:r>
      <w:r>
        <w:instrText xml:space="preserve"> TC "</w:instrText>
      </w:r>
      <w:bookmarkStart w:id="188" w:name="_Toc444155200"/>
      <w:r>
        <w:instrText>Windows</w:instrText>
      </w:r>
      <w:bookmarkEnd w:id="188"/>
      <w:r>
        <w:instrText>" \l 2</w:instrText>
      </w:r>
      <w:r>
        <w:fldChar w:fldCharType="end"/>
      </w:r>
    </w:p>
    <w:p w:rsidR="00C126F0" w:rsidRDefault="00687F52">
      <w:pPr>
        <w:pStyle w:val="ProductList-Offering2HeadingNoBorder"/>
        <w:outlineLvl w:val="2"/>
      </w:pPr>
      <w:bookmarkStart w:id="189" w:name="_Sec652"/>
      <w:r>
        <w:t>Windows-desktopoperativsystem</w:t>
      </w:r>
      <w:bookmarkEnd w:id="189"/>
      <w:r>
        <w:fldChar w:fldCharType="begin"/>
      </w:r>
      <w:r>
        <w:instrText xml:space="preserve"> TC "</w:instrText>
      </w:r>
      <w:bookmarkStart w:id="190" w:name="_Toc444155201"/>
      <w:r>
        <w:instrText>Windows-desktopoperativsystem</w:instrText>
      </w:r>
      <w:bookmarkEnd w:id="190"/>
      <w:r>
        <w:instrText>" \l 3</w:instrText>
      </w:r>
      <w:r>
        <w:fldChar w:fldCharType="end"/>
      </w:r>
    </w:p>
    <w:p w:rsidR="00C126F0" w:rsidRDefault="00687F52">
      <w:pPr>
        <w:pStyle w:val="ProductList-Offering1SubSection"/>
        <w:outlineLvl w:val="3"/>
      </w:pPr>
      <w:bookmarkStart w:id="191" w:name="_Sec700"/>
      <w:r>
        <w:t>1. Programtilgængelighed</w:t>
      </w:r>
      <w:bookmarkEnd w:id="191"/>
    </w:p>
    <w:tbl>
      <w:tblPr>
        <w:tblStyle w:val="PURTable"/>
        <w:tblW w:w="0" w:type="dxa"/>
        <w:tblLook w:val="04A0" w:firstRow="1" w:lastRow="0" w:firstColumn="1" w:lastColumn="0" w:noHBand="0" w:noVBand="1"/>
      </w:tblPr>
      <w:tblGrid>
        <w:gridCol w:w="3991"/>
        <w:gridCol w:w="612"/>
        <w:gridCol w:w="604"/>
        <w:gridCol w:w="606"/>
        <w:gridCol w:w="599"/>
        <w:gridCol w:w="598"/>
        <w:gridCol w:w="606"/>
        <w:gridCol w:w="612"/>
        <w:gridCol w:w="634"/>
        <w:gridCol w:w="619"/>
        <w:gridCol w:w="608"/>
        <w:gridCol w:w="689"/>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9" w:space="0" w:color="FFFFFF"/>
              <w:left w:val="single" w:sz="9" w:space="0" w:color="FFFFFF"/>
              <w:bottom w:val="dashed" w:sz="4" w:space="0" w:color="BFBFBF"/>
              <w:right w:val="single" w:sz="9" w:space="0" w:color="FFFFFF"/>
            </w:tcBorders>
          </w:tcPr>
          <w:p w:rsidR="00C126F0" w:rsidRDefault="00687F52">
            <w:pPr>
              <w:pStyle w:val="ProductList-TableBody"/>
            </w:pPr>
            <w:r>
              <w:t>Windows 10 Pro Upgrade</w:t>
            </w:r>
            <w:r>
              <w:fldChar w:fldCharType="begin"/>
            </w:r>
            <w:r>
              <w:instrText xml:space="preserve"> XE "Windows 10 Pro Upgrade"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126F0" w:rsidRDefault="00C126F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rPr>
                <w:color w:val="000000"/>
              </w:rPr>
              <w:t>Software Assurance pr. Bruger (SL) til Windows 10 Enterprise</w:t>
            </w:r>
            <w:r>
              <w:fldChar w:fldCharType="begin"/>
            </w:r>
            <w:r>
              <w:instrText xml:space="preserve"> XE "Software Assurance pr. Bruger (SL) til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26F0" w:rsidRDefault="00C12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t>Software Assurance pr. Bruger fra SA til Windows 10 Enterprise</w:t>
            </w:r>
            <w:r>
              <w:fldChar w:fldCharType="begin"/>
            </w:r>
            <w:r>
              <w:instrText xml:space="preserve"> XE "Software Assurance pr. Bruger fra SA til Windows 10 Enterprise"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26F0" w:rsidRDefault="00C12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t>Windows 10 Enterprise LTSB-opgradering</w:t>
            </w:r>
            <w:r>
              <w:fldChar w:fldCharType="begin"/>
            </w:r>
            <w:r>
              <w:instrText xml:space="preserve"> XE "Windows 10 Enterprise LTSB-opgradering"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"Tilpasset Desktopplatform" </w:instrText>
            </w:r>
            <w:r>
              <w:fldChar w:fldCharType="separate"/>
            </w:r>
            <w:r>
              <w:rPr>
                <w:color w:val="000000"/>
              </w:rPr>
              <w:t>CP</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t>Windows 10 Education-opgradering (pr. Enhed)</w:t>
            </w:r>
            <w:r>
              <w:fldChar w:fldCharType="begin"/>
            </w:r>
            <w:r>
              <w:instrText xml:space="preserve"> XE "Windows 10 Education-opgradering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126F0" w:rsidRDefault="00C12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r>
              <w:t>,</w:t>
            </w: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t>Windows 10 Mobile Enterprise (pr. Enhed)</w:t>
            </w:r>
            <w:r>
              <w:fldChar w:fldCharType="begin"/>
            </w:r>
            <w:r>
              <w:instrText xml:space="preserve"> XE "Windows 10 Mobile Enterprise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126F0" w:rsidRDefault="00C12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26F0" w:rsidRDefault="00C12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rPr>
                <w:color w:val="000000"/>
              </w:rPr>
              <w:t>Tilføjelsesprogrammet Windows SA Pr. Bruger (SL)</w:t>
            </w:r>
            <w:r>
              <w:fldChar w:fldCharType="begin"/>
            </w:r>
            <w:r>
              <w:instrText xml:space="preserve"> XE "Tilføjelsesprogrammet Windows SA Pr. Bruger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26F0" w:rsidRDefault="00C12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t>Windows Virtual Desktop Access</w:t>
            </w:r>
            <w:r>
              <w:fldChar w:fldCharType="begin"/>
            </w:r>
            <w:r>
              <w:instrText xml:space="preserve"> XE "Windows Virtual Desktop Access" </w:instrText>
            </w:r>
            <w:r>
              <w:fldChar w:fldCharType="end"/>
            </w:r>
            <w:r>
              <w:t xml:space="preserve"> (pr. Enhed-SL)</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126F0" w:rsidRDefault="00C12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"Enterprise-desktopplatformsprodukt" </w:instrText>
            </w:r>
            <w:r>
              <w:fldChar w:fldCharType="separate"/>
            </w:r>
            <w:r>
              <w:rPr>
                <w:color w:val="000000"/>
              </w:rPr>
              <w:t>EP</w:t>
            </w:r>
            <w:r>
              <w:fldChar w:fldCharType="end"/>
            </w:r>
            <w:r>
              <w:t>,</w:t>
            </w:r>
            <w:r>
              <w:fldChar w:fldCharType="begin"/>
            </w:r>
            <w:r>
              <w:instrText xml:space="preserve"> AutoTextList   \s NoStyle \t "Professional Desktop-platformsprodukt"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t>Windows Virtual Desktop Access</w:t>
            </w:r>
            <w:r>
              <w:fldChar w:fldCharType="begin"/>
            </w:r>
            <w:r>
              <w:instrText xml:space="preserve"> XE "Windows Virtual Desktop Access" </w:instrText>
            </w:r>
            <w:r>
              <w:fldChar w:fldCharType="end"/>
            </w:r>
            <w:r>
              <w:t xml:space="preserve"> pr. Bruger (SL)</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26F0" w:rsidRDefault="00C126F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single" w:sz="9" w:space="0" w:color="FFFFFF"/>
              <w:bottom w:val="none" w:sz="4" w:space="0" w:color="BFBFBF"/>
              <w:right w:val="single" w:sz="9" w:space="0" w:color="FFFFFF"/>
            </w:tcBorders>
          </w:tcPr>
          <w:p w:rsidR="00C126F0" w:rsidRDefault="00687F52">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126F0" w:rsidRDefault="00687F5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126F0" w:rsidRDefault="00687F5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126F0" w:rsidRDefault="00C126F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192" w:name="_Sec755"/>
      <w:r>
        <w:t>2. Produktbetingelser</w:t>
      </w:r>
      <w:bookmarkEnd w:id="192"/>
    </w:p>
    <w:tbl>
      <w:tblPr>
        <w:tblStyle w:val="PURTable"/>
        <w:tblW w:w="0" w:type="dxa"/>
        <w:tblLook w:val="04A0" w:firstRow="1" w:lastRow="0" w:firstColumn="1" w:lastColumn="0" w:noHBand="0" w:noVBand="1"/>
      </w:tblPr>
      <w:tblGrid>
        <w:gridCol w:w="3539"/>
        <w:gridCol w:w="3605"/>
        <w:gridCol w:w="3646"/>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Tilføjelsesprogrammet Windows SA Pr. Bruger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Kvalificerende Operativsystemer (OS)</w:t>
      </w:r>
    </w:p>
    <w:p w:rsidR="00C126F0" w:rsidRDefault="00687F52">
      <w:pPr>
        <w:pStyle w:val="ProductList-Body"/>
      </w:pPr>
      <w:r>
        <w:t>Kunder kan købe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til Windows 10 Pro og/eller Windows 10 Enterprise LTSB (“Windows 10 Enterprise”). De tildelte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 er kun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Derfor skal hver enkelt enhed, som Kunden erhverver Windows 10 Pro Upgrade eller Windows 10 Enterprise Upgrade til og vil køre Windows 10 Pro Upgrade eller Windows 10 Enterprise Upgrade på, have licens til at køre et af de kvalificerende OS, der er angivet nedenfor. Dette krav gælder, uanset om opgraderings</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købes alene eller sammen med SA. </w:t>
      </w:r>
    </w:p>
    <w:p w:rsidR="00C126F0" w:rsidRDefault="00C126F0">
      <w:pPr>
        <w:pStyle w:val="ProductList-Body"/>
      </w:pPr>
    </w:p>
    <w:p w:rsidR="00C126F0" w:rsidRDefault="00687F52">
      <w:pPr>
        <w:pStyle w:val="ProductList-SubClauseHeading"/>
        <w:outlineLvl w:val="5"/>
      </w:pPr>
      <w:r>
        <w:t>2.1.1 Kvalificerende Operativsystemer (OS) Skema</w:t>
      </w:r>
    </w:p>
    <w:p w:rsidR="00C126F0" w:rsidRDefault="00687F52">
      <w:pPr>
        <w:pStyle w:val="ProductList-BodyIndented"/>
      </w:pPr>
      <w:r>
        <w:t>De kvalificerende OS efter programtype er:</w:t>
      </w:r>
    </w:p>
    <w:tbl>
      <w:tblPr>
        <w:tblStyle w:val="PURTable0"/>
        <w:tblW w:w="0" w:type="dxa"/>
        <w:tblLook w:val="04A0" w:firstRow="1" w:lastRow="0" w:firstColumn="1" w:lastColumn="0" w:noHBand="0" w:noVBand="1"/>
      </w:tblPr>
      <w:tblGrid>
        <w:gridCol w:w="3904"/>
        <w:gridCol w:w="1615"/>
        <w:gridCol w:w="1639"/>
        <w:gridCol w:w="1661"/>
        <w:gridCol w:w="1611"/>
      </w:tblGrid>
      <w:tr w:rsidR="00C126F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Eksisterende Enterprise-aftale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Aftale om Microsoft-produkter og -Services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Akademisk og Charity</w:t>
            </w:r>
          </w:p>
        </w:tc>
      </w:tr>
      <w:tr w:rsidR="00C126F0">
        <w:tc>
          <w:tcPr>
            <w:tcW w:w="4660" w:type="dxa"/>
            <w:tcBorders>
              <w:top w:val="single" w:sz="4" w:space="0" w:color="000000"/>
              <w:left w:val="single" w:sz="4" w:space="0" w:color="000000"/>
              <w:bottom w:val="single" w:sz="4" w:space="0" w:color="000000"/>
              <w:right w:val="none" w:sz="4" w:space="0" w:color="000000"/>
            </w:tcBorders>
          </w:tcPr>
          <w:p w:rsidR="00C126F0" w:rsidRDefault="00687F5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26F0" w:rsidRDefault="00C126F0">
            <w:pPr>
              <w:pStyle w:val="ProductList-TableBody"/>
              <w:jc w:val="center"/>
            </w:pP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none" w:sz="4" w:space="0" w:color="000000"/>
            </w:tcBorders>
          </w:tcPr>
          <w:p w:rsidR="00C126F0" w:rsidRDefault="00687F52">
            <w:pPr>
              <w:pStyle w:val="ProductList-TableBody"/>
            </w:pPr>
            <w:r>
              <w:rPr>
                <w:b/>
              </w:rPr>
              <w:t>Windows 8 and Windows 8.1</w:t>
            </w:r>
            <w:r>
              <w:t xml:space="preserve"> (32 bit eller 64 bit)</w:t>
            </w: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26F0" w:rsidRDefault="00C126F0">
            <w:pPr>
              <w:pStyle w:val="ProductList-TableBody"/>
              <w:jc w:val="center"/>
            </w:pP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  Enterprise (N, K, KN), Pro (N, K, KN, uden disk)</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  Windows 8 og Windows 8.1 (inklusive Single Language)</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none" w:sz="4" w:space="0" w:color="000000"/>
            </w:tcBorders>
          </w:tcPr>
          <w:p w:rsidR="00C126F0" w:rsidRDefault="00687F52">
            <w:pPr>
              <w:pStyle w:val="ProductList-TableBody"/>
            </w:pPr>
            <w:r>
              <w:rPr>
                <w:b/>
              </w:rPr>
              <w:t>Windows 7</w:t>
            </w:r>
            <w:r>
              <w:fldChar w:fldCharType="begin"/>
            </w:r>
            <w:r>
              <w:instrText xml:space="preserve"> XE "Windows 7"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26F0" w:rsidRDefault="00C126F0">
            <w:pPr>
              <w:pStyle w:val="ProductList-TableBody"/>
              <w:jc w:val="center"/>
            </w:pP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  Enterprise (N, K, KN), Professional (N, K, KN, uden disk, Ultimate</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none" w:sz="4" w:space="0" w:color="000000"/>
            </w:tcBorders>
          </w:tcPr>
          <w:p w:rsidR="00C126F0" w:rsidRDefault="00687F52">
            <w:pPr>
              <w:pStyle w:val="ProductList-TableBody"/>
            </w:pPr>
            <w:r>
              <w:rPr>
                <w:b/>
              </w:rPr>
              <w:t>Windows Vista</w:t>
            </w:r>
            <w:r>
              <w:fldChar w:fldCharType="begin"/>
            </w:r>
            <w:r>
              <w:instrText xml:space="preserve"> XE "Windows Vista"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26F0" w:rsidRDefault="00C126F0">
            <w:pPr>
              <w:pStyle w:val="ProductList-TableBody"/>
              <w:jc w:val="center"/>
            </w:pP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none" w:sz="4" w:space="0" w:color="000000"/>
            </w:tcBorders>
          </w:tcPr>
          <w:p w:rsidR="00C126F0" w:rsidRDefault="00687F52">
            <w:pPr>
              <w:pStyle w:val="ProductList-TableBody"/>
            </w:pPr>
            <w:r>
              <w:rPr>
                <w:b/>
              </w:rPr>
              <w:t>Windows XP</w:t>
            </w:r>
            <w:r>
              <w:fldChar w:fldCharType="begin"/>
            </w:r>
            <w:r>
              <w:instrText xml:space="preserve"> XE "Windows XP" </w:instrText>
            </w:r>
            <w:r>
              <w:fldChar w:fldCharType="end"/>
            </w:r>
            <w:r>
              <w:t xml:space="preserve"> (32-bit eller 64 bit)</w:t>
            </w: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26F0" w:rsidRDefault="00C126F0">
            <w:pPr>
              <w:pStyle w:val="ProductList-TableBody"/>
              <w:jc w:val="center"/>
            </w:pP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none" w:sz="4" w:space="0" w:color="000000"/>
            </w:tcBorders>
          </w:tcPr>
          <w:p w:rsidR="00C126F0" w:rsidRDefault="00687F5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26F0" w:rsidRDefault="00C126F0">
            <w:pPr>
              <w:pStyle w:val="ProductList-TableBody"/>
              <w:jc w:val="center"/>
            </w:pP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none" w:sz="4" w:space="0" w:color="000000"/>
            </w:tcBorders>
          </w:tcPr>
          <w:p w:rsidR="00C126F0" w:rsidRDefault="00687F52">
            <w:pPr>
              <w:pStyle w:val="ProductList-TableBody"/>
            </w:pPr>
            <w:r>
              <w:rPr>
                <w:b/>
              </w:rPr>
              <w:t>Windows Underliggende Operativsystemer</w:t>
            </w: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126F0" w:rsidRDefault="00C126F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126F0" w:rsidRDefault="00C126F0">
            <w:pPr>
              <w:pStyle w:val="ProductList-TableBody"/>
              <w:jc w:val="center"/>
            </w:pP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10 loT Enterprise</w:t>
            </w:r>
            <w:r>
              <w:fldChar w:fldCharType="begin"/>
            </w:r>
            <w:r>
              <w:instrText xml:space="preserve"> XE "Windows 10 loT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bl>
    <w:p w:rsidR="00C126F0" w:rsidRDefault="00687F52">
      <w:pPr>
        <w:pStyle w:val="ProductList-BodyIndented"/>
      </w:pPr>
      <w:r>
        <w:rPr>
          <w:i/>
          <w:vertAlign w:val="superscript"/>
        </w:rPr>
        <w:t>1</w:t>
      </w:r>
      <w:r>
        <w:rPr>
          <w:i/>
        </w:rPr>
        <w:t xml:space="preserve">Inkluderer 32 bit- og 64 bit-operativsystemer. </w:t>
      </w:r>
    </w:p>
    <w:p w:rsidR="00C126F0" w:rsidRDefault="00687F52">
      <w:pPr>
        <w:pStyle w:val="ProductList-BodyIndented"/>
      </w:pPr>
      <w:r>
        <w:rPr>
          <w:i/>
          <w:vertAlign w:val="superscript"/>
        </w:rPr>
        <w:t>2</w:t>
      </w:r>
      <w:r>
        <w:rPr>
          <w:i/>
        </w:rPr>
        <w:t xml:space="preserve">Gælder også for Kvalificerede Enheder, der erhverves gennem fusion eller virksomhedsoverdragelse </w:t>
      </w:r>
    </w:p>
    <w:p w:rsidR="00C126F0" w:rsidRDefault="00687F52">
      <w:pPr>
        <w:pStyle w:val="ProductList-BodyIndented"/>
      </w:pPr>
      <w:r>
        <w:rPr>
          <w:i/>
          <w:vertAlign w:val="superscript"/>
        </w:rPr>
        <w:t>3</w:t>
      </w:r>
      <w:r>
        <w:rPr>
          <w:i/>
        </w:rPr>
        <w:t>Kolonne bruges også til at angive acceptabelt kvalificerende OS til en brugers primære enhed, når en bruger har licens til Windows SA pr. Bruger.</w:t>
      </w:r>
    </w:p>
    <w:p w:rsidR="00C126F0" w:rsidRDefault="00687F52">
      <w:pPr>
        <w:pStyle w:val="ProductList-BodyIndented"/>
      </w:pPr>
      <w:r>
        <w:rPr>
          <w:i/>
          <w:vertAlign w:val="superscript"/>
        </w:rPr>
        <w:t>4</w:t>
      </w:r>
      <w:r>
        <w:rPr>
          <w:i/>
        </w:rPr>
        <w:t>Gælder ikke Academic, Charity og OV-CW.</w:t>
      </w:r>
    </w:p>
    <w:p w:rsidR="00C126F0" w:rsidRDefault="00687F52">
      <w:pPr>
        <w:pStyle w:val="ProductList-BodyIndented"/>
      </w:pPr>
      <w:r>
        <w:rPr>
          <w:i/>
          <w:vertAlign w:val="superscript"/>
        </w:rPr>
        <w:t>5</w:t>
      </w:r>
      <w:r>
        <w:rPr>
          <w:i/>
        </w:rPr>
        <w:t>N, K og KN er specialiserede udgaver, der kun er tilgængelige på visse markeder.</w:t>
      </w:r>
    </w:p>
    <w:p w:rsidR="00C126F0" w:rsidRDefault="00C126F0">
      <w:pPr>
        <w:pStyle w:val="ProductList-BodyIndented"/>
      </w:pPr>
    </w:p>
    <w:p w:rsidR="00C126F0" w:rsidRDefault="00687F52">
      <w:pPr>
        <w:pStyle w:val="ProductList-SubClauseHeading"/>
        <w:outlineLvl w:val="5"/>
      </w:pPr>
      <w:r>
        <w:t>2.1.2 Brugsbegrænsede Kvalificerende Operativsystemer (OS) Skema</w:t>
      </w:r>
    </w:p>
    <w:p w:rsidR="00C126F0" w:rsidRDefault="00687F52">
      <w:pPr>
        <w:pStyle w:val="ProductList-BodyIndented"/>
      </w:pPr>
      <w:r>
        <w:t>Hvis opgraderingssoftwaren installeres på en enhed, der kører et hvilket som helst af de kvalificerende operativsystemer anført herunder (“Betingede Kvalificerende OS'er”), gælder brugsbegrænsninger som beskrevet under tabellen i afsnittet Brugerrettigheder. Brugerbegrænsninger består på enheder, der er licenseret med Windows Software Assurance eller Windows VDA, og modstår alt i dette dokument i modstrid hermed.</w:t>
      </w:r>
    </w:p>
    <w:tbl>
      <w:tblPr>
        <w:tblStyle w:val="PURTable0"/>
        <w:tblW w:w="0" w:type="dxa"/>
        <w:tblLook w:val="04A0" w:firstRow="1" w:lastRow="0" w:firstColumn="1" w:lastColumn="0" w:noHBand="0" w:noVBand="1"/>
      </w:tblPr>
      <w:tblGrid>
        <w:gridCol w:w="3904"/>
        <w:gridCol w:w="1615"/>
        <w:gridCol w:w="1639"/>
        <w:gridCol w:w="1661"/>
        <w:gridCol w:w="1611"/>
      </w:tblGrid>
      <w:tr w:rsidR="00C126F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Ny Enterprise-aftale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Eksisterende Enterprise-aftale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Aftale om Microsoft-produkter og -Services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Akademisk og Charity</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10 IoT Enterprise til Detail og Tynde Klienter</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6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bl>
    <w:p w:rsidR="00C126F0" w:rsidRDefault="00687F52">
      <w:pPr>
        <w:pStyle w:val="ProductList-BodyIndented"/>
      </w:pPr>
      <w:r>
        <w:rPr>
          <w:i/>
          <w:vertAlign w:val="superscript"/>
        </w:rPr>
        <w:t>1</w:t>
      </w:r>
      <w:r>
        <w:rPr>
          <w:i/>
        </w:rPr>
        <w:t xml:space="preserve">Inkluderer 32 bit- og 64 bit-operativsystemer. </w:t>
      </w:r>
    </w:p>
    <w:p w:rsidR="00C126F0" w:rsidRDefault="00687F52">
      <w:pPr>
        <w:pStyle w:val="ProductList-BodyIndented"/>
      </w:pPr>
      <w:r>
        <w:rPr>
          <w:i/>
          <w:vertAlign w:val="superscript"/>
        </w:rPr>
        <w:t>2</w:t>
      </w:r>
      <w:r>
        <w:rPr>
          <w:i/>
        </w:rPr>
        <w:t xml:space="preserve">Gælder også for Kvalificerede Enheder, der erhverves gennem fusion eller virksomhedsoverdragelse </w:t>
      </w:r>
    </w:p>
    <w:p w:rsidR="00C126F0" w:rsidRDefault="00687F52">
      <w:pPr>
        <w:pStyle w:val="ProductList-BodyIndented"/>
      </w:pPr>
      <w:r>
        <w:rPr>
          <w:i/>
          <w:vertAlign w:val="superscript"/>
        </w:rPr>
        <w:t>3</w:t>
      </w:r>
      <w:r>
        <w:rPr>
          <w:i/>
        </w:rPr>
        <w:t>Gælder ikke Academic, Charity og OV-CW.</w:t>
      </w:r>
    </w:p>
    <w:p w:rsidR="00C126F0" w:rsidRDefault="00C126F0">
      <w:pPr>
        <w:pStyle w:val="ProductList-BodyIndented"/>
      </w:pPr>
    </w:p>
    <w:p w:rsidR="00C126F0" w:rsidRDefault="00687F52">
      <w:pPr>
        <w:pStyle w:val="ProductList-BodyIndented"/>
      </w:pPr>
      <w:r>
        <w:rPr>
          <w:b/>
        </w:rPr>
        <w:t>2.1.2.1 Brugsbegrænsninger for Windows Embedded Kvalificerende Operativsystemer</w:t>
      </w:r>
    </w:p>
    <w:p w:rsidR="00C126F0" w:rsidRDefault="00687F52" w:rsidP="00687F52">
      <w:pPr>
        <w:pStyle w:val="ProductList-Bullet"/>
        <w:numPr>
          <w:ilvl w:val="1"/>
          <w:numId w:val="23"/>
        </w:numPr>
      </w:pPr>
      <w:r>
        <w:t xml:space="preserve">Hvis opgraderingssoftwaren installeres på en enhed, der er licenseret til og tidligere kørte en hvilket som helst understøttet udgave af Betingede Kvalificerende OS'er, gælder følgende betingelser: </w:t>
      </w:r>
    </w:p>
    <w:p w:rsidR="00C126F0" w:rsidRDefault="00687F52" w:rsidP="00687F52">
      <w:pPr>
        <w:pStyle w:val="ProductList-Bullet"/>
        <w:numPr>
          <w:ilvl w:val="2"/>
          <w:numId w:val="23"/>
        </w:numPr>
      </w:pPr>
      <w:r>
        <w:t xml:space="preserve">Specifik Brug. Kundens Licenserede Enhed er designet til en specifik brug. Kunden må kun bruge softwaren til denne brug. </w:t>
      </w:r>
    </w:p>
    <w:p w:rsidR="00C126F0" w:rsidRDefault="00687F52" w:rsidP="00687F52">
      <w:pPr>
        <w:pStyle w:val="ProductList-Bullet"/>
        <w:numPr>
          <w:ilvl w:val="2"/>
          <w:numId w:val="23"/>
        </w:numPr>
      </w:pPr>
      <w:r>
        <w:t>Anden Software. Kunden må bruge andre programmer med softwaren så længe de andre programmer direkte understøtter producentens specifikke brug for enheden eller tilvejebringer systemhjælpeprogrammer, ressourcestyring, antivirus eller lignende beskyttelse. Hvis Kundens branchesystem udfører desktopfunktioner, skal Kunden sikre, at de: (i) kun bruges med det formål at understøtte branchefunktionaliteten, og (ii) kun fungerer, når de er teknisk integreret med Brancheprogrammet eller anvender teknisk gennemtvungne politikker eller arkitektur, der kun fungerer, når den anvendes med Brancheprogramfunktionaliteten. “Desktopfunktioner” som anvendt heri inkluderer: software til e-mail, tekstbehandling, regneark, database, planlægning eller personlig økonomi. “Brancheprogram” som anvendt heri betyder en enhed, der kun anvender et branche- eller opgavespecifikt softwareprogram. Enheden kan bruge protokoller til terminal services til at opnå adgang til nævnte software, der kører på server. Kundens branchesystem er ikke anvendeligt i sin installerede konfiguration som en personlig computer til generelle formål eller som kommercielt anvendelig erstatning for et sådant system.</w:t>
      </w:r>
    </w:p>
    <w:p w:rsidR="00C126F0" w:rsidRDefault="00687F52" w:rsidP="00687F52">
      <w:pPr>
        <w:pStyle w:val="ProductList-Bullet"/>
        <w:numPr>
          <w:ilvl w:val="1"/>
          <w:numId w:val="23"/>
        </w:numPr>
      </w:pPr>
      <w:r>
        <w:t xml:space="preserve">Derudover må Kunden kun bruge softwaren lokalt på enheder, der er opgraderet til Windows 10 IoT Enterprise til Detail/Tynde Klienter. </w:t>
      </w:r>
    </w:p>
    <w:p w:rsidR="00C126F0" w:rsidRDefault="00687F52" w:rsidP="00687F52">
      <w:pPr>
        <w:pStyle w:val="ProductList-Bullet"/>
        <w:numPr>
          <w:ilvl w:val="2"/>
          <w:numId w:val="23"/>
        </w:numPr>
      </w:pPr>
      <w:r>
        <w:t>Kunden på bruge softwaren som et “POS”-program (point of service) ved opgradering fra Windows Embedded 8.1 Industry Pro Retail (eller enhver tidligere version). Et POS-program er et softwareprogram, der leverer enhver af de følgende funktioner: behandle salgs- og tjenestetransaktioner, scanne og registrere oversigtslister, registrere eller overføre kundeoplysninger, udføre relaterede administrationsfunktioner og give direkte eller indirekte oplysninger til kunder om tilgængelige produkter og tjenester.</w:t>
      </w:r>
    </w:p>
    <w:p w:rsidR="00C126F0" w:rsidRDefault="00C126F0">
      <w:pPr>
        <w:pStyle w:val="ProductList-BodyIndented"/>
      </w:pPr>
    </w:p>
    <w:p w:rsidR="00C126F0" w:rsidRDefault="00687F52">
      <w:pPr>
        <w:pStyle w:val="ProductList-SubClauseHeading"/>
        <w:outlineLvl w:val="5"/>
      </w:pPr>
      <w:r>
        <w:t>2.1.3 Regler for Kvalificerende OS for Windows VL-opgraderingslicenser</w:t>
      </w:r>
    </w:p>
    <w:p w:rsidR="00C126F0" w:rsidRDefault="00687F52" w:rsidP="00687F52">
      <w:pPr>
        <w:pStyle w:val="ProductList-Bullet"/>
        <w:numPr>
          <w:ilvl w:val="1"/>
          <w:numId w:val="24"/>
        </w:numPr>
      </w:pPr>
      <w:r>
        <w:t xml:space="preserve">Det kvalificerende OS skal være installeret på den enhed, som VL-opgraderingslicensen skal overdrages til. </w:t>
      </w:r>
    </w:p>
    <w:p w:rsidR="00C126F0" w:rsidRDefault="00687F52" w:rsidP="00687F52">
      <w:pPr>
        <w:pStyle w:val="ProductList-Bullet"/>
        <w:numPr>
          <w:ilvl w:val="1"/>
          <w:numId w:val="24"/>
        </w:numPr>
      </w:pPr>
      <w:r>
        <w:t xml:space="preserve">Apple Macintosh er kun et kvalificerende OS, hvis det er forudinstalleret af den godkendte producent før det første salg af enheden. </w:t>
      </w:r>
    </w:p>
    <w:p w:rsidR="00C126F0" w:rsidRDefault="00687F52" w:rsidP="00687F52">
      <w:pPr>
        <w:pStyle w:val="ProductList-Bullet"/>
        <w:numPr>
          <w:ilvl w:val="1"/>
          <w:numId w:val="24"/>
        </w:numPr>
      </w:pPr>
      <w:r>
        <w:t>Kunder skal fjerne det kvalificerende OS fra enheden for at installere VL-opgraderingslicensen, medmindre de også har SA på VL-opgraderingslicensen.</w:t>
      </w:r>
    </w:p>
    <w:p w:rsidR="00C126F0" w:rsidRDefault="00687F52" w:rsidP="00687F52">
      <w:pPr>
        <w:pStyle w:val="ProductList-Bullet"/>
        <w:numPr>
          <w:ilvl w:val="1"/>
          <w:numId w:val="24"/>
        </w:numPr>
      </w:pPr>
      <w:r>
        <w:t>Kunder med Academic Select, Academic Open, CASA og Open Value Subscription – Uddannelsesløsninger, der erhverver opgraderingslicensen, og som bruger Windows XP Starter Edition, Windows Vista Starter Edition eller Windows 7 Starter Edition som det kvalificerende OS, giver afkald på enhver ret til at overdrage den Licens uden for købslandet.</w:t>
      </w:r>
    </w:p>
    <w:p w:rsidR="00C126F0" w:rsidRDefault="00C126F0">
      <w:pPr>
        <w:pStyle w:val="ProductList-BodyIndented"/>
      </w:pPr>
    </w:p>
    <w:p w:rsidR="00C126F0" w:rsidRDefault="00687F52">
      <w:pPr>
        <w:pStyle w:val="ProductList-ClauseHeading"/>
        <w:outlineLvl w:val="4"/>
      </w:pPr>
      <w:r>
        <w:t>2.2 Windows Enterprise Upgrade (uden version) og Windows Professional Upgrade (uden version)</w:t>
      </w:r>
    </w:p>
    <w:p w:rsidR="00C126F0" w:rsidRDefault="00687F52">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Enterprise-opgradering og Windows Professional-opgradering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hhv. Windows Enterprise Upgrade og Windows Professional Upgrade.</w:t>
      </w:r>
    </w:p>
    <w:p w:rsidR="00C126F0" w:rsidRDefault="00C126F0">
      <w:pPr>
        <w:pStyle w:val="ProductList-Body"/>
      </w:pPr>
    </w:p>
    <w:p w:rsidR="00C126F0" w:rsidRDefault="00687F52">
      <w:pPr>
        <w:pStyle w:val="ProductList-ClauseHeading"/>
        <w:outlineLvl w:val="4"/>
      </w:pPr>
      <w:r>
        <w:t>2.3 Re-Imaging med Windows 10</w:t>
      </w:r>
    </w:p>
    <w:p w:rsidR="00C126F0" w:rsidRDefault="00687F52">
      <w:pPr>
        <w:pStyle w:val="ProductList-Body"/>
      </w:pPr>
      <w:r>
        <w:t xml:space="preserve">Hvis en tredjemand har til hensigt at re-image Windows på Kundens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Enheder, der er Licenseret</w:t>
      </w:r>
      <w:r>
        <w:fldChar w:fldCharType="end"/>
      </w:r>
      <w:r>
        <w:t xml:space="preserve"> særskilt, skal Kunden først give den pågældende tredjemand skriftlig dokumentation på, at Kunden har licenser til den software, som tredjemanden ønsker at installere.</w:t>
      </w:r>
    </w:p>
    <w:p w:rsidR="00C126F0" w:rsidRDefault="00C126F0">
      <w:pPr>
        <w:pStyle w:val="ProductList-Body"/>
      </w:pPr>
    </w:p>
    <w:p w:rsidR="00C126F0" w:rsidRDefault="00687F52">
      <w:pPr>
        <w:pStyle w:val="ProductList-ClauseHeading"/>
        <w:outlineLvl w:val="4"/>
      </w:pPr>
      <w:r>
        <w:t>2.4 Regionale Muligheder for Indfrielse</w:t>
      </w:r>
    </w:p>
    <w:p w:rsidR="00C126F0" w:rsidRDefault="00687F52">
      <w:pPr>
        <w:pStyle w:val="ProductList-SubClauseHeading"/>
        <w:outlineLvl w:val="5"/>
      </w:pPr>
      <w:r>
        <w:t>2.4.1 N-versioner (uden Windows Media Player) af Microsoft Windows XP Professional, Vista Business og 7 Professional</w:t>
      </w:r>
    </w:p>
    <w:p w:rsidR="00C126F0" w:rsidRDefault="00687F52">
      <w:pPr>
        <w:pStyle w:val="ProductList-BodyIndented"/>
      </w:pPr>
      <w:r>
        <w:t xml:space="preserve">Kunder, der befinder sig i et af landene inden for EU (Den Europæiske Union) eller EFTA (Den Europæiske Frihandelssammenslutning), er berettigede til at erhverve medier til eller at hente N-versioner af Windows XP Professional, Windows Vista Business og Windows 7 Professional. Se Produktlisten pr. marts 2014 vedrørende de nærmere kriterier for berettigelse og indfrielse på </w:t>
      </w:r>
      <w:hyperlink r:id="rId79">
        <w:r>
          <w:rPr>
            <w:color w:val="00467F"/>
            <w:u w:val="single"/>
          </w:rPr>
          <w:t>http://go.microsoft.com/?linkid=9839207</w:t>
        </w:r>
      </w:hyperlink>
      <w:r>
        <w:t>.</w:t>
      </w:r>
    </w:p>
    <w:p w:rsidR="00C126F0" w:rsidRDefault="00C126F0">
      <w:pPr>
        <w:pStyle w:val="ProductList-BodyIndented"/>
      </w:pPr>
    </w:p>
    <w:p w:rsidR="00C126F0" w:rsidRDefault="00687F52">
      <w:pPr>
        <w:pStyle w:val="ProductList-SubClauseHeading"/>
        <w:outlineLvl w:val="5"/>
      </w:pPr>
      <w:r>
        <w:t>2.4.2 K- og KN-versioner af Windows XP Professional, Vista Business og 7 Professional</w:t>
      </w:r>
    </w:p>
    <w:p w:rsidR="00C126F0" w:rsidRDefault="00687F52">
      <w:pPr>
        <w:pStyle w:val="ProductList-BodyIndented"/>
      </w:pPr>
      <w:r>
        <w:t xml:space="preserve">Kunder og deres associerede virksomheder har medie- og downloadindstillinger, der er specifikke for Korea, til brug af Windows XP Professional, Vista Business og 7 Professional i Korea. Se Produktlisten pr. marts 2014 vedrørende krav på </w:t>
      </w:r>
      <w:hyperlink r:id="rId80">
        <w:r>
          <w:rPr>
            <w:color w:val="00467F"/>
            <w:u w:val="single"/>
          </w:rPr>
          <w:t>http://go.microsoft.com/?linkid=9839207</w:t>
        </w:r>
      </w:hyperlink>
      <w:r>
        <w:t>.</w:t>
      </w:r>
    </w:p>
    <w:p w:rsidR="00C126F0" w:rsidRDefault="00C126F0">
      <w:pPr>
        <w:pStyle w:val="ProductList-BodyIndented"/>
      </w:pPr>
    </w:p>
    <w:p w:rsidR="00C126F0" w:rsidRDefault="00687F52">
      <w:pPr>
        <w:pStyle w:val="ProductList-SubClauseHeading"/>
        <w:outlineLvl w:val="5"/>
      </w:pPr>
      <w:r>
        <w:t>2.4.3 Windows 8/8.1 Pro KN og Windows 10 Pro KN</w:t>
      </w:r>
    </w:p>
    <w:p w:rsidR="00C126F0" w:rsidRDefault="00687F52">
      <w:pPr>
        <w:pStyle w:val="ProductList-BodyIndented"/>
      </w:pPr>
      <w:r>
        <w:t>Kunder, som befinder sig i Korea, og som har en aktiv volumenlicensaftale eller tilmeldingsaftale med Microsoft Operations Pte Ltd, er berettigede til at erhverve medierne til Windows 8/8.1 Pro KN og Windows 10 Pro KN til installation og brug i Korea. Der tillades ingen anden brug.</w:t>
      </w:r>
    </w:p>
    <w:p w:rsidR="00C126F0" w:rsidRDefault="00C126F0">
      <w:pPr>
        <w:pStyle w:val="ProductList-BodyIndented"/>
      </w:pPr>
    </w:p>
    <w:p w:rsidR="00C126F0" w:rsidRDefault="00687F52">
      <w:pPr>
        <w:pStyle w:val="ProductList-SubClauseHeading"/>
        <w:outlineLvl w:val="5"/>
      </w:pPr>
      <w:r>
        <w:t>2.4.4 Windows 8/8.1 Pro N og Windows 10 Pro N (uden Windows Media Player)</w:t>
      </w:r>
    </w:p>
    <w:p w:rsidR="00C126F0" w:rsidRDefault="00687F52">
      <w:pPr>
        <w:pStyle w:val="ProductList-BodyIndented"/>
      </w:pPr>
      <w:r>
        <w:t>Kunder med aktive aftaler med Microsoft Ireland Operations Ltd er berettigede til at erhverve medierne til Microsoft Windows 8/8.1 Pro N og Windows 10 Pro N, men kun til installation og brug i landene inden for EU(Den Europæiske Union) eller EFTA (Den Europæiske Frihandelssammenslutning). (For så vidt angår Open License, er en “aktiv aftale” en, der er tilknyttet et aktivt Open License-autorisationsnummer).</w:t>
      </w:r>
    </w:p>
    <w:p w:rsidR="00C126F0" w:rsidRDefault="00C126F0">
      <w:pPr>
        <w:pStyle w:val="ProductList-BodyIndented"/>
      </w:pPr>
    </w:p>
    <w:p w:rsidR="00C126F0" w:rsidRDefault="00687F52">
      <w:pPr>
        <w:pStyle w:val="ProductList-ClauseHeading"/>
        <w:outlineLvl w:val="4"/>
      </w:pPr>
      <w:r>
        <w:t>2.5 Windows Embedded 8 Standard Enterprise Kit</w:t>
      </w:r>
    </w:p>
    <w:p w:rsidR="00C126F0" w:rsidRDefault="00687F52">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C126F0" w:rsidRDefault="00687F52">
      <w:pPr>
        <w:pStyle w:val="ProductList-Offering1SubSection"/>
        <w:outlineLvl w:val="3"/>
      </w:pPr>
      <w:bookmarkStart w:id="193" w:name="_Sec813"/>
      <w:r>
        <w:t>3. Brugerrettigheder</w:t>
      </w:r>
      <w:bookmarkEnd w:id="193"/>
    </w:p>
    <w:tbl>
      <w:tblPr>
        <w:tblStyle w:val="PURTable"/>
        <w:tblW w:w="0" w:type="dxa"/>
        <w:tblLook w:val="04A0" w:firstRow="1" w:lastRow="0" w:firstColumn="1" w:lastColumn="0" w:noHBand="0" w:noVBand="1"/>
      </w:tblPr>
      <w:tblGrid>
        <w:gridCol w:w="3671"/>
        <w:gridCol w:w="3589"/>
        <w:gridCol w:w="3530"/>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Desktopoperativsystemer</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Yderligere Software: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Inkluderede teknologier: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3.1 Licensoverdragelse</w:t>
      </w:r>
    </w:p>
    <w:p w:rsidR="00C126F0" w:rsidRDefault="00687F52">
      <w:pPr>
        <w:pStyle w:val="ProductList-Body"/>
      </w:pPr>
      <w:r>
        <w:t xml:space="preserve">Overdragelsen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desktopoperativsystemet (eksklusive Windows VDA) er permanent, undtagen som angivet i afsnittet Software Assurance nedenfor. Se Afsnit 4. Software Assurance for rettigheder til videreoverdragelse af Licens for Windows SA og Windows VDA.</w:t>
      </w:r>
    </w:p>
    <w:p w:rsidR="00C126F0" w:rsidRDefault="00C126F0">
      <w:pPr>
        <w:pStyle w:val="ProductList-Body"/>
      </w:pPr>
    </w:p>
    <w:p w:rsidR="00C126F0" w:rsidRDefault="00687F52">
      <w:pPr>
        <w:pStyle w:val="ProductList-ClauseHeading"/>
        <w:outlineLvl w:val="4"/>
      </w:pPr>
      <w:r>
        <w:t>3.2 Windows-apps</w:t>
      </w:r>
    </w:p>
    <w:p w:rsidR="00C126F0" w:rsidRDefault="00687F52">
      <w:pPr>
        <w:pStyle w:val="ProductList-Body"/>
      </w:pPr>
      <w:r>
        <w:t xml:space="preserve">Medmindre Kunden forelægges andre vilkår, eller der fremgår andre vilkår af appens indstillinger, accepterer Kunden, at de tjenester, den opnår adgang til via Windows-appen, reguleres af Microsoft-serviceaftalen på </w:t>
      </w:r>
      <w:hyperlink r:id="rId81">
        <w:r>
          <w:rPr>
            <w:color w:val="00467F"/>
            <w:u w:val="single"/>
          </w:rPr>
          <w:t>http://go.microsoft.com/fwlink/?linkid=246338</w:t>
        </w:r>
      </w:hyperlink>
      <w:r>
        <w:t xml:space="preserve"> eller brugervilkårene for Xbox.com på </w:t>
      </w:r>
      <w:hyperlink r:id="rId82">
        <w:r>
          <w:rPr>
            <w:color w:val="00467F"/>
            <w:u w:val="single"/>
          </w:rPr>
          <w:t>http://xbox.com/legal/livetou</w:t>
        </w:r>
      </w:hyperlink>
      <w:r>
        <w:t>, hvis der er tale om Windows-apps, der giver adgang til Xbox-tjenester.</w:t>
      </w:r>
    </w:p>
    <w:p w:rsidR="00C126F0" w:rsidRDefault="00687F52">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3">
              <w:r>
                <w:rPr>
                  <w:color w:val="00467F"/>
                  <w:u w:val="single"/>
                </w:rPr>
                <w:t xml:space="preserve">Juni 2015 – Produktliste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84">
              <w:r>
                <w:rPr>
                  <w:color w:val="00467F"/>
                  <w:u w:val="single"/>
                </w:rPr>
                <w:t>Februar 2016 – Produktvilkår</w:t>
              </w:r>
            </w:hyperlink>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4.1 Windows Software Assurance (Pr. Bruger og Pr. Enhed) og Windows Virtual Desktop Access (VDA) (Pr. Bruger og Pr. Enhed) – yderligere brugerrettigheder tildelt via SA</w:t>
      </w:r>
    </w:p>
    <w:p w:rsidR="00C126F0" w:rsidRDefault="00687F52">
      <w:pPr>
        <w:pStyle w:val="ProductList-Body"/>
      </w:pPr>
      <w:r>
        <w:t>“</w:t>
      </w:r>
      <w:r>
        <w:rPr>
          <w:b/>
          <w:color w:val="00188F"/>
        </w:rPr>
        <w:t>Software</w:t>
      </w:r>
      <w:r>
        <w:t xml:space="preserve">” henviser her til Windows 10 Enterprise Current Branch eller Windows Enterprise LTSB. </w:t>
      </w:r>
    </w:p>
    <w:p w:rsidR="00C126F0" w:rsidRDefault="00687F52">
      <w:pPr>
        <w:pStyle w:val="ProductList-Body"/>
      </w:pPr>
      <w:r>
        <w:t>“</w:t>
      </w:r>
      <w:r>
        <w:rPr>
          <w:b/>
          <w:color w:val="00188F"/>
        </w:rPr>
        <w:t>Licenseret Enhed</w:t>
      </w:r>
      <w:r>
        <w:t>” henviser her til den enhed, som Kunden overdrager aktiv dækning til.</w:t>
      </w:r>
    </w:p>
    <w:p w:rsidR="00C126F0" w:rsidRDefault="00687F52">
      <w:pPr>
        <w:pStyle w:val="ProductList-Body"/>
      </w:pPr>
      <w:r>
        <w:t>“</w:t>
      </w:r>
      <w:r>
        <w:rPr>
          <w:b/>
          <w:color w:val="00188F"/>
        </w:rPr>
        <w:t>Licenseret Bruger</w:t>
      </w:r>
      <w:r>
        <w:t>” henviser her til den bruger, som Kunden overdrager aktiv dækning til. Hvis den underliggende brugerlicens overdrages fra én person til en anden, har den oprindelige bruger af Licensen ikke længere nogen licens.</w:t>
      </w:r>
    </w:p>
    <w:p w:rsidR="00C126F0" w:rsidRDefault="00687F52" w:rsidP="00687F52">
      <w:pPr>
        <w:pStyle w:val="ProductList-Bullet"/>
        <w:numPr>
          <w:ilvl w:val="0"/>
          <w:numId w:val="25"/>
        </w:numPr>
      </w:pPr>
      <w:r>
        <w:t xml:space="preserve">Enhver bruger af en Licenseret Enhed eller enhver enhed, der bruges af en Licenseret Bruger, må oprette fjernadgang til op til fire Forekomster af den Software, der Kører i Virtuelle OSE’er, eller én Forekomst af den Software, der Kører i ét Fysisk OSE på (a) enhed(er), der er dedikerede til Kundens brug. </w:t>
      </w:r>
    </w:p>
    <w:p w:rsidR="00C126F0" w:rsidRDefault="00687F52" w:rsidP="00687F52">
      <w:pPr>
        <w:pStyle w:val="ProductList-Bullet"/>
        <w:numPr>
          <w:ilvl w:val="0"/>
          <w:numId w:val="25"/>
        </w:numPr>
      </w:pPr>
      <w:r>
        <w:t xml:space="preserve">Kunden må oprette og gemme en Forekomst af Softwaren på én eller to USB-drev via Windows to Go og bruge dem på Licenserede Enheder, hvis de er licenseret pr. enhed eller på en vilkårlig enhed efter brugere, hvis licensen er pr. bruger. </w:t>
      </w:r>
    </w:p>
    <w:p w:rsidR="00C126F0" w:rsidRDefault="00687F52" w:rsidP="00687F52">
      <w:pPr>
        <w:pStyle w:val="ProductList-Bullet"/>
        <w:numPr>
          <w:ilvl w:val="0"/>
          <w:numId w:val="25"/>
        </w:numPr>
      </w:pPr>
      <w:r>
        <w:t xml:space="preserve">Kunden må køre Windows 10 Pro eller en tidligere version af Softwaren i stedet for en tilladt Forekomst i dette afsnit. </w:t>
      </w:r>
    </w:p>
    <w:p w:rsidR="00C126F0" w:rsidRDefault="00687F52" w:rsidP="00687F52">
      <w:pPr>
        <w:pStyle w:val="ProductList-Bullet"/>
        <w:numPr>
          <w:ilvl w:val="0"/>
          <w:numId w:val="25"/>
        </w:numPr>
      </w:pPr>
      <w:r>
        <w:t>Kunden behøver ikke en Licens for at opnå adgang til sine tilladte Forekomster, hvis den kun skal administrere Softwaren.</w:t>
      </w:r>
    </w:p>
    <w:p w:rsidR="00C126F0" w:rsidRDefault="00C126F0">
      <w:pPr>
        <w:pStyle w:val="ProductList-Body"/>
      </w:pPr>
    </w:p>
    <w:p w:rsidR="00C126F0" w:rsidRDefault="00687F52">
      <w:pPr>
        <w:pStyle w:val="ProductList-Body"/>
      </w:pPr>
      <w:r>
        <w:t>Rettighederne i tabellens første kolonne gælder for licenserne, der er angivet i kolonnerne til højre, hvis den tilhørende celle er markeret.</w:t>
      </w:r>
    </w:p>
    <w:tbl>
      <w:tblPr>
        <w:tblStyle w:val="PURTable"/>
        <w:tblW w:w="0" w:type="dxa"/>
        <w:tblLook w:val="04A0" w:firstRow="1" w:lastRow="0" w:firstColumn="1" w:lastColumn="0" w:noHBand="0" w:noVBand="1"/>
      </w:tblPr>
      <w:tblGrid>
        <w:gridCol w:w="7112"/>
        <w:gridCol w:w="918"/>
        <w:gridCol w:w="921"/>
        <w:gridCol w:w="918"/>
        <w:gridCol w:w="921"/>
      </w:tblGrid>
      <w:tr w:rsidR="00C126F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126F0" w:rsidRDefault="00C126F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126F0" w:rsidRDefault="00687F5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126F0" w:rsidRDefault="00687F52">
            <w:pPr>
              <w:pStyle w:val="ProductList-TableBody"/>
              <w:jc w:val="center"/>
            </w:pPr>
            <w:r>
              <w:rPr>
                <w:color w:val="FFFFFF"/>
              </w:rPr>
              <w:t>Windows VDA</w:t>
            </w:r>
          </w:p>
        </w:tc>
      </w:tr>
      <w:tr w:rsidR="00C126F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126F0" w:rsidRDefault="00C126F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Bruger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Enhed</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Bruger</w:t>
            </w:r>
          </w:p>
        </w:tc>
      </w:tr>
      <w:tr w:rsidR="00C126F0">
        <w:tc>
          <w:tcPr>
            <w:tcW w:w="808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For Windows VDA (Pr. Enhed) gælder dette lokale brugervilkår kun,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licenseres til Windows 10/8.1 Pro eller Enterprise eller til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r>
      <w:tr w:rsidR="00C126F0">
        <w:tc>
          <w:tcPr>
            <w:tcW w:w="808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Kunden må køre op til fire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lokalt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enheder, der er licenseret til Windows 10/8.1 Pro eller Enterprise eller Windows 7 Professional eller Enterprise. Hvis alle 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har tilladelse til at køre lokalt i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må Kunden kun bruge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808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Kunden må installere Softwaren på Windows-licenserede enheder med integrerede skærme på 10.1” diagonalt eller mindre.</w:t>
            </w:r>
          </w:p>
        </w:tc>
        <w:tc>
          <w:tcPr>
            <w:tcW w:w="98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bl>
    <w:p w:rsidR="00C126F0" w:rsidRDefault="00C126F0">
      <w:pPr>
        <w:pStyle w:val="ProductList-Body"/>
      </w:pPr>
    </w:p>
    <w:p w:rsidR="00C126F0" w:rsidRDefault="00687F52">
      <w:pPr>
        <w:pStyle w:val="ProductList-SubClauseHeading"/>
        <w:outlineLvl w:val="5"/>
      </w:pPr>
      <w:r>
        <w:t>4.1.1 Windows 10 Enterprise Current Branch-rettigheder</w:t>
      </w:r>
    </w:p>
    <w:p w:rsidR="00C126F0" w:rsidRDefault="00687F52">
      <w:pPr>
        <w:pStyle w:val="ProductList-BodyIndented"/>
      </w:pPr>
      <w:r>
        <w:t>Windows 10 Enterprise Current Branch må kun anvendes af Kunder med aktive Windows SA- eller VDA-licenser. Kunder, hvis SA er udløbet, skal afinstallere den aktuelle version af Windows 10 Enterprise. Kunder med tidsubegrænsede rettigheder til Windows Enterprise må installere den aktuelle version af Windows Enterprise LTSB på udløbstidspunktet.</w:t>
      </w:r>
    </w:p>
    <w:p w:rsidR="00C126F0" w:rsidRDefault="00C126F0">
      <w:pPr>
        <w:pStyle w:val="ProductList-BodyIndented"/>
      </w:pPr>
    </w:p>
    <w:p w:rsidR="00C126F0" w:rsidRDefault="00687F52">
      <w:pPr>
        <w:pStyle w:val="ProductList-ClauseHeading"/>
        <w:outlineLvl w:val="4"/>
      </w:pPr>
      <w:r>
        <w:t>4.2 Kvalificerende Operativsystemer (OS)</w:t>
      </w:r>
    </w:p>
    <w:p w:rsidR="00C126F0" w:rsidRDefault="00687F52">
      <w:pPr>
        <w:pStyle w:val="ProductList-Body"/>
      </w:pPr>
      <w:r>
        <w:t>Alle enheder, som Kunden erhverver SA til og kører Windows 10 Enterprise Upgrade på, skal have licens til at køre et af de kvalificerende OS, der er angivet ved programtypen i tabellen over Kvalificerende OS i afsnittet Produktbetingelser herover.</w:t>
      </w:r>
    </w:p>
    <w:p w:rsidR="00C126F0" w:rsidRDefault="00687F52" w:rsidP="00687F52">
      <w:pPr>
        <w:pStyle w:val="ProductList-Bullet"/>
        <w:numPr>
          <w:ilvl w:val="0"/>
          <w:numId w:val="26"/>
        </w:numPr>
      </w:pPr>
      <w:r>
        <w:t xml:space="preserve">Kunder, der tidligere har købt SA til Windows Pro, kan forny SA for de dækkede enheder, uden at de skal købe en Windows Enterprise-opgraderingslicens. </w:t>
      </w:r>
    </w:p>
    <w:p w:rsidR="00C126F0" w:rsidRDefault="00687F52" w:rsidP="00687F52">
      <w:pPr>
        <w:pStyle w:val="ProductList-Bullet"/>
        <w:numPr>
          <w:ilvl w:val="0"/>
          <w:numId w:val="26"/>
        </w:numPr>
      </w:pPr>
      <w:r>
        <w:t>Kunder, som tidligere har købt Windows Pro Upgrade + SA, kan fortsat købe Pro Upgrade + SA, indtil deres tilmeldingsaftale eller aftale udløber.</w:t>
      </w:r>
    </w:p>
    <w:p w:rsidR="00C126F0" w:rsidRDefault="00C126F0">
      <w:pPr>
        <w:pStyle w:val="ProductList-Body"/>
      </w:pPr>
    </w:p>
    <w:p w:rsidR="00C126F0" w:rsidRDefault="00687F52">
      <w:pPr>
        <w:pStyle w:val="ProductList-ClauseHeading"/>
        <w:outlineLvl w:val="4"/>
      </w:pPr>
      <w:r>
        <w:t>4.3 Videreoverdragelse af Software Assurance til Windows pr. Enhed</w:t>
      </w:r>
    </w:p>
    <w:p w:rsidR="00C126F0" w:rsidRDefault="00687F52">
      <w:pPr>
        <w:pStyle w:val="ProductList-Body"/>
      </w:pPr>
      <w:r>
        <w:t xml:space="preserve">Til trods for reglerne i Licenstildeling angivet ovenfor, må Kunder må videreoverdrage Windows SA pr. enhed-dækning med den tilknyttede Windows Entrprise-opgraderingslicens fra den oprindelige enhed til en erstatningsenhed, men ikke på kort sigt (dvs. ikke inden for 90 dage efter sidste overdragelse), så længe at (1) Kunden har licenseret og installeret den nyeste version af et Kvalificerende Operativsystem på erstatningsenheden, og Kunden videreoverdrager den underliggende licens til Windows Enterprise til samme erstatningsenhed, og (2) Kunden fjerner alle relaterede opgraderinger til operativsystemet fra den oprindelige enhed. Videreoverdragelse af Windows Enterprise-opgraderingslicenser må kun udføres i sammenhæng med videreoverdragelse af Aktiv Software Assurance pr. Enhed-dækning. Kunden må videreoverdrage Windows VDA pr. Enhed-licenser til en anden enhed i overensstemmelse med de vilkår og betingelser, der generelt gælder for enheds-SL'er i “Overdragelse og Videreoverdragelse af Licens” i de </w:t>
      </w:r>
      <w:hyperlink w:anchor="_Sec537">
        <w:r>
          <w:rPr>
            <w:color w:val="00467F"/>
            <w:u w:val="single"/>
          </w:rPr>
          <w:t>Universelle Licensvilkår</w:t>
        </w:r>
      </w:hyperlink>
      <w:r>
        <w:t xml:space="preserve">. </w:t>
      </w:r>
    </w:p>
    <w:p w:rsidR="00C126F0" w:rsidRDefault="00C126F0">
      <w:pPr>
        <w:pStyle w:val="ProductList-Body"/>
      </w:pPr>
    </w:p>
    <w:p w:rsidR="00C126F0" w:rsidRDefault="00687F52">
      <w:pPr>
        <w:pStyle w:val="ProductList-ClauseHeading"/>
        <w:outlineLvl w:val="4"/>
      </w:pPr>
      <w:r>
        <w:t>4.4 Licensoverdragelsesregler for Software Assurance Pr. Bruger til Windows</w:t>
      </w:r>
    </w:p>
    <w:p w:rsidR="00C126F0" w:rsidRDefault="00687F52">
      <w:pPr>
        <w:pStyle w:val="ProductList-SubClauseHeading"/>
        <w:outlineLvl w:val="5"/>
      </w:pPr>
      <w:r>
        <w:t>4.4.1 SA Pr. Bruger-SL til Windows Enterprise</w:t>
      </w:r>
    </w:p>
    <w:p w:rsidR="00C126F0" w:rsidRDefault="00687F52">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Windows 10 Pro eller Enterprise, Windows 8.1 Pro eller Enterprise eller Windows 7 Professional eller Enterprise. Denne ene enhed skal også være den Primære Brugers primære arbejdsenhed.</w:t>
      </w:r>
    </w:p>
    <w:p w:rsidR="00C126F0" w:rsidRDefault="00C126F0">
      <w:pPr>
        <w:pStyle w:val="ProductList-BodyIndented"/>
      </w:pPr>
    </w:p>
    <w:p w:rsidR="00C126F0" w:rsidRDefault="00687F52">
      <w:pPr>
        <w:pStyle w:val="ProductList-SubClauseHeading"/>
        <w:outlineLvl w:val="5"/>
      </w:pPr>
      <w:r>
        <w:t>4.4.2 Windows Enterprise SA pr. bruger-tilføjelsesprogram</w:t>
      </w:r>
    </w:p>
    <w:p w:rsidR="00C126F0" w:rsidRDefault="00687F52">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Licensed User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med enten aktiv SA-dækning til Windows Desktopoperativsystem eller VDA-dækning til Windows.</w:t>
      </w:r>
    </w:p>
    <w:p w:rsidR="00C126F0" w:rsidRDefault="00C126F0">
      <w:pPr>
        <w:pStyle w:val="ProductList-BodyIndented"/>
      </w:pPr>
    </w:p>
    <w:p w:rsidR="00C126F0" w:rsidRDefault="00687F52">
      <w:pPr>
        <w:pStyle w:val="ProductList-ClauseHeading"/>
        <w:outlineLvl w:val="4"/>
      </w:pPr>
      <w:r>
        <w:t>4.5 Tilføjelsesprogrammet Software Assurance Pr. Bruger til Windows Desktopoperativsystem</w:t>
      </w:r>
    </w:p>
    <w:p w:rsidR="00C126F0" w:rsidRDefault="00687F52">
      <w:pPr>
        <w:pStyle w:val="ProductList-Body"/>
      </w:pPr>
      <w:r>
        <w:t xml:space="preserve">Tilføjelsesprogrammet SA pr. Bruger til Windows Desktopoperativsystem er en Abonnementslicens, der </w:t>
      </w:r>
    </w:p>
    <w:p w:rsidR="00C126F0" w:rsidRDefault="00687F52" w:rsidP="00687F52">
      <w:pPr>
        <w:pStyle w:val="ProductList-Bullet"/>
        <w:numPr>
          <w:ilvl w:val="0"/>
          <w:numId w:val="27"/>
        </w:numPr>
      </w:pPr>
      <w:r>
        <w:t>er købt som tillæg til (og knyttet til en enhed, licenseret til enten) Windows Desktop-operativsystemer med SA-dækning (“Kvalificerende Dækning”) eller VDA (“Kvalificerende Licens”).</w:t>
      </w:r>
    </w:p>
    <w:p w:rsidR="00C126F0" w:rsidRDefault="00687F52" w:rsidP="00687F52">
      <w:pPr>
        <w:pStyle w:val="ProductList-Bullet"/>
        <w:numPr>
          <w:ilvl w:val="0"/>
          <w:numId w:val="27"/>
        </w:numPr>
      </w:pPr>
      <w:r>
        <w:t>er tildelt til den Primære Bruger af nævnte enhed og (hvilken enhed også er den Primære Brugeres primære arbejdsenhed),</w:t>
      </w:r>
    </w:p>
    <w:p w:rsidR="00C126F0" w:rsidRDefault="00687F52" w:rsidP="00687F52">
      <w:pPr>
        <w:pStyle w:val="ProductList-Bullet"/>
        <w:numPr>
          <w:ilvl w:val="0"/>
          <w:numId w:val="27"/>
        </w:numPr>
      </w:pPr>
      <w:r>
        <w:t>tillader brug af Windows Enterprise-softwaren i henhold til Licensvilkårene for Windows Enterprise pr. Bruger eller Licensvilkårene for VDA pr. Bruger, der er tilknyttet med hhv. Kvalificerende Dækning eller Kvalificerende Licens, og</w:t>
      </w:r>
    </w:p>
    <w:p w:rsidR="00C126F0" w:rsidRDefault="00687F52" w:rsidP="00687F52">
      <w:pPr>
        <w:pStyle w:val="ProductList-Bullet"/>
        <w:numPr>
          <w:ilvl w:val="0"/>
          <w:numId w:val="27"/>
        </w:numPr>
      </w:pPr>
      <w:r>
        <w:t xml:space="preserve">udløber ved udløbet af enten den Kvalificerende Dækning eller Kvalificerende Licens. </w:t>
      </w:r>
    </w:p>
    <w:p w:rsidR="00C126F0" w:rsidRDefault="00687F52">
      <w:pPr>
        <w:pStyle w:val="ProductList-Body"/>
      </w:pPr>
      <w:r>
        <w:t>Uanset hvad der måtte fremgå af generelle Licensoverdragelsesrettigheder, kan disse Tillægslicenser kun videreoverdrages til Primære Brugere af andre enheder med enten Kvalificerende Dækning eller Kvalificerende Licenser. Tilføjelsesprogrammet SA Pr. Bruger til Windows Desktopoperativsystemet kan købes i et ubegrænset antal på op til det samlede antal SA- og/eller VDA-licenserede enheder.</w:t>
      </w:r>
    </w:p>
    <w:p w:rsidR="00C126F0" w:rsidRDefault="00C126F0">
      <w:pPr>
        <w:pStyle w:val="ProductList-Body"/>
      </w:pPr>
    </w:p>
    <w:p w:rsidR="00C126F0" w:rsidRDefault="00687F52">
      <w:pPr>
        <w:pStyle w:val="ProductList-ClauseHeading"/>
        <w:outlineLvl w:val="4"/>
      </w:pPr>
      <w:r>
        <w:t>4.6 Enterprise Tilmeldingsaftaler med kombinationen Windows SA Pr. Bruger og Windows SA Pr. Enhed eller VDA-dækning</w:t>
      </w:r>
    </w:p>
    <w:p w:rsidR="00C126F0" w:rsidRDefault="00687F52">
      <w:pPr>
        <w:pStyle w:val="ProductList-Body"/>
      </w:pPr>
      <w:r>
        <w:t>Kunder, der ønsker at blande Windows SA pr. Enhed- og Windows SA Pr. Bruger-licensering, kan gøre det, under forudsætning af at:</w:t>
      </w:r>
    </w:p>
    <w:p w:rsidR="00C126F0" w:rsidRDefault="00687F52" w:rsidP="00687F52">
      <w:pPr>
        <w:pStyle w:val="ProductList-Bullet"/>
        <w:numPr>
          <w:ilvl w:val="0"/>
          <w:numId w:val="28"/>
        </w:numPr>
      </w:pPr>
      <w:r>
        <w:t xml:space="preserve">Alle brugere, der bruger ulicenserede Kvalificerede Enheder, er licenserede med Windows SA pr. Bruger (Bruger-SL eller Tilføjelsesprogrammet Bruger-SL) og </w:t>
      </w:r>
    </w:p>
    <w:p w:rsidR="00C126F0" w:rsidRDefault="00687F52" w:rsidP="00687F52">
      <w:pPr>
        <w:pStyle w:val="ProductList-Bullet"/>
        <w:numPr>
          <w:ilvl w:val="0"/>
          <w:numId w:val="28"/>
        </w:numPr>
      </w:pPr>
      <w:r>
        <w:t>Alle Kvalificerede Enheder, der bruges af ulicenserede brugere, er licenserede med Windows SA pr. Enhed</w:t>
      </w:r>
    </w:p>
    <w:p w:rsidR="00C126F0" w:rsidRDefault="00C126F0">
      <w:pPr>
        <w:pStyle w:val="ProductList-Body"/>
      </w:pPr>
    </w:p>
    <w:p w:rsidR="00C126F0" w:rsidRDefault="00687F52">
      <w:pPr>
        <w:pStyle w:val="ProductList-ClauseHeading"/>
        <w:outlineLvl w:val="4"/>
      </w:pPr>
      <w:r>
        <w:t>4.7 Købsberettigelse til Fra SA-Bruger-SL’er til Software Assurance (Pr. Bruger) til Windows Desktopoperativsystem</w:t>
      </w:r>
    </w:p>
    <w:p w:rsidR="00C126F0" w:rsidRDefault="00687F52">
      <w:pPr>
        <w:pStyle w:val="ProductList-SubClauseHeading"/>
        <w:outlineLvl w:val="5"/>
      </w:pPr>
      <w:r>
        <w:t>4.7.1 Enterprise-aftaler</w:t>
      </w:r>
    </w:p>
    <w:p w:rsidR="00C126F0" w:rsidRDefault="00687F52">
      <w:pPr>
        <w:pStyle w:val="ProductList-BodyIndented"/>
      </w:pPr>
      <w:r>
        <w:t>Fra SA-Bruger-SL'er kan købes i stedet for SA til fuldt betalte tidsubegrænsede Licenser med aktiv SA til de Kvalificerende Produkter i tabellen nedenfor.</w:t>
      </w:r>
    </w:p>
    <w:tbl>
      <w:tblPr>
        <w:tblStyle w:val="PURTable0"/>
        <w:tblW w:w="0" w:type="dxa"/>
        <w:tblLook w:val="04A0" w:firstRow="1" w:lastRow="0" w:firstColumn="1" w:lastColumn="0" w:noHBand="0" w:noVBand="1"/>
      </w:tblPr>
      <w:tblGrid>
        <w:gridCol w:w="5230"/>
        <w:gridCol w:w="5200"/>
      </w:tblGrid>
      <w:tr w:rsidR="00C126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Tilsvarende fra SA-Bruger-SL</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SA til Windows Desktopoperativsystemet</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SA for Windows-desktopoperativsystem (pr. bruger) fra SA-Bruger-SL</w:t>
            </w:r>
            <w:r>
              <w:rPr>
                <w:vertAlign w:val="superscript"/>
              </w:rPr>
              <w:t>1</w:t>
            </w:r>
          </w:p>
        </w:tc>
      </w:tr>
    </w:tbl>
    <w:p w:rsidR="00C126F0" w:rsidRDefault="00687F52">
      <w:pPr>
        <w:pStyle w:val="ProductList-BodyIndented"/>
      </w:pPr>
      <w:r>
        <w:rPr>
          <w:i/>
          <w:vertAlign w:val="superscript"/>
        </w:rPr>
        <w:t>1</w:t>
      </w:r>
      <w:r>
        <w:rPr>
          <w:i/>
        </w:rPr>
        <w:t>Kan kun købes på årsdagen for tilmeldingen eller ved start af en ny tilmeldingsperiode.</w:t>
      </w:r>
    </w:p>
    <w:p w:rsidR="00C126F0" w:rsidRDefault="00C126F0">
      <w:pPr>
        <w:pStyle w:val="ProductList-BodyIndented"/>
      </w:pPr>
    </w:p>
    <w:p w:rsidR="00C126F0" w:rsidRDefault="00687F52">
      <w:pPr>
        <w:pStyle w:val="ProductList-SubClauseHeading"/>
        <w:outlineLvl w:val="5"/>
      </w:pPr>
      <w:r>
        <w:t>4.7.2 Enterprise Subscription-aftaler</w:t>
      </w:r>
    </w:p>
    <w:p w:rsidR="00C126F0" w:rsidRDefault="00687F52">
      <w:pPr>
        <w:pStyle w:val="ProductList-BodyIndented"/>
      </w:pPr>
      <w:r>
        <w:t>Abonnementslicenser til Software Assurance Windows Desktop-operativsystemet kan købes ved årsdagen for Kundens tilmelding i begyndelsen af en ny tilmeldingsperiode med en ECS fra SA-Bruger SL. Abonnementslicensen skal være købt mindst tre år før, fra SA-Bruger-SL’en blev købt.</w:t>
      </w:r>
    </w:p>
    <w:p w:rsidR="00C126F0" w:rsidRDefault="00C126F0">
      <w:pPr>
        <w:pStyle w:val="ProductList-BodyIndented"/>
      </w:pPr>
    </w:p>
    <w:p w:rsidR="00C126F0" w:rsidRDefault="00687F52">
      <w:pPr>
        <w:pStyle w:val="ProductList-ClauseHeading"/>
        <w:outlineLvl w:val="4"/>
      </w:pPr>
      <w:r>
        <w:t>4.8 Microsoft Desktop Optimization Pack (MDOP)</w:t>
      </w:r>
    </w:p>
    <w:p w:rsidR="00C126F0" w:rsidRDefault="00687F52">
      <w:pPr>
        <w:pStyle w:val="ProductList-Body"/>
      </w:pPr>
      <w:r>
        <w:t>Kunden må installere og bruge administrationsfunktionaliteten i MDOP på Kundens andre enheder, der er dedikerede til dennes brug, for at administrere software på den Licenserede Brugers Enheder. Kunden må desuden bruge AGPM, DaRT og UE-V til at administrere software på servere inden for sit domæne, så længe computerne inden for det pågældende domæne har licens til MDOP-brug.</w:t>
      </w:r>
    </w:p>
    <w:p w:rsidR="00C126F0" w:rsidRDefault="00C126F0">
      <w:pPr>
        <w:pStyle w:val="ProductList-Body"/>
      </w:pPr>
    </w:p>
    <w:p w:rsidR="00C126F0" w:rsidRDefault="00687F52">
      <w:pPr>
        <w:pStyle w:val="ProductList-SubClauseHeading"/>
        <w:outlineLvl w:val="5"/>
      </w:pPr>
      <w:r>
        <w:t>4.8.1 MDOP-Berettigelse</w:t>
      </w:r>
    </w:p>
    <w:p w:rsidR="00C126F0" w:rsidRDefault="00687F52">
      <w:pPr>
        <w:pStyle w:val="ProductList-BodyIndented"/>
      </w:pPr>
      <w:r>
        <w:t>Følgende Kunder har MDOP-brugerrettigheder inkluderet med Windows Software Assurance og Windows VDA, og skal ikke købe MDOP separat.</w:t>
      </w:r>
    </w:p>
    <w:p w:rsidR="00C126F0" w:rsidRDefault="00687F52" w:rsidP="00687F52">
      <w:pPr>
        <w:pStyle w:val="ProductList-Bullet"/>
        <w:numPr>
          <w:ilvl w:val="1"/>
          <w:numId w:val="29"/>
        </w:numPr>
      </w:pPr>
      <w:r>
        <w:t xml:space="preserve">Alle kunder med aktiv Windows Software Assurance pr. Bruger-SL eller VDA pr. Bruger-SL. </w:t>
      </w:r>
    </w:p>
    <w:p w:rsidR="00C126F0" w:rsidRDefault="00687F52" w:rsidP="00687F52">
      <w:pPr>
        <w:pStyle w:val="ProductList-Bullet"/>
        <w:numPr>
          <w:ilvl w:val="1"/>
          <w:numId w:val="29"/>
        </w:numPr>
      </w:pPr>
      <w:r>
        <w:t>Kunder med aftaler med en ikrafttrædelsesdato den 1. august 2015 eller senere, der har aktiv Windows Software Assurance pr. Enhed og/eller VDA pr. Enhed.</w:t>
      </w:r>
    </w:p>
    <w:p w:rsidR="00C126F0" w:rsidRDefault="00C126F0">
      <w:pPr>
        <w:pStyle w:val="ProductList-BodyIndented"/>
      </w:pPr>
    </w:p>
    <w:p w:rsidR="00C126F0" w:rsidRDefault="00687F52">
      <w:pPr>
        <w:pStyle w:val="ProductList-ClauseHeading"/>
        <w:outlineLvl w:val="4"/>
      </w:pPr>
      <w:r>
        <w:t>4.9 Academic-programmer</w:t>
      </w:r>
    </w:p>
    <w:p w:rsidR="00C126F0" w:rsidRDefault="00687F52">
      <w:pPr>
        <w:pStyle w:val="ProductList-Body"/>
      </w:pPr>
      <w:r>
        <w:t>Følgende gælder for kunder i alle Academic-volumenlicensprogrammer:</w:t>
      </w:r>
    </w:p>
    <w:p w:rsidR="00C126F0" w:rsidRDefault="00687F52">
      <w:pPr>
        <w:pStyle w:val="ProductList-SubClauseHeading"/>
        <w:outlineLvl w:val="5"/>
      </w:pPr>
      <w:r>
        <w:t>4.9.1 Rettigheder for Windows Enterprise LTSB</w:t>
      </w:r>
    </w:p>
    <w:p w:rsidR="00C126F0" w:rsidRDefault="00687F52">
      <w:pPr>
        <w:pStyle w:val="ProductList-BodyIndented"/>
      </w:pPr>
      <w:r>
        <w:t>Akademiske institutioner med Windows Enterprise SA eller Windows Education SA kan installere Windows 10 Enterprise LTSB i stedet for enhver tilladt, tidsubegrænset forekomst.</w:t>
      </w:r>
    </w:p>
    <w:p w:rsidR="00C126F0" w:rsidRDefault="00C126F0">
      <w:pPr>
        <w:pStyle w:val="ProductList-BodyIndented"/>
      </w:pPr>
    </w:p>
    <w:p w:rsidR="00C126F0" w:rsidRDefault="00687F52">
      <w:pPr>
        <w:pStyle w:val="ProductList-SubClauseHeading"/>
        <w:outlineLvl w:val="5"/>
      </w:pPr>
      <w:r>
        <w:t>4.9.2 Rettigheder til Windows 10 Enterprise eller Windows 10 Education Edition</w:t>
      </w:r>
    </w:p>
    <w:p w:rsidR="00C126F0" w:rsidRDefault="00687F52">
      <w:pPr>
        <w:pStyle w:val="ProductList-BodyIndented"/>
      </w:pPr>
      <w:r>
        <w:t>Akademiske institutioner med Software Assurance til Windows Enterprise eller Windows Education har ret til at installere og bruge Windows 10 Enterprise eller Windows 10 Education.</w:t>
      </w:r>
    </w:p>
    <w:p w:rsidR="00C126F0" w:rsidRDefault="00C126F0">
      <w:pPr>
        <w:pStyle w:val="ProductList-BodyIndented"/>
      </w:pPr>
    </w:p>
    <w:p w:rsidR="00C126F0" w:rsidRDefault="00687F52">
      <w:pPr>
        <w:pStyle w:val="ProductList-SubClauseHeading"/>
        <w:outlineLvl w:val="5"/>
      </w:pPr>
      <w:r>
        <w:t>4.9.3 Nedgraderingsrettigheder</w:t>
      </w:r>
    </w:p>
    <w:p w:rsidR="00C126F0" w:rsidRDefault="00687F52">
      <w:pPr>
        <w:pStyle w:val="ProductList-BodyIndented"/>
      </w:pPr>
      <w:r>
        <w:t>Akademiske institutioner med Software Assurance til Windows Education har nedgraderingsrettigheder til Windows 8.1 Enterprise/Pro og tidligere versioner af Windows 8.1 Enterprise/Pro samt Windows Embedded 8.1 Industry og tidligere versioner af Windows Embedded 8.1 Industry.</w:t>
      </w:r>
    </w:p>
    <w:p w:rsidR="00C126F0" w:rsidRDefault="00C126F0">
      <w:pPr>
        <w:pStyle w:val="ProductList-BodyIndented"/>
      </w:pPr>
    </w:p>
    <w:p w:rsidR="00C126F0" w:rsidRDefault="00687F52">
      <w:pPr>
        <w:pStyle w:val="ProductList-SubClauseHeading"/>
        <w:outlineLvl w:val="5"/>
      </w:pPr>
      <w:r>
        <w:t>4.9.4 MDOP-Berettigelse</w:t>
      </w:r>
    </w:p>
    <w:p w:rsidR="00C126F0" w:rsidRDefault="00687F52">
      <w:pPr>
        <w:pStyle w:val="ProductList-BodyIndented"/>
      </w:pPr>
      <w:r>
        <w:t>Akademiske institutioner med softwareforsikring til Windows Enterprise eller Windows Education har ret til at installere og bruge MDOP.</w:t>
      </w:r>
    </w:p>
    <w:p w:rsidR="00C126F0" w:rsidRDefault="00C126F0">
      <w:pPr>
        <w:pStyle w:val="ProductList-BodyIndented"/>
      </w:pPr>
    </w:p>
    <w:p w:rsidR="00C126F0" w:rsidRDefault="00687F52">
      <w:pPr>
        <w:pStyle w:val="ProductList-SubClauseHeading"/>
        <w:outlineLvl w:val="5"/>
      </w:pPr>
      <w:r>
        <w:t>4.9.5 Student Option til Windows To Go</w:t>
      </w:r>
    </w:p>
    <w:p w:rsidR="00C126F0" w:rsidRDefault="00687F52">
      <w:pPr>
        <w:pStyle w:val="ProductList-BodyIndented"/>
      </w:pPr>
      <w:r>
        <w:t>Akademiske Institutioner, der vælger Student Option, har tilladelse til maksimalt én Forekomst af Windows To Go pr. licenserede studenterenhed, så længe den pågældende studerende er tilmeldt institutionen.</w:t>
      </w:r>
    </w:p>
    <w:p w:rsidR="00C126F0" w:rsidRDefault="00C126F0">
      <w:pPr>
        <w:pStyle w:val="ProductList-BodyIndented"/>
      </w:pPr>
    </w:p>
    <w:p w:rsidR="00C126F0" w:rsidRDefault="00687F52">
      <w:pPr>
        <w:pStyle w:val="ProductList-ClauseHeading"/>
        <w:outlineLvl w:val="4"/>
      </w:pPr>
      <w:r>
        <w:t>4.10 Windows 10 Mobile Enterprise</w:t>
      </w:r>
    </w:p>
    <w:p w:rsidR="00C126F0" w:rsidRDefault="00687F52">
      <w:pPr>
        <w:pStyle w:val="ProductList-Body"/>
      </w:pPr>
      <w:r>
        <w:t>Kunder med en aktiv Windows SA pr. Bruger-SL eller et aktivt Windows SA pr. Bruger-tilføjelsesprogram må installere og bruge Windows 10 Mobile Enterprise på den licenserede brugers sekundære enheder.</w:t>
      </w:r>
    </w:p>
    <w:p w:rsidR="00C126F0" w:rsidRDefault="00C126F0">
      <w:pPr>
        <w:pStyle w:val="ProductList-Body"/>
      </w:pPr>
    </w:p>
    <w:p w:rsidR="00C126F0" w:rsidRDefault="00687F52">
      <w:pPr>
        <w:pStyle w:val="ProductList-ClauseHeading"/>
        <w:outlineLvl w:val="4"/>
      </w:pPr>
      <w:r>
        <w:t>4.11 Windows Desktopoperativsystem – Rettigheder til at køre “HPC-programmer i Klynge”</w:t>
      </w:r>
    </w:p>
    <w:p w:rsidR="00C126F0" w:rsidRDefault="00C126F0">
      <w:pPr>
        <w:pStyle w:val="ProductList-Body"/>
      </w:pPr>
    </w:p>
    <w:p w:rsidR="00C126F0" w:rsidRDefault="00687F52">
      <w:pPr>
        <w:pStyle w:val="ProductList-Body"/>
      </w:pPr>
      <w:r>
        <w:t xml:space="preserve">Kunden må tillade samtidig brug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så længe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webserver, e-mail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hvor flere brugere skal have adgang, eller til noget andet lignende ressourcedelingsformål.</w:t>
      </w:r>
    </w:p>
    <w:p w:rsidR="00C126F0" w:rsidRDefault="00C126F0">
      <w:pPr>
        <w:pStyle w:val="ProductList-Body"/>
      </w:pPr>
    </w:p>
    <w:p w:rsidR="00C126F0" w:rsidRDefault="00687F52">
      <w:pPr>
        <w:pStyle w:val="ProductList-ClauseHeading"/>
        <w:outlineLvl w:val="4"/>
      </w:pPr>
      <w:r>
        <w:t>4.12 Windows Desktopoperativsystem – Windows Thin PC</w:t>
      </w:r>
    </w:p>
    <w:p w:rsidR="00C126F0" w:rsidRDefault="00687F52">
      <w:pPr>
        <w:pStyle w:val="ProductList-Body"/>
      </w:pPr>
      <w:r>
        <w:t>Kunden må bruge Windows Thin PC-softwaren i stedet for Windows Desktopoperativsystem-softwaren, men kun til at køre nedenstående programtyper.</w:t>
      </w:r>
    </w:p>
    <w:p w:rsidR="00C126F0" w:rsidRDefault="00687F52" w:rsidP="00687F52">
      <w:pPr>
        <w:pStyle w:val="ProductList-Bullet"/>
        <w:numPr>
          <w:ilvl w:val="0"/>
          <w:numId w:val="30"/>
        </w:numPr>
      </w:pPr>
      <w:r>
        <w:t>sikkerhed</w:t>
      </w:r>
    </w:p>
    <w:p w:rsidR="00C126F0" w:rsidRDefault="00687F52" w:rsidP="00687F52">
      <w:pPr>
        <w:pStyle w:val="ProductList-Bullet"/>
        <w:numPr>
          <w:ilvl w:val="0"/>
          <w:numId w:val="30"/>
        </w:numPr>
      </w:pPr>
      <w:r>
        <w:t>styring</w:t>
      </w:r>
    </w:p>
    <w:p w:rsidR="00C126F0" w:rsidRDefault="00687F52" w:rsidP="00687F52">
      <w:pPr>
        <w:pStyle w:val="ProductList-Bullet"/>
        <w:numPr>
          <w:ilvl w:val="0"/>
          <w:numId w:val="30"/>
        </w:numPr>
      </w:pPr>
      <w:r>
        <w:t>terminalemulering</w:t>
      </w:r>
    </w:p>
    <w:p w:rsidR="00C126F0" w:rsidRDefault="00687F52" w:rsidP="00687F52">
      <w:pPr>
        <w:pStyle w:val="ProductList-Bullet"/>
        <w:numPr>
          <w:ilvl w:val="0"/>
          <w:numId w:val="30"/>
        </w:numPr>
      </w:pPr>
      <w:r>
        <w:t>Fjernskrivebord og tilsvarende teknologier</w:t>
      </w:r>
    </w:p>
    <w:p w:rsidR="00C126F0" w:rsidRDefault="00687F52" w:rsidP="00687F52">
      <w:pPr>
        <w:pStyle w:val="ProductList-Bullet"/>
        <w:numPr>
          <w:ilvl w:val="0"/>
          <w:numId w:val="30"/>
        </w:numPr>
      </w:pPr>
      <w:r>
        <w:t>webbrowser</w:t>
      </w:r>
    </w:p>
    <w:p w:rsidR="00C126F0" w:rsidRDefault="00687F52" w:rsidP="00687F52">
      <w:pPr>
        <w:pStyle w:val="ProductList-Bullet"/>
        <w:numPr>
          <w:ilvl w:val="0"/>
          <w:numId w:val="30"/>
        </w:numPr>
      </w:pPr>
      <w:r>
        <w:t>medieafspiller</w:t>
      </w:r>
    </w:p>
    <w:p w:rsidR="00C126F0" w:rsidRDefault="00687F52" w:rsidP="00687F52">
      <w:pPr>
        <w:pStyle w:val="ProductList-Bullet"/>
        <w:numPr>
          <w:ilvl w:val="0"/>
          <w:numId w:val="30"/>
        </w:numPr>
      </w:pPr>
      <w:r>
        <w:t>klient til instant messaging</w:t>
      </w:r>
    </w:p>
    <w:p w:rsidR="00C126F0" w:rsidRDefault="00687F52" w:rsidP="00687F52">
      <w:pPr>
        <w:pStyle w:val="ProductList-Bullet"/>
        <w:numPr>
          <w:ilvl w:val="0"/>
          <w:numId w:val="30"/>
        </w:numPr>
      </w:pPr>
      <w:r>
        <w:t>dokumentfremviser</w:t>
      </w:r>
    </w:p>
    <w:p w:rsidR="00C126F0" w:rsidRDefault="00687F52" w:rsidP="00687F52">
      <w:pPr>
        <w:pStyle w:val="ProductList-Bullet"/>
        <w:numPr>
          <w:ilvl w:val="0"/>
          <w:numId w:val="30"/>
        </w:numPr>
      </w:pPr>
      <w:r>
        <w:t>NET Framework og Java Virtual Machine</w:t>
      </w:r>
    </w:p>
    <w:p w:rsidR="00C126F0" w:rsidRDefault="00687F52">
      <w:pPr>
        <w:pStyle w:val="ProductList-Body"/>
      </w:pPr>
      <w:r>
        <w:t>Kunden må bruge softwaren på en anden enhed end den, som den først blev installeret på, hvis Kunden flytter den tilsvarende Softwareforsikringsdækning til den anden enhed.</w:t>
      </w:r>
    </w:p>
    <w:p w:rsidR="00C126F0" w:rsidRDefault="00C126F0">
      <w:pPr>
        <w:pStyle w:val="ProductList-Body"/>
      </w:pPr>
    </w:p>
    <w:p w:rsidR="00C126F0" w:rsidRDefault="00687F52">
      <w:pPr>
        <w:pStyle w:val="ProductList-ClauseHeading"/>
        <w:outlineLvl w:val="4"/>
      </w:pPr>
      <w:r>
        <w:t>4.13 Software Assurance til Windows Embedded Industry Enterprise</w:t>
      </w:r>
    </w:p>
    <w:p w:rsidR="00C126F0" w:rsidRDefault="00687F52">
      <w:pPr>
        <w:pStyle w:val="ProductList-Body"/>
      </w:pPr>
      <w:r>
        <w:t xml:space="preserve">Kunder med Software Assurance til Windows Embedded Industry Enterprise har de samme rettigheder og begrænsninger som Windows Software Assurance. </w:t>
      </w:r>
    </w:p>
    <w:p w:rsidR="00C126F0" w:rsidRDefault="00C126F0">
      <w:pPr>
        <w:pStyle w:val="PURBreadcrumb"/>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GroupHeading"/>
        <w:outlineLvl w:val="1"/>
      </w:pPr>
      <w:bookmarkStart w:id="195" w:name="_Sec619"/>
      <w:r>
        <w:t>Windows-servere</w:t>
      </w:r>
      <w:bookmarkEnd w:id="195"/>
      <w:r>
        <w:fldChar w:fldCharType="begin"/>
      </w:r>
      <w:r>
        <w:instrText xml:space="preserve"> TC "</w:instrText>
      </w:r>
      <w:bookmarkStart w:id="196" w:name="_Toc444155202"/>
      <w:r>
        <w:instrText>Windows-servere</w:instrText>
      </w:r>
      <w:bookmarkEnd w:id="196"/>
      <w:r>
        <w:instrText>" \l 2</w:instrText>
      </w:r>
      <w:r>
        <w:fldChar w:fldCharType="end"/>
      </w:r>
    </w:p>
    <w:p w:rsidR="00C126F0" w:rsidRDefault="00687F52">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44155203"/>
      <w:r>
        <w:instrText>Windows MultiPoint Server</w:instrText>
      </w:r>
      <w:bookmarkEnd w:id="198"/>
      <w:r>
        <w:instrText>" \l 3</w:instrText>
      </w:r>
      <w:r>
        <w:fldChar w:fldCharType="end"/>
      </w:r>
    </w:p>
    <w:p w:rsidR="00C126F0" w:rsidRDefault="00687F52">
      <w:pPr>
        <w:pStyle w:val="ProductList-Offering1SubSection"/>
        <w:outlineLvl w:val="3"/>
      </w:pPr>
      <w:bookmarkStart w:id="199" w:name="_Sec702"/>
      <w:r>
        <w:t>1. Programtilgængelighed</w:t>
      </w:r>
      <w:bookmarkEnd w:id="199"/>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9" w:space="0" w:color="FFFFFF"/>
              <w:left w:val="single" w:sz="9" w:space="0" w:color="FFFFFF"/>
              <w:bottom w:val="dashed" w:sz="4" w:space="0" w:color="BFBFBF"/>
              <w:right w:val="single" w:sz="9" w:space="0" w:color="FFFFFF"/>
            </w:tcBorders>
          </w:tcPr>
          <w:p w:rsidR="00C126F0" w:rsidRDefault="00687F5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t>Windows MultiPoint Server 2012 Premium med CAL til Windows MultiPoint Server 2012 (fem klienter)</w:t>
            </w:r>
            <w:r>
              <w:fldChar w:fldCharType="begin"/>
            </w:r>
            <w:r>
              <w:instrText xml:space="preserve"> XE "Windows MultiPoint Server 2012 Premium med CAL til Windows MultiPoint Server 2012 (fem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t>Windows MultiPoint Server 2012 Premium med CAL til Windows MultiPoint Server 2012 (fem klienter) med CAL til Windows Server 2012 (fem klienter)</w:t>
            </w:r>
            <w:r>
              <w:fldChar w:fldCharType="begin"/>
            </w:r>
            <w:r>
              <w:instrText xml:space="preserve"> XE "Windows MultiPoint Server 2012 Premium med CAL til Windows MultiPoint Server 2012 (fem klienter) med CAL til Windows Server 2012 (fem klienter)"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t>CAL til Windows MultiPoint Server 2012</w:t>
            </w:r>
            <w:r>
              <w:fldChar w:fldCharType="begin"/>
            </w:r>
            <w:r>
              <w:instrText xml:space="preserve"> XE "CAL til Windows MultiPoint Server 2012"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p>
        </w:tc>
      </w:tr>
      <w:tr w:rsidR="00C126F0">
        <w:tc>
          <w:tcPr>
            <w:tcW w:w="4160" w:type="dxa"/>
            <w:tcBorders>
              <w:top w:val="dashed" w:sz="4" w:space="0" w:color="BFBFBF"/>
              <w:left w:val="single" w:sz="9" w:space="0" w:color="FFFFFF"/>
              <w:bottom w:val="none" w:sz="4" w:space="0" w:color="000000"/>
              <w:right w:val="single" w:sz="9" w:space="0" w:color="FFFFFF"/>
            </w:tcBorders>
          </w:tcPr>
          <w:p w:rsidR="00C126F0" w:rsidRDefault="00687F52">
            <w:pPr>
              <w:pStyle w:val="ProductList-TableBody"/>
            </w:pPr>
            <w:r>
              <w:t>CAL til Windows MultiPoint Server 2012 med CAL til Windows Server 2012</w:t>
            </w:r>
            <w:r>
              <w:fldChar w:fldCharType="begin"/>
            </w:r>
            <w:r>
              <w:instrText xml:space="preserve"> XE "CAL til Windows MultiPoint Server 2012 med CAL til Windows Server 2012" </w:instrText>
            </w:r>
            <w:r>
              <w:fldChar w:fldCharType="end"/>
            </w:r>
            <w:r>
              <w:t xml:space="preserve"> (Enhed og Bruger)</w:t>
            </w:r>
          </w:p>
        </w:tc>
        <w:tc>
          <w:tcPr>
            <w:tcW w:w="620" w:type="dxa"/>
            <w:tcBorders>
              <w:top w:val="dashed" w:sz="4" w:space="0" w:color="BFBFBF"/>
              <w:left w:val="single" w:sz="9" w:space="0" w:color="FFFFFF"/>
              <w:bottom w:val="none" w:sz="4" w:space="0" w:color="000000"/>
              <w:right w:val="single" w:sz="9" w:space="0" w:color="FFFFFF"/>
            </w:tcBorders>
          </w:tcPr>
          <w:p w:rsidR="00C126F0" w:rsidRDefault="00687F5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126F0" w:rsidRDefault="00687F5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126F0" w:rsidRDefault="00687F5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126F0" w:rsidRDefault="00687F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26F0" w:rsidRDefault="00687F52">
      <w:pPr>
        <w:pStyle w:val="ProductList-Offering1SubSection"/>
        <w:outlineLvl w:val="3"/>
      </w:pPr>
      <w:bookmarkStart w:id="200" w:name="_Sec757"/>
      <w:r>
        <w:t>2. Produktbetingelser</w:t>
      </w:r>
      <w:bookmarkEnd w:id="200"/>
    </w:p>
    <w:tbl>
      <w:tblPr>
        <w:tblStyle w:val="PURTable"/>
        <w:tblW w:w="0" w:type="dxa"/>
        <w:tblLook w:val="04A0" w:firstRow="1" w:lastRow="0" w:firstColumn="1" w:lastColumn="0" w:noHBand="0" w:noVBand="1"/>
      </w:tblPr>
      <w:tblGrid>
        <w:gridCol w:w="3570"/>
        <w:gridCol w:w="3632"/>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(SA):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3"/>
      </w:pPr>
      <w:bookmarkStart w:id="201" w:name="_Sec800"/>
      <w:r>
        <w:t>3. Brugerrettigheder</w:t>
      </w:r>
      <w:bookmarkEnd w:id="201"/>
    </w:p>
    <w:tbl>
      <w:tblPr>
        <w:tblStyle w:val="PURTable"/>
        <w:tblW w:w="0" w:type="dxa"/>
        <w:tblLook w:val="04A0" w:firstRow="1" w:lastRow="0" w:firstColumn="1" w:lastColumn="0" w:noHBand="0" w:noVBand="1"/>
      </w:tblPr>
      <w:tblGrid>
        <w:gridCol w:w="3613"/>
        <w:gridCol w:w="3616"/>
        <w:gridCol w:w="356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"Yderligere Software: Software angivet i Brugervilkårene for serverprodukter, som Kunden har tilladelse til at bruge sammen med sin brug af serversoftware." </w:instrText>
            </w:r>
            <w:r>
              <w:fldChar w:fldCharType="separate"/>
            </w:r>
            <w:r>
              <w:rPr>
                <w:color w:val="0563C1"/>
              </w:rPr>
              <w:t>Yderligere Software</w:t>
            </w:r>
            <w:r>
              <w:fldChar w:fldCharType="end"/>
            </w:r>
            <w:r>
              <w:t>: Alle udgaver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Inkluderede teknologier: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3.1 Adgang til Serversoftware</w:t>
      </w:r>
    </w:p>
    <w:tbl>
      <w:tblPr>
        <w:tblStyle w:val="PURTable"/>
        <w:tblW w:w="0" w:type="dxa"/>
        <w:tblLook w:val="04A0" w:firstRow="1" w:lastRow="0" w:firstColumn="1" w:lastColumn="0" w:noHBand="0" w:noVBand="1"/>
      </w:tblPr>
      <w:tblGrid>
        <w:gridCol w:w="3606"/>
        <w:gridCol w:w="3592"/>
        <w:gridCol w:w="3592"/>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126F0" w:rsidRDefault="00687F52">
            <w:pPr>
              <w:pStyle w:val="ProductList-TableBody"/>
            </w:pPr>
            <w:r>
              <w:t>CAL til Windows MultiPoint Server 2012 og CAL til Windows Server 2012</w:t>
            </w:r>
            <w:r>
              <w:fldChar w:fldCharType="begin"/>
            </w:r>
            <w:r>
              <w:instrText xml:space="preserve"> XE "CAL til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126F0" w:rsidRDefault="00687F52">
            <w:pPr>
              <w:pStyle w:val="ProductList-TableBody"/>
            </w:pPr>
            <w:r>
              <w:t xml:space="preserve">CAL til Windows MultiPoint Server 2012 og </w:t>
            </w:r>
          </w:p>
          <w:p w:rsidR="00C126F0" w:rsidRDefault="00687F52">
            <w:pPr>
              <w:pStyle w:val="ProductList-TableBody"/>
            </w:pPr>
            <w:r>
              <w:t xml:space="preserve">Licens Svarende til CAL (se </w:t>
            </w:r>
            <w:hyperlink w:anchor="_Sec591">
              <w:r>
                <w:rPr>
                  <w:color w:val="00467F"/>
                  <w:u w:val="single"/>
                </w:rPr>
                <w:t>Bilag A</w:t>
              </w:r>
            </w:hyperlink>
            <w:r>
              <w:t>)</w:t>
            </w:r>
          </w:p>
        </w:tc>
      </w:tr>
    </w:tbl>
    <w:p w:rsidR="00C126F0" w:rsidRDefault="00C126F0">
      <w:pPr>
        <w:pStyle w:val="ProductList-Body"/>
      </w:pPr>
    </w:p>
    <w:p w:rsidR="00C126F0" w:rsidRDefault="00687F52">
      <w:pPr>
        <w:pStyle w:val="ProductList-SubClauseHeading"/>
        <w:outlineLvl w:val="5"/>
      </w:pPr>
      <w:r>
        <w:t>3.1.1 Yderligere Funktionalitet Forbundet med CAL til Windows Server 2012 Active Directory Rights Management Services</w:t>
      </w:r>
    </w:p>
    <w:p w:rsidR="00C126F0" w:rsidRDefault="00687F52">
      <w:pPr>
        <w:pStyle w:val="ProductList-BodyIndented"/>
      </w:pPr>
      <w:r>
        <w:t>Windows Server 2012 Rights Management Services</w:t>
      </w:r>
    </w:p>
    <w:tbl>
      <w:tblPr>
        <w:tblStyle w:val="PURTable0"/>
        <w:tblW w:w="0" w:type="dxa"/>
        <w:tblLook w:val="04A0" w:firstRow="1" w:lastRow="0" w:firstColumn="1" w:lastColumn="0" w:noHBand="0" w:noVBand="1"/>
      </w:tblPr>
      <w:tblGrid>
        <w:gridCol w:w="3498"/>
        <w:gridCol w:w="3490"/>
        <w:gridCol w:w="3442"/>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126F0" w:rsidRDefault="00687F52">
            <w:pPr>
              <w:pStyle w:val="ProductList-TableBody"/>
            </w:pPr>
            <w: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126F0" w:rsidRDefault="00687F52">
            <w:pPr>
              <w:pStyle w:val="ProductList-TableBody"/>
            </w:pPr>
            <w:r>
              <w:t xml:space="preserve">Licens Svarende til CAL (se </w:t>
            </w:r>
            <w:hyperlink w:anchor="_Sec591">
              <w:r>
                <w:rPr>
                  <w:color w:val="00467F"/>
                  <w:u w:val="single"/>
                </w:rPr>
                <w:t>Bilag A</w:t>
              </w:r>
            </w:hyperlink>
            <w:r>
              <w:t>)</w:t>
            </w:r>
          </w:p>
        </w:tc>
      </w:tr>
    </w:tbl>
    <w:p w:rsidR="00C126F0" w:rsidRDefault="00C126F0">
      <w:pPr>
        <w:pStyle w:val="ProductList-BodyIndented"/>
      </w:pPr>
    </w:p>
    <w:p w:rsidR="00C126F0" w:rsidRDefault="00687F52">
      <w:pPr>
        <w:pStyle w:val="ProductList-ClauseHeading"/>
        <w:outlineLvl w:val="4"/>
      </w:pPr>
      <w:r>
        <w:t>3.2 Kørsel af Forekomster af Softwaren</w:t>
      </w:r>
    </w:p>
    <w:p w:rsidR="00C126F0" w:rsidRDefault="00687F52">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C126F0" w:rsidRDefault="00C126F0">
      <w:pPr>
        <w:pStyle w:val="ProductList-Body"/>
      </w:pPr>
    </w:p>
    <w:p w:rsidR="00C126F0" w:rsidRDefault="00687F52">
      <w:pPr>
        <w:pStyle w:val="ProductList-ClauseHeading"/>
        <w:outlineLvl w:val="4"/>
      </w:pPr>
      <w:r>
        <w:t>3.3 Adgangslicenser</w:t>
      </w:r>
    </w:p>
    <w:p w:rsidR="00C126F0" w:rsidRDefault="00687F52">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C126F0" w:rsidRDefault="00C126F0">
      <w:pPr>
        <w:pStyle w:val="ProductList-Body"/>
      </w:pPr>
    </w:p>
    <w:p w:rsidR="00C126F0" w:rsidRDefault="00687F52">
      <w:pPr>
        <w:pStyle w:val="ProductList-ClauseHeading"/>
        <w:outlineLvl w:val="4"/>
      </w:pPr>
      <w:r>
        <w:t>3.4 Windows MultiPoint Server 2012 Connector</w:t>
      </w:r>
    </w:p>
    <w:p w:rsidR="00C126F0" w:rsidRDefault="00687F52">
      <w:pPr>
        <w:pStyle w:val="ProductList-Body"/>
      </w:pPr>
      <w:r>
        <w:t>Kunden må installere og bruge Windows Server 2012 MultiPoint Connector-softwaren på en hvilken som helst enhed, der har licens til at opnå adgang til Windows Server 2012</w:t>
      </w:r>
      <w:r>
        <w:fldChar w:fldCharType="begin"/>
      </w:r>
      <w:r>
        <w:instrText xml:space="preserve"> XE "Windows Server 2012" </w:instrText>
      </w:r>
      <w:r>
        <w:fldChar w:fldCharType="end"/>
      </w:r>
      <w:r>
        <w:t>. Den må kun bruge denne software til at opnå adgang til MultiPoint Server-softwaren. Hvis Kunden opnår adgang til serversoftwaren fra denne enhed med det ene formål at bruge MultiPoint Dashboard, behøver den ikke en CAL til MultiPoint Server.</w:t>
      </w:r>
    </w:p>
    <w:p w:rsidR="00C126F0" w:rsidRDefault="00C126F0">
      <w:pPr>
        <w:pStyle w:val="ProductList-Body"/>
      </w:pPr>
    </w:p>
    <w:p w:rsidR="00C126F0" w:rsidRDefault="00687F52">
      <w:pPr>
        <w:pStyle w:val="ProductList-ClauseHeading"/>
        <w:outlineLvl w:val="4"/>
      </w:pPr>
      <w:r>
        <w:t>3.5 Yderligere Software</w:t>
      </w:r>
    </w:p>
    <w:p w:rsidR="00C126F0" w:rsidRDefault="00687F52">
      <w:pPr>
        <w:pStyle w:val="ProductList-Body"/>
      </w:pPr>
      <w:r>
        <w:t xml:space="preserve">De kan finde en liste over Yderligere Software på </w:t>
      </w:r>
      <w:hyperlink r:id="rId85">
        <w:r>
          <w:rPr>
            <w:color w:val="00467F"/>
            <w:u w:val="single"/>
          </w:rPr>
          <w:t>http://go.microsoft.com/fwlink/?LinkId=245856</w:t>
        </w:r>
      </w:hyperlink>
      <w:r>
        <w:t>.</w:t>
      </w:r>
    </w:p>
    <w:p w:rsidR="00C126F0" w:rsidRDefault="00687F52">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203" w:name="_Sec655"/>
      <w:r>
        <w:t>Windows-servere</w:t>
      </w:r>
      <w:bookmarkEnd w:id="203"/>
      <w:r>
        <w:fldChar w:fldCharType="begin"/>
      </w:r>
      <w:r>
        <w:instrText xml:space="preserve"> TC "</w:instrText>
      </w:r>
      <w:bookmarkStart w:id="204" w:name="_Toc444155204"/>
      <w:r>
        <w:instrText>Windows-servere</w:instrText>
      </w:r>
      <w:bookmarkEnd w:id="204"/>
      <w:r>
        <w:instrText>" \l 3</w:instrText>
      </w:r>
      <w:r>
        <w:fldChar w:fldCharType="end"/>
      </w:r>
    </w:p>
    <w:p w:rsidR="00C126F0" w:rsidRDefault="00687F52">
      <w:pPr>
        <w:pStyle w:val="ProductList-Offering1SubSection"/>
        <w:outlineLvl w:val="3"/>
      </w:pPr>
      <w:bookmarkStart w:id="205" w:name="_Sec703"/>
      <w:r>
        <w:t>1. Programtilgængelighed</w:t>
      </w:r>
      <w:bookmarkEnd w:id="205"/>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single" w:sz="9" w:space="0" w:color="FFFFFF"/>
              <w:left w:val="single" w:sz="9" w:space="0" w:color="FFFFFF"/>
              <w:bottom w:val="dashed" w:sz="4" w:space="0" w:color="BFBFBF"/>
              <w:right w:val="single" w:sz="9" w:space="0" w:color="FFFFFF"/>
            </w:tcBorders>
          </w:tcPr>
          <w:p w:rsidR="00C126F0" w:rsidRDefault="00687F52">
            <w:pPr>
              <w:pStyle w:val="ProductList-TableBody"/>
            </w:pPr>
            <w:r>
              <w:rPr>
                <w:color w:val="000000"/>
              </w:rPr>
              <w:t>CAL til Windows Server 2012 Active Directory Rights Management Services</w:t>
            </w:r>
            <w:r>
              <w:fldChar w:fldCharType="begin"/>
            </w:r>
            <w:r>
              <w:instrText xml:space="preserve"> XE "CAL til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126F0" w:rsidRDefault="00687F5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t>CAL til Windows Server 2012 Remote Desktop Services</w:t>
            </w:r>
            <w:r>
              <w:fldChar w:fldCharType="begin"/>
            </w:r>
            <w:r>
              <w:instrText xml:space="preserve"> XE "CAL til Windows Server 2012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A,AO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rPr>
                <w:color w:val="000000"/>
              </w:rPr>
              <w:t>Eksterne Forbindelser med Windows Server 2012 Active Directory Rights Management Services</w:t>
            </w:r>
            <w:r>
              <w:fldChar w:fldCharType="begin"/>
            </w:r>
            <w:r>
              <w:instrText xml:space="preserve"> XE "Eksterne Forbindelser med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126F0" w:rsidRDefault="00687F5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4160" w:type="dxa"/>
            <w:tcBorders>
              <w:top w:val="dashed" w:sz="4" w:space="0" w:color="BFBFBF"/>
              <w:left w:val="single" w:sz="9" w:space="0" w:color="FFFFFF"/>
              <w:bottom w:val="none" w:sz="4" w:space="0" w:color="000000"/>
              <w:right w:val="single" w:sz="9" w:space="0" w:color="FFFFFF"/>
            </w:tcBorders>
          </w:tcPr>
          <w:p w:rsidR="00C126F0" w:rsidRDefault="00687F52">
            <w:pPr>
              <w:pStyle w:val="ProductList-TableBody"/>
            </w:pPr>
            <w:r>
              <w:rPr>
                <w:color w:val="000000"/>
              </w:rPr>
              <w:t>Windows Server 2012 Ekstern Forbindelse</w:t>
            </w:r>
            <w:r>
              <w:fldChar w:fldCharType="begin"/>
            </w:r>
            <w:r>
              <w:instrText xml:space="preserve"> XE "Windows Server 2012 Ekstern Forbindelse"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126F0" w:rsidRDefault="00687F5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126F0" w:rsidRDefault="00687F5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126F0" w:rsidRDefault="00687F5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126F0" w:rsidRDefault="00687F5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26F0" w:rsidRDefault="00687F52">
      <w:pPr>
        <w:pStyle w:val="ProductList-Offering1SubSection"/>
        <w:outlineLvl w:val="3"/>
      </w:pPr>
      <w:bookmarkStart w:id="206" w:name="_Sec758"/>
      <w:r>
        <w:t>2. Produktbetingelser</w:t>
      </w:r>
      <w:bookmarkEnd w:id="206"/>
    </w:p>
    <w:tbl>
      <w:tblPr>
        <w:tblStyle w:val="PURTable"/>
        <w:tblW w:w="0" w:type="dxa"/>
        <w:tblLook w:val="04A0" w:firstRow="1" w:lastRow="0" w:firstColumn="1" w:lastColumn="0" w:noHBand="0" w:noVBand="1"/>
      </w:tblPr>
      <w:tblGrid>
        <w:gridCol w:w="3573"/>
        <w:gridCol w:w="3631"/>
        <w:gridCol w:w="3586"/>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til CAL’er og Eksterne Forbindelser (3/08)</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(SA):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3"/>
      </w:pPr>
      <w:bookmarkStart w:id="207" w:name="_Sec807"/>
      <w:r>
        <w:t>3. Brugerrettigheder</w:t>
      </w:r>
      <w:bookmarkEnd w:id="207"/>
    </w:p>
    <w:tbl>
      <w:tblPr>
        <w:tblStyle w:val="PURTable"/>
        <w:tblW w:w="0" w:type="dxa"/>
        <w:tblLook w:val="04A0" w:firstRow="1" w:lastRow="0" w:firstColumn="1" w:lastColumn="0" w:noHBand="0" w:noVBand="1"/>
      </w:tblPr>
      <w:tblGrid>
        <w:gridCol w:w="3613"/>
        <w:gridCol w:w="3616"/>
        <w:gridCol w:w="356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Processor/CAL</w:t>
              </w:r>
            </w:hyperlink>
            <w:r>
              <w:t xml:space="preserve"> – Alle udgaver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Inkluderede teknologier: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3.1 Adgang til Serversoftware</w:t>
      </w:r>
    </w:p>
    <w:tbl>
      <w:tblPr>
        <w:tblStyle w:val="PURTable"/>
        <w:tblW w:w="0" w:type="dxa"/>
        <w:tblLook w:val="04A0" w:firstRow="1" w:lastRow="0" w:firstColumn="1" w:lastColumn="0" w:noHBand="0" w:noVBand="1"/>
      </w:tblPr>
      <w:tblGrid>
        <w:gridCol w:w="3614"/>
        <w:gridCol w:w="3588"/>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126F0" w:rsidRDefault="00687F5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126F0" w:rsidRDefault="00687F52">
            <w:pPr>
              <w:pStyle w:val="ProductList-TableBody"/>
            </w:pPr>
            <w:r>
              <w:t xml:space="preserve">Licens Svarende til CAL (se </w:t>
            </w:r>
            <w:hyperlink r:id="rId86">
              <w:r>
                <w:rPr>
                  <w:color w:val="00467F"/>
                  <w:u w:val="single"/>
                </w:rPr>
                <w:t>Bilag A</w:t>
              </w:r>
            </w:hyperlink>
            <w:r>
              <w:t>)</w:t>
            </w:r>
          </w:p>
        </w:tc>
      </w:tr>
    </w:tbl>
    <w:p w:rsidR="00C126F0" w:rsidRDefault="00C126F0">
      <w:pPr>
        <w:pStyle w:val="ProductList-Body"/>
      </w:pPr>
    </w:p>
    <w:p w:rsidR="00C126F0" w:rsidRDefault="00687F52">
      <w:pPr>
        <w:pStyle w:val="ProductList-SubClauseHeading"/>
        <w:outlineLvl w:val="5"/>
      </w:pPr>
      <w:r>
        <w:t>3.1.1 Yderligere Funktionalitet Forbundet med CAL til Windows Server 2012 Remote Desktop Services</w:t>
      </w:r>
    </w:p>
    <w:p w:rsidR="00C126F0" w:rsidRDefault="00687F52">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12"/>
        <w:gridCol w:w="3459"/>
        <w:gridCol w:w="3459"/>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126F0" w:rsidRDefault="00687F52">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126F0" w:rsidRDefault="00687F52">
            <w:pPr>
              <w:pStyle w:val="ProductList-TableBody"/>
            </w:pPr>
            <w:r>
              <w:t>Bruger-SL til Windows Server 2012 Remote Desktop Services</w:t>
            </w:r>
          </w:p>
        </w:tc>
      </w:tr>
    </w:tbl>
    <w:p w:rsidR="00C126F0" w:rsidRDefault="00687F52">
      <w:pPr>
        <w:pStyle w:val="ProductList-BodyIndented"/>
      </w:pPr>
      <w:r>
        <w:t>* Også påkrævet til brug af Windows Server til at være vært for en grafisk brugergrænseflade (ved hjælp af funktionaliteten i Windows Server 2012 R2 Remote Desktop Services eller anden teknologi).</w:t>
      </w:r>
    </w:p>
    <w:p w:rsidR="00C126F0" w:rsidRDefault="00C126F0">
      <w:pPr>
        <w:pStyle w:val="ProductList-BodyIndented"/>
      </w:pPr>
    </w:p>
    <w:p w:rsidR="00C126F0" w:rsidRDefault="00687F52">
      <w:pPr>
        <w:pStyle w:val="ProductList-SubClauseHeading"/>
        <w:outlineLvl w:val="5"/>
      </w:pPr>
      <w:r>
        <w:t>3.1.2 Yderligere Funktionalitet Forbundet med CAL til Windows Server 2012 Rights Management Services</w:t>
      </w:r>
    </w:p>
    <w:p w:rsidR="00C126F0" w:rsidRDefault="00687F5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2"/>
        <w:gridCol w:w="3474"/>
        <w:gridCol w:w="3474"/>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26F0" w:rsidRDefault="00687F5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126F0" w:rsidRDefault="00687F52">
            <w:pPr>
              <w:pStyle w:val="ProductList-TableBody"/>
            </w:pPr>
            <w:r>
              <w:t>CAL til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C126F0" w:rsidRDefault="00687F52">
            <w:pPr>
              <w:pStyle w:val="ProductList-TableBody"/>
            </w:pPr>
            <w:r>
              <w:t>Bruger-SL til Azure Rights Management</w:t>
            </w:r>
          </w:p>
        </w:tc>
      </w:tr>
      <w:tr w:rsidR="00C126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26F0" w:rsidRDefault="00687F52">
            <w:pPr>
              <w:pStyle w:val="ProductList-TableBody"/>
            </w:pPr>
            <w:r>
              <w:t>Bruger-SL til Azure Rights Management A</w:t>
            </w:r>
          </w:p>
        </w:tc>
        <w:tc>
          <w:tcPr>
            <w:tcW w:w="4040" w:type="dxa"/>
            <w:tcBorders>
              <w:top w:val="none" w:sz="4" w:space="0" w:color="000000"/>
              <w:left w:val="none" w:sz="4" w:space="0" w:color="000000"/>
              <w:bottom w:val="single" w:sz="4" w:space="0" w:color="000000"/>
              <w:right w:val="single" w:sz="4" w:space="0" w:color="000000"/>
            </w:tcBorders>
          </w:tcPr>
          <w:p w:rsidR="00C126F0" w:rsidRDefault="00687F52">
            <w:pPr>
              <w:pStyle w:val="ProductList-TableBody"/>
            </w:pPr>
            <w:r>
              <w:t xml:space="preserve">Licens Svarende til CAL (se </w:t>
            </w:r>
            <w:hyperlink r:id="rId87">
              <w:r>
                <w:rPr>
                  <w:color w:val="00467F"/>
                  <w:u w:val="single"/>
                </w:rPr>
                <w:t>Bilag A</w:t>
              </w:r>
            </w:hyperlink>
            <w:r>
              <w:t>)</w:t>
            </w:r>
          </w:p>
        </w:tc>
      </w:tr>
    </w:tbl>
    <w:p w:rsidR="00C126F0" w:rsidRDefault="00C126F0">
      <w:pPr>
        <w:pStyle w:val="ProductList-BodyIndented"/>
      </w:pPr>
    </w:p>
    <w:p w:rsidR="00C126F0" w:rsidRDefault="00687F52">
      <w:pPr>
        <w:pStyle w:val="ProductList-SubClauseHeading"/>
        <w:outlineLvl w:val="5"/>
      </w:pPr>
      <w:r>
        <w:t>3.1.3 Yderligere funktionalitet forbundet med Bruger-CAL til Microsoft Identity Manager</w:t>
      </w:r>
    </w:p>
    <w:p w:rsidR="00C126F0" w:rsidRDefault="00687F52">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0"/>
        <w:gridCol w:w="3460"/>
        <w:gridCol w:w="3460"/>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126F0" w:rsidRDefault="00687F52">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C126F0" w:rsidRDefault="00687F52">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126F0" w:rsidRDefault="00687F52">
            <w:pPr>
              <w:pStyle w:val="ProductList-TableBody"/>
            </w:pPr>
            <w:r>
              <w:t>Microsoft Azure Active Directory Premium</w:t>
            </w:r>
          </w:p>
        </w:tc>
      </w:tr>
      <w:tr w:rsidR="00C126F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126F0" w:rsidRDefault="00C126F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126F0" w:rsidRDefault="00687F52">
            <w:pPr>
              <w:pStyle w:val="ProductList-TableBody"/>
            </w:pPr>
            <w:r>
              <w:t xml:space="preserve">Licens Svarende til CAL (se </w:t>
            </w:r>
            <w:hyperlink r:id="rId88">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687F52">
      <w:pPr>
        <w:pStyle w:val="ProductList-BodyIndented"/>
      </w:pPr>
      <w:r>
        <w:t xml:space="preserve">* Også påkrævet for alle personer, som softwaren udsteder eller administrerer identitetsoplysninger for. </w:t>
      </w:r>
    </w:p>
    <w:p w:rsidR="00C126F0" w:rsidRDefault="00C126F0">
      <w:pPr>
        <w:pStyle w:val="ProductList-BodyIndented"/>
      </w:pPr>
    </w:p>
    <w:p w:rsidR="00C126F0" w:rsidRDefault="00687F52">
      <w:pPr>
        <w:pStyle w:val="ProductList-SubClauseHeading"/>
        <w:outlineLvl w:val="5"/>
      </w:pPr>
      <w:r>
        <w:t>3.1.4 Synkroniseringstjeneste</w:t>
      </w:r>
    </w:p>
    <w:p w:rsidR="00C126F0" w:rsidRDefault="00687F52">
      <w:pPr>
        <w:pStyle w:val="ProductList-BodyIndented"/>
      </w:pPr>
      <w:r>
        <w:t>CAL'er til Microsoft Identity Manager 2016 er ikke påkrævede for brugere, der kun bruger Microsoft Identity Managers synkroniseringstjeneste.</w:t>
      </w:r>
    </w:p>
    <w:p w:rsidR="00C126F0" w:rsidRDefault="00C126F0">
      <w:pPr>
        <w:pStyle w:val="ProductList-BodyIndented"/>
      </w:pPr>
    </w:p>
    <w:p w:rsidR="00C126F0" w:rsidRDefault="00687F52">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C126F0" w:rsidRDefault="00687F52">
            <w:pPr>
              <w:pStyle w:val="ProductList-TableBody"/>
            </w:pPr>
            <w:r>
              <w:t>Windows Server 2012 Ekstern Forbindelse</w:t>
            </w:r>
          </w:p>
        </w:tc>
        <w:tc>
          <w:tcPr>
            <w:tcW w:w="4040" w:type="dxa"/>
            <w:tcBorders>
              <w:top w:val="single" w:sz="18" w:space="0" w:color="0072C6"/>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
      </w:pPr>
    </w:p>
    <w:p w:rsidR="00C126F0" w:rsidRDefault="00687F52">
      <w:pPr>
        <w:pStyle w:val="ProductList-SubClauseHeading"/>
        <w:outlineLvl w:val="5"/>
      </w:pPr>
      <w:r>
        <w:t>3.2.1 Yderligere Funktionalitet Forbundet med Ekstern Forbindelseslicens til Windows Server 2012 Remote Desktop Services</w:t>
      </w:r>
    </w:p>
    <w:p w:rsidR="00C126F0" w:rsidRDefault="00687F52">
      <w:pPr>
        <w:pStyle w:val="ProductList-BodyIndented"/>
      </w:pPr>
      <w:r>
        <w:t>Funktionalitet i Microsoft Application Virtualization for Remote Desktop Services og Windows Server 2012 R2 Remote Desktop Services</w:t>
      </w:r>
    </w:p>
    <w:tbl>
      <w:tblPr>
        <w:tblStyle w:val="PURTable0"/>
        <w:tblW w:w="0" w:type="dxa"/>
        <w:tblLook w:val="04A0" w:firstRow="1" w:lastRow="0" w:firstColumn="1" w:lastColumn="0" w:noHBand="0" w:noVBand="1"/>
      </w:tblPr>
      <w:tblGrid>
        <w:gridCol w:w="3539"/>
        <w:gridCol w:w="3501"/>
        <w:gridCol w:w="3390"/>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126F0" w:rsidRDefault="00687F52">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687F52">
      <w:pPr>
        <w:pStyle w:val="ProductList-BodyIndented"/>
      </w:pPr>
      <w:r>
        <w:rPr>
          <w:i/>
        </w:rPr>
        <w:t>* Også påkrævet til brug af Windows Server til at være vært for en grafisk brugergrænseflade (ved hjælp af funktionaliteten i Windows Server 2012 R2 Remote Desktop Services eller anden teknologi).</w:t>
      </w:r>
    </w:p>
    <w:p w:rsidR="00C126F0" w:rsidRDefault="00C126F0">
      <w:pPr>
        <w:pStyle w:val="ProductList-BodyIndented"/>
      </w:pPr>
    </w:p>
    <w:p w:rsidR="00C126F0" w:rsidRDefault="00687F52">
      <w:pPr>
        <w:pStyle w:val="ProductList-SubClauseHeading"/>
        <w:outlineLvl w:val="5"/>
      </w:pPr>
      <w:r>
        <w:t>3.2.2 Yderligere Funktionalitet Forbundet med Ekstern Forbindelseslicens til Windows Server 2012 Rights Management Services</w:t>
      </w:r>
    </w:p>
    <w:p w:rsidR="00C126F0" w:rsidRDefault="00687F5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30"/>
        <w:gridCol w:w="3523"/>
        <w:gridCol w:w="3377"/>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126F0" w:rsidRDefault="00687F52">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Indented"/>
      </w:pPr>
    </w:p>
    <w:p w:rsidR="00C126F0" w:rsidRDefault="00687F52">
      <w:pPr>
        <w:pStyle w:val="ProductList-SubClauseHeading"/>
        <w:outlineLvl w:val="5"/>
      </w:pPr>
      <w:r>
        <w:t>3.2.3 Yderligere funktionalitet forbundet med Ekstern Forbindelseslicens til Microsoft Identity Manager</w:t>
      </w:r>
    </w:p>
    <w:p w:rsidR="00C126F0" w:rsidRDefault="00687F52">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C126F0" w:rsidRDefault="00687F5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126F0" w:rsidRDefault="00C126F0">
            <w:pPr>
              <w:pStyle w:val="ProductList-TableBody"/>
            </w:pPr>
          </w:p>
        </w:tc>
      </w:tr>
    </w:tbl>
    <w:p w:rsidR="00C126F0" w:rsidRDefault="00687F52">
      <w:pPr>
        <w:pStyle w:val="ProductList-BodyIndented"/>
      </w:pPr>
      <w:r>
        <w:rPr>
          <w:i/>
        </w:rPr>
        <w:t>*Også påkrævet for alle Eksterne Brugere, som softwaren udsteder eller administrerer identitetsoplysninger for (medmindre CAL’er til Microsoft Identity Manager 2016 gør sig gældende).</w:t>
      </w:r>
    </w:p>
    <w:p w:rsidR="00C126F0" w:rsidRDefault="00C126F0">
      <w:pPr>
        <w:pStyle w:val="ProductList-BodyIndented"/>
      </w:pPr>
    </w:p>
    <w:p w:rsidR="00C126F0" w:rsidRDefault="00687F52">
      <w:pPr>
        <w:pStyle w:val="ProductList-ClauseHeading"/>
        <w:outlineLvl w:val="4"/>
      </w:pPr>
      <w:r>
        <w:t>3.3 Yderligere Vilkår for Windows Server 2012 R2 Essentials</w:t>
      </w:r>
    </w:p>
    <w:p w:rsidR="00C126F0" w:rsidRDefault="00687F52">
      <w:pPr>
        <w:pStyle w:val="ProductList-SubClauseHeading"/>
        <w:outlineLvl w:val="5"/>
      </w:pPr>
      <w:r>
        <w:t>3.3.1 Begrænsninger for Brug</w:t>
      </w:r>
    </w:p>
    <w:p w:rsidR="00C126F0" w:rsidRDefault="00687F52" w:rsidP="00687F52">
      <w:pPr>
        <w:pStyle w:val="ProductList-Bullet"/>
        <w:numPr>
          <w:ilvl w:val="1"/>
          <w:numId w:val="31"/>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rsidR="00C126F0" w:rsidRDefault="00687F52" w:rsidP="00687F52">
      <w:pPr>
        <w:pStyle w:val="ProductList-Bullet"/>
        <w:numPr>
          <w:ilvl w:val="1"/>
          <w:numId w:val="31"/>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Forekomsten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hardwarevirtualiseringssoftware, levere hardwarevirtualiseringstjenester eller køre software for at administrere og betjene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licenserede server. Den Forekomst behøver ikke at opfylde kravene i (i) til (iv) ovenfor.</w:t>
      </w:r>
    </w:p>
    <w:p w:rsidR="00C126F0" w:rsidRDefault="00C126F0">
      <w:pPr>
        <w:pStyle w:val="ProductList-BodyIndented"/>
      </w:pPr>
    </w:p>
    <w:p w:rsidR="00C126F0" w:rsidRDefault="00687F52">
      <w:pPr>
        <w:pStyle w:val="ProductList-SubClauseHeading"/>
        <w:outlineLvl w:val="5"/>
      </w:pPr>
      <w:r>
        <w:t>3.3.2 Brug af Serversoftwaren</w:t>
      </w:r>
    </w:p>
    <w:p w:rsidR="00C126F0" w:rsidRDefault="00687F52">
      <w:pPr>
        <w:pStyle w:val="ProductList-BodyIndented"/>
      </w:pPr>
      <w:r>
        <w:t>En Brugerkonto er et entydigt brugernavn med tilhørende adgangskode, der er oprettet via Windows Server 2012 R2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C126F0" w:rsidRDefault="00C126F0">
      <w:pPr>
        <w:pStyle w:val="ProductList-BodyIndented"/>
      </w:pPr>
    </w:p>
    <w:p w:rsidR="00C126F0" w:rsidRDefault="00687F52">
      <w:pPr>
        <w:pStyle w:val="ProductList-SubClauseHeading"/>
        <w:outlineLvl w:val="5"/>
      </w:pPr>
      <w:r>
        <w:t>3.3.3 Windows Server 2012 R2 Essentials Connector</w:t>
      </w:r>
    </w:p>
    <w:p w:rsidR="00C126F0" w:rsidRDefault="00687F52">
      <w:pPr>
        <w:pStyle w:val="ProductList-BodyIndented"/>
      </w:pPr>
      <w:r>
        <w:t>Kunden må på et hvilket som helst tidspunkt installere og bruge softwaren til Windows Server 2012 R2 Essentials Connector på op til 50 enheder. Den må kun bruge denne software med serversoftwaren.</w:t>
      </w:r>
    </w:p>
    <w:p w:rsidR="00C126F0" w:rsidRDefault="00C126F0">
      <w:pPr>
        <w:pStyle w:val="ProductList-BodyIndented"/>
      </w:pPr>
    </w:p>
    <w:p w:rsidR="00C126F0" w:rsidRDefault="00687F52">
      <w:pPr>
        <w:pStyle w:val="ProductList-SubClauseHeading"/>
        <w:outlineLvl w:val="5"/>
      </w:pPr>
      <w:r>
        <w:t>3.3.4 Adgang til Windows Server 2012 R2 Active Directory Rights Management Services</w:t>
      </w:r>
    </w:p>
    <w:p w:rsidR="00C126F0" w:rsidRDefault="00687F52">
      <w:pPr>
        <w:pStyle w:val="ProductList-BodyIndented"/>
      </w:pPr>
      <w:r>
        <w:t>Kunden skal erhverve en CAL til Windows Server 2012 R2 Active Directory Rights Management Services til hver Brugerkonto, hvorigennem en bruger direkte eller indirekte opnår adgang til funktionaliteten i Windows Server 2012 R2 Active Directory Rights Management Services.</w:t>
      </w:r>
    </w:p>
    <w:p w:rsidR="00C126F0" w:rsidRDefault="00C126F0">
      <w:pPr>
        <w:pStyle w:val="ProductList-BodyIndented"/>
      </w:pPr>
    </w:p>
    <w:p w:rsidR="00C126F0" w:rsidRDefault="00687F52">
      <w:pPr>
        <w:pStyle w:val="ProductList-ClauseHeading"/>
        <w:outlineLvl w:val="4"/>
      </w:pPr>
      <w:r>
        <w:t>3.4 Yderligere Software til Windows Server 2012</w:t>
      </w:r>
    </w:p>
    <w:tbl>
      <w:tblPr>
        <w:tblStyle w:val="PURTable"/>
        <w:tblW w:w="0" w:type="dxa"/>
        <w:tblLook w:val="04A0" w:firstRow="1" w:lastRow="0" w:firstColumn="1" w:lastColumn="0" w:noHBand="0" w:noVBand="1"/>
      </w:tblPr>
      <w:tblGrid>
        <w:gridCol w:w="3609"/>
        <w:gridCol w:w="3654"/>
        <w:gridCol w:w="3527"/>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
      </w:pPr>
    </w:p>
    <w:p w:rsidR="00C126F0" w:rsidRDefault="00687F52">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89">
              <w:r>
                <w:rPr>
                  <w:color w:val="00467F"/>
                  <w:u w:val="single"/>
                </w:rPr>
                <w:t xml:space="preserve">Produktlisterne pr. oktober 2013 og marts 2014 </w:t>
              </w:r>
            </w:hyperlink>
            <w:r>
              <w:t xml:space="preserve"> (tidligere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90">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126F0" w:rsidRDefault="00C126F0">
            <w:pPr>
              <w:pStyle w:val="ProductList-TableBody"/>
            </w:pPr>
          </w:p>
        </w:tc>
      </w:tr>
    </w:tbl>
    <w:p w:rsidR="00C126F0" w:rsidRDefault="00687F52">
      <w:pPr>
        <w:pStyle w:val="ProductList-ClauseHeading"/>
        <w:outlineLvl w:val="4"/>
      </w:pPr>
      <w:r>
        <w:t>4.1 Bruger-CAL til Remote Desktop Services (“RDS”) – Udvidede Rettigheder</w:t>
      </w:r>
    </w:p>
    <w:p w:rsidR="00C126F0" w:rsidRDefault="00687F52">
      <w:pPr>
        <w:pStyle w:val="ProductList-Body"/>
      </w:pPr>
      <w:r>
        <w:t xml:space="preserve">Kunden må bruge sine Bruger-CAL’er til RDS sammen med Windows Server-software, som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dedikerede til dennes interne brug på enten Microsoft Azure Platform-tjenester eller de servere, der deles med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modtaget den udfyldte Godkendelsesformular til Licensmobilitet fra Kunden.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Kunden kan senere hen flytte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som den har brugt på denne måde, til Microsoft Azure Platform-tjenester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dog først 90 dage efter, at Kunden påbegyndte brug i det miljø, den forlader.</w:t>
      </w:r>
    </w:p>
    <w:p w:rsidR="00C126F0" w:rsidRDefault="00C126F0">
      <w:pPr>
        <w:pStyle w:val="ProductList-Body"/>
      </w:pPr>
    </w:p>
    <w:p w:rsidR="00C126F0" w:rsidRDefault="00687F52">
      <w:pPr>
        <w:pStyle w:val="ProductList-ClauseHeading"/>
        <w:outlineLvl w:val="4"/>
      </w:pPr>
      <w:r>
        <w:t>4.2 Microsoft Azure Hybrid Use Benefit</w:t>
      </w:r>
    </w:p>
    <w:p w:rsidR="00C126F0" w:rsidRDefault="00687F52">
      <w:pPr>
        <w:pStyle w:val="ProductList-Body"/>
      </w:pPr>
      <w:r>
        <w:t xml:space="preserve">Se </w:t>
      </w:r>
      <w:hyperlink w:anchor="_Sec624">
        <w:r>
          <w:rPr>
            <w:color w:val="00467F"/>
            <w:u w:val="single"/>
          </w:rPr>
          <w:t xml:space="preserve">afsnit 7. Microsoft Azure Hybrid Use Benefit </w:t>
        </w:r>
      </w:hyperlink>
      <w:r>
        <w:t>i Produktposten til Microsoft Azure for oplysninger om installation af Windows Server-afbildninger på Microsoft Azure.</w:t>
      </w:r>
    </w:p>
    <w:p w:rsidR="00C126F0" w:rsidRDefault="00C126F0">
      <w:pPr>
        <w:pStyle w:val="PURBreadcrumb"/>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44155205"/>
      <w:r>
        <w:instrText>Windows Small Business Server</w:instrText>
      </w:r>
      <w:bookmarkEnd w:id="210"/>
      <w:r>
        <w:instrText>" \l 3</w:instrText>
      </w:r>
      <w:r>
        <w:fldChar w:fldCharType="end"/>
      </w:r>
    </w:p>
    <w:p w:rsidR="00C126F0" w:rsidRDefault="00687F52">
      <w:pPr>
        <w:pStyle w:val="ProductList-Offering1SubSection"/>
        <w:outlineLvl w:val="3"/>
      </w:pPr>
      <w:bookmarkStart w:id="211" w:name="_Sec704"/>
      <w:r>
        <w:t>1. Programtilgængelighed</w:t>
      </w:r>
      <w:bookmarkEnd w:id="211"/>
    </w:p>
    <w:tbl>
      <w:tblPr>
        <w:tblStyle w:val="PURTable"/>
        <w:tblW w:w="0" w:type="dxa"/>
        <w:tblLook w:val="04A0" w:firstRow="1" w:lastRow="0" w:firstColumn="1" w:lastColumn="0" w:noHBand="0" w:noVBand="1"/>
      </w:tblPr>
      <w:tblGrid>
        <w:gridCol w:w="3970"/>
        <w:gridCol w:w="609"/>
        <w:gridCol w:w="601"/>
        <w:gridCol w:w="608"/>
        <w:gridCol w:w="601"/>
        <w:gridCol w:w="602"/>
        <w:gridCol w:w="608"/>
        <w:gridCol w:w="613"/>
        <w:gridCol w:w="734"/>
        <w:gridCol w:w="618"/>
        <w:gridCol w:w="609"/>
        <w:gridCol w:w="605"/>
      </w:tblGrid>
      <w:tr w:rsidR="00C126F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126F0" w:rsidRDefault="00687F52">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160" w:type="dxa"/>
            <w:tcBorders>
              <w:top w:val="none" w:sz="4" w:space="0" w:color="FFFFFF"/>
              <w:left w:val="none" w:sz="4" w:space="0" w:color="FFFFFF"/>
              <w:bottom w:val="dashed" w:sz="4" w:space="0" w:color="BFBFBF"/>
              <w:right w:val="none" w:sz="4" w:space="0" w:color="FFFFFF"/>
            </w:tcBorders>
          </w:tcPr>
          <w:p w:rsidR="00C126F0" w:rsidRDefault="00687F52">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klient) (Enhed og Bruger)</w:t>
            </w:r>
          </w:p>
        </w:tc>
        <w:tc>
          <w:tcPr>
            <w:tcW w:w="620" w:type="dxa"/>
            <w:tcBorders>
              <w:top w:val="none" w:sz="4" w:space="0" w:color="FFFFFF"/>
              <w:left w:val="none" w:sz="4" w:space="0" w:color="FFFFFF"/>
              <w:bottom w:val="dashed" w:sz="4" w:space="0" w:color="BFBFBF"/>
              <w:right w:val="none" w:sz="4" w:space="0" w:color="FFFFFF"/>
            </w:tcBorders>
          </w:tcPr>
          <w:p w:rsidR="00C126F0" w:rsidRDefault="00687F52">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C126F0" w:rsidRDefault="00687F52">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C126F0" w:rsidRDefault="00C126F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126F0" w:rsidRDefault="00C126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FFFFFF"/>
              <w:bottom w:val="dashed" w:sz="4" w:space="0" w:color="BFBFBF"/>
              <w:right w:val="none" w:sz="4" w:space="0" w:color="FFFFFF"/>
            </w:tcBorders>
          </w:tcPr>
          <w:p w:rsidR="00C126F0" w:rsidRDefault="00687F52">
            <w:pPr>
              <w:pStyle w:val="ProductList-TableBody"/>
            </w:pPr>
            <w:r>
              <w:rPr>
                <w:color w:val="000000"/>
              </w:rPr>
              <w:t>Windows Small Business Server 2011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rsidR="00C126F0" w:rsidRDefault="00687F5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126F0" w:rsidRDefault="00687F5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126F0" w:rsidRDefault="00C126F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26F0" w:rsidRDefault="00C126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FFFFFF"/>
              <w:bottom w:val="dashed" w:sz="4" w:space="0" w:color="BFBFBF"/>
              <w:right w:val="none" w:sz="4" w:space="0" w:color="FFFFFF"/>
            </w:tcBorders>
          </w:tcPr>
          <w:p w:rsidR="00C126F0" w:rsidRDefault="00687F52">
            <w:pPr>
              <w:pStyle w:val="ProductList-TableBody"/>
            </w:pPr>
            <w:r>
              <w:rPr>
                <w:color w:val="000000"/>
              </w:rPr>
              <w:t>Windows Small Business Server 2011 CAL Suite (20 klienter) (Enhed og Bruger)</w:t>
            </w:r>
          </w:p>
        </w:tc>
        <w:tc>
          <w:tcPr>
            <w:tcW w:w="620" w:type="dxa"/>
            <w:tcBorders>
              <w:top w:val="dashed" w:sz="4" w:space="0" w:color="BFBFBF"/>
              <w:left w:val="none" w:sz="4" w:space="0" w:color="FFFFFF"/>
              <w:bottom w:val="dashed" w:sz="4" w:space="0" w:color="BFBFBF"/>
              <w:right w:val="none" w:sz="4" w:space="0" w:color="FFFFFF"/>
            </w:tcBorders>
          </w:tcPr>
          <w:p w:rsidR="00C126F0" w:rsidRDefault="00687F5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126F0" w:rsidRDefault="00687F52">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C126F0" w:rsidRDefault="00C126F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26F0" w:rsidRDefault="00C126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FFFFFF"/>
              <w:bottom w:val="dashed" w:sz="4" w:space="0" w:color="BFBFBF"/>
              <w:right w:val="none" w:sz="4" w:space="0" w:color="FFFFFF"/>
            </w:tcBorders>
          </w:tcPr>
          <w:p w:rsidR="00C126F0" w:rsidRDefault="00687F52">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(én klient) (Enhed og Bruger)</w:t>
            </w:r>
          </w:p>
        </w:tc>
        <w:tc>
          <w:tcPr>
            <w:tcW w:w="620" w:type="dxa"/>
            <w:tcBorders>
              <w:top w:val="dashed" w:sz="4" w:space="0" w:color="BFBFBF"/>
              <w:left w:val="none" w:sz="4" w:space="0" w:color="FFFFFF"/>
              <w:bottom w:val="dashed" w:sz="4" w:space="0" w:color="BFBFBF"/>
              <w:right w:val="none" w:sz="4" w:space="0" w:color="FFFFFF"/>
            </w:tcBorders>
          </w:tcPr>
          <w:p w:rsidR="00C126F0" w:rsidRDefault="00687F5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126F0" w:rsidRDefault="00687F52">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C126F0" w:rsidRDefault="00C126F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26F0" w:rsidRDefault="00C126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FFFFFF"/>
              <w:bottom w:val="dashed" w:sz="4" w:space="0" w:color="BFBFBF"/>
              <w:right w:val="none" w:sz="4" w:space="0" w:color="FFFFFF"/>
            </w:tcBorders>
          </w:tcPr>
          <w:p w:rsidR="00C126F0" w:rsidRDefault="00687F52">
            <w:pPr>
              <w:pStyle w:val="ProductList-TableBody"/>
            </w:pPr>
            <w:r>
              <w:rPr>
                <w:color w:val="000000"/>
              </w:rPr>
              <w:t>Windows Small Business Server 2011 Premium Add-on CAL Suite (5 klienter) (Enhed og Bruger)</w:t>
            </w:r>
          </w:p>
        </w:tc>
        <w:tc>
          <w:tcPr>
            <w:tcW w:w="620" w:type="dxa"/>
            <w:tcBorders>
              <w:top w:val="dashed" w:sz="4" w:space="0" w:color="BFBFBF"/>
              <w:left w:val="none" w:sz="4" w:space="0" w:color="FFFFFF"/>
              <w:bottom w:val="dashed" w:sz="4" w:space="0" w:color="BFBFBF"/>
              <w:right w:val="none" w:sz="4" w:space="0" w:color="FFFFFF"/>
            </w:tcBorders>
          </w:tcPr>
          <w:p w:rsidR="00C126F0" w:rsidRDefault="00687F52">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126F0" w:rsidRDefault="00687F52">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126F0" w:rsidRDefault="00C126F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126F0" w:rsidRDefault="00C126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r>
      <w:tr w:rsidR="00C126F0">
        <w:tc>
          <w:tcPr>
            <w:tcW w:w="4160" w:type="dxa"/>
            <w:tcBorders>
              <w:top w:val="dashed" w:sz="4" w:space="0" w:color="BFBFBF"/>
              <w:left w:val="none" w:sz="4" w:space="0" w:color="FFFFFF"/>
              <w:bottom w:val="none" w:sz="4" w:space="0" w:color="000000"/>
              <w:right w:val="none" w:sz="4" w:space="0" w:color="FFFFFF"/>
            </w:tcBorders>
          </w:tcPr>
          <w:p w:rsidR="00C126F0" w:rsidRDefault="00687F52">
            <w:pPr>
              <w:pStyle w:val="ProductList-TableBody"/>
            </w:pPr>
            <w:r>
              <w:rPr>
                <w:color w:val="000000"/>
              </w:rPr>
              <w:t>Windows Small Business Server 2011 Premium Add-on CAL Suite (20 klienter) (Enhed og Bruger)</w:t>
            </w:r>
          </w:p>
        </w:tc>
        <w:tc>
          <w:tcPr>
            <w:tcW w:w="620" w:type="dxa"/>
            <w:tcBorders>
              <w:top w:val="dashed" w:sz="4" w:space="0" w:color="BFBFBF"/>
              <w:left w:val="none" w:sz="4" w:space="0" w:color="FFFFFF"/>
              <w:bottom w:val="none" w:sz="4" w:space="0" w:color="000000"/>
              <w:right w:val="none" w:sz="4" w:space="0" w:color="FFFFFF"/>
            </w:tcBorders>
          </w:tcPr>
          <w:p w:rsidR="00C126F0" w:rsidRDefault="00687F52">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C126F0" w:rsidRDefault="00687F52">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C126F0" w:rsidRDefault="00C126F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126F0" w:rsidRDefault="00C126F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212" w:name="_Sec759"/>
      <w:r>
        <w:t>2. Produktbetingelser</w:t>
      </w:r>
      <w:bookmarkEnd w:id="212"/>
    </w:p>
    <w:tbl>
      <w:tblPr>
        <w:tblStyle w:val="PURTable"/>
        <w:tblW w:w="0" w:type="dxa"/>
        <w:tblLook w:val="04A0" w:firstRow="1" w:lastRow="0" w:firstColumn="1" w:lastColumn="0" w:noHBand="0" w:noVBand="1"/>
      </w:tblPr>
      <w:tblGrid>
        <w:gridCol w:w="3570"/>
        <w:gridCol w:w="3632"/>
        <w:gridCol w:w="358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Tidligere Udgaver: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(SA):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UTD-rabat: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3"/>
      </w:pPr>
      <w:bookmarkStart w:id="213" w:name="_Sec808"/>
      <w:r>
        <w:t>3. Brugerrettigheder</w:t>
      </w:r>
      <w:bookmarkEnd w:id="213"/>
    </w:p>
    <w:tbl>
      <w:tblPr>
        <w:tblStyle w:val="PURTable"/>
        <w:tblW w:w="0" w:type="dxa"/>
        <w:tblLook w:val="04A0" w:firstRow="1" w:lastRow="0" w:firstColumn="1" w:lastColumn="0" w:noHBand="0" w:noVBand="1"/>
      </w:tblPr>
      <w:tblGrid>
        <w:gridCol w:w="3586"/>
        <w:gridCol w:w="3629"/>
        <w:gridCol w:w="357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Yderligere Software: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Inkluderede teknologier: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52"/>
        <w:gridCol w:w="3633"/>
        <w:gridCol w:w="3605"/>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Fail-Over-rettigheder: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1">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Roamingrettigheder: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Egen Hosting: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C126F0">
      <w:pPr>
        <w:sectPr w:rsidR="00C126F0">
          <w:headerReference w:type="default" r:id="rId92"/>
          <w:footerReference w:type="default" r:id="rId93"/>
          <w:type w:val="continuous"/>
          <w:pgSz w:w="12240" w:h="15840" w:code="1"/>
          <w:pgMar w:top="1170" w:right="720" w:bottom="720" w:left="720" w:header="432" w:footer="288" w:gutter="0"/>
          <w:cols w:space="360"/>
        </w:sectPr>
      </w:pPr>
    </w:p>
    <w:p w:rsidR="00C126F0" w:rsidRDefault="00687F52">
      <w:pPr>
        <w:pStyle w:val="ProductList-SectionHeading"/>
        <w:pageBreakBefore/>
        <w:outlineLvl w:val="0"/>
      </w:pPr>
      <w:bookmarkStart w:id="215" w:name="_Sec548"/>
      <w:bookmarkEnd w:id="33"/>
      <w:r>
        <w:t>Online-services</w:t>
      </w:r>
      <w:r>
        <w:fldChar w:fldCharType="begin"/>
      </w:r>
      <w:r>
        <w:instrText xml:space="preserve"> TC "</w:instrText>
      </w:r>
      <w:bookmarkStart w:id="216" w:name="_Toc444155206"/>
      <w:r>
        <w:instrText>Online-services</w:instrText>
      </w:r>
      <w:bookmarkEnd w:id="216"/>
      <w:r>
        <w:instrText>" \l 1</w:instrText>
      </w:r>
      <w:r>
        <w:fldChar w:fldCharType="end"/>
      </w:r>
    </w:p>
    <w:p w:rsidR="00C126F0" w:rsidRDefault="00687F52">
      <w:pPr>
        <w:pStyle w:val="ProductList-Body"/>
      </w:pPr>
      <w:r>
        <w:t xml:space="preserve">Kundens køb og brug af Microsofts Online-services reguleres af Produktvilkårene og Microsofts Online-services (OST), som findes på </w:t>
      </w:r>
      <w:hyperlink r:id="rId94">
        <w:r>
          <w:rPr>
            <w:color w:val="00467F"/>
            <w:u w:val="single"/>
          </w:rPr>
          <w:t>http://go.microsoft.com/?linkid=9840733</w:t>
        </w:r>
      </w:hyperlink>
      <w:r>
        <w:t>, og som er inkorporeret heri.</w:t>
      </w:r>
    </w:p>
    <w:p w:rsidR="00C126F0" w:rsidRDefault="00687F52">
      <w:pPr>
        <w:pStyle w:val="ProductList-Offering1Heading"/>
        <w:outlineLvl w:val="1"/>
      </w:pPr>
      <w:bookmarkStart w:id="217" w:name="_Sec620"/>
      <w:r>
        <w:t>Regional Tilgængelighed af Online-services</w:t>
      </w:r>
      <w:bookmarkEnd w:id="217"/>
      <w:r>
        <w:fldChar w:fldCharType="begin"/>
      </w:r>
      <w:r>
        <w:instrText xml:space="preserve"> TC "</w:instrText>
      </w:r>
      <w:bookmarkStart w:id="218" w:name="_Toc444155207"/>
      <w:r>
        <w:instrText>Regional Tilgængelighed af Online-services</w:instrText>
      </w:r>
      <w:bookmarkEnd w:id="218"/>
      <w:r>
        <w:instrText>" \l 2</w:instrText>
      </w:r>
      <w:r>
        <w:fldChar w:fldCharType="end"/>
      </w:r>
    </w:p>
    <w:p w:rsidR="00C126F0" w:rsidRDefault="00687F52">
      <w:pPr>
        <w:pStyle w:val="ProductList-Body"/>
      </w:pPr>
      <w:r>
        <w:t xml:space="preserve">De kan finde en liste over lande og områder, hvor Online-services er tilgængelige, på </w:t>
      </w:r>
      <w:hyperlink r:id="rId95" w:anchor="international">
        <w:r>
          <w:rPr>
            <w:color w:val="00467F"/>
            <w:u w:val="single"/>
          </w:rPr>
          <w:t>http://www.microsoft.com/online/faq.aspx#international</w:t>
        </w:r>
      </w:hyperlink>
      <w:r>
        <w:t>.</w:t>
      </w:r>
    </w:p>
    <w:p w:rsidR="00C126F0" w:rsidRDefault="00687F52">
      <w:pPr>
        <w:pStyle w:val="ProductList-Offering1Heading"/>
        <w:outlineLvl w:val="1"/>
      </w:pPr>
      <w:bookmarkStart w:id="219" w:name="_Sec621"/>
      <w:r>
        <w:t>Købsbetingelser for Online-services</w:t>
      </w:r>
      <w:bookmarkEnd w:id="219"/>
      <w:r>
        <w:fldChar w:fldCharType="begin"/>
      </w:r>
      <w:r>
        <w:instrText xml:space="preserve"> TC "</w:instrText>
      </w:r>
      <w:bookmarkStart w:id="220" w:name="_Toc444155208"/>
      <w:r>
        <w:instrText>Købsbetingelser for Online-services</w:instrText>
      </w:r>
      <w:bookmarkEnd w:id="220"/>
      <w:r>
        <w:instrText>" \l 2</w:instrText>
      </w:r>
      <w:r>
        <w:fldChar w:fldCharType="end"/>
      </w:r>
    </w:p>
    <w:p w:rsidR="00C126F0" w:rsidRDefault="00687F52">
      <w:pPr>
        <w:pStyle w:val="ProductList-Body"/>
      </w:pPr>
      <w:r>
        <w:t>Følgende købsbetingelser gælder for køb af Online-services:</w:t>
      </w:r>
    </w:p>
    <w:p w:rsidR="00C126F0" w:rsidRDefault="00687F52" w:rsidP="00687F52">
      <w:pPr>
        <w:pStyle w:val="ProductList-Bullet"/>
        <w:numPr>
          <w:ilvl w:val="0"/>
          <w:numId w:val="32"/>
        </w:numPr>
      </w:pPr>
      <w:r>
        <w:t>Abonnementsvilkår afhænger af det købte program. Under Enterprise Aftale-programmet skal abonnementsvilkårene for Online-services, undtagen Microsoft Azure, være de samme og slutte samme dato som udløbsdatoen for Kundens Tilmelding.</w:t>
      </w:r>
    </w:p>
    <w:p w:rsidR="00C126F0" w:rsidRDefault="00687F52" w:rsidP="00687F52">
      <w:pPr>
        <w:pStyle w:val="ProductList-Bullet"/>
        <w:numPr>
          <w:ilvl w:val="0"/>
          <w:numId w:val="32"/>
        </w:numPr>
      </w:pPr>
      <w:r>
        <w:t>Hvis Kunden køber yderligere Online-services, skal abonnementsperioden for tillægskøbet udløbe samtidig med Kundens eksisterende abonnementsperiode for den samme Online-service.</w:t>
      </w:r>
    </w:p>
    <w:p w:rsidR="00C126F0" w:rsidRDefault="00687F52" w:rsidP="00687F52">
      <w:pPr>
        <w:pStyle w:val="ProductList-Bullet"/>
        <w:numPr>
          <w:ilvl w:val="0"/>
          <w:numId w:val="32"/>
        </w:numPr>
      </w:pPr>
      <w:r>
        <w:t>Kunden må ikke reducere det antal brugere eller enheder, der er dækket af dennes Onlinetjenester-abonnement, i Onlinetjenester-abonnementets løbetid, medmindre dette er tilladt i henhold til Kundens volumenlicensaftale.</w:t>
      </w:r>
    </w:p>
    <w:p w:rsidR="00C126F0" w:rsidRDefault="00687F52" w:rsidP="00687F52">
      <w:pPr>
        <w:pStyle w:val="ProductList-Bullet"/>
        <w:numPr>
          <w:ilvl w:val="0"/>
          <w:numId w:val="32"/>
        </w:numPr>
      </w:pPr>
      <w:r>
        <w:t xml:space="preserve">Vilkår for Microsoft Azure findes i Produktposten for Microsoft Azure. </w:t>
      </w:r>
    </w:p>
    <w:p w:rsidR="00C126F0" w:rsidRDefault="00687F52" w:rsidP="00687F52">
      <w:pPr>
        <w:pStyle w:val="ProductList-Bullet"/>
        <w:numPr>
          <w:ilvl w:val="0"/>
          <w:numId w:val="32"/>
        </w:numPr>
      </w:pPr>
      <w:r>
        <w:t xml:space="preserve">  Bruger-SL'er for Tillæg og Opgradering skal købes under den samme Volumenlicensaftale og Tilmelding (hvis relevant) som den Kvalificerende Licens eller basis-Bruger-SL. Tillæg udløber på datoen for udløb af SA-dækningen af den Kvalificerende Licens eller Bruger-SL for Tillæg, afhængigt af, hvad der forekommer først. Opgraderinger udløber ved udløb af Opgraderings-Bruger-SL eller basis-Bruger-SL, afhængigt af, hvad der forekommer først.</w:t>
      </w:r>
    </w:p>
    <w:p w:rsidR="00C126F0" w:rsidRDefault="00687F52">
      <w:pPr>
        <w:pStyle w:val="ProductList-Offering1Heading"/>
        <w:outlineLvl w:val="1"/>
      </w:pPr>
      <w:bookmarkStart w:id="221" w:name="_Sec623"/>
      <w:r>
        <w:t>Fornyelse af Online-services</w:t>
      </w:r>
      <w:bookmarkEnd w:id="221"/>
      <w:r>
        <w:fldChar w:fldCharType="begin"/>
      </w:r>
      <w:r>
        <w:instrText xml:space="preserve"> TC "</w:instrText>
      </w:r>
      <w:bookmarkStart w:id="222" w:name="_Toc444155209"/>
      <w:r>
        <w:instrText>Fornyelse af Online-services</w:instrText>
      </w:r>
      <w:bookmarkEnd w:id="222"/>
      <w:r>
        <w:instrText>" \l 2</w:instrText>
      </w:r>
      <w:r>
        <w:fldChar w:fldCharType="end"/>
      </w:r>
    </w:p>
    <w:p w:rsidR="00C126F0" w:rsidRDefault="00687F52">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96">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GroupHeading"/>
        <w:outlineLvl w:val="1"/>
      </w:pPr>
      <w:bookmarkStart w:id="223" w:name="_Sec624"/>
      <w:r>
        <w:t>Microsoft Azure-tjenester</w:t>
      </w:r>
      <w:bookmarkEnd w:id="223"/>
      <w:r>
        <w:fldChar w:fldCharType="begin"/>
      </w:r>
      <w:r>
        <w:instrText xml:space="preserve"> TC "</w:instrText>
      </w:r>
      <w:bookmarkStart w:id="224" w:name="_Toc444155210"/>
      <w:r>
        <w:instrText>Microsoft Azure-tjenester</w:instrText>
      </w:r>
      <w:bookmarkEnd w:id="224"/>
      <w:r>
        <w:instrText>" \l 2</w:instrText>
      </w:r>
      <w:r>
        <w:fldChar w:fldCharType="end"/>
      </w:r>
    </w:p>
    <w:p w:rsidR="00C126F0" w:rsidRDefault="00687F52">
      <w:pPr>
        <w:pStyle w:val="ProductList-ClauseHeading"/>
        <w:outlineLvl w:val="2"/>
      </w:pPr>
      <w:r>
        <w:t>1. Definitioner</w:t>
      </w:r>
    </w:p>
    <w:p w:rsidR="00C126F0" w:rsidRDefault="00687F52">
      <w:pPr>
        <w:pStyle w:val="ProductList-Body"/>
      </w:pPr>
      <w:r>
        <w:rPr>
          <w:b/>
          <w:color w:val="00188F"/>
        </w:rPr>
        <w:t>Tildelt Årlig Forpligtelse</w:t>
      </w:r>
      <w:r>
        <w:t xml:space="preserve"> betyder den andel af den Pengemæssige Forpligtelse, der årligt tildeles i Tilmeldingsaftalens løbetid.</w:t>
      </w:r>
    </w:p>
    <w:p w:rsidR="00C126F0" w:rsidRDefault="00687F52">
      <w:pPr>
        <w:pStyle w:val="ProductList-Body"/>
      </w:pPr>
      <w:r>
        <w:rPr>
          <w:b/>
          <w:color w:val="00188F"/>
        </w:rPr>
        <w:t>Forpligtelsessatser</w:t>
      </w:r>
      <w:r>
        <w:t xml:space="preserve"> betyder priserne for alt forbrug af Microsoft Azure-tjenester, undtagen Microsoft Azure-serviceplaner, op til den Tildelte Årlige Forpligtelse.</w:t>
      </w:r>
    </w:p>
    <w:p w:rsidR="00C126F0" w:rsidRDefault="00687F52">
      <w:pPr>
        <w:pStyle w:val="ProductList-Body"/>
      </w:pPr>
      <w:r>
        <w:rPr>
          <w:b/>
          <w:color w:val="00188F"/>
        </w:rPr>
        <w:t>Tilladt Forbrug</w:t>
      </w:r>
      <w:r>
        <w:t xml:space="preserve"> er det samme som 50 % af den Tildelte Årlige Forpligtelse. Hvis den Tildelte Årlige Forpligtelse for eksempel er 100.000 USD, er det Tilladte Forbrug det år på 50.000 USD.</w:t>
      </w:r>
    </w:p>
    <w:p w:rsidR="00C126F0" w:rsidRDefault="00687F52">
      <w:pPr>
        <w:pStyle w:val="ProductList-Body"/>
      </w:pPr>
      <w:r>
        <w:rPr>
          <w:b/>
          <w:color w:val="00188F"/>
        </w:rPr>
        <w:t xml:space="preserve">Forbrugssatser </w:t>
      </w:r>
      <w:r>
        <w:t>betyder priserne for alt forbrug af Microsoft Azure-tjenester, der overstiger den Tildelte Årlige Forpligtelse, eller – for visse Microsoft Azure-serviceplaner – alt forbrug, der overstiger en nærmere angivet mængde. Forbrugssatser kan også kaldes “Basissatser” eller “Basis” i andre Microsoft- eller Microsoft Azure-dokumenter. Forpligtelsessatser er de samme som Forbrugssatser.</w:t>
      </w:r>
    </w:p>
    <w:p w:rsidR="00C126F0" w:rsidRDefault="00687F52">
      <w:pPr>
        <w:pStyle w:val="ProductList-Body"/>
      </w:pPr>
      <w:r>
        <w:rPr>
          <w:b/>
          <w:color w:val="00188F"/>
        </w:rPr>
        <w:t>Microsoft Azure-serviceplan</w:t>
      </w:r>
      <w:r>
        <w:t xml:space="preserve"> betyder et abonnement på en af de Microsoft Azure-tjenester, der er angivet nedenfor som en Microsoft Azure-serviceplan. De tjenester, der købes som en Microsoft Azure-serviceplan, er ikke berettigede til Værtsundtagelse eller Undtagelse til Administreret Tjeneste i vilkårene for Online-services.</w:t>
      </w:r>
    </w:p>
    <w:p w:rsidR="00C126F0" w:rsidRDefault="00687F52">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C126F0" w:rsidRDefault="00C126F0">
      <w:pPr>
        <w:pStyle w:val="ProductList-Body"/>
      </w:pPr>
    </w:p>
    <w:p w:rsidR="00C126F0" w:rsidRDefault="00687F52">
      <w:pPr>
        <w:pStyle w:val="ProductList-ClauseHeading"/>
        <w:outlineLvl w:val="2"/>
      </w:pPr>
      <w:r>
        <w:t>2. Abonnementsperiode</w:t>
      </w:r>
    </w:p>
    <w:p w:rsidR="00C126F0" w:rsidRDefault="00687F52">
      <w:pPr>
        <w:pStyle w:val="ProductList-Body"/>
      </w:pPr>
      <w:r>
        <w:t>Kunder kan kun tilmelde sig Microsoft Azure-tjenester (herunder Microsoft Azure-serviceplan) for en abonnementsperiode, der slutter på slutdatoen for Kundens Tilmelding (“samme periode”). Der skal være mindst to måneder tilbage af løbetiden for kundernes Tilmeldingsaftale, for at de kan tilmelde sig Microsoft Azure-tjenester.</w:t>
      </w:r>
    </w:p>
    <w:p w:rsidR="00C126F0" w:rsidRDefault="00C126F0">
      <w:pPr>
        <w:pStyle w:val="ProductList-Body"/>
      </w:pPr>
    </w:p>
    <w:p w:rsidR="00C126F0" w:rsidRDefault="00687F52">
      <w:pPr>
        <w:pStyle w:val="ProductList-ClauseHeading"/>
        <w:outlineLvl w:val="2"/>
      </w:pPr>
      <w:r>
        <w:t>3. Købstjenester</w:t>
      </w:r>
    </w:p>
    <w:p w:rsidR="00C126F0" w:rsidRDefault="00687F52">
      <w:pPr>
        <w:pStyle w:val="ProductList-Body"/>
      </w:pPr>
      <w:r>
        <w:t>Microsoft Azure-tjenester kan købes på en af følgende måder eller en kombination af dem:</w:t>
      </w:r>
    </w:p>
    <w:p w:rsidR="00C126F0" w:rsidRDefault="00687F52" w:rsidP="00687F52">
      <w:pPr>
        <w:pStyle w:val="ProductList-Bullet"/>
        <w:numPr>
          <w:ilvl w:val="0"/>
          <w:numId w:val="33"/>
        </w:numPr>
      </w:pPr>
      <w:r>
        <w:rPr>
          <w:b/>
          <w:color w:val="00188F"/>
        </w:rPr>
        <w:t>Forpligtelse</w:t>
      </w:r>
      <w:r>
        <w:t>: Pengemæssige Forpligtelser tildeles proportionelt i Tilmeldingsaftalens løbetid. Kunder kan også øge deres Pengemæssige Forpligtelse på ethvert tidspunkt ved at afgive yderligere bestillinger. Når der afgives en yderligere bestilling, bliver den Tildelte Årlige Forpligtelse forøget for det år med bestillingens beløb. For hvert resterende år i Tilmeldingsaftalens løbetid bliver den Tildelte Årlige Forpligtelse forøget med beløbet på den yderligere bestilling, ganget med tolv, divideret med antallet af hele måneder, fra den yderligere bestilling blev afgivet og til næste årsdag efter den yderligere bestilling.</w:t>
      </w:r>
    </w:p>
    <w:p w:rsidR="00C126F0" w:rsidRDefault="00687F52" w:rsidP="00687F52">
      <w:pPr>
        <w:pStyle w:val="ProductList-Bullet"/>
        <w:numPr>
          <w:ilvl w:val="1"/>
          <w:numId w:val="33"/>
        </w:numPr>
      </w:pPr>
      <w:r>
        <w:t>Kunder kan reducere deres Pengemæssige forpligtelse for alle fremtidige Tilmeldingsårsdage ved at informere forhandleren, der skal behandle reduktionen sammen med Microsoft, før Tilmeldingsårsdagen.</w:t>
      </w:r>
    </w:p>
    <w:p w:rsidR="00C126F0" w:rsidRDefault="00687F52" w:rsidP="00687F52">
      <w:pPr>
        <w:pStyle w:val="ProductList-Bullet"/>
        <w:numPr>
          <w:ilvl w:val="1"/>
          <w:numId w:val="33"/>
        </w:numPr>
      </w:pPr>
      <w:r>
        <w:t>Kunder skal forbruge deres Tildelte Årlige Forpligtelse senest den sidste dag i måneden forud for Tilmeldingsårsdagen hvert år. Efter den dag vil enhver ubrugt del af den Tildelte Årlige Forpligtelse gå tabt. Kunder kan bruge deres årlige Forbrugsforpligtelse senest den sidste dag i måneden forud for Tilmeldingsårsdagen hvert år. Efter den dag vil enhver ubrugt del af den årlige Forbrugsforpligtelse gå tabt.</w:t>
      </w:r>
    </w:p>
    <w:p w:rsidR="00C126F0" w:rsidRDefault="00687F52" w:rsidP="00687F52">
      <w:pPr>
        <w:pStyle w:val="ProductList-Bullet"/>
        <w:numPr>
          <w:ilvl w:val="0"/>
          <w:numId w:val="33"/>
        </w:numPr>
      </w:pPr>
      <w:r>
        <w:rPr>
          <w:b/>
          <w:color w:val="00188F"/>
        </w:rPr>
        <w:t>Forbrug</w:t>
      </w:r>
      <w:r>
        <w:t>: Kunder betaler på baggrund af, hvor meget de har brugt Microsoft Azure-tjenester i løbet af faktureringsperioden. Visse funktioner i Microsoft Azure-tjenester kan muligvis kun købes på forbrugsbasis.</w:t>
      </w:r>
    </w:p>
    <w:p w:rsidR="00C126F0" w:rsidRDefault="00687F52" w:rsidP="00687F52">
      <w:pPr>
        <w:pStyle w:val="ProductList-Bullet"/>
        <w:numPr>
          <w:ilvl w:val="0"/>
          <w:numId w:val="33"/>
        </w:numPr>
      </w:pPr>
      <w:r>
        <w:rPr>
          <w:b/>
          <w:color w:val="00188F"/>
        </w:rPr>
        <w:t>Microsoft Azure-serviceplan</w:t>
      </w:r>
      <w:r>
        <w:t>: Kunder har eventuelt mulighed for at tilmelde sig Microsoft Azure-tjenester som en Microsoft Azure-serviceplan.</w:t>
      </w:r>
    </w:p>
    <w:p w:rsidR="00C126F0" w:rsidRDefault="00687F52" w:rsidP="00687F52">
      <w:pPr>
        <w:pStyle w:val="ProductList-Bullet"/>
        <w:numPr>
          <w:ilvl w:val="0"/>
          <w:numId w:val="33"/>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C126F0" w:rsidRDefault="00C126F0">
      <w:pPr>
        <w:pStyle w:val="ProductList-Body"/>
      </w:pPr>
    </w:p>
    <w:p w:rsidR="00C126F0" w:rsidRDefault="00687F52">
      <w:pPr>
        <w:pStyle w:val="ProductList-ClauseHeading"/>
        <w:outlineLvl w:val="2"/>
      </w:pPr>
      <w:r>
        <w:t>4. Priser</w:t>
      </w:r>
    </w:p>
    <w:p w:rsidR="00C126F0" w:rsidRDefault="00687F52">
      <w:pPr>
        <w:pStyle w:val="ProductList-Body"/>
      </w:pPr>
      <w:r>
        <w:t>Hvis Kunden ikke har en Enterprise Tilmeldingsaftale, Enterprise Subscription Tilmelding, Select Aftale, Select Plus Aftale eller Server Cloud Tilmeldingsaftale, gælder prisniveau A.</w:t>
      </w:r>
    </w:p>
    <w:p w:rsidR="00C126F0" w:rsidRDefault="00C126F0">
      <w:pPr>
        <w:pStyle w:val="ProductList-Body"/>
      </w:pPr>
    </w:p>
    <w:p w:rsidR="00C126F0" w:rsidRDefault="00687F52">
      <w:pPr>
        <w:pStyle w:val="ProductList-Body"/>
      </w:pPr>
      <w:r>
        <w:t>Microsoft kan tilbyde Kunden eller Kundens forhandler lavere priser for enkelte Microsoft Azure-tjenester i løbet af Kundens Tilmeldingsaftales løbetid på permanent basis eller begrænset basis (kampagne).</w:t>
      </w:r>
    </w:p>
    <w:p w:rsidR="00C126F0" w:rsidRDefault="00C126F0">
      <w:pPr>
        <w:pStyle w:val="ProductList-Body"/>
      </w:pPr>
    </w:p>
    <w:p w:rsidR="00C126F0" w:rsidRDefault="00687F52">
      <w:pPr>
        <w:pStyle w:val="ProductList-ClauseHeading"/>
        <w:outlineLvl w:val="2"/>
      </w:pPr>
      <w:r>
        <w:t>5. Betaling og gebyrer</w:t>
      </w:r>
    </w:p>
    <w:p w:rsidR="00C126F0" w:rsidRDefault="00687F52">
      <w:pPr>
        <w:pStyle w:val="ProductList-Body"/>
      </w:pPr>
      <w:r>
        <w:t>Kunder, der har købt Microsoft Azure-tjenester uden en Pengemæssig Forpligtelse, bliver faktureret kvartalsvis til Forbrugssatser.</w:t>
      </w:r>
    </w:p>
    <w:p w:rsidR="00C126F0" w:rsidRDefault="00C126F0">
      <w:pPr>
        <w:pStyle w:val="ProductList-Body"/>
      </w:pPr>
    </w:p>
    <w:p w:rsidR="00C126F0" w:rsidRDefault="00687F52">
      <w:pPr>
        <w:pStyle w:val="ProductList-Body"/>
      </w:pPr>
      <w:r>
        <w:t>For Kunder med en Pengemæssig Forpligtelse, bliver den første Tildelte Årlige Forpligtelse faktureret straks, og fremtidlige Årlige Tildelte Forpligtelser bliver faktureret på årsdagen for Tilmeldingsaftalens ikrafttrædelsesdato. Alternativt kan Kunder vælge at betale hele deres Pengemæssige Forpligtelse ved afgivelsen af den første bestilling.</w:t>
      </w:r>
    </w:p>
    <w:p w:rsidR="00C126F0" w:rsidRDefault="00C126F0">
      <w:pPr>
        <w:pStyle w:val="ProductList-Body"/>
      </w:pPr>
    </w:p>
    <w:p w:rsidR="00C126F0" w:rsidRDefault="00687F52">
      <w:pPr>
        <w:pStyle w:val="ProductList-Body"/>
      </w:pPr>
      <w:r>
        <w:t xml:space="preserve">Hver måned vil Microsoft trække pengeværdien for Kundens forbrug af berettigede Microsoft Azure-tjenester fra den Tildelte Årlige Forpligtelse. Når saldoen for Kundens Tildelte Årlige Forpligtelse er brugt, vil al yderligere forbrug blive faktureret til Forbrugssatser. </w:t>
      </w:r>
    </w:p>
    <w:p w:rsidR="00C126F0" w:rsidRDefault="00C126F0">
      <w:pPr>
        <w:pStyle w:val="ProductList-Body"/>
      </w:pPr>
    </w:p>
    <w:p w:rsidR="00C126F0" w:rsidRDefault="00687F52">
      <w:pPr>
        <w:pStyle w:val="ProductList-Body"/>
      </w:pPr>
      <w:r>
        <w:t>Hvis en Enterprise Tilmeldingsaftale-kundes direkte forbrug er lavere end den Tildelte Årlige Forpligtelse samt det Tilladte Forbrug, vil ethvert forbrug, der overstiger den Tildelte Årlige Forpligtelse, blive faktureret til Forbrugssatser til Kunden eller dennes forhandler på årsdagen for Tilmeldingsaftalens ikrafttrædelsesdato for det første og andet år og ved slutningen af abonnementets løbetid for det tredje år.</w:t>
      </w:r>
    </w:p>
    <w:p w:rsidR="00C126F0" w:rsidRDefault="00C126F0">
      <w:pPr>
        <w:pStyle w:val="ProductList-Body"/>
      </w:pPr>
    </w:p>
    <w:p w:rsidR="00C126F0" w:rsidRDefault="00687F52">
      <w:pPr>
        <w:pStyle w:val="ProductList-Body"/>
      </w:pPr>
      <w:r>
        <w:t>Hvis en Enterprise Tilmeldingsaftale-kundes direkte forbrug er højere end den Tildelte Årlige Forpligtelse samt det Tilladte Forbrug, vil ethvert forbrug, der overstiger den Tildelte Årlige Forpligtelse, blive faktureret til Forbrugssatser til Kunden eller dennes forhandler ved udgangen af hvert kvartal i løbet af Tilmeldingsaftalen.</w:t>
      </w:r>
    </w:p>
    <w:p w:rsidR="00C126F0" w:rsidRDefault="00C126F0">
      <w:pPr>
        <w:pStyle w:val="ProductList-Body"/>
      </w:pPr>
    </w:p>
    <w:p w:rsidR="00C126F0" w:rsidRDefault="00687F52">
      <w:pPr>
        <w:pStyle w:val="ProductList-Body"/>
      </w:pPr>
      <w:r>
        <w:t>Al forbrug af Microsoft Azure-tjenester efter udløb eller ophør af Kundens abonnementsperiode faktureres til kunden eller dennes forhandler til de på tidspunktet aktuelle Forbrugssatser hvert kvartal.</w:t>
      </w:r>
    </w:p>
    <w:p w:rsidR="00C126F0" w:rsidRDefault="00C126F0">
      <w:pPr>
        <w:pStyle w:val="ProductList-Body"/>
      </w:pPr>
    </w:p>
    <w:p w:rsidR="00C126F0" w:rsidRDefault="00687F52">
      <w:pPr>
        <w:pStyle w:val="ProductList-Body"/>
      </w:pPr>
      <w:r>
        <w:t>Købet af en Microsoft Azure-serviceplan faktureres til Kunden eller dennes forhandler i henhold til vilkårene for Kundens volumenlicensaftale, der generelt regulerer betalingsbetingelserne for bestillinger af Online-services. En Pengemæssig Forpligtelse kan ikke anvendes til køb af en Microsoft Azure-plan. Men hvis en Microsoft Azure-serviceplan indebærer køb af et opstartsantal af en tjeneste (“Første Antal”), vil det Kundeforbrug, der overstiger det Første Antal, blive faktureret til Forbrugssatser, og Kundens Tildelte Årlige Forpligtelse kan så anvendes til dette forbrug.</w:t>
      </w:r>
    </w:p>
    <w:p w:rsidR="00C126F0" w:rsidRDefault="00C126F0">
      <w:pPr>
        <w:pStyle w:val="ProductList-Body"/>
      </w:pPr>
    </w:p>
    <w:p w:rsidR="00C126F0" w:rsidRDefault="00687F52">
      <w:pPr>
        <w:pStyle w:val="ProductList-ClauseHeading"/>
        <w:outlineLvl w:val="2"/>
      </w:pPr>
      <w:r>
        <w:t>6. Open License-, Open Value- og Open Value Subscription-programmer</w:t>
      </w:r>
    </w:p>
    <w:p w:rsidR="00C126F0" w:rsidRDefault="00687F52">
      <w:pPr>
        <w:pStyle w:val="ProductList-SubClauseHeading"/>
        <w:outlineLvl w:val="3"/>
      </w:pPr>
      <w:r>
        <w:t>6.1 Definitioner</w:t>
      </w:r>
    </w:p>
    <w:p w:rsidR="00C126F0" w:rsidRDefault="00687F52">
      <w:pPr>
        <w:pStyle w:val="ProductList-BodyIndented"/>
      </w:pPr>
      <w:r>
        <w:rPr>
          <w:b/>
          <w:color w:val="00188F"/>
        </w:rPr>
        <w:t>Forbrugssatser</w:t>
      </w:r>
      <w:r>
        <w:t xml:space="preserve"> betyder, for så vidt angår Open License-, Open Value- og Open Value Subscription-aftaler, priser for alle Microsoft Azure-tjenester.</w:t>
      </w:r>
    </w:p>
    <w:p w:rsidR="00C126F0" w:rsidRDefault="00687F52">
      <w:pPr>
        <w:pStyle w:val="ProductList-BodyIndented"/>
      </w:pPr>
      <w:r>
        <w:rPr>
          <w:b/>
          <w:color w:val="00188F"/>
        </w:rPr>
        <w:t>Portal</w:t>
      </w:r>
      <w:r>
        <w:t xml:space="preserve"> betyder den onlineportal, hvorigennem Kunden administrerer sit Abonnement.</w:t>
      </w:r>
    </w:p>
    <w:p w:rsidR="00C126F0" w:rsidRDefault="00687F52">
      <w:pPr>
        <w:pStyle w:val="ProductList-BodyIndented"/>
      </w:pPr>
      <w:r>
        <w:rPr>
          <w:b/>
          <w:color w:val="00188F"/>
        </w:rPr>
        <w:t>Abonnement</w:t>
      </w:r>
      <w:r>
        <w:t xml:space="preserve"> betyder et abonnement med en værdi, der fastsættes ved bestilling, der kan indløses for et antal Microsoft Azure-tjenester.</w:t>
      </w:r>
    </w:p>
    <w:p w:rsidR="00C126F0" w:rsidRDefault="00C126F0">
      <w:pPr>
        <w:pStyle w:val="ProductList-BodyIndented"/>
      </w:pPr>
    </w:p>
    <w:p w:rsidR="00C126F0" w:rsidRDefault="00687F52">
      <w:pPr>
        <w:pStyle w:val="ProductList-SubClauseHeading"/>
        <w:outlineLvl w:val="3"/>
      </w:pPr>
      <w:r>
        <w:t>6.2 Abonnementsperiode</w:t>
      </w:r>
    </w:p>
    <w:p w:rsidR="00C126F0" w:rsidRDefault="00687F52">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C126F0" w:rsidRDefault="00C126F0">
      <w:pPr>
        <w:pStyle w:val="ProductList-BodyIndented"/>
      </w:pPr>
    </w:p>
    <w:p w:rsidR="00C126F0" w:rsidRDefault="00687F52">
      <w:pPr>
        <w:pStyle w:val="ProductList-ClauseHeading"/>
        <w:outlineLvl w:val="2"/>
      </w:pPr>
      <w:r>
        <w:t>7. Microsoft Azure Hybrid Use Benefit</w:t>
      </w:r>
    </w:p>
    <w:p w:rsidR="00C126F0" w:rsidRDefault="00687F52">
      <w:pPr>
        <w:pStyle w:val="ProductList-Body"/>
      </w:pPr>
      <w:r>
        <w:t>Med Microsoft Azure Hybrid Use Benefit (HUB) må en kunde med Windows Server-Licenser og Software Asurrance (SA) anvende og uploade sine egne Windows Server-afbildninger til Microsoft Azure.</w:t>
      </w:r>
    </w:p>
    <w:p w:rsidR="00C126F0" w:rsidRDefault="00C126F0">
      <w:pPr>
        <w:pStyle w:val="ProductList-Body"/>
      </w:pPr>
    </w:p>
    <w:p w:rsidR="00C126F0" w:rsidRDefault="00687F52">
      <w:pPr>
        <w:pStyle w:val="ProductList-Body"/>
      </w:pPr>
      <w:r>
        <w:t>Brug af Windows Server-software under HUB muliggøres via Azure Virtual Machines, der ikke omfatter Windows Server (“Basisforekomster”). Én processorbaseret Windows Server-Licens med SA berettiger en Kunde til at anvende Windows Server på Microsoft Azure på op til 16 Virtuelle Kerner og minimum otte pr. Azure-Basisforekomst. Prisen på Azure-Basisforekomsten er ikke inkluderet i HUB'en.</w:t>
      </w:r>
    </w:p>
    <w:p w:rsidR="00C126F0" w:rsidRDefault="00C126F0">
      <w:pPr>
        <w:pStyle w:val="ProductList-Body"/>
      </w:pPr>
    </w:p>
    <w:p w:rsidR="00C126F0" w:rsidRDefault="00687F52">
      <w:pPr>
        <w:pStyle w:val="ProductList-Body"/>
      </w:pPr>
      <w:r>
        <w:t>Kunden skal angive, at han anvender Windows Server under HUB i forbindelse med konfigurationen af uploadede afbildninger på Azure. Kunden skal anvende sine uploadede afbildninger i henhold til vilkårene for Online-services.</w:t>
      </w:r>
    </w:p>
    <w:p w:rsidR="00C126F0" w:rsidRDefault="00C126F0">
      <w:pPr>
        <w:pStyle w:val="ProductList-Body"/>
      </w:pPr>
    </w:p>
    <w:p w:rsidR="00C126F0" w:rsidRDefault="00687F52">
      <w:pPr>
        <w:pStyle w:val="ProductList-Body"/>
      </w:pPr>
      <w:r>
        <w:t>HUB giver yderligere rettigheder for installation og brug af software i forbindelse med Datacenterlicenser og alternative rettigheder i forbindelse med Standardlicenser. Standardlicenser er “tildelt Azure”, hvis Kunden anvender Windows Server under HUB, og underlagt videreoverdragelsesbegrænsningerne i de Universelle Licensvilkår.</w:t>
      </w:r>
    </w:p>
    <w:p w:rsidR="00C126F0" w:rsidRDefault="00687F52">
      <w:pPr>
        <w:pStyle w:val="ProductList-Offering2HeadingNoBorder"/>
        <w:outlineLvl w:val="2"/>
      </w:pPr>
      <w:bookmarkStart w:id="225" w:name="_Sec625"/>
      <w:r>
        <w:t>Microsoft Azure-tjenester</w:t>
      </w:r>
      <w:bookmarkEnd w:id="225"/>
      <w:r>
        <w:fldChar w:fldCharType="begin"/>
      </w:r>
      <w:r>
        <w:instrText xml:space="preserve"> TC "</w:instrText>
      </w:r>
      <w:bookmarkStart w:id="226" w:name="_Toc444155211"/>
      <w:r>
        <w:instrText>Microsoft Azure-tjenester</w:instrText>
      </w:r>
      <w:bookmarkEnd w:id="226"/>
      <w:r>
        <w:instrText>" \l 3</w:instrText>
      </w:r>
      <w:r>
        <w:fldChar w:fldCharType="end"/>
      </w:r>
    </w:p>
    <w:p w:rsidR="00C126F0" w:rsidRDefault="00687F52">
      <w:pPr>
        <w:pStyle w:val="ProductList-Offering1SubSection"/>
        <w:outlineLvl w:val="3"/>
      </w:pPr>
      <w:bookmarkStart w:id="227" w:name="_Sec705"/>
      <w:r>
        <w:t>1. Programtilgængelighed</w:t>
      </w:r>
      <w:bookmarkEnd w:id="227"/>
    </w:p>
    <w:tbl>
      <w:tblPr>
        <w:tblStyle w:val="PURTable"/>
        <w:tblW w:w="0" w:type="dxa"/>
        <w:tblLook w:val="04A0" w:firstRow="1" w:lastRow="0" w:firstColumn="1" w:lastColumn="0" w:noHBand="0" w:noVBand="1"/>
      </w:tblPr>
      <w:tblGrid>
        <w:gridCol w:w="4386"/>
        <w:gridCol w:w="799"/>
        <w:gridCol w:w="776"/>
        <w:gridCol w:w="792"/>
        <w:gridCol w:w="806"/>
        <w:gridCol w:w="826"/>
        <w:gridCol w:w="819"/>
        <w:gridCol w:w="796"/>
        <w:gridCol w:w="784"/>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none" w:sz="4" w:space="0" w:color="BFBFBF"/>
              <w:right w:val="none" w:sz="4" w:space="0" w:color="6E6E6E"/>
            </w:tcBorders>
          </w:tcPr>
          <w:p w:rsidR="00C126F0" w:rsidRDefault="00687F52">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26F0" w:rsidRDefault="00687F52">
      <w:pPr>
        <w:pStyle w:val="ProductList-Offering1SubSection"/>
        <w:outlineLvl w:val="3"/>
      </w:pPr>
      <w:bookmarkStart w:id="228" w:name="_Sec760"/>
      <w:r>
        <w:t>2. Produktbetingelser</w:t>
      </w:r>
      <w:bookmarkEnd w:id="228"/>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Tildelt Årlig Forpligtelse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Microsoft Azure-serviceplaner</w:t>
      </w:r>
    </w:p>
    <w:p w:rsidR="00C126F0" w:rsidRDefault="00687F52">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126F0" w:rsidRDefault="00C126F0">
            <w:pPr>
              <w:pStyle w:val="PURBreadcrumb"/>
            </w:pPr>
          </w:p>
          <w:tbl>
            <w:tblPr>
              <w:tblW w:w="0" w:type="dxa"/>
              <w:tblLook w:val="04A0" w:firstRow="1" w:lastRow="0" w:firstColumn="1" w:lastColumn="0" w:noHBand="0" w:noVBand="1"/>
            </w:tblPr>
            <w:tblGrid>
              <w:gridCol w:w="10684"/>
            </w:tblGrid>
            <w:tr w:rsidR="00C126F0">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TableBody"/>
            </w:pPr>
          </w:p>
        </w:tc>
      </w:tr>
    </w:tbl>
    <w:p w:rsidR="00C126F0" w:rsidRDefault="00687F52">
      <w:pPr>
        <w:pStyle w:val="ProductList-Offering2HeadingNoBorder"/>
        <w:outlineLvl w:val="2"/>
      </w:pPr>
      <w:bookmarkStart w:id="229" w:name="_Sec626"/>
      <w:r>
        <w:t>Microsoft Azure-support (Plan)</w:t>
      </w:r>
      <w:bookmarkEnd w:id="229"/>
      <w:r>
        <w:fldChar w:fldCharType="begin"/>
      </w:r>
      <w:r>
        <w:instrText xml:space="preserve"> TC "</w:instrText>
      </w:r>
      <w:bookmarkStart w:id="230" w:name="_Toc444155212"/>
      <w:r>
        <w:instrText>Microsoft Azure-support (Plan)</w:instrText>
      </w:r>
      <w:bookmarkEnd w:id="230"/>
      <w:r>
        <w:instrText>" \l 3</w:instrText>
      </w:r>
      <w:r>
        <w:fldChar w:fldCharType="end"/>
      </w:r>
    </w:p>
    <w:p w:rsidR="00C126F0" w:rsidRDefault="00687F52">
      <w:pPr>
        <w:pStyle w:val="ProductList-Offering1SubSection"/>
        <w:outlineLvl w:val="3"/>
      </w:pPr>
      <w:bookmarkStart w:id="231" w:name="_Sec706"/>
      <w:r>
        <w:t>1. Programtilgængelighed</w:t>
      </w:r>
      <w:bookmarkEnd w:id="231"/>
    </w:p>
    <w:tbl>
      <w:tblPr>
        <w:tblStyle w:val="PURTable"/>
        <w:tblW w:w="0" w:type="dxa"/>
        <w:tblLook w:val="04A0" w:firstRow="1" w:lastRow="0" w:firstColumn="1" w:lastColumn="0" w:noHBand="0" w:noVBand="1"/>
      </w:tblPr>
      <w:tblGrid>
        <w:gridCol w:w="4397"/>
        <w:gridCol w:w="798"/>
        <w:gridCol w:w="773"/>
        <w:gridCol w:w="790"/>
        <w:gridCol w:w="805"/>
        <w:gridCol w:w="826"/>
        <w:gridCol w:w="818"/>
        <w:gridCol w:w="795"/>
        <w:gridCol w:w="782"/>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26F0" w:rsidRDefault="00687F52">
      <w:pPr>
        <w:pStyle w:val="ProductList-Offering1SubSection"/>
        <w:outlineLvl w:val="3"/>
      </w:pPr>
      <w:bookmarkStart w:id="232" w:name="_Sec761"/>
      <w:r>
        <w:t>2. Produktbetingelser</w:t>
      </w:r>
      <w:bookmarkEnd w:id="232"/>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 xml:space="preserve">Berettiget Reduktion: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Microsoft Azure-supporttilbud</w:t>
      </w:r>
    </w:p>
    <w:p w:rsidR="00C126F0" w:rsidRDefault="00687F52">
      <w:pPr>
        <w:pStyle w:val="ProductList-Body"/>
      </w:pPr>
      <w:r>
        <w:t xml:space="preserve">Nærmere oplysninger om supporttilbud til Microsoft Azure findes på </w:t>
      </w:r>
      <w:hyperlink r:id="rId9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126F0" w:rsidRDefault="00C126F0">
            <w:pPr>
              <w:pStyle w:val="PURBreadcrumb"/>
            </w:pPr>
          </w:p>
          <w:tbl>
            <w:tblPr>
              <w:tblW w:w="0" w:type="dxa"/>
              <w:tblLook w:val="04A0" w:firstRow="1" w:lastRow="0" w:firstColumn="1" w:lastColumn="0" w:noHBand="0" w:noVBand="1"/>
            </w:tblPr>
            <w:tblGrid>
              <w:gridCol w:w="10684"/>
            </w:tblGrid>
            <w:tr w:rsidR="00C126F0">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TableBody"/>
            </w:pPr>
          </w:p>
        </w:tc>
      </w:tr>
    </w:tbl>
    <w:p w:rsidR="00C126F0" w:rsidRDefault="00687F52">
      <w:pPr>
        <w:pStyle w:val="ProductList-Offering2HeadingNoBorder"/>
        <w:outlineLvl w:val="2"/>
      </w:pPr>
      <w:bookmarkStart w:id="233" w:name="_Sec628"/>
      <w:r>
        <w:t>Microsoft Azure Site Recovery (Plan)</w:t>
      </w:r>
      <w:bookmarkEnd w:id="233"/>
      <w:r>
        <w:fldChar w:fldCharType="begin"/>
      </w:r>
      <w:r>
        <w:instrText xml:space="preserve"> TC "</w:instrText>
      </w:r>
      <w:bookmarkStart w:id="234" w:name="_Toc444155213"/>
      <w:r>
        <w:instrText>Microsoft Azure Site Recovery (Plan)</w:instrText>
      </w:r>
      <w:bookmarkEnd w:id="234"/>
      <w:r>
        <w:instrText>" \l 3</w:instrText>
      </w:r>
      <w:r>
        <w:fldChar w:fldCharType="end"/>
      </w:r>
    </w:p>
    <w:p w:rsidR="00C126F0" w:rsidRDefault="00687F52">
      <w:pPr>
        <w:pStyle w:val="ProductList-Offering1SubSection"/>
        <w:outlineLvl w:val="3"/>
      </w:pPr>
      <w:bookmarkStart w:id="235" w:name="_Sec708"/>
      <w:r>
        <w:t>1. Programtilgængelighed</w:t>
      </w:r>
      <w:bookmarkEnd w:id="235"/>
    </w:p>
    <w:p w:rsidR="00C126F0" w:rsidRDefault="00C126F0">
      <w:pPr>
        <w:pStyle w:val="ProductList-Body"/>
      </w:pPr>
    </w:p>
    <w:tbl>
      <w:tblPr>
        <w:tblStyle w:val="PURTable"/>
        <w:tblW w:w="0" w:type="dxa"/>
        <w:tblLook w:val="04A0" w:firstRow="1" w:lastRow="0" w:firstColumn="1" w:lastColumn="0" w:noHBand="0" w:noVBand="1"/>
      </w:tblPr>
      <w:tblGrid>
        <w:gridCol w:w="4389"/>
        <w:gridCol w:w="799"/>
        <w:gridCol w:w="775"/>
        <w:gridCol w:w="791"/>
        <w:gridCol w:w="806"/>
        <w:gridCol w:w="826"/>
        <w:gridCol w:w="819"/>
        <w:gridCol w:w="796"/>
        <w:gridCol w:w="783"/>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none" w:sz="4" w:space="0" w:color="BFBFBF"/>
              <w:right w:val="none" w:sz="4" w:space="0" w:color="6E6E6E"/>
            </w:tcBorders>
          </w:tcPr>
          <w:p w:rsidR="00C126F0" w:rsidRDefault="00687F52">
            <w:pPr>
              <w:pStyle w:val="ProductList-TableBody"/>
            </w:pPr>
            <w:r>
              <w:t>Microsoft Azure Site Recovery</w:t>
            </w:r>
            <w:r>
              <w:fldChar w:fldCharType="begin"/>
            </w:r>
            <w:r>
              <w:instrText xml:space="preserve"> XE "Microsoft Azure Site Recovery" </w:instrText>
            </w:r>
            <w:r>
              <w:fldChar w:fldCharType="end"/>
            </w:r>
            <w:r>
              <w:t xml:space="preserve"> (til Kundeejet Websted)</w:t>
            </w:r>
          </w:p>
        </w:tc>
        <w:tc>
          <w:tcPr>
            <w:tcW w:w="860" w:type="dxa"/>
            <w:tcBorders>
              <w:top w:val="single" w:sz="6" w:space="0" w:color="FFFFF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26F0" w:rsidRDefault="00687F52">
      <w:pPr>
        <w:pStyle w:val="ProductList-Offering1SubSection"/>
        <w:outlineLvl w:val="3"/>
      </w:pPr>
      <w:bookmarkStart w:id="236" w:name="_Sec763"/>
      <w:r>
        <w:t>2. Produktbetingelser</w:t>
      </w:r>
      <w:bookmarkEnd w:id="236"/>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 xml:space="preserve">Forudsætning: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Alle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Første Antal</w:t>
      </w:r>
    </w:p>
    <w:p w:rsidR="00C126F0" w:rsidRDefault="00687F52">
      <w:pPr>
        <w:pStyle w:val="ProductList-Body"/>
      </w:pPr>
      <w:r>
        <w:t>Hver bestilling af Microsoft Azure-webstedsgenoprettelse som en Microsoft Azure-serviceplan inkluderer købet af et Første Antal. Kundeforbrug, der overstiger det Første Antal, bliver faktureret til Forbrugssatser. Pengemæssig Forpligtelse kan bruges som betaling for forbrug, der overstiger det Første Antal.</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237" w:name="_Sec657"/>
      <w:r>
        <w:t>Enterprise Mobility Suite (Plan)</w:t>
      </w:r>
      <w:bookmarkEnd w:id="237"/>
      <w:r>
        <w:fldChar w:fldCharType="begin"/>
      </w:r>
      <w:r>
        <w:instrText xml:space="preserve"> TC "</w:instrText>
      </w:r>
      <w:bookmarkStart w:id="238" w:name="_Toc444155214"/>
      <w:r>
        <w:instrText>Enterprise Mobility Suite (Plan)</w:instrText>
      </w:r>
      <w:bookmarkEnd w:id="238"/>
      <w:r>
        <w:instrText>" \l 3</w:instrText>
      </w:r>
      <w:r>
        <w:fldChar w:fldCharType="end"/>
      </w:r>
    </w:p>
    <w:p w:rsidR="00C126F0" w:rsidRDefault="00687F52">
      <w:pPr>
        <w:pStyle w:val="ProductList-Offering1SubSection"/>
        <w:outlineLvl w:val="3"/>
      </w:pPr>
      <w:bookmarkStart w:id="239" w:name="_Sec709"/>
      <w:r>
        <w:t>1. Programtilgængelighed</w:t>
      </w:r>
      <w:bookmarkEnd w:id="239"/>
    </w:p>
    <w:tbl>
      <w:tblPr>
        <w:tblStyle w:val="PURTable"/>
        <w:tblW w:w="0" w:type="dxa"/>
        <w:tblLook w:val="04A0" w:firstRow="1" w:lastRow="0" w:firstColumn="1" w:lastColumn="0" w:noHBand="0" w:noVBand="1"/>
      </w:tblPr>
      <w:tblGrid>
        <w:gridCol w:w="4419"/>
        <w:gridCol w:w="794"/>
        <w:gridCol w:w="769"/>
        <w:gridCol w:w="786"/>
        <w:gridCol w:w="801"/>
        <w:gridCol w:w="824"/>
        <w:gridCol w:w="815"/>
        <w:gridCol w:w="791"/>
        <w:gridCol w:w="785"/>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t>Enterprise Mobility Suite</w:t>
            </w:r>
            <w:r>
              <w:fldChar w:fldCharType="begin"/>
            </w:r>
            <w:r>
              <w:instrText xml:space="preserve"> XE "Enterprise Mobility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Tilføjelsesprogram til Enterprise Mobility Suite</w:t>
            </w:r>
            <w:r>
              <w:fldChar w:fldCharType="begin"/>
            </w:r>
            <w:r>
              <w:instrText xml:space="preserve"> XE "Tilføjelsesprogram til Enterprise Mobility Suite"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Enterprise Mobility Suite fra SA</w:t>
            </w:r>
            <w:r>
              <w:fldChar w:fldCharType="begin"/>
            </w:r>
            <w:r>
              <w:instrText xml:space="preserve"> XE "Enterprise Mobility Suite fra SA"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240" w:name="_Sec764"/>
      <w:r>
        <w:t>2. Produktbetingelser</w:t>
      </w:r>
      <w:bookmarkEnd w:id="240"/>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 (kun Intune)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Købsberettigelse til Tillægs-Bruger-SL</w:t>
      </w:r>
    </w:p>
    <w:p w:rsidR="00C126F0" w:rsidRDefault="00687F52">
      <w:pPr>
        <w:pStyle w:val="ProductList-Body"/>
      </w:pPr>
      <w:r>
        <w:t>Kunder skal have en aktiv Enterprise Tilmeldingsaftale med aktiv SA for den (de) tilhørende Kvalificerende Licens(er). Den (de) Kvalificerende Licens(er) kan være brugerbaserede eller enhedsbaserede. Kunder med en version af MBSA, der er før 2010-versionen, skal underskrive de Supplerende Vilkår og Betingelser for Online-services.</w:t>
      </w:r>
    </w:p>
    <w:p w:rsidR="00C126F0" w:rsidRDefault="00C126F0">
      <w:pPr>
        <w:pStyle w:val="ProductList-Body"/>
      </w:pPr>
    </w:p>
    <w:p w:rsidR="00C126F0" w:rsidRDefault="00687F52">
      <w:pPr>
        <w:pStyle w:val="ProductList-ClauseHeading"/>
        <w:outlineLvl w:val="4"/>
      </w:pPr>
      <w:r>
        <w:t>2.2 Kvalificerende Licenser for Tillægs-Bruger-SL</w:t>
      </w:r>
    </w:p>
    <w:tbl>
      <w:tblPr>
        <w:tblStyle w:val="PURTable"/>
        <w:tblW w:w="0" w:type="dxa"/>
        <w:tblLook w:val="04A0" w:firstRow="1" w:lastRow="0" w:firstColumn="1" w:lastColumn="0" w:noHBand="0" w:noVBand="1"/>
      </w:tblPr>
      <w:tblGrid>
        <w:gridCol w:w="5412"/>
        <w:gridCol w:w="5378"/>
      </w:tblGrid>
      <w:tr w:rsidR="00C126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Tillægs-Bruger-SL</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126F0" w:rsidRDefault="00C126F0">
            <w:pPr>
              <w:pStyle w:val="ProductList-TableBody"/>
            </w:pP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126F0" w:rsidRDefault="00C126F0">
            <w:pPr>
              <w:pStyle w:val="ProductList-TableBody"/>
            </w:pP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126F0" w:rsidRDefault="00C126F0">
            <w:pPr>
              <w:pStyle w:val="ProductList-TableBody"/>
            </w:pP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126F0" w:rsidRDefault="00687F52">
            <w:pPr>
              <w:pStyle w:val="ProductList-TableBody"/>
            </w:pPr>
            <w:r>
              <w:t>Enterprise Mobility Suite</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 Suite Bridge til Office 365</w:t>
            </w:r>
            <w:r>
              <w:fldChar w:fldCharType="begin"/>
            </w:r>
            <w:r>
              <w:instrText xml:space="preserve"> XE "Enterprise CAL Suite Bridge til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126F0" w:rsidRDefault="00C126F0">
            <w:pPr>
              <w:pStyle w:val="ProductList-TableBody"/>
            </w:pP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2.3 Købsbegrænsninger for Tillægs-Bruger-SL</w:t>
      </w:r>
    </w:p>
    <w:p w:rsidR="00C126F0" w:rsidRDefault="00687F52">
      <w:pPr>
        <w:pStyle w:val="ProductList-Body"/>
      </w:pPr>
      <w:r>
        <w:t>Der kan kun købes en Tillægs-Bruger-SL for hver Kvalificerende Licens (eller sæt af Kvalificerende Licenser).</w:t>
      </w:r>
    </w:p>
    <w:p w:rsidR="00C126F0" w:rsidRDefault="00C126F0">
      <w:pPr>
        <w:pStyle w:val="ProductList-Body"/>
      </w:pPr>
    </w:p>
    <w:p w:rsidR="00C126F0" w:rsidRDefault="00687F52">
      <w:pPr>
        <w:pStyle w:val="ProductList-Body"/>
      </w:pPr>
      <w:r>
        <w:t>Kunder må erhverve Tillægs-Bruger-SL’er til brugere eller brugere af enheder, der er føjet til antallet af brugere eller enheder under en Enterprise Tilmeldingsaftale, mellem true-up-datoer (dvs. før de kvalificerende licenser blev erhvervet), hvor de er underlagt den samme begrænsning med én Tillægs-Bruger-SL pr. Kvalificerende Licens (eller sæt af Kvalificerende Licenser).</w:t>
      </w:r>
    </w:p>
    <w:p w:rsidR="00C126F0" w:rsidRDefault="00C126F0">
      <w:pPr>
        <w:pStyle w:val="ProductList-Body"/>
      </w:pPr>
    </w:p>
    <w:p w:rsidR="00C126F0" w:rsidRDefault="00687F52">
      <w:pPr>
        <w:pStyle w:val="ProductList-Body"/>
      </w:pPr>
      <w:r>
        <w:t>Kunder med Campus- og School Aftale kan købe den tilsvarende brugerabonnementlicens til Enterprise Mobility Suite Bruger-SL'er til deres brugere, op til samme antal som antallet af berettigede pc'er, så længe antallet er dækket af deres Kvalificerende Licenser.</w:t>
      </w:r>
    </w:p>
    <w:p w:rsidR="00C126F0" w:rsidRDefault="00C126F0">
      <w:pPr>
        <w:pStyle w:val="ProductList-Body"/>
      </w:pPr>
    </w:p>
    <w:p w:rsidR="00C126F0" w:rsidRDefault="00687F52">
      <w:pPr>
        <w:pStyle w:val="ProductList-ClauseHeading"/>
        <w:outlineLvl w:val="4"/>
      </w:pPr>
      <w:r>
        <w:t>2.4 Købsberettigelse til Fra SA-Bruger-SL’er til Enterprise Mobility Suite</w:t>
      </w:r>
    </w:p>
    <w:p w:rsidR="00C126F0" w:rsidRDefault="00687F52">
      <w:pPr>
        <w:pStyle w:val="ProductList-Body"/>
      </w:pPr>
      <w:r>
        <w:t xml:space="preserve">Fra SA-Bruger-SL'er kan købes i stedet for SA for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(“Kvalificerende Licenser”) for Produkterne i tabellen nedenfor. Fra SA-Bruger-SL'er kan også købes i stedet for Abonnementslicenser til Produkterne nedenfor, hvis Abonnementslicensen er blevet købt mindst tre år før Fra SA-Bruger-SL'en. Som anført i tabellen kræver Fra SA-Bruger-SL'er CAL Suite Bridges.</w:t>
      </w:r>
    </w:p>
    <w:tbl>
      <w:tblPr>
        <w:tblStyle w:val="PURTable"/>
        <w:tblW w:w="0" w:type="dxa"/>
        <w:tblLook w:val="04A0" w:firstRow="1" w:lastRow="0" w:firstColumn="1" w:lastColumn="0" w:noHBand="0" w:noVBand="1"/>
      </w:tblPr>
      <w:tblGrid>
        <w:gridCol w:w="3616"/>
        <w:gridCol w:w="3592"/>
        <w:gridCol w:w="3582"/>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Kvalificerende Licenser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Påkrævet CAL Suite Bridge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Bridge til Enterprise Mobility Suite</w:t>
            </w:r>
            <w:r>
              <w:rPr>
                <w:vertAlign w:val="superscript"/>
              </w:rPr>
              <w:t>2,3</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Mobility Suite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 Bridge til Enterprise Mobility Suite</w:t>
            </w:r>
            <w:r>
              <w:rPr>
                <w:vertAlign w:val="superscript"/>
              </w:rPr>
              <w:t>2, 4</w:t>
            </w:r>
          </w:p>
        </w:tc>
      </w:tr>
    </w:tbl>
    <w:p w:rsidR="00C126F0" w:rsidRDefault="00687F52">
      <w:pPr>
        <w:pStyle w:val="ProductList-Body"/>
      </w:pPr>
      <w:r>
        <w:rPr>
          <w:i/>
          <w:vertAlign w:val="superscript"/>
        </w:rPr>
        <w:t>1</w:t>
      </w:r>
      <w:r>
        <w:rPr>
          <w:i/>
        </w:rPr>
        <w:t>Kan kun købes på årsdagen for tilmeldingen eller ved start af en ny tilmeldingsperiode.</w:t>
      </w:r>
    </w:p>
    <w:p w:rsidR="00C126F0" w:rsidRDefault="00687F52">
      <w:pPr>
        <w:pStyle w:val="ProductList-Body"/>
      </w:pPr>
      <w:r>
        <w:rPr>
          <w:i/>
          <w:vertAlign w:val="superscript"/>
        </w:rPr>
        <w:t>2</w:t>
      </w:r>
      <w:r>
        <w:rPr>
          <w:i/>
        </w:rPr>
        <w:t>Kun påkrævet ved Køb på årsdagen for tilmeldingen.</w:t>
      </w:r>
    </w:p>
    <w:p w:rsidR="00C126F0" w:rsidRDefault="00687F52">
      <w:pPr>
        <w:pStyle w:val="ProductList-Body"/>
      </w:pPr>
      <w:r>
        <w:rPr>
          <w:i/>
          <w:vertAlign w:val="superscript"/>
        </w:rPr>
        <w:t>3</w:t>
      </w:r>
      <w:r>
        <w:rPr>
          <w:i/>
        </w:rPr>
        <w:t xml:space="preserve">Køb ikke påkrævet for brugere, der også har licens til Office 365 (Enterprise og Offentlig E1, E3, E4) </w:t>
      </w:r>
    </w:p>
    <w:p w:rsidR="00C126F0" w:rsidRDefault="00687F52">
      <w:pPr>
        <w:pStyle w:val="ProductList-Body"/>
      </w:pPr>
      <w:r>
        <w:rPr>
          <w:i/>
          <w:vertAlign w:val="superscript"/>
        </w:rPr>
        <w:t>4</w:t>
      </w:r>
      <w:r>
        <w:rPr>
          <w:i/>
        </w:rPr>
        <w:t>Køb ikke påkrævet for brugere, der også har licens til Office 365 (Enterprise og Government E3, E4)</w:t>
      </w:r>
    </w:p>
    <w:p w:rsidR="00C126F0" w:rsidRDefault="00C126F0">
      <w:pPr>
        <w:pStyle w:val="ProductList-Body"/>
      </w:pPr>
    </w:p>
    <w:p w:rsidR="00C126F0" w:rsidRDefault="00687F52">
      <w:pPr>
        <w:pStyle w:val="ProductList-ClauseHeading"/>
        <w:outlineLvl w:val="4"/>
      </w:pPr>
      <w:r>
        <w:t>2.5 Køb af Fra SA-Bruger-SL'er</w:t>
      </w:r>
    </w:p>
    <w:p w:rsidR="00C126F0" w:rsidRDefault="00687F52">
      <w:pPr>
        <w:pStyle w:val="ProductList-Body"/>
      </w:pPr>
      <w:r>
        <w:t>Der må kun købes én Fra SA-Bruger-SL pr. enhed med Kvalificerende Licens i afsnit 2.4. Som en enkeltstående undtagelse for enheder, der er blevet tildelt en Kvalificerende Licens, og som bruges af mere end én bruger, må Kunden købe en Fra SA-Bruger-SL til hver af disse brugere, dog kun hvis Kunden køber en Fra SA-Bruger-SL til alle brugere af alle Kvalificerede Enheder.</w:t>
      </w:r>
    </w:p>
    <w:p w:rsidR="00C126F0" w:rsidRDefault="00C126F0">
      <w:pPr>
        <w:pStyle w:val="ProductList-Body"/>
      </w:pPr>
    </w:p>
    <w:p w:rsidR="00C126F0" w:rsidRDefault="00687F52">
      <w:pPr>
        <w:pStyle w:val="ProductList-ClauseHeading"/>
        <w:outlineLvl w:val="4"/>
      </w:pPr>
      <w:r>
        <w:t>2.6 SA-fordele til Fra SA-Bruger-SL’er til Enterprise Mobility Suite</w:t>
      </w:r>
    </w:p>
    <w:p w:rsidR="00C126F0" w:rsidRDefault="00687F52">
      <w:pPr>
        <w:pStyle w:val="ProductList-Body"/>
      </w:pPr>
      <w:r>
        <w:t>Fra SA-Bruger-SL'er til Enterprise Mobility Suite kvalificerer Kunden til SA-Fordele på baggrund af de Kvalificerende Licenser i afsnit 2.4.</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241" w:name="_Sec658"/>
      <w:r>
        <w:t>Azure Active Directory (Plan)</w:t>
      </w:r>
      <w:bookmarkEnd w:id="241"/>
      <w:r>
        <w:fldChar w:fldCharType="begin"/>
      </w:r>
      <w:r>
        <w:instrText xml:space="preserve"> TC "</w:instrText>
      </w:r>
      <w:bookmarkStart w:id="242" w:name="_Toc444155215"/>
      <w:r>
        <w:instrText>Azure Active Directory (Plan)</w:instrText>
      </w:r>
      <w:bookmarkEnd w:id="242"/>
      <w:r>
        <w:instrText>" \l 3</w:instrText>
      </w:r>
      <w:r>
        <w:fldChar w:fldCharType="end"/>
      </w:r>
    </w:p>
    <w:p w:rsidR="00C126F0" w:rsidRDefault="00687F52">
      <w:pPr>
        <w:pStyle w:val="ProductList-Offering1SubSection"/>
        <w:outlineLvl w:val="3"/>
      </w:pPr>
      <w:bookmarkStart w:id="243" w:name="_Sec710"/>
      <w:r>
        <w:t>1. Programtilgængelighed</w:t>
      </w:r>
      <w:bookmarkEnd w:id="243"/>
    </w:p>
    <w:tbl>
      <w:tblPr>
        <w:tblStyle w:val="PURTable"/>
        <w:tblW w:w="0" w:type="dxa"/>
        <w:tblLook w:val="04A0" w:firstRow="1" w:lastRow="0" w:firstColumn="1" w:lastColumn="0" w:noHBand="0" w:noVBand="1"/>
      </w:tblPr>
      <w:tblGrid>
        <w:gridCol w:w="4381"/>
        <w:gridCol w:w="799"/>
        <w:gridCol w:w="775"/>
        <w:gridCol w:w="791"/>
        <w:gridCol w:w="806"/>
        <w:gridCol w:w="826"/>
        <w:gridCol w:w="819"/>
        <w:gridCol w:w="796"/>
        <w:gridCol w:w="791"/>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26F0" w:rsidRDefault="00687F52">
      <w:pPr>
        <w:pStyle w:val="ProductList-Offering1SubSection"/>
        <w:outlineLvl w:val="3"/>
      </w:pPr>
      <w:bookmarkStart w:id="244" w:name="_Sec765"/>
      <w:r>
        <w:t>2. Produktbetingelser</w:t>
      </w:r>
      <w:bookmarkEnd w:id="244"/>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Single Sign On (SSO)</w:t>
      </w:r>
    </w:p>
    <w:p w:rsidR="00C126F0" w:rsidRDefault="00687F52">
      <w:pPr>
        <w:pStyle w:val="ProductList-Body"/>
      </w:pPr>
      <w:r>
        <w:t>Kunder med Microsoft Azure Active Directory Basic må bruge SSO’en til at forudintegrere op til 10 SAAS-programmer/Tilpassede Apps pr. bruger.</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245" w:name="_Sec659"/>
      <w:r>
        <w:t>Azure Rights Management (Plan)</w:t>
      </w:r>
      <w:bookmarkEnd w:id="245"/>
      <w:r>
        <w:fldChar w:fldCharType="begin"/>
      </w:r>
      <w:r>
        <w:instrText xml:space="preserve"> TC "</w:instrText>
      </w:r>
      <w:bookmarkStart w:id="246" w:name="_Toc444155216"/>
      <w:r>
        <w:instrText>Azure Rights Management (Plan)</w:instrText>
      </w:r>
      <w:bookmarkEnd w:id="246"/>
      <w:r>
        <w:instrText>" \l 3</w:instrText>
      </w:r>
      <w:r>
        <w:fldChar w:fldCharType="end"/>
      </w:r>
    </w:p>
    <w:p w:rsidR="00C126F0" w:rsidRDefault="00687F52">
      <w:pPr>
        <w:pStyle w:val="ProductList-Offering1SubSection"/>
        <w:outlineLvl w:val="3"/>
      </w:pPr>
      <w:bookmarkStart w:id="247" w:name="_Sec711"/>
      <w:r>
        <w:t>1. Programtilgængelighed</w:t>
      </w:r>
      <w:bookmarkEnd w:id="247"/>
    </w:p>
    <w:tbl>
      <w:tblPr>
        <w:tblStyle w:val="PURTable"/>
        <w:tblW w:w="0" w:type="dxa"/>
        <w:tblLook w:val="04A0" w:firstRow="1" w:lastRow="0" w:firstColumn="1" w:lastColumn="0" w:noHBand="0" w:noVBand="1"/>
      </w:tblPr>
      <w:tblGrid>
        <w:gridCol w:w="4419"/>
        <w:gridCol w:w="794"/>
        <w:gridCol w:w="769"/>
        <w:gridCol w:w="786"/>
        <w:gridCol w:w="801"/>
        <w:gridCol w:w="824"/>
        <w:gridCol w:w="815"/>
        <w:gridCol w:w="791"/>
        <w:gridCol w:w="785"/>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Azure Rights Management Premium (Bruger-SL)</w:t>
            </w:r>
          </w:p>
        </w:tc>
        <w:tc>
          <w:tcPr>
            <w:tcW w:w="86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Tilføjelsesprogram (Bruger-SL) til Azure Rights Management Premium</w:t>
            </w:r>
          </w:p>
        </w:tc>
        <w:tc>
          <w:tcPr>
            <w:tcW w:w="860" w:type="dxa"/>
            <w:tcBorders>
              <w:top w:val="dashed" w:sz="4" w:space="0" w:color="BFBFBF"/>
              <w:left w:val="none" w:sz="4" w:space="0" w:color="6E6E6E"/>
              <w:bottom w:val="none"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248" w:name="_Sec766"/>
      <w:r>
        <w:t>2. Produktbetingelser</w:t>
      </w:r>
      <w:bookmarkEnd w:id="248"/>
    </w:p>
    <w:tbl>
      <w:tblPr>
        <w:tblStyle w:val="PURTable"/>
        <w:tblW w:w="0" w:type="dxa"/>
        <w:tblLook w:val="04A0" w:firstRow="1" w:lastRow="0" w:firstColumn="1" w:lastColumn="0" w:noHBand="0" w:noVBand="1"/>
      </w:tblPr>
      <w:tblGrid>
        <w:gridCol w:w="3661"/>
        <w:gridCol w:w="3570"/>
        <w:gridCol w:w="3559"/>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Azure Rights Management (Bruger-SL)</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Rights Management (Bruger-SL)</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Rights Management (Bruger-SL)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249" w:name="_Sec660"/>
      <w:r>
        <w:t>Azure RemoteApp (Plan)</w:t>
      </w:r>
      <w:bookmarkEnd w:id="249"/>
      <w:r>
        <w:fldChar w:fldCharType="begin"/>
      </w:r>
      <w:r>
        <w:instrText xml:space="preserve"> TC "</w:instrText>
      </w:r>
      <w:bookmarkStart w:id="250" w:name="_Toc444155217"/>
      <w:r>
        <w:instrText>Azure RemoteApp (Plan)</w:instrText>
      </w:r>
      <w:bookmarkEnd w:id="250"/>
      <w:r>
        <w:instrText>" \l 3</w:instrText>
      </w:r>
      <w:r>
        <w:fldChar w:fldCharType="end"/>
      </w:r>
    </w:p>
    <w:p w:rsidR="00C126F0" w:rsidRDefault="00687F52">
      <w:pPr>
        <w:pStyle w:val="ProductList-Offering1SubSection"/>
        <w:outlineLvl w:val="3"/>
      </w:pPr>
      <w:bookmarkStart w:id="251" w:name="_Sec712"/>
      <w:r>
        <w:t>1. Programtilgængelighed</w:t>
      </w:r>
      <w:bookmarkEnd w:id="251"/>
    </w:p>
    <w:tbl>
      <w:tblPr>
        <w:tblStyle w:val="PURTable"/>
        <w:tblW w:w="0" w:type="dxa"/>
        <w:tblLook w:val="04A0" w:firstRow="1" w:lastRow="0" w:firstColumn="1" w:lastColumn="0" w:noHBand="0" w:noVBand="1"/>
      </w:tblPr>
      <w:tblGrid>
        <w:gridCol w:w="4454"/>
        <w:gridCol w:w="804"/>
        <w:gridCol w:w="782"/>
        <w:gridCol w:w="797"/>
        <w:gridCol w:w="706"/>
        <w:gridCol w:w="829"/>
        <w:gridCol w:w="822"/>
        <w:gridCol w:w="801"/>
        <w:gridCol w:w="789"/>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none" w:sz="4" w:space="0" w:color="BFBFBF"/>
              <w:right w:val="none" w:sz="4" w:space="0" w:color="6E6E6E"/>
            </w:tcBorders>
          </w:tcPr>
          <w:p w:rsidR="00C126F0" w:rsidRDefault="00687F52">
            <w:pPr>
              <w:pStyle w:val="ProductList-TableBody"/>
            </w:pPr>
            <w:r>
              <w:t>Azure RemoteApp</w:t>
            </w:r>
            <w:r>
              <w:fldChar w:fldCharType="begin"/>
            </w:r>
            <w:r>
              <w:instrText xml:space="preserve"> XE "Azure RemoteApp"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26F0" w:rsidRDefault="00687F52">
      <w:pPr>
        <w:pStyle w:val="ProductList-Offering1SubSection"/>
        <w:outlineLvl w:val="3"/>
      </w:pPr>
      <w:bookmarkStart w:id="252" w:name="_Sec767"/>
      <w:r>
        <w:t>2. Produktbetingelser</w:t>
      </w:r>
      <w:bookmarkEnd w:id="252"/>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44155218"/>
      <w:r>
        <w:instrText>Operations Management Suite (Plan)</w:instrText>
      </w:r>
      <w:bookmarkEnd w:id="254"/>
      <w:r>
        <w:instrText>" \l 3</w:instrText>
      </w:r>
      <w:r>
        <w:fldChar w:fldCharType="end"/>
      </w:r>
    </w:p>
    <w:p w:rsidR="00C126F0" w:rsidRDefault="00687F52">
      <w:pPr>
        <w:pStyle w:val="ProductList-Offering1SubSection"/>
        <w:outlineLvl w:val="3"/>
      </w:pPr>
      <w:bookmarkStart w:id="255" w:name="_Sec855"/>
      <w:r>
        <w:t>1. Programtilgængelighed</w:t>
      </w:r>
      <w:bookmarkEnd w:id="255"/>
    </w:p>
    <w:tbl>
      <w:tblPr>
        <w:tblStyle w:val="PURTable"/>
        <w:tblW w:w="0" w:type="dxa"/>
        <w:tblLook w:val="04A0" w:firstRow="1" w:lastRow="0" w:firstColumn="1" w:lastColumn="0" w:noHBand="0" w:noVBand="1"/>
      </w:tblPr>
      <w:tblGrid>
        <w:gridCol w:w="4479"/>
        <w:gridCol w:w="801"/>
        <w:gridCol w:w="777"/>
        <w:gridCol w:w="793"/>
        <w:gridCol w:w="704"/>
        <w:gridCol w:w="827"/>
        <w:gridCol w:w="820"/>
        <w:gridCol w:w="798"/>
        <w:gridCol w:w="785"/>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Tilføjelsesprogram til Operations Management Suite Standard Edition</w:t>
            </w:r>
            <w:r>
              <w:fldChar w:fldCharType="begin"/>
            </w:r>
            <w:r>
              <w:instrText xml:space="preserve"> XE "Tilføjelsesprogram til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Tilføjelsesprogram til Operations Management Suite Datacenter Edition</w:t>
            </w:r>
            <w:r>
              <w:fldChar w:fldCharType="begin"/>
            </w:r>
            <w:r>
              <w:instrText xml:space="preserve"> XE "Tilføjelsesprogram til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26F0" w:rsidRDefault="00687F52">
      <w:pPr>
        <w:pStyle w:val="ProductList-Offering1SubSection"/>
        <w:outlineLvl w:val="3"/>
      </w:pPr>
      <w:bookmarkStart w:id="256" w:name="_Sec856"/>
      <w:r>
        <w:t>2. Produktbetingelser</w:t>
      </w:r>
      <w:bookmarkEnd w:id="256"/>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Tillægs-SL’er</w:t>
      </w:r>
    </w:p>
    <w:tbl>
      <w:tblPr>
        <w:tblStyle w:val="PURTable"/>
        <w:tblW w:w="0" w:type="dxa"/>
        <w:tblLook w:val="04A0" w:firstRow="1" w:lastRow="0" w:firstColumn="1" w:lastColumn="0" w:noHBand="0" w:noVBand="1"/>
      </w:tblPr>
      <w:tblGrid>
        <w:gridCol w:w="5375"/>
        <w:gridCol w:w="5415"/>
      </w:tblGrid>
      <w:tr w:rsidR="00C126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Tillægs-SL</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Infrastructure Server Standard</w:t>
            </w:r>
            <w:r>
              <w:rPr>
                <w:vertAlign w:val="superscript"/>
              </w:rPr>
              <w:t>1</w:t>
            </w:r>
          </w:p>
          <w:p w:rsidR="00C126F0" w:rsidRDefault="00687F5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Tilføjelsesprogram til Operations Management Suite Standard Edition</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Infrastructure Server Suite Datacenter</w:t>
            </w:r>
            <w:r>
              <w:rPr>
                <w:vertAlign w:val="superscript"/>
              </w:rPr>
              <w:t>1</w:t>
            </w:r>
          </w:p>
          <w:p w:rsidR="00C126F0" w:rsidRDefault="00687F5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Tilføjelsesprogram til Operations Management Suite Datacenter Edition</w:t>
            </w:r>
          </w:p>
        </w:tc>
      </w:tr>
    </w:tbl>
    <w:p w:rsidR="00C126F0" w:rsidRDefault="00687F52">
      <w:pPr>
        <w:pStyle w:val="ProductList-Body"/>
      </w:pPr>
      <w:r>
        <w:rPr>
          <w:i/>
          <w:vertAlign w:val="superscript"/>
        </w:rPr>
        <w:t>1</w:t>
      </w:r>
      <w:r>
        <w:rPr>
          <w:i/>
        </w:rPr>
        <w:t>Med aktiv SA</w:t>
      </w:r>
    </w:p>
    <w:p w:rsidR="00C126F0" w:rsidRDefault="00C126F0">
      <w:pPr>
        <w:pStyle w:val="ProductList-Body"/>
      </w:pPr>
    </w:p>
    <w:p w:rsidR="00C126F0" w:rsidRDefault="00687F52">
      <w:pPr>
        <w:pStyle w:val="ProductList-ClauseHeading"/>
        <w:outlineLvl w:val="4"/>
      </w:pPr>
      <w:r>
        <w:t>2.2 Azure Site Recovery med Operations Management Suite</w:t>
      </w:r>
    </w:p>
    <w:p w:rsidR="00C126F0" w:rsidRDefault="00687F52">
      <w:pPr>
        <w:pStyle w:val="ProductList-Body"/>
      </w:pPr>
      <w:r>
        <w:t>I hver bestilling af Microsoft Azure Site Recovery som en Microsoft Azure-serviceplan indgår købet af et Første Antal. Kundeforbrug, der overstiger det Første Antal, bliver faktureret til Forbrugssatser. Pengemæssig Forpligtelse kan bruges som betaling for forbrug, der overstiger det Første Antal.</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257" w:name="_Sec888"/>
      <w:r>
        <w:t>Microsoft MultiFactor-godkendelse (Plan)</w:t>
      </w:r>
      <w:bookmarkEnd w:id="257"/>
      <w:r>
        <w:fldChar w:fldCharType="begin"/>
      </w:r>
      <w:r>
        <w:instrText xml:space="preserve"> TC "</w:instrText>
      </w:r>
      <w:bookmarkStart w:id="258" w:name="_Toc444155219"/>
      <w:r>
        <w:instrText>Microsoft MultiFactor-godkendelse (Plan)</w:instrText>
      </w:r>
      <w:bookmarkEnd w:id="258"/>
      <w:r>
        <w:instrText>" \l 3</w:instrText>
      </w:r>
      <w:r>
        <w:fldChar w:fldCharType="end"/>
      </w:r>
    </w:p>
    <w:p w:rsidR="00C126F0" w:rsidRDefault="00687F52">
      <w:pPr>
        <w:pStyle w:val="ProductList-ClauseHeading"/>
        <w:outlineLvl w:val="3"/>
      </w:pPr>
      <w:bookmarkStart w:id="259" w:name="_Sec889"/>
      <w:r>
        <w:t>1. Programtilgængelighed</w:t>
      </w:r>
      <w:bookmarkEnd w:id="259"/>
    </w:p>
    <w:tbl>
      <w:tblPr>
        <w:tblStyle w:val="PURTable"/>
        <w:tblW w:w="0" w:type="dxa"/>
        <w:tblLook w:val="04A0" w:firstRow="1" w:lastRow="0" w:firstColumn="1" w:lastColumn="0" w:noHBand="0" w:noVBand="1"/>
      </w:tblPr>
      <w:tblGrid>
        <w:gridCol w:w="4451"/>
        <w:gridCol w:w="803"/>
        <w:gridCol w:w="781"/>
        <w:gridCol w:w="796"/>
        <w:gridCol w:w="706"/>
        <w:gridCol w:w="829"/>
        <w:gridCol w:w="822"/>
        <w:gridCol w:w="800"/>
        <w:gridCol w:w="796"/>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MultiFactor-godkendelse</w:t>
            </w:r>
            <w:r>
              <w:fldChar w:fldCharType="begin"/>
            </w:r>
            <w:r>
              <w:instrText xml:space="preserve"> XE "MultiFactor-godkendelse"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26F0" w:rsidRDefault="00687F52">
      <w:pPr>
        <w:pStyle w:val="ProductList-Offering1SubSection"/>
        <w:outlineLvl w:val="3"/>
      </w:pPr>
      <w:bookmarkStart w:id="260" w:name="_Sec890"/>
      <w:r>
        <w:t>2. Produktbetingelser</w:t>
      </w:r>
      <w:bookmarkEnd w:id="260"/>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687F52">
      <w:pPr>
        <w:pStyle w:val="ProductList-Offering2HeadingNoBorder"/>
        <w:outlineLvl w:val="2"/>
      </w:pPr>
      <w:bookmarkStart w:id="261" w:name="_Sec909"/>
      <w:r>
        <w:t>Microsoft Azure StorSimple</w:t>
      </w:r>
      <w:bookmarkEnd w:id="261"/>
      <w:r>
        <w:fldChar w:fldCharType="begin"/>
      </w:r>
      <w:r>
        <w:instrText xml:space="preserve"> TC "</w:instrText>
      </w:r>
      <w:bookmarkStart w:id="262" w:name="_Toc444155220"/>
      <w:r>
        <w:instrText>Microsoft Azure StorSimple</w:instrText>
      </w:r>
      <w:bookmarkEnd w:id="262"/>
      <w:r>
        <w:instrText>" \l 3</w:instrText>
      </w:r>
      <w:r>
        <w:fldChar w:fldCharType="end"/>
      </w:r>
    </w:p>
    <w:p w:rsidR="00C126F0" w:rsidRDefault="00687F52">
      <w:pPr>
        <w:pStyle w:val="ProductList-Offering1SubSection"/>
        <w:outlineLvl w:val="3"/>
      </w:pPr>
      <w:bookmarkStart w:id="263" w:name="_Sec910"/>
      <w:r>
        <w:t>1. Programtilgængelighed</w:t>
      </w:r>
      <w:bookmarkEnd w:id="263"/>
    </w:p>
    <w:tbl>
      <w:tblPr>
        <w:tblStyle w:val="PURTable"/>
        <w:tblW w:w="0" w:type="dxa"/>
        <w:tblLook w:val="04A0" w:firstRow="1" w:lastRow="0" w:firstColumn="1" w:lastColumn="0" w:noHBand="0" w:noVBand="1"/>
      </w:tblPr>
      <w:tblGrid>
        <w:gridCol w:w="4471"/>
        <w:gridCol w:w="802"/>
        <w:gridCol w:w="778"/>
        <w:gridCol w:w="794"/>
        <w:gridCol w:w="705"/>
        <w:gridCol w:w="828"/>
        <w:gridCol w:w="821"/>
        <w:gridCol w:w="799"/>
        <w:gridCol w:w="786"/>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t>Pengemæssig forpligtelse for StorSimple</w:t>
            </w:r>
            <w:r>
              <w:fldChar w:fldCharType="begin"/>
            </w:r>
            <w:r>
              <w:instrText xml:space="preserve"> XE "Pengemæssig forpligtelse for StorSimple" </w:instrText>
            </w:r>
            <w:r>
              <w:fldChar w:fldCharType="end"/>
            </w:r>
            <w:r>
              <w:t>-1 (8100-enhed)</w:t>
            </w:r>
          </w:p>
        </w:tc>
        <w:tc>
          <w:tcPr>
            <w:tcW w:w="860" w:type="dxa"/>
            <w:tcBorders>
              <w:top w:val="single" w:sz="6" w:space="0" w:color="FFFFF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Pengemæssig forpligtelse for StorSimple</w:t>
            </w:r>
            <w:r>
              <w:fldChar w:fldCharType="begin"/>
            </w:r>
            <w:r>
              <w:instrText xml:space="preserve"> XE "Pengemæssig forpligtelse for StorSimple" </w:instrText>
            </w:r>
            <w:r>
              <w:fldChar w:fldCharType="end"/>
            </w:r>
            <w:r>
              <w:t>-2 (8600-enhed)</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StorSimple-standardsupport</w:t>
            </w:r>
            <w:r>
              <w:fldChar w:fldCharType="begin"/>
            </w:r>
            <w:r>
              <w:instrText xml:space="preserve"> XE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StorSimple-standardsupport til Premium-support</w:t>
            </w:r>
            <w:r>
              <w:fldChar w:fldCharType="begin"/>
            </w:r>
            <w:r>
              <w:instrText xml:space="preserve"> XE "StorSimple-standardsupport til Premium-support"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5020" w:type="dxa"/>
            <w:tcBorders>
              <w:top w:val="none" w:sz="4" w:space="0" w:color="BFBFBF"/>
              <w:left w:val="none" w:sz="4" w:space="0" w:color="6E6E6E"/>
              <w:bottom w:val="none" w:sz="4" w:space="0" w:color="BFBFBF"/>
              <w:right w:val="none" w:sz="4" w:space="0" w:color="6E6E6E"/>
            </w:tcBorders>
          </w:tcPr>
          <w:p w:rsidR="00C126F0" w:rsidRDefault="00687F52">
            <w:pPr>
              <w:pStyle w:val="ProductList-TableBody"/>
            </w:pPr>
            <w:r>
              <w:t>StorSimple Premium-support</w:t>
            </w:r>
            <w:r>
              <w:fldChar w:fldCharType="begin"/>
            </w:r>
            <w:r>
              <w:instrText xml:space="preserve"> XE "StorSimple Premium-support"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26F0" w:rsidRDefault="00687F52">
      <w:pPr>
        <w:pStyle w:val="ProductList-Offering1SubSection"/>
        <w:outlineLvl w:val="3"/>
      </w:pPr>
      <w:bookmarkStart w:id="264" w:name="_Sec911"/>
      <w:r>
        <w:t>2. Produktbetingelser</w:t>
      </w:r>
      <w:bookmarkEnd w:id="264"/>
    </w:p>
    <w:tbl>
      <w:tblPr>
        <w:tblStyle w:val="PURTable"/>
        <w:tblW w:w="0" w:type="dxa"/>
        <w:tblLook w:val="04A0" w:firstRow="1" w:lastRow="0" w:firstColumn="1" w:lastColumn="0" w:noHBand="0" w:noVBand="1"/>
      </w:tblPr>
      <w:tblGrid>
        <w:gridCol w:w="3645"/>
        <w:gridCol w:w="3552"/>
        <w:gridCol w:w="3593"/>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Berettiget Reduktion (SCE):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r>
    </w:tbl>
    <w:p w:rsidR="00C126F0" w:rsidRDefault="00C126F0">
      <w:pPr>
        <w:pStyle w:val="ProductList-Body"/>
      </w:pPr>
    </w:p>
    <w:p w:rsidR="00C126F0" w:rsidRDefault="00687F52">
      <w:pPr>
        <w:pStyle w:val="ProductList-ClauseHeading"/>
        <w:outlineLvl w:val="4"/>
      </w:pPr>
      <w:r>
        <w:t>2.1 Tilbud om pengemæssig forpligtelse for StorSimple</w:t>
      </w:r>
    </w:p>
    <w:p w:rsidR="00C126F0" w:rsidRDefault="00687F52">
      <w:pPr>
        <w:pStyle w:val="ProductList-Body"/>
      </w:pPr>
      <w:r>
        <w:t xml:space="preserve">For hver købt Pengemæssig forpligtelse for StorSimple modtager Kunden en Lagersystemenhed. Geografisk tilgængelig og vilkår og betingelser for Lagersystemet, herunder garanti, afsendelse og håndtering samt toldsatser, fremgår af </w:t>
      </w:r>
      <w:hyperlink w:anchor="_Sec899">
        <w:r>
          <w:rPr>
            <w:color w:val="00467F"/>
            <w:u w:val="single"/>
          </w:rPr>
          <w:t>Appendiks F – Vilkår for Lagersystem</w:t>
        </w:r>
      </w:hyperlink>
      <w:r>
        <w:t>.</w:t>
      </w:r>
    </w:p>
    <w:p w:rsidR="00C126F0" w:rsidRDefault="00C126F0">
      <w:pPr>
        <w:pStyle w:val="ProductList-Body"/>
      </w:pPr>
    </w:p>
    <w:p w:rsidR="00C126F0" w:rsidRDefault="00687F52">
      <w:pPr>
        <w:pStyle w:val="ProductList-ClauseHeading"/>
        <w:outlineLvl w:val="4"/>
      </w:pPr>
      <w:r>
        <w:t>2.2 Microsoft StorSimple-supporttilbud</w:t>
      </w:r>
    </w:p>
    <w:p w:rsidR="00C126F0" w:rsidRDefault="00687F52">
      <w:pPr>
        <w:pStyle w:val="ProductList-Body"/>
      </w:pPr>
      <w:r>
        <w:t>Oplysninger om supporttilbud til Microsoft Azure er tilgængelige på https://msdn.microsoft.com/en-US/library/mt433077(TechNet.10).aspx.</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1HeadingNoBorder"/>
        <w:outlineLvl w:val="1"/>
      </w:pPr>
      <w:bookmarkStart w:id="265" w:name="_Sec629"/>
      <w:r>
        <w:t>Enterprise Cloud Suite</w:t>
      </w:r>
      <w:bookmarkEnd w:id="265"/>
      <w:r>
        <w:fldChar w:fldCharType="begin"/>
      </w:r>
      <w:r>
        <w:instrText xml:space="preserve"> TC "</w:instrText>
      </w:r>
      <w:bookmarkStart w:id="266" w:name="_Toc444155221"/>
      <w:r>
        <w:instrText>Enterprise Cloud Suite</w:instrText>
      </w:r>
      <w:bookmarkEnd w:id="266"/>
      <w:r>
        <w:instrText>" \l 2</w:instrText>
      </w:r>
      <w:r>
        <w:fldChar w:fldCharType="end"/>
      </w:r>
    </w:p>
    <w:p w:rsidR="00C126F0" w:rsidRDefault="00687F52">
      <w:pPr>
        <w:pStyle w:val="ProductList-Offering1SubSection"/>
        <w:outlineLvl w:val="2"/>
      </w:pPr>
      <w:bookmarkStart w:id="267" w:name="_Sec713"/>
      <w:r>
        <w:t>1. Programtilgængelighed</w:t>
      </w:r>
      <w:bookmarkEnd w:id="267"/>
    </w:p>
    <w:tbl>
      <w:tblPr>
        <w:tblStyle w:val="PURTable"/>
        <w:tblW w:w="0" w:type="dxa"/>
        <w:tblLook w:val="04A0" w:firstRow="1" w:lastRow="0" w:firstColumn="1" w:lastColumn="0" w:noHBand="0" w:noVBand="1"/>
      </w:tblPr>
      <w:tblGrid>
        <w:gridCol w:w="4498"/>
        <w:gridCol w:w="798"/>
        <w:gridCol w:w="774"/>
        <w:gridCol w:w="790"/>
        <w:gridCol w:w="703"/>
        <w:gridCol w:w="826"/>
        <w:gridCol w:w="818"/>
        <w:gridCol w:w="795"/>
        <w:gridCol w:w="782"/>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t>Enterprise Cloud Suite</w:t>
            </w:r>
            <w:r>
              <w:fldChar w:fldCharType="begin"/>
            </w:r>
            <w:r>
              <w:instrText xml:space="preserve"> XE "Enterprise Cloud Suite"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 xml:space="preserve">Tilføjelsesprogram til Enterprise Cloud Suite </w:t>
            </w:r>
            <w:r>
              <w:fldChar w:fldCharType="begin"/>
            </w:r>
            <w:r>
              <w:instrText xml:space="preserve"> XE "Tilføjelsesprogram til Enterprise Cloud Suite "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Enterprise Cloud Suite fra SA</w:t>
            </w:r>
            <w:r>
              <w:fldChar w:fldCharType="begin"/>
            </w:r>
            <w:r>
              <w:instrText xml:space="preserve"> XE "Enterprise Cloud Suite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Tilføjelsesprogrammet Lync Voice til Enterprise Cloud Suite</w:t>
            </w:r>
            <w:r>
              <w:fldChar w:fldCharType="begin"/>
            </w:r>
            <w:r>
              <w:instrText xml:space="preserve"> XE "Tilføjelsesprogrammet Lync Voice til Enterprise Cloud Suite"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2"/>
      </w:pPr>
      <w:bookmarkStart w:id="268" w:name="_Sec768"/>
      <w:r>
        <w:t>2. Produktbetingelser</w:t>
      </w:r>
      <w:bookmarkEnd w:id="268"/>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Enterprise Cloud Suite fra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3"/>
      </w:pPr>
      <w:r>
        <w:t>2.1 Tillægs-Bruger-SL’er og Fra SA-Bruger-SL’er</w:t>
      </w:r>
    </w:p>
    <w:p w:rsidR="00C126F0" w:rsidRDefault="00687F52">
      <w:pPr>
        <w:pStyle w:val="ProductList-Body"/>
      </w:pPr>
      <w:r>
        <w:t xml:space="preserve">For at erhverve en Tillægs-Bruger-SL til Enterprise Cloud Suite eller en Fra SA-Bruger-SL til Enterprise Cloud Suite skal kunden opfylde kravene for berettigelse og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overdragelse for hver komponent af Enterprise Cloud Suite. Komponenterne er: Windows SA pr. Bruger</w:t>
      </w:r>
      <w:r>
        <w:fldChar w:fldCharType="begin"/>
      </w:r>
      <w:r>
        <w:instrText xml:space="preserve"> XE "Windows SA pr. Bruger"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De kan finde oplysninger i underafsnittene Tillægs-Bruger-SL’er til Enterprise Cloud Suite og Fra SA-Bruger-SL’er til Enterprise Cloud Suite i afsnittene Yderligere Oplysninger til komponenterne af Enterprise Cloud Suite.</w:t>
      </w:r>
    </w:p>
    <w:p w:rsidR="00C126F0" w:rsidRDefault="00C126F0">
      <w:pPr>
        <w:pStyle w:val="ProductList-Body"/>
      </w:pPr>
    </w:p>
    <w:p w:rsidR="00C126F0" w:rsidRDefault="00687F52">
      <w:pPr>
        <w:pStyle w:val="ProductList-ClauseHeading"/>
        <w:outlineLvl w:val="3"/>
      </w:pPr>
      <w:r>
        <w:t>2.2 Køb af Fra SA-Bruger-SL'er</w:t>
      </w:r>
    </w:p>
    <w:p w:rsidR="00C126F0" w:rsidRDefault="00687F52">
      <w:pPr>
        <w:pStyle w:val="ProductList-Body"/>
      </w:pPr>
      <w:r>
        <w:t>Kunden må ikke købe flere Fra SA-Bruger-SL'er end antallet af Kvalificerede Enheder. Som en enkeltstående undtagelse kan Kunden på tidspunktet for overgangen købe et større antal Fra SA-Bruger-SL'er, men kun hvis (1) Kunden køber en Fra SA-Bruger-SL til alle brugere af alle Kvalificerede Enheder, og (2) Kunden skal tilføje enheder i det omfang, det er nødvendigt for at overholde kravene til Primær brug i afsnittet Windows-desktopoperativsystem 4.4.1.</w:t>
      </w:r>
    </w:p>
    <w:p w:rsidR="00C126F0" w:rsidRDefault="00C126F0">
      <w:pPr>
        <w:pStyle w:val="ProductList-Body"/>
      </w:pPr>
    </w:p>
    <w:p w:rsidR="00C126F0" w:rsidRDefault="00687F52">
      <w:pPr>
        <w:pStyle w:val="ProductList-ClauseHeading"/>
        <w:outlineLvl w:val="3"/>
      </w:pPr>
      <w:r>
        <w:t>2.3 SA-fordele for Fra SA-Bruger-SL’er til Enterprise Cloud Suite</w:t>
      </w:r>
    </w:p>
    <w:p w:rsidR="00C126F0" w:rsidRDefault="00687F52">
      <w:pPr>
        <w:pStyle w:val="ProductList-Body"/>
      </w:pPr>
      <w:r>
        <w:t>Fra SA-Bruger-SL’er til Enterprise Cloud Suite giver de samme SA-fordele som Fra SA-komponenterne i Fra SA-Bruger-SL til Enterprise Cloud Suite (Office 365 E3 Fra SA</w:t>
      </w:r>
      <w:r>
        <w:fldChar w:fldCharType="begin"/>
      </w:r>
      <w:r>
        <w:instrText xml:space="preserve"> XE "Office 365 E3 Fra SA" </w:instrText>
      </w:r>
      <w:r>
        <w:fldChar w:fldCharType="end"/>
      </w:r>
      <w:r>
        <w:t>, Enterprise Mobility Suite Fra SA</w:t>
      </w:r>
      <w:r>
        <w:fldChar w:fldCharType="begin"/>
      </w:r>
      <w:r>
        <w:instrText xml:space="preserve"> XE "Enterprise Mobility Suite Fra SA" </w:instrText>
      </w:r>
      <w:r>
        <w:fldChar w:fldCharType="end"/>
      </w:r>
      <w:r>
        <w:t xml:space="preserve"> og Windows 8.1 Enterprise Upgrade og SA Pr. Bruger (fra SA)</w:t>
      </w:r>
      <w:r>
        <w:fldChar w:fldCharType="begin"/>
      </w:r>
      <w:r>
        <w:instrText xml:space="preserve"> XE "Windows 8.1 Enterprise Upgrade og SA Pr. Bruger (fra SA)" </w:instrText>
      </w:r>
      <w:r>
        <w:fldChar w:fldCharType="end"/>
      </w:r>
      <w:r>
        <w:t>).</w:t>
      </w:r>
    </w:p>
    <w:p w:rsidR="00C126F0" w:rsidRDefault="00C126F0">
      <w:pPr>
        <w:pStyle w:val="ProductList-Body"/>
      </w:pPr>
    </w:p>
    <w:p w:rsidR="00C126F0" w:rsidRDefault="00687F52">
      <w:pPr>
        <w:pStyle w:val="ProductList-ClauseHeading"/>
        <w:outlineLvl w:val="3"/>
      </w:pPr>
      <w:r>
        <w:t>2.4 Skytjeneste til Offentlig Gruppe i USA</w:t>
      </w:r>
    </w:p>
    <w:p w:rsidR="00C126F0" w:rsidRDefault="00687F52">
      <w:pPr>
        <w:pStyle w:val="ProductList-Body"/>
      </w:pPr>
      <w: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 Government-pakker, der er angivet som </w:t>
      </w:r>
      <w:r>
        <w:fldChar w:fldCharType="begin"/>
      </w:r>
      <w:r>
        <w:instrText xml:space="preserve"> AutoTextList   \s NoStyle \t "Skytjeneste til Offentlig Gruppe i USA" </w:instrText>
      </w:r>
      <w:r>
        <w:fldChar w:fldCharType="separate"/>
      </w:r>
      <w:r>
        <w:rPr>
          <w:color w:val="0563C1"/>
        </w:rPr>
        <w:t>UC</w:t>
      </w:r>
      <w:r>
        <w:fldChar w:fldCharType="end"/>
      </w:r>
      <w:r>
        <w:t>.</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1HeadingNoBorder"/>
        <w:outlineLvl w:val="1"/>
      </w:pPr>
      <w:bookmarkStart w:id="269" w:name="_Sec630"/>
      <w:r>
        <w:t>Microsoft Intune</w:t>
      </w:r>
      <w:bookmarkEnd w:id="269"/>
      <w:r>
        <w:fldChar w:fldCharType="begin"/>
      </w:r>
      <w:r>
        <w:instrText xml:space="preserve"> TC "</w:instrText>
      </w:r>
      <w:bookmarkStart w:id="270" w:name="_Toc444155222"/>
      <w:r>
        <w:instrText>Microsoft Intune</w:instrText>
      </w:r>
      <w:bookmarkEnd w:id="270"/>
      <w:r>
        <w:instrText>" \l 2</w:instrText>
      </w:r>
      <w:r>
        <w:fldChar w:fldCharType="end"/>
      </w:r>
    </w:p>
    <w:p w:rsidR="00C126F0" w:rsidRDefault="00687F52">
      <w:pPr>
        <w:pStyle w:val="ProductList-Offering1SubSection"/>
        <w:outlineLvl w:val="2"/>
      </w:pPr>
      <w:bookmarkStart w:id="271" w:name="_Sec714"/>
      <w:r>
        <w:t>1. Programtilgængelighed</w:t>
      </w:r>
      <w:bookmarkEnd w:id="271"/>
    </w:p>
    <w:tbl>
      <w:tblPr>
        <w:tblStyle w:val="PURTable"/>
        <w:tblW w:w="0" w:type="dxa"/>
        <w:tblLook w:val="04A0" w:firstRow="1" w:lastRow="0" w:firstColumn="1" w:lastColumn="0" w:noHBand="0" w:noVBand="1"/>
      </w:tblPr>
      <w:tblGrid>
        <w:gridCol w:w="4372"/>
        <w:gridCol w:w="903"/>
        <w:gridCol w:w="777"/>
        <w:gridCol w:w="792"/>
        <w:gridCol w:w="704"/>
        <w:gridCol w:w="827"/>
        <w:gridCol w:w="820"/>
        <w:gridCol w:w="797"/>
        <w:gridCol w:w="792"/>
      </w:tblGrid>
      <w:tr w:rsidR="00C126F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126F0" w:rsidRDefault="00687F52">
            <w:pPr>
              <w:pStyle w:val="ProductList-TableBody"/>
            </w:pPr>
            <w:r>
              <w:rPr>
                <w:color w:val="FFFFFF"/>
              </w:rPr>
              <w:t>Online-services</w:t>
            </w:r>
          </w:p>
        </w:tc>
        <w:tc>
          <w:tcPr>
            <w:tcW w:w="98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4900" w:type="dxa"/>
            <w:tcBorders>
              <w:top w:val="none" w:sz="4" w:space="0" w:color="BFBFBF"/>
              <w:left w:val="none" w:sz="4" w:space="0" w:color="000000"/>
              <w:bottom w:val="none" w:sz="4" w:space="0" w:color="BFBFBF"/>
              <w:right w:val="none" w:sz="4" w:space="0" w:color="000000"/>
            </w:tcBorders>
          </w:tcPr>
          <w:p w:rsidR="00C126F0" w:rsidRDefault="00687F52">
            <w:pPr>
              <w:pStyle w:val="ProductList-TableBody"/>
            </w:pPr>
            <w:r>
              <w:t>Microsoft Intune</w:t>
            </w:r>
            <w:r>
              <w:fldChar w:fldCharType="begin"/>
            </w:r>
            <w:r>
              <w:instrText xml:space="preserve"> XE "Microsoft Intune" </w:instrText>
            </w:r>
            <w:r>
              <w:fldChar w:fldCharType="end"/>
            </w:r>
            <w:r>
              <w:t xml:space="preserve"> (Bruger-SL)</w:t>
            </w:r>
          </w:p>
        </w:tc>
        <w:tc>
          <w:tcPr>
            <w:tcW w:w="980" w:type="dxa"/>
            <w:tcBorders>
              <w:top w:val="single" w:sz="6" w:space="0" w:color="FFFFFF"/>
              <w:left w:val="none" w:sz="4" w:space="0" w:color="000000"/>
              <w:bottom w:val="single" w:sz="4" w:space="0" w:color="FFFFF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900" w:type="dxa"/>
            <w:tcBorders>
              <w:top w:val="none" w:sz="4" w:space="0" w:color="BFBFBF"/>
              <w:left w:val="none" w:sz="4" w:space="0" w:color="6E6E6E"/>
              <w:bottom w:val="none" w:sz="4" w:space="0" w:color="BFBFBF"/>
              <w:right w:val="none" w:sz="4" w:space="0" w:color="6E6E6E"/>
            </w:tcBorders>
          </w:tcPr>
          <w:p w:rsidR="00C126F0" w:rsidRDefault="00687F52">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980" w:type="dxa"/>
            <w:tcBorders>
              <w:top w:val="single" w:sz="4" w:space="0" w:color="FFFFFF"/>
              <w:left w:val="none" w:sz="4" w:space="0" w:color="6E6E6E"/>
              <w:bottom w:val="single" w:sz="4" w:space="0" w:color="FFFFF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4900" w:type="dxa"/>
            <w:tcBorders>
              <w:top w:val="none"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26F0" w:rsidRDefault="00687F52">
      <w:pPr>
        <w:pStyle w:val="ProductList-Offering1SubSection"/>
        <w:outlineLvl w:val="2"/>
      </w:pPr>
      <w:bookmarkStart w:id="272" w:name="_Sec769"/>
      <w:r>
        <w:t>2. Produktbetingelser</w:t>
      </w:r>
      <w:bookmarkEnd w:id="272"/>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GroupHeading"/>
        <w:outlineLvl w:val="1"/>
      </w:pPr>
      <w:bookmarkStart w:id="273" w:name="_Sec631"/>
      <w:r>
        <w:t>Microsoft Dynamics Online Services.</w:t>
      </w:r>
      <w:bookmarkEnd w:id="273"/>
      <w:r>
        <w:fldChar w:fldCharType="begin"/>
      </w:r>
      <w:r>
        <w:instrText xml:space="preserve"> TC "</w:instrText>
      </w:r>
      <w:bookmarkStart w:id="274" w:name="_Toc444155223"/>
      <w:r>
        <w:instrText>Microsoft Dynamics Online Services.</w:instrText>
      </w:r>
      <w:bookmarkEnd w:id="274"/>
      <w:r>
        <w:instrText>" \l 2</w:instrText>
      </w:r>
      <w:r>
        <w:fldChar w:fldCharType="end"/>
      </w:r>
    </w:p>
    <w:p w:rsidR="00C126F0" w:rsidRDefault="00687F52">
      <w:pPr>
        <w:pStyle w:val="ProductList-Offering2HeadingNoBorder"/>
        <w:outlineLvl w:val="2"/>
      </w:pPr>
      <w:bookmarkStart w:id="275" w:name="_Sec896"/>
      <w:r>
        <w:t>Microsoft Dynamics AX</w:t>
      </w:r>
      <w:bookmarkEnd w:id="275"/>
      <w:r>
        <w:fldChar w:fldCharType="begin"/>
      </w:r>
      <w:r>
        <w:instrText xml:space="preserve"> TC "</w:instrText>
      </w:r>
      <w:bookmarkStart w:id="276" w:name="_Toc444155224"/>
      <w:r>
        <w:instrText>Microsoft Dynamics AX</w:instrText>
      </w:r>
      <w:bookmarkEnd w:id="276"/>
      <w:r>
        <w:instrText>" \l 3</w:instrText>
      </w:r>
      <w:r>
        <w:fldChar w:fldCharType="end"/>
      </w:r>
    </w:p>
    <w:p w:rsidR="00C126F0" w:rsidRDefault="00687F52">
      <w:pPr>
        <w:pStyle w:val="ProductList-Offering1SubSection"/>
        <w:outlineLvl w:val="3"/>
      </w:pPr>
      <w:bookmarkStart w:id="277" w:name="_Sec897"/>
      <w:r>
        <w:t>1. Programtilgængelighed</w:t>
      </w:r>
      <w:bookmarkEnd w:id="277"/>
    </w:p>
    <w:tbl>
      <w:tblPr>
        <w:tblStyle w:val="PURTable"/>
        <w:tblW w:w="0" w:type="dxa"/>
        <w:tblLook w:val="04A0" w:firstRow="1" w:lastRow="0" w:firstColumn="1" w:lastColumn="0" w:noHBand="0" w:noVBand="1"/>
      </w:tblPr>
      <w:tblGrid>
        <w:gridCol w:w="4484"/>
        <w:gridCol w:w="799"/>
        <w:gridCol w:w="775"/>
        <w:gridCol w:w="791"/>
        <w:gridCol w:w="703"/>
        <w:gridCol w:w="826"/>
        <w:gridCol w:w="819"/>
        <w:gridCol w:w="796"/>
        <w:gridCol w:w="791"/>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t>Microsoft Dynamics AX Enterprise</w:t>
            </w:r>
            <w:r>
              <w:fldChar w:fldCharType="begin"/>
            </w:r>
            <w:r>
              <w:instrText xml:space="preserve"> XE "Microsoft Dynamics AX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AX-Opgave</w:t>
            </w:r>
            <w:r>
              <w:fldChar w:fldCharType="begin"/>
            </w:r>
            <w:r>
              <w:instrText xml:space="preserve"> XE "Microsoft Dynamics AX-Opgave"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AX-Selvbetjening</w:t>
            </w:r>
            <w:r>
              <w:fldChar w:fldCharType="begin"/>
            </w:r>
            <w:r>
              <w:instrText xml:space="preserve"> XE "Microsoft Dynamics AX-Selvbetjening"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AX-Enhed</w:t>
            </w:r>
            <w:r>
              <w:fldChar w:fldCharType="begin"/>
            </w:r>
            <w:r>
              <w:instrText xml:space="preserve"> XE "Microsoft Dynamics AX-Enhed" </w:instrText>
            </w:r>
            <w:r>
              <w:fldChar w:fldCharType="end"/>
            </w:r>
            <w:r>
              <w:t xml:space="preserve"> (Enheds-SL)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AX – Yderligere Lagerplads</w:t>
            </w:r>
            <w:r>
              <w:fldChar w:fldCharType="begin"/>
            </w:r>
            <w:r>
              <w:instrText xml:space="preserve"> XE "Microsoft Dynamics AX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AX-Sandkasse, Lag 1: Udviklings- og Testforekomst</w:t>
            </w:r>
            <w:r>
              <w:fldChar w:fldCharType="begin"/>
            </w:r>
            <w:r>
              <w:instrText xml:space="preserve"> XE "Microsoft Dynamics AX-Sandkasse, Lag 1: Udviklings- og Testforekomst"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AX-Sandkasse, Lag 2: Test af Standardaccepter</w:t>
            </w:r>
            <w:r>
              <w:fldChar w:fldCharType="begin"/>
            </w:r>
            <w:r>
              <w:instrText xml:space="preserve"> XE "Microsoft Dynamics AX-Sandkasse, Lag 2: Test af Standardaccepter"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AX-Sandkasse, Lag 3: Test af Førstegangsaccept</w:t>
            </w:r>
            <w:r>
              <w:fldChar w:fldCharType="begin"/>
            </w:r>
            <w:r>
              <w:instrText xml:space="preserve"> XE "Microsoft Dynamics AX-Sandkasse, Lag 3: Test af Førstegangsaccept"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Microsoft Dynamics AX-Sandkasse, Lag 4: Test af Standardydeevne (Tillægs-SL)</w:t>
            </w:r>
            <w:r>
              <w:fldChar w:fldCharType="begin"/>
            </w:r>
            <w:r>
              <w:instrText xml:space="preserve"> XE "Microsoft Dynamics AX-Sandkasse, Lag 4: Test af Standardydeevne (Tillægs-SL)"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AX-Sandkasse, Lag 5: Test af Førstegangsydeevne</w:t>
            </w:r>
            <w:r>
              <w:fldChar w:fldCharType="begin"/>
            </w:r>
            <w:r>
              <w:instrText xml:space="preserve"> XE "Microsoft Dynamics AX-Sandkasse, Lag 5: Test af Førstegangsydeevne"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26F0" w:rsidRDefault="00687F52">
      <w:pPr>
        <w:pStyle w:val="ProductList-Offering1SubSection"/>
        <w:outlineLvl w:val="3"/>
      </w:pPr>
      <w:bookmarkStart w:id="278" w:name="_Sec898"/>
      <w:r>
        <w:t>2. Produktbetingelser</w:t>
      </w:r>
      <w:bookmarkEnd w:id="278"/>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w:t>
            </w:r>
            <w:r>
              <w:rPr>
                <w:color w:val="404040"/>
              </w:rPr>
              <w:t>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Supporttilbud til Microsoft Dynamics AX</w:t>
      </w:r>
    </w:p>
    <w:p w:rsidR="00C126F0" w:rsidRDefault="00687F52">
      <w:pPr>
        <w:pStyle w:val="ProductList-Body"/>
      </w:pPr>
      <w:r>
        <w:t xml:space="preserve">Oplysninger om supporttilbud til Microsoft Dynamics AX er tilgængelige på </w:t>
      </w:r>
      <w:hyperlink r:id="rId111">
        <w:r>
          <w:rPr>
            <w:color w:val="00467F"/>
            <w:u w:val="single"/>
          </w:rPr>
          <w:t>http://www.microsoft.com/en-us/dynamics/dynamics-online-support.aspx</w:t>
        </w:r>
      </w:hyperlink>
      <w:r>
        <w:t xml:space="preserve">. </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279" w:name="_Sec661"/>
      <w:r>
        <w:t>Microsoft Dynamics CRM Online</w:t>
      </w:r>
      <w:bookmarkEnd w:id="279"/>
      <w:r>
        <w:fldChar w:fldCharType="begin"/>
      </w:r>
      <w:r>
        <w:instrText xml:space="preserve"> TC "</w:instrText>
      </w:r>
      <w:bookmarkStart w:id="280" w:name="_Toc444155225"/>
      <w:r>
        <w:instrText>Microsoft Dynamics CRM Online</w:instrText>
      </w:r>
      <w:bookmarkEnd w:id="280"/>
      <w:r>
        <w:instrText>" \l 3</w:instrText>
      </w:r>
      <w:r>
        <w:fldChar w:fldCharType="end"/>
      </w:r>
    </w:p>
    <w:p w:rsidR="00C126F0" w:rsidRDefault="00687F52">
      <w:pPr>
        <w:pStyle w:val="ProductList-Offering1SubSection"/>
        <w:outlineLvl w:val="3"/>
      </w:pPr>
      <w:bookmarkStart w:id="281" w:name="_Sec715"/>
      <w:r>
        <w:t>1. Programtilgængelighed</w:t>
      </w:r>
      <w:bookmarkEnd w:id="281"/>
    </w:p>
    <w:tbl>
      <w:tblPr>
        <w:tblStyle w:val="PURTable"/>
        <w:tblW w:w="0" w:type="dxa"/>
        <w:tblLook w:val="04A0" w:firstRow="1" w:lastRow="0" w:firstColumn="1" w:lastColumn="0" w:noHBand="0" w:noVBand="1"/>
      </w:tblPr>
      <w:tblGrid>
        <w:gridCol w:w="4491"/>
        <w:gridCol w:w="798"/>
        <w:gridCol w:w="774"/>
        <w:gridCol w:w="790"/>
        <w:gridCol w:w="703"/>
        <w:gridCol w:w="826"/>
        <w:gridCol w:w="818"/>
        <w:gridCol w:w="795"/>
        <w:gridCol w:w="789"/>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t>Microsoft Dynamics CRM Online Essential</w:t>
            </w:r>
            <w:r>
              <w:fldChar w:fldCharType="begin"/>
            </w:r>
            <w:r>
              <w:instrText xml:space="preserve"> XE "Microsoft Dynamics CRM Online Essential"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CRM Online Essential til SA</w:t>
            </w:r>
            <w:r>
              <w:fldChar w:fldCharType="begin"/>
            </w:r>
            <w:r>
              <w:instrText xml:space="preserve"> XE "Microsoft Dynamics CRM Online Essential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CRM Online Basic</w:t>
            </w:r>
            <w:r>
              <w:fldChar w:fldCharType="begin"/>
            </w:r>
            <w:r>
              <w:instrText xml:space="preserve"> XE "Microsoft Dynamics CRM Online Basic"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CRM Online Basic til SA</w:t>
            </w:r>
            <w:r>
              <w:fldChar w:fldCharType="begin"/>
            </w:r>
            <w:r>
              <w:instrText xml:space="preserve"> XE "Microsoft Dynamics CRM Online Basic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CRM Online Professional</w:t>
            </w:r>
            <w:r>
              <w:fldChar w:fldCharType="begin"/>
            </w:r>
            <w:r>
              <w:instrText xml:space="preserve"> XE "Microsoft Dynamics CRM Online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CRM Online Professional-tilføjelsesprogram til Office 365</w:t>
            </w:r>
            <w:r>
              <w:fldChar w:fldCharType="begin"/>
            </w:r>
            <w:r>
              <w:instrText xml:space="preserve"> XE "Microsoft Dynamics CRM Online Professional-tilføjelsesprogram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CRM Online Professional-tilføjelsesprogram til Office 365 til SA</w:t>
            </w:r>
            <w:r>
              <w:fldChar w:fldCharType="begin"/>
            </w:r>
            <w:r>
              <w:instrText xml:space="preserve"> XE "Microsoft Dynamics CRM Online Professional-tilføjelsesprogram til Office 365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CRM Online Professional til SA</w:t>
            </w:r>
            <w:r>
              <w:fldChar w:fldCharType="begin"/>
            </w:r>
            <w:r>
              <w:instrText xml:space="preserve"> XE "Microsoft Dynamics CRM Online Professional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CRM Online Enterprise</w:t>
            </w:r>
            <w:r>
              <w:fldChar w:fldCharType="begin"/>
            </w:r>
            <w:r>
              <w:instrText xml:space="preserve"> XE "Microsoft Dynamics CRM Online Enterprise"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CRM Online Enterprise til SA</w:t>
            </w:r>
            <w:r>
              <w:fldChar w:fldCharType="begin"/>
            </w:r>
            <w:r>
              <w:instrText xml:space="preserve"> XE "Microsoft Dynamics CRM Online Enterprise til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CRM Online – Yderligere Produktionsforekomst</w:t>
            </w:r>
            <w:r>
              <w:fldChar w:fldCharType="begin"/>
            </w:r>
            <w:r>
              <w:instrText xml:space="preserve"> XE "Microsoft Dynamics CRM Online – Yderligere 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CRM Online – Yderligere Ikke-produktionsforekomst</w:t>
            </w:r>
            <w:r>
              <w:fldChar w:fldCharType="begin"/>
            </w:r>
            <w:r>
              <w:instrText xml:space="preserve"> XE "Microsoft Dynamics CRM Online – Yderligere Ikke-produktionsforekomst"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CRM Online – Yderligere Lagerplads</w:t>
            </w:r>
            <w:r>
              <w:fldChar w:fldCharType="begin"/>
            </w:r>
            <w:r>
              <w:instrText xml:space="preserve"> XE "Microsoft Dynamics CRM Online – Yderligere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Microsoft Dynamics Employee Self Service (Bruger-SL)</w:t>
            </w:r>
            <w:r>
              <w:fldChar w:fldCharType="begin"/>
            </w:r>
            <w:r>
              <w:instrText xml:space="preserve"> XE "Microsoft Dynamics Employee Self Service (Bruger-SL)"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282" w:name="_Sec770"/>
      <w:r>
        <w:t>2. Produktbetingelser</w:t>
      </w:r>
      <w:bookmarkEnd w:id="282"/>
    </w:p>
    <w:tbl>
      <w:tblPr>
        <w:tblStyle w:val="PURTable"/>
        <w:tblW w:w="0" w:type="dxa"/>
        <w:tblLook w:val="04A0" w:firstRow="1" w:lastRow="0" w:firstColumn="1" w:lastColumn="0" w:noHBand="0" w:noVBand="1"/>
      </w:tblPr>
      <w:tblGrid>
        <w:gridCol w:w="3640"/>
        <w:gridCol w:w="3630"/>
        <w:gridCol w:w="3520"/>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Tilføjelsesprogrammet Microsoft Dynamics CRM Online Professional til Office 365, tilføjelsesprogrammet til Microsoft Dynamics CRM Online Professional til Office 365 til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404"/>
        <w:gridCol w:w="5386"/>
      </w:tblGrid>
      <w:tr w:rsidR="00C126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Tillægs-Bruger-SL</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CAL til Microsoft Dynamics CRM Essential</w:t>
            </w:r>
            <w:r>
              <w:fldChar w:fldCharType="begin"/>
            </w:r>
            <w:r>
              <w:instrText xml:space="preserve"> XE "CAL til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Til SA-Bruger-SL til Dynamics CRM Online Essentials</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Basis-CAL til Microsoft Dynamics CRM</w:t>
            </w:r>
            <w:r>
              <w:fldChar w:fldCharType="begin"/>
            </w:r>
            <w:r>
              <w:instrText xml:space="preserve"> XE "Basis-CAL til Microsoft Dynamics CRM" </w:instrText>
            </w:r>
            <w:r>
              <w:fldChar w:fldCharType="end"/>
            </w:r>
            <w:r>
              <w:t xml:space="preserve"> eller</w:t>
            </w:r>
          </w:p>
          <w:p w:rsidR="00C126F0" w:rsidRDefault="00687F52">
            <w:pPr>
              <w:pStyle w:val="ProductList-TableBody"/>
            </w:pPr>
            <w:r>
              <w:t>Basis-Tillægs-CAL til Microsoft Dynamics CRM</w:t>
            </w:r>
            <w:r>
              <w:fldChar w:fldCharType="begin"/>
            </w:r>
            <w:r>
              <w:instrText xml:space="preserve"> XE "Basis-Tillægs-CAL til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Til SA-Bruger-SL til Dynamics CRM Online Basic</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Professional-CAL til Microsoft Dynamics CRM</w:t>
            </w:r>
            <w:r>
              <w:fldChar w:fldCharType="begin"/>
            </w:r>
            <w:r>
              <w:instrText xml:space="preserve"> XE "Professional-CAL til Microsoft Dynamics CRM" </w:instrText>
            </w:r>
            <w:r>
              <w:fldChar w:fldCharType="end"/>
            </w:r>
            <w:r>
              <w:t xml:space="preserve"> eller</w:t>
            </w:r>
          </w:p>
          <w:p w:rsidR="00C126F0" w:rsidRDefault="00687F52">
            <w:pPr>
              <w:pStyle w:val="ProductList-TableBody"/>
            </w:pPr>
            <w:r>
              <w:t>Professional-Tillægs-CAL til Microsoft Dynamics CRM</w:t>
            </w:r>
            <w:r>
              <w:fldChar w:fldCharType="begin"/>
            </w:r>
            <w:r>
              <w:instrText xml:space="preserve"> XE "Professional-Tillægs-CAL til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Til SA-Bruger-SL til Dynamics CRM Online Professional</w:t>
            </w:r>
          </w:p>
          <w:p w:rsidR="00C126F0" w:rsidRDefault="00687F52">
            <w:pPr>
              <w:pStyle w:val="ProductList-TableBody"/>
            </w:pPr>
            <w:r>
              <w:t>Til SA-Bruger-SL til Dynamics CRM Online Enterprise</w:t>
            </w:r>
          </w:p>
        </w:tc>
      </w:tr>
    </w:tbl>
    <w:p w:rsidR="00C126F0" w:rsidRDefault="00687F52">
      <w:pPr>
        <w:pStyle w:val="ProductList-Body"/>
      </w:pPr>
      <w:r>
        <w:rPr>
          <w:i/>
          <w:vertAlign w:val="superscript"/>
        </w:rPr>
        <w:t>1</w:t>
      </w:r>
      <w:r>
        <w:rPr>
          <w:i/>
        </w:rPr>
        <w:t>Med aktiv SA</w:t>
      </w:r>
    </w:p>
    <w:p w:rsidR="00C126F0" w:rsidRDefault="00C126F0">
      <w:pPr>
        <w:pStyle w:val="ProductList-Body"/>
      </w:pPr>
    </w:p>
    <w:p w:rsidR="00C126F0" w:rsidRDefault="00687F52">
      <w:pPr>
        <w:pStyle w:val="ProductList-ClauseHeading"/>
        <w:outlineLvl w:val="4"/>
      </w:pPr>
      <w:r>
        <w:t>2.2 Microsoft Dynamics CRM Online Professional til Offentlig Myndighed</w:t>
      </w:r>
    </w:p>
    <w:p w:rsidR="00C126F0" w:rsidRDefault="00687F52">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tilgængelige i Microsoft Dynamics CRM Online Professional til Offentlig Myndighed.</w:t>
      </w:r>
    </w:p>
    <w:p w:rsidR="00C126F0" w:rsidRDefault="00C126F0">
      <w:pPr>
        <w:pStyle w:val="ProductList-Body"/>
      </w:pPr>
    </w:p>
    <w:p w:rsidR="00C126F0" w:rsidRDefault="00687F52">
      <w:pPr>
        <w:pStyle w:val="ProductList-ClauseHeading"/>
        <w:outlineLvl w:val="4"/>
      </w:pPr>
      <w:r>
        <w:t>2.3 Microsoft Dynamics CRM Online Supporttilbud</w:t>
      </w:r>
    </w:p>
    <w:p w:rsidR="00C126F0" w:rsidRDefault="00687F52">
      <w:pPr>
        <w:pStyle w:val="ProductList-Body"/>
      </w:pPr>
      <w:r>
        <w:t xml:space="preserve">Oplysninger om supporttilbud til Microsoft Dynamics CRM Online er tilgængelige på </w:t>
      </w:r>
      <w:hyperlink r:id="rId113">
        <w:r>
          <w:rPr>
            <w:color w:val="00467F"/>
            <w:u w:val="single"/>
          </w:rPr>
          <w:t>http://www.microsoft.com/en-us/dynamics/dynamics-online-support.aspx</w:t>
        </w:r>
      </w:hyperlink>
      <w:r>
        <w:t xml:space="preserve">. </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283" w:name="_Sec662"/>
      <w:r>
        <w:t>Microsoft Dynamics Marketing</w:t>
      </w:r>
      <w:bookmarkEnd w:id="283"/>
      <w:r>
        <w:fldChar w:fldCharType="begin"/>
      </w:r>
      <w:r>
        <w:instrText xml:space="preserve"> TC "</w:instrText>
      </w:r>
      <w:bookmarkStart w:id="284" w:name="_Toc444155226"/>
      <w:r>
        <w:instrText>Microsoft Dynamics Marketing</w:instrText>
      </w:r>
      <w:bookmarkEnd w:id="284"/>
      <w:r>
        <w:instrText>" \l 3</w:instrText>
      </w:r>
      <w:r>
        <w:fldChar w:fldCharType="end"/>
      </w:r>
    </w:p>
    <w:p w:rsidR="00C126F0" w:rsidRDefault="00687F52">
      <w:pPr>
        <w:pStyle w:val="ProductList-Offering1SubSection"/>
        <w:outlineLvl w:val="3"/>
      </w:pPr>
      <w:bookmarkStart w:id="285" w:name="_Sec716"/>
      <w:r>
        <w:t>1. Programtilgængelighed</w:t>
      </w:r>
      <w:bookmarkEnd w:id="285"/>
    </w:p>
    <w:tbl>
      <w:tblPr>
        <w:tblStyle w:val="PURTable"/>
        <w:tblW w:w="0" w:type="dxa"/>
        <w:tblLook w:val="04A0" w:firstRow="1" w:lastRow="0" w:firstColumn="1" w:lastColumn="0" w:noHBand="0" w:noVBand="1"/>
      </w:tblPr>
      <w:tblGrid>
        <w:gridCol w:w="4456"/>
        <w:gridCol w:w="803"/>
        <w:gridCol w:w="780"/>
        <w:gridCol w:w="795"/>
        <w:gridCol w:w="706"/>
        <w:gridCol w:w="828"/>
        <w:gridCol w:w="821"/>
        <w:gridCol w:w="800"/>
        <w:gridCol w:w="795"/>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t>Microsoft Dynamics Marketing Enterprise</w:t>
            </w:r>
            <w:r>
              <w:fldChar w:fldCharType="begin"/>
            </w:r>
            <w:r>
              <w:instrText xml:space="preserve"> XE "Microsoft Dynamics Marketing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Marketing – Ekstra Meddelelser</w:t>
            </w:r>
            <w:r>
              <w:fldChar w:fldCharType="begin"/>
            </w:r>
            <w:r>
              <w:instrText xml:space="preserve"> XE "Microsoft Dynamics Marketing – Ekstra Meddelelser"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Dynamics Marketing Enterprise – Ekstra Lagerplads</w:t>
            </w:r>
            <w:r>
              <w:fldChar w:fldCharType="begin"/>
            </w:r>
            <w:r>
              <w:instrText xml:space="preserve"> XE "Microsoft Dynamics Marketing Enterprise – Ekstra Lagerplads"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none"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Microsoft Dynamics Marketing – SMS-kredit (Tillægs-SL)</w:t>
            </w:r>
            <w:r>
              <w:fldChar w:fldCharType="begin"/>
            </w:r>
            <w:r>
              <w:instrText xml:space="preserve"> XE "Microsoft Dynamics Marketing – SMS-kredit (Tillægs-SL)"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286" w:name="_Sec771"/>
      <w:r>
        <w:t>2. Produktbetingelser</w:t>
      </w:r>
      <w:bookmarkEnd w:id="286"/>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Studiebrugsfordel: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Microsoft Dynamics Marketing Supporttilbud</w:t>
      </w:r>
    </w:p>
    <w:p w:rsidR="00C126F0" w:rsidRDefault="00687F52">
      <w:pPr>
        <w:pStyle w:val="ProductList-Body"/>
      </w:pPr>
      <w:r>
        <w:t xml:space="preserve">Oplysninger om supporttilbud til Microsoft Dynamics Marketing er tilgængelige på </w:t>
      </w:r>
      <w:hyperlink r:id="rId115">
        <w:r>
          <w:rPr>
            <w:color w:val="00467F"/>
            <w:u w:val="single"/>
          </w:rPr>
          <w:t>http://www.microsoft.com/en-us/dynamics/dynamics-online-support.aspx</w:t>
        </w:r>
      </w:hyperlink>
      <w:r>
        <w:t xml:space="preserve">. </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287" w:name="_Sec663"/>
      <w:r>
        <w:t>Microsoft Social Engagement</w:t>
      </w:r>
      <w:bookmarkEnd w:id="287"/>
      <w:r>
        <w:fldChar w:fldCharType="begin"/>
      </w:r>
      <w:r>
        <w:instrText xml:space="preserve"> TC "</w:instrText>
      </w:r>
      <w:bookmarkStart w:id="288" w:name="_Toc444155227"/>
      <w:r>
        <w:instrText>Microsoft Social Engagement</w:instrText>
      </w:r>
      <w:bookmarkEnd w:id="288"/>
      <w:r>
        <w:instrText>" \l 3</w:instrText>
      </w:r>
      <w:r>
        <w:fldChar w:fldCharType="end"/>
      </w:r>
    </w:p>
    <w:p w:rsidR="00C126F0" w:rsidRDefault="00687F52">
      <w:pPr>
        <w:pStyle w:val="ProductList-Offering1SubSection"/>
        <w:outlineLvl w:val="3"/>
      </w:pPr>
      <w:bookmarkStart w:id="289" w:name="_Sec717"/>
      <w:r>
        <w:t>1. Programtilgængelighed</w:t>
      </w:r>
      <w:bookmarkEnd w:id="289"/>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t>Microsoft Social Engagement Professional</w:t>
            </w:r>
            <w:r>
              <w:fldChar w:fldCharType="begin"/>
            </w:r>
            <w:r>
              <w:instrText xml:space="preserve"> XE "Microsoft Social Engagement Professional"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Tilføjelsesprogram til Microsoft Social Engagement Professional</w:t>
            </w:r>
            <w:r>
              <w:fldChar w:fldCharType="begin"/>
            </w:r>
            <w:r>
              <w:instrText xml:space="preserve"> XE "Tilføjelsesprogram til Microsoft Social Engagement Professional"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Social Engagement – Yderligere Indlæg</w:t>
            </w:r>
            <w:r>
              <w:fldChar w:fldCharType="begin"/>
            </w:r>
            <w:r>
              <w:instrText xml:space="preserve"> XE "Microsoft Social Engagement – Yderligere Indlæg"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Microsoft Social Engagement Enterprise</w:t>
            </w:r>
            <w:r>
              <w:fldChar w:fldCharType="begin"/>
            </w:r>
            <w:r>
              <w:instrText xml:space="preserve"> XE "Microsoft Social Engagement Enterprise"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26F0" w:rsidRDefault="00687F52">
      <w:pPr>
        <w:pStyle w:val="ProductList-Offering1SubSection"/>
        <w:outlineLvl w:val="3"/>
      </w:pPr>
      <w:bookmarkStart w:id="290" w:name="_Sec772"/>
      <w:r>
        <w:t>2. Produktbetingelser</w:t>
      </w:r>
      <w:bookmarkEnd w:id="290"/>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Kvalificerende Licenser til Tillægs-Bruger-SL’er</w:t>
      </w:r>
    </w:p>
    <w:tbl>
      <w:tblPr>
        <w:tblStyle w:val="PURTable"/>
        <w:tblW w:w="0" w:type="dxa"/>
        <w:tblLook w:val="04A0" w:firstRow="1" w:lastRow="0" w:firstColumn="1" w:lastColumn="0" w:noHBand="0" w:noVBand="1"/>
      </w:tblPr>
      <w:tblGrid>
        <w:gridCol w:w="5375"/>
        <w:gridCol w:w="5415"/>
      </w:tblGrid>
      <w:tr w:rsidR="00C126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Kvalificerende Licens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Tillægs-Bruger-SL</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Professional CAL til Microsoft Dynamics CRM</w:t>
            </w:r>
            <w:r>
              <w:fldChar w:fldCharType="begin"/>
            </w:r>
            <w:r>
              <w:instrText xml:space="preserve"> XE "Professional CAL til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Tilføjelsesprogram til Microsoft Social Engagement Professional</w:t>
            </w:r>
          </w:p>
          <w:p w:rsidR="00C126F0" w:rsidRDefault="00687F52">
            <w:pPr>
              <w:pStyle w:val="ProductList-TableBody"/>
            </w:pPr>
            <w:r>
              <w:t>Microsoft Social Engagement Professional – Yderligere Indlæg</w:t>
            </w:r>
          </w:p>
          <w:p w:rsidR="00C126F0" w:rsidRDefault="00687F52">
            <w:pPr>
              <w:pStyle w:val="ProductList-TableBody"/>
            </w:pPr>
            <w:r>
              <w:t>Microsoft Social Engagement Professional Education – Yderligere Indlæg</w:t>
            </w:r>
          </w:p>
        </w:tc>
      </w:tr>
    </w:tbl>
    <w:p w:rsidR="00C126F0" w:rsidRDefault="00687F52">
      <w:pPr>
        <w:pStyle w:val="ProductList-Body"/>
      </w:pPr>
      <w:r>
        <w:rPr>
          <w:i/>
          <w:vertAlign w:val="superscript"/>
        </w:rPr>
        <w:t>1</w:t>
      </w:r>
      <w:r>
        <w:rPr>
          <w:i/>
        </w:rPr>
        <w:t>Hver Kvalificerende Licens skal have en aktiv SA</w:t>
      </w:r>
    </w:p>
    <w:p w:rsidR="00C126F0" w:rsidRDefault="00C126F0">
      <w:pPr>
        <w:pStyle w:val="ProductList-Body"/>
      </w:pPr>
    </w:p>
    <w:p w:rsidR="00C126F0" w:rsidRDefault="00687F52">
      <w:pPr>
        <w:pStyle w:val="ProductList-ClauseHeading"/>
        <w:outlineLvl w:val="4"/>
      </w:pPr>
      <w:r>
        <w:t>2.2 Microsoft Social Engagement Supporttilbud</w:t>
      </w:r>
    </w:p>
    <w:p w:rsidR="00C126F0" w:rsidRDefault="00687F52">
      <w:pPr>
        <w:pStyle w:val="ProductList-Body"/>
      </w:pPr>
      <w:r>
        <w:t xml:space="preserve">Oplysninger om supporttilbud til Microsoft Social Engagement er tilgængelige på </w:t>
      </w:r>
      <w:hyperlink r:id="rId117">
        <w:r>
          <w:rPr>
            <w:color w:val="00467F"/>
            <w:u w:val="single"/>
          </w:rPr>
          <w:t>http://www.microsoft.com/en-us/dynamics/dynamics-online-support.aspx</w:t>
        </w:r>
      </w:hyperlink>
      <w:r>
        <w:t xml:space="preserve">. </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291" w:name="_Sec664"/>
      <w:r>
        <w:t>Parature, from Microsoft</w:t>
      </w:r>
      <w:bookmarkEnd w:id="291"/>
      <w:r>
        <w:fldChar w:fldCharType="begin"/>
      </w:r>
      <w:r>
        <w:instrText xml:space="preserve"> TC "</w:instrText>
      </w:r>
      <w:bookmarkStart w:id="292" w:name="_Toc444155228"/>
      <w:r>
        <w:instrText>Parature, from Microsoft</w:instrText>
      </w:r>
      <w:bookmarkEnd w:id="292"/>
      <w:r>
        <w:instrText>" \l 3</w:instrText>
      </w:r>
      <w:r>
        <w:fldChar w:fldCharType="end"/>
      </w:r>
    </w:p>
    <w:p w:rsidR="00C126F0" w:rsidRDefault="00687F52">
      <w:pPr>
        <w:pStyle w:val="ProductList-Offering1SubSection"/>
        <w:outlineLvl w:val="3"/>
      </w:pPr>
      <w:bookmarkStart w:id="293" w:name="_Sec718"/>
      <w:r>
        <w:t>1. Programtilgængelighed</w:t>
      </w:r>
      <w:bookmarkEnd w:id="293"/>
    </w:p>
    <w:tbl>
      <w:tblPr>
        <w:tblStyle w:val="PURTable"/>
        <w:tblW w:w="0" w:type="dxa"/>
        <w:tblLook w:val="04A0" w:firstRow="1" w:lastRow="0" w:firstColumn="1" w:lastColumn="0" w:noHBand="0" w:noVBand="1"/>
      </w:tblPr>
      <w:tblGrid>
        <w:gridCol w:w="4455"/>
        <w:gridCol w:w="803"/>
        <w:gridCol w:w="780"/>
        <w:gridCol w:w="796"/>
        <w:gridCol w:w="706"/>
        <w:gridCol w:w="828"/>
        <w:gridCol w:w="821"/>
        <w:gridCol w:w="800"/>
        <w:gridCol w:w="795"/>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t>Parature Enterprise</w:t>
            </w:r>
            <w:r>
              <w:fldChar w:fldCharType="begin"/>
            </w:r>
            <w:r>
              <w:instrText xml:space="preserve"> XE "Parature Enterprise"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Parature – Yderligere Poster</w:t>
            </w:r>
            <w:r>
              <w:fldChar w:fldCharType="begin"/>
            </w:r>
            <w:r>
              <w:instrText xml:space="preserve"> XE "Parature – Yderligere Poster"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Parature – Yderligere Sidevisninger</w:t>
            </w:r>
            <w:r>
              <w:fldChar w:fldCharType="begin"/>
            </w:r>
            <w:r>
              <w:instrText xml:space="preserve"> XE "Parature – Yderligere Sidevisninger"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Parature – Yderligere Afdelinger</w:t>
            </w:r>
            <w:r>
              <w:fldChar w:fldCharType="begin"/>
            </w:r>
            <w:r>
              <w:instrText xml:space="preserve"> XE "Parature – Yderligere Afdelinger"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Parature – Yderligere Fillager</w:t>
            </w:r>
            <w:r>
              <w:fldChar w:fldCharType="begin"/>
            </w:r>
            <w:r>
              <w:instrText xml:space="preserve"> XE "Parature – Yderligere Fillager" </w:instrText>
            </w:r>
            <w:r>
              <w:fldChar w:fldCharType="end"/>
            </w:r>
            <w:r>
              <w:t xml:space="preserve"> (Tillægs-SL)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Parature Udvidet Support</w:t>
            </w:r>
            <w:r>
              <w:fldChar w:fldCharType="begin"/>
            </w:r>
            <w:r>
              <w:instrText xml:space="preserve"> XE "Parature Udvidet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26F0" w:rsidRDefault="00687F52">
      <w:pPr>
        <w:pStyle w:val="ProductList-Offering1SubSection"/>
        <w:outlineLvl w:val="3"/>
      </w:pPr>
      <w:bookmarkStart w:id="294" w:name="_Sec773"/>
      <w:r>
        <w:t>2. Produktbetingelser</w:t>
      </w:r>
      <w:bookmarkEnd w:id="294"/>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Parature Supporttilbud</w:t>
      </w:r>
    </w:p>
    <w:p w:rsidR="00C126F0" w:rsidRDefault="00687F52">
      <w:pPr>
        <w:pStyle w:val="ProductList-Body"/>
      </w:pPr>
      <w:r>
        <w:t xml:space="preserve">Oplysninger om supporttilbud til Parature er tilgængelige på </w:t>
      </w:r>
      <w:hyperlink r:id="rId119">
        <w:r>
          <w:rPr>
            <w:color w:val="00467F"/>
            <w:u w:val="single"/>
          </w:rPr>
          <w:t>http://www.microsoft.com/en-us/dynamics/dynamics-online-support.aspx</w:t>
        </w:r>
      </w:hyperlink>
      <w:r>
        <w:t xml:space="preserve">. </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GroupHeading"/>
        <w:outlineLvl w:val="1"/>
      </w:pPr>
      <w:bookmarkStart w:id="295" w:name="_Sec632"/>
      <w:r>
        <w:t>Office 365-tjenester</w:t>
      </w:r>
      <w:bookmarkEnd w:id="295"/>
      <w:r>
        <w:fldChar w:fldCharType="begin"/>
      </w:r>
      <w:r>
        <w:instrText xml:space="preserve"> TC "</w:instrText>
      </w:r>
      <w:bookmarkStart w:id="296" w:name="_Toc444155229"/>
      <w:r>
        <w:instrText>Office 365-tjenester</w:instrText>
      </w:r>
      <w:bookmarkEnd w:id="296"/>
      <w:r>
        <w:instrText>" \l 2</w:instrText>
      </w:r>
      <w:r>
        <w:fldChar w:fldCharType="end"/>
      </w:r>
    </w:p>
    <w:p w:rsidR="00C126F0" w:rsidRDefault="00687F52">
      <w:pPr>
        <w:pStyle w:val="ProductList-Offering2HeadingNoBorder"/>
        <w:outlineLvl w:val="2"/>
      </w:pPr>
      <w:bookmarkStart w:id="297" w:name="_Sec633"/>
      <w:r>
        <w:t>Office 365-programmer</w:t>
      </w:r>
      <w:bookmarkEnd w:id="297"/>
      <w:r>
        <w:fldChar w:fldCharType="begin"/>
      </w:r>
      <w:r>
        <w:instrText xml:space="preserve"> TC "</w:instrText>
      </w:r>
      <w:bookmarkStart w:id="298" w:name="_Toc444155230"/>
      <w:r>
        <w:instrText>Office 365-programmer</w:instrText>
      </w:r>
      <w:bookmarkEnd w:id="298"/>
      <w:r>
        <w:instrText>" \l 3</w:instrText>
      </w:r>
      <w:r>
        <w:fldChar w:fldCharType="end"/>
      </w:r>
    </w:p>
    <w:p w:rsidR="00C126F0" w:rsidRDefault="00687F52">
      <w:pPr>
        <w:pStyle w:val="ProductList-Offering1SubSection"/>
        <w:outlineLvl w:val="3"/>
      </w:pPr>
      <w:bookmarkStart w:id="299" w:name="_Sec719"/>
      <w:r>
        <w:t>1. Programtilgængelighed</w:t>
      </w:r>
      <w:bookmarkEnd w:id="299"/>
    </w:p>
    <w:tbl>
      <w:tblPr>
        <w:tblStyle w:val="PURTable"/>
        <w:tblW w:w="0" w:type="dxa"/>
        <w:tblLook w:val="04A0" w:firstRow="1" w:lastRow="0" w:firstColumn="1" w:lastColumn="0" w:noHBand="0" w:noVBand="1"/>
      </w:tblPr>
      <w:tblGrid>
        <w:gridCol w:w="4429"/>
        <w:gridCol w:w="805"/>
        <w:gridCol w:w="783"/>
        <w:gridCol w:w="797"/>
        <w:gridCol w:w="707"/>
        <w:gridCol w:w="829"/>
        <w:gridCol w:w="823"/>
        <w:gridCol w:w="802"/>
        <w:gridCol w:w="809"/>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Office 365 ProPlus</w:t>
            </w:r>
            <w:r>
              <w:fldChar w:fldCharType="begin"/>
            </w:r>
            <w:r>
              <w:instrText xml:space="preserve"> XE "Office 365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Office 365 ProPlus fra SA</w:t>
            </w:r>
            <w:r>
              <w:fldChar w:fldCharType="begin"/>
            </w:r>
            <w:r>
              <w:instrText xml:space="preserve"> XE "Office 365 ProPlus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Project Online med Project Pro til Office 365</w:t>
            </w:r>
            <w:r>
              <w:fldChar w:fldCharType="begin"/>
            </w:r>
            <w:r>
              <w:instrText xml:space="preserve"> XE "Project Online med Project Pro til Office 365"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Project Online med Project Pro til Office 365 fra SA</w:t>
            </w:r>
            <w:r>
              <w:fldChar w:fldCharType="begin"/>
            </w:r>
            <w:r>
              <w:instrText xml:space="preserve"> XE "Project Online med Project Pro til Office 365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Project Pro til Office 365</w:t>
            </w:r>
            <w:r>
              <w:fldChar w:fldCharType="begin"/>
            </w:r>
            <w:r>
              <w:instrText xml:space="preserve"> XE "Project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Project Pro til Office 365 Fra SA</w:t>
            </w:r>
            <w:r>
              <w:fldChar w:fldCharType="begin"/>
            </w:r>
            <w:r>
              <w:instrText xml:space="preserve"> XE "Project Pro til Office 365 Fra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Visio Pro til Office 365</w:t>
            </w:r>
            <w:r>
              <w:fldChar w:fldCharType="begin"/>
            </w:r>
            <w:r>
              <w:instrText xml:space="preserve"> XE "Visio Pro til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Visio Pro til Office 365 Fra SA</w:t>
            </w:r>
            <w:r>
              <w:fldChar w:fldCharType="begin"/>
            </w:r>
            <w:r>
              <w:instrText xml:space="preserve"> XE "Visio Pro til Office 365 Fra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300" w:name="_Sec774"/>
      <w:r>
        <w:t>2. Produktbetingelser</w:t>
      </w:r>
      <w:bookmarkEnd w:id="300"/>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Project Pro til Office 365 og Visio Pro til Office 365</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Studerendes brug uden yderligere omkostninger." </w:instrText>
            </w:r>
            <w:r>
              <w:fldChar w:fldCharType="separate"/>
            </w:r>
            <w:r>
              <w:rPr>
                <w:color w:val="0563C1"/>
              </w:rPr>
              <w:t>Studiebrugsfordel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Købsberettigelse til Fra SA-Bruger-SL’er til Office 365-programmer</w:t>
      </w:r>
    </w:p>
    <w:p w:rsidR="00C126F0" w:rsidRDefault="00687F52">
      <w:pPr>
        <w:pStyle w:val="ProductList-Body"/>
      </w:pPr>
      <w:r>
        <w:t xml:space="preserve">Fra SA-Bruger-SL'er kan købes i stedet for SA til fuldt betalte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til de Kvalificerende Produkter i tabellen nedenfor. Fra SA-Bruger-SL'er kan også købes i stedet for Abonnementslicenser til Produkterne nedenfor, hvis Abonnementslicensen er blevet købt mindst tre år før Fra SA-Bruger-SL'en.</w:t>
      </w:r>
    </w:p>
    <w:tbl>
      <w:tblPr>
        <w:tblStyle w:val="PURTable"/>
        <w:tblW w:w="0" w:type="dxa"/>
        <w:tblLook w:val="04A0" w:firstRow="1" w:lastRow="0" w:firstColumn="1" w:lastColumn="0" w:noHBand="0" w:noVBand="1"/>
      </w:tblPr>
      <w:tblGrid>
        <w:gridCol w:w="5407"/>
        <w:gridCol w:w="5383"/>
      </w:tblGrid>
      <w:tr w:rsidR="00C126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Kvalificerende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Tilsvarende fra SA-Bruger-SL</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 365 ProPlus Fra SA</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Project Pro til Office 365</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Visio Pro til Office 365</w:t>
            </w:r>
          </w:p>
        </w:tc>
      </w:tr>
    </w:tbl>
    <w:p w:rsidR="00C126F0" w:rsidRDefault="00C126F0">
      <w:pPr>
        <w:pStyle w:val="ProductList-Body"/>
      </w:pPr>
    </w:p>
    <w:p w:rsidR="00C126F0" w:rsidRDefault="00687F52">
      <w:pPr>
        <w:pStyle w:val="ProductList-ClauseHeading"/>
        <w:outlineLvl w:val="4"/>
      </w:pPr>
      <w:r>
        <w:t>2.2 Kunder, der Tidligere har Anvendt rettigheden Medieberettigelse med Fjernskrivebord-tjenester (RDS) til Office 365 Pro Plus, Visio Pro til Office 365 eller Project Pro til Office 365</w:t>
      </w:r>
    </w:p>
    <w:p w:rsidR="00C126F0" w:rsidRDefault="00687F52">
      <w:pPr>
        <w:pStyle w:val="ProductList-Body"/>
      </w:pPr>
      <w:r>
        <w:t>Hvis Kunden tidligere har installeret en kopi af den tilsvarende 2013 lokale software på en netværksserver for at bruge softwaren på en netværksserver med en aktiveret RDS-rolle, kan den fortsætte med dette indtil den 31. marts 2016, hvorefter Kunden i stedet skal bruge den tilsvarende Office 365-software som beskrevet i Brug af Programmer på en Netværksserver eller Microsoft Azure-platform med delt computeraktivering, som anført nedenfor.</w:t>
      </w:r>
    </w:p>
    <w:p w:rsidR="00C126F0" w:rsidRDefault="00C126F0">
      <w:pPr>
        <w:pStyle w:val="ProductList-Body"/>
      </w:pPr>
    </w:p>
    <w:p w:rsidR="00C126F0" w:rsidRDefault="00687F52">
      <w:pPr>
        <w:pStyle w:val="ProductList-ClauseHeading"/>
        <w:outlineLvl w:val="4"/>
      </w:pPr>
      <w:r>
        <w:t>2.3 Medieberettigelse til Office 365 Pro Plus med Windows To Go-rettigheder</w:t>
      </w:r>
    </w:p>
    <w:p w:rsidR="00C126F0" w:rsidRDefault="00687F52">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C126F0" w:rsidRDefault="00C126F0">
      <w:pPr>
        <w:pStyle w:val="ProductList-Body"/>
      </w:pPr>
    </w:p>
    <w:p w:rsidR="00C126F0" w:rsidRDefault="00687F52">
      <w:pPr>
        <w:pStyle w:val="ProductList-ClauseHeading"/>
        <w:outlineLvl w:val="4"/>
      </w:pPr>
      <w:r>
        <w:t>2.4 Campus og School Aftale, Enrollment for Education Solutions og Open Value Subscriptions – Uddannelsesløsninger</w:t>
      </w:r>
    </w:p>
    <w:p w:rsidR="00C126F0" w:rsidRDefault="00687F52">
      <w:pPr>
        <w:pStyle w:val="ProductList-Body"/>
      </w:pPr>
      <w:r>
        <w:t xml:space="preserve">Hvis Kunden er en Institution som beskrevet i Campus og School Aftale og abonnerer på Bruger-SL til Office 365 ProPlus, skal den købe en Licens til hver Kvalificerede Bruger i Institutionens organisation. Hvis en Institution tilmelder sig Bruger-SL til Student Option til Office 365 ProPlus, skal den købe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 Studerende i Organisationen.</w:t>
      </w:r>
    </w:p>
    <w:p w:rsidR="00C126F0" w:rsidRDefault="00C126F0">
      <w:pPr>
        <w:pStyle w:val="ProductList-Body"/>
      </w:pPr>
    </w:p>
    <w:p w:rsidR="00C126F0" w:rsidRDefault="00687F52">
      <w:pPr>
        <w:pStyle w:val="ProductList-Body"/>
      </w:pPr>
      <w:r>
        <w:t>Institutioner, hvor Bruger-SL’er til Office 365 ProPlus er overdraget til alle fakultetsmedarbejdere og personale, må installere Office Professional Plus 2016-softwaren på ethvert laboratorium eller bibliotek med fri adgang inden for Institutionens Organisation. Derudover er brug af softwaren underlagt Licensvilkårene for Office Professional Plus 2016.</w:t>
      </w:r>
    </w:p>
    <w:p w:rsidR="00C126F0" w:rsidRDefault="00C126F0">
      <w:pPr>
        <w:pStyle w:val="ProductList-Body"/>
      </w:pPr>
    </w:p>
    <w:p w:rsidR="00C126F0" w:rsidRDefault="00687F52">
      <w:pPr>
        <w:pStyle w:val="ProductList-Body"/>
      </w:pPr>
      <w:r>
        <w:t>Institutioner, der har tildelt Office Professional Plus Software Assurance til alle fakultetsmedarbejdere og personale er berettigede til at erhverve Licenser til Office 365 ProPlus for alle fakultetsmedarbejdere og personale i Institutionens organisation uden yderligere omkostninger for Institutionen. Licenser, der erhverves uden omkostninger gennem dette tilbud, må ikke tælles med i opfyldelsen af kravene om Institutionens minimumbestillinger.</w:t>
      </w:r>
    </w:p>
    <w:p w:rsidR="00C126F0" w:rsidRDefault="00C126F0">
      <w:pPr>
        <w:pStyle w:val="ProductList-Body"/>
      </w:pPr>
    </w:p>
    <w:p w:rsidR="00C126F0" w:rsidRDefault="00687F52">
      <w:pPr>
        <w:pStyle w:val="ProductList-ClauseHeading"/>
        <w:outlineLvl w:val="4"/>
      </w:pPr>
      <w:r>
        <w:t>2.5 Office Multi Language Pack</w:t>
      </w:r>
    </w:p>
    <w:p w:rsidR="00C126F0" w:rsidRDefault="00687F52">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C126F0" w:rsidRDefault="00C126F0">
      <w:pPr>
        <w:pStyle w:val="ProductList-Body"/>
      </w:pPr>
    </w:p>
    <w:p w:rsidR="00C126F0" w:rsidRDefault="00687F52">
      <w:pPr>
        <w:pStyle w:val="ProductList-ClauseHeading"/>
        <w:outlineLvl w:val="4"/>
      </w:pPr>
      <w:r>
        <w:t>2.6 E-Learning</w:t>
      </w:r>
    </w:p>
    <w:p w:rsidR="00C126F0" w:rsidRDefault="00687F52">
      <w:pPr>
        <w:pStyle w:val="ProductList-Body"/>
      </w:pPr>
      <w:r>
        <w:t xml:space="preserve">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hostede E-Learning-kurser er underlagt vilkårene for brug af E-Learing-webstedet. </w:t>
      </w:r>
    </w:p>
    <w:p w:rsidR="00C126F0" w:rsidRDefault="00C126F0">
      <w:pPr>
        <w:pStyle w:val="ProductList-Body"/>
      </w:pPr>
    </w:p>
    <w:p w:rsidR="00C126F0" w:rsidRDefault="00687F52">
      <w:pPr>
        <w:pStyle w:val="ProductList-ClauseHeading"/>
        <w:outlineLvl w:val="4"/>
      </w:pPr>
      <w:r>
        <w:t>2.7 Office Online</w:t>
      </w:r>
    </w:p>
    <w:p w:rsidR="00C126F0" w:rsidRDefault="00687F52">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C126F0" w:rsidRDefault="00C126F0">
      <w:pPr>
        <w:pStyle w:val="ProductList-Body"/>
      </w:pPr>
    </w:p>
    <w:p w:rsidR="00C126F0" w:rsidRDefault="00687F52">
      <w:pPr>
        <w:pStyle w:val="ProductList-ClauseHeading"/>
        <w:outlineLvl w:val="4"/>
      </w:pPr>
      <w:r>
        <w:t>2.8 Overførselsperiode for Open Value Subscription</w:t>
      </w:r>
    </w:p>
    <w:p w:rsidR="00C126F0" w:rsidRDefault="00687F52">
      <w:pPr>
        <w:pStyle w:val="ProductList-Body"/>
      </w:pPr>
      <w:r>
        <w:t>I forbindelse med Bruger-SL’er til hver enhed af Office 365 ProPlus, Midsize Business, Enterprise E3-E4 eller Education E3-E4, som Kunden aktiverer på eller før udløbsdatoen for deres Open Value Subscription-aftale (“Udløbsdatoen”), må Kunden fortsætte med at bruge den kopi af Office Standard eller Professional Plus, der er licenseret til den i henhold til en Open Value Subscription-aftale.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301" w:name="_Sec634"/>
      <w:r>
        <w:t>Office 365 Suites</w:t>
      </w:r>
      <w:bookmarkEnd w:id="301"/>
      <w:r>
        <w:fldChar w:fldCharType="begin"/>
      </w:r>
      <w:r>
        <w:instrText xml:space="preserve"> TC "</w:instrText>
      </w:r>
      <w:bookmarkStart w:id="302" w:name="_Toc444155231"/>
      <w:r>
        <w:instrText>Office 365 Suites</w:instrText>
      </w:r>
      <w:bookmarkEnd w:id="302"/>
      <w:r>
        <w:instrText>" \l 3</w:instrText>
      </w:r>
      <w:r>
        <w:fldChar w:fldCharType="end"/>
      </w:r>
    </w:p>
    <w:p w:rsidR="00C126F0" w:rsidRDefault="00687F52">
      <w:pPr>
        <w:pStyle w:val="ProductList-ClauseHeading"/>
        <w:outlineLvl w:val="3"/>
      </w:pPr>
      <w:bookmarkStart w:id="303" w:name="_Sec720"/>
      <w:r>
        <w:t>1. Programtilgængelighed</w:t>
      </w:r>
      <w:bookmarkEnd w:id="303"/>
    </w:p>
    <w:tbl>
      <w:tblPr>
        <w:tblStyle w:val="PURTable"/>
        <w:tblW w:w="0" w:type="dxa"/>
        <w:tblLook w:val="04A0" w:firstRow="1" w:lastRow="0" w:firstColumn="1" w:lastColumn="0" w:noHBand="0" w:noVBand="1"/>
      </w:tblPr>
      <w:tblGrid>
        <w:gridCol w:w="4467"/>
        <w:gridCol w:w="799"/>
        <w:gridCol w:w="776"/>
        <w:gridCol w:w="791"/>
        <w:gridCol w:w="704"/>
        <w:gridCol w:w="826"/>
        <w:gridCol w:w="819"/>
        <w:gridCol w:w="796"/>
        <w:gridCol w:w="806"/>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Office 365 Education</w:t>
            </w:r>
            <w:r>
              <w:fldChar w:fldCharType="begin"/>
            </w:r>
            <w:r>
              <w:instrText xml:space="preserve"> XE "Office 365 Education"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Office 365 Enterprise E1</w:t>
            </w:r>
            <w:r>
              <w:fldChar w:fldCharType="begin"/>
            </w:r>
            <w:r>
              <w:instrText xml:space="preserve"> XE "Office 365 Enterprise E1"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Office 365 Enterprise E1 fra SA</w:t>
            </w:r>
            <w:r>
              <w:fldChar w:fldCharType="begin"/>
            </w:r>
            <w:r>
              <w:instrText xml:space="preserve"> XE "Office 365 Enterprise E1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Office 365 Enterprise E3</w:t>
            </w:r>
            <w:r>
              <w:fldChar w:fldCharType="begin"/>
            </w:r>
            <w:r>
              <w:instrText xml:space="preserve"> XE "Office 365 Enterprise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Office 365 Enterprise E4</w:t>
            </w:r>
            <w:r>
              <w:fldChar w:fldCharType="begin"/>
            </w:r>
            <w:r>
              <w:instrText xml:space="preserve"> XE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Office 365 Enterprise E5 (Bruger-SL)</w:t>
            </w:r>
            <w:r>
              <w:fldChar w:fldCharType="begin"/>
            </w:r>
            <w:r>
              <w:instrText xml:space="preserve"> XE "Office 365 Enterprise E5 (Bruger-SL)"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Tilføjelsesprogram til Office 365 Enterprise E1, E3</w:t>
            </w:r>
            <w:r>
              <w:fldChar w:fldCharType="begin"/>
            </w:r>
            <w:r>
              <w:instrText xml:space="preserve"> XE "Tilføjelsesprogram til Office 365 Enterprise E1, E3"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Tilføjelsesprogram til Office 365 Enterprise E3 og E4 uden ProPlus</w:t>
            </w:r>
            <w:r>
              <w:fldChar w:fldCharType="begin"/>
            </w:r>
            <w:r>
              <w:instrText xml:space="preserve"> XE "Tilføjelsesprogram til Office 365 Enterprise E3 og E4 uden ProPlus"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Office 365 Enterprise K1</w:t>
            </w:r>
            <w:r>
              <w:fldChar w:fldCharType="begin"/>
            </w:r>
            <w:r>
              <w:instrText xml:space="preserve"> XE "Office 365 Enterprise K1"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Office 365 Midsize Business</w:t>
            </w:r>
            <w:r>
              <w:fldChar w:fldCharType="begin"/>
            </w:r>
            <w:r>
              <w:instrText xml:space="preserve"> XE "Office 365 Midsize Business"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304" w:name="_Sec775"/>
      <w:r>
        <w:t>2. Produktbetingelser</w:t>
      </w:r>
      <w:bookmarkEnd w:id="304"/>
    </w:p>
    <w:tbl>
      <w:tblPr>
        <w:tblStyle w:val="PURTable"/>
        <w:tblW w:w="0" w:type="dxa"/>
        <w:tblLook w:val="04A0" w:firstRow="1" w:lastRow="0" w:firstColumn="1" w:lastColumn="0" w:noHBand="0" w:noVBand="1"/>
      </w:tblPr>
      <w:tblGrid>
        <w:gridCol w:w="3661"/>
        <w:gridCol w:w="3571"/>
        <w:gridCol w:w="355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K1-server),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Government, K</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Skytjeneste til Offentlig Gruppe i USA</w:t>
      </w:r>
    </w:p>
    <w:p w:rsidR="00C126F0" w:rsidRDefault="00687F52">
      <w:pPr>
        <w:pStyle w:val="ProductList-Body"/>
      </w:pPr>
      <w:r>
        <w:rPr>
          <w:color w:val="000000"/>
        </w:rPr>
        <w:t xml:space="preserve">Se tabellen over programtilgængelighed for hver pakkekomponent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C126F0" w:rsidRDefault="00C126F0">
      <w:pPr>
        <w:pStyle w:val="ProductList-Body"/>
      </w:pPr>
    </w:p>
    <w:p w:rsidR="00C126F0" w:rsidRDefault="00687F52">
      <w:pPr>
        <w:pStyle w:val="ProductList-ClauseHeading"/>
        <w:outlineLvl w:val="4"/>
      </w:pPr>
      <w:r>
        <w:t>2.2 Erhvervelser af Campus og School</w:t>
      </w:r>
    </w:p>
    <w:p w:rsidR="00C126F0" w:rsidRDefault="00687F52">
      <w:pPr>
        <w:pStyle w:val="ProductList-Body"/>
      </w:pPr>
      <w:r>
        <w:t xml:space="preserve">I henhold til Campus og School Aftale skal abonnementslicenser til Office 365-pakker erhverves pr. bruger for hele Institutionen eller en del af Institutionen. Hvis yderligere SL’er er påkrævet for at opnå adgang til Office 365-pakker midt i en periode, skal Institutionen afgive en bestilling på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Tilføjelsesprogram til Office 365 licenseres, skal den tilsvarende kvalificerende Licens være licenseret i henhold til den samme Tilmeldingsaftale. Når der afgives årsdagsbestillinger, kan Institutionen bestille færre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Online-services end det antal, som Institutionen bestilte i første bestilling, så længe årsdagsbestillingen opfylder mindstekravene for Online-services for Platforme som anført i Kundens volumenlicensaftale.</w:t>
      </w:r>
    </w:p>
    <w:p w:rsidR="00C126F0" w:rsidRDefault="00C126F0">
      <w:pPr>
        <w:pStyle w:val="ProductList-Body"/>
      </w:pPr>
    </w:p>
    <w:p w:rsidR="00C126F0" w:rsidRDefault="00687F52">
      <w:pPr>
        <w:pStyle w:val="ProductList-ClauseHeading"/>
        <w:outlineLvl w:val="4"/>
      </w:pPr>
      <w:r>
        <w:t>2.3 Ingen omkostninger for Office 365 ProPlus-studenterlicenser Baseret på Dækning af Fakultetsmedarbejdere/Personale</w:t>
      </w:r>
    </w:p>
    <w:p w:rsidR="00C126F0" w:rsidRDefault="00687F52">
      <w:pPr>
        <w:pStyle w:val="ProductList-Body"/>
      </w:pPr>
      <w:r>
        <w:t xml:space="preserve">Under forudsætning af at en Institution har licenseret Office Professional Plus eller Office 365 ProPlus til alle Fakultetsmedarbejdere og Personale inden for den definerede Organisation i henhold til en Open Value Subscription Aftale for Uddannelsesløsninger eller en Campus og School Aftale – Enrollment for Education Solutions, er Institutionen berettiget til at erhverve Licenser til Office 365 ProPlus for alle de studerende, der er tilmeldt en uddannelsesinstitution, som er en del af Institutionens definerede Organisation, enten på fuld tid eller deltid, uden ekstraomkostninger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erhverves uden omkostninger gennem dette tilbud, tæller ikke med i forhold til at opfylde kravene for Institutionens minimumantal af bestillinger.</w:t>
      </w:r>
    </w:p>
    <w:p w:rsidR="00C126F0" w:rsidRDefault="00C126F0">
      <w:pPr>
        <w:pStyle w:val="ProductList-Body"/>
      </w:pPr>
    </w:p>
    <w:p w:rsidR="00C126F0" w:rsidRDefault="00687F52">
      <w:pPr>
        <w:pStyle w:val="ProductList-ClauseHeading"/>
        <w:outlineLvl w:val="4"/>
      </w:pPr>
      <w:r>
        <w:t>2.4 Laboratorie- eller Biblioteksbrug til Campus og School</w:t>
      </w:r>
    </w:p>
    <w:p w:rsidR="00C126F0" w:rsidRDefault="00687F52">
      <w:pPr>
        <w:pStyle w:val="ProductList-Body"/>
      </w:pPr>
      <w:r>
        <w:t xml:space="preserve">Henvis til </w:t>
      </w:r>
      <w:hyperlink w:anchor="_Sec633">
        <w:r>
          <w:rPr>
            <w:color w:val="00467F"/>
            <w:u w:val="single"/>
          </w:rPr>
          <w:t>Office 365 ProPlus-Produktposten</w:t>
        </w:r>
      </w:hyperlink>
      <w:r>
        <w:t xml:space="preserve"> som tilbud om at kunne bruge Office Professional Plus 2016</w:t>
      </w:r>
      <w:r>
        <w:fldChar w:fldCharType="begin"/>
      </w:r>
      <w:r>
        <w:instrText xml:space="preserve"> XE "Office Professional Plus 2016" </w:instrText>
      </w:r>
      <w:r>
        <w:fldChar w:fldCharType="end"/>
      </w:r>
      <w:r>
        <w:t>-software i eventuelle laboratorier eller biblioteker med åben adgang inden for Institutionens Organisation hos Institutioner med Office 365 ProPlus-Bruger-SL'er, der er knyttet til hele fakultetet og dets personale.</w:t>
      </w:r>
    </w:p>
    <w:p w:rsidR="00C126F0" w:rsidRDefault="00C126F0">
      <w:pPr>
        <w:pStyle w:val="ProductList-Body"/>
      </w:pPr>
    </w:p>
    <w:p w:rsidR="00C126F0" w:rsidRDefault="00687F52">
      <w:pPr>
        <w:pStyle w:val="ProductList-ClauseHeading"/>
        <w:outlineLvl w:val="4"/>
      </w:pPr>
      <w:r>
        <w:t>2.5 Kvalificerende Licenser til Tillægs-Bruger-SL’er</w:t>
      </w:r>
    </w:p>
    <w:tbl>
      <w:tblPr>
        <w:tblStyle w:val="PURTable"/>
        <w:tblW w:w="0" w:type="dxa"/>
        <w:tblLook w:val="04A0" w:firstRow="1" w:lastRow="0" w:firstColumn="1" w:lastColumn="0" w:noHBand="0" w:noVBand="1"/>
      </w:tblPr>
      <w:tblGrid>
        <w:gridCol w:w="5354"/>
        <w:gridCol w:w="5436"/>
      </w:tblGrid>
      <w:tr w:rsidR="00C126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Kvalificerende Licens(er)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Tillægs-Bruger-SL</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Tilføjelsesprogram til Office 365 Enterprise E1</w:t>
            </w:r>
            <w:r>
              <w:rPr>
                <w:vertAlign w:val="superscript"/>
              </w:rPr>
              <w:t>2</w:t>
            </w:r>
          </w:p>
          <w:p w:rsidR="00C126F0" w:rsidRDefault="00687F52">
            <w:pPr>
              <w:pStyle w:val="ProductList-TableBody"/>
            </w:pPr>
            <w:r>
              <w:t>- Office 365 Enterprise E1 m. Tilføjelsesprogrammet Exchange Online-arkivering</w:t>
            </w:r>
            <w:r>
              <w:rPr>
                <w:vertAlign w:val="superscript"/>
              </w:rPr>
              <w:t>2, 3, 4</w:t>
            </w:r>
          </w:p>
          <w:p w:rsidR="00C126F0" w:rsidRDefault="00687F52">
            <w:pPr>
              <w:pStyle w:val="ProductList-TableBody"/>
            </w:pPr>
            <w:r>
              <w:t>- Tilføjelsesprogram til Office 365 Government E1</w:t>
            </w:r>
          </w:p>
          <w:p w:rsidR="00C126F0" w:rsidRDefault="00687F52">
            <w:pPr>
              <w:pStyle w:val="ProductList-TableBody"/>
            </w:pPr>
            <w:r>
              <w:t>- Tilføjelsesprogrammer til Office 365 Enterprise og Government E3 uden ProPlus</w:t>
            </w:r>
          </w:p>
          <w:p w:rsidR="00C126F0" w:rsidRDefault="00687F52">
            <w:pPr>
              <w:pStyle w:val="ProductList-TableBody"/>
            </w:pPr>
            <w:r>
              <w:t>- Tilføjelsesprogrammer til Office 365 Enterprise og Government E4 uden ProPlus</w:t>
            </w:r>
          </w:p>
          <w:p w:rsidR="00C126F0" w:rsidRDefault="00687F52">
            <w:pPr>
              <w:pStyle w:val="ProductList-TableBody"/>
            </w:pPr>
            <w:r>
              <w:t>- Tilføjelsesprogram til Exchange Online Plan 1</w:t>
            </w:r>
            <w:r>
              <w:fldChar w:fldCharType="begin"/>
            </w:r>
            <w:r>
              <w:instrText xml:space="preserve"> XE "Tilføjelsesprogram til Exchange Online Plan 1" </w:instrText>
            </w:r>
            <w:r>
              <w:fldChar w:fldCharType="end"/>
            </w:r>
          </w:p>
          <w:p w:rsidR="00C126F0" w:rsidRDefault="00687F52">
            <w:pPr>
              <w:pStyle w:val="ProductList-TableBody"/>
            </w:pPr>
            <w:r>
              <w:t>- Tilføjelsesprogram til Skype for Business Online Plan 1</w:t>
            </w:r>
            <w:r>
              <w:fldChar w:fldCharType="begin"/>
            </w:r>
            <w:r>
              <w:instrText xml:space="preserve"> XE "Tilføjelsesprogram til Skype for Business Online Plan 1" </w:instrText>
            </w:r>
            <w:r>
              <w:fldChar w:fldCharType="end"/>
            </w:r>
          </w:p>
          <w:p w:rsidR="00C126F0" w:rsidRDefault="00687F52">
            <w:pPr>
              <w:pStyle w:val="ProductList-TableBody"/>
            </w:pPr>
            <w:r>
              <w:t>- Tilføjelsesprogram til SharePoint Online Plan 1</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Tilføjelsesprogrammer til Office 365 Enterprise E1/Government E1</w:t>
            </w:r>
          </w:p>
          <w:p w:rsidR="00C126F0" w:rsidRDefault="00687F52">
            <w:pPr>
              <w:pStyle w:val="ProductList-TableBody"/>
            </w:pPr>
            <w:r>
              <w:t>- Tilføjelsesprogram til Office 365 Enterprise E3</w:t>
            </w:r>
            <w:r>
              <w:rPr>
                <w:vertAlign w:val="superscript"/>
              </w:rPr>
              <w:t>2</w:t>
            </w:r>
          </w:p>
          <w:p w:rsidR="00C126F0" w:rsidRDefault="00687F52">
            <w:pPr>
              <w:pStyle w:val="ProductList-TableBody"/>
            </w:pPr>
            <w:r>
              <w:t>- Tilføjelsesprogram til Office 365 Government E3</w:t>
            </w:r>
            <w:r>
              <w:rPr>
                <w:vertAlign w:val="superscript"/>
              </w:rPr>
              <w:t>4</w:t>
            </w:r>
          </w:p>
          <w:p w:rsidR="00C126F0" w:rsidRDefault="00687F52">
            <w:pPr>
              <w:pStyle w:val="ProductList-TableBody"/>
            </w:pPr>
            <w:r>
              <w:t>- Tilføjelsesprogrammer til Office 365 Enterprise og Government E4</w:t>
            </w:r>
          </w:p>
          <w:p w:rsidR="00C126F0" w:rsidRDefault="00687F52">
            <w:pPr>
              <w:pStyle w:val="ProductList-TableBody"/>
            </w:pPr>
            <w:r>
              <w:t>- Tilføjelsesprogrammer til Office 365 Enterprise og Government E3 uden ProPlus</w:t>
            </w:r>
          </w:p>
          <w:p w:rsidR="00C126F0" w:rsidRDefault="00687F52">
            <w:pPr>
              <w:pStyle w:val="ProductList-TableBody"/>
            </w:pPr>
            <w:r>
              <w:t>- Tilføjelsesprogrammer til Office 365 Enterprise og Government E4 uden ProPlus</w:t>
            </w:r>
          </w:p>
          <w:p w:rsidR="00C126F0" w:rsidRDefault="00687F52">
            <w:pPr>
              <w:pStyle w:val="ProductList-TableBody"/>
            </w:pPr>
            <w:r>
              <w:t>- Tilføjelsesprogram til Office 365 Midsize Business</w:t>
            </w:r>
            <w:r>
              <w:fldChar w:fldCharType="begin"/>
            </w:r>
            <w:r>
              <w:instrText xml:space="preserve"> XE "Tilføjelsesprogram til Office 365 Midsize Business" </w:instrText>
            </w:r>
            <w:r>
              <w:fldChar w:fldCharType="end"/>
            </w:r>
            <w:r>
              <w:rPr>
                <w:vertAlign w:val="superscript"/>
              </w:rPr>
              <w:t>2</w:t>
            </w:r>
          </w:p>
          <w:p w:rsidR="00C126F0" w:rsidRDefault="00687F52">
            <w:pPr>
              <w:pStyle w:val="ProductList-TableBody"/>
            </w:pPr>
            <w:r>
              <w:t xml:space="preserve">- Tilføjelsesprogram til Exchange Online Plan 1 </w:t>
            </w:r>
          </w:p>
          <w:p w:rsidR="00C126F0" w:rsidRDefault="00687F52">
            <w:pPr>
              <w:pStyle w:val="ProductList-TableBody"/>
            </w:pPr>
            <w:r>
              <w:t>- Tilføjelsesprogram til Skype for Business Online Plan 1</w:t>
            </w:r>
          </w:p>
          <w:p w:rsidR="00C126F0" w:rsidRDefault="00687F52">
            <w:pPr>
              <w:pStyle w:val="ProductList-TableBody"/>
            </w:pPr>
            <w:r>
              <w:t>- Tilføjelsesprogram til SharePoint Online Plan 1</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Tilføjelsesprogrammer til Office 365 Enterprise og Government E3 uden ProPlus</w:t>
            </w:r>
          </w:p>
          <w:p w:rsidR="00C126F0" w:rsidRDefault="00687F52">
            <w:pPr>
              <w:pStyle w:val="ProductList-TableBody"/>
            </w:pPr>
            <w:r>
              <w:t>- Tilføjelsesprogrammer til Office 365 Enterprise og Government E4 uden ProPlus</w:t>
            </w:r>
          </w:p>
          <w:p w:rsidR="00C126F0" w:rsidRDefault="00687F52">
            <w:pPr>
              <w:pStyle w:val="ProductList-TableBody"/>
            </w:pPr>
            <w:r>
              <w:t>- Tilføjelsesprogram til Azure Rights Management</w:t>
            </w:r>
            <w:r>
              <w:fldChar w:fldCharType="begin"/>
            </w:r>
            <w:r>
              <w:instrText xml:space="preserve"> XE "Tilføjelsesprogram til Azure Rights Management" </w:instrText>
            </w:r>
            <w:r>
              <w:fldChar w:fldCharType="end"/>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Tilføjelsesprogrammer til Office 365 Enterprise og Government E3</w:t>
            </w:r>
            <w:r>
              <w:rPr>
                <w:vertAlign w:val="superscript"/>
              </w:rPr>
              <w:t>2</w:t>
            </w:r>
            <w:r>
              <w:t>, E4 eller E5</w:t>
            </w:r>
          </w:p>
          <w:p w:rsidR="00C126F0" w:rsidRDefault="00687F52">
            <w:pPr>
              <w:pStyle w:val="ProductList-TableBody"/>
            </w:pPr>
            <w:r>
              <w:t>- Tilføjelsesprogrammer til Office 365 Enterprise og Government E3</w:t>
            </w:r>
            <w:r>
              <w:rPr>
                <w:vertAlign w:val="superscript"/>
              </w:rPr>
              <w:t>2</w:t>
            </w:r>
            <w:r>
              <w:t xml:space="preserve"> eller E4 uden ProPlus</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Tilføjelsesprogram til Office 365 Midsize Business</w:t>
            </w:r>
            <w:r>
              <w:rPr>
                <w:vertAlign w:val="superscript"/>
              </w:rPr>
              <w:t>2, 3</w:t>
            </w:r>
          </w:p>
          <w:p w:rsidR="00C126F0" w:rsidRDefault="00687F52">
            <w:pPr>
              <w:pStyle w:val="ProductList-TableBody"/>
            </w:pPr>
            <w:r>
              <w:t>- Tilføjelsesprogram til Office 365 Enterprise E3</w:t>
            </w:r>
            <w:r>
              <w:rPr>
                <w:vertAlign w:val="superscript"/>
              </w:rPr>
              <w:t>2, 3</w:t>
            </w:r>
          </w:p>
        </w:tc>
      </w:tr>
    </w:tbl>
    <w:p w:rsidR="00C126F0" w:rsidRDefault="00687F52">
      <w:pPr>
        <w:pStyle w:val="ProductList-Body"/>
      </w:pPr>
      <w:r>
        <w:rPr>
          <w:i/>
          <w:vertAlign w:val="superscript"/>
        </w:rPr>
        <w:t>1</w:t>
      </w:r>
      <w:r>
        <w:rPr>
          <w:i/>
        </w:rPr>
        <w:t>Hver Kvalificerende Licens skal have en aktiv SA</w:t>
      </w:r>
    </w:p>
    <w:p w:rsidR="00C126F0" w:rsidRDefault="00687F52">
      <w:pPr>
        <w:pStyle w:val="ProductList-Body"/>
      </w:pPr>
      <w:r>
        <w:rPr>
          <w:i/>
          <w:vertAlign w:val="superscript"/>
        </w:rPr>
        <w:t>2</w:t>
      </w:r>
      <w:r>
        <w:rPr>
          <w:i/>
        </w:rPr>
        <w:t>Disse er de eneste tilbud, der er tilgængelige for kunder med Open Value og Open Value Subscription.</w:t>
      </w:r>
    </w:p>
    <w:p w:rsidR="00C126F0" w:rsidRDefault="00687F52">
      <w:pPr>
        <w:pStyle w:val="ProductList-Body"/>
      </w:pPr>
      <w:r>
        <w:rPr>
          <w:i/>
          <w:vertAlign w:val="superscript"/>
        </w:rPr>
        <w:t>3</w:t>
      </w:r>
      <w:r>
        <w:rPr>
          <w:i/>
        </w:rPr>
        <w:t>Denne Tillægs-Bruger-SL kan kun købes under en Open Value (hele Organisationen) eller Open Value Subscription Aftale.</w:t>
      </w:r>
    </w:p>
    <w:p w:rsidR="00C126F0" w:rsidRDefault="00687F52">
      <w:pPr>
        <w:pStyle w:val="ProductList-Body"/>
      </w:pPr>
      <w:r>
        <w:rPr>
          <w:i/>
          <w:vertAlign w:val="superscript"/>
        </w:rPr>
        <w:t>4</w:t>
      </w:r>
      <w:r>
        <w:rPr>
          <w:i/>
        </w:rPr>
        <w:t>Kun kunder fra Offentlige myndigheder som defineret i Kundens volumenlicensaftale kan købe denne Tillægs-Bruger-SL.</w:t>
      </w:r>
    </w:p>
    <w:p w:rsidR="00C126F0" w:rsidRDefault="00C126F0">
      <w:pPr>
        <w:pStyle w:val="ProductList-Body"/>
      </w:pPr>
    </w:p>
    <w:p w:rsidR="00C126F0" w:rsidRDefault="00687F52">
      <w:pPr>
        <w:pStyle w:val="ProductList-Body"/>
      </w:pPr>
      <w:r>
        <w:t xml:space="preserve">Tillægs-Bruger-SL’er (bortset fra Tilføjelsesprogrammet til Office 365 Midsize Business) har adgangsrettigheder svarende til den Kvalificerende Licens og giver den licenserede bruger adgang til den samme funktionalitet i Kundens tilsvarende Produkter på lokale servere som den Kvalificerende Licens fra enhver enhed. </w:t>
      </w:r>
    </w:p>
    <w:p w:rsidR="00C126F0" w:rsidRDefault="00C126F0">
      <w:pPr>
        <w:pStyle w:val="ProductList-Body"/>
      </w:pPr>
    </w:p>
    <w:p w:rsidR="00C126F0" w:rsidRDefault="00687F52">
      <w:pPr>
        <w:pStyle w:val="ProductList-ClauseHeading"/>
        <w:outlineLvl w:val="4"/>
      </w:pPr>
      <w:r>
        <w:t>2.6 Købsbegrænsninger</w:t>
      </w:r>
    </w:p>
    <w:p w:rsidR="00C126F0" w:rsidRDefault="00687F52">
      <w:pPr>
        <w:pStyle w:val="ProductList-Body"/>
      </w:pPr>
      <w:r>
        <w:t xml:space="preserve">Der kan kun købes en Tillægs-Bruger-SL for hver Kvalificerende Licens (eller sæt af Kvalificerende Licenser). </w:t>
      </w:r>
    </w:p>
    <w:p w:rsidR="00C126F0" w:rsidRDefault="00C126F0">
      <w:pPr>
        <w:pStyle w:val="ProductList-Body"/>
      </w:pPr>
    </w:p>
    <w:p w:rsidR="00C126F0" w:rsidRDefault="00687F52">
      <w:pPr>
        <w:pStyle w:val="ProductList-Body"/>
      </w:pPr>
      <w:r>
        <w:t>Kunder må erhverve Tillægs-Bruger-SL’er til brugere eller enheder, der er føjet til antallet af brugere eller enheder under en Enterprise Tilmeldingsaftale eller under en Open Value Subscription Aftale, mellem true-up-datoer (dvs. før de Kvalificerende Licenser blev erhvervet), hvor de er underlagt den samme begrænsning med én Tillægs-Bruger-SL pr. kvalificerende Licens (eller sæt af Kvalificerende Licenser).</w:t>
      </w:r>
    </w:p>
    <w:p w:rsidR="00C126F0" w:rsidRDefault="00C126F0">
      <w:pPr>
        <w:pStyle w:val="ProductList-Body"/>
      </w:pPr>
    </w:p>
    <w:p w:rsidR="00C126F0" w:rsidRDefault="00687F52">
      <w:pPr>
        <w:pStyle w:val="ProductList-ClauseHeading"/>
        <w:outlineLvl w:val="4"/>
      </w:pPr>
      <w:r>
        <w:t>2.7 Programvilkår for Volumenlicens</w:t>
      </w:r>
    </w:p>
    <w:p w:rsidR="00C126F0" w:rsidRDefault="00687F52">
      <w:pPr>
        <w:pStyle w:val="ProductList-Body"/>
      </w:pPr>
      <w:r>
        <w:t xml:space="preserve">Programvilkår, der gælder for den tilsvarende Online-service-Bruger-SL, gælder også til Tillægs-Bruger-SL'er. </w:t>
      </w:r>
    </w:p>
    <w:p w:rsidR="00C126F0" w:rsidRDefault="00C126F0">
      <w:pPr>
        <w:pStyle w:val="ProductList-Body"/>
      </w:pPr>
    </w:p>
    <w:p w:rsidR="00C126F0" w:rsidRDefault="00687F52">
      <w:pPr>
        <w:pStyle w:val="ProductList-ClauseHeading"/>
        <w:outlineLvl w:val="4"/>
      </w:pPr>
      <w:r>
        <w:t>2.8 Købsberettigelse til Fra SA-Bruger-SL’er til Office 365</w:t>
      </w:r>
    </w:p>
    <w:p w:rsidR="00C126F0" w:rsidRDefault="00687F52">
      <w:pPr>
        <w:pStyle w:val="ProductList-Body"/>
      </w:pPr>
      <w:r>
        <w:t>Fra SA-Bruger-SL'er kan købes i stedet for SA til fuldt betalte tidsubegrænsede Licenser med aktiv SA til de Kvalificerende Produkter i tabellen nedenfor. Fra SA-Bruger-SL'er kan også købes i stedet for Abonnementslicenser til de Kvalificerende Produkter nedenfor, hvis Abonnementslicensen er blevet købt mindst tre år før Fra SA-Bruger-SL'en.</w:t>
      </w:r>
    </w:p>
    <w:tbl>
      <w:tblPr>
        <w:tblStyle w:val="PURTable"/>
        <w:tblW w:w="0" w:type="dxa"/>
        <w:tblLook w:val="04A0" w:firstRow="1" w:lastRow="0" w:firstColumn="1" w:lastColumn="0" w:noHBand="0" w:noVBand="1"/>
      </w:tblPr>
      <w:tblGrid>
        <w:gridCol w:w="3613"/>
        <w:gridCol w:w="3599"/>
        <w:gridCol w:w="357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Kvalificerende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Tilsvarende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Påkrævet CAL Suite Bridge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 365 (Enterprise E1 og Government E1)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Bridge til Office 365</w:t>
            </w:r>
            <w:r>
              <w:fldChar w:fldCharType="begin"/>
            </w:r>
            <w:r>
              <w:instrText xml:space="preserve"> XE "Core CAL Bridge til Office 365" </w:instrText>
            </w:r>
            <w:r>
              <w:fldChar w:fldCharType="end"/>
            </w:r>
            <w:r>
              <w:rPr>
                <w:vertAlign w:val="superscript"/>
              </w:rPr>
              <w:t>2,3</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 365 (Enterprise E3, E4,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Bridge til Office 365</w:t>
            </w:r>
            <w:r>
              <w:rPr>
                <w:vertAlign w:val="superscript"/>
              </w:rPr>
              <w:t>2, 3</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 365 (Enterprise E3, E4, E5 og Government E3, E4) Fra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 Bridge til Office 365</w:t>
            </w:r>
            <w:r>
              <w:fldChar w:fldCharType="begin"/>
            </w:r>
            <w:r>
              <w:instrText xml:space="preserve"> XE "Enterprise CAL Bridge til Office 365" </w:instrText>
            </w:r>
            <w:r>
              <w:fldChar w:fldCharType="end"/>
            </w:r>
            <w:r>
              <w:rPr>
                <w:vertAlign w:val="superscript"/>
              </w:rPr>
              <w:t>2,3</w:t>
            </w:r>
          </w:p>
        </w:tc>
      </w:tr>
    </w:tbl>
    <w:p w:rsidR="00C126F0" w:rsidRDefault="00687F52">
      <w:pPr>
        <w:pStyle w:val="ProductList-Body"/>
      </w:pPr>
      <w:r>
        <w:rPr>
          <w:i/>
          <w:vertAlign w:val="superscript"/>
        </w:rPr>
        <w:t>1</w:t>
      </w:r>
      <w:r>
        <w:rPr>
          <w:i/>
        </w:rPr>
        <w:t>Kan kun købes på årsdagen for tilmeldingen eller ved start af en ny tilmeldingsperiode.</w:t>
      </w:r>
    </w:p>
    <w:p w:rsidR="00C126F0" w:rsidRDefault="00687F52">
      <w:pPr>
        <w:pStyle w:val="ProductList-Body"/>
      </w:pPr>
      <w:r>
        <w:rPr>
          <w:i/>
          <w:vertAlign w:val="superscript"/>
        </w:rPr>
        <w:t>2</w:t>
      </w:r>
      <w:r>
        <w:rPr>
          <w:i/>
        </w:rPr>
        <w:t>Kun påkrævet ved Køb på årsdagen for tilmeldingen.</w:t>
      </w:r>
    </w:p>
    <w:p w:rsidR="00C126F0" w:rsidRDefault="00687F52">
      <w:pPr>
        <w:pStyle w:val="ProductList-Body"/>
      </w:pPr>
      <w:r>
        <w:rPr>
          <w:i/>
          <w:vertAlign w:val="superscript"/>
        </w:rPr>
        <w:t>3</w:t>
      </w:r>
      <w:r>
        <w:rPr>
          <w:i/>
        </w:rPr>
        <w:t>Køb ikke påkrævet for brugere, der også har licens til Enterprise Mobility Suite</w:t>
      </w:r>
      <w:r>
        <w:fldChar w:fldCharType="begin"/>
      </w:r>
      <w:r>
        <w:instrText xml:space="preserve"> XE "Enterprise Mobility Suite" </w:instrText>
      </w:r>
      <w:r>
        <w:fldChar w:fldCharType="end"/>
      </w:r>
      <w:r>
        <w:rPr>
          <w:i/>
        </w:rPr>
        <w:t>.</w:t>
      </w:r>
    </w:p>
    <w:p w:rsidR="00C126F0" w:rsidRDefault="00C126F0">
      <w:pPr>
        <w:pStyle w:val="ProductList-Body"/>
      </w:pPr>
    </w:p>
    <w:p w:rsidR="00C126F0" w:rsidRDefault="00687F52">
      <w:pPr>
        <w:pStyle w:val="ProductList-Body"/>
      </w:pPr>
      <w:r>
        <w:t>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C126F0" w:rsidRDefault="00C126F0">
      <w:pPr>
        <w:pStyle w:val="ProductList-Body"/>
      </w:pPr>
    </w:p>
    <w:p w:rsidR="00C126F0" w:rsidRDefault="00687F52">
      <w:pPr>
        <w:pStyle w:val="ProductList-ClauseHeading"/>
        <w:outlineLvl w:val="4"/>
      </w:pPr>
      <w:r>
        <w:t>2.9 Køb af Fra SA-Bruger-SL'er</w:t>
      </w:r>
    </w:p>
    <w:p w:rsidR="00C126F0" w:rsidRDefault="00687F52">
      <w:pPr>
        <w:pStyle w:val="ProductList-Body"/>
      </w:pPr>
      <w:r>
        <w:t>Der må kun købes én Fra SA-Bruger-SL pr. enhed med Kvalificerende Licens i afsnit 2.8. Som en enkeltstående undtagelse for enheder, der er blevet tildelt Kvalificerende Licenser, og som bruges af mere end én bruger, må Kunden købe en Fra SA-Bruger-SL til hver af disse brugere, dog kun hvis Kunden køber en Fra SA-Bruger-SL til alle brugere af alle licenserede Kvalificerede Enheder.</w:t>
      </w:r>
    </w:p>
    <w:p w:rsidR="00C126F0" w:rsidRDefault="00C126F0">
      <w:pPr>
        <w:pStyle w:val="ProductList-Body"/>
      </w:pPr>
    </w:p>
    <w:p w:rsidR="00C126F0" w:rsidRDefault="00687F52">
      <w:pPr>
        <w:pStyle w:val="ProductList-ClauseHeading"/>
        <w:outlineLvl w:val="4"/>
      </w:pPr>
      <w:r>
        <w:t>2.10 SA-fordele til Fra SA-Bruger-SL’er til Office 365</w:t>
      </w:r>
    </w:p>
    <w:p w:rsidR="00C126F0" w:rsidRDefault="00687F52">
      <w:pPr>
        <w:pStyle w:val="ProductList-Body"/>
      </w:pPr>
      <w:r>
        <w:t>Office 365 (Enterprise og Government E1, E3 og E4) Fra SA-Bruger-SL'er giver de samme SA-Fordele som de Kvalificerende Produkter i afsnit 2.8 ovenfor.</w:t>
      </w:r>
    </w:p>
    <w:p w:rsidR="00C126F0" w:rsidRDefault="00C126F0">
      <w:pPr>
        <w:pStyle w:val="ProductList-Body"/>
      </w:pPr>
    </w:p>
    <w:p w:rsidR="00C126F0" w:rsidRDefault="00687F52">
      <w:pPr>
        <w:pStyle w:val="ProductList-ClauseHeading"/>
        <w:outlineLvl w:val="4"/>
      </w:pPr>
      <w:r>
        <w:t>2.11 Office 365 Enterprise K1</w:t>
      </w:r>
    </w:p>
    <w:p w:rsidR="00C126F0" w:rsidRDefault="00687F52">
      <w:pPr>
        <w:pStyle w:val="ProductList-Body"/>
      </w:pPr>
      <w:r>
        <w:t>Office 365 Enterprise K1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K1, får BPOS Deskless. Disse kunder kan overføres til Office 365 Enterprise K1.</w:t>
      </w:r>
    </w:p>
    <w:p w:rsidR="00C126F0" w:rsidRDefault="00C126F0">
      <w:pPr>
        <w:pStyle w:val="ProductList-Body"/>
      </w:pPr>
    </w:p>
    <w:p w:rsidR="00C126F0" w:rsidRDefault="00687F52">
      <w:pPr>
        <w:pStyle w:val="ProductList-ClauseHeading"/>
        <w:outlineLvl w:val="4"/>
      </w:pPr>
      <w:r>
        <w:t>2.12 Office Multi Language Pack</w:t>
      </w:r>
    </w:p>
    <w:p w:rsidR="00C126F0" w:rsidRDefault="00687F52">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C126F0" w:rsidRDefault="00C126F0">
      <w:pPr>
        <w:pStyle w:val="ProductList-Body"/>
      </w:pPr>
    </w:p>
    <w:p w:rsidR="00C126F0" w:rsidRDefault="00687F52">
      <w:pPr>
        <w:pStyle w:val="ProductList-ClauseHeading"/>
        <w:outlineLvl w:val="4"/>
      </w:pPr>
      <w:r>
        <w:t>2.13 E-Learning</w:t>
      </w:r>
    </w:p>
    <w:p w:rsidR="00C126F0" w:rsidRDefault="00687F52">
      <w:pPr>
        <w:pStyle w:val="ProductList-Body"/>
      </w:pPr>
      <w:r>
        <w:t>Kunden kan få adgang til hostede E-Learning-kurser, hvis vedkommende har en eller flere Licenser til Office 365 ProPlus (SCORM-kompatibelt indhold er ikke berettiget). Det er kun de af Kundens brugere, der har en aktiv licens til Office 365 ProPlus, som kan få adgang til hostede E-Learning-kurser, der er relevante for Office 365 ProPlus-tjenester, ved at logge ind på onlinekursusstedet med deres legitimationsoplysninger til Office 365 ProPlus. Kundens brug af værtsbaserede E-Learningkurser er underlagt vilkårene for anvendelse af E-Learning-webstedet.</w:t>
      </w:r>
    </w:p>
    <w:p w:rsidR="00C126F0" w:rsidRDefault="00C126F0">
      <w:pPr>
        <w:pStyle w:val="ProductList-Body"/>
      </w:pPr>
    </w:p>
    <w:p w:rsidR="00C126F0" w:rsidRDefault="00687F52">
      <w:pPr>
        <w:pStyle w:val="ProductList-ClauseHeading"/>
        <w:outlineLvl w:val="4"/>
      </w:pPr>
      <w:r>
        <w:t>2.14 Indløsning af Produktnøgle til Office 365 til Midsize Business</w:t>
      </w:r>
    </w:p>
    <w:p w:rsidR="00C126F0" w:rsidRDefault="00687F52">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305" w:name="_Sec874"/>
      <w:r>
        <w:t>Office 365 Customer Lockbox</w:t>
      </w:r>
      <w:bookmarkEnd w:id="305"/>
      <w:r>
        <w:fldChar w:fldCharType="begin"/>
      </w:r>
      <w:r>
        <w:instrText xml:space="preserve"> TC "</w:instrText>
      </w:r>
      <w:bookmarkStart w:id="306" w:name="_Toc444155232"/>
      <w:r>
        <w:instrText>Office 365 Customer Lockbox</w:instrText>
      </w:r>
      <w:bookmarkEnd w:id="306"/>
      <w:r>
        <w:instrText>" \l 3</w:instrText>
      </w:r>
      <w:r>
        <w:fldChar w:fldCharType="end"/>
      </w:r>
    </w:p>
    <w:p w:rsidR="00C126F0" w:rsidRDefault="00687F52">
      <w:pPr>
        <w:pStyle w:val="ProductList-Offering1SubSection"/>
        <w:outlineLvl w:val="3"/>
      </w:pPr>
      <w:bookmarkStart w:id="307" w:name="_Sec875"/>
      <w:r>
        <w:t>1. Programtilgængelighed</w:t>
      </w:r>
      <w:bookmarkEnd w:id="307"/>
    </w:p>
    <w:tbl>
      <w:tblPr>
        <w:tblStyle w:val="PURTable"/>
        <w:tblW w:w="0" w:type="dxa"/>
        <w:tblLook w:val="04A0" w:firstRow="1" w:lastRow="0" w:firstColumn="1" w:lastColumn="0" w:noHBand="0" w:noVBand="1"/>
      </w:tblPr>
      <w:tblGrid>
        <w:gridCol w:w="4435"/>
        <w:gridCol w:w="804"/>
        <w:gridCol w:w="783"/>
        <w:gridCol w:w="797"/>
        <w:gridCol w:w="706"/>
        <w:gridCol w:w="829"/>
        <w:gridCol w:w="822"/>
        <w:gridCol w:w="801"/>
        <w:gridCol w:w="807"/>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none" w:sz="4" w:space="0" w:color="BFBFBF"/>
              <w:right w:val="none" w:sz="4" w:space="0" w:color="6E6E6E"/>
            </w:tcBorders>
          </w:tcPr>
          <w:p w:rsidR="00C126F0" w:rsidRDefault="00687F52">
            <w:pPr>
              <w:pStyle w:val="ProductList-TableBody"/>
            </w:pPr>
            <w:r>
              <w:t>Office 365 Customer Lockbox</w:t>
            </w:r>
            <w:r>
              <w:fldChar w:fldCharType="begin"/>
            </w:r>
            <w:r>
              <w:instrText xml:space="preserve"> XE "Office 365 Customer Lockbox"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t>AE,SE</w:t>
            </w:r>
          </w:p>
        </w:tc>
      </w:tr>
    </w:tbl>
    <w:p w:rsidR="00C126F0" w:rsidRDefault="00C126F0">
      <w:pPr>
        <w:pStyle w:val="ProductList-Body"/>
      </w:pPr>
    </w:p>
    <w:p w:rsidR="00C126F0" w:rsidRDefault="00687F52">
      <w:pPr>
        <w:pStyle w:val="ProductList-Offering1SubSection"/>
        <w:outlineLvl w:val="3"/>
      </w:pPr>
      <w:bookmarkStart w:id="308" w:name="_Sec876"/>
      <w:r>
        <w:t>2. Produktbetingelser</w:t>
      </w:r>
      <w:bookmarkEnd w:id="308"/>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309" w:name="_Sec877"/>
      <w:r>
        <w:t>Office 365 Delve Analytics</w:t>
      </w:r>
      <w:bookmarkEnd w:id="309"/>
      <w:r>
        <w:fldChar w:fldCharType="begin"/>
      </w:r>
      <w:r>
        <w:instrText xml:space="preserve"> TC "</w:instrText>
      </w:r>
      <w:bookmarkStart w:id="310" w:name="_Toc444155233"/>
      <w:r>
        <w:instrText>Office 365 Delve Analytics</w:instrText>
      </w:r>
      <w:bookmarkEnd w:id="310"/>
      <w:r>
        <w:instrText>" \l 3</w:instrText>
      </w:r>
      <w:r>
        <w:fldChar w:fldCharType="end"/>
      </w:r>
    </w:p>
    <w:p w:rsidR="00C126F0" w:rsidRDefault="00687F52">
      <w:pPr>
        <w:pStyle w:val="ProductList-Offering1SubSection"/>
        <w:outlineLvl w:val="3"/>
      </w:pPr>
      <w:bookmarkStart w:id="311" w:name="_Sec878"/>
      <w:r>
        <w:t>1. Programtilgængelighed</w:t>
      </w:r>
      <w:bookmarkEnd w:id="311"/>
    </w:p>
    <w:tbl>
      <w:tblPr>
        <w:tblStyle w:val="PURTable"/>
        <w:tblW w:w="0" w:type="dxa"/>
        <w:tblLook w:val="04A0" w:firstRow="1" w:lastRow="0" w:firstColumn="1" w:lastColumn="0" w:noHBand="0" w:noVBand="1"/>
      </w:tblPr>
      <w:tblGrid>
        <w:gridCol w:w="4442"/>
        <w:gridCol w:w="805"/>
        <w:gridCol w:w="785"/>
        <w:gridCol w:w="798"/>
        <w:gridCol w:w="707"/>
        <w:gridCol w:w="830"/>
        <w:gridCol w:w="823"/>
        <w:gridCol w:w="803"/>
        <w:gridCol w:w="791"/>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none" w:sz="4" w:space="0" w:color="BFBFBF"/>
              <w:right w:val="none" w:sz="4" w:space="0" w:color="6E6E6E"/>
            </w:tcBorders>
          </w:tcPr>
          <w:p w:rsidR="00C126F0" w:rsidRDefault="00687F52">
            <w:pPr>
              <w:pStyle w:val="ProductList-TableBody"/>
            </w:pPr>
            <w:r>
              <w:t>Office 365 Delve Analytics</w:t>
            </w:r>
            <w:r>
              <w:fldChar w:fldCharType="begin"/>
            </w:r>
            <w:r>
              <w:instrText xml:space="preserve"> XE "Office 365 Delve Analytics"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312" w:name="_Sec879"/>
      <w:r>
        <w:t>2. Produktbetingelser</w:t>
      </w:r>
      <w:bookmarkEnd w:id="312"/>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313" w:name="_Sec880"/>
      <w:r>
        <w:t>Office 365 Advanced eDiscovery</w:t>
      </w:r>
      <w:bookmarkEnd w:id="313"/>
      <w:r>
        <w:fldChar w:fldCharType="begin"/>
      </w:r>
      <w:r>
        <w:instrText xml:space="preserve"> TC "</w:instrText>
      </w:r>
      <w:bookmarkStart w:id="314" w:name="_Toc444155234"/>
      <w:r>
        <w:instrText>Office 365 Advanced eDiscovery</w:instrText>
      </w:r>
      <w:bookmarkEnd w:id="314"/>
      <w:r>
        <w:instrText>" \l 3</w:instrText>
      </w:r>
      <w:r>
        <w:fldChar w:fldCharType="end"/>
      </w:r>
    </w:p>
    <w:p w:rsidR="00C126F0" w:rsidRDefault="00687F52">
      <w:pPr>
        <w:pStyle w:val="ProductList-Offering1SubSection"/>
        <w:outlineLvl w:val="3"/>
      </w:pPr>
      <w:bookmarkStart w:id="315" w:name="_Sec881"/>
      <w:r>
        <w:t>1. Programtilgængelighed</w:t>
      </w:r>
      <w:bookmarkEnd w:id="315"/>
    </w:p>
    <w:tbl>
      <w:tblPr>
        <w:tblStyle w:val="PURTable"/>
        <w:tblW w:w="0" w:type="dxa"/>
        <w:tblLook w:val="04A0" w:firstRow="1" w:lastRow="0" w:firstColumn="1" w:lastColumn="0" w:noHBand="0" w:noVBand="1"/>
      </w:tblPr>
      <w:tblGrid>
        <w:gridCol w:w="4482"/>
        <w:gridCol w:w="800"/>
        <w:gridCol w:w="777"/>
        <w:gridCol w:w="792"/>
        <w:gridCol w:w="704"/>
        <w:gridCol w:w="827"/>
        <w:gridCol w:w="820"/>
        <w:gridCol w:w="797"/>
        <w:gridCol w:w="785"/>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none" w:sz="4" w:space="0" w:color="BFBFBF"/>
              <w:right w:val="none" w:sz="4" w:space="0" w:color="6E6E6E"/>
            </w:tcBorders>
          </w:tcPr>
          <w:p w:rsidR="00C126F0" w:rsidRDefault="00687F52">
            <w:pPr>
              <w:pStyle w:val="ProductList-TableBody"/>
            </w:pPr>
            <w:r>
              <w:t>Office 365 Advanced eDiscovery</w:t>
            </w:r>
            <w:r>
              <w:fldChar w:fldCharType="begin"/>
            </w:r>
            <w:r>
              <w:instrText xml:space="preserve"> XE "Office 365 Advanced eDiscovery" </w:instrText>
            </w:r>
            <w:r>
              <w:fldChar w:fldCharType="end"/>
            </w:r>
            <w:r>
              <w:rPr>
                <w:color w:val="000000"/>
              </w:rPr>
              <w:t>(Bruger-SL)</w:t>
            </w:r>
          </w:p>
        </w:tc>
        <w:tc>
          <w:tcPr>
            <w:tcW w:w="860" w:type="dxa"/>
            <w:tcBorders>
              <w:top w:val="single" w:sz="6" w:space="0" w:color="FFFFFF"/>
              <w:left w:val="none" w:sz="4" w:space="0" w:color="6E6E6E"/>
              <w:bottom w:val="none"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316" w:name="_Sec882"/>
      <w:r>
        <w:t>2. Produktbetingelser</w:t>
      </w:r>
      <w:bookmarkEnd w:id="316"/>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317" w:name="_Sec665"/>
      <w:r>
        <w:t>Exchange Online</w:t>
      </w:r>
      <w:bookmarkEnd w:id="317"/>
      <w:r>
        <w:fldChar w:fldCharType="begin"/>
      </w:r>
      <w:r>
        <w:instrText xml:space="preserve"> TC "</w:instrText>
      </w:r>
      <w:bookmarkStart w:id="318" w:name="_Toc444155235"/>
      <w:r>
        <w:instrText>Exchange Online</w:instrText>
      </w:r>
      <w:bookmarkEnd w:id="318"/>
      <w:r>
        <w:instrText>" \l 3</w:instrText>
      </w:r>
      <w:r>
        <w:fldChar w:fldCharType="end"/>
      </w:r>
    </w:p>
    <w:p w:rsidR="00C126F0" w:rsidRDefault="00687F52">
      <w:pPr>
        <w:pStyle w:val="ProductList-Offering1SubSection"/>
        <w:outlineLvl w:val="3"/>
      </w:pPr>
      <w:bookmarkStart w:id="319" w:name="_Sec721"/>
      <w:r>
        <w:t>1. Programtilgængelighed</w:t>
      </w:r>
      <w:bookmarkEnd w:id="319"/>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t>Exchange Online Plan 1</w:t>
            </w:r>
            <w:r>
              <w:fldChar w:fldCharType="begin"/>
            </w:r>
            <w:r>
              <w:instrText xml:space="preserve"> XE "Exchange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Exchange Online Plan 2</w:t>
            </w:r>
            <w:r>
              <w:fldChar w:fldCharType="begin"/>
            </w:r>
            <w:r>
              <w:instrText xml:space="preserve"> XE "Exchange Online Plan 2"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Exchange Online-kiosk</w:t>
            </w:r>
            <w:r>
              <w:fldChar w:fldCharType="begin"/>
            </w:r>
            <w:r>
              <w:instrText xml:space="preserve"> XE "Exchange Online-kiosk"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Advanced Threat Protection</w:t>
            </w:r>
            <w:r>
              <w:fldChar w:fldCharType="begin"/>
            </w:r>
            <w:r>
              <w:instrText xml:space="preserve"> XE "Advanced Threat Protection"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Importtjeneste til Office 365</w:t>
            </w:r>
            <w:r>
              <w:fldChar w:fldCharType="begin"/>
            </w:r>
            <w:r>
              <w:instrText xml:space="preserve"> XE "Importtjeneste til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320" w:name="_Sec776"/>
      <w:r>
        <w:t>2. Produktbetingelser</w:t>
      </w:r>
      <w:bookmarkEnd w:id="320"/>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Kryptering)</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6">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Exchange Online-arkivering til Exchange Server</w:t>
      </w:r>
    </w:p>
    <w:p w:rsidR="00C126F0" w:rsidRDefault="00687F52">
      <w:pPr>
        <w:pStyle w:val="ProductList-Body"/>
      </w:pPr>
      <w:r>
        <w:t>Exchange Online Archiving for Exchange Server er en efterfølgende Online-service til Exchange Hosted Archive</w:t>
      </w:r>
      <w:r>
        <w:fldChar w:fldCharType="begin"/>
      </w:r>
      <w:r>
        <w:instrText xml:space="preserve"> XE "Exchange Hosted Archive" </w:instrText>
      </w:r>
      <w:r>
        <w:fldChar w:fldCharType="end"/>
      </w:r>
      <w:r>
        <w:t>.</w:t>
      </w:r>
    </w:p>
    <w:p w:rsidR="00C126F0" w:rsidRDefault="00C126F0">
      <w:pPr>
        <w:pStyle w:val="ProductList-Body"/>
      </w:pPr>
    </w:p>
    <w:p w:rsidR="00C126F0" w:rsidRDefault="00687F52">
      <w:pPr>
        <w:pStyle w:val="ProductList-ClauseHeading"/>
        <w:outlineLvl w:val="4"/>
      </w:pPr>
      <w:r>
        <w:t>2.2 Exchange Online-arkivering til Exchange Server A</w:t>
      </w:r>
    </w:p>
    <w:p w:rsidR="00C126F0" w:rsidRDefault="00687F52">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C126F0" w:rsidRDefault="00C126F0">
      <w:pPr>
        <w:pStyle w:val="ProductList-Body"/>
      </w:pPr>
    </w:p>
    <w:p w:rsidR="00C126F0" w:rsidRDefault="00687F52">
      <w:pPr>
        <w:pStyle w:val="ProductList-ClauseHeading"/>
        <w:outlineLvl w:val="4"/>
      </w:pPr>
      <w:r>
        <w:t>2.3 Exchange Online Protection</w:t>
      </w:r>
    </w:p>
    <w:p w:rsidR="00C126F0" w:rsidRDefault="00687F52">
      <w:pPr>
        <w:pStyle w:val="ProductList-Body"/>
      </w:pPr>
      <w:r>
        <w:t>Da denne Online-service klargøres efter domæne, skal Kunden overdrage Bruger-SL’er til alle brugere i et omfattet domæne (eller underdomæne).</w:t>
      </w:r>
    </w:p>
    <w:p w:rsidR="00C126F0" w:rsidRDefault="00C126F0">
      <w:pPr>
        <w:pStyle w:val="ProductList-Body"/>
      </w:pPr>
    </w:p>
    <w:p w:rsidR="00C126F0" w:rsidRDefault="00687F52">
      <w:pPr>
        <w:pStyle w:val="ProductList-Body"/>
      </w:pPr>
      <w:r>
        <w:t>Akademiske Institutioner med licens til Enterprise CAL Suite eller Enterprise CAL til Exchange med Tjenester</w:t>
      </w:r>
      <w:r>
        <w:fldChar w:fldCharType="begin"/>
      </w:r>
      <w:r>
        <w:instrText xml:space="preserve"> XE "Enterprise CAL til Exchange med Tjenester" </w:instrText>
      </w:r>
      <w:r>
        <w:fldChar w:fldCharType="end"/>
      </w:r>
      <w:r>
        <w:t xml:space="preserve"> og med aktiv SA-dækning under EES eller OVS-ES, er fuldt licenserede til Exchange Online Protection uanset deres antal af licenser til Enterprise CAL Suite eller Enterprise CAL til Exchange med Tjenester. </w:t>
      </w:r>
    </w:p>
    <w:p w:rsidR="00C126F0" w:rsidRDefault="00C126F0">
      <w:pPr>
        <w:pStyle w:val="ProductList-Body"/>
      </w:pPr>
    </w:p>
    <w:p w:rsidR="00C126F0" w:rsidRDefault="00687F52">
      <w:pPr>
        <w:pStyle w:val="ProductList-ClauseHeading"/>
        <w:outlineLvl w:val="4"/>
      </w:pPr>
      <w:r>
        <w:t>2.4 Forudsætning: Tillægs-Bruger-SL’er</w:t>
      </w:r>
    </w:p>
    <w:p w:rsidR="00C126F0" w:rsidRDefault="00687F52">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321" w:name="_Sec666"/>
      <w:r>
        <w:t>OneDrive for Business</w:t>
      </w:r>
      <w:bookmarkEnd w:id="321"/>
      <w:r>
        <w:fldChar w:fldCharType="begin"/>
      </w:r>
      <w:r>
        <w:instrText xml:space="preserve"> TC "</w:instrText>
      </w:r>
      <w:bookmarkStart w:id="322" w:name="_Toc444155236"/>
      <w:r>
        <w:instrText>OneDrive for Business</w:instrText>
      </w:r>
      <w:bookmarkEnd w:id="322"/>
      <w:r>
        <w:instrText>" \l 3</w:instrText>
      </w:r>
      <w:r>
        <w:fldChar w:fldCharType="end"/>
      </w:r>
    </w:p>
    <w:p w:rsidR="00C126F0" w:rsidRDefault="00687F52">
      <w:pPr>
        <w:pStyle w:val="ProductList-Offering1SubSection"/>
        <w:outlineLvl w:val="3"/>
      </w:pPr>
      <w:bookmarkStart w:id="323" w:name="_Sec722"/>
      <w:r>
        <w:t>1. Programtilgængelighed</w:t>
      </w:r>
      <w:bookmarkEnd w:id="323"/>
    </w:p>
    <w:tbl>
      <w:tblPr>
        <w:tblStyle w:val="PURTable"/>
        <w:tblW w:w="0" w:type="dxa"/>
        <w:tblLook w:val="04A0" w:firstRow="1" w:lastRow="0" w:firstColumn="1" w:lastColumn="0" w:noHBand="0" w:noVBand="1"/>
      </w:tblPr>
      <w:tblGrid>
        <w:gridCol w:w="4444"/>
        <w:gridCol w:w="805"/>
        <w:gridCol w:w="784"/>
        <w:gridCol w:w="798"/>
        <w:gridCol w:w="707"/>
        <w:gridCol w:w="830"/>
        <w:gridCol w:w="823"/>
        <w:gridCol w:w="802"/>
        <w:gridCol w:w="791"/>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none" w:sz="4" w:space="0" w:color="BFBFBF"/>
              <w:right w:val="none" w:sz="4" w:space="0" w:color="6E6E6E"/>
            </w:tcBorders>
          </w:tcPr>
          <w:p w:rsidR="00C126F0" w:rsidRDefault="00687F52">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860" w:type="dxa"/>
            <w:tcBorders>
              <w:top w:val="single" w:sz="6" w:space="0" w:color="FFFFF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none" w:sz="4" w:space="0" w:color="BFBFBF"/>
              <w:left w:val="none" w:sz="4" w:space="0" w:color="6E6E6E"/>
              <w:bottom w:val="none" w:sz="4" w:space="0" w:color="BFBFBF"/>
              <w:right w:val="none" w:sz="4" w:space="0" w:color="6E6E6E"/>
            </w:tcBorders>
          </w:tcPr>
          <w:p w:rsidR="00C126F0" w:rsidRDefault="00687F52">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324" w:name="_Sec777"/>
      <w:r>
        <w:t>2. Produktbetingelser</w:t>
      </w:r>
      <w:bookmarkEnd w:id="324"/>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325" w:name="_Sec667"/>
      <w:r>
        <w:t>Project Online</w:t>
      </w:r>
      <w:bookmarkEnd w:id="325"/>
      <w:r>
        <w:fldChar w:fldCharType="begin"/>
      </w:r>
      <w:r>
        <w:instrText xml:space="preserve"> TC "</w:instrText>
      </w:r>
      <w:bookmarkStart w:id="326" w:name="_Toc444155237"/>
      <w:r>
        <w:instrText>Project Online</w:instrText>
      </w:r>
      <w:bookmarkEnd w:id="326"/>
      <w:r>
        <w:instrText>" \l 3</w:instrText>
      </w:r>
      <w:r>
        <w:fldChar w:fldCharType="end"/>
      </w:r>
    </w:p>
    <w:p w:rsidR="00C126F0" w:rsidRDefault="00687F52">
      <w:pPr>
        <w:pStyle w:val="ProductList-Offering1SubSection"/>
        <w:outlineLvl w:val="3"/>
      </w:pPr>
      <w:bookmarkStart w:id="327" w:name="_Sec723"/>
      <w:r>
        <w:t>1. Programtilgængelighed</w:t>
      </w:r>
      <w:bookmarkEnd w:id="327"/>
    </w:p>
    <w:tbl>
      <w:tblPr>
        <w:tblStyle w:val="PURTable"/>
        <w:tblW w:w="0" w:type="dxa"/>
        <w:tblLook w:val="04A0" w:firstRow="1" w:lastRow="0" w:firstColumn="1" w:lastColumn="0" w:noHBand="0" w:noVBand="1"/>
      </w:tblPr>
      <w:tblGrid>
        <w:gridCol w:w="4436"/>
        <w:gridCol w:w="805"/>
        <w:gridCol w:w="784"/>
        <w:gridCol w:w="798"/>
        <w:gridCol w:w="707"/>
        <w:gridCol w:w="830"/>
        <w:gridCol w:w="823"/>
        <w:gridCol w:w="803"/>
        <w:gridCol w:w="798"/>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t>Project Online</w:t>
            </w:r>
            <w:r>
              <w:fldChar w:fldCharType="begin"/>
            </w:r>
            <w:r>
              <w:instrText xml:space="preserve"> XE "Project Online"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Project Lite</w:t>
            </w:r>
            <w:r>
              <w:fldChar w:fldCharType="begin"/>
            </w:r>
            <w:r>
              <w:instrText xml:space="preserve"> XE "Project Lite"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328" w:name="_Sec778"/>
      <w:r>
        <w:t>2. Produktbetingelser</w:t>
      </w:r>
      <w:bookmarkEnd w:id="328"/>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329" w:name="_Sec668"/>
      <w:r>
        <w:t>SharePoint Online</w:t>
      </w:r>
      <w:bookmarkEnd w:id="329"/>
      <w:r>
        <w:fldChar w:fldCharType="begin"/>
      </w:r>
      <w:r>
        <w:instrText xml:space="preserve"> TC "</w:instrText>
      </w:r>
      <w:bookmarkStart w:id="330" w:name="_Toc444155238"/>
      <w:r>
        <w:instrText>SharePoint Online</w:instrText>
      </w:r>
      <w:bookmarkEnd w:id="330"/>
      <w:r>
        <w:instrText>" \l 3</w:instrText>
      </w:r>
      <w:r>
        <w:fldChar w:fldCharType="end"/>
      </w:r>
    </w:p>
    <w:p w:rsidR="00C126F0" w:rsidRDefault="00687F52">
      <w:pPr>
        <w:pStyle w:val="ProductList-Offering1SubSection"/>
        <w:outlineLvl w:val="3"/>
      </w:pPr>
      <w:bookmarkStart w:id="331" w:name="_Sec724"/>
      <w:r>
        <w:t>1. Programtilgængelighed</w:t>
      </w:r>
      <w:bookmarkEnd w:id="331"/>
    </w:p>
    <w:tbl>
      <w:tblPr>
        <w:tblStyle w:val="PURTable"/>
        <w:tblW w:w="0" w:type="dxa"/>
        <w:tblLook w:val="04A0" w:firstRow="1" w:lastRow="0" w:firstColumn="1" w:lastColumn="0" w:noHBand="0" w:noVBand="1"/>
      </w:tblPr>
      <w:tblGrid>
        <w:gridCol w:w="4475"/>
        <w:gridCol w:w="800"/>
        <w:gridCol w:w="777"/>
        <w:gridCol w:w="792"/>
        <w:gridCol w:w="704"/>
        <w:gridCol w:w="827"/>
        <w:gridCol w:w="820"/>
        <w:gridCol w:w="797"/>
        <w:gridCol w:w="792"/>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single" w:sz="6" w:space="0" w:color="FFFFFF"/>
              <w:right w:val="none" w:sz="4" w:space="0" w:color="6E6E6E"/>
            </w:tcBorders>
          </w:tcPr>
          <w:p w:rsidR="00C126F0" w:rsidRDefault="00687F52">
            <w:pPr>
              <w:pStyle w:val="ProductList-TableBody"/>
            </w:pPr>
            <w:r>
              <w:t xml:space="preserve">SharePoint Online Plan 1 </w:t>
            </w:r>
            <w:r>
              <w:fldChar w:fldCharType="begin"/>
            </w:r>
            <w:r>
              <w:instrText xml:space="preserve"> XE "SharePoint Online Plan 1 " </w:instrText>
            </w:r>
            <w:r>
              <w:fldChar w:fldCharType="end"/>
            </w:r>
            <w:r>
              <w:t>(Bruger-SL)</w:t>
            </w:r>
          </w:p>
        </w:tc>
        <w:tc>
          <w:tcPr>
            <w:tcW w:w="860" w:type="dxa"/>
            <w:tcBorders>
              <w:top w:val="single" w:sz="6" w:space="0" w:color="FFFFFF"/>
              <w:left w:val="none" w:sz="4" w:space="0" w:color="6E6E6E"/>
              <w:bottom w:val="single" w:sz="6" w:space="0" w:color="FFFFF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single" w:sz="6" w:space="0" w:color="FFFFFF"/>
              <w:left w:val="none" w:sz="4" w:space="0" w:color="6E6E6E"/>
              <w:bottom w:val="single" w:sz="6" w:space="0" w:color="FFFFFF"/>
              <w:right w:val="none" w:sz="4" w:space="0" w:color="6E6E6E"/>
            </w:tcBorders>
          </w:tcPr>
          <w:p w:rsidR="00C126F0" w:rsidRDefault="00687F52">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860" w:type="dxa"/>
            <w:tcBorders>
              <w:top w:val="single" w:sz="6" w:space="0" w:color="FFFFFF"/>
              <w:left w:val="none" w:sz="4" w:space="0" w:color="6E6E6E"/>
              <w:bottom w:val="single" w:sz="6" w:space="0" w:color="FFFFF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single" w:sz="6" w:space="0" w:color="FFFFFF"/>
              <w:left w:val="none" w:sz="4" w:space="0" w:color="6E6E6E"/>
              <w:bottom w:val="single" w:sz="6" w:space="0" w:color="FFFFFF"/>
              <w:right w:val="none" w:sz="4" w:space="0" w:color="6E6E6E"/>
            </w:tcBorders>
          </w:tcPr>
          <w:p w:rsidR="00C126F0" w:rsidRDefault="00687F52">
            <w:pPr>
              <w:pStyle w:val="ProductList-TableBody"/>
            </w:pPr>
            <w:r>
              <w:t>SharePoint Online Plan 2</w:t>
            </w:r>
            <w:r>
              <w:fldChar w:fldCharType="begin"/>
            </w:r>
            <w:r>
              <w:instrText xml:space="preserve"> XE "SharePoint Online Plan 2" </w:instrText>
            </w:r>
            <w:r>
              <w:fldChar w:fldCharType="end"/>
            </w:r>
            <w:r>
              <w:t xml:space="preserve"> (Bruger-SL)</w:t>
            </w:r>
          </w:p>
        </w:tc>
        <w:tc>
          <w:tcPr>
            <w:tcW w:w="860" w:type="dxa"/>
            <w:tcBorders>
              <w:top w:val="single" w:sz="6" w:space="0" w:color="FFFFFF"/>
              <w:left w:val="none" w:sz="4" w:space="0" w:color="6E6E6E"/>
              <w:bottom w:val="single" w:sz="6" w:space="0" w:color="FFFFF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single" w:sz="6" w:space="0" w:color="FFFFFF"/>
              <w:left w:val="none" w:sz="4" w:space="0" w:color="6E6E6E"/>
              <w:bottom w:val="none" w:sz="4" w:space="0" w:color="BFBFBF"/>
              <w:right w:val="none" w:sz="4" w:space="0" w:color="6E6E6E"/>
            </w:tcBorders>
          </w:tcPr>
          <w:p w:rsidR="00C126F0" w:rsidRDefault="00687F52">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860" w:type="dxa"/>
            <w:tcBorders>
              <w:top w:val="single" w:sz="6" w:space="0" w:color="FFFFF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26F0" w:rsidRDefault="00687F52">
      <w:pPr>
        <w:pStyle w:val="ProductList-Offering1SubSection"/>
        <w:outlineLvl w:val="3"/>
      </w:pPr>
      <w:bookmarkStart w:id="332" w:name="_Sec779"/>
      <w:r>
        <w:t>2. Produktbetingelser</w:t>
      </w:r>
      <w:bookmarkEnd w:id="332"/>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Forudsætning: Tillægs-Bruger-SL’er</w:t>
      </w:r>
    </w:p>
    <w:p w:rsidR="00C126F0" w:rsidRDefault="00687F52">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C126F0" w:rsidRDefault="00C126F0">
      <w:pPr>
        <w:pStyle w:val="ProductList-Body"/>
      </w:pPr>
    </w:p>
    <w:p w:rsidR="00C126F0" w:rsidRDefault="00687F52">
      <w:pPr>
        <w:pStyle w:val="ProductList-ClauseHeading"/>
        <w:outlineLvl w:val="4"/>
      </w:pPr>
      <w:r>
        <w:t>2.2 Indløsning af Nøgle til SharePoint Online Plan 1 med Yammer og SharePoint Online Plan 2 med Yammer</w:t>
      </w:r>
    </w:p>
    <w:p w:rsidR="00C126F0" w:rsidRDefault="00687F52">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333" w:name="_Sec669"/>
      <w:r>
        <w:t>Skype for Business Online</w:t>
      </w:r>
      <w:bookmarkEnd w:id="333"/>
      <w:r>
        <w:fldChar w:fldCharType="begin"/>
      </w:r>
      <w:r>
        <w:instrText xml:space="preserve"> TC "</w:instrText>
      </w:r>
      <w:bookmarkStart w:id="334" w:name="_Toc444155239"/>
      <w:r>
        <w:instrText>Skype for Business Online</w:instrText>
      </w:r>
      <w:bookmarkEnd w:id="334"/>
      <w:r>
        <w:instrText>" \l 3</w:instrText>
      </w:r>
      <w:r>
        <w:fldChar w:fldCharType="end"/>
      </w:r>
    </w:p>
    <w:p w:rsidR="00C126F0" w:rsidRDefault="00687F52">
      <w:pPr>
        <w:pStyle w:val="ProductList-Offering1SubSection"/>
        <w:outlineLvl w:val="3"/>
      </w:pPr>
      <w:bookmarkStart w:id="335" w:name="_Sec725"/>
      <w:r>
        <w:t>1. Programtilgængelighed</w:t>
      </w:r>
      <w:bookmarkEnd w:id="335"/>
    </w:p>
    <w:tbl>
      <w:tblPr>
        <w:tblStyle w:val="PURTable"/>
        <w:tblW w:w="0" w:type="dxa"/>
        <w:tblLook w:val="04A0" w:firstRow="1" w:lastRow="0" w:firstColumn="1" w:lastColumn="0" w:noHBand="0" w:noVBand="1"/>
      </w:tblPr>
      <w:tblGrid>
        <w:gridCol w:w="4478"/>
        <w:gridCol w:w="801"/>
        <w:gridCol w:w="778"/>
        <w:gridCol w:w="793"/>
        <w:gridCol w:w="704"/>
        <w:gridCol w:w="827"/>
        <w:gridCol w:w="820"/>
        <w:gridCol w:w="798"/>
        <w:gridCol w:w="785"/>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86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86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none" w:sz="4" w:space="0" w:color="BFBFBF"/>
              <w:left w:val="none" w:sz="4" w:space="0" w:color="6E6E6E"/>
              <w:bottom w:val="dashed" w:sz="4" w:space="0" w:color="BFBFBF"/>
              <w:right w:val="none" w:sz="4" w:space="0" w:color="6E6E6E"/>
            </w:tcBorders>
          </w:tcPr>
          <w:p w:rsidR="00C126F0" w:rsidRDefault="00687F52">
            <w:pPr>
              <w:pStyle w:val="ProductList-TableBody"/>
            </w:pPr>
            <w:r>
              <w:t>Skype for Business Online Cloud PBX</w:t>
            </w:r>
            <w:r>
              <w:fldChar w:fldCharType="begin"/>
            </w:r>
            <w:r>
              <w:instrText xml:space="preserve"> XE "Skype for Business Online Cloud PBX" </w:instrText>
            </w:r>
            <w:r>
              <w:fldChar w:fldCharType="end"/>
            </w:r>
            <w:r>
              <w:t xml:space="preserve"> (Bruger-SL)</w:t>
            </w:r>
          </w:p>
        </w:tc>
        <w:tc>
          <w:tcPr>
            <w:tcW w:w="860" w:type="dxa"/>
            <w:tcBorders>
              <w:top w:val="none"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 xml:space="preserve">Skype for Business Online – PSTN-møde </w:t>
            </w:r>
            <w:r>
              <w:fldChar w:fldCharType="begin"/>
            </w:r>
            <w:r>
              <w:instrText xml:space="preserve"> XE "Skype for Business Online – PSTN-møde " </w:instrText>
            </w:r>
            <w:r>
              <w:fldChar w:fldCharType="end"/>
            </w:r>
            <w:r>
              <w:t>(Bruger-SL)</w:t>
            </w:r>
          </w:p>
        </w:tc>
        <w:tc>
          <w:tcPr>
            <w:tcW w:w="860" w:type="dxa"/>
            <w:tcBorders>
              <w:top w:val="dashed" w:sz="4" w:space="0" w:color="BFBFBF"/>
              <w:left w:val="none" w:sz="4" w:space="0" w:color="6E6E6E"/>
              <w:bottom w:val="none"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none" w:sz="4" w:space="0" w:color="BFBFBF"/>
              <w:left w:val="none" w:sz="4" w:space="0" w:color="6E6E6E"/>
              <w:bottom w:val="dashed" w:sz="4" w:space="0" w:color="BFBFBF"/>
              <w:right w:val="none" w:sz="4" w:space="0" w:color="6E6E6E"/>
            </w:tcBorders>
          </w:tcPr>
          <w:p w:rsidR="00C126F0" w:rsidRDefault="00687F52">
            <w:pPr>
              <w:pStyle w:val="ProductList-TableBody"/>
            </w:pPr>
            <w:r>
              <w:t>Skype for Business Online – PSTN-opkald</w:t>
            </w:r>
            <w:r>
              <w:fldChar w:fldCharType="begin"/>
            </w:r>
            <w:r>
              <w:instrText xml:space="preserve"> XE "Skype for Business Online – PSTN-opkald" </w:instrText>
            </w:r>
            <w:r>
              <w:fldChar w:fldCharType="end"/>
            </w:r>
            <w:r>
              <w:t xml:space="preserve"> (Bruger-SL)</w:t>
            </w:r>
          </w:p>
        </w:tc>
        <w:tc>
          <w:tcPr>
            <w:tcW w:w="860" w:type="dxa"/>
            <w:tcBorders>
              <w:top w:val="none"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860" w:type="dxa"/>
            <w:tcBorders>
              <w:top w:val="dashed" w:sz="4" w:space="0" w:color="BFBFBF"/>
              <w:left w:val="none" w:sz="4" w:space="0" w:color="6E6E6E"/>
              <w:bottom w:val="none"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336" w:name="_Sec780"/>
      <w:r>
        <w:t>2. Produktbetingelser</w:t>
      </w:r>
      <w:bookmarkEnd w:id="336"/>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Lync til Mac 2011</w:t>
      </w:r>
    </w:p>
    <w:p w:rsidR="00C126F0" w:rsidRDefault="00687F52">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af Skype for Business Online Plan 1 og Plan 2. Det er et tidsbegrænset tilbud, og kunder med licens til Skype for Business Online modtager én licenseret kopi af Lync til Mac 2011 uden beregning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C126F0" w:rsidRDefault="00C126F0">
      <w:pPr>
        <w:pStyle w:val="ProductList-Body"/>
      </w:pPr>
    </w:p>
    <w:p w:rsidR="00C126F0" w:rsidRDefault="00687F52">
      <w:pPr>
        <w:pStyle w:val="ProductList-ClauseHeading"/>
        <w:outlineLvl w:val="4"/>
      </w:pPr>
      <w:r>
        <w:t>2.2 Forudsætning: Tillægs-Bruger-SL’er</w:t>
      </w:r>
    </w:p>
    <w:p w:rsidR="00C126F0" w:rsidRDefault="00687F52">
      <w:pPr>
        <w:pStyle w:val="ProductList-Body"/>
      </w:pPr>
      <w:r>
        <w:t xml:space="preserve">Se Tillægs-Bruger-SL’er i </w:t>
      </w:r>
      <w:hyperlink w:anchor="_Sec634">
        <w:r>
          <w:rPr>
            <w:color w:val="00467F"/>
            <w:u w:val="single"/>
          </w:rPr>
          <w:t>Office 365-pakker</w:t>
        </w:r>
      </w:hyperlink>
      <w:r>
        <w:t xml:space="preserve"> for oplysninger om Tilføjelsesprogrammer.</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GroupHeading"/>
        <w:outlineLvl w:val="1"/>
      </w:pPr>
      <w:bookmarkStart w:id="337" w:name="_Sec635"/>
      <w:r>
        <w:t>Andre Onlinetjenester</w:t>
      </w:r>
      <w:bookmarkEnd w:id="337"/>
      <w:r>
        <w:fldChar w:fldCharType="begin"/>
      </w:r>
      <w:r>
        <w:instrText xml:space="preserve"> TC "</w:instrText>
      </w:r>
      <w:bookmarkStart w:id="338" w:name="_Toc444155240"/>
      <w:r>
        <w:instrText>Andre Onlinetjenester</w:instrText>
      </w:r>
      <w:bookmarkEnd w:id="338"/>
      <w:r>
        <w:instrText>" \l 2</w:instrText>
      </w:r>
      <w:r>
        <w:fldChar w:fldCharType="end"/>
      </w:r>
    </w:p>
    <w:p w:rsidR="00C126F0" w:rsidRDefault="00687F52">
      <w:pPr>
        <w:pStyle w:val="ProductList-Offering2HeadingNoBorder"/>
        <w:outlineLvl w:val="2"/>
      </w:pPr>
      <w:bookmarkStart w:id="339" w:name="_Sec670"/>
      <w:r>
        <w:t>Bing Maps</w:t>
      </w:r>
      <w:bookmarkEnd w:id="339"/>
      <w:r>
        <w:fldChar w:fldCharType="begin"/>
      </w:r>
      <w:r>
        <w:instrText xml:space="preserve"> TC "</w:instrText>
      </w:r>
      <w:bookmarkStart w:id="340" w:name="_Toc444155241"/>
      <w:r>
        <w:instrText>Bing Maps</w:instrText>
      </w:r>
      <w:bookmarkEnd w:id="340"/>
      <w:r>
        <w:instrText>" \l 3</w:instrText>
      </w:r>
      <w:r>
        <w:fldChar w:fldCharType="end"/>
      </w:r>
    </w:p>
    <w:p w:rsidR="00C126F0" w:rsidRDefault="00687F52">
      <w:pPr>
        <w:pStyle w:val="ProductList-Offering1SubSection"/>
        <w:outlineLvl w:val="3"/>
      </w:pPr>
      <w:bookmarkStart w:id="341" w:name="_Sec726"/>
      <w:r>
        <w:t>1. Programtilgængelighed</w:t>
      </w:r>
      <w:bookmarkEnd w:id="341"/>
    </w:p>
    <w:tbl>
      <w:tblPr>
        <w:tblStyle w:val="PURTable"/>
        <w:tblW w:w="0" w:type="dxa"/>
        <w:tblLook w:val="04A0" w:firstRow="1" w:lastRow="0" w:firstColumn="1" w:lastColumn="0" w:noHBand="0" w:noVBand="1"/>
      </w:tblPr>
      <w:tblGrid>
        <w:gridCol w:w="4491"/>
        <w:gridCol w:w="799"/>
        <w:gridCol w:w="776"/>
        <w:gridCol w:w="791"/>
        <w:gridCol w:w="703"/>
        <w:gridCol w:w="826"/>
        <w:gridCol w:w="819"/>
        <w:gridCol w:w="796"/>
        <w:gridCol w:w="783"/>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Bing Maps Enterprise Fee – Månedsabonnement</w:t>
            </w:r>
            <w:r>
              <w:fldChar w:fldCharType="begin"/>
            </w:r>
            <w:r>
              <w:instrText xml:space="preserve"> XE "Bing Maps Enterprise Fee – Månedsabonnement"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Bing Maps Internal Website Usage 100K Transactions – Månedsabonnement</w:t>
            </w:r>
            <w:r>
              <w:fldChar w:fldCharType="begin"/>
            </w:r>
            <w:r>
              <w:instrText xml:space="preserve"> XE "Bing Maps Internal Website Usage 100K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Bing Maps Internal Website Usage 500K (and higher) Transactions – Månedsabonnement</w:t>
            </w:r>
            <w:r>
              <w:fldChar w:fldCharType="begin"/>
            </w:r>
            <w:r>
              <w:instrText xml:space="preserve"> XE "Bing Maps Internal Website Usage 500K (and higher) Transactions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Bing Maps Known Per User – Månedsabonnement</w:t>
            </w:r>
            <w:r>
              <w:fldChar w:fldCharType="begin"/>
            </w:r>
            <w:r>
              <w:instrText xml:space="preserve"> XE "Bing Maps Known Per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Bing Maps Known 5K User – Månedsabonnement</w:t>
            </w:r>
            <w:r>
              <w:fldChar w:fldCharType="begin"/>
            </w:r>
            <w:r>
              <w:instrText xml:space="preserve"> XE "Bing Maps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Bing Maps Light Known 500 User – Månedsabonnement</w:t>
            </w:r>
            <w:r>
              <w:fldChar w:fldCharType="begin"/>
            </w:r>
            <w:r>
              <w:instrText xml:space="preserve"> XE "Bing Maps Light Known 500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Bing Maps Light Known 5K User – Månedsabonnement</w:t>
            </w:r>
            <w:r>
              <w:fldChar w:fldCharType="begin"/>
            </w:r>
            <w:r>
              <w:instrText xml:space="preserve"> XE "Bing Maps Light Known 5K User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Bing Maps Asset Management til Windows Europa eller Nordamerika</w:t>
            </w:r>
            <w:r>
              <w:fldChar w:fldCharType="begin"/>
            </w:r>
            <w:r>
              <w:instrText xml:space="preserve"> XE "Bing Maps Asset Management til Windows Europa eller Nordamerika"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Bing Maps Asset Management for Windows Platform Fee – Månedsabonnement</w:t>
            </w:r>
            <w:r>
              <w:fldChar w:fldCharType="begin"/>
            </w:r>
            <w:r>
              <w:instrText xml:space="preserve"> XE "Bing Maps Asset Management for Windows Platform Fee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rPr>
                <w:color w:val="000000"/>
              </w:rPr>
              <w:t>Bing Maps Public Website Usage 100K Transaction – Månedsabonnement</w:t>
            </w:r>
            <w:r>
              <w:fldChar w:fldCharType="begin"/>
            </w:r>
            <w:r>
              <w:instrText xml:space="preserve"> XE "Bing Maps Public Website Usage 100K Transaction – Månedsabonnement"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Bing Maps Public Website Usage 500K (and higher) Transactions – Månedsabonnement</w:t>
            </w:r>
            <w:r>
              <w:fldChar w:fldCharType="begin"/>
            </w:r>
            <w:r>
              <w:instrText xml:space="preserve"> XE "Bing Maps Public Website Usage 500K (and higher) Transactions – Månedsabonnement"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342" w:name="_Sec781"/>
      <w:r>
        <w:t>2. Produktbetingelser</w:t>
      </w:r>
      <w:bookmarkEnd w:id="342"/>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Fakturerbare Transaktioner</w:t>
      </w:r>
    </w:p>
    <w:p w:rsidR="00C126F0" w:rsidRDefault="00687F52">
      <w:pPr>
        <w:pStyle w:val="ProductList-Body"/>
      </w:pPr>
      <w:r>
        <w:t>Hver Tillægs-SL til hhv. Bing Maps Public Website Usage og Bing Maps Internal Website Usage giver Kunden ret til det antal Fakturerbare Transaktioner, som er angivet i Produktnavnet. På tilmeldingens udløbsdato går alle købte og ubrugte Fakturerbare Transaktioner tabt.</w:t>
      </w:r>
    </w:p>
    <w:p w:rsidR="00C126F0" w:rsidRDefault="00C126F0">
      <w:pPr>
        <w:pStyle w:val="ProductList-Body"/>
      </w:pPr>
    </w:p>
    <w:p w:rsidR="00C126F0" w:rsidRDefault="00687F52">
      <w:pPr>
        <w:pStyle w:val="ProductList-ClauseHeading"/>
        <w:outlineLvl w:val="4"/>
      </w:pPr>
      <w:r>
        <w:t>2.2 Tillægs-SL til Bing Maps Platinum</w:t>
      </w:r>
    </w:p>
    <w:p w:rsidR="00C126F0" w:rsidRDefault="00687F52">
      <w:pPr>
        <w:pStyle w:val="ProductList-Body"/>
      </w:pPr>
      <w:r>
        <w:t>Tillægs-SL til Bing Maps Platinum kan kun købes én gang pr. tilmelding og har en forbrugsgrænse på 400 millioner Fakturerbare Transaktioner pr. år. Kunder, som overstiger denne grænse, skal købe yderligere Fakturerbare Transaktioner.</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343" w:name="_Sec672"/>
      <w:r>
        <w:t>Microsoft Learning</w:t>
      </w:r>
      <w:bookmarkEnd w:id="343"/>
      <w:r>
        <w:fldChar w:fldCharType="begin"/>
      </w:r>
      <w:r>
        <w:instrText xml:space="preserve"> TC "</w:instrText>
      </w:r>
      <w:bookmarkStart w:id="344" w:name="_Toc444155242"/>
      <w:r>
        <w:instrText>Microsoft Learning</w:instrText>
      </w:r>
      <w:bookmarkEnd w:id="344"/>
      <w:r>
        <w:instrText>" \l 3</w:instrText>
      </w:r>
      <w:r>
        <w:fldChar w:fldCharType="end"/>
      </w:r>
    </w:p>
    <w:p w:rsidR="00C126F0" w:rsidRDefault="00687F52">
      <w:pPr>
        <w:pStyle w:val="ProductList-Offering1SubSection"/>
        <w:outlineLvl w:val="3"/>
      </w:pPr>
      <w:bookmarkStart w:id="345" w:name="_Sec728"/>
      <w:r>
        <w:t>1. Programtilgængelighed</w:t>
      </w:r>
      <w:bookmarkEnd w:id="345"/>
    </w:p>
    <w:tbl>
      <w:tblPr>
        <w:tblStyle w:val="PURTable"/>
        <w:tblW w:w="0" w:type="dxa"/>
        <w:tblLook w:val="04A0" w:firstRow="1" w:lastRow="0" w:firstColumn="1" w:lastColumn="0" w:noHBand="0" w:noVBand="1"/>
      </w:tblPr>
      <w:tblGrid>
        <w:gridCol w:w="4447"/>
        <w:gridCol w:w="805"/>
        <w:gridCol w:w="783"/>
        <w:gridCol w:w="798"/>
        <w:gridCol w:w="707"/>
        <w:gridCol w:w="829"/>
        <w:gridCol w:w="823"/>
        <w:gridCol w:w="802"/>
        <w:gridCol w:w="790"/>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5020" w:type="dxa"/>
            <w:tcBorders>
              <w:top w:val="dashed" w:sz="4" w:space="0" w:color="BFBFBF"/>
              <w:left w:val="none" w:sz="4" w:space="0" w:color="6E6E6E"/>
              <w:bottom w:val="dashed" w:sz="4" w:space="0" w:color="BFBFBF"/>
              <w:right w:val="none" w:sz="4" w:space="0" w:color="6E6E6E"/>
            </w:tcBorders>
          </w:tcPr>
          <w:p w:rsidR="00C126F0" w:rsidRDefault="00687F52">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C126F0" w:rsidRDefault="00687F52">
      <w:pPr>
        <w:pStyle w:val="ProductList-Offering1SubSection"/>
        <w:outlineLvl w:val="3"/>
      </w:pPr>
      <w:bookmarkStart w:id="346" w:name="_Sec783"/>
      <w:r>
        <w:t>2. Produktbetingelser</w:t>
      </w:r>
      <w:bookmarkEnd w:id="346"/>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pPr>
    </w:p>
    <w:p w:rsidR="00C126F0" w:rsidRDefault="00687F52">
      <w:pPr>
        <w:pStyle w:val="ProductList-ClauseHeading"/>
        <w:outlineLvl w:val="4"/>
      </w:pPr>
      <w:r>
        <w:t>2.1 Vouchere</w:t>
      </w:r>
    </w:p>
    <w:p w:rsidR="00C126F0" w:rsidRDefault="00687F52">
      <w:pPr>
        <w:pStyle w:val="ProductList-Body"/>
      </w:pPr>
      <w:r>
        <w:t xml:space="preserve">Vouchere udleveres ved køb og udløber 12 måneder efter købsdatoen. </w:t>
      </w:r>
    </w:p>
    <w:p w:rsidR="00C126F0" w:rsidRDefault="00C126F0">
      <w:pPr>
        <w:pStyle w:val="ProductList-Body"/>
      </w:pPr>
    </w:p>
    <w:p w:rsidR="00C126F0" w:rsidRDefault="00687F52">
      <w:pPr>
        <w:pStyle w:val="ProductList-ClauseHeading"/>
        <w:outlineLvl w:val="4"/>
      </w:pPr>
      <w:r>
        <w:t>2.2 Licens til Microsoft Office Specialist (MOS), Microsoft Technology Associate (MTA) og Microsoft Certification Educator Exam Site</w:t>
      </w:r>
    </w:p>
    <w:p w:rsidR="00C126F0" w:rsidRDefault="00687F52">
      <w:pPr>
        <w:pStyle w:val="ProductList-Body"/>
      </w:pPr>
      <w:r>
        <w:t>Kunden skal være et Certiport-godkendt testcenter for at være berettiget til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Alle ubrugte certificeringer vil gå tabt.</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347" w:name="_Sec673"/>
      <w:r>
        <w:t>Microsoft Translator</w:t>
      </w:r>
      <w:bookmarkEnd w:id="347"/>
      <w:r>
        <w:fldChar w:fldCharType="begin"/>
      </w:r>
      <w:r>
        <w:instrText xml:space="preserve"> TC "</w:instrText>
      </w:r>
      <w:bookmarkStart w:id="348" w:name="_Toc444155243"/>
      <w:r>
        <w:instrText>Microsoft Translator</w:instrText>
      </w:r>
      <w:bookmarkEnd w:id="348"/>
      <w:r>
        <w:instrText>" \l 3</w:instrText>
      </w:r>
      <w:r>
        <w:fldChar w:fldCharType="end"/>
      </w:r>
    </w:p>
    <w:p w:rsidR="00C126F0" w:rsidRDefault="00687F52">
      <w:pPr>
        <w:pStyle w:val="ProductList-Offering1SubSection"/>
        <w:outlineLvl w:val="3"/>
      </w:pPr>
      <w:bookmarkStart w:id="349" w:name="_Sec729"/>
      <w:r>
        <w:t>1. Programtilgængelighed</w:t>
      </w:r>
      <w:bookmarkEnd w:id="349"/>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none" w:sz="4" w:space="0" w:color="BFBFBF"/>
              <w:right w:val="none" w:sz="4" w:space="0" w:color="6E6E6E"/>
            </w:tcBorders>
          </w:tcPr>
          <w:p w:rsidR="00C126F0" w:rsidRDefault="00687F5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350" w:name="_Sec784"/>
      <w:r>
        <w:t>2. Produktbetingelser</w:t>
      </w:r>
      <w:bookmarkEnd w:id="350"/>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351" w:name="_Sec674"/>
      <w:r>
        <w:t>Power BI Pro</w:t>
      </w:r>
      <w:bookmarkEnd w:id="351"/>
      <w:r>
        <w:fldChar w:fldCharType="begin"/>
      </w:r>
      <w:r>
        <w:instrText xml:space="preserve"> TC "</w:instrText>
      </w:r>
      <w:bookmarkStart w:id="352" w:name="_Toc444155244"/>
      <w:r>
        <w:instrText>Power BI Pro</w:instrText>
      </w:r>
      <w:bookmarkEnd w:id="352"/>
      <w:r>
        <w:instrText>" \l 3</w:instrText>
      </w:r>
      <w:r>
        <w:fldChar w:fldCharType="end"/>
      </w:r>
    </w:p>
    <w:p w:rsidR="00C126F0" w:rsidRDefault="00687F52">
      <w:pPr>
        <w:pStyle w:val="ProductList-Offering1SubSection"/>
        <w:outlineLvl w:val="3"/>
      </w:pPr>
      <w:bookmarkStart w:id="353" w:name="_Sec730"/>
      <w:r>
        <w:t>1. Programtilgængelighed</w:t>
      </w:r>
      <w:bookmarkEnd w:id="353"/>
    </w:p>
    <w:tbl>
      <w:tblPr>
        <w:tblStyle w:val="PURTable"/>
        <w:tblW w:w="0" w:type="dxa"/>
        <w:tblLook w:val="04A0" w:firstRow="1" w:lastRow="0" w:firstColumn="1" w:lastColumn="0" w:noHBand="0" w:noVBand="1"/>
      </w:tblPr>
      <w:tblGrid>
        <w:gridCol w:w="4433"/>
        <w:gridCol w:w="806"/>
        <w:gridCol w:w="785"/>
        <w:gridCol w:w="799"/>
        <w:gridCol w:w="707"/>
        <w:gridCol w:w="830"/>
        <w:gridCol w:w="823"/>
        <w:gridCol w:w="803"/>
        <w:gridCol w:w="798"/>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rPr>
                <w:color w:val="FFFFFF"/>
              </w:rPr>
              <w:t>Point</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dashed" w:sz="4" w:space="0" w:color="BFBFBF"/>
              <w:right w:val="none" w:sz="4" w:space="0" w:color="6E6E6E"/>
            </w:tcBorders>
          </w:tcPr>
          <w:p w:rsidR="00C126F0" w:rsidRDefault="00687F5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5020" w:type="dxa"/>
            <w:tcBorders>
              <w:top w:val="dashed" w:sz="4" w:space="0" w:color="BFBFBF"/>
              <w:left w:val="none" w:sz="4" w:space="0" w:color="6E6E6E"/>
              <w:bottom w:val="none" w:sz="4" w:space="0" w:color="BFBFBF"/>
              <w:right w:val="none" w:sz="4" w:space="0" w:color="6E6E6E"/>
            </w:tcBorders>
          </w:tcPr>
          <w:p w:rsidR="00C126F0" w:rsidRDefault="00687F5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C126F0" w:rsidRDefault="00687F52">
      <w:pPr>
        <w:pStyle w:val="ProductList-Offering1SubSection"/>
        <w:outlineLvl w:val="3"/>
      </w:pPr>
      <w:bookmarkStart w:id="354" w:name="_Sec785"/>
      <w:r>
        <w:t>2. Produktbetingelser</w:t>
      </w:r>
      <w:bookmarkEnd w:id="354"/>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True-Up: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2HeadingNoBorder"/>
        <w:outlineLvl w:val="2"/>
      </w:pPr>
      <w:bookmarkStart w:id="355" w:name="_Sec676"/>
      <w:r>
        <w:t>Yammer Enterprise</w:t>
      </w:r>
      <w:bookmarkEnd w:id="355"/>
      <w:r>
        <w:fldChar w:fldCharType="begin"/>
      </w:r>
      <w:r>
        <w:instrText xml:space="preserve"> TC "</w:instrText>
      </w:r>
      <w:bookmarkStart w:id="356" w:name="_Toc444155245"/>
      <w:r>
        <w:instrText>Yammer Enterprise</w:instrText>
      </w:r>
      <w:bookmarkEnd w:id="356"/>
      <w:r>
        <w:instrText>" \l 3</w:instrText>
      </w:r>
      <w:r>
        <w:fldChar w:fldCharType="end"/>
      </w:r>
    </w:p>
    <w:p w:rsidR="00C126F0" w:rsidRDefault="00687F52">
      <w:pPr>
        <w:pStyle w:val="ProductList-Offering1SubSection"/>
        <w:outlineLvl w:val="3"/>
      </w:pPr>
      <w:bookmarkStart w:id="357" w:name="_Sec732"/>
      <w:r>
        <w:t>1. Programtilgængelighed</w:t>
      </w:r>
      <w:bookmarkEnd w:id="357"/>
    </w:p>
    <w:tbl>
      <w:tblPr>
        <w:tblStyle w:val="PURTable"/>
        <w:tblW w:w="0" w:type="dxa"/>
        <w:tblLook w:val="04A0" w:firstRow="1" w:lastRow="0" w:firstColumn="1" w:lastColumn="0" w:noHBand="0" w:noVBand="1"/>
      </w:tblPr>
      <w:tblGrid>
        <w:gridCol w:w="4446"/>
        <w:gridCol w:w="805"/>
        <w:gridCol w:w="784"/>
        <w:gridCol w:w="798"/>
        <w:gridCol w:w="707"/>
        <w:gridCol w:w="829"/>
        <w:gridCol w:w="823"/>
        <w:gridCol w:w="802"/>
        <w:gridCol w:w="790"/>
      </w:tblGrid>
      <w:tr w:rsidR="00C126F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pPr>
            <w:r>
              <w:rPr>
                <w:color w:val="FFFFFF"/>
              </w:rPr>
              <w:t>Online-services</w:t>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126F0" w:rsidRDefault="00687F5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126F0">
        <w:tc>
          <w:tcPr>
            <w:tcW w:w="5020" w:type="dxa"/>
            <w:tcBorders>
              <w:top w:val="single" w:sz="6" w:space="0" w:color="FFFFFF"/>
              <w:left w:val="none" w:sz="4" w:space="0" w:color="6E6E6E"/>
              <w:bottom w:val="none" w:sz="4" w:space="0" w:color="BFBFBF"/>
              <w:right w:val="none" w:sz="4" w:space="0" w:color="6E6E6E"/>
            </w:tcBorders>
          </w:tcPr>
          <w:p w:rsidR="00C126F0" w:rsidRDefault="00687F52">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126F0" w:rsidRDefault="00687F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"Open License og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126F0" w:rsidRDefault="00687F52">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bl>
    <w:p w:rsidR="00C126F0" w:rsidRDefault="00687F52">
      <w:pPr>
        <w:pStyle w:val="ProductList-Offering1SubSection"/>
        <w:outlineLvl w:val="3"/>
      </w:pPr>
      <w:bookmarkStart w:id="358" w:name="_Sec787"/>
      <w:r>
        <w:t>2. Produktbetingelser</w:t>
      </w:r>
      <w:bookmarkEnd w:id="358"/>
    </w:p>
    <w:tbl>
      <w:tblPr>
        <w:tblStyle w:val="PURTable"/>
        <w:tblW w:w="0" w:type="dxa"/>
        <w:tblLook w:val="04A0" w:firstRow="1" w:lastRow="0" w:firstColumn="1" w:lastColumn="0" w:noHBand="0" w:noVBand="1"/>
      </w:tblPr>
      <w:tblGrid>
        <w:gridCol w:w="3664"/>
        <w:gridCol w:w="3575"/>
        <w:gridCol w:w="3551"/>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Udvidet Løbetid: Alle</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Overførselsrettigheder: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Kampagner: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126F0" w:rsidRDefault="00687F52">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Berettiget Reduktion (SCE): I/R</w:t>
            </w:r>
          </w:p>
        </w:tc>
      </w:tr>
      <w:tr w:rsidR="00C126F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687F52">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126F0" w:rsidRDefault="00C126F0">
            <w:pPr>
              <w:pStyle w:val="ProductList-TableBody"/>
            </w:pPr>
          </w:p>
        </w:tc>
      </w:tr>
    </w:tbl>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C126F0">
      <w:pPr>
        <w:sectPr w:rsidR="00C126F0">
          <w:headerReference w:type="default" r:id="rId136"/>
          <w:footerReference w:type="default" r:id="rId137"/>
          <w:type w:val="continuous"/>
          <w:pgSz w:w="12240" w:h="15840" w:code="1"/>
          <w:pgMar w:top="1170" w:right="720" w:bottom="720" w:left="720" w:header="432" w:footer="288" w:gutter="0"/>
          <w:cols w:space="360"/>
        </w:sectPr>
      </w:pPr>
    </w:p>
    <w:p w:rsidR="00C126F0" w:rsidRDefault="00687F52">
      <w:pPr>
        <w:pStyle w:val="ProductList-SectionHeading"/>
        <w:pageBreakBefore/>
        <w:outlineLvl w:val="0"/>
      </w:pPr>
      <w:bookmarkStart w:id="359" w:name="_Sec549"/>
      <w:bookmarkEnd w:id="215"/>
      <w:r>
        <w:t>Ordliste</w:t>
      </w:r>
      <w:r>
        <w:fldChar w:fldCharType="begin"/>
      </w:r>
      <w:r>
        <w:instrText xml:space="preserve"> TC "</w:instrText>
      </w:r>
      <w:bookmarkStart w:id="360" w:name="_Toc444155246"/>
      <w:r>
        <w:instrText>Ordliste</w:instrText>
      </w:r>
      <w:bookmarkEnd w:id="360"/>
      <w:r>
        <w:instrText>" \l 1</w:instrText>
      </w:r>
      <w:r>
        <w:fldChar w:fldCharType="end"/>
      </w:r>
    </w:p>
    <w:p w:rsidR="00C126F0" w:rsidRDefault="00687F52">
      <w:pPr>
        <w:pStyle w:val="ProductList-Offering1Heading"/>
        <w:outlineLvl w:val="1"/>
      </w:pPr>
      <w:bookmarkStart w:id="361" w:name="_Sec550"/>
      <w:r>
        <w:t>Attributter</w:t>
      </w:r>
      <w:bookmarkEnd w:id="361"/>
      <w:r>
        <w:fldChar w:fldCharType="begin"/>
      </w:r>
      <w:r>
        <w:instrText xml:space="preserve"> TC "</w:instrText>
      </w:r>
      <w:bookmarkStart w:id="362" w:name="_Toc444155247"/>
      <w:r>
        <w:instrText>Attributter</w:instrText>
      </w:r>
      <w:bookmarkEnd w:id="362"/>
      <w:r>
        <w:instrText>" \l 2</w:instrText>
      </w:r>
      <w:r>
        <w:fldChar w:fldCharType="end"/>
      </w:r>
    </w:p>
    <w:p w:rsidR="00C126F0" w:rsidRDefault="00687F52">
      <w:pPr>
        <w:pStyle w:val="ProductList-BodySpaced"/>
      </w:pPr>
      <w:r>
        <w:t>Attributter angives i tabellerne under hver enkelt Produktpost og angiver rettigheder eller gældende betingelser for Produkterne.</w:t>
      </w:r>
    </w:p>
    <w:p w:rsidR="00C126F0" w:rsidRDefault="00C126F0">
      <w:pPr>
        <w:pStyle w:val="ProductList-BodySpaced"/>
      </w:pPr>
    </w:p>
    <w:p w:rsidR="00C126F0" w:rsidRDefault="00687F52">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C126F0" w:rsidRDefault="00687F52">
      <w:pPr>
        <w:pStyle w:val="ProductList-BodySpaced"/>
      </w:pPr>
      <w:r>
        <w:rPr>
          <w:b/>
          <w:color w:val="00188F"/>
        </w:rPr>
        <w:t>Adgangskrav for Klient</w:t>
      </w:r>
      <w:r>
        <w:t>: Angiver, om et Serverprodukt kræver CAL’er, for at brugere og enheder har adgang.</w:t>
      </w:r>
    </w:p>
    <w:p w:rsidR="00C126F0" w:rsidRDefault="00687F52">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C126F0" w:rsidRDefault="00687F52">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C126F0" w:rsidRDefault="00687F52">
      <w:pPr>
        <w:pStyle w:val="ProductList-BodySpaced"/>
      </w:pPr>
      <w:r>
        <w:rPr>
          <w:b/>
          <w:color w:val="00188F"/>
        </w:rPr>
        <w:t>Berettiget Udvidet Løbetid</w:t>
      </w:r>
      <w:r>
        <w:t>: Online-services, der er berettiget til en udvidet løbetid, som beskrevet i Enterprise- og Enterprise Subscription-licensaftalen.</w:t>
      </w:r>
    </w:p>
    <w:p w:rsidR="00C126F0" w:rsidRDefault="00687F52">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C126F0" w:rsidRDefault="00687F52">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w:t>
      </w:r>
    </w:p>
    <w:p w:rsidR="00C126F0" w:rsidRDefault="00687F52">
      <w:pPr>
        <w:pStyle w:val="ProductList-BodySpaced"/>
      </w:pPr>
      <w:r>
        <w:rPr>
          <w:b/>
          <w:color w:val="00188F"/>
        </w:rPr>
        <w:t>Sky til Offentlig Gruppe (kun USA)</w:t>
      </w:r>
      <w:r>
        <w:t xml:space="preserve">: Onlinetjenester, der udelukkende er tilgængelige for kvalificerende organer i den amerikanske centralregering, amerikanske stater, på lokalt niveau eller stammeniveau. Brugervilkår for skytjenester til regeringsgrupper er magen til dem for de tilsvarende standardvilkår for flere lejere, medmindre andet er angivet. Online-services, der tilbydes som skytjenester til offentlig gruppe, er ikke berettigede til Licensreservation.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C126F0" w:rsidRDefault="00687F52">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C126F0" w:rsidRDefault="00687F52">
      <w:pPr>
        <w:pStyle w:val="ProductList-BodySpaced"/>
      </w:pPr>
      <w:r>
        <w:rPr>
          <w:b/>
          <w:color w:val="00188F"/>
        </w:rPr>
        <w:t>Licensmobilitet</w:t>
      </w:r>
      <w:r>
        <w:t xml:space="preserve">: SA-kunders rettigheder til enten at videreoverdrage licenser uden for standardtidsplanerne eller til at bruge Produkter på servere til flere brugere uden for deres egne datacentre; se afsnittet Licensmobilitet i </w:t>
      </w:r>
      <w:hyperlink w:anchor="_Sec564">
        <w:r>
          <w:rPr>
            <w:color w:val="00467F"/>
            <w:u w:val="single"/>
          </w:rPr>
          <w:t>Bilag B</w:t>
        </w:r>
      </w:hyperlink>
      <w:r>
        <w:t xml:space="preserve"> – Software Assurance for nærmere oplysninger.</w:t>
      </w:r>
    </w:p>
    <w:p w:rsidR="00C126F0" w:rsidRDefault="00687F52">
      <w:pPr>
        <w:pStyle w:val="ProductList-BodySpaced"/>
      </w:pPr>
      <w:r>
        <w:rPr>
          <w:b/>
          <w:color w:val="00188F"/>
        </w:rPr>
        <w:t>Licensvilkår</w:t>
      </w:r>
      <w:r>
        <w:t>: Vilkår og betingelser, der gælder for installation og brug af et Produkt.</w:t>
      </w:r>
    </w:p>
    <w:p w:rsidR="00C126F0" w:rsidRDefault="00687F52">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C126F0" w:rsidRDefault="00687F52">
      <w:pPr>
        <w:pStyle w:val="ProductList-BodySpaced"/>
      </w:pPr>
      <w:r>
        <w:rPr>
          <w:b/>
          <w:color w:val="00188F"/>
        </w:rPr>
        <w:t>Forudsætning</w:t>
      </w:r>
      <w:r>
        <w:t>: Angiver, at visse yderligere betingelser skal opfyldes for at kunne købe Licenser til Produktet.</w:t>
      </w:r>
    </w:p>
    <w:p w:rsidR="00C126F0" w:rsidRDefault="00687F52">
      <w:pPr>
        <w:pStyle w:val="ProductList-BodySpaced"/>
      </w:pPr>
      <w:r>
        <w:rPr>
          <w:b/>
          <w:color w:val="00188F"/>
        </w:rPr>
        <w:t>Forudsætning (SA)</w:t>
      </w:r>
      <w:r>
        <w:t>:Angiver, at visse yderligere betingelser skal opfyldes for at kunne købe SA-dækning til Produktet.</w:t>
      </w:r>
    </w:p>
    <w:p w:rsidR="00C126F0" w:rsidRDefault="00687F52">
      <w:pPr>
        <w:pStyle w:val="ProductList-BodySpaced"/>
      </w:pPr>
      <w:r>
        <w:rPr>
          <w:b/>
          <w:color w:val="00188F"/>
        </w:rPr>
        <w:t>Tidligere Version</w:t>
      </w:r>
      <w:r>
        <w:t>: Tidligere versioner af Produkt og deres Tilgængelige Dato.</w:t>
      </w:r>
    </w:p>
    <w:p w:rsidR="00C126F0" w:rsidRDefault="00687F52">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C126F0" w:rsidRDefault="00687F52">
      <w:pPr>
        <w:pStyle w:val="ProductList-BodySpaced"/>
      </w:pPr>
      <w:r>
        <w:rPr>
          <w:b/>
          <w:color w:val="00188F"/>
        </w:rPr>
        <w:t>OSP (Onlineabonnementsprogram)</w:t>
      </w:r>
      <w:r>
        <w:t>: Produktet er tilgængeligt i et Onlineabonnementsprogram.</w:t>
      </w:r>
    </w:p>
    <w:p w:rsidR="00C126F0" w:rsidRDefault="00687F52">
      <w:pPr>
        <w:pStyle w:val="ProductList-BodySpaced"/>
      </w:pPr>
      <w:r>
        <w:rPr>
          <w:b/>
          <w:color w:val="00188F"/>
        </w:rPr>
        <w:t>Produktpulje</w:t>
      </w:r>
      <w:r>
        <w:t>: Angiver Produktgrupperingen, som Produktet tilhører ved fastlæggelse af prisrabatter. Der er tre Produktpuljekategorier: Program, Server og System.</w:t>
      </w:r>
    </w:p>
    <w:p w:rsidR="00C126F0" w:rsidRDefault="00687F52">
      <w:pPr>
        <w:pStyle w:val="ProductList-BodySpaced"/>
      </w:pPr>
      <w:r>
        <w:rPr>
          <w:b/>
          <w:color w:val="00188F"/>
        </w:rPr>
        <w:t>Produktspecifikke Licensvilkår</w:t>
      </w:r>
      <w:r>
        <w:t>: Angiver, at Produktspecifikke vilkår og betingelser for installation og brug af Produktet indgår under tabellen over Brugervilkår.</w:t>
      </w:r>
    </w:p>
    <w:p w:rsidR="00C126F0" w:rsidRDefault="00687F52">
      <w:pPr>
        <w:pStyle w:val="ProductList-BodySpaced"/>
      </w:pPr>
      <w:r>
        <w:rPr>
          <w:b/>
          <w:color w:val="00188F"/>
        </w:rPr>
        <w:t>Kampagner</w:t>
      </w:r>
      <w:r>
        <w:t xml:space="preserve">: Angiver, at tidsbegrænsede tilbud gælder for Produktet som beskrevet i </w:t>
      </w:r>
      <w:hyperlink w:anchor="_Sec572">
        <w:r>
          <w:rPr>
            <w:color w:val="00467F"/>
            <w:u w:val="single"/>
          </w:rPr>
          <w:t>Bilag E</w:t>
        </w:r>
      </w:hyperlink>
      <w:r>
        <w:t xml:space="preserve"> – Kampagner.</w:t>
      </w:r>
    </w:p>
    <w:p w:rsidR="00C126F0" w:rsidRDefault="00687F52">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C126F0" w:rsidRDefault="00687F52">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C126F0" w:rsidRDefault="00687F52">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C126F0" w:rsidRDefault="00687F52">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kan bruge en Tredjemands Kvalificerende Enhed til (i) at opnå fjernadgang til og bruge tilladte Forekomster eller kopier af softwaren,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dedikerede til Kundens brug, (ii) lokalt at bruge en tilladt Forekomst eller kopi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eller (iii) lokalt at opnå adgang til en tilladt Forekomst eller kopi af softwaren på et USB-drev via Windows to Go, hvor alle tilfælde udelukkende er arbejdsrelaterede, og brugeren ikke er på Kundens område.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C126F0" w:rsidRDefault="00687F52">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C126F0" w:rsidRDefault="00687F52">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C126F0" w:rsidRDefault="00687F52">
      <w:pPr>
        <w:pStyle w:val="ProductList-BodySpaced"/>
      </w:pPr>
      <w:r>
        <w:rPr>
          <w:b/>
          <w:color w:val="00188F"/>
        </w:rPr>
        <w:t>Studiebrugsfordel</w:t>
      </w:r>
      <w:r>
        <w:t>: Muligheden for, at Institutioner, der licenserer et kvalificerende Produkt til alle i hele deres Organisation, kan licensere et Produkt til deres Studerendes brug uden yderligere omkostninger. Det kvalificerende Produkt og Produktet, der er berettiget til Studiebrugsfordelen, er angivet i Produktposten. Disse Studielicenser kan ikke tælles med i kravene til minimumantal af bestillinger.</w:t>
      </w:r>
    </w:p>
    <w:p w:rsidR="00C126F0" w:rsidRDefault="00687F52">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C126F0" w:rsidRDefault="00687F52">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C126F0" w:rsidRDefault="00687F52">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C126F0" w:rsidRDefault="00C126F0">
      <w:pPr>
        <w:pStyle w:val="ProductList-BodySpaced"/>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Spaced"/>
      </w:pPr>
    </w:p>
    <w:p w:rsidR="00C126F0" w:rsidRDefault="00687F52">
      <w:pPr>
        <w:pStyle w:val="ProductList-Offering1Heading"/>
        <w:outlineLvl w:val="1"/>
      </w:pPr>
      <w:bookmarkStart w:id="363" w:name="_Sec551"/>
      <w:r>
        <w:t>Celleværdier</w:t>
      </w:r>
      <w:bookmarkEnd w:id="363"/>
      <w:r>
        <w:fldChar w:fldCharType="begin"/>
      </w:r>
      <w:r>
        <w:instrText xml:space="preserve"> TC "</w:instrText>
      </w:r>
      <w:bookmarkStart w:id="364" w:name="_Toc444155248"/>
      <w:r>
        <w:instrText>Celleværdier</w:instrText>
      </w:r>
      <w:bookmarkEnd w:id="364"/>
      <w:r>
        <w:instrText>" \l 2</w:instrText>
      </w:r>
      <w:r>
        <w:fldChar w:fldCharType="end"/>
      </w:r>
    </w:p>
    <w:p w:rsidR="00C126F0" w:rsidRDefault="00687F52">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C126F0" w:rsidRDefault="00C126F0">
      <w:pPr>
        <w:pStyle w:val="ProductList-BodySpaced"/>
      </w:pPr>
    </w:p>
    <w:p w:rsidR="00C126F0" w:rsidRDefault="00687F52">
      <w:pPr>
        <w:pStyle w:val="ProductList-BodySpaced"/>
      </w:pPr>
      <w:r>
        <w:rPr>
          <w:b/>
          <w:color w:val="00188F"/>
        </w:rPr>
        <w:t>A</w:t>
      </w:r>
      <w:r>
        <w:t xml:space="preserve">= </w:t>
      </w:r>
      <w:r>
        <w:rPr>
          <w:color w:val="00188F"/>
        </w:rPr>
        <w:t>Yderligere Produkt</w:t>
      </w:r>
      <w:r>
        <w:t>: Produktet tilbydes som et Yderligere Produkt.</w:t>
      </w:r>
    </w:p>
    <w:p w:rsidR="00C126F0" w:rsidRDefault="00687F52">
      <w:pPr>
        <w:pStyle w:val="ProductList-BodySpaced"/>
      </w:pPr>
      <w:r>
        <w:rPr>
          <w:b/>
          <w:color w:val="00188F"/>
        </w:rPr>
        <w:t>AO</w:t>
      </w:r>
      <w:r>
        <w:t xml:space="preserve">= </w:t>
      </w:r>
      <w:r>
        <w:rPr>
          <w:color w:val="00188F"/>
        </w:rPr>
        <w:t>Yderligere Produkt for hele Organisationen</w:t>
      </w:r>
      <w:r>
        <w:t>: Produktet tilbydes som et Yderligere Produkt, der kan bestilles til hele organisationen.</w:t>
      </w:r>
    </w:p>
    <w:p w:rsidR="00C126F0" w:rsidRDefault="00687F52">
      <w:pPr>
        <w:pStyle w:val="ProductList-BodySpaced"/>
      </w:pPr>
      <w:r>
        <w:rPr>
          <w:b/>
          <w:color w:val="00188F"/>
        </w:rPr>
        <w:t>AP</w:t>
      </w:r>
      <w:r>
        <w:t xml:space="preserve"> = </w:t>
      </w:r>
      <w:r>
        <w:rPr>
          <w:color w:val="00188F"/>
        </w:rPr>
        <w:t>Programplatformsprodukt</w:t>
      </w:r>
      <w:r>
        <w:t>: Produktet tilbydes som et Application Platform-produkt.</w:t>
      </w:r>
    </w:p>
    <w:p w:rsidR="00C126F0" w:rsidRDefault="00687F52">
      <w:pPr>
        <w:pStyle w:val="ProductList-BodySpaced"/>
      </w:pPr>
      <w:r>
        <w:rPr>
          <w:b/>
          <w:color w:val="00188F"/>
        </w:rPr>
        <w:t>C</w:t>
      </w:r>
      <w:r>
        <w:t xml:space="preserve"> = </w:t>
      </w:r>
      <w:r>
        <w:rPr>
          <w:color w:val="00188F"/>
        </w:rPr>
        <w:t>Kerneinfrastruktur</w:t>
      </w:r>
      <w:r>
        <w:t>: Produktet tilbydes som et core infrastructure-produkt.</w:t>
      </w:r>
    </w:p>
    <w:p w:rsidR="00C126F0" w:rsidRDefault="00687F52">
      <w:pPr>
        <w:pStyle w:val="ProductList-BodySpaced"/>
      </w:pPr>
      <w:r>
        <w:rPr>
          <w:b/>
          <w:color w:val="00188F"/>
        </w:rPr>
        <w:t>CP</w:t>
      </w:r>
      <w:r>
        <w:t xml:space="preserve"> = </w:t>
      </w:r>
      <w:r>
        <w:rPr>
          <w:color w:val="00188F"/>
        </w:rPr>
        <w:t>Tilpasset Desktopplatform</w:t>
      </w:r>
      <w:r>
        <w:t>: Produktet tilbydes som et tilpasset desktopplatformsprodukt under Open eller Open Value Subscription for de erhvervskunder eller offentlige kunder, der vælger valgmuligheden Organization-wide-/company-wide.</w:t>
      </w:r>
    </w:p>
    <w:p w:rsidR="00C126F0" w:rsidRDefault="00687F52">
      <w:pPr>
        <w:pStyle w:val="ProductList-BodySpaced"/>
      </w:pPr>
      <w:r>
        <w:rPr>
          <w:b/>
          <w:color w:val="00188F"/>
        </w:rPr>
        <w:t>E</w:t>
      </w:r>
      <w:r>
        <w:t xml:space="preserve"> = </w:t>
      </w:r>
      <w:r>
        <w:rPr>
          <w:color w:val="00188F"/>
        </w:rPr>
        <w:t>Enterprise-produkt</w:t>
      </w:r>
      <w:r>
        <w:t>: Produktet tilbydes som et Enterprise-produkt, men ikke som et desktopprodukt.</w:t>
      </w:r>
    </w:p>
    <w:p w:rsidR="00C126F0" w:rsidRDefault="00687F52">
      <w:pPr>
        <w:pStyle w:val="ProductList-BodySpaced"/>
      </w:pPr>
      <w:r>
        <w:rPr>
          <w:b/>
          <w:color w:val="00188F"/>
        </w:rPr>
        <w:t>ED</w:t>
      </w:r>
      <w:r>
        <w:t xml:space="preserve"> = </w:t>
      </w:r>
      <w:r>
        <w:rPr>
          <w:color w:val="00188F"/>
        </w:rPr>
        <w:t>Uddannelsesdesktop</w:t>
      </w:r>
      <w:r>
        <w:t>: Produktet tilbydes som et desktopplatformsprodukt til uddannelse med enten Enterprise CAL Suite eller Core CAL under Enrollment for Education Solutions og Open Value Subscription – Uddannelsesløsninger.</w:t>
      </w:r>
    </w:p>
    <w:p w:rsidR="00C126F0" w:rsidRDefault="00687F52">
      <w:pPr>
        <w:pStyle w:val="ProductList-BodySpaced"/>
      </w:pPr>
      <w:r>
        <w:rPr>
          <w:b/>
          <w:color w:val="00188F"/>
        </w:rPr>
        <w:t>EO</w:t>
      </w:r>
      <w:r>
        <w:t xml:space="preserve"> = </w:t>
      </w:r>
      <w:r>
        <w:rPr>
          <w:color w:val="00188F"/>
        </w:rPr>
        <w:t>Enterprise Online-service</w:t>
      </w:r>
      <w:r>
        <w:t xml:space="preserve">: Online-servicen tilbydes som en Online-service til virksomheder eller en Online-serviceplatform og opfylder kravene til Enterprise-produkt. EO til Core CAL og Enterprise CAL Suite kræver den tilhørende CAL Suite Bridge. </w:t>
      </w:r>
    </w:p>
    <w:p w:rsidR="00C126F0" w:rsidRDefault="00687F52">
      <w:pPr>
        <w:pStyle w:val="ProductList-BodySpaced"/>
      </w:pPr>
      <w:r>
        <w:rPr>
          <w:b/>
          <w:color w:val="00188F"/>
        </w:rPr>
        <w:t>EP</w:t>
      </w:r>
      <w:r>
        <w:t xml:space="preserve"> = </w:t>
      </w:r>
      <w:r>
        <w:rPr>
          <w:color w:val="00188F"/>
        </w:rPr>
        <w:t>Enterprise Desktop-platformsprodukt</w:t>
      </w:r>
      <w:r>
        <w:t>: Produktet tilbydes som et Enterprise-produkt, der også er et enterprise-desktopplatformsprodukt.</w:t>
      </w:r>
    </w:p>
    <w:p w:rsidR="00C126F0" w:rsidRDefault="00687F52">
      <w:pPr>
        <w:pStyle w:val="ProductList-BodySpaced"/>
      </w:pPr>
      <w:r>
        <w:rPr>
          <w:b/>
          <w:color w:val="00188F"/>
        </w:rPr>
        <w:t>ID</w:t>
      </w:r>
      <w:r>
        <w:t xml:space="preserve">= </w:t>
      </w:r>
      <w:r>
        <w:rPr>
          <w:color w:val="00188F"/>
        </w:rPr>
        <w:t>Industry Device</w:t>
      </w:r>
      <w:r>
        <w:t>: Produktet tilbydes som et produkt i et Industry Device-program.</w:t>
      </w:r>
    </w:p>
    <w:p w:rsidR="00C126F0" w:rsidRDefault="00687F52">
      <w:pPr>
        <w:pStyle w:val="ProductList-BodySpaced"/>
      </w:pPr>
      <w:r>
        <w:rPr>
          <w:b/>
          <w:color w:val="00188F"/>
        </w:rPr>
        <w:t>OA</w:t>
      </w:r>
      <w:r>
        <w:t xml:space="preserve"> = </w:t>
      </w:r>
      <w:r>
        <w:rPr>
          <w:color w:val="00188F"/>
        </w:rPr>
        <w:t>Open License til SA og L/SA</w:t>
      </w:r>
      <w:r>
        <w:t>: Kun tilgængelig i Open License til L&amp;SA og SA. Hver Licens gælder kun for fem Licenser i forbindelse med den første minimumbestilling i Open License- og/eller Open Value-Programmer.</w:t>
      </w:r>
    </w:p>
    <w:p w:rsidR="00C126F0" w:rsidRDefault="00687F52">
      <w:pPr>
        <w:pStyle w:val="ProductList-BodySpaced"/>
      </w:pPr>
      <w:r>
        <w:rPr>
          <w:b/>
          <w:color w:val="00188F"/>
        </w:rPr>
        <w:t>OF</w:t>
      </w:r>
      <w:r>
        <w:t xml:space="preserve"> = </w:t>
      </w:r>
      <w:r>
        <w:rPr>
          <w:color w:val="00188F"/>
        </w:rPr>
        <w:t>Open License og Open Value</w:t>
      </w:r>
      <w:r>
        <w:t>: Kun tilgængelig i Open License og Open Value. Hver Licens gælder kun for fem Licenser i forbindelse med den første minimumbestilling i Open License- og/eller Open Value-Programmer.</w:t>
      </w:r>
    </w:p>
    <w:p w:rsidR="00C126F0" w:rsidRDefault="00687F52">
      <w:pPr>
        <w:pStyle w:val="ProductList-BodySpaced"/>
      </w:pPr>
      <w:r>
        <w:rPr>
          <w:b/>
          <w:color w:val="00188F"/>
        </w:rPr>
        <w:t>OS</w:t>
      </w:r>
      <w:r>
        <w:t xml:space="preserve">= </w:t>
      </w:r>
      <w:r>
        <w:rPr>
          <w:color w:val="00188F"/>
        </w:rPr>
        <w:t>Open License og Open Value til SA og L/SA</w:t>
      </w:r>
      <w:r>
        <w:t>: Kun tilgængelig i Open License og Open Value til L&amp;SA og SA. Hver Licens gælder kun for fem Licenser i forbindelse med den første minimumbestilling i Open License- og/eller Open Value-Programmer.</w:t>
      </w:r>
    </w:p>
    <w:p w:rsidR="00C126F0" w:rsidRDefault="00687F52">
      <w:pPr>
        <w:pStyle w:val="ProductList-BodySpaced"/>
      </w:pPr>
      <w:r>
        <w:rPr>
          <w:b/>
          <w:color w:val="00188F"/>
        </w:rPr>
        <w:t>OVS</w:t>
      </w:r>
      <w:r>
        <w:t xml:space="preserve"> = </w:t>
      </w:r>
      <w:r>
        <w:rPr>
          <w:color w:val="00188F"/>
        </w:rPr>
        <w:t>Kun Open Value Subscription</w:t>
      </w:r>
      <w:r>
        <w:t>: Kun tilgængelig i Open Value Subscription.</w:t>
      </w:r>
    </w:p>
    <w:p w:rsidR="00C126F0" w:rsidRDefault="00687F52">
      <w:pPr>
        <w:pStyle w:val="ProductList-BodySpaced"/>
      </w:pPr>
      <w:r>
        <w:rPr>
          <w:b/>
          <w:color w:val="00188F"/>
        </w:rPr>
        <w:t>OW</w:t>
      </w:r>
      <w:r>
        <w:t xml:space="preserve"> = </w:t>
      </w:r>
      <w:r>
        <w:rPr>
          <w:color w:val="00188F"/>
        </w:rPr>
        <w:t>Organization-wide</w:t>
      </w:r>
      <w:r>
        <w:t>: Tilgængelig under Organization-wide-muligheden.</w:t>
      </w:r>
    </w:p>
    <w:p w:rsidR="00C126F0" w:rsidRDefault="00687F52">
      <w:pPr>
        <w:pStyle w:val="ProductList-BodySpaced"/>
      </w:pPr>
      <w:r>
        <w:rPr>
          <w:b/>
          <w:color w:val="00188F"/>
        </w:rPr>
        <w:t>P</w:t>
      </w:r>
      <w:r>
        <w:t xml:space="preserve"> = </w:t>
      </w:r>
      <w:r>
        <w:rPr>
          <w:color w:val="00188F"/>
        </w:rPr>
        <w:t>Non-Organization Wide i Open Value</w:t>
      </w:r>
      <w:r>
        <w:t xml:space="preserve">: Produktet tilbydes ikke til hele organisationen under Open Value. </w:t>
      </w:r>
    </w:p>
    <w:p w:rsidR="00C126F0" w:rsidRDefault="00687F52">
      <w:pPr>
        <w:pStyle w:val="ProductList-BodySpaced"/>
      </w:pPr>
      <w:r>
        <w:rPr>
          <w:b/>
          <w:color w:val="00188F"/>
        </w:rPr>
        <w:t>PP</w:t>
      </w:r>
      <w:r>
        <w:t xml:space="preserve">= </w:t>
      </w:r>
      <w:r>
        <w:rPr>
          <w:color w:val="00188F"/>
        </w:rPr>
        <w:t>Professional-desktopplatformsprodukt</w:t>
      </w:r>
      <w:r>
        <w:t xml:space="preserve">: Produktet tilbydes som Enterprise-produkt, der også er et professionelt desktopplatformsprodukt. </w:t>
      </w:r>
    </w:p>
    <w:p w:rsidR="00C126F0" w:rsidRDefault="00687F52">
      <w:pPr>
        <w:pStyle w:val="ProductList-BodySpaced"/>
      </w:pPr>
      <w:r>
        <w:rPr>
          <w:b/>
          <w:color w:val="00188F"/>
        </w:rPr>
        <w:t>SD</w:t>
      </w:r>
      <w:r>
        <w:t xml:space="preserve">= </w:t>
      </w:r>
      <w:r>
        <w:rPr>
          <w:color w:val="00188F"/>
        </w:rPr>
        <w:t>School-desktopplatformsprodukt</w:t>
      </w:r>
      <w:r>
        <w:t>: Produktet tilbydes som et school-desktopplatformsprodukt enten Enterprise CAL Suite eller Core CAL Suite under Campus og School Agreement. En SD tæller som tre enheder.</w:t>
      </w:r>
    </w:p>
    <w:p w:rsidR="00C126F0" w:rsidRDefault="00687F52">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C126F0" w:rsidRDefault="00687F52">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C126F0" w:rsidRDefault="00687F52">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C126F0" w:rsidRDefault="00C126F0">
      <w:pPr>
        <w:pStyle w:val="ProductList-BodySpaced"/>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Spaced"/>
      </w:pPr>
    </w:p>
    <w:p w:rsidR="00C126F0" w:rsidRDefault="00687F52">
      <w:pPr>
        <w:pStyle w:val="ProductList-Offering1Heading"/>
        <w:outlineLvl w:val="1"/>
      </w:pPr>
      <w:bookmarkStart w:id="365" w:name="_Sec552"/>
      <w:r>
        <w:t>Kolonneoverskrifter.</w:t>
      </w:r>
      <w:bookmarkEnd w:id="365"/>
      <w:r>
        <w:fldChar w:fldCharType="begin"/>
      </w:r>
      <w:r>
        <w:instrText xml:space="preserve"> TC "</w:instrText>
      </w:r>
      <w:bookmarkStart w:id="366" w:name="_Toc444155249"/>
      <w:r>
        <w:instrText>Kolonneoverskrifter.</w:instrText>
      </w:r>
      <w:bookmarkEnd w:id="366"/>
      <w:r>
        <w:instrText>" \l 2</w:instrText>
      </w:r>
      <w:r>
        <w:fldChar w:fldCharType="end"/>
      </w:r>
    </w:p>
    <w:p w:rsidR="00C126F0" w:rsidRDefault="00687F52">
      <w:pPr>
        <w:pStyle w:val="ProductList-BodySpaced"/>
      </w:pPr>
      <w:r>
        <w:t>Kolonneoverskrifter vises i tabellen over Programtilgængelighed for hver Produktpost og organiserer oplysninger om programtilgængelighed efter program, tilbudstype, point og datoer for tilgængelighed.</w:t>
      </w:r>
    </w:p>
    <w:p w:rsidR="00C126F0" w:rsidRDefault="00C126F0">
      <w:pPr>
        <w:pStyle w:val="ProductList-BodySpaced"/>
      </w:pPr>
    </w:p>
    <w:p w:rsidR="00C126F0" w:rsidRDefault="00687F52">
      <w:pPr>
        <w:pStyle w:val="ProductList-BodySpaced"/>
      </w:pPr>
      <w:r>
        <w:rPr>
          <w:b/>
          <w:color w:val="00188F"/>
        </w:rPr>
        <w:t>DA</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C126F0" w:rsidRDefault="00687F52">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C126F0" w:rsidRDefault="00687F52">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C126F0" w:rsidRDefault="00687F52">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C126F0" w:rsidRDefault="00687F52">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C126F0" w:rsidRDefault="00687F52">
      <w:pPr>
        <w:pStyle w:val="ProductList-BodySpaced"/>
      </w:pPr>
      <w:r>
        <w:rPr>
          <w:b/>
          <w:color w:val="00188F"/>
        </w:rPr>
        <w:t>MPSA</w:t>
      </w:r>
      <w:r>
        <w:t xml:space="preserve"> = </w:t>
      </w:r>
      <w:r>
        <w:rPr>
          <w:color w:val="00188F"/>
        </w:rPr>
        <w:t>Aftale om Microsoft-produkter og Services</w:t>
      </w:r>
      <w:r>
        <w:t>.</w:t>
      </w:r>
    </w:p>
    <w:p w:rsidR="00C126F0" w:rsidRDefault="00687F52">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C126F0" w:rsidRDefault="00687F52">
      <w:pPr>
        <w:pStyle w:val="ProductList-BodySpaced"/>
      </w:pPr>
      <w:r>
        <w:rPr>
          <w:b/>
        </w:rPr>
        <w:t>OV/OVS</w:t>
      </w:r>
      <w:r>
        <w:rPr>
          <w:color w:val="000000"/>
        </w:rPr>
        <w:t xml:space="preserve">= </w:t>
      </w:r>
      <w:r>
        <w:t xml:space="preserve">Open Value og Open Value Subscription: Det omfatter Open Value, Open Value Subscription, Open Value for Government og Open Value Subscription for Government. </w:t>
      </w:r>
    </w:p>
    <w:p w:rsidR="00C126F0" w:rsidRDefault="00687F52">
      <w:pPr>
        <w:pStyle w:val="ProductList-BodySpaced"/>
      </w:pPr>
      <w:r>
        <w:rPr>
          <w:b/>
          <w:color w:val="00188F"/>
        </w:rPr>
        <w:t>OVS-ES</w:t>
      </w:r>
      <w:r>
        <w:t xml:space="preserve"> = </w:t>
      </w:r>
      <w:r>
        <w:rPr>
          <w:color w:val="00188F"/>
        </w:rPr>
        <w:t>Open Value Subscription – Uddannelsesløsninger</w:t>
      </w:r>
      <w:r>
        <w:t>.</w:t>
      </w:r>
    </w:p>
    <w:p w:rsidR="00C126F0" w:rsidRDefault="00687F52">
      <w:pPr>
        <w:pStyle w:val="ProductList-BodySpaced"/>
      </w:pPr>
      <w:r>
        <w:rPr>
          <w:b/>
          <w:color w:val="00188F"/>
        </w:rPr>
        <w:t>Point</w:t>
      </w:r>
      <w:r>
        <w:t xml:space="preserve"> = Den værdi, der tildeles et Produkt, og som bruges til at beregne det prisniveau for volumen, der gælder for Kundens volumenlicensaftale.</w:t>
      </w:r>
    </w:p>
    <w:p w:rsidR="00C126F0" w:rsidRDefault="00687F52">
      <w:pPr>
        <w:pStyle w:val="ProductList-BodySpaced"/>
      </w:pPr>
      <w:r>
        <w:rPr>
          <w:b/>
          <w:color w:val="00188F"/>
        </w:rPr>
        <w:t>SA</w:t>
      </w:r>
      <w:r>
        <w:t xml:space="preserve"> = </w:t>
      </w:r>
      <w:r>
        <w:rPr>
          <w:color w:val="00188F"/>
        </w:rPr>
        <w:t>Software Assurance</w:t>
      </w:r>
      <w:r>
        <w:t>: Pointværdi, der tildeles, når der tilbydes SA til den angivne software.</w:t>
      </w:r>
    </w:p>
    <w:p w:rsidR="00C126F0" w:rsidRDefault="00687F52">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C126F0" w:rsidRDefault="00C126F0">
      <w:pPr>
        <w:pStyle w:val="ProductList-BodySpaced"/>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Spaced"/>
      </w:pPr>
    </w:p>
    <w:p w:rsidR="00C126F0" w:rsidRDefault="00687F52">
      <w:pPr>
        <w:pStyle w:val="ProductList-Offering1Heading"/>
        <w:outlineLvl w:val="1"/>
      </w:pPr>
      <w:bookmarkStart w:id="367" w:name="_Sec553"/>
      <w:r>
        <w:t>Definitioner</w:t>
      </w:r>
      <w:bookmarkEnd w:id="367"/>
      <w:r>
        <w:fldChar w:fldCharType="begin"/>
      </w:r>
      <w:r>
        <w:instrText xml:space="preserve"> TC "</w:instrText>
      </w:r>
      <w:bookmarkStart w:id="368" w:name="_Toc444155250"/>
      <w:r>
        <w:instrText>Definitioner</w:instrText>
      </w:r>
      <w:bookmarkEnd w:id="368"/>
      <w:r>
        <w:instrText>" \l 2</w:instrText>
      </w:r>
      <w:r>
        <w:fldChar w:fldCharType="end"/>
      </w:r>
    </w:p>
    <w:p w:rsidR="00C126F0" w:rsidRDefault="00687F52">
      <w:pPr>
        <w:pStyle w:val="ProductList-BodySpaced"/>
      </w:pPr>
      <w:r>
        <w:rPr>
          <w:b/>
        </w:rPr>
        <w:t xml:space="preserve">Tillæg </w:t>
      </w:r>
      <w:r>
        <w:t xml:space="preserve">betyder en licens, der købes i tillæg til (og i tilknytning til) en tidligere købt Kvalificerende Licens (eller et sæt Kvalificerende Licenser) og er knyttet til en enkelt Kvalificeret Bruger (som defineret i Kundens Tilmelding). Ved eventuelle Tillægs-Bruger-SL, der ikke vises individuelt i OST, gælder de samme licensvilkår som for en fuld Bruger-SL for den samme tjeneste.  </w:t>
      </w:r>
    </w:p>
    <w:p w:rsidR="00C126F0" w:rsidRDefault="00687F52">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C126F0" w:rsidRDefault="00687F52">
      <w:pPr>
        <w:pStyle w:val="ProductList-BodySpaced"/>
      </w:pPr>
      <w:r>
        <w:rPr>
          <w:b/>
          <w:color w:val="00188F"/>
        </w:rPr>
        <w:t>Tillægslicens til Ekstern Forbindelse</w:t>
      </w:r>
      <w:r>
        <w:t xml:space="preserve">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C126F0" w:rsidRDefault="00687F52">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C126F0" w:rsidRDefault="00687F52">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C126F0" w:rsidRDefault="00687F52">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C126F0" w:rsidRDefault="00687F52">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C126F0" w:rsidRDefault="00687F52">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C126F0" w:rsidRDefault="00687F52">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C126F0" w:rsidRDefault="00687F52">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C126F0" w:rsidRDefault="00687F52">
      <w:pPr>
        <w:pStyle w:val="ProductList-BodySpaced"/>
      </w:pPr>
      <w:r>
        <w:rPr>
          <w:b/>
          <w:color w:val="00188F"/>
        </w:rPr>
        <w:t>Ekstern Forbindelseslicens</w:t>
      </w:r>
      <w:r>
        <w:t xml:space="preserve"> betyder en Licens, som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C126F0" w:rsidRDefault="00687F52">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C126F0" w:rsidRDefault="00687F52">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C126F0" w:rsidRDefault="00687F52">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C126F0" w:rsidRDefault="00687F52">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C126F0" w:rsidRDefault="00687F52">
      <w:pPr>
        <w:pStyle w:val="ProductList-BodySpaced"/>
      </w:pPr>
      <w:r>
        <w:rPr>
          <w:b/>
          <w:color w:val="00188F"/>
        </w:rPr>
        <w:t xml:space="preserve">Licens </w:t>
      </w:r>
      <w:r>
        <w:t>betyder retten til at hente, installere, opnå adgang til og bruge et Produkt.</w:t>
      </w:r>
    </w:p>
    <w:p w:rsidR="00C126F0" w:rsidRDefault="00687F52">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rsidR="00C126F0" w:rsidRDefault="00687F52">
      <w:pPr>
        <w:pStyle w:val="ProductList-BodySpaced"/>
      </w:pPr>
      <w:r>
        <w:rPr>
          <w:b/>
          <w:color w:val="00188F"/>
        </w:rPr>
        <w:t xml:space="preserve">Licensmobilitet gennem Partner til Software Assurance </w:t>
      </w:r>
      <w:r>
        <w:t xml:space="preserve">betyder en enhed, som er angivet på </w:t>
      </w:r>
      <w:hyperlink r:id="rId138">
        <w:r>
          <w:rPr>
            <w:color w:val="00467F"/>
            <w:u w:val="single"/>
          </w:rPr>
          <w:t>http://www.microsoft.com/licensing/software-assurance/license-mobility.aspx</w:t>
        </w:r>
      </w:hyperlink>
      <w:r>
        <w:t xml:space="preserve">, og som er godkendt af Microsoft til at hoste kunders software på delte servere. </w:t>
      </w:r>
    </w:p>
    <w:p w:rsidR="00C126F0" w:rsidRDefault="00687F52">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C126F0" w:rsidRDefault="00687F52">
      <w:pPr>
        <w:pStyle w:val="ProductList-BodySpaced"/>
      </w:pPr>
      <w:r>
        <w:rPr>
          <w:b/>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C126F0" w:rsidRDefault="00687F52">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C126F0" w:rsidRDefault="00687F52">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C126F0" w:rsidRDefault="00687F52">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C126F0" w:rsidRDefault="00687F52">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C126F0" w:rsidRDefault="00687F52">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C126F0" w:rsidRDefault="00687F52">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C126F0" w:rsidRDefault="00687F52">
      <w:pPr>
        <w:pStyle w:val="ProductList-BodySpaced"/>
      </w:pPr>
      <w:r>
        <w:rPr>
          <w:b/>
          <w:color w:val="00188F"/>
        </w:rPr>
        <w:t xml:space="preserve">Fysisk Processor </w:t>
      </w:r>
      <w:r>
        <w:t>betyder en processor i et fysisk hardwaresystem.</w:t>
      </w:r>
    </w:p>
    <w:p w:rsidR="00C126F0" w:rsidRDefault="00687F52">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C126F0" w:rsidRDefault="00687F52">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C126F0" w:rsidRDefault="00687F52">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C126F0" w:rsidRDefault="00687F52">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C126F0" w:rsidRDefault="00687F52">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C126F0" w:rsidRDefault="00687F52">
      <w:pPr>
        <w:pStyle w:val="ProductList-BodySpaced"/>
      </w:pPr>
      <w:r>
        <w:rPr>
          <w:b/>
          <w:color w:val="00188F"/>
        </w:rPr>
        <w:t>Server</w:t>
      </w:r>
      <w:r>
        <w:t xml:space="preserve"> betyder et fysisk hardwaresystem, der kan køre serversoftware.</w:t>
      </w:r>
    </w:p>
    <w:p w:rsidR="00C126F0" w:rsidRDefault="00687F52">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C126F0" w:rsidRDefault="00687F52">
      <w:pPr>
        <w:pStyle w:val="ProductList-BodySpaced"/>
      </w:pPr>
      <w:r>
        <w:rPr>
          <w:b/>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C126F0" w:rsidRDefault="00687F52">
      <w:pPr>
        <w:pStyle w:val="ProductList-BodySpaced"/>
      </w:pPr>
      <w:r>
        <w:rPr>
          <w:b/>
          <w:color w:val="00188F"/>
        </w:rPr>
        <w:t>Virtuel Kerne</w:t>
      </w:r>
      <w:r>
        <w:t xml:space="preserve"> betyder processorenheden i et virtuelt hardwaresystem. En Virtuel Kerne er den virtuelle repræsentation af en eller flere hardwaretråde.</w:t>
      </w:r>
    </w:p>
    <w:p w:rsidR="00C126F0" w:rsidRDefault="00687F52">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C126F0" w:rsidRDefault="00687F52">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C126F0" w:rsidRDefault="00687F52">
      <w:pPr>
        <w:pStyle w:val="ProductList-BodySpaced"/>
      </w:pPr>
      <w:r>
        <w:t>Software i Internetløsninger bruges til at køre:</w:t>
      </w:r>
    </w:p>
    <w:p w:rsidR="00C126F0" w:rsidRDefault="00687F52" w:rsidP="00687F52">
      <w:pPr>
        <w:pStyle w:val="ProductList-Bullet"/>
        <w:numPr>
          <w:ilvl w:val="0"/>
          <w:numId w:val="34"/>
        </w:numPr>
      </w:pPr>
      <w:r>
        <w:t>webserversoftware (f.eks. Microsoft Internet Information Services) og administrations- og sikkerhedsagenter (f.eks. System Center Operations Manager-agenten)</w:t>
      </w:r>
    </w:p>
    <w:p w:rsidR="00C126F0" w:rsidRDefault="00687F52" w:rsidP="00687F52">
      <w:pPr>
        <w:pStyle w:val="ProductList-Bullet"/>
        <w:numPr>
          <w:ilvl w:val="0"/>
          <w:numId w:val="34"/>
        </w:numPr>
      </w:pPr>
      <w:r>
        <w:t>databasesoftware (f.eks. Microsoft SQL Server), der udelukkende skal understøtte Internetløsninger eller</w:t>
      </w:r>
    </w:p>
    <w:p w:rsidR="00C126F0" w:rsidRDefault="00687F52" w:rsidP="00687F52">
      <w:pPr>
        <w:pStyle w:val="ProductList-Bullet"/>
        <w:numPr>
          <w:ilvl w:val="0"/>
          <w:numId w:val="34"/>
        </w:numPr>
      </w:pPr>
      <w:r>
        <w:t>DNS-tjenesten (Domain Name System) til at levere opløsning af internetnavne til IP-adresser, så længe det ikke er den eneste funktion for den forekomst af softwaren.</w:t>
      </w:r>
    </w:p>
    <w:p w:rsidR="00C126F0" w:rsidRDefault="00687F52">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C126F0" w:rsidRDefault="00C126F0">
      <w:pPr>
        <w:pStyle w:val="ProductList-BodySpaced"/>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Spaced"/>
      </w:pPr>
    </w:p>
    <w:p w:rsidR="00C126F0" w:rsidRDefault="00C126F0">
      <w:pPr>
        <w:sectPr w:rsidR="00C126F0">
          <w:headerReference w:type="default" r:id="rId139"/>
          <w:footerReference w:type="default" r:id="rId140"/>
          <w:type w:val="continuous"/>
          <w:pgSz w:w="12240" w:h="15840" w:code="1"/>
          <w:pgMar w:top="1170" w:right="720" w:bottom="720" w:left="720" w:header="432" w:footer="288" w:gutter="0"/>
          <w:cols w:space="360"/>
        </w:sectPr>
      </w:pPr>
    </w:p>
    <w:p w:rsidR="00C126F0" w:rsidRDefault="00687F52">
      <w:pPr>
        <w:pStyle w:val="ProductList-SectionHeading"/>
        <w:pageBreakBefore/>
        <w:outlineLvl w:val="0"/>
      </w:pPr>
      <w:bookmarkStart w:id="369" w:name="_Sec591"/>
      <w:bookmarkEnd w:id="359"/>
      <w:r>
        <w:t>Bilag A – Licenser Svarende til CAL/ML</w:t>
      </w:r>
      <w:r>
        <w:fldChar w:fldCharType="begin"/>
      </w:r>
      <w:r>
        <w:instrText xml:space="preserve"> TC "</w:instrText>
      </w:r>
      <w:bookmarkStart w:id="370" w:name="_Toc444155251"/>
      <w:r>
        <w:instrText>Bilag A – Licenser Svarende til CAL/ML</w:instrText>
      </w:r>
      <w:bookmarkEnd w:id="370"/>
      <w:r>
        <w:instrText>" \l 1</w:instrText>
      </w:r>
      <w:r>
        <w:fldChar w:fldCharType="end"/>
      </w:r>
    </w:p>
    <w:p w:rsidR="00C126F0" w:rsidRDefault="00687F52">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C126F0" w:rsidRDefault="00C126F0">
      <w:pPr>
        <w:pStyle w:val="ProductList-Body"/>
      </w:pPr>
    </w:p>
    <w:tbl>
      <w:tblPr>
        <w:tblStyle w:val="PURTable"/>
        <w:tblW w:w="0" w:type="dxa"/>
        <w:tblLook w:val="04A0" w:firstRow="1" w:lastRow="0" w:firstColumn="1" w:lastColumn="0" w:noHBand="0" w:noVBand="1"/>
      </w:tblPr>
      <w:tblGrid>
        <w:gridCol w:w="1070"/>
        <w:gridCol w:w="500"/>
        <w:gridCol w:w="499"/>
        <w:gridCol w:w="499"/>
        <w:gridCol w:w="499"/>
        <w:gridCol w:w="612"/>
        <w:gridCol w:w="631"/>
        <w:gridCol w:w="635"/>
        <w:gridCol w:w="964"/>
        <w:gridCol w:w="631"/>
        <w:gridCol w:w="612"/>
        <w:gridCol w:w="631"/>
        <w:gridCol w:w="635"/>
        <w:gridCol w:w="964"/>
        <w:gridCol w:w="631"/>
        <w:gridCol w:w="779"/>
      </w:tblGrid>
      <w:tr w:rsidR="00C126F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126F0" w:rsidRDefault="00C126F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126F0" w:rsidRDefault="00687F52">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126F0" w:rsidRDefault="00687F52">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126F0" w:rsidRDefault="00687F52">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126F0" w:rsidRDefault="00687F52">
            <w:pPr>
              <w:pStyle w:val="ProductList-TableBody"/>
              <w:jc w:val="center"/>
            </w:pPr>
            <w:r>
              <w:rPr>
                <w:color w:val="FFFFFF"/>
              </w:rPr>
              <w:t>Enterprise Mobility</w:t>
            </w:r>
          </w:p>
        </w:tc>
      </w:tr>
      <w:tr w:rsidR="00C126F0">
        <w:tc>
          <w:tcPr>
            <w:tcW w:w="620" w:type="dxa"/>
            <w:tcBorders>
              <w:top w:val="none" w:sz="4" w:space="0" w:color="BFBFBF"/>
              <w:left w:val="none" w:sz="24" w:space="0" w:color="808080"/>
              <w:bottom w:val="single" w:sz="4" w:space="0" w:color="FFFFFF"/>
              <w:right w:val="single" w:sz="6" w:space="0" w:color="FFFFFF"/>
            </w:tcBorders>
          </w:tcPr>
          <w:p w:rsidR="00C126F0" w:rsidRDefault="00687F52">
            <w:pPr>
              <w:pStyle w:val="ProductList-TableBody"/>
            </w:pPr>
            <w:r>
              <w:t>Servere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26F0" w:rsidRDefault="00687F5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26F0" w:rsidRDefault="00687F5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26F0" w:rsidRDefault="00687F5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26F0" w:rsidRDefault="00687F5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26F0" w:rsidRDefault="00687F52">
            <w:pPr>
              <w:pStyle w:val="ProductList-TableBody"/>
              <w:jc w:val="center"/>
            </w:pPr>
            <w:r>
              <w:rPr>
                <w:color w:val="FFFFFF"/>
              </w:rPr>
              <w:t>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26F0" w:rsidRDefault="00687F5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26F0" w:rsidRDefault="00687F5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26F0" w:rsidRDefault="00687F5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26F0" w:rsidRDefault="00687F5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26F0" w:rsidRDefault="00687F52">
            <w:pPr>
              <w:pStyle w:val="ProductList-TableBody"/>
              <w:jc w:val="center"/>
            </w:pPr>
            <w:r>
              <w:rPr>
                <w:color w:val="FFFFFF"/>
              </w:rPr>
              <w:t>Pakke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26F0" w:rsidRDefault="00687F5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26F0" w:rsidRDefault="00687F5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126F0" w:rsidRDefault="00687F5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26F0" w:rsidRDefault="00687F5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126F0" w:rsidRDefault="00687F52">
            <w:pPr>
              <w:pStyle w:val="ProductList-TableBody"/>
              <w:jc w:val="center"/>
            </w:pPr>
            <w:r>
              <w:rPr>
                <w:color w:val="FFFFFF"/>
              </w:rPr>
              <w:t>Pakke</w:t>
            </w:r>
          </w:p>
        </w:tc>
      </w:tr>
      <w:tr w:rsidR="00C126F0">
        <w:tc>
          <w:tcPr>
            <w:tcW w:w="620" w:type="dxa"/>
            <w:gridSpan w:val="16"/>
            <w:tcBorders>
              <w:top w:val="single" w:sz="4" w:space="0" w:color="FFFFFF"/>
              <w:left w:val="single" w:sz="6" w:space="0" w:color="FFFFFF"/>
              <w:bottom w:val="single" w:sz="4" w:space="0" w:color="FFFFFF"/>
              <w:right w:val="single" w:sz="6" w:space="0" w:color="FFFFFF"/>
            </w:tcBorders>
          </w:tcPr>
          <w:p w:rsidR="00C126F0" w:rsidRDefault="00687F52">
            <w:pPr>
              <w:pStyle w:val="ProductList-TableBody"/>
            </w:pPr>
            <w:r>
              <w:rPr>
                <w:b/>
              </w:rPr>
              <w:t>Exchange Server 2016 Standard</w:t>
            </w:r>
          </w:p>
        </w:tc>
      </w:tr>
      <w:tr w:rsidR="00C126F0">
        <w:tc>
          <w:tcPr>
            <w:tcW w:w="620" w:type="dxa"/>
            <w:tcBorders>
              <w:top w:val="dashed" w:sz="4" w:space="0" w:color="BFBFBF"/>
              <w:left w:val="none" w:sz="24" w:space="0" w:color="808080"/>
              <w:bottom w:val="dashed" w:sz="4" w:space="0" w:color="BFBFBF"/>
              <w:right w:val="single" w:sz="6" w:space="0" w:color="FFFFFF"/>
            </w:tcBorders>
          </w:tcPr>
          <w:p w:rsidR="00C126F0" w:rsidRDefault="001E4B64">
            <w:pPr>
              <w:pStyle w:val="ProductList-TableBody"/>
            </w:pPr>
            <w:hyperlink w:anchor="_Sec793">
              <w:r w:rsidR="00687F5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620" w:type="dxa"/>
            <w:tcBorders>
              <w:top w:val="dashed" w:sz="4" w:space="0" w:color="BFBFBF"/>
              <w:left w:val="none" w:sz="24" w:space="0" w:color="808080"/>
              <w:bottom w:val="single" w:sz="4" w:space="0" w:color="FFFFFF"/>
              <w:right w:val="single" w:sz="6" w:space="0" w:color="FFFFFF"/>
            </w:tcBorders>
          </w:tcPr>
          <w:p w:rsidR="00C126F0" w:rsidRDefault="001E4B64">
            <w:pPr>
              <w:pStyle w:val="ProductList-TableBody"/>
            </w:pPr>
            <w:hyperlink w:anchor="_Sec793">
              <w:r w:rsidR="00687F52">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r>
      <w:tr w:rsidR="00C126F0">
        <w:tc>
          <w:tcPr>
            <w:tcW w:w="620" w:type="dxa"/>
            <w:gridSpan w:val="16"/>
            <w:tcBorders>
              <w:top w:val="single" w:sz="4" w:space="0" w:color="FFFFFF"/>
              <w:left w:val="single" w:sz="6" w:space="0" w:color="FFFFFF"/>
              <w:bottom w:val="single" w:sz="4" w:space="0" w:color="FFFFFF"/>
              <w:right w:val="single" w:sz="6" w:space="0" w:color="FFFFFF"/>
            </w:tcBorders>
          </w:tcPr>
          <w:p w:rsidR="00C126F0" w:rsidRDefault="00687F52">
            <w:pPr>
              <w:pStyle w:val="ProductList-TableBody"/>
            </w:pPr>
            <w:r>
              <w:rPr>
                <w:b/>
              </w:rPr>
              <w:t>Exchange Server 2016 Enterprise</w:t>
            </w:r>
          </w:p>
        </w:tc>
      </w:tr>
      <w:tr w:rsidR="00C126F0">
        <w:tc>
          <w:tcPr>
            <w:tcW w:w="620" w:type="dxa"/>
            <w:tcBorders>
              <w:top w:val="dashed" w:sz="4" w:space="0" w:color="BFBFBF"/>
              <w:left w:val="none" w:sz="24" w:space="0" w:color="808080"/>
              <w:bottom w:val="dashed" w:sz="4" w:space="0" w:color="BFBFBF"/>
              <w:right w:val="single" w:sz="6" w:space="0" w:color="FFFFFF"/>
            </w:tcBorders>
          </w:tcPr>
          <w:p w:rsidR="00C126F0" w:rsidRDefault="001E4B64">
            <w:pPr>
              <w:pStyle w:val="ProductList-TableBody"/>
            </w:pPr>
            <w:hyperlink w:anchor="_Sec793">
              <w:r w:rsidR="00687F5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620" w:type="dxa"/>
            <w:tcBorders>
              <w:top w:val="dashed" w:sz="4" w:space="0" w:color="BFBFBF"/>
              <w:left w:val="none" w:sz="24" w:space="0" w:color="808080"/>
              <w:bottom w:val="single" w:sz="4" w:space="0" w:color="FFFFFF"/>
              <w:right w:val="single" w:sz="6" w:space="0" w:color="FFFFFF"/>
            </w:tcBorders>
          </w:tcPr>
          <w:p w:rsidR="00C126F0" w:rsidRDefault="001E4B64">
            <w:pPr>
              <w:pStyle w:val="ProductList-TableBody"/>
            </w:pPr>
            <w:hyperlink w:anchor="_Sec793">
              <w:r w:rsidR="00687F52">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r>
      <w:tr w:rsidR="00C126F0">
        <w:tc>
          <w:tcPr>
            <w:tcW w:w="620" w:type="dxa"/>
            <w:gridSpan w:val="16"/>
            <w:tcBorders>
              <w:top w:val="single" w:sz="4" w:space="0" w:color="FFFFFF"/>
              <w:left w:val="single" w:sz="6" w:space="0" w:color="FFFFFF"/>
              <w:bottom w:val="single" w:sz="4" w:space="0" w:color="FFFFFF"/>
              <w:right w:val="single" w:sz="6" w:space="0" w:color="FFFFFF"/>
            </w:tcBorders>
          </w:tcPr>
          <w:p w:rsidR="00C126F0" w:rsidRDefault="00687F52">
            <w:pPr>
              <w:pStyle w:val="ProductList-TableBody"/>
            </w:pPr>
            <w:r>
              <w:rPr>
                <w:b/>
              </w:rPr>
              <w:t>SharePoint Server 2013</w:t>
            </w:r>
          </w:p>
        </w:tc>
      </w:tr>
      <w:tr w:rsidR="00C126F0">
        <w:tc>
          <w:tcPr>
            <w:tcW w:w="620" w:type="dxa"/>
            <w:tcBorders>
              <w:top w:val="dashed" w:sz="4" w:space="0" w:color="BFBFBF"/>
              <w:left w:val="none" w:sz="24" w:space="0" w:color="808080"/>
              <w:bottom w:val="dashed" w:sz="4" w:space="0" w:color="BFBFBF"/>
              <w:right w:val="single" w:sz="6" w:space="0" w:color="FFFFFF"/>
            </w:tcBorders>
          </w:tcPr>
          <w:p w:rsidR="00C126F0" w:rsidRDefault="001E4B64">
            <w:pPr>
              <w:pStyle w:val="ProductList-TableBody"/>
            </w:pPr>
            <w:hyperlink w:anchor="_Sec798">
              <w:r w:rsidR="00687F5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620" w:type="dxa"/>
            <w:tcBorders>
              <w:top w:val="dashed" w:sz="4" w:space="0" w:color="BFBFBF"/>
              <w:left w:val="none" w:sz="24" w:space="0" w:color="808080"/>
              <w:bottom w:val="single" w:sz="4" w:space="0" w:color="FFFFFF"/>
              <w:right w:val="single" w:sz="6" w:space="0" w:color="FFFFFF"/>
            </w:tcBorders>
          </w:tcPr>
          <w:p w:rsidR="00C126F0" w:rsidRDefault="001E4B64">
            <w:pPr>
              <w:pStyle w:val="ProductList-TableBody"/>
            </w:pPr>
            <w:hyperlink w:anchor="_Sec798">
              <w:r w:rsidR="00687F52">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r>
      <w:tr w:rsidR="00C126F0">
        <w:tc>
          <w:tcPr>
            <w:tcW w:w="620" w:type="dxa"/>
            <w:gridSpan w:val="16"/>
            <w:tcBorders>
              <w:top w:val="single" w:sz="4" w:space="0" w:color="FFFFFF"/>
              <w:left w:val="single" w:sz="6" w:space="0" w:color="FFFFFF"/>
              <w:bottom w:val="single" w:sz="4" w:space="0" w:color="FFFFFF"/>
              <w:right w:val="single" w:sz="6" w:space="0" w:color="FFFFFF"/>
            </w:tcBorders>
          </w:tcPr>
          <w:p w:rsidR="00C126F0" w:rsidRDefault="00687F52">
            <w:pPr>
              <w:pStyle w:val="ProductList-TableBody"/>
            </w:pPr>
            <w:r>
              <w:rPr>
                <w:b/>
              </w:rPr>
              <w:t>Microsoft Audit and Control Management Server 2013</w:t>
            </w:r>
          </w:p>
        </w:tc>
      </w:tr>
      <w:tr w:rsidR="00C126F0">
        <w:tc>
          <w:tcPr>
            <w:tcW w:w="620" w:type="dxa"/>
            <w:tcBorders>
              <w:top w:val="dashed" w:sz="4" w:space="0" w:color="BFBFBF"/>
              <w:left w:val="none" w:sz="24" w:space="0" w:color="808080"/>
              <w:bottom w:val="single" w:sz="4" w:space="0" w:color="FFFFFF"/>
              <w:right w:val="single" w:sz="6" w:space="0" w:color="FFFFFF"/>
            </w:tcBorders>
          </w:tcPr>
          <w:p w:rsidR="00C126F0" w:rsidRDefault="001E4B64">
            <w:pPr>
              <w:pStyle w:val="ProductList-TableBody"/>
            </w:pPr>
            <w:hyperlink w:anchor="_Sec798">
              <w:r w:rsidR="00687F52">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r>
      <w:tr w:rsidR="00C126F0">
        <w:tc>
          <w:tcPr>
            <w:tcW w:w="620" w:type="dxa"/>
            <w:gridSpan w:val="16"/>
            <w:tcBorders>
              <w:top w:val="single" w:sz="4" w:space="0" w:color="FFFFFF"/>
              <w:left w:val="single" w:sz="6" w:space="0" w:color="FFFFFF"/>
              <w:bottom w:val="single" w:sz="4" w:space="0" w:color="FFFFFF"/>
              <w:right w:val="single" w:sz="6" w:space="0" w:color="FFFFFF"/>
            </w:tcBorders>
          </w:tcPr>
          <w:p w:rsidR="00C126F0" w:rsidRDefault="00687F52">
            <w:pPr>
              <w:pStyle w:val="ProductList-TableBody"/>
            </w:pPr>
            <w:r>
              <w:rPr>
                <w:b/>
              </w:rPr>
              <w:t>Skype til Business Server 2015</w:t>
            </w:r>
          </w:p>
        </w:tc>
      </w:tr>
      <w:tr w:rsidR="00C126F0">
        <w:tc>
          <w:tcPr>
            <w:tcW w:w="620" w:type="dxa"/>
            <w:tcBorders>
              <w:top w:val="dashed" w:sz="4" w:space="0" w:color="BFBFBF"/>
              <w:left w:val="none" w:sz="24" w:space="0" w:color="808080"/>
              <w:bottom w:val="dashed" w:sz="4" w:space="0" w:color="BFBFBF"/>
              <w:right w:val="single" w:sz="6" w:space="0" w:color="FFFFFF"/>
            </w:tcBorders>
          </w:tcPr>
          <w:p w:rsidR="00C126F0" w:rsidRDefault="001E4B64">
            <w:pPr>
              <w:pStyle w:val="ProductList-TableBody"/>
            </w:pPr>
            <w:hyperlink w:anchor="_Sec799">
              <w:r w:rsidR="00687F5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620" w:type="dxa"/>
            <w:tcBorders>
              <w:top w:val="dashed" w:sz="4" w:space="0" w:color="BFBFBF"/>
              <w:left w:val="none" w:sz="24" w:space="0" w:color="808080"/>
              <w:bottom w:val="dashed" w:sz="4" w:space="0" w:color="BFBFBF"/>
              <w:right w:val="single" w:sz="6" w:space="0" w:color="FFFFFF"/>
            </w:tcBorders>
          </w:tcPr>
          <w:p w:rsidR="00C126F0" w:rsidRDefault="001E4B64">
            <w:pPr>
              <w:pStyle w:val="ProductList-TableBody"/>
            </w:pPr>
            <w:hyperlink w:anchor="_Sec799">
              <w:r w:rsidR="00687F52">
                <w:rPr>
                  <w:color w:val="00467F"/>
                  <w:u w:val="single"/>
                </w:rPr>
                <w:t>Tillæg</w:t>
              </w:r>
            </w:hyperlink>
            <w:r w:rsidR="00687F52">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r>
      <w:tr w:rsidR="00C126F0">
        <w:tc>
          <w:tcPr>
            <w:tcW w:w="620" w:type="dxa"/>
            <w:tcBorders>
              <w:top w:val="dashed" w:sz="4" w:space="0" w:color="BFBFBF"/>
              <w:left w:val="none" w:sz="24" w:space="0" w:color="808080"/>
              <w:bottom w:val="single" w:sz="4" w:space="0" w:color="FFFFFF"/>
              <w:right w:val="single" w:sz="6" w:space="0" w:color="FFFFFF"/>
            </w:tcBorders>
          </w:tcPr>
          <w:p w:rsidR="00C126F0" w:rsidRDefault="001E4B64">
            <w:pPr>
              <w:pStyle w:val="ProductList-TableBody"/>
            </w:pPr>
            <w:hyperlink w:anchor="_Sec799">
              <w:r w:rsidR="00687F52">
                <w:rPr>
                  <w:color w:val="00467F"/>
                  <w:u w:val="single"/>
                </w:rPr>
                <w:t>Tillæg</w:t>
              </w:r>
            </w:hyperlink>
            <w:r w:rsidR="00687F52">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r>
      <w:tr w:rsidR="00C126F0">
        <w:tc>
          <w:tcPr>
            <w:tcW w:w="620" w:type="dxa"/>
            <w:gridSpan w:val="16"/>
            <w:tcBorders>
              <w:top w:val="single" w:sz="4" w:space="0" w:color="FFFFFF"/>
              <w:left w:val="single" w:sz="6" w:space="0" w:color="FFFFFF"/>
              <w:bottom w:val="single" w:sz="4" w:space="0" w:color="FFFFFF"/>
              <w:right w:val="single" w:sz="6" w:space="0" w:color="FFFFFF"/>
            </w:tcBorders>
          </w:tcPr>
          <w:p w:rsidR="00C126F0" w:rsidRDefault="00687F52">
            <w:pPr>
              <w:pStyle w:val="ProductList-TableBody"/>
            </w:pPr>
            <w:r>
              <w:rPr>
                <w:b/>
              </w:rPr>
              <w:t>Windows MultiPoint Server 2012 Standard</w:t>
            </w:r>
          </w:p>
        </w:tc>
      </w:tr>
      <w:tr w:rsidR="00C126F0">
        <w:tc>
          <w:tcPr>
            <w:tcW w:w="620" w:type="dxa"/>
            <w:tcBorders>
              <w:top w:val="dashed" w:sz="4" w:space="0" w:color="BFBFBF"/>
              <w:left w:val="none" w:sz="24" w:space="0" w:color="808080"/>
              <w:bottom w:val="dashed" w:sz="4" w:space="0" w:color="BFBFBF"/>
              <w:right w:val="single" w:sz="6" w:space="0" w:color="FFFFFF"/>
            </w:tcBorders>
          </w:tcPr>
          <w:p w:rsidR="00C126F0" w:rsidRDefault="001E4B64">
            <w:pPr>
              <w:pStyle w:val="ProductList-TableBody"/>
            </w:pPr>
            <w:hyperlink w:anchor="_Sec800">
              <w:r w:rsidR="00687F5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r>
      <w:tr w:rsidR="00C126F0">
        <w:tc>
          <w:tcPr>
            <w:tcW w:w="620" w:type="dxa"/>
            <w:tcBorders>
              <w:top w:val="dashed" w:sz="4" w:space="0" w:color="BFBFBF"/>
              <w:left w:val="none" w:sz="24" w:space="0" w:color="808080"/>
              <w:bottom w:val="single" w:sz="4" w:space="0" w:color="FFFFFF"/>
              <w:right w:val="single" w:sz="6" w:space="0" w:color="FFFFFF"/>
            </w:tcBorders>
          </w:tcPr>
          <w:p w:rsidR="00C126F0" w:rsidRDefault="001E4B64">
            <w:pPr>
              <w:pStyle w:val="ProductList-TableBody"/>
            </w:pPr>
            <w:hyperlink w:anchor="_Sec800">
              <w:r w:rsidR="00687F52">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r>
      <w:tr w:rsidR="00C126F0">
        <w:tc>
          <w:tcPr>
            <w:tcW w:w="620" w:type="dxa"/>
            <w:gridSpan w:val="16"/>
            <w:tcBorders>
              <w:top w:val="single" w:sz="4" w:space="0" w:color="FFFFFF"/>
              <w:left w:val="single" w:sz="6" w:space="0" w:color="FFFFFF"/>
              <w:bottom w:val="single" w:sz="4" w:space="0" w:color="FFFFFF"/>
              <w:right w:val="single" w:sz="6" w:space="0" w:color="FFFFFF"/>
            </w:tcBorders>
          </w:tcPr>
          <w:p w:rsidR="00C126F0" w:rsidRDefault="00687F52">
            <w:pPr>
              <w:pStyle w:val="ProductList-TableBody"/>
            </w:pPr>
            <w:r>
              <w:rPr>
                <w:b/>
              </w:rPr>
              <w:t>Windows MultiPoint Server 2012 Premium</w:t>
            </w:r>
          </w:p>
        </w:tc>
      </w:tr>
      <w:tr w:rsidR="00C126F0">
        <w:tc>
          <w:tcPr>
            <w:tcW w:w="620" w:type="dxa"/>
            <w:tcBorders>
              <w:top w:val="dashed" w:sz="4" w:space="0" w:color="BFBFBF"/>
              <w:left w:val="none" w:sz="24" w:space="0" w:color="808080"/>
              <w:bottom w:val="dashed" w:sz="4" w:space="0" w:color="BFBFBF"/>
              <w:right w:val="single" w:sz="6" w:space="0" w:color="FFFFFF"/>
            </w:tcBorders>
          </w:tcPr>
          <w:p w:rsidR="00C126F0" w:rsidRDefault="001E4B64">
            <w:pPr>
              <w:pStyle w:val="ProductList-TableBody"/>
            </w:pPr>
            <w:hyperlink w:anchor="_Sec800">
              <w:r w:rsidR="00687F5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r>
      <w:tr w:rsidR="00C126F0">
        <w:tc>
          <w:tcPr>
            <w:tcW w:w="620" w:type="dxa"/>
            <w:tcBorders>
              <w:top w:val="dashed" w:sz="4" w:space="0" w:color="BFBFBF"/>
              <w:left w:val="none" w:sz="24" w:space="0" w:color="808080"/>
              <w:bottom w:val="single" w:sz="4" w:space="0" w:color="FFFFFF"/>
              <w:right w:val="single" w:sz="6" w:space="0" w:color="FFFFFF"/>
            </w:tcBorders>
          </w:tcPr>
          <w:p w:rsidR="00C126F0" w:rsidRDefault="001E4B64">
            <w:pPr>
              <w:pStyle w:val="ProductList-TableBody"/>
            </w:pPr>
            <w:hyperlink w:anchor="_Sec800">
              <w:r w:rsidR="00687F52">
                <w:rPr>
                  <w:color w:val="00467F"/>
                  <w:u w:val="single"/>
                </w:rPr>
                <w:t>Tillæg</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r>
      <w:tr w:rsidR="00C126F0">
        <w:tc>
          <w:tcPr>
            <w:tcW w:w="620" w:type="dxa"/>
            <w:gridSpan w:val="16"/>
            <w:tcBorders>
              <w:top w:val="single" w:sz="4" w:space="0" w:color="FFFFFF"/>
              <w:left w:val="single" w:sz="6" w:space="0" w:color="FFFFFF"/>
              <w:bottom w:val="single" w:sz="4" w:space="0" w:color="FFFFFF"/>
              <w:right w:val="single" w:sz="6" w:space="0" w:color="FFFFFF"/>
            </w:tcBorders>
          </w:tcPr>
          <w:p w:rsidR="00C126F0" w:rsidRDefault="00687F52">
            <w:pPr>
              <w:pStyle w:val="ProductList-TableBody"/>
            </w:pPr>
            <w:r>
              <w:rPr>
                <w:b/>
              </w:rPr>
              <w:t>Windows Server 2012 R2 Standard</w:t>
            </w:r>
          </w:p>
        </w:tc>
      </w:tr>
      <w:tr w:rsidR="00C126F0">
        <w:tc>
          <w:tcPr>
            <w:tcW w:w="620" w:type="dxa"/>
            <w:tcBorders>
              <w:top w:val="dashed" w:sz="4" w:space="0" w:color="BFBFBF"/>
              <w:left w:val="none" w:sz="24" w:space="0" w:color="808080"/>
              <w:bottom w:val="dashed" w:sz="4" w:space="0" w:color="BFBFBF"/>
              <w:right w:val="single" w:sz="6" w:space="0" w:color="FFFFFF"/>
            </w:tcBorders>
          </w:tcPr>
          <w:p w:rsidR="00C126F0" w:rsidRDefault="001E4B64">
            <w:pPr>
              <w:pStyle w:val="ProductList-TableBody"/>
            </w:pPr>
            <w:hyperlink w:anchor="_Sec807">
              <w:r w:rsidR="00687F5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r>
      <w:tr w:rsidR="00C126F0">
        <w:tc>
          <w:tcPr>
            <w:tcW w:w="620" w:type="dxa"/>
            <w:tcBorders>
              <w:top w:val="dashed" w:sz="4" w:space="0" w:color="BFBFBF"/>
              <w:left w:val="none" w:sz="24" w:space="0" w:color="808080"/>
              <w:bottom w:val="dashed" w:sz="4" w:space="0" w:color="BFBFBF"/>
              <w:right w:val="single" w:sz="6" w:space="0" w:color="FFFFFF"/>
            </w:tcBorders>
          </w:tcPr>
          <w:p w:rsidR="00C126F0" w:rsidRDefault="001E4B64">
            <w:pPr>
              <w:pStyle w:val="ProductList-TableBody"/>
            </w:pPr>
            <w:hyperlink w:anchor="_Sec807">
              <w:r w:rsidR="00687F52">
                <w:rPr>
                  <w:color w:val="00467F"/>
                  <w:u w:val="single"/>
                </w:rPr>
                <w:t>Tillæg</w:t>
              </w:r>
            </w:hyperlink>
            <w:r w:rsidR="00687F5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r>
      <w:tr w:rsidR="00C126F0">
        <w:tc>
          <w:tcPr>
            <w:tcW w:w="620" w:type="dxa"/>
            <w:tcBorders>
              <w:top w:val="dashed" w:sz="4" w:space="0" w:color="BFBFBF"/>
              <w:left w:val="none" w:sz="24" w:space="0" w:color="808080"/>
              <w:bottom w:val="single" w:sz="4" w:space="0" w:color="FFFFFF"/>
              <w:right w:val="single" w:sz="6" w:space="0" w:color="FFFFFF"/>
            </w:tcBorders>
          </w:tcPr>
          <w:p w:rsidR="00C126F0" w:rsidRDefault="001E4B64">
            <w:pPr>
              <w:pStyle w:val="ProductList-TableBody"/>
            </w:pPr>
            <w:hyperlink w:anchor="_Sec807">
              <w:r w:rsidR="00687F52">
                <w:rPr>
                  <w:color w:val="00467F"/>
                  <w:u w:val="single"/>
                </w:rPr>
                <w:t>Tillæg</w:t>
              </w:r>
            </w:hyperlink>
            <w:r w:rsidR="00687F5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r>
      <w:tr w:rsidR="00C126F0">
        <w:tc>
          <w:tcPr>
            <w:tcW w:w="620" w:type="dxa"/>
            <w:gridSpan w:val="16"/>
            <w:tcBorders>
              <w:top w:val="single" w:sz="4" w:space="0" w:color="FFFFFF"/>
              <w:left w:val="single" w:sz="6" w:space="0" w:color="FFFFFF"/>
              <w:bottom w:val="single" w:sz="4" w:space="0" w:color="FFFFFF"/>
              <w:right w:val="single" w:sz="6" w:space="0" w:color="FFFFFF"/>
            </w:tcBorders>
          </w:tcPr>
          <w:p w:rsidR="00C126F0" w:rsidRDefault="00687F52">
            <w:pPr>
              <w:pStyle w:val="ProductList-TableBody"/>
            </w:pPr>
            <w:r>
              <w:rPr>
                <w:b/>
              </w:rPr>
              <w:t>Windows Server 2012 R2 Data Center</w:t>
            </w:r>
          </w:p>
        </w:tc>
      </w:tr>
      <w:tr w:rsidR="00C126F0">
        <w:tc>
          <w:tcPr>
            <w:tcW w:w="620" w:type="dxa"/>
            <w:tcBorders>
              <w:top w:val="dashed" w:sz="4" w:space="0" w:color="BFBFBF"/>
              <w:left w:val="none" w:sz="24" w:space="0" w:color="808080"/>
              <w:bottom w:val="dashed" w:sz="4" w:space="0" w:color="BFBFBF"/>
              <w:right w:val="single" w:sz="6" w:space="0" w:color="FFFFFF"/>
            </w:tcBorders>
          </w:tcPr>
          <w:p w:rsidR="00C126F0" w:rsidRDefault="001E4B64">
            <w:pPr>
              <w:pStyle w:val="ProductList-TableBody"/>
            </w:pPr>
            <w:hyperlink w:anchor="_Sec807">
              <w:r w:rsidR="00687F5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r>
      <w:tr w:rsidR="00C126F0">
        <w:tc>
          <w:tcPr>
            <w:tcW w:w="620" w:type="dxa"/>
            <w:tcBorders>
              <w:top w:val="dashed" w:sz="4" w:space="0" w:color="BFBFBF"/>
              <w:left w:val="none" w:sz="24" w:space="0" w:color="808080"/>
              <w:bottom w:val="dashed" w:sz="4" w:space="0" w:color="BFBFBF"/>
              <w:right w:val="single" w:sz="6" w:space="0" w:color="FFFFFF"/>
            </w:tcBorders>
          </w:tcPr>
          <w:p w:rsidR="00C126F0" w:rsidRDefault="001E4B64">
            <w:pPr>
              <w:pStyle w:val="ProductList-TableBody"/>
            </w:pPr>
            <w:hyperlink w:anchor="_Sec807">
              <w:r w:rsidR="00687F52">
                <w:rPr>
                  <w:color w:val="00467F"/>
                  <w:u w:val="single"/>
                </w:rPr>
                <w:t>Tillæg</w:t>
              </w:r>
            </w:hyperlink>
            <w:r w:rsidR="00687F5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r>
      <w:tr w:rsidR="00C126F0">
        <w:tc>
          <w:tcPr>
            <w:tcW w:w="620" w:type="dxa"/>
            <w:tcBorders>
              <w:top w:val="dashed" w:sz="4" w:space="0" w:color="BFBFBF"/>
              <w:left w:val="none" w:sz="24" w:space="0" w:color="808080"/>
              <w:bottom w:val="single" w:sz="4" w:space="0" w:color="FFFFFF"/>
              <w:right w:val="single" w:sz="6" w:space="0" w:color="FFFFFF"/>
            </w:tcBorders>
          </w:tcPr>
          <w:p w:rsidR="00C126F0" w:rsidRDefault="001E4B64">
            <w:pPr>
              <w:pStyle w:val="ProductList-TableBody"/>
            </w:pPr>
            <w:hyperlink w:anchor="_Sec807">
              <w:r w:rsidR="00687F52">
                <w:rPr>
                  <w:color w:val="00467F"/>
                  <w:u w:val="single"/>
                </w:rPr>
                <w:t>Tillæg</w:t>
              </w:r>
            </w:hyperlink>
            <w:r w:rsidR="00687F52">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r>
      <w:tr w:rsidR="00C126F0">
        <w:tc>
          <w:tcPr>
            <w:tcW w:w="620" w:type="dxa"/>
            <w:gridSpan w:val="16"/>
            <w:tcBorders>
              <w:top w:val="single" w:sz="4" w:space="0" w:color="FFFFFF"/>
              <w:left w:val="single" w:sz="6" w:space="0" w:color="FFFFFF"/>
              <w:bottom w:val="single" w:sz="4" w:space="0" w:color="FFFFFF"/>
              <w:right w:val="single" w:sz="6" w:space="0" w:color="FFFFFF"/>
            </w:tcBorders>
          </w:tcPr>
          <w:p w:rsidR="00C126F0" w:rsidRDefault="00687F52">
            <w:pPr>
              <w:pStyle w:val="ProductList-TableBody"/>
            </w:pPr>
            <w:r>
              <w:rPr>
                <w:b/>
              </w:rPr>
              <w:t>Avanceret trusselsbeskyttelse 2016</w:t>
            </w:r>
          </w:p>
        </w:tc>
      </w:tr>
      <w:tr w:rsidR="00C126F0">
        <w:tc>
          <w:tcPr>
            <w:tcW w:w="620" w:type="dxa"/>
            <w:tcBorders>
              <w:top w:val="dashed" w:sz="4" w:space="0" w:color="BFBFBF"/>
              <w:left w:val="none" w:sz="24" w:space="0" w:color="808080"/>
              <w:bottom w:val="single" w:sz="4" w:space="0" w:color="FFFFFF"/>
              <w:right w:val="single" w:sz="6" w:space="0" w:color="FFFFFF"/>
            </w:tcBorders>
          </w:tcPr>
          <w:p w:rsidR="00C126F0" w:rsidRDefault="001E4B64">
            <w:pPr>
              <w:pStyle w:val="ProductList-TableBody"/>
            </w:pPr>
            <w:hyperlink w:anchor="_Sec801">
              <w:r w:rsidR="00687F52">
                <w:rPr>
                  <w:color w:val="00467F"/>
                  <w:u w:val="single"/>
                </w:rPr>
                <w:t>Administration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126F0" w:rsidRDefault="00C126F0">
            <w:pPr>
              <w:pStyle w:val="ProductList-TableBody"/>
              <w:jc w:val="center"/>
            </w:pPr>
          </w:p>
        </w:tc>
      </w:tr>
      <w:tr w:rsidR="00C126F0">
        <w:tc>
          <w:tcPr>
            <w:tcW w:w="620" w:type="dxa"/>
            <w:gridSpan w:val="16"/>
            <w:tcBorders>
              <w:top w:val="single" w:sz="4" w:space="0" w:color="FFFFFF"/>
              <w:left w:val="single" w:sz="6" w:space="0" w:color="FFFFFF"/>
              <w:bottom w:val="single" w:sz="4" w:space="0" w:color="FFFFFF"/>
              <w:right w:val="single" w:sz="6" w:space="0" w:color="FFFFFF"/>
            </w:tcBorders>
          </w:tcPr>
          <w:p w:rsidR="00C126F0" w:rsidRDefault="00687F52">
            <w:pPr>
              <w:pStyle w:val="ProductList-TableBody"/>
            </w:pPr>
            <w:r>
              <w:rPr>
                <w:b/>
              </w:rPr>
              <w:t>System Center 2012 R2 Configuration Manager</w:t>
            </w:r>
          </w:p>
        </w:tc>
      </w:tr>
      <w:tr w:rsidR="00C126F0">
        <w:tc>
          <w:tcPr>
            <w:tcW w:w="620" w:type="dxa"/>
            <w:tcBorders>
              <w:top w:val="dashed" w:sz="4" w:space="0" w:color="BFBFBF"/>
              <w:left w:val="none" w:sz="24" w:space="0" w:color="808080"/>
              <w:bottom w:val="none" w:sz="4" w:space="0" w:color="6E6E6E"/>
              <w:right w:val="single" w:sz="6" w:space="0" w:color="FFFFFF"/>
            </w:tcBorders>
          </w:tcPr>
          <w:p w:rsidR="00C126F0" w:rsidRDefault="001E4B64">
            <w:pPr>
              <w:pStyle w:val="ProductList-TableBody"/>
            </w:pPr>
            <w:hyperlink w:anchor="_Sec802">
              <w:r w:rsidR="00687F52">
                <w:rPr>
                  <w:color w:val="00467F"/>
                  <w:u w:val="single"/>
                </w:rPr>
                <w:t>Administration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126F0" w:rsidRDefault="00C126F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126F0" w:rsidRDefault="00C126F0">
            <w:pPr>
              <w:pStyle w:val="ProductList-TableBody"/>
              <w:jc w:val="center"/>
            </w:pPr>
          </w:p>
        </w:tc>
      </w:tr>
    </w:tbl>
    <w:p w:rsidR="00C126F0" w:rsidRDefault="00687F52">
      <w:pPr>
        <w:pStyle w:val="ProductList-Body"/>
      </w:pPr>
      <w:r>
        <w:rPr>
          <w:b/>
          <w:i/>
        </w:rPr>
        <w:t>Bemærk</w:t>
      </w:r>
      <w:r>
        <w:rPr>
          <w:i/>
        </w:rPr>
        <w:t>! Office 365 Education E1 og Office 365 Nonprofit E1 opfylder ikke Licenskravet for adgang til (eller administration af) Produkterne i denne tabel. En licens til Cora CAL og Enterprise CAL Suite inkluderer med aktiv SA-dækning rettigheder, der svarer til System Center 2012 R2 Endpoint Protection: En licens til Enterprise CAL med aktiv SA-dækning giver rettigheder, der svarer til Forebyggelse af Datatab og Exchange Online Protection.</w:t>
      </w:r>
    </w:p>
    <w:p w:rsidR="00C126F0" w:rsidRDefault="00687F52">
      <w:pPr>
        <w:pStyle w:val="ProductList-SectionHeading"/>
        <w:pageBreakBefore/>
        <w:outlineLvl w:val="0"/>
      </w:pPr>
      <w:bookmarkStart w:id="371" w:name="_Sec564"/>
      <w:bookmarkEnd w:id="369"/>
      <w:r>
        <w:t>Bilag B – Software Assurance</w:t>
      </w:r>
      <w:r>
        <w:fldChar w:fldCharType="begin"/>
      </w:r>
      <w:r>
        <w:instrText xml:space="preserve"> TC "</w:instrText>
      </w:r>
      <w:bookmarkStart w:id="372" w:name="_Toc444155252"/>
      <w:r>
        <w:instrText>Bilag B – Software Assurance</w:instrText>
      </w:r>
      <w:bookmarkEnd w:id="372"/>
      <w:r>
        <w:instrText>" \l 1</w:instrText>
      </w:r>
      <w:r>
        <w:fldChar w:fldCharType="end"/>
      </w:r>
    </w:p>
    <w:p w:rsidR="00C126F0" w:rsidRDefault="00687F52">
      <w:pPr>
        <w:pStyle w:val="ProductList-Offering1Heading"/>
        <w:outlineLvl w:val="1"/>
      </w:pPr>
      <w:bookmarkStart w:id="373" w:name="_Sec573"/>
      <w:r>
        <w:t>Køb af Software Assurance.</w:t>
      </w:r>
      <w:bookmarkEnd w:id="373"/>
      <w:r>
        <w:fldChar w:fldCharType="begin"/>
      </w:r>
      <w:r>
        <w:instrText xml:space="preserve"> TC "</w:instrText>
      </w:r>
      <w:bookmarkStart w:id="374" w:name="_Toc444155253"/>
      <w:r>
        <w:instrText>Køb af Software Assurance.</w:instrText>
      </w:r>
      <w:bookmarkEnd w:id="374"/>
      <w:r>
        <w:instrText>" \l 2</w:instrText>
      </w:r>
      <w:r>
        <w:fldChar w:fldCharType="end"/>
      </w:r>
    </w:p>
    <w:p w:rsidR="00C126F0" w:rsidRDefault="00687F52">
      <w:pPr>
        <w:pStyle w:val="ProductList-Body"/>
      </w:pPr>
      <w:r>
        <w:t xml:space="preserve">Kunden kan vælge mellem tre forskellige forpligtelsesniveauer ved køb af SA, der kan variere afhængigt af programmet. Kunden kan: </w:t>
      </w:r>
    </w:p>
    <w:p w:rsidR="00C126F0" w:rsidRDefault="00687F52" w:rsidP="00687F52">
      <w:pPr>
        <w:pStyle w:val="ProductList-Bullet"/>
        <w:numPr>
          <w:ilvl w:val="0"/>
          <w:numId w:val="35"/>
        </w:numPr>
      </w:pPr>
      <w:r>
        <w:t xml:space="preserve">Forpligte sig til knytte SA til alle platformsprodukter. </w:t>
      </w:r>
    </w:p>
    <w:p w:rsidR="00C126F0" w:rsidRDefault="00687F52" w:rsidP="00687F52">
      <w:pPr>
        <w:pStyle w:val="ProductList-Bullet"/>
        <w:numPr>
          <w:ilvl w:val="0"/>
          <w:numId w:val="35"/>
        </w:numPr>
      </w:pPr>
      <w:r>
        <w:t xml:space="preserve">Forpligte sig til at knytte SA til alle køb under en bestemt Produktpulje (Programmer, Systemer eller Servere), der kaldes Software Assurance Medlemsskab (SAM). </w:t>
      </w:r>
    </w:p>
    <w:p w:rsidR="00C126F0" w:rsidRDefault="00687F52" w:rsidP="00687F52">
      <w:pPr>
        <w:pStyle w:val="ProductList-Bullet"/>
        <w:numPr>
          <w:ilvl w:val="0"/>
          <w:numId w:val="35"/>
        </w:numPr>
      </w:pPr>
      <w:r>
        <w:t>Køb af SA til enkelte Produkter uden nogen forpligtelse til at udvide SA til andre Produkter.</w:t>
      </w:r>
    </w:p>
    <w:p w:rsidR="00C126F0" w:rsidRDefault="00C126F0">
      <w:pPr>
        <w:pStyle w:val="ProductList-Body"/>
      </w:pPr>
    </w:p>
    <w:p w:rsidR="00C126F0" w:rsidRDefault="00687F52">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C126F0" w:rsidRDefault="00C126F0">
      <w:pPr>
        <w:pStyle w:val="ProductList-Body"/>
      </w:pPr>
    </w:p>
    <w:p w:rsidR="00C126F0" w:rsidRDefault="00687F52">
      <w:pPr>
        <w:pStyle w:val="ProductList-Body"/>
      </w:pPr>
      <w:r>
        <w:t>Kunder har mulighed for at erhverve SA til bestemte licenser, som er købt fra Detailledet (fuld produktpakke) eller fra Producenten af Originalt Udstyr (OEM) som beskrevet i tabellen herunder. Under Open Value gælder denne mulighed kun non-Organization–wide-/Company-wide-produkter. Under Enterprise-aftaler gælder den kun Yderligere Produkter inden for 90 dage fra købsdatoen.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1578"/>
        <w:gridCol w:w="1621"/>
        <w:gridCol w:w="1480"/>
        <w:gridCol w:w="6111"/>
      </w:tblGrid>
      <w:tr w:rsidR="00C126F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Programmer</w:t>
            </w:r>
          </w:p>
        </w:tc>
      </w:tr>
      <w:tr w:rsidR="00C126F0">
        <w:tc>
          <w:tcPr>
            <w:tcW w:w="24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I/R</w:t>
            </w:r>
          </w:p>
        </w:tc>
        <w:tc>
          <w:tcPr>
            <w:tcW w:w="24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Gælder for Open License, Select, Select Plus og for en del af Organisationen i henhold til Open Value og Yderligere Produkter i henhold til Enterprise Aftaler. Dette gælder ikke for Enterprise-produkter i henhold til Open Value og Enterprise Aftaler. For aftaler om Microsoft-produkter og -services (MPSA), se Licenshåndbogen for MPSA på </w:t>
            </w:r>
            <w:hyperlink r:id="rId141">
              <w:r>
                <w:rPr>
                  <w:color w:val="00467F"/>
                  <w:u w:val="single"/>
                </w:rPr>
                <w:t>http://microsoftvolumelicensing.com/DocumentSearch.aspx?Mode=3&amp;DocumentTypeId=44</w:t>
              </w:r>
            </w:hyperlink>
            <w:r>
              <w:t>.</w:t>
            </w:r>
          </w:p>
        </w:tc>
      </w:tr>
      <w:tr w:rsidR="00C126F0">
        <w:tc>
          <w:tcPr>
            <w:tcW w:w="24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SA tilgængelig</w:t>
            </w:r>
          </w:p>
        </w:tc>
        <w:tc>
          <w:tcPr>
            <w:tcW w:w="0" w:type="auto"/>
            <w:vMerge/>
          </w:tcPr>
          <w:p w:rsidR="00C126F0" w:rsidRDefault="00C126F0"/>
        </w:tc>
      </w:tr>
    </w:tbl>
    <w:p w:rsidR="00C126F0" w:rsidRDefault="00C126F0">
      <w:pPr>
        <w:pStyle w:val="ProductList-Body"/>
      </w:pPr>
    </w:p>
    <w:p w:rsidR="00C126F0" w:rsidRDefault="00687F52">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C126F0" w:rsidRDefault="00C126F0">
      <w:pPr>
        <w:pStyle w:val="ProductList-Body"/>
      </w:pPr>
    </w:p>
    <w:p w:rsidR="00C126F0" w:rsidRDefault="00687F52">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C126F0" w:rsidRDefault="00C126F0">
      <w:pPr>
        <w:pStyle w:val="ProductList-Body"/>
      </w:pPr>
    </w:p>
    <w:p w:rsidR="00C126F0" w:rsidRDefault="00687F52">
      <w:pPr>
        <w:pStyle w:val="ProductList-Body"/>
      </w:pPr>
      <w:r>
        <w:t>Kunder, der køber gennem Aftalen om Microsoft-produkter og Services (MPSA), skal se i Licenshåndbogen for MPSA for nærmere oplysninger om køb af SA gennem MPSA og en beskrivelse af SA-fordele under MPSA-programmet.</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1Heading"/>
        <w:outlineLvl w:val="1"/>
      </w:pPr>
      <w:bookmarkStart w:id="375" w:name="_Sec574"/>
      <w:r>
        <w:t>Fornyelse af Software Assurance</w:t>
      </w:r>
      <w:bookmarkEnd w:id="375"/>
      <w:r>
        <w:fldChar w:fldCharType="begin"/>
      </w:r>
      <w:r>
        <w:instrText xml:space="preserve"> TC "</w:instrText>
      </w:r>
      <w:bookmarkStart w:id="376" w:name="_Toc444155254"/>
      <w:r>
        <w:instrText>Fornyelse af Software Assurance</w:instrText>
      </w:r>
      <w:bookmarkEnd w:id="376"/>
      <w:r>
        <w:instrText>" \l 2</w:instrText>
      </w:r>
      <w:r>
        <w:fldChar w:fldCharType="end"/>
      </w:r>
    </w:p>
    <w:p w:rsidR="00C126F0" w:rsidRDefault="00687F52">
      <w:pPr>
        <w:pStyle w:val="ProductList-ClauseHeading"/>
        <w:outlineLvl w:val="2"/>
      </w:pPr>
      <w:r>
        <w:t>Fornyelse af Dækning under den Samme Aftale</w:t>
      </w:r>
    </w:p>
    <w:p w:rsidR="00C126F0" w:rsidRDefault="00687F52">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C126F0" w:rsidRDefault="00C126F0">
      <w:pPr>
        <w:pStyle w:val="ProductList-Body"/>
      </w:pPr>
    </w:p>
    <w:p w:rsidR="00C126F0" w:rsidRDefault="00687F52">
      <w:pPr>
        <w:pStyle w:val="ProductList-SubClauseHeading"/>
        <w:outlineLvl w:val="3"/>
      </w:pPr>
      <w:r>
        <w:t>Open License</w:t>
      </w:r>
    </w:p>
    <w:p w:rsidR="00C126F0" w:rsidRDefault="00687F52">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C126F0" w:rsidRDefault="00C126F0">
      <w:pPr>
        <w:pStyle w:val="ProductList-BodyIndented"/>
      </w:pPr>
    </w:p>
    <w:p w:rsidR="00C126F0" w:rsidRDefault="00687F52">
      <w:pPr>
        <w:pStyle w:val="ProductList-SubClauseHeading"/>
        <w:outlineLvl w:val="3"/>
      </w:pPr>
      <w:r>
        <w:t>Enterprise-aftale</w:t>
      </w:r>
    </w:p>
    <w:p w:rsidR="00C126F0" w:rsidRDefault="00687F52">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C126F0" w:rsidRDefault="00C126F0">
      <w:pPr>
        <w:pStyle w:val="ProductList-BodyIndented"/>
      </w:pPr>
    </w:p>
    <w:p w:rsidR="00C126F0" w:rsidRDefault="00687F52">
      <w:pPr>
        <w:pStyle w:val="ProductList-SubClauseHeading"/>
        <w:outlineLvl w:val="3"/>
      </w:pPr>
      <w:r>
        <w:t>Enrollment for Application Platform</w:t>
      </w:r>
    </w:p>
    <w:p w:rsidR="00C126F0" w:rsidRDefault="00687F52">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C126F0" w:rsidRDefault="00C126F0">
      <w:pPr>
        <w:pStyle w:val="ProductList-BodyIndented"/>
      </w:pPr>
    </w:p>
    <w:p w:rsidR="00C126F0" w:rsidRDefault="00687F52">
      <w:pPr>
        <w:pStyle w:val="ProductList-ClauseHeading"/>
        <w:outlineLvl w:val="2"/>
      </w:pPr>
      <w:r>
        <w:t>Fornyelse af Dækning fra en Separat Aftale</w:t>
      </w:r>
    </w:p>
    <w:p w:rsidR="00C126F0" w:rsidRDefault="00687F52">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C126F0" w:rsidRDefault="00C126F0">
      <w:pPr>
        <w:pStyle w:val="ProductList-Body"/>
      </w:pPr>
    </w:p>
    <w:p w:rsidR="00C126F0" w:rsidRDefault="00687F52">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C126F0" w:rsidRDefault="00C126F0">
      <w:pPr>
        <w:pStyle w:val="ProductList-Body"/>
      </w:pPr>
    </w:p>
    <w:p w:rsidR="00C126F0" w:rsidRDefault="00687F52">
      <w:pPr>
        <w:pStyle w:val="ProductList-ClauseHeading"/>
        <w:outlineLvl w:val="2"/>
      </w:pPr>
      <w:r>
        <w:t>Fornyelse af Software Assurance-dækning til Client Adgangslicenser (CAL'er) og Klientstyringslicenser (ML'er)</w:t>
      </w:r>
    </w:p>
    <w:p w:rsidR="00C126F0" w:rsidRDefault="00687F52">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C126F0" w:rsidRDefault="00687F52">
      <w:pPr>
        <w:pStyle w:val="ProductList-Body"/>
      </w:pPr>
      <w:r>
        <w:rPr>
          <w:b/>
          <w:color w:val="00188F"/>
        </w:rPr>
        <w:t>Overgang mellem Bruger- og OSE-Klient-ML’er</w:t>
      </w:r>
      <w:r>
        <w:t>: Kunder, der fornyer SA til klient-ML'er, kan skifte mellem Bruger og OSE.</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1Heading"/>
        <w:outlineLvl w:val="1"/>
      </w:pPr>
      <w:bookmarkStart w:id="377" w:name="_Sec575"/>
      <w:r>
        <w:t>Overførselslicens til Ophørte eller Opbrugte Produkter</w:t>
      </w:r>
      <w:bookmarkEnd w:id="377"/>
      <w:r>
        <w:fldChar w:fldCharType="begin"/>
      </w:r>
      <w:r>
        <w:instrText xml:space="preserve"> TC "</w:instrText>
      </w:r>
      <w:bookmarkStart w:id="378" w:name="_Toc444155255"/>
      <w:r>
        <w:instrText>Overførselslicens til Ophørte eller Opbrugte Produkter</w:instrText>
      </w:r>
      <w:bookmarkEnd w:id="378"/>
      <w:r>
        <w:instrText>" \l 2</w:instrText>
      </w:r>
      <w:r>
        <w:fldChar w:fldCharType="end"/>
      </w:r>
    </w:p>
    <w:p w:rsidR="00C126F0" w:rsidRDefault="00687F52">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C126F0" w:rsidRDefault="00687F52">
      <w:pPr>
        <w:pStyle w:val="ProductList-Body"/>
      </w:pPr>
      <w:r>
        <w:t>“</w:t>
      </w:r>
      <w:r>
        <w:rPr>
          <w:b/>
          <w:color w:val="00188F"/>
        </w:rPr>
        <w:t>Overførselslicens</w:t>
      </w:r>
      <w:r>
        <w:t>” henviser her til rettighedstildeling i den produktpost, som henviser til dette afsnit.</w:t>
      </w:r>
    </w:p>
    <w:p w:rsidR="00C126F0" w:rsidRDefault="00C126F0">
      <w:pPr>
        <w:pStyle w:val="ProductList-Body"/>
      </w:pPr>
    </w:p>
    <w:p w:rsidR="00C126F0" w:rsidRDefault="00687F52">
      <w:pPr>
        <w:pStyle w:val="ProductList-Body"/>
      </w:pPr>
      <w:r>
        <w:t>Medmindre andet fremgår af Produktposten:</w:t>
      </w:r>
    </w:p>
    <w:p w:rsidR="00C126F0" w:rsidRDefault="00687F52" w:rsidP="00687F52">
      <w:pPr>
        <w:pStyle w:val="ProductList-Bullet"/>
        <w:numPr>
          <w:ilvl w:val="0"/>
          <w:numId w:val="36"/>
        </w:numPr>
      </w:pPr>
      <w:r>
        <w:t>Kunden må opgradere til og bruge software under en Overførselslicens i stedet for software, der er dækket af den Kvalificerende Licens. Kunden må ikke bruge software under begge licenser på samme tid.</w:t>
      </w:r>
    </w:p>
    <w:p w:rsidR="00C126F0" w:rsidRDefault="00687F52" w:rsidP="00687F52">
      <w:pPr>
        <w:pStyle w:val="ProductList-Bullet"/>
        <w:numPr>
          <w:ilvl w:val="0"/>
          <w:numId w:val="36"/>
        </w:numPr>
      </w:pPr>
      <w:r>
        <w:t>Overflytningslicenser er tildelt i forholdet 1:1 for Kunders Kvalificerende Licenser.</w:t>
      </w:r>
    </w:p>
    <w:p w:rsidR="00C126F0" w:rsidRDefault="00687F52" w:rsidP="00687F52">
      <w:pPr>
        <w:pStyle w:val="ProductList-Bullet"/>
        <w:numPr>
          <w:ilvl w:val="0"/>
          <w:numId w:val="36"/>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C126F0" w:rsidRDefault="00687F52" w:rsidP="00687F52">
      <w:pPr>
        <w:pStyle w:val="ProductList-Bullet"/>
        <w:numPr>
          <w:ilvl w:val="0"/>
          <w:numId w:val="36"/>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C126F0" w:rsidRDefault="00687F52" w:rsidP="00687F52">
      <w:pPr>
        <w:pStyle w:val="ProductList-Bullet"/>
        <w:numPr>
          <w:ilvl w:val="0"/>
          <w:numId w:val="36"/>
        </w:numPr>
      </w:pPr>
      <w:r>
        <w:t>Kunden må ikke overdrage Overførselslicenser fra Kvalificerende Licenser særskilt.</w:t>
      </w:r>
    </w:p>
    <w:p w:rsidR="00C126F0" w:rsidRDefault="00687F52" w:rsidP="00687F52">
      <w:pPr>
        <w:pStyle w:val="ProductList-Bullet"/>
        <w:numPr>
          <w:ilvl w:val="0"/>
          <w:numId w:val="36"/>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Offering1Heading"/>
        <w:outlineLvl w:val="1"/>
      </w:pPr>
      <w:bookmarkStart w:id="379" w:name="_Sec576"/>
      <w:r>
        <w:t>Software Assurance-fordele</w:t>
      </w:r>
      <w:bookmarkEnd w:id="379"/>
      <w:r>
        <w:fldChar w:fldCharType="begin"/>
      </w:r>
      <w:r>
        <w:instrText xml:space="preserve"> TC "</w:instrText>
      </w:r>
      <w:bookmarkStart w:id="380" w:name="_Toc444155256"/>
      <w:r>
        <w:instrText>Software Assurance-fordele</w:instrText>
      </w:r>
      <w:bookmarkEnd w:id="380"/>
      <w:r>
        <w:instrText>" \l 2</w:instrText>
      </w:r>
      <w:r>
        <w:fldChar w:fldCharType="end"/>
      </w:r>
    </w:p>
    <w:p w:rsidR="00C126F0" w:rsidRDefault="00687F52">
      <w:pPr>
        <w:pStyle w:val="ProductList-Body"/>
      </w:pPr>
      <w:r>
        <w:t>De fleste SA-fordele er tilgængelige på tværs af den enkelte Produktpulje som beskrevet i tabellen nedenfor. Aktiv SA til et kvalificerende Produkt kvalificerer Kunden til de fordele, der er vist i tabellen nedenfor. Med undtagelse af de nye versionsrettigheder kræver fordele, der er tilgængelige for Serverprodukter, dækning af både Serverlicens og eventuelle adgangslicenser (f.eks. CAL'er). Nye versionsrettigheder for serverlicenser eller adgangslicenser leveres separat under dækning for disse licenser.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Andre fordele ved et SA-medlemsskab: SA-medlemsskab til den relevante Produktpulje kvalificerer Kunden til de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p w:rsidR="00C126F0" w:rsidRDefault="00687F52">
      <w:pPr>
        <w:pStyle w:val="ProductList-Body"/>
      </w:pPr>
      <w:r>
        <w:t xml:space="preserve">Kunder, der køber gennem Aftalen om Microsoft-produkter og -services (MPSA), skal se Licenshåndbogen for MPSA for oplysninger om køb af SA gennem MPSA. </w:t>
      </w:r>
    </w:p>
    <w:tbl>
      <w:tblPr>
        <w:tblStyle w:val="PURTable"/>
        <w:tblW w:w="0" w:type="dxa"/>
        <w:tblLook w:val="04A0" w:firstRow="1" w:lastRow="0" w:firstColumn="1" w:lastColumn="0" w:noHBand="0" w:noVBand="1"/>
      </w:tblPr>
      <w:tblGrid>
        <w:gridCol w:w="5418"/>
        <w:gridCol w:w="1803"/>
        <w:gridCol w:w="1789"/>
        <w:gridCol w:w="1780"/>
      </w:tblGrid>
      <w:tr w:rsidR="00C126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Serverpulje</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577">
              <w:r w:rsidR="00687F52">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579">
              <w:r w:rsidR="00687F52">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580">
              <w:r w:rsidR="00687F5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581">
              <w:r w:rsidR="00687F5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755">
              <w:r w:rsidR="00687F5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841">
              <w:r w:rsidR="00687F5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651">
              <w:r w:rsidR="00687F5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841">
              <w:r w:rsidR="00687F52">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582">
              <w:r w:rsidR="00687F52">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583">
              <w:r w:rsidR="00687F5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584">
              <w:r w:rsidR="00687F52">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585">
              <w:r w:rsidR="00687F52">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586">
              <w:r w:rsidR="00687F52">
                <w:rPr>
                  <w:color w:val="00467F"/>
                  <w:u w:val="single"/>
                </w:rPr>
                <w:t>Udvidet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818">
              <w:r w:rsidR="00687F5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587">
              <w:r w:rsidR="00687F52">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838">
              <w:r w:rsidR="00687F5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588">
              <w:r w:rsidR="00687F52">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589">
              <w:r w:rsidR="00687F52">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590">
              <w:r w:rsidR="00687F52">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841">
              <w:r w:rsidR="00687F52">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841">
              <w:r w:rsidR="00687F5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652">
              <w:r w:rsidR="00687F52">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1E4B64">
            <w:pPr>
              <w:pStyle w:val="ProductList-TableBody"/>
            </w:pPr>
            <w:hyperlink w:anchor="_Sec576">
              <w:r w:rsidR="00687F5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jc w:val="center"/>
            </w:pPr>
          </w:p>
        </w:tc>
      </w:tr>
    </w:tbl>
    <w:p w:rsidR="00C126F0" w:rsidRDefault="00687F52">
      <w:pPr>
        <w:pStyle w:val="ProductList-Body"/>
      </w:pPr>
      <w:r>
        <w:rPr>
          <w:vertAlign w:val="superscript"/>
        </w:rPr>
        <w:t>1</w:t>
      </w:r>
      <w:r>
        <w:rPr>
          <w:i/>
        </w:rPr>
        <w:t>For så vidt angår beregninger af SA-fordele, anses følgende Online-services for Office-programpuljeprodukter: Enterprise Cloud Suite Fra SA, Office 365 E1 Fra SA, Office 365 E3 Fra SA, Office 365 E4 Fra SA og EMS Fra SA.</w:t>
      </w:r>
    </w:p>
    <w:p w:rsidR="00C126F0" w:rsidRDefault="00687F52">
      <w:pPr>
        <w:pStyle w:val="ProductList-Body"/>
      </w:pPr>
      <w:r>
        <w:rPr>
          <w:vertAlign w:val="superscript"/>
        </w:rPr>
        <w:t xml:space="preserve">2 </w:t>
      </w:r>
      <w:r>
        <w:rPr>
          <w:i/>
        </w:rPr>
        <w:t>Eksisterende kunder med SA til Windows Pro Upgrade eller Windows Embedded Industry Pro Upgrade modtager fortsat Rettigheder til Enterprise Edition.</w:t>
      </w:r>
    </w:p>
    <w:p w:rsidR="00C126F0" w:rsidRDefault="00687F52">
      <w:pPr>
        <w:pStyle w:val="ProductList-Body"/>
      </w:pPr>
      <w:r>
        <w:rPr>
          <w:vertAlign w:val="superscript"/>
        </w:rPr>
        <w:t>3</w:t>
      </w:r>
      <w:r>
        <w:rPr>
          <w:i/>
        </w:rPr>
        <w:t>Ikke en SA-fordel til Windows Embedded-produkter.</w:t>
      </w:r>
    </w:p>
    <w:p w:rsidR="00C126F0" w:rsidRDefault="00C126F0">
      <w:pPr>
        <w:pStyle w:val="ProductList-Body"/>
      </w:pPr>
    </w:p>
    <w:p w:rsidR="00C126F0" w:rsidRDefault="00687F52">
      <w:pPr>
        <w:pStyle w:val="ProductList-ClauseHeading"/>
        <w:outlineLvl w:val="2"/>
      </w:pPr>
      <w:bookmarkStart w:id="381" w:name="_Sec577"/>
      <w:r>
        <w:t>Nye Versionsrettigheder</w:t>
      </w:r>
      <w:bookmarkEnd w:id="381"/>
    </w:p>
    <w:p w:rsidR="00C126F0" w:rsidRDefault="00687F52">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 </w:t>
      </w:r>
    </w:p>
    <w:p w:rsidR="00C126F0" w:rsidRDefault="00C126F0">
      <w:pPr>
        <w:pStyle w:val="ProductList-Body"/>
      </w:pPr>
    </w:p>
    <w:p w:rsidR="00C126F0" w:rsidRDefault="00687F52">
      <w:pPr>
        <w:pStyle w:val="ProductList-ClauseHeading"/>
        <w:outlineLvl w:val="2"/>
      </w:pPr>
      <w:bookmarkStart w:id="382" w:name="_Sec579"/>
      <w:r>
        <w:t>Office Online</w:t>
      </w:r>
      <w:bookmarkEnd w:id="382"/>
    </w:p>
    <w:p w:rsidR="00C126F0" w:rsidRDefault="00687F52">
      <w:pPr>
        <w:pStyle w:val="ProductList-Body"/>
      </w:pPr>
      <w:r>
        <w:t xml:space="preserve">Brugere af en enhed, der er licenseret med de kvalificerende programmer, kan opnå adgang til Onlinetjenester og se og redigere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opnå adgang til Onlinetjenester og se og redigere dokumenter fra enhver enhed.</w:t>
      </w:r>
    </w:p>
    <w:tbl>
      <w:tblPr>
        <w:tblStyle w:val="PURTable"/>
        <w:tblW w:w="0" w:type="dxa"/>
        <w:tblLook w:val="04A0" w:firstRow="1" w:lastRow="0" w:firstColumn="1" w:lastColumn="0" w:noHBand="0" w:noVBand="1"/>
      </w:tblPr>
      <w:tblGrid>
        <w:gridCol w:w="5366"/>
        <w:gridCol w:w="5424"/>
      </w:tblGrid>
      <w:tr w:rsidR="00C126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Office Online-rettigheder</w:t>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 Standard</w:t>
            </w:r>
            <w:r>
              <w:fldChar w:fldCharType="begin"/>
            </w:r>
            <w:r>
              <w:instrText xml:space="preserve"> XE "Office Standard" </w:instrText>
            </w:r>
            <w:r>
              <w:fldChar w:fldCharType="end"/>
            </w:r>
          </w:p>
          <w:p w:rsidR="00C126F0" w:rsidRDefault="00687F52">
            <w:pPr>
              <w:pStyle w:val="ProductList-TableBody"/>
            </w:pPr>
            <w:r>
              <w:t>Office Professional Plus</w:t>
            </w:r>
            <w:r>
              <w:fldChar w:fldCharType="begin"/>
            </w:r>
            <w:r>
              <w:instrText xml:space="preserve"> XE "Office Professional Plus" </w:instrText>
            </w:r>
            <w:r>
              <w:fldChar w:fldCharType="end"/>
            </w:r>
          </w:p>
          <w:p w:rsidR="00C126F0" w:rsidRDefault="00687F52">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 Online til Office 365</w:t>
            </w:r>
            <w:r>
              <w:fldChar w:fldCharType="begin"/>
            </w:r>
            <w:r>
              <w:instrText xml:space="preserve"> XE "Office Online til Office 365" </w:instrText>
            </w:r>
            <w:r>
              <w:fldChar w:fldCharType="end"/>
            </w:r>
          </w:p>
        </w:tc>
      </w:tr>
    </w:tbl>
    <w:p w:rsidR="00C126F0" w:rsidRDefault="00687F52">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C126F0" w:rsidRDefault="00C126F0">
      <w:pPr>
        <w:pStyle w:val="ProductList-Body"/>
      </w:pPr>
    </w:p>
    <w:p w:rsidR="00C126F0" w:rsidRDefault="00687F52">
      <w:pPr>
        <w:pStyle w:val="ProductList-ClauseHeading"/>
        <w:outlineLvl w:val="2"/>
      </w:pPr>
      <w:bookmarkStart w:id="383" w:name="_Sec580"/>
      <w:r>
        <w:t>Planning Services</w:t>
      </w:r>
      <w:bookmarkEnd w:id="383"/>
    </w:p>
    <w:p w:rsidR="00C126F0" w:rsidRDefault="00687F52">
      <w:pPr>
        <w:pStyle w:val="ProductList-Body"/>
      </w:pPr>
      <w:r>
        <w:t>Kunder (bortset fra kunder med Academic Select License, Select Plus for Academic, Campus og School Agreement og Open Value Subscription – Uddannelsesløsninger) med SAM i Program- og Serverpuljer er berettigede til denne fordel. Planning Services-fordelen giver kvalificerende kunder foruddefinerede tilpassede servicetilbud.</w:t>
      </w:r>
    </w:p>
    <w:p w:rsidR="00C126F0" w:rsidRDefault="00C126F0">
      <w:pPr>
        <w:pStyle w:val="ProductList-Body"/>
      </w:pPr>
    </w:p>
    <w:p w:rsidR="00C126F0" w:rsidRDefault="00687F52">
      <w:pPr>
        <w:pStyle w:val="ProductList-Body"/>
      </w:pPr>
      <w:r>
        <w:t>Kvalificerede kunder modtager et bestemt antal Planning Service-dage baseret på antallet af kvalificerende licenser. Det antal dage, Kunden modtager for de tilgængelige Planning Services-tilbud, bliver samlet i en pulje af Planning Services-dage. Følgende tabel angiver de kvalificerende Program- og Server-licenser og de point, der hører til hver af dem:</w:t>
      </w:r>
    </w:p>
    <w:tbl>
      <w:tblPr>
        <w:tblStyle w:val="PURTable"/>
        <w:tblW w:w="0" w:type="dxa"/>
        <w:tblLook w:val="04A0" w:firstRow="1" w:lastRow="0" w:firstColumn="1" w:lastColumn="0" w:noHBand="0" w:noVBand="1"/>
      </w:tblPr>
      <w:tblGrid>
        <w:gridCol w:w="9030"/>
        <w:gridCol w:w="1760"/>
      </w:tblGrid>
      <w:tr w:rsidR="00C126F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Point</w:t>
            </w:r>
          </w:p>
        </w:tc>
      </w:tr>
      <w:tr w:rsidR="00C126F0">
        <w:tc>
          <w:tcPr>
            <w:tcW w:w="101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Office-programpuljeprodukter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Opgave-CAL til Microsoft Dynamics AX</w:t>
            </w:r>
            <w:r>
              <w:fldChar w:fldCharType="begin"/>
            </w:r>
            <w:r>
              <w:instrText xml:space="preserve"> XE "Opgave-CAL til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Funktions-CAL til Microsoft Dynamics AX </w:t>
            </w:r>
            <w:r>
              <w:fldChar w:fldCharType="begin"/>
            </w:r>
            <w:r>
              <w:instrText xml:space="preserve"> XE "Funktions-CAL til Microsoft Dynamics AX " </w:instrText>
            </w:r>
            <w:r>
              <w:fldChar w:fldCharType="end"/>
            </w:r>
            <w:r>
              <w:rPr>
                <w:vertAlign w:val="superscript"/>
              </w:rPr>
              <w:t>1</w:t>
            </w:r>
            <w:r>
              <w:t xml:space="preserve"> og CAL til Microsoft Dynamics CRM</w:t>
            </w:r>
            <w:r>
              <w:fldChar w:fldCharType="begin"/>
            </w:r>
            <w:r>
              <w:instrText xml:space="preserve"> XE "CAL til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1</w:t>
            </w:r>
          </w:p>
        </w:tc>
      </w:tr>
      <w:tr w:rsidR="00C126F0">
        <w:tc>
          <w:tcPr>
            <w:tcW w:w="101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samt Enterprise CAL til Microsoft Dynamics AX</w:t>
            </w:r>
            <w:r>
              <w:fldChar w:fldCharType="begin"/>
            </w:r>
            <w:r>
              <w:instrText xml:space="preserve"> XE "Enterprise CAL til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25</w:t>
            </w:r>
          </w:p>
        </w:tc>
      </w:tr>
      <w:tr w:rsidR="00C126F0">
        <w:tc>
          <w:tcPr>
            <w:tcW w:w="101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50</w:t>
            </w:r>
          </w:p>
        </w:tc>
      </w:tr>
      <w:tr w:rsidR="00C126F0">
        <w:tc>
          <w:tcPr>
            <w:tcW w:w="101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75</w:t>
            </w:r>
          </w:p>
        </w:tc>
      </w:tr>
    </w:tbl>
    <w:p w:rsidR="00C126F0" w:rsidRDefault="00687F52">
      <w:pPr>
        <w:pStyle w:val="ProductList-Body"/>
      </w:pPr>
      <w:r>
        <w:rPr>
          <w:b/>
          <w:i/>
        </w:rPr>
        <w:t>Bemærk:</w:t>
      </w:r>
      <w:r>
        <w:rPr>
          <w:i/>
        </w:rPr>
        <w:t xml:space="preserve"> Vedrørende SQL CAL’er henvises til tabellen over CAL Suites i dette afsnit</w:t>
      </w:r>
    </w:p>
    <w:p w:rsidR="00C126F0" w:rsidRDefault="00687F52">
      <w:pPr>
        <w:pStyle w:val="ProductList-Body"/>
      </w:pPr>
      <w:r>
        <w:rPr>
          <w:vertAlign w:val="superscript"/>
        </w:rPr>
        <w:t>1</w:t>
      </w:r>
      <w:r>
        <w:rPr>
          <w:i/>
        </w:rPr>
        <w:t xml:space="preserve"> I forbindelse med Microsoft Dynamics CRM Professional CAL tildeles der 2 point</w:t>
      </w:r>
    </w:p>
    <w:p w:rsidR="00C126F0" w:rsidRDefault="00C126F0">
      <w:pPr>
        <w:pStyle w:val="ProductList-Body"/>
      </w:pPr>
    </w:p>
    <w:p w:rsidR="00C126F0" w:rsidRDefault="00687F52">
      <w:pPr>
        <w:pStyle w:val="ProductList-Body"/>
      </w:pPr>
      <w:r>
        <w:t>Berettigede produkter, der er købt under SCE, opsparer samme antal point til Tjenester til installationsplanlægning (DPS), som de opsparer under andre programmer. Det samlede antal point, Kunden er berettiget til, afgør berettighederne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C126F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600,000+</w:t>
            </w:r>
          </w:p>
        </w:tc>
      </w:tr>
      <w:tr w:rsidR="00C126F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126F0" w:rsidRDefault="00687F52">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75</w:t>
            </w:r>
          </w:p>
        </w:tc>
      </w:tr>
    </w:tbl>
    <w:p w:rsidR="00C126F0" w:rsidRDefault="00C126F0">
      <w:pPr>
        <w:pStyle w:val="ProductList-Body"/>
      </w:pPr>
    </w:p>
    <w:p w:rsidR="00C126F0" w:rsidRDefault="00687F52">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C126F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126F0" w:rsidRDefault="00687F52">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126F0" w:rsidRDefault="00687F52">
            <w:pPr>
              <w:pStyle w:val="ProductList-TableBody"/>
            </w:pPr>
            <w:r>
              <w:t>→600,000+</w:t>
            </w:r>
          </w:p>
        </w:tc>
      </w:tr>
      <w:tr w:rsidR="00C126F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126F0" w:rsidRDefault="00687F52">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12</w:t>
            </w:r>
          </w:p>
        </w:tc>
      </w:tr>
    </w:tbl>
    <w:p w:rsidR="00C126F0" w:rsidRDefault="00687F52">
      <w:pPr>
        <w:pStyle w:val="ProductList-Body"/>
      </w:pPr>
      <w:r>
        <w:t xml:space="preserve">Kunder kan vælge mellem tilgængelige Planning Services-tilbud fra kvalificerede Microsoft-partnere eller Microsoft Consulting Services. Der findes en liste over tilgængelige tjenester på </w:t>
      </w:r>
      <w:hyperlink r:id="rId142">
        <w:r>
          <w:rPr>
            <w:color w:val="00467F"/>
            <w:u w:val="single"/>
          </w:rPr>
          <w:t>http://www.microsoft.com/licensing/software-assurance/planning-services-overview.aspx</w:t>
        </w:r>
      </w:hyperlink>
      <w:r>
        <w:t xml:space="preserve">. </w:t>
      </w:r>
    </w:p>
    <w:p w:rsidR="00C126F0" w:rsidRDefault="00C126F0">
      <w:pPr>
        <w:pStyle w:val="ProductList-Body"/>
      </w:pPr>
    </w:p>
    <w:p w:rsidR="00C126F0" w:rsidRDefault="00687F52">
      <w:pPr>
        <w:pStyle w:val="ProductList-Body"/>
      </w:pPr>
      <w:r>
        <w:t>Listen over tilgængelige tjenester og tilhørende serviceniveauer kan ændres til enhver tid. Kvalificerede Udbydere giver kunder en plan over det tilgængelige Arbejdsomfang for hvert af de ovennævnte servicetilbud på anmodning. Kunder kan også konvertere (og omkonvertere) ubrugte Uddannelsesvoucherdage (se Uddannelsesvoucherfordel) i forholdet tre Uddannelsesvoucherdage til én Planning Service-dag, hvis de (i) aktuelt er berettigede til Uddannelsesvoucherfordelen, (ii) har aktiveret deres Uddannelsesvoucherfordel og (iii) har mindst 3 ubrugte uddannelsesdage fra Uddannelsesvoucherfordelen, der kan konverteres.</w:t>
      </w:r>
    </w:p>
    <w:p w:rsidR="00C126F0" w:rsidRDefault="00687F52" w:rsidP="00687F52">
      <w:pPr>
        <w:pStyle w:val="ProductList-Bullet"/>
        <w:numPr>
          <w:ilvl w:val="0"/>
          <w:numId w:val="37"/>
        </w:numPr>
      </w:pPr>
      <w:r>
        <w:t xml:space="preserve">Planning Services kan leveres til Kunden af kvalificerede Microsoft-partnere eller Microsoft Consulting Services. Tjenester, der leveres i henhold til vouchere, leveres i henhold til en aftale mellem Kunden og den Kvalificerede Udbyder. Kunden kan se listen over Kvalificerede Udbydere her: </w:t>
      </w:r>
      <w:hyperlink r:id="rId143">
        <w:r>
          <w:rPr>
            <w:color w:val="00467F"/>
            <w:u w:val="single"/>
          </w:rPr>
          <w:t>http://directory.partners.extranet.microsoft.com/psbproviders</w:t>
        </w:r>
      </w:hyperlink>
    </w:p>
    <w:p w:rsidR="00C126F0" w:rsidRDefault="00687F52" w:rsidP="00687F52">
      <w:pPr>
        <w:pStyle w:val="ProductList-Bullet"/>
        <w:numPr>
          <w:ilvl w:val="0"/>
          <w:numId w:val="37"/>
        </w:numPr>
      </w:pPr>
      <w:r>
        <w:t>Planning Services-engagementer giver konsulentbistand, der dækker et forudbestemt arbejdsomfang, der resulterer i en installationsplan på højt niveau. Den faktiske installationsplan af softwaren kan ikke inkluderes.</w:t>
      </w:r>
    </w:p>
    <w:p w:rsidR="00C126F0" w:rsidRDefault="00687F52" w:rsidP="00687F52">
      <w:pPr>
        <w:pStyle w:val="ProductList-Bullet"/>
        <w:numPr>
          <w:ilvl w:val="0"/>
          <w:numId w:val="37"/>
        </w:numPr>
      </w:pPr>
      <w:r>
        <w:t>Planning Services-gavekort kan kun indløses af den kunde, der er kvalificeret til fordelen.</w:t>
      </w:r>
    </w:p>
    <w:p w:rsidR="00C126F0" w:rsidRDefault="00687F52" w:rsidP="00687F52">
      <w:pPr>
        <w:pStyle w:val="ProductList-Bullet"/>
        <w:numPr>
          <w:ilvl w:val="0"/>
          <w:numId w:val="37"/>
        </w:numPr>
      </w:pPr>
      <w:r>
        <w:t>Planning Services-gavekort må ikke ombyttes til kontanter, penge eller andre værdifulde aktiver.</w:t>
      </w:r>
    </w:p>
    <w:p w:rsidR="00C126F0" w:rsidRDefault="00687F52" w:rsidP="00687F52">
      <w:pPr>
        <w:pStyle w:val="ProductList-Bullet"/>
        <w:numPr>
          <w:ilvl w:val="0"/>
          <w:numId w:val="37"/>
        </w:numPr>
      </w:pPr>
      <w:r>
        <w:t>Reduktion i kvalificerende SA-dækning på grund af returneringer og andre fakturatilpasninger kan, hvor det er tilladt, reducere Kundens antal af berettigede Planning Services-dage.</w:t>
      </w:r>
    </w:p>
    <w:p w:rsidR="00C126F0" w:rsidRDefault="00687F52" w:rsidP="00687F52">
      <w:pPr>
        <w:pStyle w:val="ProductList-Bullet"/>
        <w:numPr>
          <w:ilvl w:val="0"/>
          <w:numId w:val="37"/>
        </w:numPr>
      </w:pPr>
      <w:r>
        <w:t>Vouchertyper kan ikke kombineres. Planning Services-engagementer må ikke overstige den maksimalt angivne varighed pr. engagementstype.</w:t>
      </w:r>
    </w:p>
    <w:p w:rsidR="00C126F0" w:rsidRDefault="00687F52" w:rsidP="00687F52">
      <w:pPr>
        <w:pStyle w:val="ProductList-Bullet"/>
        <w:numPr>
          <w:ilvl w:val="0"/>
          <w:numId w:val="37"/>
        </w:numPr>
      </w:pPr>
      <w:r>
        <w:t>Gavekort er kun gyldige med kvalificerede Udbydere til den specifikke servicetype, som gavekortet indløses til.</w:t>
      </w:r>
    </w:p>
    <w:p w:rsidR="00C126F0" w:rsidRDefault="00687F52" w:rsidP="00687F52">
      <w:pPr>
        <w:pStyle w:val="ProductList-Bullet"/>
        <w:numPr>
          <w:ilvl w:val="0"/>
          <w:numId w:val="37"/>
        </w:numPr>
      </w:pPr>
      <w:r>
        <w:t>Gavekort skal tildeles i løbet af SA-dækningsperioden.</w:t>
      </w:r>
    </w:p>
    <w:p w:rsidR="00C126F0" w:rsidRDefault="00687F52" w:rsidP="00687F52">
      <w:pPr>
        <w:pStyle w:val="ProductList-Bullet"/>
        <w:numPr>
          <w:ilvl w:val="0"/>
          <w:numId w:val="37"/>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C126F0" w:rsidRDefault="00C126F0">
      <w:pPr>
        <w:pStyle w:val="ProductList-Body"/>
      </w:pPr>
    </w:p>
    <w:p w:rsidR="00C126F0" w:rsidRDefault="00687F52">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C126F0" w:rsidRDefault="00C126F0">
      <w:pPr>
        <w:pStyle w:val="ProductList-Body"/>
      </w:pPr>
    </w:p>
    <w:p w:rsidR="00C126F0" w:rsidRDefault="00687F52">
      <w:pPr>
        <w:pStyle w:val="ProductList-ClauseHeading"/>
        <w:outlineLvl w:val="2"/>
      </w:pPr>
      <w:bookmarkStart w:id="384" w:name="_Sec581"/>
      <w:r>
        <w:t>Enterprise Source Licensing Program</w:t>
      </w:r>
      <w:bookmarkEnd w:id="384"/>
    </w:p>
    <w:p w:rsidR="00C126F0" w:rsidRDefault="00687F52">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C126F0" w:rsidRDefault="00C126F0">
      <w:pPr>
        <w:pStyle w:val="ProductList-Body"/>
      </w:pPr>
    </w:p>
    <w:p w:rsidR="00C126F0" w:rsidRDefault="00687F52">
      <w:pPr>
        <w:pStyle w:val="ProductList-ClauseHeading"/>
        <w:outlineLvl w:val="2"/>
      </w:pPr>
      <w:bookmarkStart w:id="385" w:name="_Sec582"/>
      <w:r>
        <w:t>Uddannelsesgavekort</w:t>
      </w:r>
      <w:bookmarkEnd w:id="385"/>
    </w:p>
    <w:p w:rsidR="00C126F0" w:rsidRDefault="00687F52">
      <w:pPr>
        <w:pStyle w:val="ProductList-Body"/>
      </w:pPr>
      <w:r>
        <w:t>Kunder (bortset fra kunder med Academic Select License, Select Plus for Academic, Open Value Subscription – Uddannelsesløsninger, Campus og School Aftale) med SAM i Produktpuljerne med program eller systemer er berettigede til Microsoft-uddannelsesvouchere, der tildeler et bestemt antal uddannelsesdage baseret på en tre-årig tilmeldingsaftales løbetid eller en Aftales løbetid som beskrevet nedenfor.</w:t>
      </w:r>
    </w:p>
    <w:tbl>
      <w:tblPr>
        <w:tblStyle w:val="PURTable"/>
        <w:tblW w:w="0" w:type="dxa"/>
        <w:tblLook w:val="04A0" w:firstRow="1" w:lastRow="0" w:firstColumn="1" w:lastColumn="0" w:noHBand="0" w:noVBand="1"/>
      </w:tblPr>
      <w:tblGrid>
        <w:gridCol w:w="3540"/>
        <w:gridCol w:w="3680"/>
        <w:gridCol w:w="3570"/>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Systempulje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 dag pr. 50 licenser (maksimalt 10 dage)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 dage pr. 50 licenser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 dag pr. 50 licenser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20 dage pr. berettigede tilmelding</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10 dage pr. berettigede tilmelding</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15 dage*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25 dage*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55 dage*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80 dage*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125 dage*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200 dage*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300 dage*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400 dage*</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700 dage*</w:t>
            </w:r>
          </w:p>
        </w:tc>
      </w:tr>
    </w:tbl>
    <w:p w:rsidR="00C126F0" w:rsidRDefault="00687F52">
      <w:pPr>
        <w:pStyle w:val="ProductList-Body"/>
      </w:pPr>
      <w:r>
        <w:t>*</w:t>
      </w:r>
      <w:r>
        <w:rPr>
          <w:i/>
        </w:rPr>
        <w:t>Antal dage pr. berettigede tilmelding eller aftale.</w:t>
      </w:r>
    </w:p>
    <w:p w:rsidR="00C126F0" w:rsidRDefault="00C126F0">
      <w:pPr>
        <w:pStyle w:val="ProductList-Body"/>
      </w:pPr>
    </w:p>
    <w:p w:rsidR="00C126F0" w:rsidRDefault="00687F52" w:rsidP="00687F52">
      <w:pPr>
        <w:pStyle w:val="ProductList-Bullet"/>
        <w:numPr>
          <w:ilvl w:val="0"/>
          <w:numId w:val="38"/>
        </w:numPr>
      </w:pPr>
      <w:r>
        <w:t xml:space="preserve">Tjenester, der leveres i henhold til vouchere, leveres i henhold til en aftale mellem Kunden og den kvalificerede Microsoft Learning Partner. </w:t>
      </w:r>
    </w:p>
    <w:p w:rsidR="00C126F0" w:rsidRDefault="00687F52" w:rsidP="00687F52">
      <w:pPr>
        <w:pStyle w:val="ProductList-Bullet"/>
        <w:numPr>
          <w:ilvl w:val="0"/>
          <w:numId w:val="38"/>
        </w:numPr>
      </w:pPr>
      <w:r>
        <w:t xml:space="preserve">Kurser, der afholdes i accelereret format, kræver gavekortsdage, der svarer til antallet af kursusdage for en normal afholdelse af kurset. </w:t>
      </w:r>
    </w:p>
    <w:p w:rsidR="00C126F0" w:rsidRDefault="00687F52" w:rsidP="00687F52">
      <w:pPr>
        <w:pStyle w:val="ProductList-Bullet"/>
        <w:numPr>
          <w:ilvl w:val="0"/>
          <w:numId w:val="38"/>
        </w:numPr>
      </w:pPr>
      <w:r>
        <w:t xml:space="preserve">Gavekortet kan kun indløses for dage med instruktørafholdt undervisning med Microsoft-learning-partnere på godkendte kurser. Tilpassede kurser (bortset fra accelereret afholdelse af godkendte kurser eller tilpassede kurser, der kun er sammensat fra godkendte kurser) er ikke berettiget til dækning af disse gavekort.   </w:t>
      </w:r>
    </w:p>
    <w:p w:rsidR="00C126F0" w:rsidRDefault="00687F52" w:rsidP="00687F52">
      <w:pPr>
        <w:pStyle w:val="ProductList-Bullet"/>
        <w:numPr>
          <w:ilvl w:val="0"/>
          <w:numId w:val="38"/>
        </w:numPr>
      </w:pPr>
      <w:r>
        <w:t>Gavekort kan ikke bruges til at dække nogen gebyrer i forbindelse med, at en kunde ikke møder op til et reserveret kursus.</w:t>
      </w:r>
    </w:p>
    <w:p w:rsidR="00C126F0" w:rsidRDefault="00687F52" w:rsidP="00687F52">
      <w:pPr>
        <w:pStyle w:val="ProductList-Bullet"/>
        <w:numPr>
          <w:ilvl w:val="0"/>
          <w:numId w:val="38"/>
        </w:numPr>
      </w:pPr>
      <w:r>
        <w:t>Vouchere kan kun indløses af den person, der er godkendt af kunden til at bruge voucheren, medmindre den bruges til Demonstrationssessioner.</w:t>
      </w:r>
    </w:p>
    <w:p w:rsidR="00C126F0" w:rsidRDefault="00687F52" w:rsidP="00687F52">
      <w:pPr>
        <w:pStyle w:val="ProductList-Bullet"/>
        <w:numPr>
          <w:ilvl w:val="0"/>
          <w:numId w:val="38"/>
        </w:numPr>
      </w:pPr>
      <w:r>
        <w:t xml:space="preserve">Gavekort må ikke ombyttes til kontanter, penge eller andre værdifulde aktiver. </w:t>
      </w:r>
    </w:p>
    <w:p w:rsidR="00C126F0" w:rsidRDefault="00687F52" w:rsidP="00687F52">
      <w:pPr>
        <w:pStyle w:val="ProductList-Bullet"/>
        <w:numPr>
          <w:ilvl w:val="0"/>
          <w:numId w:val="38"/>
        </w:numPr>
      </w:pPr>
      <w:r>
        <w:t xml:space="preserve">Gavekort skal tildeles i løbet af SA-dækningsperioden. </w:t>
      </w:r>
    </w:p>
    <w:p w:rsidR="00C126F0" w:rsidRDefault="00687F52" w:rsidP="00687F52">
      <w:pPr>
        <w:pStyle w:val="ProductList-Bullet"/>
        <w:numPr>
          <w:ilvl w:val="0"/>
          <w:numId w:val="38"/>
        </w:numPr>
      </w:pPr>
      <w:r>
        <w:t xml:space="preserve">Vouchere udløber 180 dage efter datoen for tildelingen af voucheren. Gavekort, der udløber, før SA-dækningen udløber, går tilbage til poolen af tilgængelige dage for Uddannelsesgavekortet. </w:t>
      </w:r>
    </w:p>
    <w:p w:rsidR="00C126F0" w:rsidRDefault="00687F52" w:rsidP="00687F52">
      <w:pPr>
        <w:pStyle w:val="ProductList-Bullet"/>
        <w:numPr>
          <w:ilvl w:val="0"/>
          <w:numId w:val="38"/>
        </w:numPr>
      </w:pPr>
      <w:r>
        <w:t xml:space="preserve">Med undtagelse af Demonstrationssessioner svarer en Uddannelsesgavekortsdag til én dag i en undervisningssession. For Demonstrationssessioner svarer en Uddannelsesgavekortsdag til en Demonstrationssession. </w:t>
      </w:r>
    </w:p>
    <w:p w:rsidR="00C126F0" w:rsidRDefault="00687F52" w:rsidP="00687F52">
      <w:pPr>
        <w:pStyle w:val="ProductList-Bullet"/>
        <w:numPr>
          <w:ilvl w:val="0"/>
          <w:numId w:val="38"/>
        </w:numPr>
      </w:pPr>
      <w:r>
        <w:t xml:space="preserve">Kunder skal indløse Uddannelsesvouchere til Demonstrationssessioner a sæt på fire eller mere. Uddannelsesgavekort, der indløses til Demonstrationssessioner er, i modsætning til Uddannelsesgavekort, der indløses for andre undervisningssessioner, ikke begrænset til en enkelt person. </w:t>
      </w:r>
    </w:p>
    <w:p w:rsidR="00C126F0" w:rsidRDefault="00687F52" w:rsidP="00687F52">
      <w:pPr>
        <w:pStyle w:val="ProductList-Bullet"/>
        <w:numPr>
          <w:ilvl w:val="0"/>
          <w:numId w:val="38"/>
        </w:numPr>
      </w:pPr>
      <w:r>
        <w:t xml:space="preserve">Gavekort kan kun bruges til at reservere undervisning med en Microsoft-learning-partner ad gangen. </w:t>
      </w:r>
    </w:p>
    <w:p w:rsidR="00C126F0" w:rsidRDefault="00687F52" w:rsidP="00687F52">
      <w:pPr>
        <w:pStyle w:val="ProductList-Bullet"/>
        <w:numPr>
          <w:ilvl w:val="0"/>
          <w:numId w:val="38"/>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C126F0" w:rsidRDefault="00687F52" w:rsidP="00687F52">
      <w:pPr>
        <w:pStyle w:val="ProductList-Bullet"/>
        <w:numPr>
          <w:ilvl w:val="0"/>
          <w:numId w:val="38"/>
        </w:numPr>
      </w:pPr>
      <w:r>
        <w:t xml:space="preserve">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 </w:t>
      </w:r>
    </w:p>
    <w:p w:rsidR="00C126F0" w:rsidRDefault="00C126F0">
      <w:pPr>
        <w:pStyle w:val="ProductList-Body"/>
      </w:pPr>
    </w:p>
    <w:p w:rsidR="00C126F0" w:rsidRDefault="00687F52">
      <w:pPr>
        <w:pStyle w:val="ProductList-ClauseHeading"/>
        <w:outlineLvl w:val="2"/>
      </w:pPr>
      <w:bookmarkStart w:id="386" w:name="_Sec583"/>
      <w:r>
        <w:t>E-Learning</w:t>
      </w:r>
      <w:bookmarkEnd w:id="386"/>
    </w:p>
    <w:p w:rsidR="00C126F0" w:rsidRDefault="00687F52">
      <w:pPr>
        <w:pStyle w:val="ProductList-Body"/>
      </w:pPr>
      <w:r>
        <w:t>Denne fordel varierer afhængigt af Programmer, Systemer og Servere. Berettigede kunder modtager én adgangskode (til Programmer, Systemer og/eller Servere) pr. kvalificerende tilmeldingsaftale/aftale. Kunder med kvalificerende Serverprodukter er berettigede til at bruge hostede E-Learning-serverkurser men ikke SCORM-kompatibelt indhold. Kunder med Office 365 Pro Plus</w:t>
      </w:r>
      <w:r>
        <w:fldChar w:fldCharType="begin"/>
      </w:r>
      <w:r>
        <w:instrText xml:space="preserve"> XE "Office 365 Pro Plus" </w:instrText>
      </w:r>
      <w:r>
        <w:fldChar w:fldCharType="end"/>
      </w:r>
      <w:r>
        <w:t xml:space="preserve"> er kun berettigede til at bruge hostede E-Learning-kurser, der er relaterede til Office 365 (SCORM-kompatibelt indhold er ikke berettiget).</w:t>
      </w:r>
    </w:p>
    <w:p w:rsidR="00C126F0" w:rsidRDefault="00C126F0">
      <w:pPr>
        <w:pStyle w:val="ProductList-Body"/>
      </w:pPr>
    </w:p>
    <w:p w:rsidR="00C126F0" w:rsidRDefault="00687F52">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C126F0" w:rsidRDefault="00C126F0">
      <w:pPr>
        <w:pStyle w:val="ProductList-Body"/>
      </w:pPr>
    </w:p>
    <w:p w:rsidR="00C126F0" w:rsidRDefault="00687F52">
      <w:pPr>
        <w:pStyle w:val="ProductList-ClauseHeading"/>
        <w:outlineLvl w:val="2"/>
      </w:pPr>
      <w:bookmarkStart w:id="387" w:name="_Sec584"/>
      <w:r>
        <w:t>Program til Hjemmebrug</w:t>
      </w:r>
      <w:bookmarkEnd w:id="387"/>
    </w:p>
    <w:p w:rsidR="00C126F0" w:rsidRDefault="00687F52">
      <w:pPr>
        <w:pStyle w:val="ProductList-Body"/>
      </w:pPr>
      <w:r>
        <w:t xml:space="preserve">Kundens medarbejdere, der er brugere af de licenserede kvalificerende programmer, der er angivet i tabellen nedenfor, kan erhverve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den tilsvarende Programsoftware til Hjemmebrug og installation på en enhed (enten en PC eller en Mac, afhængigt af den software der købes). Programmerne Academic Select (uden SAM), Academic Select Plus (uden SAM) og Academic Open er ikke berettigede til denne fordel.</w:t>
      </w:r>
    </w:p>
    <w:p w:rsidR="00C126F0" w:rsidRDefault="00C126F0">
      <w:pPr>
        <w:pStyle w:val="ProductList-Body"/>
      </w:pPr>
    </w:p>
    <w:p w:rsidR="00C126F0" w:rsidRDefault="00687F52">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C126F0" w:rsidRDefault="00C126F0">
      <w:pPr>
        <w:pStyle w:val="ProductList-Body"/>
      </w:pPr>
    </w:p>
    <w:p w:rsidR="00C126F0" w:rsidRDefault="00687F52">
      <w:pPr>
        <w:pStyle w:val="ProductList-Body"/>
      </w:pPr>
      <w:r>
        <w:t>Brugsvilkårene til Programsoftwaren til Hjemmebrug er mellem Microsoft og Kundens medarbejder, og der er adgang til dem fra webstedet for Programmet til Hjemmebrug.</w:t>
      </w:r>
    </w:p>
    <w:p w:rsidR="00C126F0" w:rsidRDefault="00C126F0">
      <w:pPr>
        <w:pStyle w:val="ProductList-Body"/>
      </w:pPr>
    </w:p>
    <w:p w:rsidR="00C126F0" w:rsidRDefault="00687F52">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C126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Licens til tilsvarende Program til Hjemmebrug</w:t>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 Standard 2010/2013/2016</w:t>
            </w:r>
          </w:p>
          <w:p w:rsidR="00C126F0" w:rsidRDefault="00687F52">
            <w:pPr>
              <w:pStyle w:val="ProductList-TableBody"/>
            </w:pPr>
            <w:r>
              <w:t xml:space="preserve">Office Professional Plus 2010/2013/2016 </w:t>
            </w:r>
          </w:p>
          <w:p w:rsidR="00C126F0" w:rsidRDefault="00687F52">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 Professional Plus 2016 HUP eller Office 2016 for Mac Home &amp; Business med Lync DL HUP</w:t>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Access 2010/2013/2016</w:t>
            </w:r>
          </w:p>
          <w:p w:rsidR="00C126F0" w:rsidRDefault="00687F52">
            <w:pPr>
              <w:pStyle w:val="ProductList-TableBody"/>
            </w:pPr>
            <w:r>
              <w:t>Excel 2010/2013/2016</w:t>
            </w:r>
          </w:p>
          <w:p w:rsidR="00C126F0" w:rsidRDefault="00687F52">
            <w:pPr>
              <w:pStyle w:val="ProductList-TableBody"/>
            </w:pPr>
            <w:r>
              <w:t>PowerPoint 2010/2013/2016</w:t>
            </w:r>
          </w:p>
          <w:p w:rsidR="00C126F0" w:rsidRDefault="00687F52">
            <w:pPr>
              <w:pStyle w:val="ProductList-TableBody"/>
            </w:pPr>
            <w:r>
              <w:t>InfoPath 2010/2013/2016</w:t>
            </w:r>
          </w:p>
          <w:p w:rsidR="00C126F0" w:rsidRDefault="00687F52">
            <w:pPr>
              <w:pStyle w:val="ProductList-TableBody"/>
            </w:pPr>
            <w:r>
              <w:t>Lync 2010/2013/2015</w:t>
            </w:r>
          </w:p>
          <w:p w:rsidR="00C126F0" w:rsidRDefault="00687F52">
            <w:pPr>
              <w:pStyle w:val="ProductList-TableBody"/>
            </w:pPr>
            <w:r>
              <w:t>OneNote 2010/2013/2016</w:t>
            </w:r>
          </w:p>
          <w:p w:rsidR="00C126F0" w:rsidRDefault="00687F52">
            <w:pPr>
              <w:pStyle w:val="ProductList-TableBody"/>
            </w:pPr>
            <w:r>
              <w:t>Outlook 2010/2013/2016</w:t>
            </w:r>
          </w:p>
          <w:p w:rsidR="00C126F0" w:rsidRDefault="00687F52">
            <w:pPr>
              <w:pStyle w:val="ProductList-TableBody"/>
            </w:pPr>
            <w:r>
              <w:t>Publisher 2010/2013/2016</w:t>
            </w:r>
          </w:p>
          <w:p w:rsidR="00C126F0" w:rsidRDefault="00687F52">
            <w:pPr>
              <w:pStyle w:val="ProductList-TableBody"/>
            </w:pPr>
            <w:r>
              <w:t>Skype for Business 2015</w:t>
            </w:r>
          </w:p>
          <w:p w:rsidR="00C126F0" w:rsidRDefault="00687F5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Office Professional Plus 2016 HUP eller Office 2016 for Mac Home &amp; Business med Lync DL HUP </w:t>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Visio Standard 2010/2013 /2016 </w:t>
            </w:r>
          </w:p>
          <w:p w:rsidR="00C126F0" w:rsidRDefault="00687F5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Visio Professional 2016 HUP</w:t>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Project Standard 2010/2013/2016</w:t>
            </w:r>
          </w:p>
          <w:p w:rsidR="00C126F0" w:rsidRDefault="00687F5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Project Professional 2016 HUP</w:t>
            </w:r>
          </w:p>
        </w:tc>
      </w:tr>
    </w:tbl>
    <w:p w:rsidR="00C126F0" w:rsidRDefault="00687F52">
      <w:pPr>
        <w:pStyle w:val="ProductList-Body"/>
      </w:pPr>
      <w:r>
        <w:rPr>
          <w:i/>
        </w:rPr>
        <w:t xml:space="preserve">Yderligere oplysninger, herunder oplysninger om fremtidig tilgængelighed af yderligere Programsoftware til Hjemmebrug, kan findes på </w:t>
      </w:r>
      <w:hyperlink r:id="rId144">
        <w:r>
          <w:rPr>
            <w:i/>
            <w:color w:val="00467F"/>
            <w:u w:val="single"/>
          </w:rPr>
          <w:t>http://www.microsoft.com/licensing</w:t>
        </w:r>
      </w:hyperlink>
      <w:r>
        <w:rPr>
          <w:i/>
        </w:rPr>
        <w:t>.</w:t>
      </w:r>
    </w:p>
    <w:p w:rsidR="00C126F0" w:rsidRDefault="00C126F0">
      <w:pPr>
        <w:pStyle w:val="ProductList-Body"/>
      </w:pPr>
    </w:p>
    <w:p w:rsidR="00C126F0" w:rsidRDefault="00687F52">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ClauseHeading"/>
        <w:outlineLvl w:val="2"/>
      </w:pPr>
      <w:bookmarkStart w:id="388" w:name="_Sec585"/>
      <w:r>
        <w:t>24x7 Problemløsningssupport</w:t>
      </w:r>
      <w:bookmarkEnd w:id="388"/>
    </w:p>
    <w:p w:rsidR="00C126F0" w:rsidRDefault="00687F52">
      <w:pPr>
        <w:pStyle w:val="ProductList-Body"/>
      </w:pPr>
      <w:r>
        <w:t xml:space="preserve">Kunder (bortset fra kunder med Academic Select License, Select Plus for Academic, Academic Open License, Campus og School Agreements og Open Value Subscription – Uddannelsesløsninger) med SA-dækning er berettigede til 24x7 Problemløsningssupport. </w:t>
      </w:r>
    </w:p>
    <w:p w:rsidR="00C126F0" w:rsidRDefault="00C126F0">
      <w:pPr>
        <w:pStyle w:val="ProductList-Body"/>
      </w:pPr>
    </w:p>
    <w:p w:rsidR="00C126F0" w:rsidRDefault="00687F52">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C126F0" w:rsidRDefault="00C126F0">
      <w:pPr>
        <w:pStyle w:val="ProductList-Body"/>
      </w:pPr>
    </w:p>
    <w:p w:rsidR="00C126F0" w:rsidRDefault="00687F52">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C126F0" w:rsidRDefault="00C126F0">
      <w:pPr>
        <w:pStyle w:val="ProductList-Body"/>
      </w:pPr>
    </w:p>
    <w:p w:rsidR="00C126F0" w:rsidRDefault="00687F52">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C126F0" w:rsidRDefault="00C126F0">
      <w:pPr>
        <w:pStyle w:val="ProductList-Body"/>
      </w:pPr>
    </w:p>
    <w:p w:rsidR="00C126F0" w:rsidRDefault="00687F52">
      <w:pPr>
        <w:pStyle w:val="ProductList-SubClauseHeading"/>
        <w:outlineLvl w:val="3"/>
      </w:pPr>
      <w:r>
        <w:t>Tildelinger af Telefonsupporthændelse</w:t>
      </w:r>
    </w:p>
    <w:p w:rsidR="00C126F0" w:rsidRDefault="00687F52">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C126F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IW/Klient – Intervaller for Hændelsestildeling</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$200,000</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300,000</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270,000</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 Fr. 330,000</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1.650.000 CRC</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1.600.000 DKK</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215,000</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£135,000</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24.000.000 JPY</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240.000.000 KWD</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1.650.000 NOK</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350,000</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2.000.000 SEK</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7.000.000 NTD</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10.000.000 INR</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6.600.000 RUB</w:t>
            </w:r>
          </w:p>
        </w:tc>
      </w:tr>
    </w:tbl>
    <w:p w:rsidR="00C126F0" w:rsidRDefault="00C126F0">
      <w:pPr>
        <w:pStyle w:val="ProductList-BodyIndented"/>
        <w:ind w:left="720"/>
      </w:pPr>
    </w:p>
    <w:p w:rsidR="00C126F0" w:rsidRDefault="00687F52">
      <w:pPr>
        <w:pStyle w:val="ProductList-BodyIndented"/>
      </w:pPr>
      <w:r>
        <w:t>Telefonsupport til Hændelser, der ikke er brugt, udløber, når SA-dækningen udløber. Telefonsupport til Hændelser kan ikke overføres mellem tilmeldinger og aftaler.</w:t>
      </w:r>
    </w:p>
    <w:p w:rsidR="00C126F0" w:rsidRDefault="00C126F0">
      <w:pPr>
        <w:pStyle w:val="ProductList-BodyIndented"/>
      </w:pPr>
    </w:p>
    <w:p w:rsidR="00C126F0" w:rsidRDefault="00687F52">
      <w:pPr>
        <w:pStyle w:val="ProductList-BodyIndented"/>
      </w:pPr>
      <w:r>
        <w:t xml:space="preserve">Adgang til lokal telefonsupport er tilgængelig i løbet af arbejdstiderne, der kan findes på </w:t>
      </w:r>
      <w:hyperlink r:id="rId145">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C126F0" w:rsidRDefault="00C126F0">
      <w:pPr>
        <w:pStyle w:val="ProductList-BodyIndented"/>
        <w:ind w:left="720"/>
      </w:pPr>
    </w:p>
    <w:p w:rsidR="00C126F0" w:rsidRDefault="00687F52">
      <w:pPr>
        <w:pStyle w:val="ProductList-SubClauseHeading"/>
        <w:outlineLvl w:val="3"/>
      </w:pPr>
      <w:r>
        <w:t>Webbaserede Hændelser</w:t>
      </w:r>
    </w:p>
    <w:p w:rsidR="00C126F0" w:rsidRDefault="00687F52">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C126F0" w:rsidRDefault="00C126F0">
      <w:pPr>
        <w:pStyle w:val="ProductList-BodyIndented"/>
      </w:pPr>
    </w:p>
    <w:p w:rsidR="00C126F0" w:rsidRDefault="00687F52">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C126F0" w:rsidRDefault="00C126F0">
      <w:pPr>
        <w:pStyle w:val="ProductList-BodyIndented"/>
        <w:ind w:left="720"/>
      </w:pPr>
    </w:p>
    <w:p w:rsidR="00C126F0" w:rsidRDefault="00687F52">
      <w:pPr>
        <w:pStyle w:val="ProductList-SubClauseHeading"/>
        <w:outlineLvl w:val="3"/>
      </w:pPr>
      <w:r>
        <w:t>Supportkontakter</w:t>
      </w:r>
    </w:p>
    <w:p w:rsidR="00C126F0" w:rsidRDefault="00687F52">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7"/>
        <w:gridCol w:w="1463"/>
        <w:gridCol w:w="1464"/>
        <w:gridCol w:w="1474"/>
        <w:gridCol w:w="1474"/>
        <w:gridCol w:w="1474"/>
        <w:gridCol w:w="1474"/>
      </w:tblGrid>
      <w:tr w:rsidR="00C126F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S/S+: EA, Niveau D</w:t>
            </w:r>
          </w:p>
        </w:tc>
      </w:tr>
      <w:tr w:rsidR="00C126F0">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Antal Kontaktpersoner ved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Efter behov</w:t>
            </w:r>
          </w:p>
        </w:tc>
      </w:tr>
      <w:tr w:rsidR="00C126F0">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Antal Autoriserede Kontaktpersoner ved Websupport</w:t>
            </w:r>
          </w:p>
        </w:tc>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16</w:t>
            </w:r>
          </w:p>
        </w:tc>
      </w:tr>
    </w:tbl>
    <w:p w:rsidR="00C126F0" w:rsidRDefault="00C126F0">
      <w:pPr>
        <w:pStyle w:val="ProductList-BodyIndented"/>
      </w:pPr>
    </w:p>
    <w:p w:rsidR="00C126F0" w:rsidRDefault="00687F52">
      <w:pPr>
        <w:pStyle w:val="ProductList-SubClauseHeading"/>
        <w:outlineLvl w:val="3"/>
      </w:pPr>
      <w:r>
        <w:t>Serviceniveau til Software Assurance-kunder</w:t>
      </w:r>
    </w:p>
    <w:p w:rsidR="00C126F0" w:rsidRDefault="00687F52">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C126F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Kundens Forventede Svar</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Kritisk forretningsindflydelse: </w:t>
            </w:r>
          </w:p>
          <w:p w:rsidR="00C126F0" w:rsidRDefault="00687F52">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 svar via telefon i løbet af 2 timer eller mindre, afhængigt af den tilbudte support</w:t>
            </w:r>
          </w:p>
          <w:p w:rsidR="00C126F0" w:rsidRDefault="00687F52">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Fordeling af relevante ressourcer for at opretholde fortløbende indsats 24x72</w:t>
            </w:r>
          </w:p>
          <w:p w:rsidR="00C126F0" w:rsidRDefault="00687F52">
            <w:pPr>
              <w:pStyle w:val="ProductList-TableBody"/>
            </w:pPr>
            <w:r>
              <w:t>Hurtig adgang og svar fra den ansvarlige for ændring af kontrol</w:t>
            </w:r>
          </w:p>
          <w:p w:rsidR="00C126F0" w:rsidRDefault="00687F52">
            <w:pPr>
              <w:pStyle w:val="ProductList-TableBody"/>
            </w:pPr>
            <w:r>
              <w:t>Underretning til ledelsen</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Moderat forretningsindflydelse: </w:t>
            </w:r>
          </w:p>
          <w:p w:rsidR="00C126F0" w:rsidRDefault="00687F52">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 svar via opkald i løbet af 4 timer eller mindre, afhængigt af den tilbudte support</w:t>
            </w:r>
          </w:p>
          <w:p w:rsidR="00C126F0" w:rsidRDefault="00687F52">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Allokering af relevante ressourcer for at opretholde fortløbende indsats i Arbejdstiden</w:t>
            </w:r>
          </w:p>
          <w:p w:rsidR="00C126F0" w:rsidRDefault="00687F52">
            <w:pPr>
              <w:pStyle w:val="ProductList-TableBody"/>
            </w:pPr>
            <w:r>
              <w:t>Adgang og svar fra den ansvarlige for ændring af kontrol inden for 4 Arbejdstimer</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Minimal forretningsindflydelse: </w:t>
            </w:r>
          </w:p>
          <w:p w:rsidR="00C126F0" w:rsidRDefault="00687F52">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 svar i løbet af en arbejdsdag eller mindre, afhængigt af den tilbudte support</w:t>
            </w:r>
          </w:p>
          <w:p w:rsidR="00C126F0" w:rsidRDefault="00687F52">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Nøjagtige kontaktoplysninger om sagsejeren</w:t>
            </w:r>
          </w:p>
          <w:p w:rsidR="00C126F0" w:rsidRDefault="00687F52">
            <w:pPr>
              <w:pStyle w:val="ProductList-TableBody"/>
            </w:pPr>
            <w:r>
              <w:t>Reaktion inden for en arbejdsdag.</w:t>
            </w:r>
          </w:p>
        </w:tc>
      </w:tr>
    </w:tbl>
    <w:p w:rsidR="00C126F0" w:rsidRDefault="00687F52">
      <w:pPr>
        <w:pStyle w:val="ProductList-BodyIndented"/>
      </w:pPr>
      <w:r>
        <w:rPr>
          <w:i/>
        </w:rPr>
        <w:t>1 Kontakt en Microsoft-repræsentant for oplysninger om lokal arbejdstid.</w:t>
      </w:r>
    </w:p>
    <w:p w:rsidR="00C126F0" w:rsidRDefault="00687F52">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C126F0" w:rsidRDefault="00C126F0">
      <w:pPr>
        <w:pStyle w:val="ProductList-BodyIndented"/>
        <w:ind w:left="720"/>
      </w:pPr>
    </w:p>
    <w:p w:rsidR="00C126F0" w:rsidRDefault="00687F52">
      <w:pPr>
        <w:pStyle w:val="ProductList-SubClauseHeading"/>
        <w:outlineLvl w:val="3"/>
      </w:pPr>
      <w:r>
        <w:t>Konvertering af Software Assurance 24x7 Problemløsningssupporthændelser til Premier Supportservices</w:t>
      </w:r>
    </w:p>
    <w:p w:rsidR="00C126F0" w:rsidRDefault="00687F52">
      <w:pPr>
        <w:pStyle w:val="ProductList-BodyIndented"/>
      </w:pPr>
      <w:r>
        <w:t>Kunder kan konvertere SA til 24x7 Problemløsningssupporthændelser (SA PRS-hændelser eller “SAB”) til Premier Problemløsningssupport (PRS)-timer eller Dedikeret Support fra Tekniker (DSE)-timer (gælder kun for reaktive supportaktiviteter).</w:t>
      </w:r>
    </w:p>
    <w:p w:rsidR="00C126F0" w:rsidRDefault="00C126F0">
      <w:pPr>
        <w:pStyle w:val="ProductList-BodyIndented"/>
      </w:pPr>
    </w:p>
    <w:p w:rsidR="00C126F0" w:rsidRDefault="00687F52">
      <w:pPr>
        <w:pStyle w:val="ProductList-BodyIndented"/>
      </w:pPr>
      <w:r>
        <w:t>Disse tjenester er til brug, der svarer til Premier Serviceplanen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C126F0" w:rsidRDefault="00C126F0">
      <w:pPr>
        <w:pStyle w:val="ProductList-BodyIndented"/>
        <w:ind w:left="720"/>
      </w:pPr>
    </w:p>
    <w:p w:rsidR="00C126F0" w:rsidRDefault="00687F52">
      <w:pPr>
        <w:pStyle w:val="ProductList-SubClauseHeading"/>
        <w:outlineLvl w:val="3"/>
      </w:pPr>
      <w:r>
        <w:t>Yderligere Virksomhedsbestemmelser</w:t>
      </w:r>
    </w:p>
    <w:p w:rsidR="00C126F0" w:rsidRDefault="00687F52">
      <w:pPr>
        <w:pStyle w:val="ProductList-BodyIndented"/>
      </w:pPr>
      <w:r>
        <w:t>SA-forbrug må ikke kombineres på tværs af Select eller Enterprise Tilmeldingsaftaler, Select Plus-registreringer eller Open Value Aftaler til at kvalificere til yderligere tildelinger. Forbrug inden for hver tilmelding eller aftale bliver brugt til at afgøre tildelingen for den tilmelding eller aftale.</w:t>
      </w:r>
    </w:p>
    <w:p w:rsidR="00C126F0" w:rsidRDefault="00C126F0">
      <w:pPr>
        <w:pStyle w:val="ProductList-BodyIndented"/>
      </w:pPr>
    </w:p>
    <w:p w:rsidR="00C126F0" w:rsidRDefault="00687F52">
      <w:pPr>
        <w:pStyle w:val="ProductList-BodyIndented"/>
      </w:pPr>
      <w:r>
        <w:t xml:space="preserve">Reduktion af SA-forbrug som resultat af returneringer og andre fakturatilpasninger kan, hvor det er tilladt, medføre tab af Supportberettigelse eller tildelinger af Telefonhændelse i løbet af den nuværende eller fremtidige tildelingsperioder. </w:t>
      </w:r>
    </w:p>
    <w:p w:rsidR="00C126F0" w:rsidRDefault="00C126F0">
      <w:pPr>
        <w:pStyle w:val="ProductList-BodyIndented"/>
        <w:ind w:left="720"/>
      </w:pPr>
    </w:p>
    <w:p w:rsidR="00C126F0" w:rsidRDefault="00687F52">
      <w:pPr>
        <w:pStyle w:val="ProductList-SubClauseHeading"/>
        <w:outlineLvl w:val="3"/>
      </w:pPr>
      <w:r>
        <w:t>Ubegrænset Problemløsningssupport (24 timer i døgnet, 7 dage om ugen)</w:t>
      </w:r>
    </w:p>
    <w:p w:rsidR="00C126F0" w:rsidRDefault="00687F52">
      <w:pPr>
        <w:pStyle w:val="ProductList-BodyIndented"/>
      </w:pPr>
      <w:r>
        <w:t>Denne fordel er kun tilgængelig gennem (1) Enrollment for Application Platform (EAP) til en Enterprise-aftale og/eller (2) Server and Cloud Enrollment (SCE) til en Enterprise-aftale og/eller (3) med købet af licenser til Parallel Data Warehouse (PDW) via EA, EAP, Select Plus eller Select.</w:t>
      </w:r>
    </w:p>
    <w:p w:rsidR="00C126F0" w:rsidRDefault="00C126F0">
      <w:pPr>
        <w:pStyle w:val="ProductList-BodyIndented"/>
        <w:ind w:left="720"/>
      </w:pPr>
    </w:p>
    <w:p w:rsidR="00C126F0" w:rsidRDefault="00687F52">
      <w:pPr>
        <w:pStyle w:val="ProductList-SubClauseHeading"/>
        <w:outlineLvl w:val="3"/>
      </w:pPr>
      <w:r>
        <w:t>SCE-Berettigelse</w:t>
      </w:r>
    </w:p>
    <w:p w:rsidR="00C126F0" w:rsidRDefault="00687F52">
      <w:pPr>
        <w:pStyle w:val="ProductList-BodyIndented"/>
      </w:pPr>
      <w:r>
        <w:t>Kunder, der har en SCE med et årligt gennemsnitligt SA-minimumforbrug på 250.000 USD for alle kvalificerende produkter enten i Application Platform eller Core Infrastructure Suiten, og som har en aktiv Premier Services-aftale, er berettigede til et Ubegrænset antal 24x7 Problemløsningssupport (PRS)-hændelser.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C126F0" w:rsidRDefault="00C126F0">
      <w:pPr>
        <w:pStyle w:val="ProductList-BodyIndented"/>
      </w:pPr>
    </w:p>
    <w:p w:rsidR="00C126F0" w:rsidRDefault="00687F52">
      <w:pPr>
        <w:pStyle w:val="ProductList-BodyIndented"/>
      </w:pPr>
      <w:r>
        <w:t>De kvalificerende Application Platform-produkter er:</w:t>
      </w:r>
    </w:p>
    <w:p w:rsidR="00C126F0" w:rsidRDefault="00687F52" w:rsidP="00687F52">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C126F0" w:rsidRDefault="00687F52" w:rsidP="00687F52">
      <w:pPr>
        <w:pStyle w:val="ProductList-Bullet"/>
        <w:numPr>
          <w:ilvl w:val="1"/>
          <w:numId w:val="39"/>
        </w:numPr>
      </w:pPr>
      <w:r>
        <w:t>BizTalk Server</w:t>
      </w:r>
      <w:r>
        <w:fldChar w:fldCharType="begin"/>
      </w:r>
      <w:r>
        <w:instrText xml:space="preserve"> XE "BizTalk Server" </w:instrText>
      </w:r>
      <w:r>
        <w:fldChar w:fldCharType="end"/>
      </w:r>
      <w:r>
        <w:t xml:space="preserve"> (Standard, Enterprise og Branch)</w:t>
      </w:r>
    </w:p>
    <w:p w:rsidR="00C126F0" w:rsidRDefault="00687F52" w:rsidP="00687F52">
      <w:pPr>
        <w:pStyle w:val="ProductList-Bullet"/>
        <w:numPr>
          <w:ilvl w:val="1"/>
          <w:numId w:val="39"/>
        </w:numPr>
      </w:pPr>
      <w:r>
        <w:t>Office SharePoint Server</w:t>
      </w:r>
      <w:r>
        <w:fldChar w:fldCharType="begin"/>
      </w:r>
      <w:r>
        <w:instrText xml:space="preserve"> XE "SharePoint Server" </w:instrText>
      </w:r>
      <w:r>
        <w:fldChar w:fldCharType="end"/>
      </w:r>
    </w:p>
    <w:p w:rsidR="00C126F0" w:rsidRDefault="00687F52">
      <w:pPr>
        <w:pStyle w:val="ProductList-BodyIndented"/>
      </w:pPr>
      <w:r>
        <w:t>De kvalificerende produkter fra Core Infrastructure Component er:</w:t>
      </w:r>
    </w:p>
    <w:p w:rsidR="00C126F0" w:rsidRDefault="00687F52" w:rsidP="00687F52">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C126F0" w:rsidRDefault="00687F52" w:rsidP="00687F52">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C126F0" w:rsidRDefault="00C126F0">
      <w:pPr>
        <w:pStyle w:val="ProductList-BodyIndented"/>
      </w:pPr>
    </w:p>
    <w:p w:rsidR="00C126F0" w:rsidRDefault="00687F52">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Årligt gennemsnitligt SA-minimumforbrug for at kvalificere til Ubegrænset 24x7 PRS</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250,000</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375,000</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337,500</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412,500</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2,062,500</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2,000,000</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268,750</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168,750</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30,000,000</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300,000,000</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2,062,500</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437,500</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2,500,000</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8,750,000</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12,500,000</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8,250,000</w:t>
            </w:r>
          </w:p>
        </w:tc>
      </w:tr>
    </w:tbl>
    <w:p w:rsidR="00C126F0" w:rsidRDefault="00C126F0">
      <w:pPr>
        <w:pStyle w:val="ProductList-BodyIndented"/>
        <w:ind w:left="720"/>
      </w:pPr>
    </w:p>
    <w:p w:rsidR="00C126F0" w:rsidRDefault="00687F52">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C126F0" w:rsidRDefault="00C126F0">
      <w:pPr>
        <w:pStyle w:val="ProductList-BodyIndented"/>
        <w:ind w:left="720"/>
      </w:pPr>
    </w:p>
    <w:p w:rsidR="00C126F0" w:rsidRDefault="00687F52">
      <w:pPr>
        <w:pStyle w:val="ProductList-SubClauseHeading"/>
        <w:outlineLvl w:val="3"/>
      </w:pPr>
      <w:r>
        <w:t>Parallel Data Warehouse-berettigelse</w:t>
      </w:r>
    </w:p>
    <w:p w:rsidR="00C126F0" w:rsidRDefault="00687F52">
      <w:pPr>
        <w:pStyle w:val="ProductList-BodyIndented"/>
      </w:pPr>
      <w:r>
        <w:t xml:space="preserve">Kunder, der erhverver licenser til Parallel Data Warehouse </w:t>
      </w:r>
      <w:r>
        <w:fldChar w:fldCharType="begin"/>
      </w:r>
      <w:r>
        <w:instrText xml:space="preserve"> XE "Parallel Data Warehouse " </w:instrText>
      </w:r>
      <w:r>
        <w:fldChar w:fldCharType="end"/>
      </w:r>
      <w:r>
        <w:t xml:space="preserve"> (“PDW”), og som har en aktiv Premier Services-aftale, er berettigede til Ubegrænset 24x7 PRS-hændelser, uanset om de er tilmeldt en SCE og uafhængigt af deres SCE-forbrug. Når kunder køber licenser til PDW, vil Microsoft ikke tildele hændelser baseret på det faktiske SA-forbrug for dette produkt. </w:t>
      </w:r>
    </w:p>
    <w:p w:rsidR="00C126F0" w:rsidRDefault="00C126F0">
      <w:pPr>
        <w:pStyle w:val="ProductList-BodyIndented"/>
      </w:pPr>
    </w:p>
    <w:p w:rsidR="00C126F0" w:rsidRDefault="00687F52">
      <w:pPr>
        <w:pStyle w:val="ProductList-BodyIndented"/>
      </w:pPr>
      <w:r>
        <w:t>Alle kvalificerende kunder modtager et ubegrænset antal 24x7 PRS-hændelser; antallet af tilladte supportkontaktpersoner, der kan administrere den Ubegrænsede 24x7 PRS, varierer dog afhængigt af størrelsen af SA-forbruget. Alle berettigede kunder er berettigede til mindst fire autoriserede kontaktpersoner plus en yderligere kontaktperson for hver SA-ekstraforbrug på 125.000 USD under deres SCE- eller VL-program(mer), under hvilke de har købt licenser til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C126F0" w:rsidRDefault="00C126F0">
      <w:pPr>
        <w:pStyle w:val="ProductList-BodyIndented"/>
      </w:pPr>
    </w:p>
    <w:p w:rsidR="00C126F0" w:rsidRDefault="00687F52">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C126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Tilladte kontaktpersoner ved support</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4</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5</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6</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7</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8</w:t>
            </w:r>
          </w:p>
        </w:tc>
      </w:tr>
    </w:tbl>
    <w:p w:rsidR="00C126F0" w:rsidRDefault="00C126F0">
      <w:pPr>
        <w:pStyle w:val="ProductList-BodyIndented"/>
      </w:pPr>
    </w:p>
    <w:p w:rsidR="00C126F0" w:rsidRDefault="00687F52">
      <w:pPr>
        <w:pStyle w:val="ProductList-BodyIndented"/>
      </w:pPr>
      <w:r>
        <w:t>Den Ubegrænsede 24x7 PRS-fordel omfatter kun Problemløsningssupporttjenester. Al den tid, som Technical Account Manager (TAM) eller den Udpegede Supporttekniker (DSE) bruger på at løse hændelsen, bliver medtaget i Kundens Premier Services-aftale.</w:t>
      </w:r>
    </w:p>
    <w:p w:rsidR="00C126F0" w:rsidRDefault="00C126F0">
      <w:pPr>
        <w:pStyle w:val="ProductList-BodyIndented"/>
      </w:pPr>
    </w:p>
    <w:p w:rsidR="00C126F0" w:rsidRDefault="00687F52">
      <w:pPr>
        <w:pStyle w:val="ProductList-ClauseHeading"/>
        <w:outlineLvl w:val="2"/>
      </w:pPr>
      <w:bookmarkStart w:id="389" w:name="_Sec586"/>
      <w:r>
        <w:t>Udvidet Hotfix-support</w:t>
      </w:r>
      <w:bookmarkEnd w:id="389"/>
    </w:p>
    <w:p w:rsidR="00C126F0" w:rsidRDefault="00687F52">
      <w:pPr>
        <w:pStyle w:val="ProductList-Body"/>
      </w:pPr>
      <w:r>
        <w:t>Udvidet Hotfix-support er tilgængelig for kunder, der har underskrevet en Premier- eller Essential Support-aftale, og som har købt SA under følgende programmer:</w:t>
      </w:r>
    </w:p>
    <w:p w:rsidR="00C126F0" w:rsidRDefault="00687F52" w:rsidP="00687F52">
      <w:pPr>
        <w:pStyle w:val="ProductList-Bullet"/>
        <w:numPr>
          <w:ilvl w:val="0"/>
          <w:numId w:val="41"/>
        </w:numPr>
      </w:pPr>
      <w:r>
        <w:t xml:space="preserve">Kunder (bortset fra kunder med Academic Select, Select Plus for Academic og Campus og School Aftaler og Open Value Subscription – Uddannelsesløsninger) med SAM-dækning til Programpuljen er kvalificerede til Udvidet Hotfix-support til produkter i Programpuljen. </w:t>
      </w:r>
    </w:p>
    <w:p w:rsidR="00C126F0" w:rsidRDefault="00687F52" w:rsidP="00687F52">
      <w:pPr>
        <w:pStyle w:val="ProductList-Bullet"/>
        <w:numPr>
          <w:ilvl w:val="0"/>
          <w:numId w:val="41"/>
        </w:numPr>
      </w:pPr>
      <w:r>
        <w:t>Kunder (bortset fra kunder med Academic Select, Select Plus for Academic og Campus og School Aftaler og Open Value Subscription – Uddannelsesløsninger) med SAM-dækning til Systempulje er kvalificerede til Udvidet Hotfix-support til Windows-desktopoperativsystem og/eller Windows Embedded-operativsystem (med SAM-dækning til et Windows Embedded-produkt).</w:t>
      </w:r>
    </w:p>
    <w:p w:rsidR="00C126F0" w:rsidRDefault="00687F52" w:rsidP="00687F52">
      <w:pPr>
        <w:pStyle w:val="ProductList-Bullet"/>
        <w:numPr>
          <w:ilvl w:val="0"/>
          <w:numId w:val="41"/>
        </w:numPr>
      </w:pPr>
      <w:r>
        <w:t>Kunder (andre end Academic) med SA for mindst ét serverprodukt er kvalificerede til Udvidet Hotfix-support til Serverprodukter. Følgende serverprodukter er dækket: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C126F0" w:rsidRDefault="00C126F0">
      <w:pPr>
        <w:pStyle w:val="ProductList-Body"/>
      </w:pPr>
    </w:p>
    <w:p w:rsidR="00C126F0" w:rsidRDefault="00687F52">
      <w:pPr>
        <w:pStyle w:val="ProductList-Body"/>
      </w:pPr>
      <w:r>
        <w:t>Udvidet Hotfix-support er en fordel til ældre softwareversioner, der er overgået fra Generel til Udvidet Support. For kunder, der har underskrevet en Premier- eller Essential Support-aftale, bortfalder de årlige gebyrer til en Udvidet Support-kontrakt. Kunder er stadig ansvarlige for gebyrerne for individuelle Hotfixes.</w:t>
      </w:r>
    </w:p>
    <w:p w:rsidR="00C126F0" w:rsidRDefault="00C126F0">
      <w:pPr>
        <w:pStyle w:val="PURBreadcrumb"/>
      </w:pPr>
    </w:p>
    <w:p w:rsidR="00C126F0" w:rsidRDefault="00687F52">
      <w:pPr>
        <w:pStyle w:val="ProductList-ClauseHeading"/>
        <w:outlineLvl w:val="2"/>
      </w:pPr>
      <w:bookmarkStart w:id="390" w:name="_Sec587"/>
      <w:r>
        <w:t>Tilgængelighed af Opgraderingslicens</w:t>
      </w:r>
      <w:bookmarkEnd w:id="390"/>
    </w:p>
    <w:p w:rsidR="00C126F0" w:rsidRDefault="00687F52">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Hvis De ønsker yderligere detaljer, henvises til Enterprise Edition </w:t>
      </w:r>
      <w:r>
        <w:rPr>
          <w:u w:val="single"/>
        </w:rPr>
        <w:t>Opgradering</w:t>
      </w:r>
      <w:r>
        <w:t xml:space="preserve"> Kort redegørelse for Volumenlicens til licenser: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C126F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Opgradering Til</w:t>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BizTalk Server Standard</w:t>
            </w:r>
            <w:r>
              <w:fldChar w:fldCharType="begin"/>
            </w:r>
            <w:r>
              <w:instrText xml:space="preserve"> XE "BizTalk Server Standard" </w:instrText>
            </w:r>
            <w:r>
              <w:fldChar w:fldCharType="end"/>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BizTalk Server Enterprise</w:t>
            </w:r>
            <w:r>
              <w:fldChar w:fldCharType="begin"/>
            </w:r>
            <w:r>
              <w:instrText xml:space="preserve"> XE "BizTalk Server Enterprise" </w:instrText>
            </w:r>
            <w:r>
              <w:fldChar w:fldCharType="end"/>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BizTalk Server Enterprise</w:t>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Commerce Server Enterprise</w:t>
            </w:r>
            <w:r>
              <w:fldChar w:fldCharType="begin"/>
            </w:r>
            <w:r>
              <w:instrText xml:space="preserve"> XE "Commerce Server Enterprise" </w:instrText>
            </w:r>
            <w:r>
              <w:fldChar w:fldCharType="end"/>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w:t>
            </w:r>
            <w:r>
              <w:fldChar w:fldCharType="begin"/>
            </w:r>
            <w:r>
              <w:instrText xml:space="preserve"> XE "Enterprise CAL" </w:instrText>
            </w:r>
            <w:r>
              <w:fldChar w:fldCharType="end"/>
            </w:r>
            <w:r>
              <w:t xml:space="preserve"> Suite</w:t>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Suite Bridge til Office 365</w:t>
            </w:r>
            <w:r>
              <w:fldChar w:fldCharType="begin"/>
            </w:r>
            <w:r>
              <w:instrText xml:space="preserve"> XE "Core CAL Suite Bridge til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 Suite Bridge til Office 365</w:t>
            </w:r>
            <w:r>
              <w:fldChar w:fldCharType="begin"/>
            </w:r>
            <w:r>
              <w:instrText xml:space="preserve"> XE "Enterprise CAL Suite Bridge til Office 365" </w:instrText>
            </w:r>
            <w:r>
              <w:fldChar w:fldCharType="end"/>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Suite Bridge til Microsoft Intune</w:t>
            </w:r>
            <w:r>
              <w:fldChar w:fldCharType="begin"/>
            </w:r>
            <w:r>
              <w:instrText xml:space="preserve"> XE "Core CAL Suite Bridge til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 Suite Bridge til Microsoft Intune</w:t>
            </w:r>
            <w:r>
              <w:fldChar w:fldCharType="begin"/>
            </w:r>
            <w:r>
              <w:instrText xml:space="preserve"> XE "Enterprise CAL Suite Bridge til Microsoft Intune" </w:instrText>
            </w:r>
            <w:r>
              <w:fldChar w:fldCharType="end"/>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CAL Suite Bridge til Enterprise Mobility Suite</w:t>
            </w:r>
            <w:r>
              <w:fldChar w:fldCharType="begin"/>
            </w:r>
            <w:r>
              <w:instrText xml:space="preserve"> XE "Core CAL Suite Bridge til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CAL Suite Bridge til Enterprise Mobility Suite</w:t>
            </w:r>
            <w:r>
              <w:fldChar w:fldCharType="begin"/>
            </w:r>
            <w:r>
              <w:instrText xml:space="preserve"> XE "Enterprise CAL Suite Bridge til Enterprise Mobility Suite" </w:instrText>
            </w:r>
            <w:r>
              <w:fldChar w:fldCharType="end"/>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Core Infrastructure Server Suite Datacenter</w:t>
            </w:r>
            <w:r>
              <w:fldChar w:fldCharType="begin"/>
            </w:r>
            <w:r>
              <w:instrText xml:space="preserve"> XE "Core Infrastructure Server Suite Datacenter" </w:instrText>
            </w:r>
            <w:r>
              <w:fldChar w:fldCharType="end"/>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Desktopuddannelse m. Enterprise CAL Suite</w:t>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Desktop School m. Enterprise CAL Suite</w:t>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Exchange Server Enterprise</w:t>
            </w:r>
            <w:r>
              <w:fldChar w:fldCharType="begin"/>
            </w:r>
            <w:r>
              <w:instrText xml:space="preserve"> XE "Exchange Server Enterprise" </w:instrText>
            </w:r>
            <w:r>
              <w:fldChar w:fldCharType="end"/>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Forefront TMG Enterprise</w:t>
            </w:r>
            <w:r>
              <w:fldChar w:fldCharType="begin"/>
            </w:r>
            <w:r>
              <w:instrText xml:space="preserve"> XE "Forefront TMG Enterprise" </w:instrText>
            </w:r>
            <w:r>
              <w:fldChar w:fldCharType="end"/>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Internet Security &amp; Acceleration (ISA) Enterprise Server</w:t>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Microsoft Dynamics CRM Server</w:t>
            </w:r>
            <w:r>
              <w:fldChar w:fldCharType="begin"/>
            </w:r>
            <w:r>
              <w:instrText xml:space="preserve"> XE "Microsoft Dynamics CRM Server" </w:instrText>
            </w:r>
            <w:r>
              <w:fldChar w:fldCharType="end"/>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Office Professional Plus</w:t>
            </w:r>
            <w:r>
              <w:fldChar w:fldCharType="begin"/>
            </w:r>
            <w:r>
              <w:instrText xml:space="preserve"> XE "Office Professional Plus" </w:instrText>
            </w:r>
            <w:r>
              <w:fldChar w:fldCharType="end"/>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Desktop</w:t>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Desktop med Microsoft Desktop Optimization Pack</w:t>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Project Professional</w:t>
            </w:r>
            <w:r>
              <w:fldChar w:fldCharType="begin"/>
            </w:r>
            <w:r>
              <w:instrText xml:space="preserve"> XE "Project Professional" </w:instrText>
            </w:r>
            <w:r>
              <w:fldChar w:fldCharType="end"/>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SQL Server Enterprise Core</w:t>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SQL Server Enterprise</w:t>
            </w:r>
            <w:r>
              <w:fldChar w:fldCharType="begin"/>
            </w:r>
            <w:r>
              <w:instrText xml:space="preserve"> XE "SQL Server Enterprise" </w:instrText>
            </w:r>
            <w:r>
              <w:fldChar w:fldCharType="end"/>
            </w:r>
            <w:r>
              <w:t xml:space="preserve"> Core</w:t>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SQL Server Business Intelligence</w:t>
            </w:r>
            <w:r>
              <w:fldChar w:fldCharType="begin"/>
            </w:r>
            <w:r>
              <w:instrText xml:space="preserve"> XE "SQL Server Business Intelligence" </w:instrText>
            </w:r>
            <w:r>
              <w:fldChar w:fldCharType="end"/>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System Center Datacenter</w:t>
            </w:r>
            <w:r>
              <w:fldChar w:fldCharType="begin"/>
            </w:r>
            <w:r>
              <w:instrText xml:space="preserve"> XE "System Center Datacenter" </w:instrText>
            </w:r>
            <w:r>
              <w:fldChar w:fldCharType="end"/>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Visio Professional</w:t>
            </w:r>
            <w:r>
              <w:fldChar w:fldCharType="begin"/>
            </w:r>
            <w:r>
              <w:instrText xml:space="preserve"> XE "Visio Professional" </w:instrText>
            </w:r>
            <w:r>
              <w:fldChar w:fldCharType="end"/>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Visual Studio Enterprise med MSDN</w:t>
            </w:r>
            <w:r>
              <w:fldChar w:fldCharType="begin"/>
            </w:r>
            <w:r>
              <w:instrText xml:space="preserve"> XE "Visual Studio Enterprise med MSDN" </w:instrText>
            </w:r>
            <w:r>
              <w:fldChar w:fldCharType="end"/>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Visual Studio Enterprise med MSDN</w:t>
            </w:r>
            <w:r>
              <w:fldChar w:fldCharType="begin"/>
            </w:r>
            <w:r>
              <w:instrText xml:space="preserve"> XE "Visual Studio Enterprise med MSDN" </w:instrText>
            </w:r>
            <w:r>
              <w:fldChar w:fldCharType="end"/>
            </w:r>
          </w:p>
        </w:tc>
      </w:tr>
      <w:tr w:rsidR="00C126F0">
        <w:tc>
          <w:tcPr>
            <w:tcW w:w="600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Windows Server Datacenter</w:t>
            </w:r>
            <w:r>
              <w:fldChar w:fldCharType="begin"/>
            </w:r>
            <w:r>
              <w:instrText xml:space="preserve"> XE "Windows Server Datacenter" </w:instrText>
            </w:r>
            <w:r>
              <w:fldChar w:fldCharType="end"/>
            </w:r>
          </w:p>
        </w:tc>
      </w:tr>
    </w:tbl>
    <w:p w:rsidR="00C126F0" w:rsidRDefault="00C126F0">
      <w:pPr>
        <w:pStyle w:val="ProductList-Body"/>
      </w:pPr>
    </w:p>
    <w:p w:rsidR="00C126F0" w:rsidRDefault="00687F52">
      <w:pPr>
        <w:pStyle w:val="ProductList-ClauseHeading"/>
        <w:outlineLvl w:val="2"/>
      </w:pPr>
      <w:bookmarkStart w:id="391" w:name="_Sec588"/>
      <w:r>
        <w:t>Servere – Rettigheder til Genoprettelse efter Nedbrud</w:t>
      </w:r>
      <w:bookmarkEnd w:id="391"/>
    </w:p>
    <w:p w:rsidR="00C126F0" w:rsidRDefault="00687F52">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C126F0" w:rsidRDefault="00C126F0">
      <w:pPr>
        <w:pStyle w:val="ProductList-Body"/>
      </w:pPr>
    </w:p>
    <w:p w:rsidR="00C126F0" w:rsidRDefault="00687F52">
      <w:pPr>
        <w:pStyle w:val="ProductList-Body"/>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C126F0" w:rsidRDefault="00687F52" w:rsidP="00687F52">
      <w:pPr>
        <w:pStyle w:val="ProductList-Bullet"/>
        <w:numPr>
          <w:ilvl w:val="0"/>
          <w:numId w:val="42"/>
        </w:numPr>
      </w:pPr>
      <w:r>
        <w:t>I korte perioder med test af genoprettelse efter nedbrud inden for én uge for hver 90 dage</w:t>
      </w:r>
    </w:p>
    <w:p w:rsidR="00C126F0" w:rsidRDefault="00687F52" w:rsidP="00687F52">
      <w:pPr>
        <w:pStyle w:val="ProductList-Bullet"/>
        <w:numPr>
          <w:ilvl w:val="0"/>
          <w:numId w:val="42"/>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rsidR="00C126F0" w:rsidRDefault="00687F52" w:rsidP="00687F52">
      <w:pPr>
        <w:pStyle w:val="ProductList-Bullet"/>
        <w:numPr>
          <w:ilvl w:val="0"/>
          <w:numId w:val="42"/>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C126F0" w:rsidRDefault="00C126F0">
      <w:pPr>
        <w:pStyle w:val="ProductList-Body"/>
      </w:pPr>
    </w:p>
    <w:p w:rsidR="00C126F0" w:rsidRDefault="00687F52">
      <w:pPr>
        <w:pStyle w:val="ProductList-Body"/>
      </w:pPr>
      <w:r>
        <w:t>For at bruge softwaren i henhold til rettighederne til genoprettelse efter nedbrud skal Kunden overholde følgende vilkår:</w:t>
      </w:r>
    </w:p>
    <w:p w:rsidR="00C126F0" w:rsidRDefault="00687F52" w:rsidP="00687F52">
      <w:pPr>
        <w:pStyle w:val="ProductList-Bullet"/>
        <w:numPr>
          <w:ilvl w:val="0"/>
          <w:numId w:val="43"/>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 </w:t>
      </w:r>
    </w:p>
    <w:p w:rsidR="00C126F0" w:rsidRDefault="00687F52" w:rsidP="00687F52">
      <w:pPr>
        <w:pStyle w:val="ProductList-Bullet"/>
        <w:numPr>
          <w:ilvl w:val="0"/>
          <w:numId w:val="43"/>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w:t>
      </w:r>
    </w:p>
    <w:p w:rsidR="00C126F0" w:rsidRDefault="00687F52" w:rsidP="00687F52">
      <w:pPr>
        <w:pStyle w:val="ProductList-Bullet"/>
        <w:numPr>
          <w:ilvl w:val="0"/>
          <w:numId w:val="43"/>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 </w:t>
      </w:r>
    </w:p>
    <w:p w:rsidR="00C126F0" w:rsidRDefault="00687F52" w:rsidP="00687F52">
      <w:pPr>
        <w:pStyle w:val="ProductList-Bullet"/>
        <w:numPr>
          <w:ilvl w:val="1"/>
          <w:numId w:val="43"/>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 </w:t>
      </w:r>
    </w:p>
    <w:p w:rsidR="00C126F0" w:rsidRDefault="00687F52" w:rsidP="00687F52">
      <w:pPr>
        <w:pStyle w:val="ProductList-Bullet"/>
        <w:numPr>
          <w:ilvl w:val="1"/>
          <w:numId w:val="4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C126F0" w:rsidRDefault="00687F52">
      <w:pPr>
        <w:pStyle w:val="ProductList-Body"/>
        <w:ind w:left="1080"/>
      </w:pPr>
      <w:r>
        <w:t>- køre hardwarevirtualiseringssoftware, f.eks. Hyper-V</w:t>
      </w:r>
    </w:p>
    <w:p w:rsidR="00C126F0" w:rsidRDefault="00687F52">
      <w:pPr>
        <w:pStyle w:val="ProductList-Body"/>
        <w:ind w:left="1080"/>
      </w:pPr>
      <w:r>
        <w:t>- levere hardwarevirtualiseringstjenester</w:t>
      </w:r>
    </w:p>
    <w:p w:rsidR="00C126F0" w:rsidRDefault="00687F52">
      <w:pPr>
        <w:pStyle w:val="ProductList-Body"/>
        <w:ind w:left="1080"/>
      </w:pPr>
      <w:r>
        <w:t>- køre softwareagenter til styring af hardwarevirtualiseringssoftwaren</w:t>
      </w:r>
    </w:p>
    <w:p w:rsidR="00C126F0" w:rsidRDefault="00687F52">
      <w:pPr>
        <w:pStyle w:val="ProductList-Body"/>
        <w:ind w:left="1080"/>
      </w:pPr>
      <w:r>
        <w:t>- fungere som destination for replikering</w:t>
      </w:r>
    </w:p>
    <w:p w:rsidR="00C126F0" w:rsidRDefault="00687F52">
      <w:pPr>
        <w:pStyle w:val="ProductList-Body"/>
        <w:ind w:left="108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C126F0" w:rsidRDefault="00687F52">
      <w:pPr>
        <w:pStyle w:val="ProductList-Body"/>
        <w:ind w:left="108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C126F0" w:rsidRDefault="00687F52">
      <w:pPr>
        <w:pStyle w:val="ProductList-Body"/>
        <w:ind w:left="1080"/>
      </w:pPr>
      <w:r>
        <w:t xml:space="preserve">- køre belastninger for genoprettelse efter nedbrud som beskrevet ovenfor. </w:t>
      </w:r>
    </w:p>
    <w:p w:rsidR="00C126F0" w:rsidRDefault="00687F52" w:rsidP="00687F52">
      <w:pPr>
        <w:pStyle w:val="ProductList-Bullet"/>
        <w:numPr>
          <w:ilvl w:val="1"/>
          <w:numId w:val="4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C126F0" w:rsidRDefault="00687F52" w:rsidP="00687F52">
      <w:pPr>
        <w:pStyle w:val="ProductList-Bullet"/>
        <w:numPr>
          <w:ilvl w:val="0"/>
          <w:numId w:val="44"/>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w:t>
      </w:r>
    </w:p>
    <w:p w:rsidR="00C126F0" w:rsidRDefault="00687F52" w:rsidP="00687F52">
      <w:pPr>
        <w:pStyle w:val="ProductList-Bullet"/>
        <w:numPr>
          <w:ilvl w:val="0"/>
          <w:numId w:val="44"/>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 </w:t>
      </w:r>
    </w:p>
    <w:p w:rsidR="00C126F0" w:rsidRDefault="00687F52" w:rsidP="00687F52">
      <w:pPr>
        <w:pStyle w:val="ProductList-Bullet"/>
        <w:numPr>
          <w:ilvl w:val="0"/>
          <w:numId w:val="44"/>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pågældende software kører i. </w:t>
      </w:r>
    </w:p>
    <w:p w:rsidR="00C126F0" w:rsidRDefault="00687F52" w:rsidP="00687F52">
      <w:pPr>
        <w:pStyle w:val="ProductList-Bullet"/>
        <w:numPr>
          <w:ilvl w:val="0"/>
          <w:numId w:val="44"/>
        </w:numPr>
      </w:pPr>
      <w:r>
        <w:t>Kundens rettighed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C126F0" w:rsidRDefault="00C126F0">
      <w:pPr>
        <w:pStyle w:val="ProductList-Body"/>
      </w:pPr>
    </w:p>
    <w:p w:rsidR="00C126F0" w:rsidRDefault="00687F52">
      <w:pPr>
        <w:pStyle w:val="ProductList-ClauseHeading"/>
        <w:outlineLvl w:val="2"/>
      </w:pPr>
      <w:bookmarkStart w:id="392" w:name="_Sec589"/>
      <w:r>
        <w:t>Licensmobilitet</w:t>
      </w:r>
      <w:bookmarkEnd w:id="392"/>
    </w:p>
    <w:p w:rsidR="00C126F0" w:rsidRDefault="00687F52">
      <w:pPr>
        <w:pStyle w:val="ProductList-SubClauseHeading"/>
        <w:outlineLvl w:val="3"/>
      </w:pPr>
      <w:r>
        <w:t>Licensmobilitet På Tværs Af Serverfarme</w:t>
      </w:r>
    </w:p>
    <w:p w:rsidR="00C126F0" w:rsidRDefault="00687F52">
      <w:pPr>
        <w:pStyle w:val="ProductList-BodyIndented"/>
      </w:pPr>
      <w:r>
        <w:t xml:space="preserve">Under Licensmobilitet På Tværs Af Serverfarme må Kunden videreoverdrage enhver af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er angivet til at have Licensmobilitet til en hvilken som helst af sine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inden for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ofte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C126F0" w:rsidRDefault="00C126F0">
      <w:pPr>
        <w:pStyle w:val="ProductList-BodyIndented"/>
      </w:pPr>
    </w:p>
    <w:p w:rsidR="00C126F0" w:rsidRDefault="00687F52">
      <w:pPr>
        <w:pStyle w:val="ProductList-SubClauseHeading"/>
        <w:outlineLvl w:val="3"/>
      </w:pPr>
      <w:r>
        <w:t>Licensmobilitet via Software Assurance</w:t>
      </w:r>
    </w:p>
    <w:p w:rsidR="00C126F0" w:rsidRDefault="00687F52">
      <w:pPr>
        <w:pStyle w:val="ProductList-BodyIndented"/>
      </w:pPr>
      <w:r>
        <w:t xml:space="preserve">Under Licensmobilitet Gennem Software Assurance (SA) må Kunden flytte sin licenserede software til delte servere under enhver af de Licenser, som er angivet til at have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til servere delt med tredjemand, i henhold til kravene nedenfor. Produkter, der anvendes til Egen Hosting må anvendes samtidig under Licensmobilitet gennem SA-rettigheder i henhold til Licensvilkårene for Egen Hosting. </w:t>
      </w:r>
    </w:p>
    <w:p w:rsidR="00C126F0" w:rsidRDefault="00C126F0">
      <w:pPr>
        <w:pStyle w:val="ProductList-BodyIndented"/>
      </w:pPr>
    </w:p>
    <w:p w:rsidR="00C126F0" w:rsidRDefault="00687F52">
      <w:pPr>
        <w:pStyle w:val="ProductList-SubSubClauseHeading"/>
        <w:outlineLvl w:val="4"/>
      </w:pPr>
      <w:r>
        <w:t>Tilladt brug:</w:t>
      </w:r>
    </w:p>
    <w:p w:rsidR="00C126F0" w:rsidRDefault="00687F52">
      <w:pPr>
        <w:pStyle w:val="ProductList-BodyIndented2"/>
      </w:pPr>
      <w:r>
        <w:t>Med Licensmobilitet gennem SA må Kunden:</w:t>
      </w:r>
    </w:p>
    <w:p w:rsidR="00C126F0" w:rsidRDefault="00687F52" w:rsidP="00687F52">
      <w:pPr>
        <w:pStyle w:val="ProductList-Bullet"/>
        <w:numPr>
          <w:ilvl w:val="2"/>
          <w:numId w:val="45"/>
        </w:numPr>
      </w:pPr>
      <w:r>
        <w:t>Køre sin licenserede software på delte servere</w:t>
      </w:r>
    </w:p>
    <w:p w:rsidR="00C126F0" w:rsidRDefault="00687F52" w:rsidP="00687F52">
      <w:pPr>
        <w:pStyle w:val="ProductList-Bullet"/>
        <w:numPr>
          <w:ilvl w:val="2"/>
          <w:numId w:val="45"/>
        </w:numPr>
      </w:pPr>
      <w:r>
        <w:t>Opnå adgang til den pågældende softwaren under adgangslicenser og under sine Bruger- og Enheds-SL’er, der giver adgang til Produkterne;</w:t>
      </w:r>
    </w:p>
    <w:p w:rsidR="00C126F0" w:rsidRDefault="00687F52" w:rsidP="00687F52">
      <w:pPr>
        <w:pStyle w:val="ProductList-Bullet"/>
        <w:numPr>
          <w:ilvl w:val="2"/>
          <w:numId w:val="4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rsidR="00C126F0" w:rsidRDefault="00687F52" w:rsidP="00687F52">
      <w:pPr>
        <w:pStyle w:val="ProductList-Bullet"/>
        <w:numPr>
          <w:ilvl w:val="2"/>
          <w:numId w:val="4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C126F0" w:rsidRDefault="00C126F0">
      <w:pPr>
        <w:pStyle w:val="ProductList-BodyIndented2"/>
      </w:pPr>
    </w:p>
    <w:p w:rsidR="00C126F0" w:rsidRDefault="00687F52">
      <w:pPr>
        <w:pStyle w:val="ProductList-SubSubClauseHeading"/>
        <w:outlineLvl w:val="4"/>
      </w:pPr>
      <w:r>
        <w:t>Krav:</w:t>
      </w:r>
    </w:p>
    <w:p w:rsidR="00C126F0" w:rsidRDefault="00687F52">
      <w:pPr>
        <w:pStyle w:val="ProductList-BodyIndented2"/>
      </w:pPr>
      <w:r>
        <w:t>For at bruge Licensmobilitet gennem SA skal Kunden:</w:t>
      </w:r>
    </w:p>
    <w:p w:rsidR="00C126F0" w:rsidRDefault="00687F52" w:rsidP="00687F52">
      <w:pPr>
        <w:pStyle w:val="ProductList-Bullet"/>
        <w:numPr>
          <w:ilvl w:val="2"/>
          <w:numId w:val="46"/>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rsidR="00C126F0" w:rsidRDefault="00687F52" w:rsidP="00687F52">
      <w:pPr>
        <w:pStyle w:val="ProductList-Bullet"/>
        <w:numPr>
          <w:ilvl w:val="2"/>
          <w:numId w:val="46"/>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xml:space="preserve">; og </w:t>
      </w:r>
    </w:p>
    <w:p w:rsidR="00C126F0" w:rsidRDefault="00687F52" w:rsidP="00687F52">
      <w:pPr>
        <w:pStyle w:val="ProductList-Bullet"/>
        <w:numPr>
          <w:ilvl w:val="2"/>
          <w:numId w:val="46"/>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C126F0" w:rsidRDefault="00C126F0">
      <w:pPr>
        <w:pStyle w:val="ProductList-BodyIndented2"/>
      </w:pPr>
    </w:p>
    <w:p w:rsidR="00C126F0" w:rsidRDefault="00687F52">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394"/>
        <w:gridCol w:w="2532"/>
        <w:gridCol w:w="2623"/>
        <w:gridCol w:w="2521"/>
      </w:tblGrid>
      <w:tr w:rsidR="00C126F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Licensmodel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Det tilladte Antal af:</w:t>
            </w:r>
          </w:p>
          <w:p w:rsidR="00C126F0" w:rsidRDefault="00687F52">
            <w:pPr>
              <w:pStyle w:val="ProductList-TableBody"/>
            </w:pPr>
            <w:r>
              <w:rPr>
                <w:color w:val="FFFFFF"/>
              </w:rPr>
              <w:t>OSE’er eller Kerner pr. Licens</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 OSE pr. licens</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 OSE pr. licens</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Pr. Kerne</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Én virtuel kerne (underlagt brugervilkårene for produkt, herunder kravet om mindst 4 kerner pr. OSE)</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Management Servere</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 administrerede OSE’er pr. licens</w:t>
            </w:r>
          </w:p>
        </w:tc>
      </w:tr>
      <w:tr w:rsidR="00C126F0">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Management Servere</w:t>
            </w:r>
          </w:p>
        </w:tc>
        <w:tc>
          <w:tcPr>
            <w:tcW w:w="29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10 administrerede OSE’er pr. licens</w:t>
            </w:r>
          </w:p>
        </w:tc>
      </w:tr>
    </w:tbl>
    <w:p w:rsidR="00C126F0" w:rsidRDefault="00C126F0">
      <w:pPr>
        <w:pStyle w:val="ProductList-BodyIndented2"/>
      </w:pPr>
    </w:p>
    <w:p w:rsidR="00C126F0" w:rsidRDefault="00687F52">
      <w:pPr>
        <w:pStyle w:val="ProductList-SubSubClauseHeading"/>
        <w:outlineLvl w:val="4"/>
      </w:pPr>
      <w:r>
        <w:t>Fail-over-rettigheder</w:t>
      </w:r>
    </w:p>
    <w:p w:rsidR="00C126F0" w:rsidRDefault="00687F52">
      <w:pPr>
        <w:pStyle w:val="ProductList-BodyIndented2"/>
      </w:pPr>
      <w:r>
        <w:t xml:space="preserve">For Produkter, der også er blevet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må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kvalificerende delte servere forud for en forventet fail-over-hændelse.</w:t>
      </w:r>
      <w:r w:rsidR="0015211A" w:rsidRPr="0015211A">
        <w:t xml:space="preserve"> Het aantal licenties dat anders zou moeten de passieve failover exemplaren uitvoeren mag niet meer bedragen dan het aantal licenties vereist voor het uitvoeren van dat de overeenkomstige instanties van de productie op de dezelfde partner gedeelde servers</w:t>
      </w:r>
      <w:r w:rsidR="0015211A">
        <w:t>.</w:t>
      </w:r>
      <w:bookmarkStart w:id="393" w:name="_GoBack"/>
      <w:bookmarkEnd w:id="393"/>
    </w:p>
    <w:p w:rsidR="00C126F0" w:rsidRDefault="00C126F0">
      <w:pPr>
        <w:pStyle w:val="ProductList-BodyIndented2"/>
      </w:pPr>
    </w:p>
    <w:p w:rsidR="00C126F0" w:rsidRDefault="00687F52">
      <w:pPr>
        <w:pStyle w:val="ProductList-ClauseHeading"/>
        <w:outlineLvl w:val="2"/>
      </w:pPr>
      <w:bookmarkStart w:id="394" w:name="_Sec590"/>
      <w:r>
        <w:t>Servere – Programmer med Egen Hosting</w:t>
      </w:r>
      <w:bookmarkEnd w:id="394"/>
    </w:p>
    <w:p w:rsidR="00C126F0" w:rsidRDefault="00687F52">
      <w:pPr>
        <w:pStyle w:val="ProductList-Body"/>
      </w:pPr>
      <w:r>
        <w:t>Programmer med Egen Hosting betyder de Produkter, hvor rettigheder til Egen Hosting gælder.</w:t>
      </w:r>
    </w:p>
    <w:p w:rsidR="00C126F0" w:rsidRDefault="00C126F0">
      <w:pPr>
        <w:pStyle w:val="ProductList-Body"/>
      </w:pPr>
    </w:p>
    <w:p w:rsidR="00C126F0" w:rsidRDefault="00687F52">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C126F0" w:rsidRDefault="00C126F0">
      <w:pPr>
        <w:pStyle w:val="ProductList-Body"/>
      </w:pPr>
    </w:p>
    <w:p w:rsidR="00C126F0" w:rsidRDefault="00687F52">
      <w:pPr>
        <w:pStyle w:val="ProductList-SubClauseHeading"/>
        <w:outlineLvl w:val="3"/>
      </w:pPr>
      <w:r>
        <w:t>Krav</w:t>
      </w:r>
    </w:p>
    <w:p w:rsidR="00C126F0" w:rsidRDefault="00687F52">
      <w:pPr>
        <w:pStyle w:val="ProductList-BodyIndented"/>
      </w:pPr>
      <w:r>
        <w:t>Kunden skal have de påkrævede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w:t>
      </w:r>
    </w:p>
    <w:p w:rsidR="00C126F0" w:rsidRDefault="00687F52" w:rsidP="00687F52">
      <w:pPr>
        <w:pStyle w:val="ProductList-Bullet"/>
        <w:numPr>
          <w:ilvl w:val="1"/>
          <w:numId w:val="47"/>
        </w:numPr>
      </w:pPr>
      <w:r>
        <w:t>de applikationer med egen hosting, der kører som en del af den samlede løsning og</w:t>
      </w:r>
    </w:p>
    <w:p w:rsidR="00C126F0" w:rsidRDefault="00687F52" w:rsidP="00687F52">
      <w:pPr>
        <w:pStyle w:val="ProductList-Bullet"/>
        <w:numPr>
          <w:ilvl w:val="1"/>
          <w:numId w:val="47"/>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C126F0" w:rsidRDefault="00687F52">
      <w:pPr>
        <w:pStyle w:val="ProductList-BodyIndented"/>
      </w:pPr>
      <w:r>
        <w:t xml:space="preserve">Al Microsoft-software, der bruges til at oprette og levere den Samlede Løsning, skal være: </w:t>
      </w:r>
    </w:p>
    <w:p w:rsidR="00C126F0" w:rsidRDefault="00687F52" w:rsidP="00687F52">
      <w:pPr>
        <w:pStyle w:val="ProductList-Bullet"/>
        <w:numPr>
          <w:ilvl w:val="1"/>
          <w:numId w:val="48"/>
        </w:numPr>
      </w:pPr>
      <w:r>
        <w:t>licenseret gennem et Volumenlicensprogram og</w:t>
      </w:r>
    </w:p>
    <w:p w:rsidR="00C126F0" w:rsidRDefault="00687F52" w:rsidP="00687F52">
      <w:pPr>
        <w:pStyle w:val="ProductList-Bullet"/>
        <w:numPr>
          <w:ilvl w:val="1"/>
          <w:numId w:val="48"/>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w:t>
      </w:r>
    </w:p>
    <w:p w:rsidR="00C126F0" w:rsidRDefault="00C126F0">
      <w:pPr>
        <w:pStyle w:val="ProductList-BodyIndented"/>
      </w:pPr>
    </w:p>
    <w:p w:rsidR="00C126F0" w:rsidRDefault="00687F52">
      <w:pPr>
        <w:pStyle w:val="ProductList-BodyIndented"/>
      </w:pPr>
      <w:r>
        <w:t>Hvis Kunden leverer den Samlede Løsning fra delte servere, må denne ikke anvende Windows Server som en Applikation med Egen Hosting, men i stedet anvende Windows Server-software licenseret gennem en Licensmobilitet via en Software Assurance-Partner, Kundens Services Provider-Licensaftale eller en anden Microsoft Volumenlicens-løsning, der tillader brug på delte servere. Andre produkter i en Samlet Løsning, der leveres fra delte servere, skal have Licensmobilitet via Software Assurance.</w:t>
      </w:r>
    </w:p>
    <w:p w:rsidR="00C126F0" w:rsidRDefault="00C126F0">
      <w:pPr>
        <w:pStyle w:val="ProductList-BodyIndented"/>
      </w:pPr>
    </w:p>
    <w:p w:rsidR="00C126F0" w:rsidRDefault="00687F52">
      <w:pPr>
        <w:pStyle w:val="ProductList-BodyIndented"/>
      </w:pPr>
      <w:r>
        <w:t>Kundens software skal:</w:t>
      </w:r>
    </w:p>
    <w:p w:rsidR="00C126F0" w:rsidRDefault="00687F52" w:rsidP="00687F52">
      <w:pPr>
        <w:pStyle w:val="ProductList-Bullet"/>
        <w:numPr>
          <w:ilvl w:val="1"/>
          <w:numId w:val="49"/>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C126F0" w:rsidRDefault="00687F52" w:rsidP="00687F52">
      <w:pPr>
        <w:pStyle w:val="ProductList-Bullet"/>
        <w:numPr>
          <w:ilvl w:val="1"/>
          <w:numId w:val="49"/>
        </w:numPr>
      </w:pPr>
      <w:r>
        <w:t>være den overordnede tjeneste og/eller applikation i den samlede løsning og må ikke tillade en slutbrugers direkte adgang til Applikationer med egen hosting i den samlede løsning,</w:t>
      </w:r>
    </w:p>
    <w:p w:rsidR="00C126F0" w:rsidRDefault="00687F52" w:rsidP="00687F52">
      <w:pPr>
        <w:pStyle w:val="ProductList-Bullet"/>
        <w:numPr>
          <w:ilvl w:val="1"/>
          <w:numId w:val="49"/>
        </w:numPr>
      </w:pPr>
      <w:r>
        <w:t xml:space="preserve">leveres til slutbrugere over internettet, et telefonnetværk eller et privat netværk fra servere, som dagligt styres af Kunden eller en anden tredjemand end slutbrugeren af den Samlede Løsning (den Samlede Løsning indlæses muligvis ikke på slutbrugerens enhed), og </w:t>
      </w:r>
    </w:p>
    <w:p w:rsidR="00C126F0" w:rsidRDefault="00687F52" w:rsidP="00687F52">
      <w:pPr>
        <w:pStyle w:val="ProductList-Bullet"/>
        <w:numPr>
          <w:ilvl w:val="1"/>
          <w:numId w:val="49"/>
        </w:numPr>
      </w:pPr>
      <w:r>
        <w:t>ejes, uden licens af Kunden, med undtagelse af at dennes software må indeholde en mindre andel software fra tredjemand, der er integreret i eller køres med understøttelse af dennes software.</w:t>
      </w:r>
    </w:p>
    <w:p w:rsidR="00C126F0" w:rsidRDefault="00C126F0">
      <w:pPr>
        <w:pStyle w:val="ProductList-BodyIndented"/>
      </w:pPr>
    </w:p>
    <w:p w:rsidR="00C126F0" w:rsidRDefault="00687F52">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C126F0" w:rsidRDefault="00C126F0">
      <w:pPr>
        <w:pStyle w:val="ProductList-BodyIndented"/>
        <w:jc w:val="right"/>
      </w:pPr>
    </w:p>
    <w:tbl>
      <w:tblPr>
        <w:tblStyle w:val="PURTable0"/>
        <w:tblW w:w="0" w:type="dxa"/>
        <w:tblLook w:val="04A0" w:firstRow="1" w:lastRow="0" w:firstColumn="1" w:lastColumn="0" w:noHBand="0" w:noVBand="1"/>
      </w:tblPr>
      <w:tblGrid>
        <w:gridCol w:w="1044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Indented"/>
      </w:pPr>
    </w:p>
    <w:p w:rsidR="00C126F0" w:rsidRDefault="00C126F0">
      <w:pPr>
        <w:pStyle w:val="PURBreadcrumb"/>
      </w:pPr>
    </w:p>
    <w:p w:rsidR="00C126F0" w:rsidRDefault="00687F52">
      <w:pPr>
        <w:pStyle w:val="ProductList-SectionHeading"/>
        <w:pageBreakBefore/>
        <w:outlineLvl w:val="0"/>
      </w:pPr>
      <w:bookmarkStart w:id="395" w:name="_Sec562"/>
      <w:bookmarkEnd w:id="371"/>
      <w:r>
        <w:t>Bilag C – Professionelle Ydelser</w:t>
      </w:r>
      <w:r>
        <w:fldChar w:fldCharType="begin"/>
      </w:r>
      <w:r>
        <w:instrText xml:space="preserve"> TC "</w:instrText>
      </w:r>
      <w:bookmarkStart w:id="396" w:name="_Toc444155257"/>
      <w:r>
        <w:instrText>Bilag C – Professionelle Ydelser</w:instrText>
      </w:r>
      <w:bookmarkEnd w:id="396"/>
      <w:r>
        <w:instrText>" \l 1</w:instrText>
      </w:r>
      <w:r>
        <w:fldChar w:fldCharType="end"/>
      </w:r>
    </w:p>
    <w:p w:rsidR="00C126F0" w:rsidRDefault="00687F52">
      <w:pPr>
        <w:pStyle w:val="ProductList-Body"/>
      </w:pPr>
      <w:r>
        <w:t>Professionelle Ydelser, der er tilgængelige gennem Microsoft Volumenlicens, er beskrevet herunder.</w:t>
      </w:r>
    </w:p>
    <w:p w:rsidR="00C126F0" w:rsidRDefault="00687F52">
      <w:pPr>
        <w:pStyle w:val="ProductList-Offering1Heading"/>
        <w:outlineLvl w:val="1"/>
      </w:pPr>
      <w:bookmarkStart w:id="397" w:name="_Sec565"/>
      <w:r>
        <w:t>Supporttilbud for Microsoft Premier</w:t>
      </w:r>
      <w:bookmarkEnd w:id="397"/>
      <w:r>
        <w:fldChar w:fldCharType="begin"/>
      </w:r>
      <w:r>
        <w:instrText xml:space="preserve"> TC "</w:instrText>
      </w:r>
      <w:bookmarkStart w:id="398" w:name="_Toc444155258"/>
      <w:r>
        <w:instrText>Supporttilbud for Microsoft Premier</w:instrText>
      </w:r>
      <w:bookmarkEnd w:id="398"/>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C126F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jc w:val="center"/>
            </w:pPr>
            <w:r>
              <w:rPr>
                <w:color w:val="FFFFFF"/>
              </w:rPr>
              <w:t>Premier Plus</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Månedligt</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Op til 10 timer</w:t>
            </w:r>
          </w:p>
          <w:p w:rsidR="00C126F0" w:rsidRDefault="00687F52">
            <w:pPr>
              <w:pStyle w:val="ProductList-TableBody"/>
            </w:pPr>
            <w:r>
              <w:t>+1 Tilstandskontrol</w:t>
            </w:r>
          </w:p>
          <w:p w:rsidR="00C126F0" w:rsidRDefault="00687F5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Op til 160 timer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Op til 140 timer</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jc w:val="center"/>
            </w:pPr>
            <w:r>
              <w:t>X</w:t>
            </w:r>
          </w:p>
        </w:tc>
      </w:tr>
      <w:tr w:rsidR="00C126F0">
        <w:tc>
          <w:tcPr>
            <w:tcW w:w="404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Pakker med 20</w:t>
            </w:r>
          </w:p>
        </w:tc>
      </w:tr>
    </w:tbl>
    <w:p w:rsidR="00C126F0" w:rsidRDefault="00687F52">
      <w:pPr>
        <w:pStyle w:val="ProductList-Body"/>
      </w:pPr>
      <w:r>
        <w:rPr>
          <w:vertAlign w:val="superscript"/>
        </w:rPr>
        <w:t xml:space="preserve">1 </w:t>
      </w:r>
      <w:r>
        <w:rPr>
          <w:i/>
        </w:rPr>
        <w:t>Arbejdstid defineres lokalt.</w:t>
      </w:r>
    </w:p>
    <w:p w:rsidR="00C126F0" w:rsidRDefault="00C126F0">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C126F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Kundens Forventede Svar</w:t>
            </w:r>
          </w:p>
        </w:tc>
      </w:tr>
      <w:tr w:rsidR="00C126F0">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Katastrofal forretningsindvirkning: </w:t>
            </w:r>
          </w:p>
          <w:p w:rsidR="00C126F0" w:rsidRDefault="00687F52">
            <w:pPr>
              <w:pStyle w:val="ProductList-TableBody"/>
            </w:pPr>
            <w:r>
              <w:t>Fuldstændigt tab af en central (driftskritisk) forretningsproces, og arbejdet kan ikke fortsætte på fornuftig vis</w:t>
            </w:r>
          </w:p>
          <w:p w:rsidR="00C126F0" w:rsidRDefault="00687F52">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 svar via opkald i løbet af 1 time eller mindre</w:t>
            </w:r>
          </w:p>
          <w:p w:rsidR="00C126F0" w:rsidRDefault="00687F52">
            <w:pPr>
              <w:pStyle w:val="ProductList-TableBody"/>
            </w:pPr>
            <w:r>
              <w:t>Microsofts Ressourcer på kundens sted hurtigst muligt.</w:t>
            </w:r>
          </w:p>
          <w:p w:rsidR="00C126F0" w:rsidRDefault="00687F52">
            <w:pPr>
              <w:pStyle w:val="ProductList-TableBody"/>
            </w:pPr>
            <w:r>
              <w:t>Fortløbende indsats 24x7</w:t>
            </w:r>
          </w:p>
          <w:p w:rsidR="00C126F0" w:rsidRDefault="00687F52">
            <w:pPr>
              <w:pStyle w:val="ProductList-TableBody"/>
            </w:pPr>
            <w:r>
              <w:t>Hurtig Eskalering til Produktteams hos Microsoft</w:t>
            </w:r>
          </w:p>
          <w:p w:rsidR="00C126F0" w:rsidRDefault="00687F52">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Underretning af Kundens Seniorledere </w:t>
            </w:r>
          </w:p>
          <w:p w:rsidR="00C126F0" w:rsidRDefault="00687F52">
            <w:pPr>
              <w:pStyle w:val="ProductList-TableBody"/>
            </w:pPr>
            <w:r>
              <w:t>Fordeling af relevante ressourcer for at opretholde fortløbende indsats 24x7</w:t>
            </w:r>
            <w:r>
              <w:rPr>
                <w:vertAlign w:val="superscript"/>
              </w:rPr>
              <w:t>2</w:t>
            </w:r>
          </w:p>
          <w:p w:rsidR="00C126F0" w:rsidRDefault="00687F52">
            <w:pPr>
              <w:pStyle w:val="ProductList-TableBody"/>
            </w:pPr>
            <w:r>
              <w:t>Hurtig adgang og svar fra den ansvarlige for ændring af kontrol</w:t>
            </w:r>
          </w:p>
        </w:tc>
      </w:tr>
      <w:tr w:rsidR="00C126F0">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Kritisk forretningsindflydelse: </w:t>
            </w:r>
          </w:p>
          <w:p w:rsidR="00C126F0" w:rsidRDefault="00687F52">
            <w:pPr>
              <w:pStyle w:val="ProductList-TableBody"/>
            </w:pPr>
            <w:r>
              <w:t>Betydeligt tab eller serviceforringelse</w:t>
            </w:r>
          </w:p>
          <w:p w:rsidR="00C126F0" w:rsidRDefault="00687F52">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 svar via opkald i løbet af 1 time eller mindre</w:t>
            </w:r>
          </w:p>
          <w:p w:rsidR="00C126F0" w:rsidRDefault="00687F52">
            <w:pPr>
              <w:pStyle w:val="ProductList-TableBody"/>
            </w:pPr>
            <w:r>
              <w:t>Microsofts Ressourcer på Kundens sted efter ønske.</w:t>
            </w:r>
          </w:p>
          <w:p w:rsidR="00C126F0" w:rsidRDefault="00687F52">
            <w:pPr>
              <w:pStyle w:val="ProductList-TableBody"/>
            </w:pPr>
            <w:r>
              <w:t>Fortløbende indsats 24x7</w:t>
            </w:r>
          </w:p>
          <w:p w:rsidR="00C126F0" w:rsidRDefault="00687F52">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Fordeling af relevante ressourcer for at opretholde fortløbende indsats 24x7</w:t>
            </w:r>
            <w:r>
              <w:rPr>
                <w:vertAlign w:val="superscript"/>
              </w:rPr>
              <w:t>2</w:t>
            </w:r>
          </w:p>
          <w:p w:rsidR="00C126F0" w:rsidRDefault="00687F52">
            <w:pPr>
              <w:pStyle w:val="ProductList-TableBody"/>
            </w:pPr>
            <w:r>
              <w:t>Hurtig adgang og svar fra den ansvarlige for ændring af kontrol</w:t>
            </w:r>
          </w:p>
          <w:p w:rsidR="00C126F0" w:rsidRDefault="00687F52">
            <w:pPr>
              <w:pStyle w:val="ProductList-TableBody"/>
            </w:pPr>
            <w:r>
              <w:t>Underretning til ledelsen</w:t>
            </w:r>
          </w:p>
        </w:tc>
      </w:tr>
      <w:tr w:rsidR="00C126F0">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Moderat forretningsindflydelse: </w:t>
            </w:r>
          </w:p>
          <w:p w:rsidR="00C126F0" w:rsidRDefault="00687F52">
            <w:pPr>
              <w:pStyle w:val="ProductList-TableBody"/>
            </w:pPr>
            <w:r>
              <w:t>Moderat tab eller serviceforringelse, men arbejdet kan fortsætte på nedsat niveau.</w:t>
            </w:r>
          </w:p>
          <w:p w:rsidR="00C126F0" w:rsidRDefault="00687F52">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 svar via opkald i løbet af 2 timer eller mindre</w:t>
            </w:r>
          </w:p>
          <w:p w:rsidR="00C126F0" w:rsidRDefault="00687F52">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Fordeling af relevante ressourcer for at opretholde fortløbende indsats i Arbejdstiden1</w:t>
            </w:r>
          </w:p>
          <w:p w:rsidR="00C126F0" w:rsidRDefault="00687F52">
            <w:pPr>
              <w:pStyle w:val="ProductList-TableBody"/>
            </w:pPr>
            <w:r>
              <w:t>Adgang og svar fra den ansvarlige for ændring af kontrol inden for 4 timer i Arbejdstiden</w:t>
            </w:r>
            <w:r>
              <w:rPr>
                <w:vertAlign w:val="superscript"/>
              </w:rPr>
              <w:t>1</w:t>
            </w:r>
          </w:p>
        </w:tc>
      </w:tr>
      <w:tr w:rsidR="00C126F0">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Minimal forretningsindflydelse: </w:t>
            </w:r>
          </w:p>
          <w:p w:rsidR="00C126F0" w:rsidRDefault="00687F52">
            <w:pPr>
              <w:pStyle w:val="ProductList-TableBody"/>
            </w:pPr>
            <w:r>
              <w:t>I det væsentlige fungerende, med mindre eller ingen serviceforhindringer.</w:t>
            </w:r>
          </w:p>
          <w:p w:rsidR="00C126F0" w:rsidRDefault="00687F52">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 svar via opkald i løbet af 4 timer eller mindre</w:t>
            </w:r>
          </w:p>
          <w:p w:rsidR="00C126F0" w:rsidRDefault="00687F52">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Nøjagtige kontaktoplysninger om sagsejeren</w:t>
            </w:r>
          </w:p>
          <w:p w:rsidR="00C126F0" w:rsidRDefault="00687F52">
            <w:pPr>
              <w:pStyle w:val="ProductList-TableBody"/>
            </w:pPr>
            <w:r>
              <w:t>Reaktion inden for 24 timer</w:t>
            </w:r>
          </w:p>
        </w:tc>
      </w:tr>
    </w:tbl>
    <w:p w:rsidR="00C126F0" w:rsidRDefault="00687F52">
      <w:pPr>
        <w:pStyle w:val="ProductList-Body"/>
      </w:pPr>
      <w:r>
        <w:rPr>
          <w:vertAlign w:val="superscript"/>
        </w:rPr>
        <w:t>1</w:t>
      </w:r>
      <w:r>
        <w:rPr>
          <w:i/>
        </w:rPr>
        <w:t>Arbejdstid defineres lokalt.</w:t>
      </w:r>
    </w:p>
    <w:p w:rsidR="00C126F0" w:rsidRDefault="00687F52">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C126F0" w:rsidRDefault="00C126F0">
      <w:pPr>
        <w:pStyle w:val="ProductList-Body"/>
      </w:pPr>
    </w:p>
    <w:p w:rsidR="00C126F0" w:rsidRDefault="00687F52">
      <w:pPr>
        <w:pStyle w:val="ProductList-ClauseHeading"/>
        <w:outlineLvl w:val="2"/>
      </w:pPr>
      <w:r>
        <w:t>Tilhørende Business Rules</w:t>
      </w:r>
    </w:p>
    <w:p w:rsidR="00C126F0" w:rsidRDefault="00687F52">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C126F0" w:rsidRDefault="00687F52">
      <w:pPr>
        <w:pStyle w:val="ProductList-Offering1Heading"/>
        <w:outlineLvl w:val="1"/>
      </w:pPr>
      <w:bookmarkStart w:id="399" w:name="_Sec566"/>
      <w:r>
        <w:t>Programtilbud for Microsoft Enterprise Strategy</w:t>
      </w:r>
      <w:bookmarkEnd w:id="399"/>
      <w:r>
        <w:fldChar w:fldCharType="begin"/>
      </w:r>
      <w:r>
        <w:instrText xml:space="preserve"> TC "</w:instrText>
      </w:r>
      <w:bookmarkStart w:id="400" w:name="_Toc444155259"/>
      <w:r>
        <w:instrText>Programtilbud for Microsoft Enterprise Strategy</w:instrText>
      </w:r>
      <w:bookmarkEnd w:id="400"/>
      <w:r>
        <w:instrText>" \l 2</w:instrText>
      </w:r>
      <w:r>
        <w:fldChar w:fldCharType="end"/>
      </w:r>
    </w:p>
    <w:p w:rsidR="00C126F0" w:rsidRDefault="00687F52">
      <w:pPr>
        <w:pStyle w:val="ProductList-Body"/>
      </w:pPr>
      <w:r>
        <w:t>Tilbuddene om Enterprise Strategy-programmet indeholder følgende komponenter, som leveres for hvert år af Kundens Enterprise-aftale:</w:t>
      </w:r>
    </w:p>
    <w:tbl>
      <w:tblPr>
        <w:tblStyle w:val="PURTable"/>
        <w:tblW w:w="0" w:type="dxa"/>
        <w:tblLook w:val="04A0" w:firstRow="1" w:lastRow="0" w:firstColumn="1" w:lastColumn="0" w:noHBand="0" w:noVBand="1"/>
      </w:tblPr>
      <w:tblGrid>
        <w:gridCol w:w="2666"/>
        <w:gridCol w:w="2708"/>
        <w:gridCol w:w="2708"/>
        <w:gridCol w:w="2708"/>
      </w:tblGrid>
      <w:tr w:rsidR="00C126F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Enterprise Strategy Portfolio</w:t>
            </w:r>
          </w:p>
        </w:tc>
      </w:tr>
      <w:tr w:rsidR="00C126F0">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9RO-xxxx</w:t>
            </w:r>
          </w:p>
        </w:tc>
      </w:tr>
      <w:tr w:rsidR="00C126F0">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Op til 400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Op til 800 timer i alt for en Microsoft-arkitekt og Enterprise-serviceleveringsteamet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 xml:space="preserve">Op til 1600 timer i alt for en Microsoft-arkitekt og Enterprise-serviceleveringsteamet </w:t>
            </w:r>
          </w:p>
        </w:tc>
      </w:tr>
      <w:tr w:rsidR="00C126F0">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pPr>
          </w:p>
        </w:tc>
      </w:tr>
      <w:tr w:rsidR="00C126F0">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Strategy-netværk</w:t>
            </w:r>
          </w:p>
        </w:tc>
        <w:tc>
          <w:tcPr>
            <w:tcW w:w="30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pPr>
          </w:p>
        </w:tc>
      </w:tr>
      <w:tr w:rsidR="00C126F0">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Strategy-bibliotek</w:t>
            </w:r>
          </w:p>
        </w:tc>
        <w:tc>
          <w:tcPr>
            <w:tcW w:w="30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126F0" w:rsidRDefault="00C126F0">
            <w:pPr>
              <w:pStyle w:val="ProductList-TableBody"/>
            </w:pPr>
          </w:p>
        </w:tc>
      </w:tr>
      <w:tr w:rsidR="00C126F0">
        <w:tc>
          <w:tcPr>
            <w:tcW w:w="306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Enterprise Strategy-kapacitet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200 timer (kan føjes til et af ovenstående tilbud)</w:t>
            </w:r>
          </w:p>
        </w:tc>
      </w:tr>
    </w:tbl>
    <w:p w:rsidR="00C126F0" w:rsidRDefault="00C126F0">
      <w:pPr>
        <w:pStyle w:val="ProductList-Body"/>
      </w:pPr>
    </w:p>
    <w:p w:rsidR="00C126F0" w:rsidRDefault="00687F52">
      <w:pPr>
        <w:pStyle w:val="ProductList-ClauseHeading"/>
        <w:outlineLvl w:val="2"/>
      </w:pPr>
      <w:r>
        <w:t>Enterprise Strategy-servicemoduler</w:t>
      </w:r>
    </w:p>
    <w:p w:rsidR="00C126F0" w:rsidRDefault="00687F52">
      <w:pPr>
        <w:pStyle w:val="ProductList-Body"/>
      </w:pPr>
      <w:r>
        <w:t>Enterprise Strategy-engagementet omfatter en eller flere Enterprise Strategy-servicemoduler som dokumenteret i Serviceleveringsplanen.</w:t>
      </w:r>
    </w:p>
    <w:p w:rsidR="00C126F0" w:rsidRDefault="00C126F0">
      <w:pPr>
        <w:pStyle w:val="ProductList-Body"/>
      </w:pPr>
    </w:p>
    <w:p w:rsidR="00C126F0" w:rsidRDefault="00687F52">
      <w:pPr>
        <w:pStyle w:val="ProductList-ClauseHeading"/>
        <w:outlineLvl w:val="2"/>
      </w:pPr>
      <w:r>
        <w:t>Tjenester, der Ikke er Omfattet</w:t>
      </w:r>
    </w:p>
    <w:p w:rsidR="00C126F0" w:rsidRDefault="00687F52">
      <w:pPr>
        <w:pStyle w:val="ProductList-Body"/>
      </w:pPr>
      <w:r>
        <w:t>De Professionelle Ydelser i et Enterprise Strategy-program omfatter ikke problemløsning eller support til reparation af udstyr, gennemgang af kildekode, der ikke tilhører Microsoft, eller teknisk eller arkitekturmæssig rådgivning ud over leveringerne, der er beskrevet i en Serviceleveringsplan. I forbindelse med kildekode, der ikke tilhører Microsoft, vil Microsofts Professionelle Ydelser være begrænset til analyse af binære data, som f.eks. et procesdump eller en netværksovervågningssporing.</w:t>
      </w:r>
    </w:p>
    <w:p w:rsidR="00C126F0" w:rsidRDefault="00C126F0">
      <w:pPr>
        <w:pStyle w:val="ProductList-Body"/>
      </w:pPr>
    </w:p>
    <w:p w:rsidR="00C126F0" w:rsidRDefault="00687F52">
      <w:pPr>
        <w:pStyle w:val="ProductList-ClauseHeading"/>
        <w:outlineLvl w:val="2"/>
      </w:pPr>
      <w:r>
        <w:t>Kundeansvar</w:t>
      </w:r>
    </w:p>
    <w:p w:rsidR="00C126F0" w:rsidRDefault="00687F52">
      <w:pPr>
        <w:pStyle w:val="ProductList-Body"/>
      </w:pPr>
      <w:r>
        <w:t>Kunden accepterer at samarbejde med Microsoft som en del af Enterprise Strategy-programmet, herunder, men ikke begrænset til, at stille Kundens repræsentanter, it-medarbejdere og ressourcer til rådighed for Microsoft og give præcise og fulde oplysninger samt rettidigt udføre de ansvarsområder, Microsoft har overdraget til Kunden. Hvis der i fællesskab aftales besøg på stedet af Microsoft-konsulenter, som ikke betales på forhånd, skal Kunden betale for rimelige rejse- og diætudgifter.</w:t>
      </w:r>
    </w:p>
    <w:p w:rsidR="00C126F0" w:rsidRDefault="00687F52">
      <w:pPr>
        <w:pStyle w:val="ProductList-Offering1Heading"/>
        <w:outlineLvl w:val="1"/>
      </w:pPr>
      <w:bookmarkStart w:id="401" w:name="_Sec567"/>
      <w:r>
        <w:t>Tilbud på Sales Productivity Accelerator</w:t>
      </w:r>
      <w:bookmarkEnd w:id="401"/>
      <w:r>
        <w:fldChar w:fldCharType="begin"/>
      </w:r>
      <w:r>
        <w:instrText xml:space="preserve"> TC "</w:instrText>
      </w:r>
      <w:bookmarkStart w:id="402" w:name="_Toc444155260"/>
      <w:r>
        <w:instrText>Tilbud på Sales Productivity Accelerator</w:instrText>
      </w:r>
      <w:bookmarkEnd w:id="402"/>
      <w:r>
        <w:instrText>" \l 2</w:instrText>
      </w:r>
      <w:r>
        <w:fldChar w:fldCharType="end"/>
      </w:r>
    </w:p>
    <w:p w:rsidR="00C126F0" w:rsidRDefault="00687F52">
      <w:pPr>
        <w:pStyle w:val="ProductList-ClauseHeading"/>
        <w:outlineLvl w:val="2"/>
      </w:pPr>
      <w:r>
        <w:t>Overblik over Sales Productivity Accelerator</w:t>
      </w:r>
    </w:p>
    <w:p w:rsidR="00C126F0" w:rsidRDefault="00687F52">
      <w:pPr>
        <w:pStyle w:val="ProductList-Body"/>
      </w:pPr>
      <w:r>
        <w:t>Sales Productivity Accelerator er en tjeneste, der leveres af Microsoft-tjenester over en periode på fire (4) uger med det formål at implementere et fastlagt omfang af Microsoft Dynamics CRM Online.</w:t>
      </w:r>
    </w:p>
    <w:p w:rsidR="00C126F0" w:rsidRDefault="00C126F0">
      <w:pPr>
        <w:pStyle w:val="ProductList-Body"/>
      </w:pPr>
    </w:p>
    <w:p w:rsidR="00C126F0" w:rsidRDefault="00687F52">
      <w:pPr>
        <w:pStyle w:val="ProductList-Body"/>
      </w:pPr>
      <w:r>
        <w:t>Sales Productivity Accelerator omfatter følgende leverancer:</w:t>
      </w:r>
    </w:p>
    <w:p w:rsidR="00C126F0" w:rsidRDefault="00687F52" w:rsidP="00687F52">
      <w:pPr>
        <w:pStyle w:val="ProductList-Bullet"/>
        <w:numPr>
          <w:ilvl w:val="0"/>
          <w:numId w:val="50"/>
        </w:numPr>
      </w:pPr>
      <w:r>
        <w:rPr>
          <w:b/>
          <w:color w:val="00188F"/>
        </w:rPr>
        <w:t>Serviceleveringsplan</w:t>
      </w:r>
      <w:r>
        <w:t>: oprettes af en Microsoft-konsulent for at imødekomme kundens forretningsmål og målsætninger.</w:t>
      </w:r>
    </w:p>
    <w:p w:rsidR="00C126F0" w:rsidRDefault="00687F52" w:rsidP="00687F52">
      <w:pPr>
        <w:pStyle w:val="ProductList-Bullet"/>
        <w:numPr>
          <w:ilvl w:val="0"/>
          <w:numId w:val="50"/>
        </w:numPr>
      </w:pPr>
      <w:r>
        <w:rPr>
          <w:b/>
          <w:color w:val="00188F"/>
        </w:rPr>
        <w:t>Workshops</w:t>
      </w:r>
      <w:r>
        <w:t>: dedikerer op til i alt seksten (16) timer til workshops:</w:t>
      </w:r>
    </w:p>
    <w:p w:rsidR="00C126F0" w:rsidRDefault="00687F52" w:rsidP="00687F52">
      <w:pPr>
        <w:pStyle w:val="ProductList-Bullet"/>
        <w:numPr>
          <w:ilvl w:val="1"/>
          <w:numId w:val="50"/>
        </w:numPr>
      </w:pPr>
      <w:r>
        <w:t>Op til to (2) registreringsworkshops til at undersøge og definere vigtige brugstilfælde og virksomhedsbehov, som angivet af Kunden, til brug for konfigurationsindstillinger</w:t>
      </w:r>
    </w:p>
    <w:p w:rsidR="00C126F0" w:rsidRDefault="00687F52" w:rsidP="00687F52">
      <w:pPr>
        <w:pStyle w:val="ProductList-Bullet"/>
        <w:numPr>
          <w:ilvl w:val="1"/>
          <w:numId w:val="50"/>
        </w:numPr>
      </w:pPr>
      <w:r>
        <w:t>Op til fire (4) workshops til designgennemgang under Buildfasen.</w:t>
      </w:r>
    </w:p>
    <w:p w:rsidR="00C126F0" w:rsidRDefault="00687F52" w:rsidP="00687F52">
      <w:pPr>
        <w:pStyle w:val="ProductList-Bullet"/>
        <w:numPr>
          <w:ilvl w:val="0"/>
          <w:numId w:val="50"/>
        </w:numPr>
      </w:pPr>
      <w:r>
        <w:rPr>
          <w:b/>
          <w:color w:val="00188F"/>
        </w:rPr>
        <w:t>Rapportering</w:t>
      </w:r>
      <w:r>
        <w:t>: Et (1) oprindeligt Microsoft Dynamics CRM Online-dashboard med op til fire (4) oprindelige komponenter og to (2) Excel Power View-rapporter ved hjælp af Power BI Pro5, der er konfigureret til op til to (2). Rapporterne viser op til to (2) interaktive diagrammer pr. enhed med data fra Microsoft Dynamics CRM Online.</w:t>
      </w:r>
    </w:p>
    <w:p w:rsidR="00C126F0" w:rsidRDefault="00687F52" w:rsidP="00687F52">
      <w:pPr>
        <w:pStyle w:val="ProductList-Bullet"/>
        <w:numPr>
          <w:ilvl w:val="0"/>
          <w:numId w:val="50"/>
        </w:numPr>
      </w:pPr>
      <w:r>
        <w:rPr>
          <w:b/>
          <w:color w:val="00188F"/>
        </w:rPr>
        <w:t>Konfiguration</w:t>
      </w:r>
      <w:r>
        <w:t>: Microsoft Dynamics CRM Online konfigureres til at understøtte op til i alt ti (10) brugere. I dette tidsrum dedikerer Microsoft op til fireogtres (64) timer til konfiguration af lead thru opportunity-processerne, 3 sikkerhedsroller, overførsel af 3 personas til sikkerhedsroller, der ikke leveres med Windows, SharePoint- og Yammer-integration med Microsoft Dynamics CRM Online.</w:t>
      </w:r>
    </w:p>
    <w:p w:rsidR="00C126F0" w:rsidRDefault="00687F52" w:rsidP="00687F52">
      <w:pPr>
        <w:pStyle w:val="ProductList-Bullet"/>
        <w:numPr>
          <w:ilvl w:val="0"/>
          <w:numId w:val="50"/>
        </w:numPr>
      </w:pPr>
      <w:r>
        <w:rPr>
          <w:b/>
          <w:color w:val="00188F"/>
        </w:rPr>
        <w:t>Test</w:t>
      </w:r>
      <w:r>
        <w:t>: dedikerer op til seksogtyve (26) timer, der er dedikeret til op til to (2) test (f.eks. System Test og UAT).</w:t>
      </w:r>
    </w:p>
    <w:p w:rsidR="00C126F0" w:rsidRDefault="00687F52" w:rsidP="00687F52">
      <w:pPr>
        <w:pStyle w:val="ProductList-Bullet"/>
        <w:numPr>
          <w:ilvl w:val="0"/>
          <w:numId w:val="50"/>
        </w:numPr>
      </w:pPr>
      <w:r>
        <w:rPr>
          <w:b/>
          <w:color w:val="00188F"/>
        </w:rPr>
        <w:t>Uddannelse og Overdragelse af Viden</w:t>
      </w:r>
      <w:r>
        <w:t>: Giver et (1) produktorienteret uddannelsesforløb til Kundens brugere på op til i alt fire (4) timer.</w:t>
      </w:r>
    </w:p>
    <w:p w:rsidR="00C126F0" w:rsidRDefault="00687F52" w:rsidP="00687F52">
      <w:pPr>
        <w:pStyle w:val="ProductList-Bullet"/>
        <w:numPr>
          <w:ilvl w:val="0"/>
          <w:numId w:val="50"/>
        </w:numPr>
      </w:pPr>
      <w:r>
        <w:rPr>
          <w:b/>
          <w:color w:val="00188F"/>
        </w:rPr>
        <w:t>Installationssupport</w:t>
      </w:r>
      <w:r>
        <w:t>: Giver op til fyrre (40) timer til installation og udgivelsessupport (uge 4) i henhold til det forudbestemte projektomfang og de forudbestemte krav.</w:t>
      </w:r>
    </w:p>
    <w:p w:rsidR="00C126F0" w:rsidRDefault="00C126F0">
      <w:pPr>
        <w:pStyle w:val="ProductList-Body"/>
      </w:pPr>
    </w:p>
    <w:p w:rsidR="00C126F0" w:rsidRDefault="00687F52">
      <w:pPr>
        <w:pStyle w:val="ProductList-ClauseHeading"/>
        <w:outlineLvl w:val="2"/>
      </w:pPr>
      <w:r>
        <w:t>Kundeansvar</w:t>
      </w:r>
    </w:p>
    <w:p w:rsidR="00C126F0" w:rsidRDefault="00687F52">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SectionHeading"/>
        <w:pageBreakBefore/>
        <w:outlineLvl w:val="0"/>
      </w:pPr>
      <w:bookmarkStart w:id="403" w:name="_Sec563"/>
      <w:bookmarkEnd w:id="395"/>
      <w:r>
        <w:t>Bilag D – Supplerende vilkår for Programaftale</w:t>
      </w:r>
      <w:r>
        <w:fldChar w:fldCharType="begin"/>
      </w:r>
      <w:r>
        <w:instrText xml:space="preserve"> TC "</w:instrText>
      </w:r>
      <w:bookmarkStart w:id="404" w:name="_Toc444155261"/>
      <w:r>
        <w:instrText>Bilag D – Supplerende vilkår for Programaftale</w:instrText>
      </w:r>
      <w:bookmarkEnd w:id="404"/>
      <w:r>
        <w:instrText>" \l 1</w:instrText>
      </w:r>
      <w:r>
        <w:fldChar w:fldCharType="end"/>
      </w:r>
    </w:p>
    <w:p w:rsidR="00C126F0" w:rsidRDefault="00687F52">
      <w:pPr>
        <w:pStyle w:val="ProductList-Body"/>
      </w:pPr>
      <w:r>
        <w:t>Nedenstående vilkår og betingelser gælder for Kundens volumenlicensaftale som anført.</w:t>
      </w:r>
    </w:p>
    <w:p w:rsidR="00C126F0" w:rsidRDefault="00687F52">
      <w:pPr>
        <w:pStyle w:val="ProductList-Offering1Heading"/>
        <w:outlineLvl w:val="1"/>
      </w:pPr>
      <w:bookmarkStart w:id="405" w:name="_Sec568"/>
      <w:r>
        <w:t>Supplerende Vilkår for Select Plus-program</w:t>
      </w:r>
      <w:bookmarkEnd w:id="405"/>
      <w:r>
        <w:fldChar w:fldCharType="begin"/>
      </w:r>
      <w:r>
        <w:instrText xml:space="preserve"> TC "</w:instrText>
      </w:r>
      <w:bookmarkStart w:id="406" w:name="_Toc444155262"/>
      <w:r>
        <w:instrText>Supplerende Vilkår for Select Plus-program</w:instrText>
      </w:r>
      <w:bookmarkEnd w:id="406"/>
      <w:r>
        <w:instrText>" \l 2</w:instrText>
      </w:r>
      <w:r>
        <w:fldChar w:fldCharType="end"/>
      </w:r>
    </w:p>
    <w:p w:rsidR="00C126F0" w:rsidRDefault="00687F52">
      <w:pPr>
        <w:pStyle w:val="ProductList-Body"/>
      </w:pPr>
      <w:r>
        <w:t>Select Plus kræver en minimumbestilling på 500 points per pulje i løbet af det første år. Kravet om bestillingsantal kan fraviges, hvis der leveres en Kvalificeret Kontrakt.</w:t>
      </w:r>
    </w:p>
    <w:p w:rsidR="00C126F0" w:rsidRDefault="00C126F0">
      <w:pPr>
        <w:pStyle w:val="ProductList-Body"/>
      </w:pPr>
    </w:p>
    <w:p w:rsidR="00C126F0" w:rsidRDefault="00687F52">
      <w:pPr>
        <w:pStyle w:val="ProductList-ClauseHeading"/>
        <w:outlineLvl w:val="2"/>
      </w:pPr>
      <w:r>
        <w:t>Prisniveauer i Select Plus</w:t>
      </w:r>
    </w:p>
    <w:p w:rsidR="00C126F0" w:rsidRDefault="00687F52">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C126F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126F0" w:rsidRDefault="00687F52">
            <w:pPr>
              <w:pStyle w:val="ProductList-TableBody"/>
            </w:pPr>
            <w:r>
              <w:rPr>
                <w:color w:val="FFFFFF"/>
              </w:rPr>
              <w:t>Årligt Minimum for Point pr. Pulje</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500</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4,000</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10,000</w:t>
            </w:r>
          </w:p>
        </w:tc>
      </w:tr>
      <w:tr w:rsidR="00C126F0">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126F0" w:rsidRDefault="00687F52">
            <w:pPr>
              <w:pStyle w:val="ProductList-TableBody"/>
            </w:pPr>
            <w:r>
              <w:t>25,000</w:t>
            </w:r>
          </w:p>
        </w:tc>
      </w:tr>
    </w:tbl>
    <w:p w:rsidR="00C126F0" w:rsidRDefault="00687F52">
      <w:pPr>
        <w:pStyle w:val="ProductList-Offering1Heading"/>
        <w:outlineLvl w:val="1"/>
      </w:pPr>
      <w:bookmarkStart w:id="407" w:name="_Sec569"/>
      <w:r>
        <w:t>Definition af Administration til Kvalificerede Enheder</w:t>
      </w:r>
      <w:bookmarkEnd w:id="407"/>
      <w:r>
        <w:fldChar w:fldCharType="begin"/>
      </w:r>
      <w:r>
        <w:instrText xml:space="preserve"> TC "</w:instrText>
      </w:r>
      <w:bookmarkStart w:id="408" w:name="_Toc444155263"/>
      <w:r>
        <w:instrText>Definition af Administration til Kvalificerede Enheder</w:instrText>
      </w:r>
      <w:bookmarkEnd w:id="408"/>
      <w:r>
        <w:instrText>" \l 2</w:instrText>
      </w:r>
      <w:r>
        <w:fldChar w:fldCharType="end"/>
      </w:r>
    </w:p>
    <w:p w:rsidR="00C126F0" w:rsidRDefault="00687F52">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C126F0" w:rsidRDefault="00687F52" w:rsidP="00687F52">
      <w:pPr>
        <w:pStyle w:val="ProductList-Bullet"/>
        <w:numPr>
          <w:ilvl w:val="0"/>
          <w:numId w:val="51"/>
        </w:numPr>
      </w:pPr>
      <w:r>
        <w:t>som kunden giver mulighed for at tilmelde sig sit domæne</w:t>
      </w:r>
    </w:p>
    <w:p w:rsidR="00C126F0" w:rsidRDefault="00687F52" w:rsidP="00687F52">
      <w:pPr>
        <w:pStyle w:val="ProductList-Bullet"/>
        <w:numPr>
          <w:ilvl w:val="0"/>
          <w:numId w:val="51"/>
        </w:numPr>
      </w:pPr>
      <w:r>
        <w:t>som kunden godkender som et krav for at bruge programmer, mens den er på området</w:t>
      </w:r>
    </w:p>
    <w:p w:rsidR="00C126F0" w:rsidRDefault="00687F52" w:rsidP="00687F52">
      <w:pPr>
        <w:pStyle w:val="ProductList-Bullet"/>
        <w:numPr>
          <w:ilvl w:val="0"/>
          <w:numId w:val="51"/>
        </w:numPr>
      </w:pPr>
      <w:r>
        <w:t>som kunden installerer agenter på (f.eks. antivirus, antimalware eller andre agenter, der er krævet af Kundens politik) eller</w:t>
      </w:r>
    </w:p>
    <w:p w:rsidR="00C126F0" w:rsidRDefault="00687F52" w:rsidP="00687F52">
      <w:pPr>
        <w:pStyle w:val="ProductList-Bullet"/>
        <w:numPr>
          <w:ilvl w:val="0"/>
          <w:numId w:val="51"/>
        </w:numPr>
      </w:pPr>
      <w:r>
        <w:t>som kunden direkte eller indirekte anvender og håndhæver gruppepolitikker for</w:t>
      </w:r>
    </w:p>
    <w:p w:rsidR="00C126F0" w:rsidRDefault="00687F52" w:rsidP="00687F52">
      <w:pPr>
        <w:pStyle w:val="ProductList-Bullet"/>
        <w:numPr>
          <w:ilvl w:val="0"/>
          <w:numId w:val="51"/>
        </w:numPr>
      </w:pPr>
      <w:r>
        <w:t>som kunden anmoder eller modtager data om og konfigurerer eller giver anvisninger til hardwaren eller softwaren, som er direkte eller indirekte forbundet med et operativsystemmiljø</w:t>
      </w:r>
    </w:p>
    <w:p w:rsidR="00C126F0" w:rsidRDefault="00687F52" w:rsidP="00687F52">
      <w:pPr>
        <w:pStyle w:val="ProductList-Bullet"/>
        <w:numPr>
          <w:ilvl w:val="0"/>
          <w:numId w:val="51"/>
        </w:numPr>
      </w:pPr>
      <w:r>
        <w:t>som får adgang til en visuel desktopinfrastruktur (VDI) uden for Windows SA, Microsoft Intune (Enhed) eller Virtual Desktop Access Roming-rettigheder.</w:t>
      </w:r>
    </w:p>
    <w:p w:rsidR="00C126F0" w:rsidRDefault="00C126F0">
      <w:pPr>
        <w:pStyle w:val="ProductList-Body"/>
      </w:pPr>
    </w:p>
    <w:p w:rsidR="00C126F0" w:rsidRDefault="00687F52">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C126F0" w:rsidRDefault="00687F52">
      <w:pPr>
        <w:pStyle w:val="ProductList-Offering1Heading"/>
        <w:outlineLvl w:val="1"/>
      </w:pPr>
      <w:bookmarkStart w:id="409" w:name="_Sec570"/>
      <w:r>
        <w:t>Online-services i Open-programmerne</w:t>
      </w:r>
      <w:bookmarkEnd w:id="409"/>
      <w:r>
        <w:fldChar w:fldCharType="begin"/>
      </w:r>
      <w:r>
        <w:instrText xml:space="preserve"> TC "</w:instrText>
      </w:r>
      <w:bookmarkStart w:id="410" w:name="_Toc444155264"/>
      <w:r>
        <w:instrText>Online-services i Open-programmerne</w:instrText>
      </w:r>
      <w:bookmarkEnd w:id="410"/>
      <w:r>
        <w:instrText>" \l 2</w:instrText>
      </w:r>
      <w:r>
        <w:fldChar w:fldCharType="end"/>
      </w:r>
    </w:p>
    <w:p w:rsidR="00C126F0" w:rsidRDefault="00687F52">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C126F0" w:rsidRDefault="00C126F0">
      <w:pPr>
        <w:pStyle w:val="ProductList-Body"/>
      </w:pPr>
    </w:p>
    <w:p w:rsidR="00C126F0" w:rsidRDefault="00687F52">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C126F0" w:rsidRDefault="00687F52">
      <w:pPr>
        <w:pStyle w:val="ProductList-Offering1Heading"/>
        <w:outlineLvl w:val="1"/>
      </w:pPr>
      <w:bookmarkStart w:id="411" w:name="_Sec571"/>
      <w:r>
        <w:t>Supplerende Vilkår for Professional-services – Legacy-aftaler</w:t>
      </w:r>
      <w:bookmarkEnd w:id="411"/>
      <w:r>
        <w:fldChar w:fldCharType="begin"/>
      </w:r>
      <w:r>
        <w:instrText xml:space="preserve"> TC "</w:instrText>
      </w:r>
      <w:bookmarkStart w:id="412" w:name="_Toc444155265"/>
      <w:r>
        <w:instrText>Supplerende Vilkår for Professional-services – Legacy-aftaler</w:instrText>
      </w:r>
      <w:bookmarkEnd w:id="412"/>
      <w:r>
        <w:instrText>" \l 2</w:instrText>
      </w:r>
      <w:r>
        <w:fldChar w:fldCharType="end"/>
      </w:r>
    </w:p>
    <w:p w:rsidR="00C126F0" w:rsidRDefault="00687F52">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C126F0" w:rsidRDefault="00C126F0">
      <w:pPr>
        <w:pStyle w:val="ProductList-Body"/>
      </w:pPr>
    </w:p>
    <w:p w:rsidR="00C126F0" w:rsidRDefault="00687F52">
      <w:pPr>
        <w:pStyle w:val="ProductList-ClauseHeading"/>
        <w:outlineLvl w:val="2"/>
      </w:pPr>
      <w:r>
        <w:t>Brug, Ejerskab og Licensrettigheder</w:t>
      </w:r>
    </w:p>
    <w:p w:rsidR="00C126F0" w:rsidRDefault="00687F52">
      <w:pPr>
        <w:pStyle w:val="ProductList-SubClauseHeading"/>
        <w:outlineLvl w:val="3"/>
      </w:pPr>
      <w:r>
        <w:t>Programrettelser</w:t>
      </w:r>
    </w:p>
    <w:p w:rsidR="00C126F0" w:rsidRDefault="00687F52">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C126F0" w:rsidRDefault="00C126F0">
      <w:pPr>
        <w:pStyle w:val="ProductList-BodyIndented"/>
      </w:pPr>
    </w:p>
    <w:p w:rsidR="00C126F0" w:rsidRDefault="00687F52">
      <w:pPr>
        <w:pStyle w:val="ProductList-SubClauseHeading"/>
        <w:outlineLvl w:val="3"/>
      </w:pPr>
      <w:r>
        <w:t>Eksisterende arbejde</w:t>
      </w:r>
    </w:p>
    <w:p w:rsidR="00C126F0" w:rsidRDefault="00687F52">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C126F0" w:rsidRDefault="00687F52">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C126F0" w:rsidRDefault="00C126F0">
      <w:pPr>
        <w:pStyle w:val="ProductList-BodyIndented"/>
      </w:pPr>
    </w:p>
    <w:p w:rsidR="00C126F0" w:rsidRDefault="00687F52">
      <w:pPr>
        <w:pStyle w:val="ProductList-SubClauseHeading"/>
        <w:outlineLvl w:val="3"/>
      </w:pPr>
      <w:r>
        <w:t>Serviceleverancer</w:t>
      </w:r>
    </w:p>
    <w:p w:rsidR="00C126F0" w:rsidRDefault="00687F52">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C126F0" w:rsidRDefault="00C126F0">
      <w:pPr>
        <w:pStyle w:val="ProductList-BodyIndented"/>
      </w:pPr>
    </w:p>
    <w:p w:rsidR="00C126F0" w:rsidRDefault="00687F52">
      <w:pPr>
        <w:pStyle w:val="ProductList-SubClauseHeading"/>
        <w:outlineLvl w:val="3"/>
      </w:pPr>
      <w:r>
        <w:t>Brug af tekniske oplysninger fra Professionelle Ydelser</w:t>
      </w:r>
    </w:p>
    <w:p w:rsidR="00C126F0" w:rsidRDefault="00687F52">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C126F0" w:rsidRDefault="00C126F0">
      <w:pPr>
        <w:pStyle w:val="ProductList-BodyIndented"/>
      </w:pPr>
    </w:p>
    <w:p w:rsidR="00C126F0" w:rsidRDefault="00687F52">
      <w:pPr>
        <w:pStyle w:val="ProductList-SubClauseHeading"/>
        <w:outlineLvl w:val="3"/>
      </w:pPr>
      <w:r>
        <w:t>Licensrestriktioner for Open Source</w:t>
      </w:r>
    </w:p>
    <w:p w:rsidR="00C126F0" w:rsidRDefault="00687F52">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C126F0" w:rsidRDefault="00C126F0">
      <w:pPr>
        <w:pStyle w:val="ProductList-BodyIndented"/>
      </w:pPr>
    </w:p>
    <w:p w:rsidR="00C126F0" w:rsidRDefault="00687F52">
      <w:pPr>
        <w:pStyle w:val="ProductList-SubClauseHeading"/>
        <w:outlineLvl w:val="3"/>
      </w:pPr>
      <w:r>
        <w:t>Associerede Virksomheders Rettigheder</w:t>
      </w:r>
    </w:p>
    <w:p w:rsidR="00C126F0" w:rsidRDefault="00687F52">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C126F0" w:rsidRDefault="00C126F0">
      <w:pPr>
        <w:pStyle w:val="ProductList-BodyIndented"/>
      </w:pPr>
    </w:p>
    <w:p w:rsidR="00C126F0" w:rsidRDefault="00687F52">
      <w:pPr>
        <w:pStyle w:val="ProductList-ClauseHeading"/>
        <w:outlineLvl w:val="2"/>
      </w:pPr>
      <w:r>
        <w:t>Indeståelser og Ansvarsbegrænsninger</w:t>
      </w:r>
    </w:p>
    <w:p w:rsidR="00C126F0" w:rsidRDefault="00687F52">
      <w:pPr>
        <w:pStyle w:val="ProductList-SubClauseHeading"/>
        <w:outlineLvl w:val="3"/>
      </w:pPr>
      <w:r>
        <w:t>Indeståelse for Professionelle Ydelser</w:t>
      </w:r>
    </w:p>
    <w:p w:rsidR="00C126F0" w:rsidRDefault="00687F52">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C126F0" w:rsidRDefault="00C126F0">
      <w:pPr>
        <w:pStyle w:val="ProductList-BodyIndented"/>
      </w:pPr>
    </w:p>
    <w:p w:rsidR="00C126F0" w:rsidRDefault="00687F52">
      <w:pPr>
        <w:pStyle w:val="ProductList-SubClauseHeading"/>
        <w:outlineLvl w:val="3"/>
      </w:pPr>
      <w:r>
        <w:t>Begrænsning af Ansvar</w:t>
      </w:r>
    </w:p>
    <w:p w:rsidR="00C126F0" w:rsidRDefault="00687F52">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C126F0" w:rsidRDefault="00C126F0">
      <w:pPr>
        <w:pStyle w:val="ProductList-BodyIndented"/>
        <w:jc w:val="right"/>
      </w:pPr>
    </w:p>
    <w:tbl>
      <w:tblPr>
        <w:tblStyle w:val="PURTable0"/>
        <w:tblW w:w="0" w:type="dxa"/>
        <w:tblLook w:val="04A0" w:firstRow="1" w:lastRow="0" w:firstColumn="1" w:lastColumn="0" w:noHBand="0" w:noVBand="1"/>
      </w:tblPr>
      <w:tblGrid>
        <w:gridCol w:w="1044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Indented"/>
      </w:pPr>
    </w:p>
    <w:p w:rsidR="00C126F0" w:rsidRDefault="00687F52">
      <w:pPr>
        <w:pStyle w:val="ProductList-SectionHeading"/>
        <w:pageBreakBefore/>
        <w:outlineLvl w:val="0"/>
      </w:pPr>
      <w:bookmarkStart w:id="413" w:name="_Sec572"/>
      <w:bookmarkEnd w:id="403"/>
      <w:r>
        <w:t>Bilag E – Kampagner</w:t>
      </w:r>
      <w:r>
        <w:fldChar w:fldCharType="begin"/>
      </w:r>
      <w:r>
        <w:instrText xml:space="preserve"> TC "</w:instrText>
      </w:r>
      <w:bookmarkStart w:id="414" w:name="_Toc444155266"/>
      <w:r>
        <w:instrText>Bilag E – Kampagner</w:instrText>
      </w:r>
      <w:bookmarkEnd w:id="414"/>
      <w:r>
        <w:instrText>" \l 1</w:instrText>
      </w:r>
      <w:r>
        <w:fldChar w:fldCharType="end"/>
      </w:r>
    </w:p>
    <w:p w:rsidR="00C126F0" w:rsidRDefault="00687F52">
      <w:pPr>
        <w:pStyle w:val="ProductList-OfferingGroupHeading"/>
        <w:outlineLvl w:val="1"/>
      </w:pPr>
      <w:bookmarkStart w:id="415" w:name="_Sec867"/>
      <w:r>
        <w:t>System Center Client Management Suite-kampagne</w:t>
      </w:r>
      <w:bookmarkEnd w:id="415"/>
      <w:r>
        <w:fldChar w:fldCharType="begin"/>
      </w:r>
      <w:r>
        <w:instrText xml:space="preserve"> TC "</w:instrText>
      </w:r>
      <w:bookmarkStart w:id="416" w:name="_Toc444155267"/>
      <w:r>
        <w:instrText>System Center Client Management Suite-kampagne</w:instrText>
      </w:r>
      <w:bookmarkEnd w:id="416"/>
      <w:r>
        <w:instrText>" \l 2</w:instrText>
      </w:r>
      <w:r>
        <w:fldChar w:fldCharType="end"/>
      </w:r>
    </w:p>
    <w:p w:rsidR="00C126F0" w:rsidRDefault="00687F52">
      <w:pPr>
        <w:pStyle w:val="ProductList-Body"/>
      </w:pPr>
      <w:r>
        <w:t>Retten til at bruge System Center Client Management Suite følger med alle Enterprise CAL Suite og Enterprise CAL Suite Bridge til Office 365 (med eller uden Microsoft Intune) licenser, der bestilles til og med 31. december 2016.</w:t>
      </w:r>
    </w:p>
    <w:p w:rsidR="00C126F0" w:rsidRDefault="00687F52">
      <w:pPr>
        <w:pStyle w:val="ProductList-OfferingGroupHeading"/>
        <w:outlineLvl w:val="1"/>
      </w:pPr>
      <w:bookmarkStart w:id="417" w:name="_Sec871"/>
      <w:r>
        <w:t>Azure Compute Capacity-kampagne</w:t>
      </w:r>
      <w:bookmarkEnd w:id="417"/>
      <w:r>
        <w:fldChar w:fldCharType="begin"/>
      </w:r>
      <w:r>
        <w:instrText xml:space="preserve"> TC "</w:instrText>
      </w:r>
      <w:bookmarkStart w:id="418" w:name="_Toc444155268"/>
      <w:r>
        <w:instrText>Azure Compute Capacity-kampagne</w:instrText>
      </w:r>
      <w:bookmarkEnd w:id="418"/>
      <w:r>
        <w:instrText>" \l 2</w:instrText>
      </w:r>
      <w:r>
        <w:fldChar w:fldCharType="end"/>
      </w:r>
    </w:p>
    <w:p w:rsidR="00C126F0" w:rsidRDefault="00687F52">
      <w:pPr>
        <w:pStyle w:val="ProductList-Body"/>
      </w:pPr>
      <w:r>
        <w:t xml:space="preserve">Fra 1. november 2015 til 30. juni 2016 tilbyder Azure Compute Capacity rabat på beregningsinstanserne i A-, D- og G-serien som ikke-sammenfaldende 12 måneders abonnementer. Hvis Kunden køber instanserne i henhold til Enterprise Aftale i det sidste år af en Tilmelding, kan eventuel resterende berettigelse ved ophør forbruges i en rettidig fornyet Tilmelding. Hvis Tilmeldingen ikke er rettidigt fornyet, bortfalder Kundens eventuelle resterende berettigelse. </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687F52">
      <w:pPr>
        <w:pStyle w:val="ProductList-SectionHeading"/>
        <w:pageBreakBefore/>
        <w:outlineLvl w:val="0"/>
      </w:pPr>
      <w:bookmarkStart w:id="419" w:name="_Sec899"/>
      <w:bookmarkEnd w:id="413"/>
      <w:r>
        <w:t>Appendix F – Vilkår for lagringssystem</w:t>
      </w:r>
      <w:r>
        <w:fldChar w:fldCharType="begin"/>
      </w:r>
      <w:r>
        <w:instrText xml:space="preserve"> TC "</w:instrText>
      </w:r>
      <w:bookmarkStart w:id="420" w:name="_Toc444155269"/>
      <w:r>
        <w:instrText>Appendix F – Vilkår for lagringssystem</w:instrText>
      </w:r>
      <w:bookmarkEnd w:id="420"/>
      <w:r>
        <w:instrText>" \l 1</w:instrText>
      </w:r>
      <w:r>
        <w:fldChar w:fldCharType="end"/>
      </w:r>
    </w:p>
    <w:p w:rsidR="00C126F0" w:rsidRDefault="00687F52">
      <w:pPr>
        <w:pStyle w:val="ProductList-Offering1Heading"/>
        <w:outlineLvl w:val="1"/>
      </w:pPr>
      <w:bookmarkStart w:id="421" w:name="_Sec900"/>
      <w:r>
        <w:t>Tilgængelighed</w:t>
      </w:r>
      <w:bookmarkEnd w:id="421"/>
      <w:r>
        <w:fldChar w:fldCharType="begin"/>
      </w:r>
      <w:r>
        <w:instrText xml:space="preserve"> TC "</w:instrText>
      </w:r>
      <w:bookmarkStart w:id="422" w:name="_Toc444155270"/>
      <w:r>
        <w:instrText>Tilgængelighed</w:instrText>
      </w:r>
      <w:bookmarkEnd w:id="422"/>
      <w:r>
        <w:instrText>" \l 2</w:instrText>
      </w:r>
      <w:r>
        <w:fldChar w:fldCharType="end"/>
      </w:r>
    </w:p>
    <w:p w:rsidR="00C126F0" w:rsidRDefault="00687F52">
      <w:pPr>
        <w:pStyle w:val="ProductList-Body"/>
      </w:pPr>
      <w:r>
        <w:t>Storagesystemet er kun tilgængeligt for levering i følgende lande/områder: Australien, Bahrain, Belgien, Brasilien, Canada, Chile, Colombia, Danmark, De Forenede Arabiske Emirater, Egypten, Filippinerne, Finland, Frankrig, Grækenland, Hongkong, Indien, Indonesien, Irland, Island, Israel, Italien, Japan, Kenya, Kuwait, Malaysia, Mexico, Nederlandene, New Zealand, Nigeria, Norge, Peru, Polen, Portugal, Puerto Rico, Qatar, Rumænien, Rusland, Saudi-Arabien, Schweiz, Singapore, Slovakiet, Slovenien, Spanien, Sri Lanka, Storbritannien, Sverige, Sydafrika, Sydkorea, Taiwan, Thailand, Tjekkiet, Tyrkiet, Tyskland, Ukraine, Ungarn, USA, Vietnam, Østrig.</w:t>
      </w:r>
    </w:p>
    <w:p w:rsidR="00C126F0" w:rsidRDefault="00687F52">
      <w:pPr>
        <w:pStyle w:val="ProductList-Offering1Heading"/>
        <w:outlineLvl w:val="1"/>
      </w:pPr>
      <w:bookmarkStart w:id="423" w:name="_Sec901"/>
      <w:r>
        <w:t>Afsendelse og Ejendomsret</w:t>
      </w:r>
      <w:bookmarkEnd w:id="423"/>
      <w:r>
        <w:fldChar w:fldCharType="begin"/>
      </w:r>
      <w:r>
        <w:instrText xml:space="preserve"> TC "</w:instrText>
      </w:r>
      <w:bookmarkStart w:id="424" w:name="_Toc444155271"/>
      <w:r>
        <w:instrText>Afsendelse og Ejendomsret</w:instrText>
      </w:r>
      <w:bookmarkEnd w:id="424"/>
      <w:r>
        <w:instrText>" \l 2</w:instrText>
      </w:r>
      <w:r>
        <w:fldChar w:fldCharType="end"/>
      </w:r>
    </w:p>
    <w:p w:rsidR="00C126F0" w:rsidRDefault="00687F52">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C126F0" w:rsidRDefault="00687F52">
      <w:pPr>
        <w:pStyle w:val="ProductList-Offering1Heading"/>
        <w:outlineLvl w:val="1"/>
      </w:pPr>
      <w:bookmarkStart w:id="425" w:name="_Sec902"/>
      <w:r>
        <w:t>Lagersystemsoftware</w:t>
      </w:r>
      <w:bookmarkEnd w:id="425"/>
      <w:r>
        <w:fldChar w:fldCharType="begin"/>
      </w:r>
      <w:r>
        <w:instrText xml:space="preserve"> TC "</w:instrText>
      </w:r>
      <w:bookmarkStart w:id="426" w:name="_Toc444155272"/>
      <w:r>
        <w:instrText>Lagersystemsoftware</w:instrText>
      </w:r>
      <w:bookmarkEnd w:id="426"/>
      <w:r>
        <w:instrText>" \l 2</w:instrText>
      </w:r>
      <w:r>
        <w:fldChar w:fldCharType="end"/>
      </w:r>
    </w:p>
    <w:p w:rsidR="00C126F0" w:rsidRDefault="00687F52">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C126F0" w:rsidRDefault="00C126F0">
      <w:pPr>
        <w:pStyle w:val="ProductList-Body"/>
      </w:pPr>
    </w:p>
    <w:p w:rsidR="00C126F0" w:rsidRDefault="00687F52">
      <w:pPr>
        <w:pStyle w:val="ProductList-ClauseHeading"/>
        <w:outlineLvl w:val="2"/>
      </w:pPr>
      <w:r>
        <w:t>Begrænsninger</w:t>
      </w:r>
    </w:p>
    <w:p w:rsidR="00C126F0" w:rsidRDefault="00687F52">
      <w:pPr>
        <w:pStyle w:val="ProductList-Body"/>
      </w:pPr>
      <w:r>
        <w:t>Kunden må ikke bruge Lagersystemsoftwaren til sammenligninger eller “benchmarking”, undtagen til interne formål hos Kunden, og Kunden må ikke offentliggøre eller afsløre resultaterne deraf.</w:t>
      </w:r>
    </w:p>
    <w:p w:rsidR="00C126F0" w:rsidRDefault="00C126F0">
      <w:pPr>
        <w:pStyle w:val="ProductList-Body"/>
      </w:pPr>
    </w:p>
    <w:p w:rsidR="00C126F0" w:rsidRDefault="00687F52">
      <w:pPr>
        <w:pStyle w:val="ProductList-ClauseHeading"/>
        <w:outlineLvl w:val="2"/>
      </w:pPr>
      <w:r>
        <w:t>Visse Softwareprodukter med Åben Kildekode fra Tredjeparter</w:t>
      </w:r>
    </w:p>
    <w:p w:rsidR="00C126F0" w:rsidRDefault="00687F52">
      <w:pPr>
        <w:pStyle w:val="ProductList-Body"/>
      </w:pPr>
      <w:r>
        <w:t xml:space="preserve">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w:t>
      </w:r>
      <w:hyperlink r:id="rId147">
        <w:r>
          <w:rPr>
            <w:color w:val="00467F"/>
            <w:u w:val="single"/>
          </w:rPr>
          <w:t>http://go.microsoft.com/fwlink/?LinkId=627000</w:t>
        </w:r>
      </w:hyperlink>
      <w:r>
        <w:t>, og er givet i licens til Kunden i overensstemmelse med gældende licenser til åben kildekode.</w:t>
      </w:r>
    </w:p>
    <w:p w:rsidR="00C126F0" w:rsidRDefault="00C126F0">
      <w:pPr>
        <w:pStyle w:val="ProductList-Body"/>
      </w:pPr>
    </w:p>
    <w:p w:rsidR="00C126F0" w:rsidRDefault="00687F52">
      <w:pPr>
        <w:pStyle w:val="ProductList-ClauseHeading"/>
        <w:outlineLvl w:val="2"/>
      </w:pPr>
      <w:r>
        <w:t>Aktivering/Samtykke for internetbaserede tjenester og opdateringer</w:t>
      </w:r>
    </w:p>
    <w:p w:rsidR="00C126F0" w:rsidRDefault="00687F52">
      <w:pPr>
        <w:pStyle w:val="ProductList-Body"/>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C126F0" w:rsidRDefault="00C126F0">
      <w:pPr>
        <w:pStyle w:val="ProductList-Body"/>
      </w:pPr>
    </w:p>
    <w:p w:rsidR="00C126F0" w:rsidRDefault="00687F52">
      <w:pPr>
        <w:pStyle w:val="ProductList-ClauseHeading"/>
        <w:outlineLvl w:val="2"/>
      </w:pPr>
      <w:r>
        <w:t>Opdateringer af Lagersystemsoftwaren</w:t>
      </w:r>
    </w:p>
    <w:p w:rsidR="00C126F0" w:rsidRDefault="00687F52">
      <w:pPr>
        <w:pStyle w:val="ProductList-Body"/>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C126F0" w:rsidRDefault="00C126F0">
      <w:pPr>
        <w:pStyle w:val="ProductList-Body"/>
      </w:pPr>
    </w:p>
    <w:p w:rsidR="00C126F0" w:rsidRDefault="00687F52">
      <w:pPr>
        <w:pStyle w:val="ProductList-Offering1Heading"/>
        <w:outlineLvl w:val="1"/>
      </w:pPr>
      <w:bookmarkStart w:id="427" w:name="_Sec903"/>
      <w:r>
        <w:t>Begrænset Hardwaregaranti</w:t>
      </w:r>
      <w:bookmarkEnd w:id="427"/>
      <w:r>
        <w:fldChar w:fldCharType="begin"/>
      </w:r>
      <w:r>
        <w:instrText xml:space="preserve"> TC "</w:instrText>
      </w:r>
      <w:bookmarkStart w:id="428" w:name="_Toc444155273"/>
      <w:r>
        <w:instrText>Begrænset Hardwaregaranti</w:instrText>
      </w:r>
      <w:bookmarkEnd w:id="428"/>
      <w:r>
        <w:instrText>" \l 2</w:instrText>
      </w:r>
      <w:r>
        <w:fldChar w:fldCharType="end"/>
      </w:r>
    </w:p>
    <w:p w:rsidR="00C126F0" w:rsidRDefault="00687F52">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r>
        <w:t>.</w:t>
      </w:r>
    </w:p>
    <w:p w:rsidR="00C126F0" w:rsidRDefault="00687F52">
      <w:pPr>
        <w:pStyle w:val="ProductList-Offering1Heading"/>
        <w:outlineLvl w:val="1"/>
      </w:pPr>
      <w:bookmarkStart w:id="429" w:name="_Sec904"/>
      <w:r>
        <w:t>Skadesløsholdelse. Imødegåelse af krav fra tredjepart</w:t>
      </w:r>
      <w:bookmarkEnd w:id="429"/>
      <w:r>
        <w:fldChar w:fldCharType="begin"/>
      </w:r>
      <w:r>
        <w:instrText xml:space="preserve"> TC "</w:instrText>
      </w:r>
      <w:bookmarkStart w:id="430" w:name="_Toc444155274"/>
      <w:r>
        <w:instrText>Skadesløsholdelse. Imødegåelse af krav fra tredjepart</w:instrText>
      </w:r>
      <w:bookmarkEnd w:id="430"/>
      <w:r>
        <w:instrText>" \l 2</w:instrText>
      </w:r>
      <w:r>
        <w:fldChar w:fldCharType="end"/>
      </w:r>
    </w:p>
    <w:p w:rsidR="00C126F0" w:rsidRDefault="00687F52">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C126F0" w:rsidRDefault="00687F52">
      <w:pPr>
        <w:pStyle w:val="ProductList-Offering1Heading"/>
        <w:outlineLvl w:val="1"/>
      </w:pPr>
      <w:bookmarkStart w:id="431" w:name="_Sec905"/>
      <w:r>
        <w:t>Begrænsning af Ansvar</w:t>
      </w:r>
      <w:bookmarkEnd w:id="431"/>
      <w:r>
        <w:fldChar w:fldCharType="begin"/>
      </w:r>
      <w:r>
        <w:instrText xml:space="preserve"> TC "</w:instrText>
      </w:r>
      <w:bookmarkStart w:id="432" w:name="_Toc444155275"/>
      <w:r>
        <w:instrText>Begrænsning af Ansvar</w:instrText>
      </w:r>
      <w:bookmarkEnd w:id="432"/>
      <w:r>
        <w:instrText>" \l 2</w:instrText>
      </w:r>
      <w:r>
        <w:fldChar w:fldCharType="end"/>
      </w:r>
    </w:p>
    <w:p w:rsidR="00C126F0" w:rsidRDefault="00687F52">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eksklusioner for ansvar, der opstår som følge en parts (1) fortrolighedsforpligtelser, (2) forpligtelser eller (3) krænkelse af den anden parts immaterielle rettigheder</w:t>
      </w:r>
      <w:r>
        <w:t>.</w:t>
      </w:r>
    </w:p>
    <w:p w:rsidR="00C126F0" w:rsidRDefault="00687F52">
      <w:pPr>
        <w:pStyle w:val="ProductList-Offering1Heading"/>
        <w:outlineLvl w:val="1"/>
      </w:pPr>
      <w:bookmarkStart w:id="433" w:name="_Sec906"/>
      <w:r>
        <w:t>Amerikanske eksportkontrollove</w:t>
      </w:r>
      <w:bookmarkEnd w:id="433"/>
      <w:r>
        <w:fldChar w:fldCharType="begin"/>
      </w:r>
      <w:r>
        <w:instrText xml:space="preserve"> TC "</w:instrText>
      </w:r>
      <w:bookmarkStart w:id="434" w:name="_Toc444155276"/>
      <w:r>
        <w:instrText>Amerikanske eksportkontrollove</w:instrText>
      </w:r>
      <w:bookmarkEnd w:id="434"/>
      <w:r>
        <w:instrText>" \l 2</w:instrText>
      </w:r>
      <w:r>
        <w:fldChar w:fldCharType="end"/>
      </w:r>
    </w:p>
    <w:p w:rsidR="00C126F0" w:rsidRDefault="00687F52">
      <w:pPr>
        <w:pStyle w:val="ProductList-Body"/>
      </w:pPr>
      <w:r>
        <w:t>Lagersystemerne er undergivet bestemmelserne i Kundens volumenlicensaftale omkring amerikansk eksportjurisdiktion.</w:t>
      </w:r>
    </w:p>
    <w:p w:rsidR="00C126F0" w:rsidRDefault="00687F52">
      <w:pPr>
        <w:pStyle w:val="ProductList-Offering1Heading"/>
        <w:outlineLvl w:val="1"/>
      </w:pPr>
      <w:bookmarkStart w:id="435" w:name="_Sec907"/>
      <w:r>
        <w:t>Indsamling af diagnostiske oplysninger</w:t>
      </w:r>
      <w:bookmarkEnd w:id="435"/>
      <w:r>
        <w:fldChar w:fldCharType="begin"/>
      </w:r>
      <w:r>
        <w:instrText xml:space="preserve"> TC "</w:instrText>
      </w:r>
      <w:bookmarkStart w:id="436" w:name="_Toc444155277"/>
      <w:r>
        <w:instrText>Indsamling af diagnostiske oplysninger</w:instrText>
      </w:r>
      <w:bookmarkEnd w:id="436"/>
      <w:r>
        <w:instrText>" \l 2</w:instrText>
      </w:r>
      <w:r>
        <w:fldChar w:fldCharType="end"/>
      </w:r>
    </w:p>
    <w:p w:rsidR="00C126F0" w:rsidRDefault="00687F52">
      <w:pPr>
        <w:pStyle w:val="ProductList-Body"/>
      </w:pPr>
      <w:r>
        <w:t>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De kan læse mere om beskyttelse af personlige oplysninger fra Lagersystemet på https://www.microsoft.com/en-us/privacystatement.</w:t>
      </w:r>
    </w:p>
    <w:p w:rsidR="00C126F0" w:rsidRDefault="00687F52">
      <w:pPr>
        <w:pStyle w:val="ProductList-Offering1Heading"/>
        <w:outlineLvl w:val="1"/>
      </w:pPr>
      <w:bookmarkStart w:id="437" w:name="_Sec908"/>
      <w:r>
        <w:t>Ved brug hos offentlige organer</w:t>
      </w:r>
      <w:bookmarkEnd w:id="437"/>
      <w:r>
        <w:fldChar w:fldCharType="begin"/>
      </w:r>
      <w:r>
        <w:instrText xml:space="preserve"> TC "</w:instrText>
      </w:r>
      <w:bookmarkStart w:id="438" w:name="_Toc444155278"/>
      <w:r>
        <w:instrText>Ved brug hos offentlige organer</w:instrText>
      </w:r>
      <w:bookmarkEnd w:id="438"/>
      <w:r>
        <w:instrText>" \l 2</w:instrText>
      </w:r>
      <w:r>
        <w:fldChar w:fldCharType="end"/>
      </w:r>
    </w:p>
    <w:p w:rsidR="00C126F0" w:rsidRDefault="00687F52">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C126F0" w:rsidRDefault="00C126F0">
      <w:pPr>
        <w:pStyle w:val="ProductList-Body"/>
        <w:jc w:val="right"/>
      </w:pPr>
    </w:p>
    <w:tbl>
      <w:tblPr>
        <w:tblStyle w:val="PURTable"/>
        <w:tblW w:w="0" w:type="dxa"/>
        <w:tblLook w:val="04A0" w:firstRow="1" w:lastRow="0" w:firstColumn="1" w:lastColumn="0" w:noHBand="0" w:noVBand="1"/>
      </w:tblPr>
      <w:tblGrid>
        <w:gridCol w:w="10800"/>
      </w:tblGrid>
      <w:tr w:rsidR="00C126F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126F0" w:rsidRDefault="001E4B64">
            <w:pPr>
              <w:pStyle w:val="ProductList-TableBody"/>
              <w:jc w:val="right"/>
            </w:pPr>
            <w:hyperlink w:anchor="_Sec842">
              <w:r w:rsidR="00687F52">
                <w:rPr>
                  <w:color w:val="00467F"/>
                  <w:sz w:val="14"/>
                  <w:u w:val="single"/>
                </w:rPr>
                <w:t>Indholdsfortegnelse</w:t>
              </w:r>
            </w:hyperlink>
            <w:r w:rsidR="00687F52">
              <w:rPr>
                <w:sz w:val="14"/>
              </w:rPr>
              <w:t>/</w:t>
            </w:r>
            <w:hyperlink w:anchor="_Sec549">
              <w:r w:rsidR="00687F52">
                <w:rPr>
                  <w:color w:val="00467F"/>
                  <w:sz w:val="14"/>
                  <w:u w:val="single"/>
                </w:rPr>
                <w:t>Ordliste</w:t>
              </w:r>
            </w:hyperlink>
            <w:r w:rsidR="00687F52">
              <w:rPr>
                <w:sz w:val="14"/>
              </w:rPr>
              <w:t>/</w:t>
            </w:r>
            <w:hyperlink w:anchor="_Sec844">
              <w:r w:rsidR="00687F52">
                <w:rPr>
                  <w:color w:val="00467F"/>
                  <w:sz w:val="14"/>
                  <w:u w:val="single"/>
                </w:rPr>
                <w:t>Indeks</w:t>
              </w:r>
            </w:hyperlink>
          </w:p>
        </w:tc>
      </w:tr>
    </w:tbl>
    <w:p w:rsidR="00C126F0" w:rsidRDefault="00C126F0">
      <w:pPr>
        <w:pStyle w:val="ProductList-Body"/>
      </w:pPr>
    </w:p>
    <w:p w:rsidR="00C126F0" w:rsidRDefault="00C126F0">
      <w:pPr>
        <w:sectPr w:rsidR="00C126F0">
          <w:headerReference w:type="default" r:id="rId148"/>
          <w:footerReference w:type="default" r:id="rId149"/>
          <w:type w:val="continuous"/>
          <w:pgSz w:w="12240" w:h="15840" w:code="1"/>
          <w:pgMar w:top="1170" w:right="720" w:bottom="720" w:left="720" w:header="432" w:footer="288" w:gutter="0"/>
          <w:cols w:space="360"/>
        </w:sectPr>
      </w:pPr>
    </w:p>
    <w:bookmarkEnd w:id="419"/>
    <w:p w:rsidR="00C126F0" w:rsidRDefault="00687F52">
      <w:pPr>
        <w:pStyle w:val="ProductList-SectionHeading"/>
        <w:pageBreakBefore/>
        <w:outlineLvl w:val="0"/>
      </w:pPr>
      <w:r>
        <w:t>Indeks</w:t>
      </w:r>
      <w:r>
        <w:fldChar w:fldCharType="begin"/>
      </w:r>
      <w:r>
        <w:instrText xml:space="preserve"> TC "</w:instrText>
      </w:r>
      <w:bookmarkStart w:id="439" w:name="_Toc444155279"/>
      <w:r>
        <w:instrText>Indeks</w:instrText>
      </w:r>
      <w:bookmarkEnd w:id="439"/>
      <w:r>
        <w:instrText>" \l 1</w:instrText>
      </w:r>
      <w:r>
        <w:fldChar w:fldCharType="end"/>
      </w:r>
    </w:p>
    <w:p w:rsidR="00C126F0" w:rsidRDefault="00C126F0">
      <w:pPr>
        <w:pStyle w:val="ProductList-Body"/>
      </w:pPr>
    </w:p>
    <w:p w:rsidR="00C126F0" w:rsidRDefault="00C126F0">
      <w:pPr>
        <w:sectPr w:rsidR="00C126F0">
          <w:headerReference w:type="default" r:id="rId150"/>
          <w:footerReference w:type="default" r:id="rId151"/>
          <w:type w:val="continuous"/>
          <w:pgSz w:w="12240" w:h="15840" w:code="1"/>
          <w:pgMar w:top="1170" w:right="720" w:bottom="720" w:left="720" w:header="432" w:footer="288" w:gutter="0"/>
          <w:cols w:space="360"/>
        </w:sectPr>
      </w:pPr>
    </w:p>
    <w:p w:rsidR="00687F52" w:rsidRDefault="00687F52">
      <w:pPr>
        <w:pStyle w:val="ProductList-Body"/>
        <w:rPr>
          <w:noProof/>
        </w:rPr>
        <w:sectPr w:rsidR="00687F52" w:rsidSect="00687F5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87F52" w:rsidRDefault="00687F52">
      <w:pPr>
        <w:pStyle w:val="Index1"/>
        <w:tabs>
          <w:tab w:val="right" w:pos="5030"/>
        </w:tabs>
        <w:rPr>
          <w:noProof/>
        </w:rPr>
      </w:pPr>
      <w:r>
        <w:rPr>
          <w:noProof/>
        </w:rPr>
        <w:t>Access 2016, 22</w:t>
      </w:r>
    </w:p>
    <w:p w:rsidR="00687F52" w:rsidRDefault="00687F52">
      <w:pPr>
        <w:pStyle w:val="Index1"/>
        <w:tabs>
          <w:tab w:val="right" w:pos="5030"/>
        </w:tabs>
        <w:rPr>
          <w:noProof/>
        </w:rPr>
      </w:pPr>
      <w:r>
        <w:rPr>
          <w:noProof/>
        </w:rPr>
        <w:t>Advanced Threat Protection, 63</w:t>
      </w:r>
    </w:p>
    <w:p w:rsidR="00687F52" w:rsidRDefault="00687F52">
      <w:pPr>
        <w:pStyle w:val="Index1"/>
        <w:tabs>
          <w:tab w:val="right" w:pos="5030"/>
        </w:tabs>
        <w:rPr>
          <w:noProof/>
        </w:rPr>
      </w:pPr>
      <w:r>
        <w:rPr>
          <w:noProof/>
        </w:rPr>
        <w:t>Apple Macintosh, 39</w:t>
      </w:r>
    </w:p>
    <w:p w:rsidR="00687F52" w:rsidRDefault="00687F52">
      <w:pPr>
        <w:pStyle w:val="Index1"/>
        <w:tabs>
          <w:tab w:val="right" w:pos="5030"/>
        </w:tabs>
        <w:rPr>
          <w:noProof/>
        </w:rPr>
      </w:pPr>
      <w:r>
        <w:rPr>
          <w:noProof/>
        </w:rPr>
        <w:t>Avanceret trusselsanalyse 2016 Klientadministrationslicens pr. Bruger, 13</w:t>
      </w:r>
    </w:p>
    <w:p w:rsidR="00687F52" w:rsidRDefault="00687F52">
      <w:pPr>
        <w:pStyle w:val="Index1"/>
        <w:tabs>
          <w:tab w:val="right" w:pos="5030"/>
        </w:tabs>
        <w:rPr>
          <w:noProof/>
        </w:rPr>
      </w:pPr>
      <w:r>
        <w:rPr>
          <w:noProof/>
        </w:rPr>
        <w:t>Avanceret trusselsanalyse 2016 Klientadministrationslicens pr. OSE, 13</w:t>
      </w:r>
    </w:p>
    <w:p w:rsidR="00687F52" w:rsidRDefault="00687F52">
      <w:pPr>
        <w:pStyle w:val="Index1"/>
        <w:tabs>
          <w:tab w:val="right" w:pos="5030"/>
        </w:tabs>
        <w:rPr>
          <w:noProof/>
        </w:rPr>
      </w:pPr>
      <w:r>
        <w:rPr>
          <w:noProof/>
        </w:rPr>
        <w:t>Azure Active Directory Basic, 52</w:t>
      </w:r>
    </w:p>
    <w:p w:rsidR="00687F52" w:rsidRDefault="00687F52">
      <w:pPr>
        <w:pStyle w:val="Index1"/>
        <w:tabs>
          <w:tab w:val="right" w:pos="5030"/>
        </w:tabs>
        <w:rPr>
          <w:noProof/>
        </w:rPr>
      </w:pPr>
      <w:r>
        <w:rPr>
          <w:noProof/>
        </w:rPr>
        <w:t>Azure Active Directory Premium, 52</w:t>
      </w:r>
    </w:p>
    <w:p w:rsidR="00687F52" w:rsidRDefault="00687F52">
      <w:pPr>
        <w:pStyle w:val="Index1"/>
        <w:tabs>
          <w:tab w:val="right" w:pos="5030"/>
        </w:tabs>
        <w:rPr>
          <w:noProof/>
        </w:rPr>
      </w:pPr>
      <w:r>
        <w:rPr>
          <w:noProof/>
        </w:rPr>
        <w:t>Azure Active Professional Direct Support, 50</w:t>
      </w:r>
    </w:p>
    <w:p w:rsidR="00687F52" w:rsidRDefault="00687F52">
      <w:pPr>
        <w:pStyle w:val="Index1"/>
        <w:tabs>
          <w:tab w:val="right" w:pos="5030"/>
        </w:tabs>
        <w:rPr>
          <w:noProof/>
        </w:rPr>
      </w:pPr>
      <w:r>
        <w:rPr>
          <w:noProof/>
        </w:rPr>
        <w:t>Azure Active Standard Support, 50</w:t>
      </w:r>
    </w:p>
    <w:p w:rsidR="00687F52" w:rsidRDefault="00687F52">
      <w:pPr>
        <w:pStyle w:val="Index1"/>
        <w:tabs>
          <w:tab w:val="right" w:pos="5030"/>
        </w:tabs>
        <w:rPr>
          <w:noProof/>
        </w:rPr>
      </w:pPr>
      <w:r>
        <w:rPr>
          <w:noProof/>
        </w:rPr>
        <w:t>Azure RemoteApp, 53</w:t>
      </w:r>
    </w:p>
    <w:p w:rsidR="00687F52" w:rsidRDefault="00687F52">
      <w:pPr>
        <w:pStyle w:val="Index1"/>
        <w:tabs>
          <w:tab w:val="right" w:pos="5030"/>
        </w:tabs>
        <w:rPr>
          <w:noProof/>
        </w:rPr>
      </w:pPr>
      <w:r>
        <w:rPr>
          <w:noProof/>
        </w:rPr>
        <w:t>Azure Site Recovery, 83</w:t>
      </w:r>
    </w:p>
    <w:p w:rsidR="00687F52" w:rsidRDefault="00687F52">
      <w:pPr>
        <w:pStyle w:val="Index1"/>
        <w:tabs>
          <w:tab w:val="right" w:pos="5030"/>
        </w:tabs>
        <w:rPr>
          <w:noProof/>
        </w:rPr>
      </w:pPr>
      <w:r>
        <w:rPr>
          <w:noProof/>
        </w:rPr>
        <w:t>Basis-CAL til Microsoft Dynamics CRM, 56</w:t>
      </w:r>
    </w:p>
    <w:p w:rsidR="00687F52" w:rsidRDefault="00687F52">
      <w:pPr>
        <w:pStyle w:val="Index1"/>
        <w:tabs>
          <w:tab w:val="right" w:pos="5030"/>
        </w:tabs>
        <w:rPr>
          <w:noProof/>
        </w:rPr>
      </w:pPr>
      <w:r>
        <w:rPr>
          <w:noProof/>
        </w:rPr>
        <w:t>Basis-CAL til Microsoft Dynamics CRM 2016, 20</w:t>
      </w:r>
    </w:p>
    <w:p w:rsidR="00687F52" w:rsidRDefault="00687F52">
      <w:pPr>
        <w:pStyle w:val="Index1"/>
        <w:tabs>
          <w:tab w:val="right" w:pos="5030"/>
        </w:tabs>
        <w:rPr>
          <w:noProof/>
        </w:rPr>
      </w:pPr>
      <w:r>
        <w:rPr>
          <w:noProof/>
        </w:rPr>
        <w:t>Basis-Tillægs-CAL til Microsoft Dynamics CRM, 56</w:t>
      </w:r>
    </w:p>
    <w:p w:rsidR="00687F52" w:rsidRDefault="00687F52">
      <w:pPr>
        <w:pStyle w:val="Index1"/>
        <w:tabs>
          <w:tab w:val="right" w:pos="5030"/>
        </w:tabs>
        <w:rPr>
          <w:noProof/>
        </w:rPr>
      </w:pPr>
      <w:r>
        <w:rPr>
          <w:noProof/>
        </w:rPr>
        <w:t>Basis-Tillægs-CAL til Microsoft Dynamics CRM 2016, 20</w:t>
      </w:r>
    </w:p>
    <w:p w:rsidR="00687F52" w:rsidRDefault="00687F52">
      <w:pPr>
        <w:pStyle w:val="Index1"/>
        <w:tabs>
          <w:tab w:val="right" w:pos="5030"/>
        </w:tabs>
        <w:rPr>
          <w:noProof/>
        </w:rPr>
      </w:pPr>
      <w:r>
        <w:rPr>
          <w:noProof/>
        </w:rPr>
        <w:t>Bing Maps Asset Management for Windows Platform Fee – Månedsabonnement, 65</w:t>
      </w:r>
    </w:p>
    <w:p w:rsidR="00687F52" w:rsidRDefault="00687F52">
      <w:pPr>
        <w:pStyle w:val="Index1"/>
        <w:tabs>
          <w:tab w:val="right" w:pos="5030"/>
        </w:tabs>
        <w:rPr>
          <w:noProof/>
        </w:rPr>
      </w:pPr>
      <w:r>
        <w:rPr>
          <w:noProof/>
        </w:rPr>
        <w:t>Bing Maps Asset Management til Windows Europa eller Nordamerika, 65</w:t>
      </w:r>
    </w:p>
    <w:p w:rsidR="00687F52" w:rsidRDefault="00687F52">
      <w:pPr>
        <w:pStyle w:val="Index1"/>
        <w:tabs>
          <w:tab w:val="right" w:pos="5030"/>
        </w:tabs>
        <w:rPr>
          <w:noProof/>
        </w:rPr>
      </w:pPr>
      <w:r>
        <w:rPr>
          <w:noProof/>
        </w:rPr>
        <w:t>Bing Maps Enterprise Fee – Månedsabonnement, 65</w:t>
      </w:r>
    </w:p>
    <w:p w:rsidR="00687F52" w:rsidRDefault="00687F52">
      <w:pPr>
        <w:pStyle w:val="Index1"/>
        <w:tabs>
          <w:tab w:val="right" w:pos="5030"/>
        </w:tabs>
        <w:rPr>
          <w:noProof/>
        </w:rPr>
      </w:pPr>
      <w:r>
        <w:rPr>
          <w:noProof/>
        </w:rPr>
        <w:t>Bing Maps Internal Website Usage 100K Transactions – Månedsabonnement, 65</w:t>
      </w:r>
    </w:p>
    <w:p w:rsidR="00687F52" w:rsidRDefault="00687F52">
      <w:pPr>
        <w:pStyle w:val="Index1"/>
        <w:tabs>
          <w:tab w:val="right" w:pos="5030"/>
        </w:tabs>
        <w:rPr>
          <w:noProof/>
        </w:rPr>
      </w:pPr>
      <w:r>
        <w:rPr>
          <w:noProof/>
        </w:rPr>
        <w:t>Bing Maps Internal Website Usage 500K (and higher) Transactions – Månedsabonnement, 65</w:t>
      </w:r>
    </w:p>
    <w:p w:rsidR="00687F52" w:rsidRDefault="00687F52">
      <w:pPr>
        <w:pStyle w:val="Index1"/>
        <w:tabs>
          <w:tab w:val="right" w:pos="5030"/>
        </w:tabs>
        <w:rPr>
          <w:noProof/>
        </w:rPr>
      </w:pPr>
      <w:r>
        <w:rPr>
          <w:noProof/>
        </w:rPr>
        <w:t>Bing Maps Known 5K User – Månedsabonnement, 65</w:t>
      </w:r>
    </w:p>
    <w:p w:rsidR="00687F52" w:rsidRDefault="00687F52">
      <w:pPr>
        <w:pStyle w:val="Index1"/>
        <w:tabs>
          <w:tab w:val="right" w:pos="5030"/>
        </w:tabs>
        <w:rPr>
          <w:noProof/>
        </w:rPr>
      </w:pPr>
      <w:r>
        <w:rPr>
          <w:noProof/>
        </w:rPr>
        <w:t>Bing Maps Known Per User – Månedsabonnement, 65</w:t>
      </w:r>
    </w:p>
    <w:p w:rsidR="00687F52" w:rsidRDefault="00687F52">
      <w:pPr>
        <w:pStyle w:val="Index1"/>
        <w:tabs>
          <w:tab w:val="right" w:pos="5030"/>
        </w:tabs>
        <w:rPr>
          <w:noProof/>
        </w:rPr>
      </w:pPr>
      <w:r>
        <w:rPr>
          <w:noProof/>
        </w:rPr>
        <w:t>Bing Maps Light Known 500 User – Månedsabonnement, 65</w:t>
      </w:r>
    </w:p>
    <w:p w:rsidR="00687F52" w:rsidRDefault="00687F52">
      <w:pPr>
        <w:pStyle w:val="Index1"/>
        <w:tabs>
          <w:tab w:val="right" w:pos="5030"/>
        </w:tabs>
        <w:rPr>
          <w:noProof/>
        </w:rPr>
      </w:pPr>
      <w:r>
        <w:rPr>
          <w:noProof/>
        </w:rPr>
        <w:t>Bing Maps Light Known 5K User – Månedsabonnement, 65</w:t>
      </w:r>
    </w:p>
    <w:p w:rsidR="00687F52" w:rsidRDefault="00687F52">
      <w:pPr>
        <w:pStyle w:val="Index1"/>
        <w:tabs>
          <w:tab w:val="right" w:pos="5030"/>
        </w:tabs>
        <w:rPr>
          <w:noProof/>
        </w:rPr>
      </w:pPr>
      <w:r>
        <w:rPr>
          <w:noProof/>
        </w:rPr>
        <w:t>Bing Maps Public Website Usage 100K Transaction – Månedsabonnement, 65</w:t>
      </w:r>
    </w:p>
    <w:p w:rsidR="00687F52" w:rsidRDefault="00687F52">
      <w:pPr>
        <w:pStyle w:val="Index1"/>
        <w:tabs>
          <w:tab w:val="right" w:pos="5030"/>
        </w:tabs>
        <w:rPr>
          <w:noProof/>
        </w:rPr>
      </w:pPr>
      <w:r>
        <w:rPr>
          <w:noProof/>
        </w:rPr>
        <w:t>Bing Maps Public Website Usage 500K (and higher) Transactions – Månedsabonnement, 65</w:t>
      </w:r>
    </w:p>
    <w:p w:rsidR="00687F52" w:rsidRDefault="00687F52">
      <w:pPr>
        <w:pStyle w:val="Index1"/>
        <w:tabs>
          <w:tab w:val="right" w:pos="5030"/>
        </w:tabs>
        <w:rPr>
          <w:noProof/>
        </w:rPr>
      </w:pPr>
      <w:r>
        <w:rPr>
          <w:noProof/>
        </w:rPr>
        <w:t>BizTalk Server, 81</w:t>
      </w:r>
    </w:p>
    <w:p w:rsidR="00687F52" w:rsidRDefault="00687F52">
      <w:pPr>
        <w:pStyle w:val="Index1"/>
        <w:tabs>
          <w:tab w:val="right" w:pos="5030"/>
        </w:tabs>
        <w:rPr>
          <w:noProof/>
        </w:rPr>
      </w:pPr>
      <w:r>
        <w:rPr>
          <w:noProof/>
        </w:rPr>
        <w:t>BizTalk Server 2013, 14</w:t>
      </w:r>
    </w:p>
    <w:p w:rsidR="00687F52" w:rsidRDefault="00687F52">
      <w:pPr>
        <w:pStyle w:val="Index1"/>
        <w:tabs>
          <w:tab w:val="right" w:pos="5030"/>
        </w:tabs>
        <w:rPr>
          <w:noProof/>
        </w:rPr>
      </w:pPr>
      <w:r>
        <w:rPr>
          <w:noProof/>
        </w:rPr>
        <w:t>BizTalk Server 2013 R2 Branch Edition, 13</w:t>
      </w:r>
    </w:p>
    <w:p w:rsidR="00687F52" w:rsidRDefault="00687F52">
      <w:pPr>
        <w:pStyle w:val="Index1"/>
        <w:tabs>
          <w:tab w:val="right" w:pos="5030"/>
        </w:tabs>
        <w:rPr>
          <w:noProof/>
        </w:rPr>
      </w:pPr>
      <w:r>
        <w:rPr>
          <w:noProof/>
        </w:rPr>
        <w:t>BizTalk Server 2013 R2 Branch IDC, 13</w:t>
      </w:r>
    </w:p>
    <w:p w:rsidR="00687F52" w:rsidRDefault="00687F52">
      <w:pPr>
        <w:pStyle w:val="Index1"/>
        <w:tabs>
          <w:tab w:val="right" w:pos="5030"/>
        </w:tabs>
        <w:rPr>
          <w:noProof/>
        </w:rPr>
      </w:pPr>
      <w:r>
        <w:rPr>
          <w:noProof/>
        </w:rPr>
        <w:t>BizTalk Server 2013 R2 Developer, 13</w:t>
      </w:r>
    </w:p>
    <w:p w:rsidR="00687F52" w:rsidRDefault="00687F52">
      <w:pPr>
        <w:pStyle w:val="Index1"/>
        <w:tabs>
          <w:tab w:val="right" w:pos="5030"/>
        </w:tabs>
        <w:rPr>
          <w:noProof/>
        </w:rPr>
      </w:pPr>
      <w:r>
        <w:rPr>
          <w:noProof/>
        </w:rPr>
        <w:t>BizTalk Server 2013 R2 Enterprise Edition, 14</w:t>
      </w:r>
    </w:p>
    <w:p w:rsidR="00687F52" w:rsidRDefault="00687F52">
      <w:pPr>
        <w:pStyle w:val="Index1"/>
        <w:tabs>
          <w:tab w:val="right" w:pos="5030"/>
        </w:tabs>
        <w:rPr>
          <w:noProof/>
        </w:rPr>
      </w:pPr>
      <w:r>
        <w:rPr>
          <w:noProof/>
        </w:rPr>
        <w:t>BizTalk Server 2013 R2 Standard Edition, 14</w:t>
      </w:r>
    </w:p>
    <w:p w:rsidR="00687F52" w:rsidRDefault="00687F52">
      <w:pPr>
        <w:pStyle w:val="Index1"/>
        <w:tabs>
          <w:tab w:val="right" w:pos="5030"/>
        </w:tabs>
        <w:rPr>
          <w:noProof/>
        </w:rPr>
      </w:pPr>
      <w:r>
        <w:rPr>
          <w:noProof/>
        </w:rPr>
        <w:t>BizTalk Server 2013 R2 Standard Edition IDC, 14</w:t>
      </w:r>
    </w:p>
    <w:p w:rsidR="00687F52" w:rsidRDefault="00687F52">
      <w:pPr>
        <w:pStyle w:val="Index1"/>
        <w:tabs>
          <w:tab w:val="right" w:pos="5030"/>
        </w:tabs>
        <w:rPr>
          <w:noProof/>
        </w:rPr>
      </w:pPr>
      <w:r>
        <w:rPr>
          <w:noProof/>
        </w:rPr>
        <w:t>BizTalk Server Branch, 82</w:t>
      </w:r>
    </w:p>
    <w:p w:rsidR="00687F52" w:rsidRDefault="00687F52">
      <w:pPr>
        <w:pStyle w:val="Index1"/>
        <w:tabs>
          <w:tab w:val="right" w:pos="5030"/>
        </w:tabs>
        <w:rPr>
          <w:noProof/>
        </w:rPr>
      </w:pPr>
      <w:r>
        <w:rPr>
          <w:noProof/>
        </w:rPr>
        <w:t>BizTalk Server Enterprise, 82</w:t>
      </w:r>
    </w:p>
    <w:p w:rsidR="00687F52" w:rsidRDefault="00687F52">
      <w:pPr>
        <w:pStyle w:val="Index1"/>
        <w:tabs>
          <w:tab w:val="right" w:pos="5030"/>
        </w:tabs>
        <w:rPr>
          <w:noProof/>
        </w:rPr>
      </w:pPr>
      <w:r>
        <w:rPr>
          <w:noProof/>
        </w:rPr>
        <w:t>BizTalk Server Standard, 82</w:t>
      </w:r>
    </w:p>
    <w:p w:rsidR="00687F52" w:rsidRDefault="00687F52">
      <w:pPr>
        <w:pStyle w:val="Index1"/>
        <w:tabs>
          <w:tab w:val="right" w:pos="5030"/>
        </w:tabs>
        <w:rPr>
          <w:noProof/>
        </w:rPr>
      </w:pPr>
      <w:r>
        <w:rPr>
          <w:noProof/>
        </w:rPr>
        <w:t>Business Productivity Online Deskless Suite, 61</w:t>
      </w:r>
    </w:p>
    <w:p w:rsidR="00687F52" w:rsidRDefault="00687F52">
      <w:pPr>
        <w:pStyle w:val="Index1"/>
        <w:tabs>
          <w:tab w:val="right" w:pos="5030"/>
        </w:tabs>
        <w:rPr>
          <w:noProof/>
        </w:rPr>
      </w:pPr>
      <w:r>
        <w:rPr>
          <w:noProof/>
        </w:rPr>
        <w:t>CAL til Exchange Server Enterprise 2016, 24</w:t>
      </w:r>
    </w:p>
    <w:p w:rsidR="00687F52" w:rsidRDefault="00687F52">
      <w:pPr>
        <w:pStyle w:val="Index1"/>
        <w:tabs>
          <w:tab w:val="right" w:pos="5030"/>
        </w:tabs>
        <w:rPr>
          <w:noProof/>
        </w:rPr>
      </w:pPr>
      <w:r>
        <w:rPr>
          <w:noProof/>
        </w:rPr>
        <w:t>CAL til Exchange Server Standard 2016, 24</w:t>
      </w:r>
    </w:p>
    <w:p w:rsidR="00687F52" w:rsidRDefault="00687F52">
      <w:pPr>
        <w:pStyle w:val="Index1"/>
        <w:tabs>
          <w:tab w:val="right" w:pos="5030"/>
        </w:tabs>
        <w:rPr>
          <w:noProof/>
        </w:rPr>
      </w:pPr>
      <w:r>
        <w:rPr>
          <w:noProof/>
        </w:rPr>
        <w:t>CAL til Microsoft Dynamics CRM, 76</w:t>
      </w:r>
    </w:p>
    <w:p w:rsidR="00687F52" w:rsidRDefault="00687F52">
      <w:pPr>
        <w:pStyle w:val="Index1"/>
        <w:tabs>
          <w:tab w:val="right" w:pos="5030"/>
        </w:tabs>
        <w:rPr>
          <w:noProof/>
        </w:rPr>
      </w:pPr>
      <w:r>
        <w:rPr>
          <w:noProof/>
        </w:rPr>
        <w:t>CAL til Microsoft Dynamics CRM 2016 Essentials, 20</w:t>
      </w:r>
    </w:p>
    <w:p w:rsidR="00687F52" w:rsidRDefault="00687F52">
      <w:pPr>
        <w:pStyle w:val="Index1"/>
        <w:tabs>
          <w:tab w:val="right" w:pos="5030"/>
        </w:tabs>
        <w:rPr>
          <w:noProof/>
        </w:rPr>
      </w:pPr>
      <w:r>
        <w:rPr>
          <w:noProof/>
        </w:rPr>
        <w:t>CAL til Microsoft Dynamics CRM Essential, 56</w:t>
      </w:r>
    </w:p>
    <w:p w:rsidR="00687F52" w:rsidRDefault="00687F52">
      <w:pPr>
        <w:pStyle w:val="Index1"/>
        <w:tabs>
          <w:tab w:val="right" w:pos="5030"/>
        </w:tabs>
        <w:rPr>
          <w:noProof/>
        </w:rPr>
      </w:pPr>
      <w:r>
        <w:rPr>
          <w:noProof/>
        </w:rPr>
        <w:t>CAL til Project Server 2013, 25</w:t>
      </w:r>
    </w:p>
    <w:p w:rsidR="00687F52" w:rsidRDefault="00687F52">
      <w:pPr>
        <w:pStyle w:val="Index1"/>
        <w:tabs>
          <w:tab w:val="right" w:pos="5030"/>
        </w:tabs>
        <w:rPr>
          <w:noProof/>
        </w:rPr>
      </w:pPr>
      <w:r>
        <w:rPr>
          <w:noProof/>
        </w:rPr>
        <w:t>CAL til Skype for Business Plus, 65</w:t>
      </w:r>
    </w:p>
    <w:p w:rsidR="00687F52" w:rsidRDefault="00687F52">
      <w:pPr>
        <w:pStyle w:val="Index1"/>
        <w:tabs>
          <w:tab w:val="right" w:pos="5030"/>
        </w:tabs>
        <w:rPr>
          <w:noProof/>
        </w:rPr>
      </w:pPr>
      <w:r>
        <w:rPr>
          <w:noProof/>
        </w:rPr>
        <w:t>CAL til SQL Server 2014, 29</w:t>
      </w:r>
    </w:p>
    <w:p w:rsidR="00687F52" w:rsidRDefault="00687F52">
      <w:pPr>
        <w:pStyle w:val="Index1"/>
        <w:tabs>
          <w:tab w:val="right" w:pos="5030"/>
        </w:tabs>
        <w:rPr>
          <w:noProof/>
        </w:rPr>
      </w:pPr>
      <w:r>
        <w:rPr>
          <w:noProof/>
        </w:rPr>
        <w:t>CAL til Visual Studio Team Foundation Server 2015, 37</w:t>
      </w:r>
    </w:p>
    <w:p w:rsidR="00687F52" w:rsidRDefault="00687F52">
      <w:pPr>
        <w:pStyle w:val="Index1"/>
        <w:tabs>
          <w:tab w:val="right" w:pos="5030"/>
        </w:tabs>
        <w:rPr>
          <w:noProof/>
        </w:rPr>
      </w:pPr>
      <w:r>
        <w:rPr>
          <w:noProof/>
        </w:rPr>
        <w:t>CAL til Windows MultiPoint Server 2012, 44</w:t>
      </w:r>
    </w:p>
    <w:p w:rsidR="00687F52" w:rsidRDefault="00687F52">
      <w:pPr>
        <w:pStyle w:val="Index1"/>
        <w:tabs>
          <w:tab w:val="right" w:pos="5030"/>
        </w:tabs>
        <w:rPr>
          <w:noProof/>
        </w:rPr>
      </w:pPr>
      <w:r>
        <w:rPr>
          <w:noProof/>
        </w:rPr>
        <w:t>CAL til Windows MultiPoint Server 2012 med CAL til Windows Server 2012, 44</w:t>
      </w:r>
    </w:p>
    <w:p w:rsidR="00687F52" w:rsidRDefault="00687F52">
      <w:pPr>
        <w:pStyle w:val="Index1"/>
        <w:tabs>
          <w:tab w:val="right" w:pos="5030"/>
        </w:tabs>
        <w:rPr>
          <w:noProof/>
        </w:rPr>
      </w:pPr>
      <w:r>
        <w:rPr>
          <w:noProof/>
        </w:rPr>
        <w:t>CAL til Windows Server 2012, 44</w:t>
      </w:r>
    </w:p>
    <w:p w:rsidR="00687F52" w:rsidRDefault="00687F52">
      <w:pPr>
        <w:pStyle w:val="Index1"/>
        <w:tabs>
          <w:tab w:val="right" w:pos="5030"/>
        </w:tabs>
        <w:rPr>
          <w:noProof/>
        </w:rPr>
      </w:pPr>
      <w:r>
        <w:rPr>
          <w:noProof/>
        </w:rPr>
        <w:t>CAL til Windows Server 2012 Active Directory Rights Management Services, 44, 45</w:t>
      </w:r>
    </w:p>
    <w:p w:rsidR="00687F52" w:rsidRDefault="00687F52">
      <w:pPr>
        <w:pStyle w:val="Index1"/>
        <w:tabs>
          <w:tab w:val="right" w:pos="5030"/>
        </w:tabs>
        <w:rPr>
          <w:noProof/>
        </w:rPr>
      </w:pPr>
      <w:r>
        <w:rPr>
          <w:noProof/>
        </w:rPr>
        <w:t>CAL til Windows Server 2012 Remote Desktop Services, 45</w:t>
      </w:r>
    </w:p>
    <w:p w:rsidR="00687F52" w:rsidRDefault="00687F52">
      <w:pPr>
        <w:pStyle w:val="Index1"/>
        <w:tabs>
          <w:tab w:val="right" w:pos="5030"/>
        </w:tabs>
        <w:rPr>
          <w:noProof/>
        </w:rPr>
      </w:pPr>
      <w:r>
        <w:rPr>
          <w:noProof/>
        </w:rPr>
        <w:t>CIS Datacenter, 81</w:t>
      </w:r>
    </w:p>
    <w:p w:rsidR="00687F52" w:rsidRDefault="00687F52">
      <w:pPr>
        <w:pStyle w:val="Index1"/>
        <w:tabs>
          <w:tab w:val="right" w:pos="5030"/>
        </w:tabs>
        <w:rPr>
          <w:noProof/>
        </w:rPr>
      </w:pPr>
      <w:r>
        <w:rPr>
          <w:noProof/>
        </w:rPr>
        <w:t>CIS Standard, 81</w:t>
      </w:r>
    </w:p>
    <w:p w:rsidR="00687F52" w:rsidRDefault="00687F52">
      <w:pPr>
        <w:pStyle w:val="Index1"/>
        <w:tabs>
          <w:tab w:val="right" w:pos="5030"/>
        </w:tabs>
        <w:rPr>
          <w:noProof/>
        </w:rPr>
      </w:pPr>
      <w:r>
        <w:rPr>
          <w:noProof/>
        </w:rPr>
        <w:t>Commerce Server Enterprise, 82</w:t>
      </w:r>
    </w:p>
    <w:p w:rsidR="00687F52" w:rsidRDefault="00687F52">
      <w:pPr>
        <w:pStyle w:val="Index1"/>
        <w:tabs>
          <w:tab w:val="right" w:pos="5030"/>
        </w:tabs>
        <w:rPr>
          <w:noProof/>
        </w:rPr>
      </w:pPr>
      <w:r>
        <w:rPr>
          <w:noProof/>
        </w:rPr>
        <w:t>Commerce Server Standard, 82</w:t>
      </w:r>
    </w:p>
    <w:p w:rsidR="00687F52" w:rsidRDefault="00687F52">
      <w:pPr>
        <w:pStyle w:val="Index1"/>
        <w:tabs>
          <w:tab w:val="right" w:pos="5030"/>
        </w:tabs>
        <w:rPr>
          <w:noProof/>
        </w:rPr>
      </w:pPr>
      <w:r>
        <w:rPr>
          <w:noProof/>
        </w:rPr>
        <w:t>Communicator til Mac 2011, 24</w:t>
      </w:r>
    </w:p>
    <w:p w:rsidR="00687F52" w:rsidRDefault="00687F52">
      <w:pPr>
        <w:pStyle w:val="Index1"/>
        <w:tabs>
          <w:tab w:val="right" w:pos="5030"/>
        </w:tabs>
        <w:rPr>
          <w:noProof/>
        </w:rPr>
      </w:pPr>
      <w:r>
        <w:rPr>
          <w:noProof/>
        </w:rPr>
        <w:t>Core CAL, 33, 51, 60, 77, 82</w:t>
      </w:r>
    </w:p>
    <w:p w:rsidR="00687F52" w:rsidRDefault="00687F52">
      <w:pPr>
        <w:pStyle w:val="Index1"/>
        <w:tabs>
          <w:tab w:val="right" w:pos="5030"/>
        </w:tabs>
        <w:rPr>
          <w:noProof/>
        </w:rPr>
      </w:pPr>
      <w:r>
        <w:rPr>
          <w:noProof/>
        </w:rPr>
        <w:t>Core CAL Bridge til Office 365, 61</w:t>
      </w:r>
    </w:p>
    <w:p w:rsidR="00687F52" w:rsidRDefault="00687F52">
      <w:pPr>
        <w:pStyle w:val="Index1"/>
        <w:tabs>
          <w:tab w:val="right" w:pos="5030"/>
        </w:tabs>
        <w:rPr>
          <w:noProof/>
        </w:rPr>
      </w:pPr>
      <w:r>
        <w:rPr>
          <w:noProof/>
        </w:rPr>
        <w:t>Core CAL Suite, 15</w:t>
      </w:r>
    </w:p>
    <w:p w:rsidR="00687F52" w:rsidRDefault="00687F52">
      <w:pPr>
        <w:pStyle w:val="Index1"/>
        <w:tabs>
          <w:tab w:val="right" w:pos="5030"/>
        </w:tabs>
        <w:rPr>
          <w:noProof/>
        </w:rPr>
      </w:pPr>
      <w:r>
        <w:rPr>
          <w:noProof/>
        </w:rPr>
        <w:t>Core CAL Suite Bridge til Enterprise Mobility Suite, 82</w:t>
      </w:r>
    </w:p>
    <w:p w:rsidR="00687F52" w:rsidRDefault="00687F52">
      <w:pPr>
        <w:pStyle w:val="Index1"/>
        <w:tabs>
          <w:tab w:val="right" w:pos="5030"/>
        </w:tabs>
        <w:rPr>
          <w:noProof/>
        </w:rPr>
      </w:pPr>
      <w:r>
        <w:rPr>
          <w:noProof/>
        </w:rPr>
        <w:t>Core CAL Suite Bridge til Enterprise Mobility Suite, 15</w:t>
      </w:r>
    </w:p>
    <w:p w:rsidR="00687F52" w:rsidRDefault="00687F52">
      <w:pPr>
        <w:pStyle w:val="Index1"/>
        <w:tabs>
          <w:tab w:val="right" w:pos="5030"/>
        </w:tabs>
        <w:rPr>
          <w:noProof/>
        </w:rPr>
      </w:pPr>
      <w:r>
        <w:rPr>
          <w:noProof/>
        </w:rPr>
        <w:t>Core CAL Suite Bridge til Microsoft Intune, 15, 82</w:t>
      </w:r>
    </w:p>
    <w:p w:rsidR="00687F52" w:rsidRDefault="00687F52">
      <w:pPr>
        <w:pStyle w:val="Index1"/>
        <w:tabs>
          <w:tab w:val="right" w:pos="5030"/>
        </w:tabs>
        <w:rPr>
          <w:noProof/>
        </w:rPr>
      </w:pPr>
      <w:r>
        <w:rPr>
          <w:noProof/>
        </w:rPr>
        <w:t>Core CAL Suite Bridge til Office 365, 15, 51, 82</w:t>
      </w:r>
    </w:p>
    <w:p w:rsidR="00687F52" w:rsidRDefault="00687F52">
      <w:pPr>
        <w:pStyle w:val="Index1"/>
        <w:tabs>
          <w:tab w:val="right" w:pos="5030"/>
        </w:tabs>
        <w:rPr>
          <w:noProof/>
        </w:rPr>
      </w:pPr>
      <w:r>
        <w:rPr>
          <w:noProof/>
        </w:rPr>
        <w:t>Core CAL Suite Bridge til Office 365 og Microsoft Intune, 15, 51, 82</w:t>
      </w:r>
    </w:p>
    <w:p w:rsidR="00687F52" w:rsidRDefault="00687F52">
      <w:pPr>
        <w:pStyle w:val="Index1"/>
        <w:tabs>
          <w:tab w:val="right" w:pos="5030"/>
        </w:tabs>
        <w:rPr>
          <w:noProof/>
        </w:rPr>
      </w:pPr>
      <w:r>
        <w:rPr>
          <w:noProof/>
        </w:rPr>
        <w:t>Core Infrastructure Server Suite Datacenter, 16, 82</w:t>
      </w:r>
    </w:p>
    <w:p w:rsidR="00687F52" w:rsidRDefault="00687F52">
      <w:pPr>
        <w:pStyle w:val="Index1"/>
        <w:tabs>
          <w:tab w:val="right" w:pos="5030"/>
        </w:tabs>
        <w:rPr>
          <w:noProof/>
        </w:rPr>
      </w:pPr>
      <w:r>
        <w:rPr>
          <w:noProof/>
        </w:rPr>
        <w:t>Core Infrastructure Server Suite Standard, 16, 82</w:t>
      </w:r>
    </w:p>
    <w:p w:rsidR="00687F52" w:rsidRDefault="00687F52">
      <w:pPr>
        <w:pStyle w:val="Index1"/>
        <w:tabs>
          <w:tab w:val="right" w:pos="5030"/>
        </w:tabs>
        <w:rPr>
          <w:noProof/>
        </w:rPr>
      </w:pPr>
      <w:r>
        <w:rPr>
          <w:noProof/>
        </w:rPr>
        <w:t>Eksterne Forbindelser med Windows Server 2012 Active Directory Rights Management Services, 45</w:t>
      </w:r>
    </w:p>
    <w:p w:rsidR="00687F52" w:rsidRDefault="00687F52">
      <w:pPr>
        <w:pStyle w:val="Index1"/>
        <w:tabs>
          <w:tab w:val="right" w:pos="5030"/>
        </w:tabs>
        <w:rPr>
          <w:noProof/>
        </w:rPr>
      </w:pPr>
      <w:r>
        <w:rPr>
          <w:noProof/>
        </w:rPr>
        <w:t>Enheds-CAL til Project Server 2016, 22</w:t>
      </w:r>
    </w:p>
    <w:p w:rsidR="00687F52" w:rsidRDefault="00687F52">
      <w:pPr>
        <w:pStyle w:val="Index1"/>
        <w:tabs>
          <w:tab w:val="right" w:pos="5030"/>
        </w:tabs>
        <w:rPr>
          <w:noProof/>
        </w:rPr>
      </w:pPr>
      <w:r>
        <w:rPr>
          <w:noProof/>
        </w:rPr>
        <w:t>Enterprise CAL, 33, 51, 61, 63, 77, 82</w:t>
      </w:r>
    </w:p>
    <w:p w:rsidR="00687F52" w:rsidRDefault="00687F52">
      <w:pPr>
        <w:pStyle w:val="Index1"/>
        <w:tabs>
          <w:tab w:val="right" w:pos="5030"/>
        </w:tabs>
        <w:rPr>
          <w:noProof/>
        </w:rPr>
      </w:pPr>
      <w:r>
        <w:rPr>
          <w:noProof/>
        </w:rPr>
        <w:t>Enterprise CAL Bridge til Enterprise Mobility Suite, 15</w:t>
      </w:r>
    </w:p>
    <w:p w:rsidR="00687F52" w:rsidRDefault="00687F52">
      <w:pPr>
        <w:pStyle w:val="Index1"/>
        <w:tabs>
          <w:tab w:val="right" w:pos="5030"/>
        </w:tabs>
        <w:rPr>
          <w:noProof/>
        </w:rPr>
      </w:pPr>
      <w:r>
        <w:rPr>
          <w:noProof/>
        </w:rPr>
        <w:t>Enterprise CAL Bridge til Enterprise Mobility Suite fra SA, 15</w:t>
      </w:r>
    </w:p>
    <w:p w:rsidR="00687F52" w:rsidRDefault="00687F52">
      <w:pPr>
        <w:pStyle w:val="Index1"/>
        <w:tabs>
          <w:tab w:val="right" w:pos="5030"/>
        </w:tabs>
        <w:rPr>
          <w:noProof/>
        </w:rPr>
      </w:pPr>
      <w:r>
        <w:rPr>
          <w:noProof/>
        </w:rPr>
        <w:t>Enterprise CAL Bridge til Office 365, 61</w:t>
      </w:r>
    </w:p>
    <w:p w:rsidR="00687F52" w:rsidRDefault="00687F52">
      <w:pPr>
        <w:pStyle w:val="Index1"/>
        <w:tabs>
          <w:tab w:val="right" w:pos="5030"/>
        </w:tabs>
        <w:rPr>
          <w:noProof/>
        </w:rPr>
      </w:pPr>
      <w:r>
        <w:rPr>
          <w:noProof/>
        </w:rPr>
        <w:t>Enterprise CAL Suite, 15</w:t>
      </w:r>
    </w:p>
    <w:p w:rsidR="00687F52" w:rsidRDefault="00687F52">
      <w:pPr>
        <w:pStyle w:val="Index1"/>
        <w:tabs>
          <w:tab w:val="right" w:pos="5030"/>
        </w:tabs>
        <w:rPr>
          <w:noProof/>
        </w:rPr>
      </w:pPr>
      <w:r>
        <w:rPr>
          <w:noProof/>
        </w:rPr>
        <w:t>Enterprise CAL Suite Bridge til Enterprise Mobility Suite, 82</w:t>
      </w:r>
    </w:p>
    <w:p w:rsidR="00687F52" w:rsidRDefault="00687F52">
      <w:pPr>
        <w:pStyle w:val="Index1"/>
        <w:tabs>
          <w:tab w:val="right" w:pos="5030"/>
        </w:tabs>
        <w:rPr>
          <w:noProof/>
        </w:rPr>
      </w:pPr>
      <w:r>
        <w:rPr>
          <w:noProof/>
        </w:rPr>
        <w:t>Enterprise CAL Suite Bridge til Microsoft Intune, 15, 82</w:t>
      </w:r>
    </w:p>
    <w:p w:rsidR="00687F52" w:rsidRDefault="00687F52">
      <w:pPr>
        <w:pStyle w:val="Index1"/>
        <w:tabs>
          <w:tab w:val="right" w:pos="5030"/>
        </w:tabs>
        <w:rPr>
          <w:noProof/>
        </w:rPr>
      </w:pPr>
      <w:r>
        <w:rPr>
          <w:noProof/>
        </w:rPr>
        <w:t>Enterprise CAL Suite Bridge til Office 365, 15, 51, 82</w:t>
      </w:r>
    </w:p>
    <w:p w:rsidR="00687F52" w:rsidRDefault="00687F52">
      <w:pPr>
        <w:pStyle w:val="Index1"/>
        <w:tabs>
          <w:tab w:val="right" w:pos="5030"/>
        </w:tabs>
        <w:rPr>
          <w:noProof/>
        </w:rPr>
      </w:pPr>
      <w:r>
        <w:rPr>
          <w:noProof/>
        </w:rPr>
        <w:t>Enterprise CAL Suite Bridge til Office 365 fra SA, 15</w:t>
      </w:r>
    </w:p>
    <w:p w:rsidR="00687F52" w:rsidRDefault="00687F52">
      <w:pPr>
        <w:pStyle w:val="Index1"/>
        <w:tabs>
          <w:tab w:val="right" w:pos="5030"/>
        </w:tabs>
        <w:rPr>
          <w:noProof/>
        </w:rPr>
      </w:pPr>
      <w:r>
        <w:rPr>
          <w:noProof/>
        </w:rPr>
        <w:t>Enterprise CAL Suite Bridge til Office 365 og Microsoft Intune, 15, 51, 82</w:t>
      </w:r>
    </w:p>
    <w:p w:rsidR="00687F52" w:rsidRDefault="00687F52">
      <w:pPr>
        <w:pStyle w:val="Index1"/>
        <w:tabs>
          <w:tab w:val="right" w:pos="5030"/>
        </w:tabs>
        <w:rPr>
          <w:noProof/>
        </w:rPr>
      </w:pPr>
      <w:r>
        <w:rPr>
          <w:noProof/>
        </w:rPr>
        <w:t>Enterprise CAL til Exchange med Tjenester, 63</w:t>
      </w:r>
    </w:p>
    <w:p w:rsidR="00687F52" w:rsidRDefault="00687F52">
      <w:pPr>
        <w:pStyle w:val="Index1"/>
        <w:tabs>
          <w:tab w:val="right" w:pos="5030"/>
        </w:tabs>
        <w:rPr>
          <w:noProof/>
        </w:rPr>
      </w:pPr>
      <w:r>
        <w:rPr>
          <w:noProof/>
        </w:rPr>
        <w:t>Enterprise CAL til Microsoft Dynamics AX, 76</w:t>
      </w:r>
    </w:p>
    <w:p w:rsidR="00687F52" w:rsidRDefault="00687F52">
      <w:pPr>
        <w:pStyle w:val="Index1"/>
        <w:tabs>
          <w:tab w:val="right" w:pos="5030"/>
        </w:tabs>
        <w:rPr>
          <w:noProof/>
        </w:rPr>
      </w:pPr>
      <w:r>
        <w:rPr>
          <w:noProof/>
        </w:rPr>
        <w:t>Enterprise CAL til Microsoft Dynamics AX 2012 R3, 18</w:t>
      </w:r>
    </w:p>
    <w:p w:rsidR="00687F52" w:rsidRDefault="00687F52">
      <w:pPr>
        <w:pStyle w:val="Index1"/>
        <w:tabs>
          <w:tab w:val="right" w:pos="5030"/>
        </w:tabs>
        <w:rPr>
          <w:noProof/>
        </w:rPr>
      </w:pPr>
      <w:r>
        <w:rPr>
          <w:noProof/>
        </w:rPr>
        <w:t>Enterprise CAL til SharePoint Server 2013, 26</w:t>
      </w:r>
    </w:p>
    <w:p w:rsidR="00687F52" w:rsidRDefault="00687F52">
      <w:pPr>
        <w:pStyle w:val="Index1"/>
        <w:tabs>
          <w:tab w:val="right" w:pos="5030"/>
        </w:tabs>
        <w:rPr>
          <w:noProof/>
        </w:rPr>
      </w:pPr>
      <w:r>
        <w:rPr>
          <w:noProof/>
        </w:rPr>
        <w:t>Enterprise CAL til Skype for Business Server 2015, 27</w:t>
      </w:r>
    </w:p>
    <w:p w:rsidR="00687F52" w:rsidRDefault="00687F52">
      <w:pPr>
        <w:pStyle w:val="Index1"/>
        <w:tabs>
          <w:tab w:val="right" w:pos="5030"/>
        </w:tabs>
        <w:rPr>
          <w:noProof/>
        </w:rPr>
      </w:pPr>
      <w:r>
        <w:rPr>
          <w:noProof/>
        </w:rPr>
        <w:t>Enterprise Cloud Suite, 54</w:t>
      </w:r>
    </w:p>
    <w:p w:rsidR="00687F52" w:rsidRDefault="00687F52">
      <w:pPr>
        <w:pStyle w:val="Index1"/>
        <w:tabs>
          <w:tab w:val="right" w:pos="5030"/>
        </w:tabs>
        <w:rPr>
          <w:noProof/>
        </w:rPr>
      </w:pPr>
      <w:r>
        <w:rPr>
          <w:noProof/>
        </w:rPr>
        <w:t>Enterprise Cloud Suite fra SA, 54</w:t>
      </w:r>
    </w:p>
    <w:p w:rsidR="00687F52" w:rsidRDefault="00687F52">
      <w:pPr>
        <w:pStyle w:val="Index1"/>
        <w:tabs>
          <w:tab w:val="right" w:pos="5030"/>
        </w:tabs>
        <w:rPr>
          <w:noProof/>
        </w:rPr>
      </w:pPr>
      <w:r>
        <w:rPr>
          <w:noProof/>
        </w:rPr>
        <w:t>Enterprise Mobility Suite, 15, 16, 51, 54, 61</w:t>
      </w:r>
    </w:p>
    <w:p w:rsidR="00687F52" w:rsidRDefault="00687F52">
      <w:pPr>
        <w:pStyle w:val="Index1"/>
        <w:tabs>
          <w:tab w:val="right" w:pos="5030"/>
        </w:tabs>
        <w:rPr>
          <w:noProof/>
        </w:rPr>
      </w:pPr>
      <w:r>
        <w:rPr>
          <w:noProof/>
        </w:rPr>
        <w:t>Enterprise Mobility Suite fra SA, 51</w:t>
      </w:r>
    </w:p>
    <w:p w:rsidR="00687F52" w:rsidRDefault="00687F52">
      <w:pPr>
        <w:pStyle w:val="Index1"/>
        <w:tabs>
          <w:tab w:val="right" w:pos="5030"/>
        </w:tabs>
        <w:rPr>
          <w:noProof/>
        </w:rPr>
      </w:pPr>
      <w:r>
        <w:rPr>
          <w:noProof/>
        </w:rPr>
        <w:t>Enterprise Mobility Suite Fra SA, 54</w:t>
      </w:r>
    </w:p>
    <w:p w:rsidR="00687F52" w:rsidRDefault="00687F52">
      <w:pPr>
        <w:pStyle w:val="Index1"/>
        <w:tabs>
          <w:tab w:val="right" w:pos="5030"/>
        </w:tabs>
        <w:rPr>
          <w:noProof/>
        </w:rPr>
      </w:pPr>
      <w:r>
        <w:rPr>
          <w:noProof/>
        </w:rPr>
        <w:t>Enterprise-Tillægs-CAL til Microsoft Dynamics AX 2012 R3, 18</w:t>
      </w:r>
    </w:p>
    <w:p w:rsidR="00687F52" w:rsidRDefault="00687F52">
      <w:pPr>
        <w:pStyle w:val="Index1"/>
        <w:tabs>
          <w:tab w:val="right" w:pos="5030"/>
        </w:tabs>
        <w:rPr>
          <w:noProof/>
        </w:rPr>
      </w:pPr>
      <w:r>
        <w:rPr>
          <w:noProof/>
        </w:rPr>
        <w:t>Excel 2016, 22</w:t>
      </w:r>
    </w:p>
    <w:p w:rsidR="00687F52" w:rsidRDefault="00687F52">
      <w:pPr>
        <w:pStyle w:val="Index1"/>
        <w:tabs>
          <w:tab w:val="right" w:pos="5030"/>
        </w:tabs>
        <w:rPr>
          <w:noProof/>
        </w:rPr>
      </w:pPr>
      <w:r>
        <w:rPr>
          <w:noProof/>
        </w:rPr>
        <w:t>Excel 2016 til Mac, 23</w:t>
      </w:r>
    </w:p>
    <w:p w:rsidR="00687F52" w:rsidRDefault="00687F52">
      <w:pPr>
        <w:pStyle w:val="Index1"/>
        <w:tabs>
          <w:tab w:val="right" w:pos="5030"/>
        </w:tabs>
        <w:rPr>
          <w:noProof/>
        </w:rPr>
      </w:pPr>
      <w:r>
        <w:rPr>
          <w:noProof/>
        </w:rPr>
        <w:t>Exchange Hosted Archive, 63</w:t>
      </w:r>
    </w:p>
    <w:p w:rsidR="00687F52" w:rsidRDefault="00687F52">
      <w:pPr>
        <w:pStyle w:val="Index1"/>
        <w:tabs>
          <w:tab w:val="right" w:pos="5030"/>
        </w:tabs>
        <w:rPr>
          <w:noProof/>
        </w:rPr>
      </w:pPr>
      <w:r>
        <w:rPr>
          <w:noProof/>
        </w:rPr>
        <w:t>Exchange Online Plan 1, 25, 63</w:t>
      </w:r>
    </w:p>
    <w:p w:rsidR="00687F52" w:rsidRDefault="00687F52">
      <w:pPr>
        <w:pStyle w:val="Index1"/>
        <w:tabs>
          <w:tab w:val="right" w:pos="5030"/>
        </w:tabs>
        <w:rPr>
          <w:noProof/>
        </w:rPr>
      </w:pPr>
      <w:r>
        <w:rPr>
          <w:noProof/>
        </w:rPr>
        <w:t>Exchange Online Plan 1A for Alumni, 63</w:t>
      </w:r>
    </w:p>
    <w:p w:rsidR="00687F52" w:rsidRDefault="00687F52">
      <w:pPr>
        <w:pStyle w:val="Index1"/>
        <w:tabs>
          <w:tab w:val="right" w:pos="5030"/>
        </w:tabs>
        <w:rPr>
          <w:noProof/>
        </w:rPr>
      </w:pPr>
      <w:r>
        <w:rPr>
          <w:noProof/>
        </w:rPr>
        <w:t>Exchange Online Plan 2, 25, 63</w:t>
      </w:r>
    </w:p>
    <w:p w:rsidR="00687F52" w:rsidRDefault="00687F52">
      <w:pPr>
        <w:pStyle w:val="Index1"/>
        <w:tabs>
          <w:tab w:val="right" w:pos="5030"/>
        </w:tabs>
        <w:rPr>
          <w:noProof/>
        </w:rPr>
      </w:pPr>
      <w:r>
        <w:rPr>
          <w:noProof/>
        </w:rPr>
        <w:t>Exchange Online Protection, 15, 63</w:t>
      </w:r>
    </w:p>
    <w:p w:rsidR="00687F52" w:rsidRDefault="00687F52">
      <w:pPr>
        <w:pStyle w:val="Index1"/>
        <w:tabs>
          <w:tab w:val="right" w:pos="5030"/>
        </w:tabs>
        <w:rPr>
          <w:noProof/>
        </w:rPr>
      </w:pPr>
      <w:r>
        <w:rPr>
          <w:noProof/>
        </w:rPr>
        <w:t>Exchange Online-arkivering til Exchange Online, 63</w:t>
      </w:r>
    </w:p>
    <w:p w:rsidR="00687F52" w:rsidRDefault="00687F52">
      <w:pPr>
        <w:pStyle w:val="Index1"/>
        <w:tabs>
          <w:tab w:val="right" w:pos="5030"/>
        </w:tabs>
        <w:rPr>
          <w:noProof/>
        </w:rPr>
      </w:pPr>
      <w:r>
        <w:rPr>
          <w:noProof/>
        </w:rPr>
        <w:t>Exchange Online-arkivering til Exchange Server, 15, 63</w:t>
      </w:r>
    </w:p>
    <w:p w:rsidR="00687F52" w:rsidRDefault="00687F52">
      <w:pPr>
        <w:pStyle w:val="Index1"/>
        <w:tabs>
          <w:tab w:val="right" w:pos="5030"/>
        </w:tabs>
        <w:rPr>
          <w:noProof/>
        </w:rPr>
      </w:pPr>
      <w:r>
        <w:rPr>
          <w:noProof/>
        </w:rPr>
        <w:t>Exchange Online-kiosk, 63</w:t>
      </w:r>
    </w:p>
    <w:p w:rsidR="00687F52" w:rsidRDefault="00687F52">
      <w:pPr>
        <w:pStyle w:val="Index1"/>
        <w:tabs>
          <w:tab w:val="right" w:pos="5030"/>
        </w:tabs>
        <w:rPr>
          <w:noProof/>
        </w:rPr>
      </w:pPr>
      <w:r>
        <w:rPr>
          <w:noProof/>
        </w:rPr>
        <w:t>Exchange Server, 82</w:t>
      </w:r>
    </w:p>
    <w:p w:rsidR="00687F52" w:rsidRDefault="00687F52">
      <w:pPr>
        <w:pStyle w:val="Index1"/>
        <w:tabs>
          <w:tab w:val="right" w:pos="5030"/>
        </w:tabs>
        <w:rPr>
          <w:noProof/>
        </w:rPr>
      </w:pPr>
      <w:r>
        <w:rPr>
          <w:noProof/>
        </w:rPr>
        <w:t>Exchange Server 2013, 24</w:t>
      </w:r>
    </w:p>
    <w:p w:rsidR="00687F52" w:rsidRDefault="00687F52">
      <w:pPr>
        <w:pStyle w:val="Index1"/>
        <w:tabs>
          <w:tab w:val="right" w:pos="5030"/>
        </w:tabs>
        <w:rPr>
          <w:noProof/>
        </w:rPr>
      </w:pPr>
      <w:r>
        <w:rPr>
          <w:noProof/>
        </w:rPr>
        <w:t>Exchange Server Enterprise, 82</w:t>
      </w:r>
    </w:p>
    <w:p w:rsidR="00687F52" w:rsidRDefault="00687F52">
      <w:pPr>
        <w:pStyle w:val="Index1"/>
        <w:tabs>
          <w:tab w:val="right" w:pos="5030"/>
        </w:tabs>
        <w:rPr>
          <w:noProof/>
        </w:rPr>
      </w:pPr>
      <w:r>
        <w:rPr>
          <w:noProof/>
        </w:rPr>
        <w:t>Exchange Server Enterprise 2016, 24</w:t>
      </w:r>
    </w:p>
    <w:p w:rsidR="00687F52" w:rsidRDefault="00687F52">
      <w:pPr>
        <w:pStyle w:val="Index1"/>
        <w:tabs>
          <w:tab w:val="right" w:pos="5030"/>
        </w:tabs>
        <w:rPr>
          <w:noProof/>
        </w:rPr>
      </w:pPr>
      <w:r>
        <w:rPr>
          <w:noProof/>
        </w:rPr>
        <w:t>Exchange Server Standard, 82</w:t>
      </w:r>
    </w:p>
    <w:p w:rsidR="00687F52" w:rsidRDefault="00687F52">
      <w:pPr>
        <w:pStyle w:val="Index1"/>
        <w:tabs>
          <w:tab w:val="right" w:pos="5030"/>
        </w:tabs>
        <w:rPr>
          <w:noProof/>
        </w:rPr>
      </w:pPr>
      <w:r>
        <w:rPr>
          <w:noProof/>
        </w:rPr>
        <w:t>Exchange Server Standard 2016, 24</w:t>
      </w:r>
    </w:p>
    <w:p w:rsidR="00687F52" w:rsidRDefault="00687F52">
      <w:pPr>
        <w:pStyle w:val="Index1"/>
        <w:tabs>
          <w:tab w:val="right" w:pos="5030"/>
        </w:tabs>
        <w:rPr>
          <w:noProof/>
        </w:rPr>
      </w:pPr>
      <w:r>
        <w:rPr>
          <w:noProof/>
        </w:rPr>
        <w:t>Forefront Identity Manager 2010 - Windows Live Edition, 17</w:t>
      </w:r>
    </w:p>
    <w:p w:rsidR="00687F52" w:rsidRDefault="00687F52">
      <w:pPr>
        <w:pStyle w:val="Index1"/>
        <w:tabs>
          <w:tab w:val="right" w:pos="5030"/>
        </w:tabs>
        <w:rPr>
          <w:noProof/>
        </w:rPr>
      </w:pPr>
      <w:r>
        <w:rPr>
          <w:noProof/>
        </w:rPr>
        <w:t>Forefront Identity Manager 2010 R2, 21, 46</w:t>
      </w:r>
    </w:p>
    <w:p w:rsidR="00687F52" w:rsidRDefault="00687F52">
      <w:pPr>
        <w:pStyle w:val="Index1"/>
        <w:tabs>
          <w:tab w:val="right" w:pos="5030"/>
        </w:tabs>
        <w:rPr>
          <w:noProof/>
        </w:rPr>
      </w:pPr>
      <w:r>
        <w:rPr>
          <w:noProof/>
        </w:rPr>
        <w:t>Forefront Identity Manager 2010 R2 – Windows Live Edition, 17</w:t>
      </w:r>
    </w:p>
    <w:p w:rsidR="00687F52" w:rsidRDefault="00687F52">
      <w:pPr>
        <w:pStyle w:val="Index1"/>
        <w:tabs>
          <w:tab w:val="right" w:pos="5030"/>
        </w:tabs>
        <w:rPr>
          <w:noProof/>
        </w:rPr>
      </w:pPr>
      <w:r>
        <w:rPr>
          <w:noProof/>
        </w:rPr>
        <w:t>Forefront TMG Enterprise, 82</w:t>
      </w:r>
    </w:p>
    <w:p w:rsidR="00687F52" w:rsidRDefault="00687F52">
      <w:pPr>
        <w:pStyle w:val="Index1"/>
        <w:tabs>
          <w:tab w:val="right" w:pos="5030"/>
        </w:tabs>
        <w:rPr>
          <w:noProof/>
        </w:rPr>
      </w:pPr>
      <w:r>
        <w:rPr>
          <w:noProof/>
        </w:rPr>
        <w:t>Forefront TMG Standard, 82</w:t>
      </w:r>
    </w:p>
    <w:p w:rsidR="00687F52" w:rsidRDefault="00687F52">
      <w:pPr>
        <w:pStyle w:val="Index1"/>
        <w:tabs>
          <w:tab w:val="right" w:pos="5030"/>
        </w:tabs>
        <w:rPr>
          <w:noProof/>
        </w:rPr>
      </w:pPr>
      <w:r>
        <w:rPr>
          <w:noProof/>
        </w:rPr>
        <w:t>Forefront United Access Gateway 2010, 16</w:t>
      </w:r>
    </w:p>
    <w:p w:rsidR="00687F52" w:rsidRDefault="00687F52">
      <w:pPr>
        <w:pStyle w:val="Index1"/>
        <w:tabs>
          <w:tab w:val="right" w:pos="5030"/>
        </w:tabs>
        <w:rPr>
          <w:noProof/>
        </w:rPr>
      </w:pPr>
      <w:r>
        <w:rPr>
          <w:noProof/>
        </w:rPr>
        <w:t>Funktions-CAL til Microsoft Dynamics AX, 76</w:t>
      </w:r>
    </w:p>
    <w:p w:rsidR="00687F52" w:rsidRDefault="00687F52">
      <w:pPr>
        <w:pStyle w:val="Index1"/>
        <w:tabs>
          <w:tab w:val="right" w:pos="5030"/>
        </w:tabs>
        <w:rPr>
          <w:noProof/>
        </w:rPr>
      </w:pPr>
      <w:r>
        <w:rPr>
          <w:noProof/>
        </w:rPr>
        <w:t>Funktions-CAL til Microsoft Dynamics AX 2012 R3, 18</w:t>
      </w:r>
    </w:p>
    <w:p w:rsidR="00687F52" w:rsidRDefault="00687F52">
      <w:pPr>
        <w:pStyle w:val="Index1"/>
        <w:tabs>
          <w:tab w:val="right" w:pos="5030"/>
        </w:tabs>
        <w:rPr>
          <w:noProof/>
        </w:rPr>
      </w:pPr>
      <w:r>
        <w:rPr>
          <w:noProof/>
        </w:rPr>
        <w:t>Funktions-Tillægs-CAL til Microsoft Dynamics AX 2012 R3, 18</w:t>
      </w:r>
    </w:p>
    <w:p w:rsidR="00687F52" w:rsidRDefault="00687F52">
      <w:pPr>
        <w:pStyle w:val="Index1"/>
        <w:tabs>
          <w:tab w:val="right" w:pos="5030"/>
        </w:tabs>
        <w:rPr>
          <w:noProof/>
        </w:rPr>
      </w:pPr>
      <w:r>
        <w:rPr>
          <w:noProof/>
        </w:rPr>
        <w:t>HPC Pack, 46</w:t>
      </w:r>
    </w:p>
    <w:p w:rsidR="00687F52" w:rsidRDefault="00687F52">
      <w:pPr>
        <w:pStyle w:val="Index1"/>
        <w:tabs>
          <w:tab w:val="right" w:pos="5030"/>
        </w:tabs>
        <w:rPr>
          <w:noProof/>
        </w:rPr>
      </w:pPr>
      <w:r>
        <w:rPr>
          <w:noProof/>
        </w:rPr>
        <w:t>Importtjeneste til Office 365, 63</w:t>
      </w:r>
    </w:p>
    <w:p w:rsidR="00687F52" w:rsidRDefault="00687F52">
      <w:pPr>
        <w:pStyle w:val="Index1"/>
        <w:tabs>
          <w:tab w:val="right" w:pos="5030"/>
        </w:tabs>
        <w:rPr>
          <w:noProof/>
        </w:rPr>
      </w:pPr>
      <w:r>
        <w:rPr>
          <w:noProof/>
        </w:rPr>
        <w:t>Indlæsning af Windows 8.1 Enterprise, 38</w:t>
      </w:r>
    </w:p>
    <w:p w:rsidR="00687F52" w:rsidRDefault="00687F52">
      <w:pPr>
        <w:pStyle w:val="Index1"/>
        <w:tabs>
          <w:tab w:val="right" w:pos="5030"/>
        </w:tabs>
        <w:rPr>
          <w:noProof/>
        </w:rPr>
      </w:pPr>
      <w:r>
        <w:rPr>
          <w:noProof/>
        </w:rPr>
        <w:t>Licens til System Center 2012 R2 Configuration Manager Client Management, 33</w:t>
      </w:r>
    </w:p>
    <w:p w:rsidR="00687F52" w:rsidRDefault="00687F52">
      <w:pPr>
        <w:pStyle w:val="Index1"/>
        <w:tabs>
          <w:tab w:val="right" w:pos="5030"/>
        </w:tabs>
        <w:rPr>
          <w:noProof/>
        </w:rPr>
      </w:pPr>
      <w:r>
        <w:rPr>
          <w:noProof/>
        </w:rPr>
        <w:t>Licens til System Center 2012 R2 Datacenter Server Management, 31</w:t>
      </w:r>
    </w:p>
    <w:p w:rsidR="00687F52" w:rsidRDefault="00687F52">
      <w:pPr>
        <w:pStyle w:val="Index1"/>
        <w:tabs>
          <w:tab w:val="right" w:pos="5030"/>
        </w:tabs>
        <w:rPr>
          <w:noProof/>
        </w:rPr>
      </w:pPr>
      <w:r>
        <w:rPr>
          <w:noProof/>
        </w:rPr>
        <w:t>Licens til System Center 2012 R2 Standard Server Management, 31</w:t>
      </w:r>
    </w:p>
    <w:p w:rsidR="00687F52" w:rsidRDefault="00687F52">
      <w:pPr>
        <w:pStyle w:val="Index1"/>
        <w:tabs>
          <w:tab w:val="right" w:pos="5030"/>
        </w:tabs>
        <w:rPr>
          <w:noProof/>
        </w:rPr>
      </w:pPr>
      <w:r>
        <w:rPr>
          <w:noProof/>
        </w:rPr>
        <w:t>Live Meeting Professional, 27</w:t>
      </w:r>
    </w:p>
    <w:p w:rsidR="00687F52" w:rsidRDefault="00687F52">
      <w:pPr>
        <w:pStyle w:val="Index1"/>
        <w:tabs>
          <w:tab w:val="right" w:pos="5030"/>
        </w:tabs>
        <w:rPr>
          <w:noProof/>
        </w:rPr>
      </w:pPr>
      <w:r>
        <w:rPr>
          <w:noProof/>
        </w:rPr>
        <w:t>Live Meeting Standard, 27</w:t>
      </w:r>
    </w:p>
    <w:p w:rsidR="00687F52" w:rsidRDefault="00687F52">
      <w:pPr>
        <w:pStyle w:val="Index1"/>
        <w:tabs>
          <w:tab w:val="right" w:pos="5030"/>
        </w:tabs>
        <w:rPr>
          <w:noProof/>
        </w:rPr>
      </w:pPr>
      <w:r>
        <w:rPr>
          <w:noProof/>
        </w:rPr>
        <w:t>Lync 2013, 22</w:t>
      </w:r>
    </w:p>
    <w:p w:rsidR="00687F52" w:rsidRDefault="00687F52">
      <w:pPr>
        <w:pStyle w:val="Index1"/>
        <w:tabs>
          <w:tab w:val="right" w:pos="5030"/>
        </w:tabs>
        <w:rPr>
          <w:noProof/>
        </w:rPr>
      </w:pPr>
      <w:r>
        <w:rPr>
          <w:noProof/>
        </w:rPr>
        <w:t>Lync Server 2010, 27</w:t>
      </w:r>
    </w:p>
    <w:p w:rsidR="00687F52" w:rsidRDefault="00687F52">
      <w:pPr>
        <w:pStyle w:val="Index1"/>
        <w:tabs>
          <w:tab w:val="right" w:pos="5030"/>
        </w:tabs>
        <w:rPr>
          <w:noProof/>
        </w:rPr>
      </w:pPr>
      <w:r>
        <w:rPr>
          <w:noProof/>
        </w:rPr>
        <w:t>Lync Server 2013, 27</w:t>
      </w:r>
    </w:p>
    <w:p w:rsidR="00687F52" w:rsidRDefault="00687F52">
      <w:pPr>
        <w:pStyle w:val="Index1"/>
        <w:tabs>
          <w:tab w:val="right" w:pos="5030"/>
        </w:tabs>
        <w:rPr>
          <w:noProof/>
        </w:rPr>
      </w:pPr>
      <w:r>
        <w:rPr>
          <w:noProof/>
        </w:rPr>
        <w:t>Lync til Mac 2011, 23, 65</w:t>
      </w:r>
    </w:p>
    <w:p w:rsidR="00687F52" w:rsidRDefault="00687F52">
      <w:pPr>
        <w:pStyle w:val="Index1"/>
        <w:tabs>
          <w:tab w:val="right" w:pos="5030"/>
        </w:tabs>
        <w:rPr>
          <w:noProof/>
        </w:rPr>
      </w:pPr>
      <w:r>
        <w:rPr>
          <w:noProof/>
        </w:rPr>
        <w:t>Microsoft Azure Platform Services, 84</w:t>
      </w:r>
    </w:p>
    <w:p w:rsidR="00687F52" w:rsidRDefault="00687F52">
      <w:pPr>
        <w:pStyle w:val="Index1"/>
        <w:tabs>
          <w:tab w:val="right" w:pos="5030"/>
        </w:tabs>
        <w:rPr>
          <w:noProof/>
        </w:rPr>
      </w:pPr>
      <w:r>
        <w:rPr>
          <w:noProof/>
        </w:rPr>
        <w:t>Microsoft Azure Site Recovery, 51</w:t>
      </w:r>
    </w:p>
    <w:p w:rsidR="00687F52" w:rsidRDefault="00687F52">
      <w:pPr>
        <w:pStyle w:val="Index1"/>
        <w:tabs>
          <w:tab w:val="right" w:pos="5030"/>
        </w:tabs>
        <w:rPr>
          <w:noProof/>
        </w:rPr>
      </w:pPr>
      <w:r>
        <w:rPr>
          <w:noProof/>
        </w:rPr>
        <w:t>Microsoft Azure-tjenester, 50, 83</w:t>
      </w:r>
    </w:p>
    <w:p w:rsidR="00687F52" w:rsidRDefault="00687F52">
      <w:pPr>
        <w:pStyle w:val="Index1"/>
        <w:tabs>
          <w:tab w:val="right" w:pos="5030"/>
        </w:tabs>
        <w:rPr>
          <w:noProof/>
        </w:rPr>
      </w:pPr>
      <w:r>
        <w:rPr>
          <w:noProof/>
        </w:rPr>
        <w:t>Microsoft Dynamics AX – Yderligere Lagerplads, 55</w:t>
      </w:r>
    </w:p>
    <w:p w:rsidR="00687F52" w:rsidRDefault="00687F52">
      <w:pPr>
        <w:pStyle w:val="Index1"/>
        <w:tabs>
          <w:tab w:val="right" w:pos="5030"/>
        </w:tabs>
        <w:rPr>
          <w:noProof/>
        </w:rPr>
      </w:pPr>
      <w:r>
        <w:rPr>
          <w:noProof/>
        </w:rPr>
        <w:t>Microsoft Dynamics AX 2012 R2, 18</w:t>
      </w:r>
    </w:p>
    <w:p w:rsidR="00687F52" w:rsidRDefault="00687F52">
      <w:pPr>
        <w:pStyle w:val="Index1"/>
        <w:tabs>
          <w:tab w:val="right" w:pos="5030"/>
        </w:tabs>
        <w:rPr>
          <w:noProof/>
        </w:rPr>
      </w:pPr>
      <w:r>
        <w:rPr>
          <w:noProof/>
        </w:rPr>
        <w:t>Microsoft Dynamics AX 2012 R3 Server, 18</w:t>
      </w:r>
    </w:p>
    <w:p w:rsidR="00687F52" w:rsidRDefault="00687F52">
      <w:pPr>
        <w:pStyle w:val="Index1"/>
        <w:tabs>
          <w:tab w:val="right" w:pos="5030"/>
        </w:tabs>
        <w:rPr>
          <w:noProof/>
        </w:rPr>
      </w:pPr>
      <w:r>
        <w:rPr>
          <w:noProof/>
        </w:rPr>
        <w:t>Microsoft Dynamics AX 2012 R3 Standard Commerce Server Core, 18</w:t>
      </w:r>
    </w:p>
    <w:p w:rsidR="00687F52" w:rsidRDefault="00687F52">
      <w:pPr>
        <w:pStyle w:val="Index1"/>
        <w:tabs>
          <w:tab w:val="right" w:pos="5030"/>
        </w:tabs>
        <w:rPr>
          <w:noProof/>
        </w:rPr>
      </w:pPr>
      <w:r>
        <w:rPr>
          <w:noProof/>
        </w:rPr>
        <w:t>Microsoft Dynamics AX 2012 R3 Store Server, 18</w:t>
      </w:r>
    </w:p>
    <w:p w:rsidR="00687F52" w:rsidRDefault="00687F52">
      <w:pPr>
        <w:pStyle w:val="Index1"/>
        <w:tabs>
          <w:tab w:val="right" w:pos="5030"/>
        </w:tabs>
        <w:rPr>
          <w:noProof/>
        </w:rPr>
      </w:pPr>
      <w:r>
        <w:rPr>
          <w:noProof/>
        </w:rPr>
        <w:t>Microsoft Dynamics AX Enterprise, 55</w:t>
      </w:r>
    </w:p>
    <w:p w:rsidR="00687F52" w:rsidRDefault="00687F52">
      <w:pPr>
        <w:pStyle w:val="Index1"/>
        <w:tabs>
          <w:tab w:val="right" w:pos="5030"/>
        </w:tabs>
        <w:rPr>
          <w:noProof/>
        </w:rPr>
      </w:pPr>
      <w:r>
        <w:rPr>
          <w:noProof/>
        </w:rPr>
        <w:t>Microsoft Dynamics AX Professional Direct Support, 55</w:t>
      </w:r>
    </w:p>
    <w:p w:rsidR="00687F52" w:rsidRDefault="00687F52">
      <w:pPr>
        <w:pStyle w:val="Index1"/>
        <w:tabs>
          <w:tab w:val="right" w:pos="5030"/>
        </w:tabs>
        <w:rPr>
          <w:noProof/>
        </w:rPr>
      </w:pPr>
      <w:r>
        <w:rPr>
          <w:noProof/>
        </w:rPr>
        <w:t>Microsoft Dynamics AX Standard Commerce Core Server, 76</w:t>
      </w:r>
    </w:p>
    <w:p w:rsidR="00687F52" w:rsidRDefault="00687F52">
      <w:pPr>
        <w:pStyle w:val="Index1"/>
        <w:tabs>
          <w:tab w:val="right" w:pos="5030"/>
        </w:tabs>
        <w:rPr>
          <w:noProof/>
        </w:rPr>
      </w:pPr>
      <w:r>
        <w:rPr>
          <w:noProof/>
        </w:rPr>
        <w:t>Microsoft Dynamics AX Store Server, 76</w:t>
      </w:r>
    </w:p>
    <w:p w:rsidR="00687F52" w:rsidRDefault="00687F52">
      <w:pPr>
        <w:pStyle w:val="Index1"/>
        <w:tabs>
          <w:tab w:val="right" w:pos="5030"/>
        </w:tabs>
        <w:rPr>
          <w:noProof/>
        </w:rPr>
      </w:pPr>
      <w:r>
        <w:rPr>
          <w:noProof/>
        </w:rPr>
        <w:t>Microsoft Dynamics AX-Enhed, 55</w:t>
      </w:r>
    </w:p>
    <w:p w:rsidR="00687F52" w:rsidRDefault="00687F52">
      <w:pPr>
        <w:pStyle w:val="Index1"/>
        <w:tabs>
          <w:tab w:val="right" w:pos="5030"/>
        </w:tabs>
        <w:rPr>
          <w:noProof/>
        </w:rPr>
      </w:pPr>
      <w:r>
        <w:rPr>
          <w:noProof/>
        </w:rPr>
        <w:t>Microsoft Dynamics AX-Opgave, 55</w:t>
      </w:r>
    </w:p>
    <w:p w:rsidR="00687F52" w:rsidRDefault="00687F52">
      <w:pPr>
        <w:pStyle w:val="Index1"/>
        <w:tabs>
          <w:tab w:val="right" w:pos="5030"/>
        </w:tabs>
        <w:rPr>
          <w:noProof/>
        </w:rPr>
      </w:pPr>
      <w:r>
        <w:rPr>
          <w:noProof/>
        </w:rPr>
        <w:t>Microsoft Dynamics AX-Sandkasse, Lag 1</w:t>
      </w:r>
    </w:p>
    <w:p w:rsidR="00687F52" w:rsidRDefault="00687F52">
      <w:pPr>
        <w:pStyle w:val="Index2"/>
        <w:tabs>
          <w:tab w:val="right" w:pos="5030"/>
        </w:tabs>
        <w:rPr>
          <w:noProof/>
        </w:rPr>
      </w:pPr>
      <w:r>
        <w:rPr>
          <w:noProof/>
        </w:rPr>
        <w:t>Udviklings- og Testforekomst, 55</w:t>
      </w:r>
    </w:p>
    <w:p w:rsidR="00687F52" w:rsidRDefault="00687F52">
      <w:pPr>
        <w:pStyle w:val="Index1"/>
        <w:tabs>
          <w:tab w:val="right" w:pos="5030"/>
        </w:tabs>
        <w:rPr>
          <w:noProof/>
        </w:rPr>
      </w:pPr>
      <w:r>
        <w:rPr>
          <w:noProof/>
        </w:rPr>
        <w:t>Microsoft Dynamics AX-Sandkasse, Lag 2</w:t>
      </w:r>
    </w:p>
    <w:p w:rsidR="00687F52" w:rsidRDefault="00687F52">
      <w:pPr>
        <w:pStyle w:val="Index2"/>
        <w:tabs>
          <w:tab w:val="right" w:pos="5030"/>
        </w:tabs>
        <w:rPr>
          <w:noProof/>
        </w:rPr>
      </w:pPr>
      <w:r>
        <w:rPr>
          <w:noProof/>
        </w:rPr>
        <w:t>Test af Standardaccepter, 55</w:t>
      </w:r>
    </w:p>
    <w:p w:rsidR="00687F52" w:rsidRDefault="00687F52">
      <w:pPr>
        <w:pStyle w:val="Index1"/>
        <w:tabs>
          <w:tab w:val="right" w:pos="5030"/>
        </w:tabs>
        <w:rPr>
          <w:noProof/>
        </w:rPr>
      </w:pPr>
      <w:r>
        <w:rPr>
          <w:noProof/>
        </w:rPr>
        <w:t>Microsoft Dynamics AX-Sandkasse, Lag 3</w:t>
      </w:r>
    </w:p>
    <w:p w:rsidR="00687F52" w:rsidRDefault="00687F52">
      <w:pPr>
        <w:pStyle w:val="Index2"/>
        <w:tabs>
          <w:tab w:val="right" w:pos="5030"/>
        </w:tabs>
        <w:rPr>
          <w:noProof/>
        </w:rPr>
      </w:pPr>
      <w:r>
        <w:rPr>
          <w:noProof/>
        </w:rPr>
        <w:t>Test af Førstegangsaccept, 55</w:t>
      </w:r>
    </w:p>
    <w:p w:rsidR="00687F52" w:rsidRDefault="00687F52">
      <w:pPr>
        <w:pStyle w:val="Index1"/>
        <w:tabs>
          <w:tab w:val="right" w:pos="5030"/>
        </w:tabs>
        <w:rPr>
          <w:noProof/>
        </w:rPr>
      </w:pPr>
      <w:r>
        <w:rPr>
          <w:noProof/>
        </w:rPr>
        <w:t>Microsoft Dynamics AX-Sandkasse, Lag 4</w:t>
      </w:r>
    </w:p>
    <w:p w:rsidR="00687F52" w:rsidRDefault="00687F52">
      <w:pPr>
        <w:pStyle w:val="Index2"/>
        <w:tabs>
          <w:tab w:val="right" w:pos="5030"/>
        </w:tabs>
        <w:rPr>
          <w:noProof/>
        </w:rPr>
      </w:pPr>
      <w:r>
        <w:rPr>
          <w:noProof/>
        </w:rPr>
        <w:t>Test af Standardydeevne (Tillægs-SL), 55</w:t>
      </w:r>
    </w:p>
    <w:p w:rsidR="00687F52" w:rsidRDefault="00687F52">
      <w:pPr>
        <w:pStyle w:val="Index1"/>
        <w:tabs>
          <w:tab w:val="right" w:pos="5030"/>
        </w:tabs>
        <w:rPr>
          <w:noProof/>
        </w:rPr>
      </w:pPr>
      <w:r>
        <w:rPr>
          <w:noProof/>
        </w:rPr>
        <w:t>Microsoft Dynamics AX-Sandkasse, Lag 5</w:t>
      </w:r>
    </w:p>
    <w:p w:rsidR="00687F52" w:rsidRDefault="00687F52">
      <w:pPr>
        <w:pStyle w:val="Index2"/>
        <w:tabs>
          <w:tab w:val="right" w:pos="5030"/>
        </w:tabs>
        <w:rPr>
          <w:noProof/>
        </w:rPr>
      </w:pPr>
      <w:r>
        <w:rPr>
          <w:noProof/>
        </w:rPr>
        <w:t>Test af Førstegangsydeevne, 55</w:t>
      </w:r>
    </w:p>
    <w:p w:rsidR="00687F52" w:rsidRDefault="00687F52">
      <w:pPr>
        <w:pStyle w:val="Index1"/>
        <w:tabs>
          <w:tab w:val="right" w:pos="5030"/>
        </w:tabs>
        <w:rPr>
          <w:noProof/>
        </w:rPr>
      </w:pPr>
      <w:r>
        <w:rPr>
          <w:noProof/>
        </w:rPr>
        <w:t>Microsoft Dynamics AX-Selvbetjening, 55</w:t>
      </w:r>
    </w:p>
    <w:p w:rsidR="00687F52" w:rsidRDefault="00687F52">
      <w:pPr>
        <w:pStyle w:val="Index1"/>
        <w:tabs>
          <w:tab w:val="right" w:pos="5030"/>
        </w:tabs>
        <w:rPr>
          <w:noProof/>
        </w:rPr>
      </w:pPr>
      <w:r>
        <w:rPr>
          <w:noProof/>
        </w:rPr>
        <w:t>Microsoft Dynamics CRM 2013, 20</w:t>
      </w:r>
    </w:p>
    <w:p w:rsidR="00687F52" w:rsidRDefault="00687F52">
      <w:pPr>
        <w:pStyle w:val="Index1"/>
        <w:tabs>
          <w:tab w:val="right" w:pos="5030"/>
        </w:tabs>
        <w:rPr>
          <w:noProof/>
        </w:rPr>
      </w:pPr>
      <w:r>
        <w:rPr>
          <w:noProof/>
        </w:rPr>
        <w:t>Microsoft Dynamics CRM 2015, 20</w:t>
      </w:r>
    </w:p>
    <w:p w:rsidR="00687F52" w:rsidRDefault="00687F52">
      <w:pPr>
        <w:pStyle w:val="Index1"/>
        <w:tabs>
          <w:tab w:val="right" w:pos="5030"/>
        </w:tabs>
        <w:rPr>
          <w:noProof/>
        </w:rPr>
      </w:pPr>
      <w:r>
        <w:rPr>
          <w:noProof/>
        </w:rPr>
        <w:t>Microsoft Dynamics CRM Online – Yderligere Ikke-produktionsforekomst, 56</w:t>
      </w:r>
    </w:p>
    <w:p w:rsidR="00687F52" w:rsidRDefault="00687F52">
      <w:pPr>
        <w:pStyle w:val="Index1"/>
        <w:tabs>
          <w:tab w:val="right" w:pos="5030"/>
        </w:tabs>
        <w:rPr>
          <w:noProof/>
        </w:rPr>
      </w:pPr>
      <w:r>
        <w:rPr>
          <w:noProof/>
        </w:rPr>
        <w:t>Microsoft Dynamics CRM Online – Yderligere Lagerplads, 56</w:t>
      </w:r>
    </w:p>
    <w:p w:rsidR="00687F52" w:rsidRDefault="00687F52">
      <w:pPr>
        <w:pStyle w:val="Index1"/>
        <w:tabs>
          <w:tab w:val="right" w:pos="5030"/>
        </w:tabs>
        <w:rPr>
          <w:noProof/>
        </w:rPr>
      </w:pPr>
      <w:r>
        <w:rPr>
          <w:noProof/>
        </w:rPr>
        <w:t>Microsoft Dynamics CRM Online – Yderligere Produktionsforekomst, 56</w:t>
      </w:r>
    </w:p>
    <w:p w:rsidR="00687F52" w:rsidRDefault="00687F52">
      <w:pPr>
        <w:pStyle w:val="Index1"/>
        <w:tabs>
          <w:tab w:val="right" w:pos="5030"/>
        </w:tabs>
        <w:rPr>
          <w:noProof/>
        </w:rPr>
      </w:pPr>
      <w:r>
        <w:rPr>
          <w:noProof/>
        </w:rPr>
        <w:t>Microsoft Dynamics CRM Online Basic, 56</w:t>
      </w:r>
    </w:p>
    <w:p w:rsidR="00687F52" w:rsidRDefault="00687F52">
      <w:pPr>
        <w:pStyle w:val="Index1"/>
        <w:tabs>
          <w:tab w:val="right" w:pos="5030"/>
        </w:tabs>
        <w:rPr>
          <w:noProof/>
        </w:rPr>
      </w:pPr>
      <w:r>
        <w:rPr>
          <w:noProof/>
        </w:rPr>
        <w:t>Microsoft Dynamics CRM Online Basic til SA, 56</w:t>
      </w:r>
    </w:p>
    <w:p w:rsidR="00687F52" w:rsidRDefault="00687F52">
      <w:pPr>
        <w:pStyle w:val="Index1"/>
        <w:tabs>
          <w:tab w:val="right" w:pos="5030"/>
        </w:tabs>
        <w:rPr>
          <w:noProof/>
        </w:rPr>
      </w:pPr>
      <w:r>
        <w:rPr>
          <w:noProof/>
        </w:rPr>
        <w:t>Microsoft Dynamics CRM Online Enhanced Support, 56</w:t>
      </w:r>
    </w:p>
    <w:p w:rsidR="00687F52" w:rsidRDefault="00687F52">
      <w:pPr>
        <w:pStyle w:val="Index1"/>
        <w:tabs>
          <w:tab w:val="right" w:pos="5030"/>
        </w:tabs>
        <w:rPr>
          <w:noProof/>
        </w:rPr>
      </w:pPr>
      <w:r>
        <w:rPr>
          <w:noProof/>
        </w:rPr>
        <w:t>Microsoft Dynamics CRM Online Enterprise, 56</w:t>
      </w:r>
    </w:p>
    <w:p w:rsidR="00687F52" w:rsidRDefault="00687F52">
      <w:pPr>
        <w:pStyle w:val="Index1"/>
        <w:tabs>
          <w:tab w:val="right" w:pos="5030"/>
        </w:tabs>
        <w:rPr>
          <w:noProof/>
        </w:rPr>
      </w:pPr>
      <w:r>
        <w:rPr>
          <w:noProof/>
        </w:rPr>
        <w:t>Microsoft Dynamics CRM Online Enterprise til SA, 56</w:t>
      </w:r>
    </w:p>
    <w:p w:rsidR="00687F52" w:rsidRDefault="00687F52">
      <w:pPr>
        <w:pStyle w:val="Index1"/>
        <w:tabs>
          <w:tab w:val="right" w:pos="5030"/>
        </w:tabs>
        <w:rPr>
          <w:noProof/>
        </w:rPr>
      </w:pPr>
      <w:r>
        <w:rPr>
          <w:noProof/>
        </w:rPr>
        <w:t>Microsoft Dynamics CRM Online Essential, 56</w:t>
      </w:r>
    </w:p>
    <w:p w:rsidR="00687F52" w:rsidRDefault="00687F52">
      <w:pPr>
        <w:pStyle w:val="Index1"/>
        <w:tabs>
          <w:tab w:val="right" w:pos="5030"/>
        </w:tabs>
        <w:rPr>
          <w:noProof/>
        </w:rPr>
      </w:pPr>
      <w:r>
        <w:rPr>
          <w:noProof/>
        </w:rPr>
        <w:t>Microsoft Dynamics CRM Online Essential til SA, 56</w:t>
      </w:r>
    </w:p>
    <w:p w:rsidR="00687F52" w:rsidRDefault="00687F52">
      <w:pPr>
        <w:pStyle w:val="Index1"/>
        <w:tabs>
          <w:tab w:val="right" w:pos="5030"/>
        </w:tabs>
        <w:rPr>
          <w:noProof/>
        </w:rPr>
      </w:pPr>
      <w:r>
        <w:rPr>
          <w:noProof/>
        </w:rPr>
        <w:t>Microsoft Dynamics CRM Online Professional, 56</w:t>
      </w:r>
    </w:p>
    <w:p w:rsidR="00687F52" w:rsidRDefault="00687F52">
      <w:pPr>
        <w:pStyle w:val="Index1"/>
        <w:tabs>
          <w:tab w:val="right" w:pos="5030"/>
        </w:tabs>
        <w:rPr>
          <w:noProof/>
        </w:rPr>
      </w:pPr>
      <w:r>
        <w:rPr>
          <w:noProof/>
        </w:rPr>
        <w:t>Microsoft Dynamics CRM Online Professional Direct Support, 56</w:t>
      </w:r>
    </w:p>
    <w:p w:rsidR="00687F52" w:rsidRDefault="00687F52">
      <w:pPr>
        <w:pStyle w:val="Index1"/>
        <w:tabs>
          <w:tab w:val="right" w:pos="5030"/>
        </w:tabs>
        <w:rPr>
          <w:noProof/>
        </w:rPr>
      </w:pPr>
      <w:r>
        <w:rPr>
          <w:noProof/>
        </w:rPr>
        <w:t>Microsoft Dynamics CRM Online Professional til SA, 56</w:t>
      </w:r>
    </w:p>
    <w:p w:rsidR="00687F52" w:rsidRDefault="00687F52">
      <w:pPr>
        <w:pStyle w:val="Index1"/>
        <w:tabs>
          <w:tab w:val="right" w:pos="5030"/>
        </w:tabs>
        <w:rPr>
          <w:noProof/>
        </w:rPr>
      </w:pPr>
      <w:r>
        <w:rPr>
          <w:noProof/>
        </w:rPr>
        <w:t>Microsoft Dynamics CRM Online Professional-tilføjelsesprogram til Office 365, 56</w:t>
      </w:r>
    </w:p>
    <w:p w:rsidR="00687F52" w:rsidRDefault="00687F52">
      <w:pPr>
        <w:pStyle w:val="Index1"/>
        <w:tabs>
          <w:tab w:val="right" w:pos="5030"/>
        </w:tabs>
        <w:rPr>
          <w:noProof/>
        </w:rPr>
      </w:pPr>
      <w:r>
        <w:rPr>
          <w:noProof/>
        </w:rPr>
        <w:t>Microsoft Dynamics CRM Online Professional-tilføjelsesprogram til Office 365 til SA, 56</w:t>
      </w:r>
    </w:p>
    <w:p w:rsidR="00687F52" w:rsidRDefault="00687F52">
      <w:pPr>
        <w:pStyle w:val="Index1"/>
        <w:tabs>
          <w:tab w:val="right" w:pos="5030"/>
        </w:tabs>
        <w:rPr>
          <w:noProof/>
        </w:rPr>
      </w:pPr>
      <w:r>
        <w:rPr>
          <w:noProof/>
        </w:rPr>
        <w:t>Microsoft Dynamics CRM Server, 82</w:t>
      </w:r>
    </w:p>
    <w:p w:rsidR="00687F52" w:rsidRDefault="00687F52">
      <w:pPr>
        <w:pStyle w:val="Index1"/>
        <w:tabs>
          <w:tab w:val="right" w:pos="5030"/>
        </w:tabs>
        <w:rPr>
          <w:noProof/>
        </w:rPr>
      </w:pPr>
      <w:r>
        <w:rPr>
          <w:noProof/>
        </w:rPr>
        <w:t>Microsoft Dynamics CRM Server 2011, 76</w:t>
      </w:r>
    </w:p>
    <w:p w:rsidR="00687F52" w:rsidRDefault="00687F52">
      <w:pPr>
        <w:pStyle w:val="Index1"/>
        <w:tabs>
          <w:tab w:val="right" w:pos="5030"/>
        </w:tabs>
        <w:rPr>
          <w:noProof/>
        </w:rPr>
      </w:pPr>
      <w:r>
        <w:rPr>
          <w:noProof/>
        </w:rPr>
        <w:t>Microsoft Dynamics CRM Server 2013, 76</w:t>
      </w:r>
    </w:p>
    <w:p w:rsidR="00687F52" w:rsidRDefault="00687F52">
      <w:pPr>
        <w:pStyle w:val="Index1"/>
        <w:tabs>
          <w:tab w:val="right" w:pos="5030"/>
        </w:tabs>
        <w:rPr>
          <w:noProof/>
        </w:rPr>
      </w:pPr>
      <w:r>
        <w:rPr>
          <w:noProof/>
        </w:rPr>
        <w:t>Microsoft Dynamics CRM Server 2015, 76</w:t>
      </w:r>
    </w:p>
    <w:p w:rsidR="00687F52" w:rsidRDefault="00687F52">
      <w:pPr>
        <w:pStyle w:val="Index1"/>
        <w:tabs>
          <w:tab w:val="right" w:pos="5030"/>
        </w:tabs>
        <w:rPr>
          <w:noProof/>
        </w:rPr>
      </w:pPr>
      <w:r>
        <w:rPr>
          <w:noProof/>
        </w:rPr>
        <w:t>Microsoft Dynamics CRM Server 2016, 20</w:t>
      </w:r>
    </w:p>
    <w:p w:rsidR="00687F52" w:rsidRDefault="00687F52">
      <w:pPr>
        <w:pStyle w:val="Index1"/>
        <w:tabs>
          <w:tab w:val="right" w:pos="5030"/>
        </w:tabs>
        <w:rPr>
          <w:noProof/>
        </w:rPr>
      </w:pPr>
      <w:r>
        <w:rPr>
          <w:noProof/>
        </w:rPr>
        <w:t>Microsoft Dynamics CRM Workgroup Server, 82</w:t>
      </w:r>
    </w:p>
    <w:p w:rsidR="00687F52" w:rsidRDefault="00687F52">
      <w:pPr>
        <w:pStyle w:val="Index1"/>
        <w:tabs>
          <w:tab w:val="right" w:pos="5030"/>
        </w:tabs>
        <w:rPr>
          <w:noProof/>
        </w:rPr>
      </w:pPr>
      <w:r>
        <w:rPr>
          <w:noProof/>
        </w:rPr>
        <w:t>Microsoft Dynamics CRM Workgroup Server 2016, 20</w:t>
      </w:r>
    </w:p>
    <w:p w:rsidR="00687F52" w:rsidRDefault="00687F52">
      <w:pPr>
        <w:pStyle w:val="Index1"/>
        <w:tabs>
          <w:tab w:val="right" w:pos="5030"/>
        </w:tabs>
        <w:rPr>
          <w:noProof/>
        </w:rPr>
      </w:pPr>
      <w:r>
        <w:rPr>
          <w:noProof/>
        </w:rPr>
        <w:t>Microsoft Dynamics Employee Self Service (Bruger-SL), 56</w:t>
      </w:r>
    </w:p>
    <w:p w:rsidR="00687F52" w:rsidRDefault="00687F52">
      <w:pPr>
        <w:pStyle w:val="Index1"/>
        <w:tabs>
          <w:tab w:val="right" w:pos="5030"/>
        </w:tabs>
        <w:rPr>
          <w:noProof/>
        </w:rPr>
      </w:pPr>
      <w:r>
        <w:rPr>
          <w:noProof/>
        </w:rPr>
        <w:t>Microsoft Dynamics Marketing – Ekstra Meddelelser, 57</w:t>
      </w:r>
    </w:p>
    <w:p w:rsidR="00687F52" w:rsidRDefault="00687F52">
      <w:pPr>
        <w:pStyle w:val="Index1"/>
        <w:tabs>
          <w:tab w:val="right" w:pos="5030"/>
        </w:tabs>
        <w:rPr>
          <w:noProof/>
        </w:rPr>
      </w:pPr>
      <w:r>
        <w:rPr>
          <w:noProof/>
        </w:rPr>
        <w:t>Microsoft Dynamics Marketing – SMS-kredit (Tillægs-SL), 57</w:t>
      </w:r>
    </w:p>
    <w:p w:rsidR="00687F52" w:rsidRDefault="00687F52">
      <w:pPr>
        <w:pStyle w:val="Index1"/>
        <w:tabs>
          <w:tab w:val="right" w:pos="5030"/>
        </w:tabs>
        <w:rPr>
          <w:noProof/>
        </w:rPr>
      </w:pPr>
      <w:r>
        <w:rPr>
          <w:noProof/>
        </w:rPr>
        <w:t>Microsoft Dynamics Marketing Enhanced Support, 57</w:t>
      </w:r>
    </w:p>
    <w:p w:rsidR="00687F52" w:rsidRDefault="00687F52">
      <w:pPr>
        <w:pStyle w:val="Index1"/>
        <w:tabs>
          <w:tab w:val="right" w:pos="5030"/>
        </w:tabs>
        <w:rPr>
          <w:noProof/>
        </w:rPr>
      </w:pPr>
      <w:r>
        <w:rPr>
          <w:noProof/>
        </w:rPr>
        <w:t>Microsoft Dynamics Marketing Enterprise, 57</w:t>
      </w:r>
    </w:p>
    <w:p w:rsidR="00687F52" w:rsidRDefault="00687F52">
      <w:pPr>
        <w:pStyle w:val="Index1"/>
        <w:tabs>
          <w:tab w:val="right" w:pos="5030"/>
        </w:tabs>
        <w:rPr>
          <w:noProof/>
        </w:rPr>
      </w:pPr>
      <w:r>
        <w:rPr>
          <w:noProof/>
        </w:rPr>
        <w:t>Microsoft Dynamics Marketing Enterprise – Ekstra Lagerplads, 57</w:t>
      </w:r>
    </w:p>
    <w:p w:rsidR="00687F52" w:rsidRDefault="00687F52">
      <w:pPr>
        <w:pStyle w:val="Index1"/>
        <w:tabs>
          <w:tab w:val="right" w:pos="5030"/>
        </w:tabs>
        <w:rPr>
          <w:noProof/>
        </w:rPr>
      </w:pPr>
      <w:r>
        <w:rPr>
          <w:noProof/>
        </w:rPr>
        <w:t>Microsoft Dynamics Marketing Professional Direct Support, 57</w:t>
      </w:r>
    </w:p>
    <w:p w:rsidR="00687F52" w:rsidRDefault="00687F52">
      <w:pPr>
        <w:pStyle w:val="Index1"/>
        <w:tabs>
          <w:tab w:val="right" w:pos="5030"/>
        </w:tabs>
        <w:rPr>
          <w:noProof/>
        </w:rPr>
      </w:pPr>
      <w:r>
        <w:rPr>
          <w:noProof/>
        </w:rPr>
        <w:t>Microsoft Dynamics Marketing Sales Collaboration, 56, 57</w:t>
      </w:r>
    </w:p>
    <w:p w:rsidR="00687F52" w:rsidRDefault="00687F52">
      <w:pPr>
        <w:pStyle w:val="Index1"/>
        <w:tabs>
          <w:tab w:val="right" w:pos="5030"/>
        </w:tabs>
        <w:rPr>
          <w:noProof/>
        </w:rPr>
      </w:pPr>
      <w:r>
        <w:rPr>
          <w:noProof/>
        </w:rPr>
        <w:t>Microsoft Identity Manager 2016 CAL, 21</w:t>
      </w:r>
    </w:p>
    <w:p w:rsidR="00687F52" w:rsidRDefault="00687F52">
      <w:pPr>
        <w:pStyle w:val="Index1"/>
        <w:tabs>
          <w:tab w:val="right" w:pos="5030"/>
        </w:tabs>
        <w:rPr>
          <w:noProof/>
        </w:rPr>
      </w:pPr>
      <w:r>
        <w:rPr>
          <w:noProof/>
        </w:rPr>
        <w:t>Microsoft Identity Manager 2016 External Connector, 21</w:t>
      </w:r>
    </w:p>
    <w:p w:rsidR="00687F52" w:rsidRDefault="00687F52">
      <w:pPr>
        <w:pStyle w:val="Index1"/>
        <w:tabs>
          <w:tab w:val="right" w:pos="5030"/>
        </w:tabs>
        <w:rPr>
          <w:noProof/>
        </w:rPr>
      </w:pPr>
      <w:r>
        <w:rPr>
          <w:noProof/>
        </w:rPr>
        <w:t>Microsoft Intune, 15, 16, 33, 55</w:t>
      </w:r>
    </w:p>
    <w:p w:rsidR="00687F52" w:rsidRDefault="00687F52">
      <w:pPr>
        <w:pStyle w:val="Index1"/>
        <w:tabs>
          <w:tab w:val="right" w:pos="5030"/>
        </w:tabs>
        <w:rPr>
          <w:noProof/>
        </w:rPr>
      </w:pPr>
      <w:r>
        <w:rPr>
          <w:noProof/>
        </w:rPr>
        <w:t>Microsoft Intune Bruger-SL-Tillæg til ekstra lager på 1 GB, 55</w:t>
      </w:r>
    </w:p>
    <w:p w:rsidR="00687F52" w:rsidRDefault="00687F52">
      <w:pPr>
        <w:pStyle w:val="Index1"/>
        <w:tabs>
          <w:tab w:val="right" w:pos="5030"/>
        </w:tabs>
        <w:rPr>
          <w:noProof/>
        </w:rPr>
      </w:pPr>
      <w:r>
        <w:rPr>
          <w:noProof/>
        </w:rPr>
        <w:t>Microsoft Learning E-Reference Library, 66</w:t>
      </w:r>
    </w:p>
    <w:p w:rsidR="00687F52" w:rsidRDefault="00687F52">
      <w:pPr>
        <w:pStyle w:val="Index1"/>
        <w:tabs>
          <w:tab w:val="right" w:pos="5030"/>
        </w:tabs>
        <w:rPr>
          <w:noProof/>
        </w:rPr>
      </w:pPr>
      <w:r>
        <w:rPr>
          <w:noProof/>
        </w:rPr>
        <w:t>Microsoft Learning Imagine Academy, 66</w:t>
      </w:r>
    </w:p>
    <w:p w:rsidR="00687F52" w:rsidRDefault="00687F52">
      <w:pPr>
        <w:pStyle w:val="Index1"/>
        <w:tabs>
          <w:tab w:val="right" w:pos="5030"/>
        </w:tabs>
        <w:rPr>
          <w:noProof/>
        </w:rPr>
      </w:pPr>
      <w:r>
        <w:rPr>
          <w:noProof/>
        </w:rPr>
        <w:t>Microsoft Learning MCP 1 Exam Vouchers, 66</w:t>
      </w:r>
    </w:p>
    <w:p w:rsidR="00687F52" w:rsidRDefault="00687F52">
      <w:pPr>
        <w:pStyle w:val="Index1"/>
        <w:tabs>
          <w:tab w:val="right" w:pos="5030"/>
        </w:tabs>
        <w:rPr>
          <w:noProof/>
        </w:rPr>
      </w:pPr>
      <w:r>
        <w:rPr>
          <w:noProof/>
        </w:rPr>
        <w:t>Microsoft Learning MCP 30 Exam Vouchers, 66</w:t>
      </w:r>
    </w:p>
    <w:p w:rsidR="00687F52" w:rsidRDefault="00687F52">
      <w:pPr>
        <w:pStyle w:val="Index1"/>
        <w:tabs>
          <w:tab w:val="right" w:pos="5030"/>
        </w:tabs>
        <w:rPr>
          <w:noProof/>
        </w:rPr>
      </w:pPr>
      <w:r>
        <w:rPr>
          <w:noProof/>
        </w:rPr>
        <w:t>Microsoft Learning MOS 500 Exam Site License, 66</w:t>
      </w:r>
    </w:p>
    <w:p w:rsidR="00687F52" w:rsidRDefault="00687F52">
      <w:pPr>
        <w:pStyle w:val="Index1"/>
        <w:tabs>
          <w:tab w:val="right" w:pos="5030"/>
        </w:tabs>
        <w:rPr>
          <w:noProof/>
        </w:rPr>
      </w:pPr>
      <w:r>
        <w:rPr>
          <w:noProof/>
        </w:rPr>
        <w:t>Microsoft Learning MTA 250 Exam Site License, 66</w:t>
      </w:r>
    </w:p>
    <w:p w:rsidR="00687F52" w:rsidRDefault="00687F52">
      <w:pPr>
        <w:pStyle w:val="Index1"/>
        <w:tabs>
          <w:tab w:val="right" w:pos="5030"/>
        </w:tabs>
        <w:rPr>
          <w:noProof/>
        </w:rPr>
      </w:pPr>
      <w:r>
        <w:rPr>
          <w:noProof/>
        </w:rPr>
        <w:t>Microsoft Office Audit and Control Management Server 2013, 26</w:t>
      </w:r>
    </w:p>
    <w:p w:rsidR="00687F52" w:rsidRDefault="00687F52">
      <w:pPr>
        <w:pStyle w:val="Index1"/>
        <w:tabs>
          <w:tab w:val="right" w:pos="5030"/>
        </w:tabs>
        <w:rPr>
          <w:noProof/>
        </w:rPr>
      </w:pPr>
      <w:r>
        <w:rPr>
          <w:noProof/>
        </w:rPr>
        <w:t>Microsoft Social Engagement, 56</w:t>
      </w:r>
    </w:p>
    <w:p w:rsidR="00687F52" w:rsidRDefault="00687F52">
      <w:pPr>
        <w:pStyle w:val="Index1"/>
        <w:tabs>
          <w:tab w:val="right" w:pos="5030"/>
        </w:tabs>
        <w:rPr>
          <w:noProof/>
        </w:rPr>
      </w:pPr>
      <w:r>
        <w:rPr>
          <w:noProof/>
        </w:rPr>
        <w:t>Microsoft Social Engagement – Yderligere Indlæg, 57</w:t>
      </w:r>
    </w:p>
    <w:p w:rsidR="00687F52" w:rsidRDefault="00687F52">
      <w:pPr>
        <w:pStyle w:val="Index1"/>
        <w:tabs>
          <w:tab w:val="right" w:pos="5030"/>
        </w:tabs>
        <w:rPr>
          <w:noProof/>
        </w:rPr>
      </w:pPr>
      <w:r>
        <w:rPr>
          <w:noProof/>
        </w:rPr>
        <w:t>Microsoft Social Engagement Enhanced Support, 57</w:t>
      </w:r>
    </w:p>
    <w:p w:rsidR="00687F52" w:rsidRDefault="00687F52">
      <w:pPr>
        <w:pStyle w:val="Index1"/>
        <w:tabs>
          <w:tab w:val="right" w:pos="5030"/>
        </w:tabs>
        <w:rPr>
          <w:noProof/>
        </w:rPr>
      </w:pPr>
      <w:r>
        <w:rPr>
          <w:noProof/>
        </w:rPr>
        <w:t>Microsoft Social Engagement Enterprise, 57</w:t>
      </w:r>
    </w:p>
    <w:p w:rsidR="00687F52" w:rsidRDefault="00687F52">
      <w:pPr>
        <w:pStyle w:val="Index1"/>
        <w:tabs>
          <w:tab w:val="right" w:pos="5030"/>
        </w:tabs>
        <w:rPr>
          <w:noProof/>
        </w:rPr>
      </w:pPr>
      <w:r>
        <w:rPr>
          <w:noProof/>
        </w:rPr>
        <w:t>Microsoft Social Engagement Professional, 57</w:t>
      </w:r>
    </w:p>
    <w:p w:rsidR="00687F52" w:rsidRDefault="00687F52">
      <w:pPr>
        <w:pStyle w:val="Index1"/>
        <w:tabs>
          <w:tab w:val="right" w:pos="5030"/>
        </w:tabs>
        <w:rPr>
          <w:noProof/>
        </w:rPr>
      </w:pPr>
      <w:r>
        <w:rPr>
          <w:noProof/>
        </w:rPr>
        <w:t>Microsoft Social Engagement Professional Direct Support, 57</w:t>
      </w:r>
    </w:p>
    <w:p w:rsidR="00687F52" w:rsidRDefault="00687F52">
      <w:pPr>
        <w:pStyle w:val="Index1"/>
        <w:tabs>
          <w:tab w:val="right" w:pos="5030"/>
        </w:tabs>
        <w:rPr>
          <w:noProof/>
        </w:rPr>
      </w:pPr>
      <w:r>
        <w:rPr>
          <w:noProof/>
        </w:rPr>
        <w:t>Microsoft Translator API, 66</w:t>
      </w:r>
    </w:p>
    <w:p w:rsidR="00687F52" w:rsidRDefault="00687F52">
      <w:pPr>
        <w:pStyle w:val="Index1"/>
        <w:tabs>
          <w:tab w:val="right" w:pos="5030"/>
        </w:tabs>
        <w:rPr>
          <w:noProof/>
        </w:rPr>
      </w:pPr>
      <w:r>
        <w:rPr>
          <w:noProof/>
        </w:rPr>
        <w:t>MSDN-platforme, 35</w:t>
      </w:r>
    </w:p>
    <w:p w:rsidR="00687F52" w:rsidRDefault="00687F52">
      <w:pPr>
        <w:pStyle w:val="Index1"/>
        <w:tabs>
          <w:tab w:val="right" w:pos="5030"/>
        </w:tabs>
        <w:rPr>
          <w:noProof/>
        </w:rPr>
      </w:pPr>
      <w:r>
        <w:rPr>
          <w:noProof/>
        </w:rPr>
        <w:t>MultiFactor-godkendelse, 53</w:t>
      </w:r>
    </w:p>
    <w:p w:rsidR="00687F52" w:rsidRDefault="00687F52">
      <w:pPr>
        <w:pStyle w:val="Index1"/>
        <w:tabs>
          <w:tab w:val="right" w:pos="5030"/>
        </w:tabs>
        <w:rPr>
          <w:noProof/>
        </w:rPr>
      </w:pPr>
      <w:r>
        <w:rPr>
          <w:noProof/>
        </w:rPr>
        <w:t>Office 2013, 22</w:t>
      </w:r>
    </w:p>
    <w:p w:rsidR="00687F52" w:rsidRDefault="00687F52">
      <w:pPr>
        <w:pStyle w:val="Index1"/>
        <w:tabs>
          <w:tab w:val="right" w:pos="5030"/>
        </w:tabs>
        <w:rPr>
          <w:noProof/>
        </w:rPr>
      </w:pPr>
      <w:r>
        <w:rPr>
          <w:noProof/>
        </w:rPr>
        <w:t>Office 2016 til Mac Standard, 23</w:t>
      </w:r>
    </w:p>
    <w:p w:rsidR="00687F52" w:rsidRDefault="00687F52">
      <w:pPr>
        <w:pStyle w:val="Index1"/>
        <w:tabs>
          <w:tab w:val="right" w:pos="5030"/>
        </w:tabs>
        <w:rPr>
          <w:noProof/>
        </w:rPr>
      </w:pPr>
      <w:r>
        <w:rPr>
          <w:noProof/>
        </w:rPr>
        <w:t>Office 365 – Ekstra Fillager på 1 GB, 64</w:t>
      </w:r>
    </w:p>
    <w:p w:rsidR="00687F52" w:rsidRDefault="00687F52">
      <w:pPr>
        <w:pStyle w:val="Index1"/>
        <w:tabs>
          <w:tab w:val="right" w:pos="5030"/>
        </w:tabs>
        <w:rPr>
          <w:noProof/>
        </w:rPr>
      </w:pPr>
      <w:r>
        <w:rPr>
          <w:noProof/>
        </w:rPr>
        <w:t>Office 365 Advanced eDiscovery, 62</w:t>
      </w:r>
    </w:p>
    <w:p w:rsidR="00687F52" w:rsidRDefault="00687F52">
      <w:pPr>
        <w:pStyle w:val="Index1"/>
        <w:tabs>
          <w:tab w:val="right" w:pos="5030"/>
        </w:tabs>
        <w:rPr>
          <w:noProof/>
        </w:rPr>
      </w:pPr>
      <w:r>
        <w:rPr>
          <w:noProof/>
        </w:rPr>
        <w:t>Office 365 Business, 58</w:t>
      </w:r>
    </w:p>
    <w:p w:rsidR="00687F52" w:rsidRDefault="00687F52">
      <w:pPr>
        <w:pStyle w:val="Index1"/>
        <w:tabs>
          <w:tab w:val="right" w:pos="5030"/>
        </w:tabs>
        <w:rPr>
          <w:noProof/>
        </w:rPr>
      </w:pPr>
      <w:r>
        <w:rPr>
          <w:noProof/>
        </w:rPr>
        <w:t>Office 365 Business Essentials, 59</w:t>
      </w:r>
    </w:p>
    <w:p w:rsidR="00687F52" w:rsidRDefault="00687F52">
      <w:pPr>
        <w:pStyle w:val="Index1"/>
        <w:tabs>
          <w:tab w:val="right" w:pos="5030"/>
        </w:tabs>
        <w:rPr>
          <w:noProof/>
        </w:rPr>
      </w:pPr>
      <w:r>
        <w:rPr>
          <w:noProof/>
        </w:rPr>
        <w:t>Office 365 Business Premium, 59</w:t>
      </w:r>
    </w:p>
    <w:p w:rsidR="00687F52" w:rsidRDefault="00687F52">
      <w:pPr>
        <w:pStyle w:val="Index1"/>
        <w:tabs>
          <w:tab w:val="right" w:pos="5030"/>
        </w:tabs>
        <w:rPr>
          <w:noProof/>
        </w:rPr>
      </w:pPr>
      <w:r>
        <w:rPr>
          <w:noProof/>
        </w:rPr>
        <w:t>Office 365 Customer Lockbox, 62</w:t>
      </w:r>
    </w:p>
    <w:p w:rsidR="00687F52" w:rsidRDefault="00687F52">
      <w:pPr>
        <w:pStyle w:val="Index1"/>
        <w:tabs>
          <w:tab w:val="right" w:pos="5030"/>
        </w:tabs>
        <w:rPr>
          <w:noProof/>
        </w:rPr>
      </w:pPr>
      <w:r>
        <w:rPr>
          <w:noProof/>
        </w:rPr>
        <w:t>Office 365 Delve Analytics, 62</w:t>
      </w:r>
    </w:p>
    <w:p w:rsidR="00687F52" w:rsidRDefault="00687F52">
      <w:pPr>
        <w:pStyle w:val="Index1"/>
        <w:tabs>
          <w:tab w:val="right" w:pos="5030"/>
        </w:tabs>
        <w:rPr>
          <w:noProof/>
        </w:rPr>
      </w:pPr>
      <w:r>
        <w:rPr>
          <w:noProof/>
        </w:rPr>
        <w:t>Office 365 E3 Fra SA, 54</w:t>
      </w:r>
    </w:p>
    <w:p w:rsidR="00687F52" w:rsidRDefault="00687F52">
      <w:pPr>
        <w:pStyle w:val="Index1"/>
        <w:tabs>
          <w:tab w:val="right" w:pos="5030"/>
        </w:tabs>
        <w:rPr>
          <w:noProof/>
        </w:rPr>
      </w:pPr>
      <w:r>
        <w:rPr>
          <w:noProof/>
        </w:rPr>
        <w:t>Office 365 Education, 59</w:t>
      </w:r>
    </w:p>
    <w:p w:rsidR="00687F52" w:rsidRDefault="00687F52">
      <w:pPr>
        <w:pStyle w:val="Index1"/>
        <w:tabs>
          <w:tab w:val="right" w:pos="5030"/>
        </w:tabs>
        <w:rPr>
          <w:noProof/>
        </w:rPr>
      </w:pPr>
      <w:r>
        <w:rPr>
          <w:noProof/>
        </w:rPr>
        <w:t>Office 365 Enterprise, 15</w:t>
      </w:r>
    </w:p>
    <w:p w:rsidR="00687F52" w:rsidRDefault="00687F52">
      <w:pPr>
        <w:pStyle w:val="Index1"/>
        <w:tabs>
          <w:tab w:val="right" w:pos="5030"/>
        </w:tabs>
        <w:rPr>
          <w:noProof/>
        </w:rPr>
      </w:pPr>
      <w:r>
        <w:rPr>
          <w:noProof/>
        </w:rPr>
        <w:t>Office 365 Enterprise E1, 15, 59</w:t>
      </w:r>
    </w:p>
    <w:p w:rsidR="00687F52" w:rsidRDefault="00687F52">
      <w:pPr>
        <w:pStyle w:val="Index1"/>
        <w:tabs>
          <w:tab w:val="right" w:pos="5030"/>
        </w:tabs>
        <w:rPr>
          <w:noProof/>
        </w:rPr>
      </w:pPr>
      <w:r>
        <w:rPr>
          <w:noProof/>
        </w:rPr>
        <w:t>Office 365 Enterprise E1 fra SA, 59</w:t>
      </w:r>
    </w:p>
    <w:p w:rsidR="00687F52" w:rsidRDefault="00687F52">
      <w:pPr>
        <w:pStyle w:val="Index1"/>
        <w:tabs>
          <w:tab w:val="right" w:pos="5030"/>
        </w:tabs>
        <w:rPr>
          <w:noProof/>
        </w:rPr>
      </w:pPr>
      <w:r>
        <w:rPr>
          <w:noProof/>
        </w:rPr>
        <w:t>Office 365 Enterprise E1 og Microsoft Intune, 15</w:t>
      </w:r>
    </w:p>
    <w:p w:rsidR="00687F52" w:rsidRDefault="00687F52">
      <w:pPr>
        <w:pStyle w:val="Index1"/>
        <w:tabs>
          <w:tab w:val="right" w:pos="5030"/>
        </w:tabs>
        <w:rPr>
          <w:noProof/>
        </w:rPr>
      </w:pPr>
      <w:r>
        <w:rPr>
          <w:noProof/>
        </w:rPr>
        <w:t>Office 365 Enterprise E3, 15, 54, 60</w:t>
      </w:r>
    </w:p>
    <w:p w:rsidR="00687F52" w:rsidRDefault="00687F52">
      <w:pPr>
        <w:pStyle w:val="Index1"/>
        <w:tabs>
          <w:tab w:val="right" w:pos="5030"/>
        </w:tabs>
        <w:rPr>
          <w:noProof/>
        </w:rPr>
      </w:pPr>
      <w:r>
        <w:rPr>
          <w:noProof/>
        </w:rPr>
        <w:t>Office 365 Enterprise E3 fra SA, 60</w:t>
      </w:r>
    </w:p>
    <w:p w:rsidR="00687F52" w:rsidRDefault="00687F52">
      <w:pPr>
        <w:pStyle w:val="Index1"/>
        <w:tabs>
          <w:tab w:val="right" w:pos="5030"/>
        </w:tabs>
        <w:rPr>
          <w:noProof/>
        </w:rPr>
      </w:pPr>
      <w:r>
        <w:rPr>
          <w:noProof/>
        </w:rPr>
        <w:t>Office 365 Enterprise E3 og Microsoft Intune, 15</w:t>
      </w:r>
    </w:p>
    <w:p w:rsidR="00687F52" w:rsidRDefault="00687F52">
      <w:pPr>
        <w:pStyle w:val="Index1"/>
        <w:tabs>
          <w:tab w:val="right" w:pos="5030"/>
        </w:tabs>
        <w:rPr>
          <w:noProof/>
        </w:rPr>
      </w:pPr>
      <w:r>
        <w:rPr>
          <w:noProof/>
        </w:rPr>
        <w:t>Office 365 Enterprise E4, 15, 60</w:t>
      </w:r>
    </w:p>
    <w:p w:rsidR="00687F52" w:rsidRDefault="00687F52">
      <w:pPr>
        <w:pStyle w:val="Index1"/>
        <w:tabs>
          <w:tab w:val="right" w:pos="5030"/>
        </w:tabs>
        <w:rPr>
          <w:noProof/>
        </w:rPr>
      </w:pPr>
      <w:r>
        <w:rPr>
          <w:noProof/>
        </w:rPr>
        <w:t>Office 365 Enterprise E4 fra SA, 60</w:t>
      </w:r>
    </w:p>
    <w:p w:rsidR="00687F52" w:rsidRDefault="00687F52">
      <w:pPr>
        <w:pStyle w:val="Index1"/>
        <w:tabs>
          <w:tab w:val="right" w:pos="5030"/>
        </w:tabs>
        <w:rPr>
          <w:noProof/>
        </w:rPr>
      </w:pPr>
      <w:r>
        <w:rPr>
          <w:noProof/>
        </w:rPr>
        <w:t>Office 365 Enterprise E4 og Microsoft Intune, 15</w:t>
      </w:r>
    </w:p>
    <w:p w:rsidR="00687F52" w:rsidRDefault="00687F52">
      <w:pPr>
        <w:pStyle w:val="Index1"/>
        <w:tabs>
          <w:tab w:val="right" w:pos="5030"/>
        </w:tabs>
        <w:rPr>
          <w:noProof/>
        </w:rPr>
      </w:pPr>
      <w:r>
        <w:rPr>
          <w:noProof/>
        </w:rPr>
        <w:t>Office 365 Enterprise E5 (Bruger-SL), 60</w:t>
      </w:r>
    </w:p>
    <w:p w:rsidR="00687F52" w:rsidRDefault="00687F52">
      <w:pPr>
        <w:pStyle w:val="Index1"/>
        <w:tabs>
          <w:tab w:val="right" w:pos="5030"/>
        </w:tabs>
        <w:rPr>
          <w:noProof/>
        </w:rPr>
      </w:pPr>
      <w:r>
        <w:rPr>
          <w:noProof/>
        </w:rPr>
        <w:t>Office 365 Enterprise E5 fra SA, 60</w:t>
      </w:r>
    </w:p>
    <w:p w:rsidR="00687F52" w:rsidRDefault="00687F52">
      <w:pPr>
        <w:pStyle w:val="Index1"/>
        <w:tabs>
          <w:tab w:val="right" w:pos="5030"/>
        </w:tabs>
        <w:rPr>
          <w:noProof/>
        </w:rPr>
      </w:pPr>
      <w:r>
        <w:rPr>
          <w:noProof/>
        </w:rPr>
        <w:t>Office 365 Enterprise K1, 60</w:t>
      </w:r>
    </w:p>
    <w:p w:rsidR="00687F52" w:rsidRDefault="00687F52">
      <w:pPr>
        <w:pStyle w:val="Index1"/>
        <w:tabs>
          <w:tab w:val="right" w:pos="5030"/>
        </w:tabs>
        <w:rPr>
          <w:noProof/>
        </w:rPr>
      </w:pPr>
      <w:r>
        <w:rPr>
          <w:noProof/>
        </w:rPr>
        <w:t>Office 365 Midsize Business, 60, 62</w:t>
      </w:r>
    </w:p>
    <w:p w:rsidR="00687F52" w:rsidRDefault="00687F52">
      <w:pPr>
        <w:pStyle w:val="Index1"/>
        <w:tabs>
          <w:tab w:val="right" w:pos="5030"/>
        </w:tabs>
        <w:rPr>
          <w:noProof/>
        </w:rPr>
      </w:pPr>
      <w:r>
        <w:rPr>
          <w:noProof/>
        </w:rPr>
        <w:t>Office 365 Pro Plus, 78</w:t>
      </w:r>
    </w:p>
    <w:p w:rsidR="00687F52" w:rsidRDefault="00687F52">
      <w:pPr>
        <w:pStyle w:val="Index1"/>
        <w:tabs>
          <w:tab w:val="right" w:pos="5030"/>
        </w:tabs>
        <w:rPr>
          <w:noProof/>
        </w:rPr>
      </w:pPr>
      <w:r>
        <w:rPr>
          <w:noProof/>
        </w:rPr>
        <w:t>Office 365 ProPlus, 58</w:t>
      </w:r>
    </w:p>
    <w:p w:rsidR="00687F52" w:rsidRDefault="00687F52">
      <w:pPr>
        <w:pStyle w:val="Index1"/>
        <w:tabs>
          <w:tab w:val="right" w:pos="5030"/>
        </w:tabs>
        <w:rPr>
          <w:noProof/>
        </w:rPr>
      </w:pPr>
      <w:r>
        <w:rPr>
          <w:noProof/>
        </w:rPr>
        <w:t>Office 365 ProPlus fra SA, 58</w:t>
      </w:r>
    </w:p>
    <w:p w:rsidR="00687F52" w:rsidRDefault="00687F52">
      <w:pPr>
        <w:pStyle w:val="Index1"/>
        <w:tabs>
          <w:tab w:val="right" w:pos="5030"/>
        </w:tabs>
        <w:rPr>
          <w:noProof/>
        </w:rPr>
      </w:pPr>
      <w:r>
        <w:rPr>
          <w:noProof/>
        </w:rPr>
        <w:t>Office Multi Language Pack, 59, 62</w:t>
      </w:r>
    </w:p>
    <w:p w:rsidR="00687F52" w:rsidRDefault="00687F52">
      <w:pPr>
        <w:pStyle w:val="Index1"/>
        <w:tabs>
          <w:tab w:val="right" w:pos="5030"/>
        </w:tabs>
        <w:rPr>
          <w:noProof/>
        </w:rPr>
      </w:pPr>
      <w:r>
        <w:rPr>
          <w:noProof/>
        </w:rPr>
        <w:t>Office Multi Language Pack 2013, 22</w:t>
      </w:r>
    </w:p>
    <w:p w:rsidR="00687F52" w:rsidRDefault="00687F52">
      <w:pPr>
        <w:pStyle w:val="Index1"/>
        <w:tabs>
          <w:tab w:val="right" w:pos="5030"/>
        </w:tabs>
        <w:rPr>
          <w:noProof/>
        </w:rPr>
      </w:pPr>
      <w:r>
        <w:rPr>
          <w:noProof/>
        </w:rPr>
        <w:t>Office Online, 59</w:t>
      </w:r>
    </w:p>
    <w:p w:rsidR="00687F52" w:rsidRDefault="00687F52">
      <w:pPr>
        <w:pStyle w:val="Index1"/>
        <w:tabs>
          <w:tab w:val="right" w:pos="5030"/>
        </w:tabs>
        <w:rPr>
          <w:noProof/>
        </w:rPr>
      </w:pPr>
      <w:r>
        <w:rPr>
          <w:noProof/>
        </w:rPr>
        <w:t>Office Online til Office 365, 76</w:t>
      </w:r>
    </w:p>
    <w:p w:rsidR="00687F52" w:rsidRDefault="00687F52">
      <w:pPr>
        <w:pStyle w:val="Index1"/>
        <w:tabs>
          <w:tab w:val="right" w:pos="5030"/>
        </w:tabs>
        <w:rPr>
          <w:noProof/>
        </w:rPr>
      </w:pPr>
      <w:r>
        <w:rPr>
          <w:noProof/>
        </w:rPr>
        <w:t>Office Professional Plus, 58, 59, 61, 76, 82</w:t>
      </w:r>
    </w:p>
    <w:p w:rsidR="00687F52" w:rsidRDefault="00687F52">
      <w:pPr>
        <w:pStyle w:val="Index1"/>
        <w:tabs>
          <w:tab w:val="right" w:pos="5030"/>
        </w:tabs>
        <w:rPr>
          <w:noProof/>
        </w:rPr>
      </w:pPr>
      <w:r>
        <w:rPr>
          <w:noProof/>
        </w:rPr>
        <w:t>Office Professional Plus 2013, 59</w:t>
      </w:r>
    </w:p>
    <w:p w:rsidR="00687F52" w:rsidRDefault="00687F52">
      <w:pPr>
        <w:pStyle w:val="Index1"/>
        <w:tabs>
          <w:tab w:val="right" w:pos="5030"/>
        </w:tabs>
        <w:rPr>
          <w:noProof/>
        </w:rPr>
      </w:pPr>
      <w:r>
        <w:rPr>
          <w:noProof/>
        </w:rPr>
        <w:t>Office Professional Plus 2016, 22, 36, 60</w:t>
      </w:r>
    </w:p>
    <w:p w:rsidR="00687F52" w:rsidRDefault="00687F52">
      <w:pPr>
        <w:pStyle w:val="Index1"/>
        <w:tabs>
          <w:tab w:val="right" w:pos="5030"/>
        </w:tabs>
        <w:rPr>
          <w:noProof/>
        </w:rPr>
      </w:pPr>
      <w:r>
        <w:rPr>
          <w:noProof/>
        </w:rPr>
        <w:t>Office Standard, 59, 76, 82</w:t>
      </w:r>
    </w:p>
    <w:p w:rsidR="00687F52" w:rsidRDefault="00687F52">
      <w:pPr>
        <w:pStyle w:val="Index1"/>
        <w:tabs>
          <w:tab w:val="right" w:pos="5030"/>
        </w:tabs>
        <w:rPr>
          <w:noProof/>
        </w:rPr>
      </w:pPr>
      <w:r>
        <w:rPr>
          <w:noProof/>
        </w:rPr>
        <w:t>Office Standard 2016, 22</w:t>
      </w:r>
    </w:p>
    <w:p w:rsidR="00687F52" w:rsidRDefault="00687F52">
      <w:pPr>
        <w:pStyle w:val="Index1"/>
        <w:tabs>
          <w:tab w:val="right" w:pos="5030"/>
        </w:tabs>
        <w:rPr>
          <w:noProof/>
        </w:rPr>
      </w:pPr>
      <w:r>
        <w:rPr>
          <w:noProof/>
        </w:rPr>
        <w:t>Office til Hjemmet og Studiet 2013 RT Kommerciel Brug, 22</w:t>
      </w:r>
    </w:p>
    <w:p w:rsidR="00687F52" w:rsidRDefault="00687F52">
      <w:pPr>
        <w:pStyle w:val="Index1"/>
        <w:tabs>
          <w:tab w:val="right" w:pos="5030"/>
        </w:tabs>
        <w:rPr>
          <w:noProof/>
        </w:rPr>
      </w:pPr>
      <w:r>
        <w:rPr>
          <w:noProof/>
        </w:rPr>
        <w:t>Office til Mac 2011, 23</w:t>
      </w:r>
    </w:p>
    <w:p w:rsidR="00687F52" w:rsidRDefault="00687F52">
      <w:pPr>
        <w:pStyle w:val="Index1"/>
        <w:tabs>
          <w:tab w:val="right" w:pos="5030"/>
        </w:tabs>
        <w:rPr>
          <w:noProof/>
        </w:rPr>
      </w:pPr>
      <w:r>
        <w:rPr>
          <w:noProof/>
        </w:rPr>
        <w:t>Office til Mac Standard, 76</w:t>
      </w:r>
    </w:p>
    <w:p w:rsidR="00687F52" w:rsidRDefault="00687F52">
      <w:pPr>
        <w:pStyle w:val="Index1"/>
        <w:tabs>
          <w:tab w:val="right" w:pos="5030"/>
        </w:tabs>
        <w:rPr>
          <w:noProof/>
        </w:rPr>
      </w:pPr>
      <w:r>
        <w:rPr>
          <w:noProof/>
        </w:rPr>
        <w:t>OneDrive for Business Plan 1, 63</w:t>
      </w:r>
    </w:p>
    <w:p w:rsidR="00687F52" w:rsidRDefault="00687F52">
      <w:pPr>
        <w:pStyle w:val="Index1"/>
        <w:tabs>
          <w:tab w:val="right" w:pos="5030"/>
        </w:tabs>
        <w:rPr>
          <w:noProof/>
        </w:rPr>
      </w:pPr>
      <w:r>
        <w:rPr>
          <w:noProof/>
        </w:rPr>
        <w:t>OneDrive for Business Plan 2, 63</w:t>
      </w:r>
    </w:p>
    <w:p w:rsidR="00687F52" w:rsidRDefault="00687F52">
      <w:pPr>
        <w:pStyle w:val="Index1"/>
        <w:tabs>
          <w:tab w:val="right" w:pos="5030"/>
        </w:tabs>
        <w:rPr>
          <w:noProof/>
        </w:rPr>
      </w:pPr>
      <w:r>
        <w:rPr>
          <w:noProof/>
        </w:rPr>
        <w:t>Opgave-CAL til Microsoft Dynamics AX, 76</w:t>
      </w:r>
    </w:p>
    <w:p w:rsidR="00687F52" w:rsidRDefault="00687F52">
      <w:pPr>
        <w:pStyle w:val="Index1"/>
        <w:tabs>
          <w:tab w:val="right" w:pos="5030"/>
        </w:tabs>
        <w:rPr>
          <w:noProof/>
        </w:rPr>
      </w:pPr>
      <w:r>
        <w:rPr>
          <w:noProof/>
        </w:rPr>
        <w:t>Opgave-CAL til Microsoft Dynamics AX 2012 R3, 18</w:t>
      </w:r>
    </w:p>
    <w:p w:rsidR="00687F52" w:rsidRDefault="00687F52">
      <w:pPr>
        <w:pStyle w:val="Index1"/>
        <w:tabs>
          <w:tab w:val="right" w:pos="5030"/>
        </w:tabs>
        <w:rPr>
          <w:noProof/>
        </w:rPr>
      </w:pPr>
      <w:r>
        <w:rPr>
          <w:noProof/>
        </w:rPr>
        <w:t>Opgave-Tillægs-CAL til Microsoft Dynamics AX 2012 R3, 18</w:t>
      </w:r>
    </w:p>
    <w:p w:rsidR="00687F52" w:rsidRDefault="00687F52">
      <w:pPr>
        <w:pStyle w:val="Index1"/>
        <w:tabs>
          <w:tab w:val="right" w:pos="5030"/>
        </w:tabs>
        <w:rPr>
          <w:noProof/>
        </w:rPr>
      </w:pPr>
      <w:r>
        <w:rPr>
          <w:noProof/>
        </w:rPr>
        <w:t>Outlook 2016, 22</w:t>
      </w:r>
    </w:p>
    <w:p w:rsidR="00687F52" w:rsidRDefault="00687F52">
      <w:pPr>
        <w:pStyle w:val="Index1"/>
        <w:tabs>
          <w:tab w:val="right" w:pos="5030"/>
        </w:tabs>
        <w:rPr>
          <w:noProof/>
        </w:rPr>
      </w:pPr>
      <w:r>
        <w:rPr>
          <w:noProof/>
        </w:rPr>
        <w:t>Outlook 2016 til Mac, 23</w:t>
      </w:r>
    </w:p>
    <w:p w:rsidR="00687F52" w:rsidRDefault="00687F52">
      <w:pPr>
        <w:pStyle w:val="Index1"/>
        <w:tabs>
          <w:tab w:val="right" w:pos="5030"/>
        </w:tabs>
        <w:rPr>
          <w:noProof/>
        </w:rPr>
      </w:pPr>
      <w:r>
        <w:rPr>
          <w:noProof/>
        </w:rPr>
        <w:t>Parallel Data Warehouse, 81</w:t>
      </w:r>
    </w:p>
    <w:p w:rsidR="00687F52" w:rsidRDefault="00687F52">
      <w:pPr>
        <w:pStyle w:val="Index1"/>
        <w:tabs>
          <w:tab w:val="right" w:pos="5030"/>
        </w:tabs>
        <w:rPr>
          <w:noProof/>
        </w:rPr>
      </w:pPr>
      <w:r>
        <w:rPr>
          <w:noProof/>
        </w:rPr>
        <w:t>Parature – Yderligere Afdelinger, 58</w:t>
      </w:r>
    </w:p>
    <w:p w:rsidR="00687F52" w:rsidRDefault="00687F52">
      <w:pPr>
        <w:pStyle w:val="Index1"/>
        <w:tabs>
          <w:tab w:val="right" w:pos="5030"/>
        </w:tabs>
        <w:rPr>
          <w:noProof/>
        </w:rPr>
      </w:pPr>
      <w:r>
        <w:rPr>
          <w:noProof/>
        </w:rPr>
        <w:t>Parature – Yderligere Fillager, 58</w:t>
      </w:r>
    </w:p>
    <w:p w:rsidR="00687F52" w:rsidRDefault="00687F52">
      <w:pPr>
        <w:pStyle w:val="Index1"/>
        <w:tabs>
          <w:tab w:val="right" w:pos="5030"/>
        </w:tabs>
        <w:rPr>
          <w:noProof/>
        </w:rPr>
      </w:pPr>
      <w:r>
        <w:rPr>
          <w:noProof/>
        </w:rPr>
        <w:t>Parature – Yderligere Poster, 58</w:t>
      </w:r>
    </w:p>
    <w:p w:rsidR="00687F52" w:rsidRDefault="00687F52">
      <w:pPr>
        <w:pStyle w:val="Index1"/>
        <w:tabs>
          <w:tab w:val="right" w:pos="5030"/>
        </w:tabs>
        <w:rPr>
          <w:noProof/>
        </w:rPr>
      </w:pPr>
      <w:r>
        <w:rPr>
          <w:noProof/>
        </w:rPr>
        <w:t>Parature – Yderligere Sidevisninger, 58</w:t>
      </w:r>
    </w:p>
    <w:p w:rsidR="00687F52" w:rsidRDefault="00687F52">
      <w:pPr>
        <w:pStyle w:val="Index1"/>
        <w:tabs>
          <w:tab w:val="right" w:pos="5030"/>
        </w:tabs>
        <w:rPr>
          <w:noProof/>
        </w:rPr>
      </w:pPr>
      <w:r>
        <w:rPr>
          <w:noProof/>
        </w:rPr>
        <w:t>Parature Enterprise, 58</w:t>
      </w:r>
    </w:p>
    <w:p w:rsidR="00687F52" w:rsidRDefault="00687F52">
      <w:pPr>
        <w:pStyle w:val="Index1"/>
        <w:tabs>
          <w:tab w:val="right" w:pos="5030"/>
        </w:tabs>
        <w:rPr>
          <w:noProof/>
        </w:rPr>
      </w:pPr>
      <w:r>
        <w:rPr>
          <w:noProof/>
        </w:rPr>
        <w:t>Parature Professional Direct Support, 58</w:t>
      </w:r>
    </w:p>
    <w:p w:rsidR="00687F52" w:rsidRDefault="00687F52">
      <w:pPr>
        <w:pStyle w:val="Index1"/>
        <w:tabs>
          <w:tab w:val="right" w:pos="5030"/>
        </w:tabs>
        <w:rPr>
          <w:noProof/>
        </w:rPr>
      </w:pPr>
      <w:r>
        <w:rPr>
          <w:noProof/>
        </w:rPr>
        <w:t>Parature Udvidet Support, 58</w:t>
      </w:r>
    </w:p>
    <w:p w:rsidR="00687F52" w:rsidRDefault="00687F52">
      <w:pPr>
        <w:pStyle w:val="Index1"/>
        <w:tabs>
          <w:tab w:val="right" w:pos="5030"/>
        </w:tabs>
        <w:rPr>
          <w:noProof/>
        </w:rPr>
      </w:pPr>
      <w:r>
        <w:rPr>
          <w:noProof/>
        </w:rPr>
        <w:t>Pengemæssig forpligtelse for StorSimple, 54</w:t>
      </w:r>
    </w:p>
    <w:p w:rsidR="00687F52" w:rsidRDefault="00687F52">
      <w:pPr>
        <w:pStyle w:val="Index1"/>
        <w:tabs>
          <w:tab w:val="right" w:pos="5030"/>
        </w:tabs>
        <w:rPr>
          <w:noProof/>
        </w:rPr>
      </w:pPr>
      <w:r>
        <w:rPr>
          <w:noProof/>
        </w:rPr>
        <w:t>Plus-CAL til Skype for Business Server 2015, 27</w:t>
      </w:r>
    </w:p>
    <w:p w:rsidR="00687F52" w:rsidRDefault="00687F52">
      <w:pPr>
        <w:pStyle w:val="Index1"/>
        <w:tabs>
          <w:tab w:val="right" w:pos="5030"/>
        </w:tabs>
        <w:rPr>
          <w:noProof/>
        </w:rPr>
      </w:pPr>
      <w:r>
        <w:rPr>
          <w:noProof/>
        </w:rPr>
        <w:t>Power BI Pro, 66</w:t>
      </w:r>
    </w:p>
    <w:p w:rsidR="00687F52" w:rsidRDefault="00687F52">
      <w:pPr>
        <w:pStyle w:val="Index1"/>
        <w:tabs>
          <w:tab w:val="right" w:pos="5030"/>
        </w:tabs>
        <w:rPr>
          <w:noProof/>
        </w:rPr>
      </w:pPr>
      <w:r>
        <w:rPr>
          <w:noProof/>
        </w:rPr>
        <w:t>Power BI Pro A, 66</w:t>
      </w:r>
    </w:p>
    <w:p w:rsidR="00687F52" w:rsidRDefault="00687F52">
      <w:pPr>
        <w:pStyle w:val="Index1"/>
        <w:tabs>
          <w:tab w:val="right" w:pos="5030"/>
        </w:tabs>
        <w:rPr>
          <w:noProof/>
        </w:rPr>
      </w:pPr>
      <w:r>
        <w:rPr>
          <w:noProof/>
        </w:rPr>
        <w:t>PowerPoint 2016, 22</w:t>
      </w:r>
    </w:p>
    <w:p w:rsidR="00687F52" w:rsidRDefault="00687F52">
      <w:pPr>
        <w:pStyle w:val="Index1"/>
        <w:tabs>
          <w:tab w:val="right" w:pos="5030"/>
        </w:tabs>
        <w:rPr>
          <w:noProof/>
        </w:rPr>
      </w:pPr>
      <w:r>
        <w:rPr>
          <w:noProof/>
        </w:rPr>
        <w:t>PowerPoint 2016 til Mac, 23</w:t>
      </w:r>
    </w:p>
    <w:p w:rsidR="00687F52" w:rsidRDefault="00687F52">
      <w:pPr>
        <w:pStyle w:val="Index1"/>
        <w:tabs>
          <w:tab w:val="right" w:pos="5030"/>
        </w:tabs>
        <w:rPr>
          <w:noProof/>
        </w:rPr>
      </w:pPr>
      <w:r>
        <w:rPr>
          <w:noProof/>
        </w:rPr>
        <w:t>Professional CAL til Microsoft Dynamics CRM, 57</w:t>
      </w:r>
    </w:p>
    <w:p w:rsidR="00687F52" w:rsidRDefault="00687F52">
      <w:pPr>
        <w:pStyle w:val="Index1"/>
        <w:tabs>
          <w:tab w:val="right" w:pos="5030"/>
        </w:tabs>
        <w:rPr>
          <w:noProof/>
        </w:rPr>
      </w:pPr>
      <w:r>
        <w:rPr>
          <w:noProof/>
        </w:rPr>
        <w:t>Professional-CAL til Microsoft Dynamics CRM, 56</w:t>
      </w:r>
    </w:p>
    <w:p w:rsidR="00687F52" w:rsidRDefault="00687F52">
      <w:pPr>
        <w:pStyle w:val="Index1"/>
        <w:tabs>
          <w:tab w:val="right" w:pos="5030"/>
        </w:tabs>
        <w:rPr>
          <w:noProof/>
        </w:rPr>
      </w:pPr>
      <w:r>
        <w:rPr>
          <w:noProof/>
        </w:rPr>
        <w:t>Professional-CAL til Microsoft Dynamics CRM 2016, 20</w:t>
      </w:r>
    </w:p>
    <w:p w:rsidR="00687F52" w:rsidRDefault="00687F52">
      <w:pPr>
        <w:pStyle w:val="Index1"/>
        <w:tabs>
          <w:tab w:val="right" w:pos="5030"/>
        </w:tabs>
        <w:rPr>
          <w:noProof/>
        </w:rPr>
      </w:pPr>
      <w:r>
        <w:rPr>
          <w:noProof/>
        </w:rPr>
        <w:t>Professional-Tillægs-CAL til Microsoft Dynamics CRM, 56</w:t>
      </w:r>
    </w:p>
    <w:p w:rsidR="00687F52" w:rsidRDefault="00687F52">
      <w:pPr>
        <w:pStyle w:val="Index1"/>
        <w:tabs>
          <w:tab w:val="right" w:pos="5030"/>
        </w:tabs>
        <w:rPr>
          <w:noProof/>
        </w:rPr>
      </w:pPr>
      <w:r>
        <w:rPr>
          <w:noProof/>
        </w:rPr>
        <w:t>Professional-Tillægs-CAL til Microsoft Dynamics CRM 2016, 20</w:t>
      </w:r>
    </w:p>
    <w:p w:rsidR="00687F52" w:rsidRDefault="00687F52">
      <w:pPr>
        <w:pStyle w:val="Index1"/>
        <w:tabs>
          <w:tab w:val="right" w:pos="5030"/>
        </w:tabs>
        <w:rPr>
          <w:noProof/>
        </w:rPr>
      </w:pPr>
      <w:r>
        <w:rPr>
          <w:noProof/>
        </w:rPr>
        <w:t>Project 2010, 25</w:t>
      </w:r>
    </w:p>
    <w:p w:rsidR="00687F52" w:rsidRDefault="00687F52">
      <w:pPr>
        <w:pStyle w:val="Index1"/>
        <w:tabs>
          <w:tab w:val="right" w:pos="5030"/>
        </w:tabs>
        <w:rPr>
          <w:noProof/>
        </w:rPr>
      </w:pPr>
      <w:r>
        <w:rPr>
          <w:noProof/>
        </w:rPr>
        <w:t>Project Lite, 26, 64</w:t>
      </w:r>
    </w:p>
    <w:p w:rsidR="00687F52" w:rsidRDefault="00687F52">
      <w:pPr>
        <w:pStyle w:val="Index1"/>
        <w:tabs>
          <w:tab w:val="right" w:pos="5030"/>
        </w:tabs>
        <w:rPr>
          <w:noProof/>
        </w:rPr>
      </w:pPr>
      <w:r>
        <w:rPr>
          <w:noProof/>
        </w:rPr>
        <w:t>Project Online, 26, 64</w:t>
      </w:r>
    </w:p>
    <w:p w:rsidR="00687F52" w:rsidRDefault="00687F52">
      <w:pPr>
        <w:pStyle w:val="Index1"/>
        <w:tabs>
          <w:tab w:val="right" w:pos="5030"/>
        </w:tabs>
        <w:rPr>
          <w:noProof/>
        </w:rPr>
      </w:pPr>
      <w:r>
        <w:rPr>
          <w:noProof/>
        </w:rPr>
        <w:t>Project Online med Project Pro til Office 365, 58</w:t>
      </w:r>
    </w:p>
    <w:p w:rsidR="00687F52" w:rsidRDefault="00687F52">
      <w:pPr>
        <w:pStyle w:val="Index1"/>
        <w:tabs>
          <w:tab w:val="right" w:pos="5030"/>
        </w:tabs>
        <w:rPr>
          <w:noProof/>
        </w:rPr>
      </w:pPr>
      <w:r>
        <w:rPr>
          <w:noProof/>
        </w:rPr>
        <w:t>Project Online med Project Pro til Office 365 fra SA, 58</w:t>
      </w:r>
    </w:p>
    <w:p w:rsidR="00687F52" w:rsidRDefault="00687F52">
      <w:pPr>
        <w:pStyle w:val="Index1"/>
        <w:tabs>
          <w:tab w:val="right" w:pos="5030"/>
        </w:tabs>
        <w:rPr>
          <w:noProof/>
        </w:rPr>
      </w:pPr>
      <w:r>
        <w:rPr>
          <w:noProof/>
        </w:rPr>
        <w:t>Project Pro til Office 365, 26, 58</w:t>
      </w:r>
    </w:p>
    <w:p w:rsidR="00687F52" w:rsidRDefault="00687F52">
      <w:pPr>
        <w:pStyle w:val="Index1"/>
        <w:tabs>
          <w:tab w:val="right" w:pos="5030"/>
        </w:tabs>
        <w:rPr>
          <w:noProof/>
        </w:rPr>
      </w:pPr>
      <w:r>
        <w:rPr>
          <w:noProof/>
        </w:rPr>
        <w:t>Project Pro til Office 365 Fra SA, 58</w:t>
      </w:r>
    </w:p>
    <w:p w:rsidR="00687F52" w:rsidRDefault="00687F52">
      <w:pPr>
        <w:pStyle w:val="Index1"/>
        <w:tabs>
          <w:tab w:val="right" w:pos="5030"/>
        </w:tabs>
        <w:rPr>
          <w:noProof/>
        </w:rPr>
      </w:pPr>
      <w:r>
        <w:rPr>
          <w:noProof/>
        </w:rPr>
        <w:t>Project Professional, 58, 82</w:t>
      </w:r>
    </w:p>
    <w:p w:rsidR="00687F52" w:rsidRDefault="00687F52">
      <w:pPr>
        <w:pStyle w:val="Index1"/>
        <w:tabs>
          <w:tab w:val="right" w:pos="5030"/>
        </w:tabs>
        <w:rPr>
          <w:noProof/>
        </w:rPr>
      </w:pPr>
      <w:r>
        <w:rPr>
          <w:noProof/>
        </w:rPr>
        <w:t>Project Professional 2016, 22</w:t>
      </w:r>
    </w:p>
    <w:p w:rsidR="00687F52" w:rsidRDefault="00687F52">
      <w:pPr>
        <w:pStyle w:val="Index1"/>
        <w:tabs>
          <w:tab w:val="right" w:pos="5030"/>
        </w:tabs>
        <w:rPr>
          <w:noProof/>
        </w:rPr>
      </w:pPr>
      <w:r>
        <w:rPr>
          <w:noProof/>
        </w:rPr>
        <w:t>Project Server 2013, 25</w:t>
      </w:r>
    </w:p>
    <w:p w:rsidR="00687F52" w:rsidRDefault="00687F52">
      <w:pPr>
        <w:pStyle w:val="Index1"/>
        <w:tabs>
          <w:tab w:val="right" w:pos="5030"/>
        </w:tabs>
        <w:rPr>
          <w:noProof/>
        </w:rPr>
      </w:pPr>
      <w:r>
        <w:rPr>
          <w:noProof/>
        </w:rPr>
        <w:t>Project Server 2016, 22</w:t>
      </w:r>
    </w:p>
    <w:p w:rsidR="00687F52" w:rsidRDefault="00687F52">
      <w:pPr>
        <w:pStyle w:val="Index1"/>
        <w:tabs>
          <w:tab w:val="right" w:pos="5030"/>
        </w:tabs>
        <w:rPr>
          <w:noProof/>
        </w:rPr>
      </w:pPr>
      <w:r>
        <w:rPr>
          <w:noProof/>
        </w:rPr>
        <w:t>Project Standard, 76, 82</w:t>
      </w:r>
    </w:p>
    <w:p w:rsidR="00687F52" w:rsidRDefault="00687F52">
      <w:pPr>
        <w:pStyle w:val="Index1"/>
        <w:tabs>
          <w:tab w:val="right" w:pos="5030"/>
        </w:tabs>
        <w:rPr>
          <w:noProof/>
        </w:rPr>
      </w:pPr>
      <w:r>
        <w:rPr>
          <w:noProof/>
        </w:rPr>
        <w:t>Project Standard 2016, 22</w:t>
      </w:r>
    </w:p>
    <w:p w:rsidR="00687F52" w:rsidRDefault="00687F52">
      <w:pPr>
        <w:pStyle w:val="Index1"/>
        <w:tabs>
          <w:tab w:val="right" w:pos="5030"/>
        </w:tabs>
        <w:rPr>
          <w:noProof/>
        </w:rPr>
      </w:pPr>
      <w:r>
        <w:rPr>
          <w:noProof/>
        </w:rPr>
        <w:t>Publisher 2016, 22</w:t>
      </w:r>
    </w:p>
    <w:p w:rsidR="00687F52" w:rsidRDefault="00687F52">
      <w:pPr>
        <w:pStyle w:val="Index1"/>
        <w:tabs>
          <w:tab w:val="right" w:pos="5030"/>
        </w:tabs>
        <w:rPr>
          <w:noProof/>
        </w:rPr>
      </w:pPr>
      <w:r>
        <w:rPr>
          <w:noProof/>
        </w:rPr>
        <w:t>R Server 2016 til Hadoop på Red Hat, 28</w:t>
      </w:r>
    </w:p>
    <w:p w:rsidR="00687F52" w:rsidRDefault="00687F52">
      <w:pPr>
        <w:pStyle w:val="Index1"/>
        <w:tabs>
          <w:tab w:val="right" w:pos="5030"/>
        </w:tabs>
        <w:rPr>
          <w:noProof/>
        </w:rPr>
      </w:pPr>
      <w:r>
        <w:rPr>
          <w:noProof/>
        </w:rPr>
        <w:t>R Server 2016 til Red Hat på Linux, 28</w:t>
      </w:r>
    </w:p>
    <w:p w:rsidR="00687F52" w:rsidRDefault="00687F52">
      <w:pPr>
        <w:pStyle w:val="Index1"/>
        <w:tabs>
          <w:tab w:val="right" w:pos="5030"/>
        </w:tabs>
        <w:rPr>
          <w:noProof/>
        </w:rPr>
      </w:pPr>
      <w:r>
        <w:rPr>
          <w:noProof/>
        </w:rPr>
        <w:t>R Server 2016 til SUSE Linux, 28</w:t>
      </w:r>
    </w:p>
    <w:p w:rsidR="00687F52" w:rsidRDefault="00687F52">
      <w:pPr>
        <w:pStyle w:val="Index1"/>
        <w:tabs>
          <w:tab w:val="right" w:pos="5030"/>
        </w:tabs>
        <w:rPr>
          <w:noProof/>
        </w:rPr>
      </w:pPr>
      <w:r>
        <w:rPr>
          <w:noProof/>
        </w:rPr>
        <w:t>R Server 2016 til Teradata DB, 28</w:t>
      </w:r>
    </w:p>
    <w:p w:rsidR="00687F52" w:rsidRDefault="00687F52">
      <w:pPr>
        <w:pStyle w:val="Index1"/>
        <w:tabs>
          <w:tab w:val="right" w:pos="5030"/>
        </w:tabs>
        <w:rPr>
          <w:noProof/>
        </w:rPr>
      </w:pPr>
      <w:r>
        <w:rPr>
          <w:noProof/>
        </w:rPr>
        <w:t>Selvbetjenings-CAL til Microsoft Dynamics AX 2012 R3, 18</w:t>
      </w:r>
    </w:p>
    <w:p w:rsidR="00687F52" w:rsidRDefault="00687F52">
      <w:pPr>
        <w:pStyle w:val="Index1"/>
        <w:tabs>
          <w:tab w:val="right" w:pos="5030"/>
        </w:tabs>
        <w:rPr>
          <w:noProof/>
        </w:rPr>
      </w:pPr>
      <w:r>
        <w:rPr>
          <w:noProof/>
        </w:rPr>
        <w:t>SharePoint Online, 76</w:t>
      </w:r>
    </w:p>
    <w:p w:rsidR="00687F52" w:rsidRDefault="00687F52">
      <w:pPr>
        <w:pStyle w:val="Index1"/>
        <w:tabs>
          <w:tab w:val="right" w:pos="5030"/>
        </w:tabs>
        <w:rPr>
          <w:noProof/>
        </w:rPr>
      </w:pPr>
      <w:r>
        <w:rPr>
          <w:noProof/>
        </w:rPr>
        <w:t>SharePoint Online Plan 1, 64</w:t>
      </w:r>
    </w:p>
    <w:p w:rsidR="00687F52" w:rsidRDefault="00687F52">
      <w:pPr>
        <w:pStyle w:val="Index1"/>
        <w:tabs>
          <w:tab w:val="right" w:pos="5030"/>
        </w:tabs>
        <w:rPr>
          <w:noProof/>
        </w:rPr>
      </w:pPr>
      <w:r>
        <w:rPr>
          <w:noProof/>
        </w:rPr>
        <w:t>SharePoint Online Plan 1 eller 2, 26</w:t>
      </w:r>
    </w:p>
    <w:p w:rsidR="00687F52" w:rsidRDefault="00687F52">
      <w:pPr>
        <w:pStyle w:val="Index1"/>
        <w:tabs>
          <w:tab w:val="right" w:pos="5030"/>
        </w:tabs>
        <w:rPr>
          <w:noProof/>
        </w:rPr>
      </w:pPr>
      <w:r>
        <w:rPr>
          <w:noProof/>
        </w:rPr>
        <w:t>SharePoint Online Plan 2, 26, 64</w:t>
      </w:r>
    </w:p>
    <w:p w:rsidR="00687F52" w:rsidRDefault="00687F52">
      <w:pPr>
        <w:pStyle w:val="Index1"/>
        <w:tabs>
          <w:tab w:val="right" w:pos="5030"/>
        </w:tabs>
        <w:rPr>
          <w:noProof/>
        </w:rPr>
      </w:pPr>
      <w:r>
        <w:rPr>
          <w:noProof/>
        </w:rPr>
        <w:t>SharePoint Server, 81</w:t>
      </w:r>
    </w:p>
    <w:p w:rsidR="00687F52" w:rsidRDefault="00687F52">
      <w:pPr>
        <w:pStyle w:val="Index1"/>
        <w:tabs>
          <w:tab w:val="right" w:pos="5030"/>
        </w:tabs>
        <w:rPr>
          <w:noProof/>
        </w:rPr>
      </w:pPr>
      <w:r>
        <w:rPr>
          <w:noProof/>
        </w:rPr>
        <w:t>SharePoint Server 2010, 26</w:t>
      </w:r>
    </w:p>
    <w:p w:rsidR="00687F52" w:rsidRDefault="00687F52">
      <w:pPr>
        <w:pStyle w:val="Index1"/>
        <w:tabs>
          <w:tab w:val="right" w:pos="5030"/>
        </w:tabs>
        <w:rPr>
          <w:noProof/>
        </w:rPr>
      </w:pPr>
      <w:r>
        <w:rPr>
          <w:noProof/>
        </w:rPr>
        <w:t>SharePoint Server 2013, 26</w:t>
      </w:r>
    </w:p>
    <w:p w:rsidR="00687F52" w:rsidRDefault="00687F52">
      <w:pPr>
        <w:pStyle w:val="Index1"/>
        <w:tabs>
          <w:tab w:val="right" w:pos="5030"/>
        </w:tabs>
        <w:rPr>
          <w:noProof/>
        </w:rPr>
      </w:pPr>
      <w:r>
        <w:rPr>
          <w:noProof/>
        </w:rPr>
        <w:t>Skype for Business 2016, 22</w:t>
      </w:r>
    </w:p>
    <w:p w:rsidR="00687F52" w:rsidRDefault="00687F52">
      <w:pPr>
        <w:pStyle w:val="Index1"/>
        <w:tabs>
          <w:tab w:val="right" w:pos="5030"/>
        </w:tabs>
        <w:rPr>
          <w:noProof/>
        </w:rPr>
      </w:pPr>
      <w:r>
        <w:rPr>
          <w:noProof/>
        </w:rPr>
        <w:t>Skype for Business Online – PSTN-møde, 65</w:t>
      </w:r>
    </w:p>
    <w:p w:rsidR="00687F52" w:rsidRDefault="00687F52">
      <w:pPr>
        <w:pStyle w:val="Index1"/>
        <w:tabs>
          <w:tab w:val="right" w:pos="5030"/>
        </w:tabs>
        <w:rPr>
          <w:noProof/>
        </w:rPr>
      </w:pPr>
      <w:r>
        <w:rPr>
          <w:noProof/>
        </w:rPr>
        <w:t>Skype for Business Online – PSTN-opkald, 65</w:t>
      </w:r>
    </w:p>
    <w:p w:rsidR="00687F52" w:rsidRDefault="00687F52">
      <w:pPr>
        <w:pStyle w:val="Index1"/>
        <w:tabs>
          <w:tab w:val="right" w:pos="5030"/>
        </w:tabs>
        <w:rPr>
          <w:noProof/>
        </w:rPr>
      </w:pPr>
      <w:r>
        <w:rPr>
          <w:noProof/>
        </w:rPr>
        <w:t>Skype for Business Online Cloud PBX, 64</w:t>
      </w:r>
    </w:p>
    <w:p w:rsidR="00687F52" w:rsidRDefault="00687F52">
      <w:pPr>
        <w:pStyle w:val="Index1"/>
        <w:tabs>
          <w:tab w:val="right" w:pos="5030"/>
        </w:tabs>
        <w:rPr>
          <w:noProof/>
        </w:rPr>
      </w:pPr>
      <w:r>
        <w:rPr>
          <w:noProof/>
        </w:rPr>
        <w:t>Skype for Business Online Plan 1, 27, 64</w:t>
      </w:r>
    </w:p>
    <w:p w:rsidR="00687F52" w:rsidRDefault="00687F52">
      <w:pPr>
        <w:pStyle w:val="Index1"/>
        <w:tabs>
          <w:tab w:val="right" w:pos="5030"/>
        </w:tabs>
        <w:rPr>
          <w:noProof/>
        </w:rPr>
      </w:pPr>
      <w:r>
        <w:rPr>
          <w:noProof/>
        </w:rPr>
        <w:t>Skype for Business Online Plan 2, 27, 64</w:t>
      </w:r>
    </w:p>
    <w:p w:rsidR="00687F52" w:rsidRDefault="00687F52">
      <w:pPr>
        <w:pStyle w:val="Index1"/>
        <w:tabs>
          <w:tab w:val="right" w:pos="5030"/>
        </w:tabs>
        <w:rPr>
          <w:noProof/>
        </w:rPr>
      </w:pPr>
      <w:r>
        <w:rPr>
          <w:noProof/>
        </w:rPr>
        <w:t>Skype til Business Server 2015, 27</w:t>
      </w:r>
    </w:p>
    <w:p w:rsidR="00687F52" w:rsidRDefault="00687F52">
      <w:pPr>
        <w:pStyle w:val="Index1"/>
        <w:tabs>
          <w:tab w:val="right" w:pos="5030"/>
        </w:tabs>
        <w:rPr>
          <w:noProof/>
        </w:rPr>
      </w:pPr>
      <w:r>
        <w:rPr>
          <w:noProof/>
        </w:rPr>
        <w:t>Software Assurance pr. Bruger (SL) til Windows 10 Enterprise, 38</w:t>
      </w:r>
    </w:p>
    <w:p w:rsidR="00687F52" w:rsidRDefault="00687F52">
      <w:pPr>
        <w:pStyle w:val="Index1"/>
        <w:tabs>
          <w:tab w:val="right" w:pos="5030"/>
        </w:tabs>
        <w:rPr>
          <w:noProof/>
        </w:rPr>
      </w:pPr>
      <w:r>
        <w:rPr>
          <w:noProof/>
        </w:rPr>
        <w:t>Software Assurance pr. Bruger fra SA til Windows 10 Enterprise, 38</w:t>
      </w:r>
    </w:p>
    <w:p w:rsidR="00687F52" w:rsidRDefault="00687F52">
      <w:pPr>
        <w:pStyle w:val="Index1"/>
        <w:tabs>
          <w:tab w:val="right" w:pos="5030"/>
        </w:tabs>
        <w:rPr>
          <w:noProof/>
        </w:rPr>
      </w:pPr>
      <w:r>
        <w:rPr>
          <w:noProof/>
        </w:rPr>
        <w:t>SQL Parallel Data Warehouse, 76, 82</w:t>
      </w:r>
    </w:p>
    <w:p w:rsidR="00687F52" w:rsidRDefault="00687F52">
      <w:pPr>
        <w:pStyle w:val="Index1"/>
        <w:tabs>
          <w:tab w:val="right" w:pos="5030"/>
        </w:tabs>
        <w:rPr>
          <w:noProof/>
        </w:rPr>
      </w:pPr>
      <w:r>
        <w:rPr>
          <w:noProof/>
        </w:rPr>
        <w:t>SQL Server, 31, 32, 33, 37, 81, 82</w:t>
      </w:r>
    </w:p>
    <w:p w:rsidR="00687F52" w:rsidRDefault="00687F52">
      <w:pPr>
        <w:pStyle w:val="Index1"/>
        <w:tabs>
          <w:tab w:val="right" w:pos="5030"/>
        </w:tabs>
        <w:rPr>
          <w:noProof/>
        </w:rPr>
      </w:pPr>
      <w:r>
        <w:rPr>
          <w:noProof/>
        </w:rPr>
        <w:t>SQL Server 2008 R2, 29</w:t>
      </w:r>
    </w:p>
    <w:p w:rsidR="00687F52" w:rsidRDefault="00687F52">
      <w:pPr>
        <w:pStyle w:val="Index1"/>
        <w:tabs>
          <w:tab w:val="right" w:pos="5030"/>
        </w:tabs>
        <w:rPr>
          <w:noProof/>
        </w:rPr>
      </w:pPr>
      <w:r>
        <w:rPr>
          <w:noProof/>
        </w:rPr>
        <w:t>SQL Server 2012, 29</w:t>
      </w:r>
    </w:p>
    <w:p w:rsidR="00687F52" w:rsidRDefault="00687F52">
      <w:pPr>
        <w:pStyle w:val="Index1"/>
        <w:tabs>
          <w:tab w:val="right" w:pos="5030"/>
        </w:tabs>
        <w:rPr>
          <w:noProof/>
        </w:rPr>
      </w:pPr>
      <w:r>
        <w:rPr>
          <w:noProof/>
        </w:rPr>
        <w:t>SQL Server 2012 Parallel Data Warehouse Developer, 29</w:t>
      </w:r>
    </w:p>
    <w:p w:rsidR="00687F52" w:rsidRDefault="00687F52">
      <w:pPr>
        <w:pStyle w:val="Index1"/>
        <w:tabs>
          <w:tab w:val="right" w:pos="5030"/>
        </w:tabs>
        <w:rPr>
          <w:noProof/>
        </w:rPr>
      </w:pPr>
      <w:r>
        <w:rPr>
          <w:noProof/>
        </w:rPr>
        <w:t>SQL Server 2014 Business Intelligence, 29</w:t>
      </w:r>
    </w:p>
    <w:p w:rsidR="00687F52" w:rsidRDefault="00687F52">
      <w:pPr>
        <w:pStyle w:val="Index1"/>
        <w:tabs>
          <w:tab w:val="right" w:pos="5030"/>
        </w:tabs>
        <w:rPr>
          <w:noProof/>
        </w:rPr>
      </w:pPr>
      <w:r>
        <w:rPr>
          <w:noProof/>
        </w:rPr>
        <w:t>SQL Server 2014 Developer, 29</w:t>
      </w:r>
    </w:p>
    <w:p w:rsidR="00687F52" w:rsidRDefault="00687F52">
      <w:pPr>
        <w:pStyle w:val="Index1"/>
        <w:tabs>
          <w:tab w:val="right" w:pos="5030"/>
        </w:tabs>
        <w:rPr>
          <w:noProof/>
        </w:rPr>
      </w:pPr>
      <w:r>
        <w:rPr>
          <w:noProof/>
        </w:rPr>
        <w:t>SQL Server 2014 Enterprise, 29</w:t>
      </w:r>
    </w:p>
    <w:p w:rsidR="00687F52" w:rsidRDefault="00687F52">
      <w:pPr>
        <w:pStyle w:val="Index1"/>
        <w:tabs>
          <w:tab w:val="right" w:pos="5030"/>
        </w:tabs>
        <w:rPr>
          <w:noProof/>
        </w:rPr>
      </w:pPr>
      <w:r>
        <w:rPr>
          <w:noProof/>
        </w:rPr>
        <w:t>SQL Server 2014 Enterprise, 29</w:t>
      </w:r>
    </w:p>
    <w:p w:rsidR="00687F52" w:rsidRDefault="00687F52">
      <w:pPr>
        <w:pStyle w:val="Index1"/>
        <w:tabs>
          <w:tab w:val="right" w:pos="5030"/>
        </w:tabs>
        <w:rPr>
          <w:noProof/>
        </w:rPr>
      </w:pPr>
      <w:r>
        <w:rPr>
          <w:noProof/>
        </w:rPr>
        <w:t>SQL Server 2014 Enterprise Core, 29</w:t>
      </w:r>
    </w:p>
    <w:p w:rsidR="00687F52" w:rsidRDefault="00687F52">
      <w:pPr>
        <w:pStyle w:val="Index1"/>
        <w:tabs>
          <w:tab w:val="right" w:pos="5030"/>
        </w:tabs>
        <w:rPr>
          <w:noProof/>
        </w:rPr>
      </w:pPr>
      <w:r>
        <w:rPr>
          <w:noProof/>
        </w:rPr>
        <w:t>SQL Server 2014 Standard, 29</w:t>
      </w:r>
    </w:p>
    <w:p w:rsidR="00687F52" w:rsidRDefault="00687F52">
      <w:pPr>
        <w:pStyle w:val="Index1"/>
        <w:tabs>
          <w:tab w:val="right" w:pos="5030"/>
        </w:tabs>
        <w:rPr>
          <w:noProof/>
        </w:rPr>
      </w:pPr>
      <w:r>
        <w:rPr>
          <w:noProof/>
        </w:rPr>
        <w:t>SQL Server 2014 Standard Core, 29</w:t>
      </w:r>
    </w:p>
    <w:p w:rsidR="00687F52" w:rsidRDefault="00687F52">
      <w:pPr>
        <w:pStyle w:val="Index1"/>
        <w:tabs>
          <w:tab w:val="right" w:pos="5030"/>
        </w:tabs>
        <w:rPr>
          <w:noProof/>
        </w:rPr>
      </w:pPr>
      <w:r>
        <w:rPr>
          <w:noProof/>
        </w:rPr>
        <w:t>SQL Server Business Intelligence, 76, 82</w:t>
      </w:r>
    </w:p>
    <w:p w:rsidR="00687F52" w:rsidRDefault="00687F52">
      <w:pPr>
        <w:pStyle w:val="Index1"/>
        <w:tabs>
          <w:tab w:val="right" w:pos="5030"/>
        </w:tabs>
        <w:rPr>
          <w:noProof/>
        </w:rPr>
      </w:pPr>
      <w:r>
        <w:rPr>
          <w:noProof/>
        </w:rPr>
        <w:t>SQL Server Data Center, 76</w:t>
      </w:r>
    </w:p>
    <w:p w:rsidR="00687F52" w:rsidRDefault="00687F52">
      <w:pPr>
        <w:pStyle w:val="Index1"/>
        <w:tabs>
          <w:tab w:val="right" w:pos="5030"/>
        </w:tabs>
        <w:rPr>
          <w:noProof/>
        </w:rPr>
      </w:pPr>
      <w:r>
        <w:rPr>
          <w:noProof/>
        </w:rPr>
        <w:t>SQL Server Enterprise, 82</w:t>
      </w:r>
    </w:p>
    <w:p w:rsidR="00687F52" w:rsidRDefault="00687F52">
      <w:pPr>
        <w:pStyle w:val="Index1"/>
        <w:tabs>
          <w:tab w:val="right" w:pos="5030"/>
        </w:tabs>
        <w:rPr>
          <w:noProof/>
        </w:rPr>
      </w:pPr>
      <w:r>
        <w:rPr>
          <w:noProof/>
        </w:rPr>
        <w:t>SQL Server Enterprise-, 76</w:t>
      </w:r>
    </w:p>
    <w:p w:rsidR="00687F52" w:rsidRDefault="00687F52">
      <w:pPr>
        <w:pStyle w:val="Index1"/>
        <w:tabs>
          <w:tab w:val="right" w:pos="5030"/>
        </w:tabs>
        <w:rPr>
          <w:noProof/>
        </w:rPr>
      </w:pPr>
      <w:r>
        <w:rPr>
          <w:noProof/>
        </w:rPr>
        <w:t>SQL Server Parallel Data Warehouse, 29</w:t>
      </w:r>
    </w:p>
    <w:p w:rsidR="00687F52" w:rsidRDefault="00687F52">
      <w:pPr>
        <w:pStyle w:val="Index1"/>
        <w:tabs>
          <w:tab w:val="right" w:pos="5030"/>
        </w:tabs>
        <w:rPr>
          <w:noProof/>
        </w:rPr>
      </w:pPr>
      <w:r>
        <w:rPr>
          <w:noProof/>
        </w:rPr>
        <w:t>SQL Server Standard, 82</w:t>
      </w:r>
    </w:p>
    <w:p w:rsidR="00687F52" w:rsidRDefault="00687F52">
      <w:pPr>
        <w:pStyle w:val="Index1"/>
        <w:tabs>
          <w:tab w:val="right" w:pos="5030"/>
        </w:tabs>
        <w:rPr>
          <w:noProof/>
        </w:rPr>
      </w:pPr>
      <w:r>
        <w:rPr>
          <w:noProof/>
        </w:rPr>
        <w:t>SQL Server Standard-, 76</w:t>
      </w:r>
    </w:p>
    <w:p w:rsidR="00687F52" w:rsidRDefault="00687F52">
      <w:pPr>
        <w:pStyle w:val="Index1"/>
        <w:tabs>
          <w:tab w:val="right" w:pos="5030"/>
        </w:tabs>
        <w:rPr>
          <w:noProof/>
        </w:rPr>
      </w:pPr>
      <w:r>
        <w:rPr>
          <w:noProof/>
        </w:rPr>
        <w:t>Standard-CAL til SharePoint Server 2013, 26</w:t>
      </w:r>
    </w:p>
    <w:p w:rsidR="00687F52" w:rsidRDefault="00687F52">
      <w:pPr>
        <w:pStyle w:val="Index1"/>
        <w:tabs>
          <w:tab w:val="right" w:pos="5030"/>
        </w:tabs>
        <w:rPr>
          <w:noProof/>
        </w:rPr>
      </w:pPr>
      <w:r>
        <w:rPr>
          <w:noProof/>
        </w:rPr>
        <w:t>Standard-CAL til Skype for Business Server 2015, 27</w:t>
      </w:r>
    </w:p>
    <w:p w:rsidR="00687F52" w:rsidRDefault="00687F52">
      <w:pPr>
        <w:pStyle w:val="Index1"/>
        <w:tabs>
          <w:tab w:val="right" w:pos="5030"/>
        </w:tabs>
        <w:rPr>
          <w:noProof/>
        </w:rPr>
      </w:pPr>
      <w:r>
        <w:rPr>
          <w:noProof/>
        </w:rPr>
        <w:t>StorSimple Premium-support, 54</w:t>
      </w:r>
    </w:p>
    <w:p w:rsidR="00687F52" w:rsidRDefault="00687F52">
      <w:pPr>
        <w:pStyle w:val="Index1"/>
        <w:tabs>
          <w:tab w:val="right" w:pos="5030"/>
        </w:tabs>
        <w:rPr>
          <w:noProof/>
        </w:rPr>
      </w:pPr>
      <w:r>
        <w:rPr>
          <w:noProof/>
        </w:rPr>
        <w:t>StorSimple-standardsupport, 54</w:t>
      </w:r>
    </w:p>
    <w:p w:rsidR="00687F52" w:rsidRDefault="00687F52">
      <w:pPr>
        <w:pStyle w:val="Index1"/>
        <w:tabs>
          <w:tab w:val="right" w:pos="5030"/>
        </w:tabs>
        <w:rPr>
          <w:noProof/>
        </w:rPr>
      </w:pPr>
      <w:r>
        <w:rPr>
          <w:noProof/>
        </w:rPr>
        <w:t>StorSimple-standardsupport til Premium-support, 54</w:t>
      </w:r>
    </w:p>
    <w:p w:rsidR="00687F52" w:rsidRDefault="00687F52">
      <w:pPr>
        <w:pStyle w:val="Index1"/>
        <w:tabs>
          <w:tab w:val="right" w:pos="5030"/>
        </w:tabs>
        <w:rPr>
          <w:noProof/>
        </w:rPr>
      </w:pPr>
      <w:r>
        <w:rPr>
          <w:noProof/>
        </w:rPr>
        <w:t>Suite, 35</w:t>
      </w:r>
    </w:p>
    <w:p w:rsidR="00687F52" w:rsidRDefault="00687F52">
      <w:pPr>
        <w:pStyle w:val="Index1"/>
        <w:tabs>
          <w:tab w:val="right" w:pos="5030"/>
        </w:tabs>
        <w:rPr>
          <w:noProof/>
        </w:rPr>
      </w:pPr>
      <w:r>
        <w:rPr>
          <w:noProof/>
        </w:rPr>
        <w:t>System Center 2012, 31, 82</w:t>
      </w:r>
    </w:p>
    <w:p w:rsidR="00687F52" w:rsidRDefault="00687F52">
      <w:pPr>
        <w:pStyle w:val="Index1"/>
        <w:tabs>
          <w:tab w:val="right" w:pos="5030"/>
        </w:tabs>
        <w:rPr>
          <w:noProof/>
        </w:rPr>
      </w:pPr>
      <w:r>
        <w:rPr>
          <w:noProof/>
        </w:rPr>
        <w:t>System Center 2012 Client Management Suite, 32</w:t>
      </w:r>
    </w:p>
    <w:p w:rsidR="00687F52" w:rsidRDefault="00687F52">
      <w:pPr>
        <w:pStyle w:val="Index1"/>
        <w:tabs>
          <w:tab w:val="right" w:pos="5030"/>
        </w:tabs>
        <w:rPr>
          <w:noProof/>
        </w:rPr>
      </w:pPr>
      <w:r>
        <w:rPr>
          <w:noProof/>
        </w:rPr>
        <w:t>System Center 2012 Configuration Manager, 33</w:t>
      </w:r>
    </w:p>
    <w:p w:rsidR="00687F52" w:rsidRDefault="00687F52">
      <w:pPr>
        <w:pStyle w:val="Index1"/>
        <w:tabs>
          <w:tab w:val="right" w:pos="5030"/>
        </w:tabs>
        <w:rPr>
          <w:noProof/>
        </w:rPr>
      </w:pPr>
      <w:r>
        <w:rPr>
          <w:noProof/>
        </w:rPr>
        <w:t>System Center 2012 Datacenter Server Management License, 76</w:t>
      </w:r>
    </w:p>
    <w:p w:rsidR="00687F52" w:rsidRDefault="00687F52">
      <w:pPr>
        <w:pStyle w:val="Index1"/>
        <w:tabs>
          <w:tab w:val="right" w:pos="5030"/>
        </w:tabs>
        <w:rPr>
          <w:noProof/>
        </w:rPr>
      </w:pPr>
      <w:r>
        <w:rPr>
          <w:noProof/>
        </w:rPr>
        <w:t>System Center 2012 Endpoint Protection, 34</w:t>
      </w:r>
    </w:p>
    <w:p w:rsidR="00687F52" w:rsidRDefault="00687F52">
      <w:pPr>
        <w:pStyle w:val="Index1"/>
        <w:tabs>
          <w:tab w:val="right" w:pos="5030"/>
        </w:tabs>
        <w:rPr>
          <w:noProof/>
        </w:rPr>
      </w:pPr>
      <w:r>
        <w:rPr>
          <w:noProof/>
        </w:rPr>
        <w:t>System Center 2012 R2 Client Management Suite, 32</w:t>
      </w:r>
    </w:p>
    <w:p w:rsidR="00687F52" w:rsidRDefault="00687F52">
      <w:pPr>
        <w:pStyle w:val="Index1"/>
        <w:tabs>
          <w:tab w:val="right" w:pos="5030"/>
        </w:tabs>
        <w:rPr>
          <w:noProof/>
        </w:rPr>
      </w:pPr>
      <w:r>
        <w:rPr>
          <w:noProof/>
        </w:rPr>
        <w:t>System Center 2012 R2 Endpoint Protection, 34</w:t>
      </w:r>
    </w:p>
    <w:p w:rsidR="00687F52" w:rsidRDefault="00687F52">
      <w:pPr>
        <w:pStyle w:val="Index1"/>
        <w:tabs>
          <w:tab w:val="right" w:pos="5030"/>
        </w:tabs>
        <w:rPr>
          <w:noProof/>
        </w:rPr>
      </w:pPr>
      <w:r>
        <w:rPr>
          <w:noProof/>
        </w:rPr>
        <w:t>System Center 2012 Standard Server Management License, 76</w:t>
      </w:r>
    </w:p>
    <w:p w:rsidR="00687F52" w:rsidRDefault="00687F52">
      <w:pPr>
        <w:pStyle w:val="Index1"/>
        <w:tabs>
          <w:tab w:val="right" w:pos="5030"/>
        </w:tabs>
        <w:rPr>
          <w:noProof/>
        </w:rPr>
      </w:pPr>
      <w:r>
        <w:rPr>
          <w:noProof/>
        </w:rPr>
        <w:t>System Center Configuration Manager Server 2007 R2, 33</w:t>
      </w:r>
    </w:p>
    <w:p w:rsidR="00687F52" w:rsidRDefault="00687F52">
      <w:pPr>
        <w:pStyle w:val="Index1"/>
        <w:tabs>
          <w:tab w:val="right" w:pos="5030"/>
        </w:tabs>
        <w:rPr>
          <w:noProof/>
        </w:rPr>
      </w:pPr>
      <w:r>
        <w:rPr>
          <w:noProof/>
        </w:rPr>
        <w:t>System Center Data Protection Manager 2010, 34</w:t>
      </w:r>
    </w:p>
    <w:p w:rsidR="00687F52" w:rsidRDefault="00687F52">
      <w:pPr>
        <w:pStyle w:val="Index1"/>
        <w:tabs>
          <w:tab w:val="right" w:pos="5030"/>
        </w:tabs>
        <w:rPr>
          <w:noProof/>
        </w:rPr>
      </w:pPr>
      <w:r>
        <w:rPr>
          <w:noProof/>
        </w:rPr>
        <w:t>System Center Datacenter, 17, 81, 83</w:t>
      </w:r>
    </w:p>
    <w:p w:rsidR="00687F52" w:rsidRDefault="00687F52">
      <w:pPr>
        <w:pStyle w:val="Index1"/>
        <w:tabs>
          <w:tab w:val="right" w:pos="5030"/>
        </w:tabs>
        <w:rPr>
          <w:noProof/>
        </w:rPr>
      </w:pPr>
      <w:r>
        <w:rPr>
          <w:noProof/>
        </w:rPr>
        <w:t>System Center Global Service Monitor, 32</w:t>
      </w:r>
    </w:p>
    <w:p w:rsidR="00687F52" w:rsidRDefault="00687F52">
      <w:pPr>
        <w:pStyle w:val="Index1"/>
        <w:tabs>
          <w:tab w:val="right" w:pos="5030"/>
        </w:tabs>
        <w:rPr>
          <w:noProof/>
        </w:rPr>
      </w:pPr>
      <w:r>
        <w:rPr>
          <w:noProof/>
        </w:rPr>
        <w:t>System Center Operations Manager 2007 R2, 34</w:t>
      </w:r>
    </w:p>
    <w:p w:rsidR="00687F52" w:rsidRDefault="00687F52">
      <w:pPr>
        <w:pStyle w:val="Index1"/>
        <w:tabs>
          <w:tab w:val="right" w:pos="5030"/>
        </w:tabs>
        <w:rPr>
          <w:noProof/>
        </w:rPr>
      </w:pPr>
      <w:r>
        <w:rPr>
          <w:noProof/>
        </w:rPr>
        <w:t>System Center Server Management Suite, 35</w:t>
      </w:r>
    </w:p>
    <w:p w:rsidR="00687F52" w:rsidRDefault="00687F52">
      <w:pPr>
        <w:pStyle w:val="Index1"/>
        <w:tabs>
          <w:tab w:val="right" w:pos="5030"/>
        </w:tabs>
        <w:rPr>
          <w:noProof/>
        </w:rPr>
      </w:pPr>
      <w:r>
        <w:rPr>
          <w:noProof/>
        </w:rPr>
        <w:t>System Center Service Manager 2010, 35</w:t>
      </w:r>
    </w:p>
    <w:p w:rsidR="00687F52" w:rsidRDefault="00687F52">
      <w:pPr>
        <w:pStyle w:val="Index1"/>
        <w:tabs>
          <w:tab w:val="right" w:pos="5030"/>
        </w:tabs>
        <w:rPr>
          <w:noProof/>
        </w:rPr>
      </w:pPr>
      <w:r>
        <w:rPr>
          <w:noProof/>
        </w:rPr>
        <w:t>System Center Standard, 17, 81, 83</w:t>
      </w:r>
    </w:p>
    <w:p w:rsidR="00687F52" w:rsidRDefault="00687F52">
      <w:pPr>
        <w:pStyle w:val="Index1"/>
        <w:tabs>
          <w:tab w:val="right" w:pos="5030"/>
        </w:tabs>
        <w:rPr>
          <w:noProof/>
        </w:rPr>
      </w:pPr>
      <w:r>
        <w:rPr>
          <w:noProof/>
        </w:rPr>
        <w:t>Tilføjelsesprogram til Azure Rights Management, 61</w:t>
      </w:r>
    </w:p>
    <w:p w:rsidR="00687F52" w:rsidRDefault="00687F52">
      <w:pPr>
        <w:pStyle w:val="Index1"/>
        <w:tabs>
          <w:tab w:val="right" w:pos="5030"/>
        </w:tabs>
        <w:rPr>
          <w:noProof/>
        </w:rPr>
      </w:pPr>
      <w:r>
        <w:rPr>
          <w:noProof/>
        </w:rPr>
        <w:t>Tilføjelsesprogram til Enterprise Cloud Suite, 54</w:t>
      </w:r>
    </w:p>
    <w:p w:rsidR="00687F52" w:rsidRDefault="00687F52">
      <w:pPr>
        <w:pStyle w:val="Index1"/>
        <w:tabs>
          <w:tab w:val="right" w:pos="5030"/>
        </w:tabs>
        <w:rPr>
          <w:noProof/>
        </w:rPr>
      </w:pPr>
      <w:r>
        <w:rPr>
          <w:noProof/>
        </w:rPr>
        <w:t>Tilføjelsesprogram til Enterprise Mobility Suite, 51</w:t>
      </w:r>
    </w:p>
    <w:p w:rsidR="00687F52" w:rsidRDefault="00687F52">
      <w:pPr>
        <w:pStyle w:val="Index1"/>
        <w:tabs>
          <w:tab w:val="right" w:pos="5030"/>
        </w:tabs>
        <w:rPr>
          <w:noProof/>
        </w:rPr>
      </w:pPr>
      <w:r>
        <w:rPr>
          <w:noProof/>
        </w:rPr>
        <w:t>Tilføjelsesprogram til Exchange Online Plan 1, 60, 63</w:t>
      </w:r>
    </w:p>
    <w:p w:rsidR="00687F52" w:rsidRDefault="00687F52">
      <w:pPr>
        <w:pStyle w:val="Index1"/>
        <w:tabs>
          <w:tab w:val="right" w:pos="5030"/>
        </w:tabs>
        <w:rPr>
          <w:noProof/>
        </w:rPr>
      </w:pPr>
      <w:r>
        <w:rPr>
          <w:noProof/>
        </w:rPr>
        <w:t>Tilføjelsesprogram til Microsoft Intune, 55</w:t>
      </w:r>
    </w:p>
    <w:p w:rsidR="00687F52" w:rsidRDefault="00687F52">
      <w:pPr>
        <w:pStyle w:val="Index1"/>
        <w:tabs>
          <w:tab w:val="right" w:pos="5030"/>
        </w:tabs>
        <w:rPr>
          <w:noProof/>
        </w:rPr>
      </w:pPr>
      <w:r>
        <w:rPr>
          <w:noProof/>
        </w:rPr>
        <w:t>Tilføjelsesprogram til Microsoft Social Engagement Professional, 57</w:t>
      </w:r>
    </w:p>
    <w:p w:rsidR="00687F52" w:rsidRDefault="00687F52">
      <w:pPr>
        <w:pStyle w:val="Index1"/>
        <w:tabs>
          <w:tab w:val="right" w:pos="5030"/>
        </w:tabs>
        <w:rPr>
          <w:noProof/>
        </w:rPr>
      </w:pPr>
      <w:r>
        <w:rPr>
          <w:noProof/>
        </w:rPr>
        <w:t>Tilføjelsesprogram til Office 365 Enterprise E1, E3, 60</w:t>
      </w:r>
    </w:p>
    <w:p w:rsidR="00687F52" w:rsidRDefault="00687F52">
      <w:pPr>
        <w:pStyle w:val="Index1"/>
        <w:tabs>
          <w:tab w:val="right" w:pos="5030"/>
        </w:tabs>
        <w:rPr>
          <w:noProof/>
        </w:rPr>
      </w:pPr>
      <w:r>
        <w:rPr>
          <w:noProof/>
        </w:rPr>
        <w:t>Tilføjelsesprogram til Office 365 Enterprise E3 og E4 uden ProPlus, 60</w:t>
      </w:r>
    </w:p>
    <w:p w:rsidR="00687F52" w:rsidRDefault="00687F52">
      <w:pPr>
        <w:pStyle w:val="Index1"/>
        <w:tabs>
          <w:tab w:val="right" w:pos="5030"/>
        </w:tabs>
        <w:rPr>
          <w:noProof/>
        </w:rPr>
      </w:pPr>
      <w:r>
        <w:rPr>
          <w:noProof/>
        </w:rPr>
        <w:t>Tilføjelsesprogram til Office 365 Enterprise E4, 60</w:t>
      </w:r>
    </w:p>
    <w:p w:rsidR="00687F52" w:rsidRDefault="00687F52">
      <w:pPr>
        <w:pStyle w:val="Index1"/>
        <w:tabs>
          <w:tab w:val="right" w:pos="5030"/>
        </w:tabs>
        <w:rPr>
          <w:noProof/>
        </w:rPr>
      </w:pPr>
      <w:r>
        <w:rPr>
          <w:noProof/>
        </w:rPr>
        <w:t>Tilføjelsesprogram til Office 365 Enterprise E5, 60</w:t>
      </w:r>
    </w:p>
    <w:p w:rsidR="00687F52" w:rsidRDefault="00687F52">
      <w:pPr>
        <w:pStyle w:val="Index1"/>
        <w:tabs>
          <w:tab w:val="right" w:pos="5030"/>
        </w:tabs>
        <w:rPr>
          <w:noProof/>
        </w:rPr>
      </w:pPr>
      <w:r>
        <w:rPr>
          <w:noProof/>
        </w:rPr>
        <w:t>Tilføjelsesprogram til Office 365 Midsize Business, 61</w:t>
      </w:r>
    </w:p>
    <w:p w:rsidR="00687F52" w:rsidRDefault="00687F52">
      <w:pPr>
        <w:pStyle w:val="Index1"/>
        <w:tabs>
          <w:tab w:val="right" w:pos="5030"/>
        </w:tabs>
        <w:rPr>
          <w:noProof/>
        </w:rPr>
      </w:pPr>
      <w:r>
        <w:rPr>
          <w:noProof/>
        </w:rPr>
        <w:t>Tilføjelsesprogram til Operations Management Suite Datacenter Edition, 53</w:t>
      </w:r>
    </w:p>
    <w:p w:rsidR="00687F52" w:rsidRDefault="00687F52">
      <w:pPr>
        <w:pStyle w:val="Index1"/>
        <w:tabs>
          <w:tab w:val="right" w:pos="5030"/>
        </w:tabs>
        <w:rPr>
          <w:noProof/>
        </w:rPr>
      </w:pPr>
      <w:r>
        <w:rPr>
          <w:noProof/>
        </w:rPr>
        <w:t>Tilføjelsesprogram til Operations Management Suite Standard Edition, 53</w:t>
      </w:r>
    </w:p>
    <w:p w:rsidR="00687F52" w:rsidRDefault="00687F52">
      <w:pPr>
        <w:pStyle w:val="Index1"/>
        <w:tabs>
          <w:tab w:val="right" w:pos="5030"/>
        </w:tabs>
        <w:rPr>
          <w:noProof/>
        </w:rPr>
      </w:pPr>
      <w:r>
        <w:rPr>
          <w:noProof/>
        </w:rPr>
        <w:t>Tilføjelsesprogram til SharePoint Online Plan 1, 64</w:t>
      </w:r>
    </w:p>
    <w:p w:rsidR="00687F52" w:rsidRDefault="00687F52">
      <w:pPr>
        <w:pStyle w:val="Index1"/>
        <w:tabs>
          <w:tab w:val="right" w:pos="5030"/>
        </w:tabs>
        <w:rPr>
          <w:noProof/>
        </w:rPr>
      </w:pPr>
      <w:r>
        <w:rPr>
          <w:noProof/>
        </w:rPr>
        <w:t>Tilføjelsesprogram til Skype for Business Online Plan 1, 60, 64</w:t>
      </w:r>
    </w:p>
    <w:p w:rsidR="00687F52" w:rsidRDefault="00687F52">
      <w:pPr>
        <w:pStyle w:val="Index1"/>
        <w:tabs>
          <w:tab w:val="right" w:pos="5030"/>
        </w:tabs>
        <w:rPr>
          <w:noProof/>
        </w:rPr>
      </w:pPr>
      <w:r>
        <w:rPr>
          <w:noProof/>
        </w:rPr>
        <w:t>Tilføjelsesprogrammet Lync Voice til Enterprise Cloud Suite, 54</w:t>
      </w:r>
    </w:p>
    <w:p w:rsidR="00687F52" w:rsidRDefault="00687F52">
      <w:pPr>
        <w:pStyle w:val="Index1"/>
        <w:tabs>
          <w:tab w:val="right" w:pos="5030"/>
        </w:tabs>
        <w:rPr>
          <w:noProof/>
        </w:rPr>
      </w:pPr>
      <w:r>
        <w:rPr>
          <w:noProof/>
        </w:rPr>
        <w:t>Tilføjelsesprogrammet Windows SA Pr. Bruger (SL), 38</w:t>
      </w:r>
    </w:p>
    <w:p w:rsidR="00687F52" w:rsidRDefault="00687F52">
      <w:pPr>
        <w:pStyle w:val="Index1"/>
        <w:tabs>
          <w:tab w:val="right" w:pos="5030"/>
        </w:tabs>
        <w:rPr>
          <w:noProof/>
        </w:rPr>
      </w:pPr>
      <w:r>
        <w:rPr>
          <w:noProof/>
        </w:rPr>
        <w:t>Visio 2016 Professional, 22</w:t>
      </w:r>
    </w:p>
    <w:p w:rsidR="00687F52" w:rsidRDefault="00687F52">
      <w:pPr>
        <w:pStyle w:val="Index1"/>
        <w:tabs>
          <w:tab w:val="right" w:pos="5030"/>
        </w:tabs>
        <w:rPr>
          <w:noProof/>
        </w:rPr>
      </w:pPr>
      <w:r>
        <w:rPr>
          <w:noProof/>
        </w:rPr>
        <w:t>Visio 2016 Standard, 22</w:t>
      </w:r>
    </w:p>
    <w:p w:rsidR="00687F52" w:rsidRDefault="00687F52">
      <w:pPr>
        <w:pStyle w:val="Index1"/>
        <w:tabs>
          <w:tab w:val="right" w:pos="5030"/>
        </w:tabs>
        <w:rPr>
          <w:noProof/>
        </w:rPr>
      </w:pPr>
      <w:r>
        <w:rPr>
          <w:noProof/>
        </w:rPr>
        <w:t>Visio Pro til Office 365, 58</w:t>
      </w:r>
    </w:p>
    <w:p w:rsidR="00687F52" w:rsidRDefault="00687F52">
      <w:pPr>
        <w:pStyle w:val="Index1"/>
        <w:tabs>
          <w:tab w:val="right" w:pos="5030"/>
        </w:tabs>
        <w:rPr>
          <w:noProof/>
        </w:rPr>
      </w:pPr>
      <w:r>
        <w:rPr>
          <w:noProof/>
        </w:rPr>
        <w:t>Visio Pro til Office 365 Fra SA, 58</w:t>
      </w:r>
    </w:p>
    <w:p w:rsidR="00687F52" w:rsidRDefault="00687F52">
      <w:pPr>
        <w:pStyle w:val="Index1"/>
        <w:tabs>
          <w:tab w:val="right" w:pos="5030"/>
        </w:tabs>
        <w:rPr>
          <w:noProof/>
        </w:rPr>
      </w:pPr>
      <w:r>
        <w:rPr>
          <w:noProof/>
        </w:rPr>
        <w:t>Visio Professional, 58, 83</w:t>
      </w:r>
    </w:p>
    <w:p w:rsidR="00687F52" w:rsidRDefault="00687F52">
      <w:pPr>
        <w:pStyle w:val="Index1"/>
        <w:tabs>
          <w:tab w:val="right" w:pos="5030"/>
        </w:tabs>
        <w:rPr>
          <w:noProof/>
        </w:rPr>
      </w:pPr>
      <w:r>
        <w:rPr>
          <w:noProof/>
        </w:rPr>
        <w:t>Visio Standard, 76, 83</w:t>
      </w:r>
    </w:p>
    <w:p w:rsidR="00687F52" w:rsidRDefault="00687F52">
      <w:pPr>
        <w:pStyle w:val="Index1"/>
        <w:tabs>
          <w:tab w:val="right" w:pos="5030"/>
        </w:tabs>
        <w:rPr>
          <w:noProof/>
        </w:rPr>
      </w:pPr>
      <w:r>
        <w:rPr>
          <w:noProof/>
        </w:rPr>
        <w:t>Visual Studio 2013, 35</w:t>
      </w:r>
    </w:p>
    <w:p w:rsidR="00687F52" w:rsidRDefault="00687F52">
      <w:pPr>
        <w:pStyle w:val="Index1"/>
        <w:tabs>
          <w:tab w:val="right" w:pos="5030"/>
        </w:tabs>
        <w:rPr>
          <w:noProof/>
        </w:rPr>
      </w:pPr>
      <w:r>
        <w:rPr>
          <w:noProof/>
        </w:rPr>
        <w:t>Visual Studio Enterprise 2015 med MSDN, 35</w:t>
      </w:r>
    </w:p>
    <w:p w:rsidR="00687F52" w:rsidRDefault="00687F52">
      <w:pPr>
        <w:pStyle w:val="Index1"/>
        <w:tabs>
          <w:tab w:val="right" w:pos="5030"/>
        </w:tabs>
        <w:rPr>
          <w:noProof/>
        </w:rPr>
      </w:pPr>
      <w:r>
        <w:rPr>
          <w:noProof/>
        </w:rPr>
        <w:t>Visual Studio Enterprise med MSDN, 76, 83</w:t>
      </w:r>
    </w:p>
    <w:p w:rsidR="00687F52" w:rsidRDefault="00687F52">
      <w:pPr>
        <w:pStyle w:val="Index1"/>
        <w:tabs>
          <w:tab w:val="right" w:pos="5030"/>
        </w:tabs>
        <w:rPr>
          <w:noProof/>
        </w:rPr>
      </w:pPr>
      <w:r>
        <w:rPr>
          <w:noProof/>
        </w:rPr>
        <w:t>Visual Studio Professional 2015, 35</w:t>
      </w:r>
    </w:p>
    <w:p w:rsidR="00687F52" w:rsidRDefault="00687F52">
      <w:pPr>
        <w:pStyle w:val="Index1"/>
        <w:tabs>
          <w:tab w:val="right" w:pos="5030"/>
        </w:tabs>
        <w:rPr>
          <w:noProof/>
        </w:rPr>
      </w:pPr>
      <w:r>
        <w:rPr>
          <w:noProof/>
        </w:rPr>
        <w:t>Visual Studio Professional 2015 med MSDN, 35</w:t>
      </w:r>
    </w:p>
    <w:p w:rsidR="00687F52" w:rsidRDefault="00687F52">
      <w:pPr>
        <w:pStyle w:val="Index1"/>
        <w:tabs>
          <w:tab w:val="right" w:pos="5030"/>
        </w:tabs>
        <w:rPr>
          <w:noProof/>
        </w:rPr>
      </w:pPr>
      <w:r>
        <w:rPr>
          <w:noProof/>
        </w:rPr>
        <w:t>Visual Studio Professional med MSDN, 76, 83</w:t>
      </w:r>
    </w:p>
    <w:p w:rsidR="00687F52" w:rsidRDefault="00687F52">
      <w:pPr>
        <w:pStyle w:val="Index1"/>
        <w:tabs>
          <w:tab w:val="right" w:pos="5030"/>
        </w:tabs>
        <w:rPr>
          <w:noProof/>
        </w:rPr>
      </w:pPr>
      <w:r>
        <w:rPr>
          <w:noProof/>
        </w:rPr>
        <w:t>Visual Studio Team Foundation Server 2015 med SQL Server 2014-teknologi, 37</w:t>
      </w:r>
    </w:p>
    <w:p w:rsidR="00687F52" w:rsidRDefault="00687F52">
      <w:pPr>
        <w:pStyle w:val="Index1"/>
        <w:tabs>
          <w:tab w:val="right" w:pos="5030"/>
        </w:tabs>
        <w:rPr>
          <w:noProof/>
        </w:rPr>
      </w:pPr>
      <w:r>
        <w:rPr>
          <w:noProof/>
        </w:rPr>
        <w:t>Visual Studio Test Professional 2015 med MSDN, 35</w:t>
      </w:r>
    </w:p>
    <w:p w:rsidR="00687F52" w:rsidRDefault="00687F52">
      <w:pPr>
        <w:pStyle w:val="Index1"/>
        <w:tabs>
          <w:tab w:val="right" w:pos="5030"/>
        </w:tabs>
        <w:rPr>
          <w:noProof/>
        </w:rPr>
      </w:pPr>
      <w:r>
        <w:rPr>
          <w:noProof/>
        </w:rPr>
        <w:t>Visual Studio Test Professional med MSDN, 76, 83</w:t>
      </w:r>
    </w:p>
    <w:p w:rsidR="00687F52" w:rsidRDefault="00687F52">
      <w:pPr>
        <w:pStyle w:val="Index1"/>
        <w:tabs>
          <w:tab w:val="right" w:pos="5030"/>
        </w:tabs>
        <w:rPr>
          <w:noProof/>
        </w:rPr>
      </w:pPr>
      <w:r>
        <w:rPr>
          <w:noProof/>
        </w:rPr>
        <w:t>Windows 10 Education-opgradering (pr. Enhed), 38</w:t>
      </w:r>
    </w:p>
    <w:p w:rsidR="00687F52" w:rsidRDefault="00687F52">
      <w:pPr>
        <w:pStyle w:val="Index1"/>
        <w:tabs>
          <w:tab w:val="right" w:pos="5030"/>
        </w:tabs>
        <w:rPr>
          <w:noProof/>
        </w:rPr>
      </w:pPr>
      <w:r>
        <w:rPr>
          <w:noProof/>
        </w:rPr>
        <w:t>Windows 10 Enterprise LTSB-opgradering, 38</w:t>
      </w:r>
    </w:p>
    <w:p w:rsidR="00687F52" w:rsidRDefault="00687F52">
      <w:pPr>
        <w:pStyle w:val="Index1"/>
        <w:tabs>
          <w:tab w:val="right" w:pos="5030"/>
        </w:tabs>
        <w:rPr>
          <w:noProof/>
        </w:rPr>
      </w:pPr>
      <w:r>
        <w:rPr>
          <w:noProof/>
        </w:rPr>
        <w:t>Windows 10 loT Enterprise, 39</w:t>
      </w:r>
    </w:p>
    <w:p w:rsidR="00687F52" w:rsidRDefault="00687F52">
      <w:pPr>
        <w:pStyle w:val="Index1"/>
        <w:tabs>
          <w:tab w:val="right" w:pos="5030"/>
        </w:tabs>
        <w:rPr>
          <w:noProof/>
        </w:rPr>
      </w:pPr>
      <w:r>
        <w:rPr>
          <w:noProof/>
        </w:rPr>
        <w:t>Windows 10 Mobile Enterprise (pr. Enhed), 38</w:t>
      </w:r>
    </w:p>
    <w:p w:rsidR="00687F52" w:rsidRDefault="00687F52">
      <w:pPr>
        <w:pStyle w:val="Index1"/>
        <w:tabs>
          <w:tab w:val="right" w:pos="5030"/>
        </w:tabs>
        <w:rPr>
          <w:noProof/>
        </w:rPr>
      </w:pPr>
      <w:r>
        <w:rPr>
          <w:noProof/>
        </w:rPr>
        <w:t>Windows 10 Pro Upgrade, 38</w:t>
      </w:r>
    </w:p>
    <w:p w:rsidR="00687F52" w:rsidRDefault="00687F52">
      <w:pPr>
        <w:pStyle w:val="Index1"/>
        <w:tabs>
          <w:tab w:val="right" w:pos="5030"/>
        </w:tabs>
        <w:rPr>
          <w:noProof/>
        </w:rPr>
      </w:pPr>
      <w:r>
        <w:rPr>
          <w:noProof/>
        </w:rPr>
        <w:t>Windows 2000 Professional for Embedded Systems, 39</w:t>
      </w:r>
    </w:p>
    <w:p w:rsidR="00687F52" w:rsidRDefault="00687F52">
      <w:pPr>
        <w:pStyle w:val="Index1"/>
        <w:tabs>
          <w:tab w:val="right" w:pos="5030"/>
        </w:tabs>
        <w:rPr>
          <w:noProof/>
        </w:rPr>
      </w:pPr>
      <w:r>
        <w:rPr>
          <w:noProof/>
        </w:rPr>
        <w:t>Windows 7, 39</w:t>
      </w:r>
    </w:p>
    <w:p w:rsidR="00687F52" w:rsidRDefault="00687F52">
      <w:pPr>
        <w:pStyle w:val="Index1"/>
        <w:tabs>
          <w:tab w:val="right" w:pos="5030"/>
        </w:tabs>
        <w:rPr>
          <w:noProof/>
        </w:rPr>
      </w:pPr>
      <w:r>
        <w:rPr>
          <w:noProof/>
        </w:rPr>
        <w:t>Windows 7 Professional for Embedded Systems, 39</w:t>
      </w:r>
    </w:p>
    <w:p w:rsidR="00687F52" w:rsidRDefault="00687F52">
      <w:pPr>
        <w:pStyle w:val="Index1"/>
        <w:tabs>
          <w:tab w:val="right" w:pos="5030"/>
        </w:tabs>
        <w:rPr>
          <w:noProof/>
        </w:rPr>
      </w:pPr>
      <w:r>
        <w:rPr>
          <w:noProof/>
        </w:rPr>
        <w:t>Windows 7 Ultimate for Embedded Systems, 39</w:t>
      </w:r>
    </w:p>
    <w:p w:rsidR="00687F52" w:rsidRDefault="00687F52">
      <w:pPr>
        <w:pStyle w:val="Index1"/>
        <w:tabs>
          <w:tab w:val="right" w:pos="5030"/>
        </w:tabs>
        <w:rPr>
          <w:noProof/>
        </w:rPr>
      </w:pPr>
      <w:r>
        <w:rPr>
          <w:noProof/>
        </w:rPr>
        <w:t>Windows 8.1, 38</w:t>
      </w:r>
    </w:p>
    <w:p w:rsidR="00687F52" w:rsidRDefault="00687F52">
      <w:pPr>
        <w:pStyle w:val="Index1"/>
        <w:tabs>
          <w:tab w:val="right" w:pos="5030"/>
        </w:tabs>
        <w:rPr>
          <w:noProof/>
        </w:rPr>
      </w:pPr>
      <w:r>
        <w:rPr>
          <w:noProof/>
        </w:rPr>
        <w:t>Windows 8.1 Enterprise Upgrade og SA Pr. Bruger (fra SA), 54</w:t>
      </w:r>
    </w:p>
    <w:p w:rsidR="00687F52" w:rsidRDefault="00687F52">
      <w:pPr>
        <w:pStyle w:val="Index1"/>
        <w:tabs>
          <w:tab w:val="right" w:pos="5030"/>
        </w:tabs>
        <w:rPr>
          <w:noProof/>
        </w:rPr>
      </w:pPr>
      <w:r>
        <w:rPr>
          <w:noProof/>
        </w:rPr>
        <w:t>Windows Companion Subscription, 41</w:t>
      </w:r>
    </w:p>
    <w:p w:rsidR="00687F52" w:rsidRDefault="00687F52">
      <w:pPr>
        <w:pStyle w:val="Index1"/>
        <w:tabs>
          <w:tab w:val="right" w:pos="5030"/>
        </w:tabs>
        <w:rPr>
          <w:noProof/>
        </w:rPr>
      </w:pPr>
      <w:r>
        <w:rPr>
          <w:noProof/>
        </w:rPr>
        <w:t>Windows Embedded 2009, 39</w:t>
      </w:r>
    </w:p>
    <w:p w:rsidR="00687F52" w:rsidRDefault="00687F52">
      <w:pPr>
        <w:pStyle w:val="Index1"/>
        <w:tabs>
          <w:tab w:val="right" w:pos="5030"/>
        </w:tabs>
        <w:rPr>
          <w:noProof/>
        </w:rPr>
      </w:pPr>
      <w:r>
        <w:rPr>
          <w:noProof/>
        </w:rPr>
        <w:t>Windows Embedded 8 og 8.1 Industry Retail, 39</w:t>
      </w:r>
    </w:p>
    <w:p w:rsidR="00687F52" w:rsidRDefault="00687F52">
      <w:pPr>
        <w:pStyle w:val="Index1"/>
        <w:tabs>
          <w:tab w:val="right" w:pos="5030"/>
        </w:tabs>
        <w:rPr>
          <w:noProof/>
        </w:rPr>
      </w:pPr>
      <w:r>
        <w:rPr>
          <w:noProof/>
        </w:rPr>
        <w:t>Windows Embedded 8 Standard, 39</w:t>
      </w:r>
    </w:p>
    <w:p w:rsidR="00687F52" w:rsidRDefault="00687F52">
      <w:pPr>
        <w:pStyle w:val="Index1"/>
        <w:tabs>
          <w:tab w:val="right" w:pos="5030"/>
        </w:tabs>
        <w:rPr>
          <w:noProof/>
        </w:rPr>
      </w:pPr>
      <w:r>
        <w:rPr>
          <w:noProof/>
        </w:rPr>
        <w:t>Windows Embedded 8 Standard Enterprise Kit (100-pak), 38</w:t>
      </w:r>
    </w:p>
    <w:p w:rsidR="00687F52" w:rsidRDefault="00687F52">
      <w:pPr>
        <w:pStyle w:val="Index1"/>
        <w:tabs>
          <w:tab w:val="right" w:pos="5030"/>
        </w:tabs>
        <w:rPr>
          <w:noProof/>
        </w:rPr>
      </w:pPr>
      <w:r>
        <w:rPr>
          <w:noProof/>
        </w:rPr>
        <w:t>Windows Embedded 8.1 Industry, 38</w:t>
      </w:r>
    </w:p>
    <w:p w:rsidR="00687F52" w:rsidRDefault="00687F52">
      <w:pPr>
        <w:pStyle w:val="Index1"/>
        <w:tabs>
          <w:tab w:val="right" w:pos="5030"/>
        </w:tabs>
        <w:rPr>
          <w:noProof/>
        </w:rPr>
      </w:pPr>
      <w:r>
        <w:rPr>
          <w:noProof/>
        </w:rPr>
        <w:t>Windows Embedded 8/8.1 Industry Pro, 39</w:t>
      </w:r>
    </w:p>
    <w:p w:rsidR="00687F52" w:rsidRDefault="00687F52">
      <w:pPr>
        <w:pStyle w:val="Index1"/>
        <w:tabs>
          <w:tab w:val="right" w:pos="5030"/>
        </w:tabs>
        <w:rPr>
          <w:noProof/>
        </w:rPr>
      </w:pPr>
      <w:r>
        <w:rPr>
          <w:noProof/>
        </w:rPr>
        <w:t>Windows Embedded 8/8.1 Pro, 39</w:t>
      </w:r>
    </w:p>
    <w:p w:rsidR="00687F52" w:rsidRDefault="00687F52">
      <w:pPr>
        <w:pStyle w:val="Index1"/>
        <w:tabs>
          <w:tab w:val="right" w:pos="5030"/>
        </w:tabs>
        <w:rPr>
          <w:noProof/>
        </w:rPr>
      </w:pPr>
      <w:r>
        <w:rPr>
          <w:noProof/>
        </w:rPr>
        <w:t>Windows Embedded for Point of Service, 39</w:t>
      </w:r>
    </w:p>
    <w:p w:rsidR="00687F52" w:rsidRDefault="00687F52">
      <w:pPr>
        <w:pStyle w:val="Index1"/>
        <w:tabs>
          <w:tab w:val="right" w:pos="5030"/>
        </w:tabs>
        <w:rPr>
          <w:noProof/>
        </w:rPr>
      </w:pPr>
      <w:r>
        <w:rPr>
          <w:noProof/>
        </w:rPr>
        <w:t>Windows Embedded POSReady 2009, 39</w:t>
      </w:r>
    </w:p>
    <w:p w:rsidR="00687F52" w:rsidRDefault="00687F52">
      <w:pPr>
        <w:pStyle w:val="Index1"/>
        <w:tabs>
          <w:tab w:val="right" w:pos="5030"/>
        </w:tabs>
        <w:rPr>
          <w:noProof/>
        </w:rPr>
      </w:pPr>
      <w:r>
        <w:rPr>
          <w:noProof/>
        </w:rPr>
        <w:t>Windows Embedded POSReady 7, 39</w:t>
      </w:r>
    </w:p>
    <w:p w:rsidR="00687F52" w:rsidRDefault="00687F52">
      <w:pPr>
        <w:pStyle w:val="Index1"/>
        <w:tabs>
          <w:tab w:val="right" w:pos="5030"/>
        </w:tabs>
        <w:rPr>
          <w:noProof/>
        </w:rPr>
      </w:pPr>
      <w:r>
        <w:rPr>
          <w:noProof/>
        </w:rPr>
        <w:t>Windows Embedded POSReady 7 Pro, 39</w:t>
      </w:r>
    </w:p>
    <w:p w:rsidR="00687F52" w:rsidRDefault="00687F52">
      <w:pPr>
        <w:pStyle w:val="Index1"/>
        <w:tabs>
          <w:tab w:val="right" w:pos="5030"/>
        </w:tabs>
        <w:rPr>
          <w:noProof/>
        </w:rPr>
      </w:pPr>
      <w:r>
        <w:rPr>
          <w:noProof/>
        </w:rPr>
        <w:t>Windows Embedded Standard 7, 39</w:t>
      </w:r>
    </w:p>
    <w:p w:rsidR="00687F52" w:rsidRDefault="00687F52">
      <w:pPr>
        <w:pStyle w:val="Index1"/>
        <w:tabs>
          <w:tab w:val="right" w:pos="5030"/>
        </w:tabs>
        <w:rPr>
          <w:noProof/>
        </w:rPr>
      </w:pPr>
      <w:r>
        <w:rPr>
          <w:noProof/>
        </w:rPr>
        <w:t>Windows HPC Server, 46</w:t>
      </w:r>
    </w:p>
    <w:p w:rsidR="00687F52" w:rsidRDefault="00687F52">
      <w:pPr>
        <w:pStyle w:val="Index1"/>
        <w:tabs>
          <w:tab w:val="right" w:pos="5030"/>
        </w:tabs>
        <w:rPr>
          <w:noProof/>
        </w:rPr>
      </w:pPr>
      <w:r>
        <w:rPr>
          <w:noProof/>
        </w:rPr>
        <w:t>Windows MultiPoint Server 2011, 44</w:t>
      </w:r>
    </w:p>
    <w:p w:rsidR="00687F52" w:rsidRDefault="00687F52">
      <w:pPr>
        <w:pStyle w:val="Index1"/>
        <w:tabs>
          <w:tab w:val="right" w:pos="5030"/>
        </w:tabs>
        <w:rPr>
          <w:noProof/>
        </w:rPr>
      </w:pPr>
      <w:r>
        <w:rPr>
          <w:noProof/>
        </w:rPr>
        <w:t>Windows MultiPoint Server 2012 Premium, 44</w:t>
      </w:r>
    </w:p>
    <w:p w:rsidR="00687F52" w:rsidRDefault="00687F52">
      <w:pPr>
        <w:pStyle w:val="Index1"/>
        <w:tabs>
          <w:tab w:val="right" w:pos="5030"/>
        </w:tabs>
        <w:rPr>
          <w:noProof/>
        </w:rPr>
      </w:pPr>
      <w:r>
        <w:rPr>
          <w:noProof/>
        </w:rPr>
        <w:t>Windows MultiPoint Server 2012 Premium med CAL til Windows MultiPoint Server 2012 (fem klienter), 44</w:t>
      </w:r>
    </w:p>
    <w:p w:rsidR="00687F52" w:rsidRDefault="00687F52">
      <w:pPr>
        <w:pStyle w:val="Index1"/>
        <w:tabs>
          <w:tab w:val="right" w:pos="5030"/>
        </w:tabs>
        <w:rPr>
          <w:noProof/>
        </w:rPr>
      </w:pPr>
      <w:r>
        <w:rPr>
          <w:noProof/>
        </w:rPr>
        <w:t>Windows MultiPoint Server 2012 Premium med CAL til Windows MultiPoint Server 2012 (fem klienter) med CAL til Windows Server 2012 (fem klienter), 44</w:t>
      </w:r>
    </w:p>
    <w:p w:rsidR="00687F52" w:rsidRDefault="00687F52">
      <w:pPr>
        <w:pStyle w:val="Index1"/>
        <w:tabs>
          <w:tab w:val="right" w:pos="5030"/>
        </w:tabs>
        <w:rPr>
          <w:noProof/>
        </w:rPr>
      </w:pPr>
      <w:r>
        <w:rPr>
          <w:noProof/>
        </w:rPr>
        <w:t>Windows MultiPoint Server 2012 Standard, 43</w:t>
      </w:r>
    </w:p>
    <w:p w:rsidR="00687F52" w:rsidRDefault="00687F52">
      <w:pPr>
        <w:pStyle w:val="Index1"/>
        <w:tabs>
          <w:tab w:val="right" w:pos="5030"/>
        </w:tabs>
        <w:rPr>
          <w:noProof/>
        </w:rPr>
      </w:pPr>
      <w:r>
        <w:rPr>
          <w:noProof/>
        </w:rPr>
        <w:t>Windows SA pr. Bruger, 54</w:t>
      </w:r>
    </w:p>
    <w:p w:rsidR="00687F52" w:rsidRDefault="00687F52">
      <w:pPr>
        <w:pStyle w:val="Index1"/>
        <w:tabs>
          <w:tab w:val="right" w:pos="5030"/>
        </w:tabs>
        <w:rPr>
          <w:noProof/>
        </w:rPr>
      </w:pPr>
      <w:r>
        <w:rPr>
          <w:noProof/>
        </w:rPr>
        <w:t>Windows Server, 82, 83</w:t>
      </w:r>
    </w:p>
    <w:p w:rsidR="00687F52" w:rsidRDefault="00687F52">
      <w:pPr>
        <w:pStyle w:val="Index1"/>
        <w:tabs>
          <w:tab w:val="right" w:pos="5030"/>
        </w:tabs>
        <w:rPr>
          <w:noProof/>
        </w:rPr>
      </w:pPr>
      <w:r>
        <w:rPr>
          <w:noProof/>
        </w:rPr>
        <w:t>Windows Server 2008, 45</w:t>
      </w:r>
    </w:p>
    <w:p w:rsidR="00687F52" w:rsidRDefault="00687F52">
      <w:pPr>
        <w:pStyle w:val="Index1"/>
        <w:tabs>
          <w:tab w:val="right" w:pos="5030"/>
        </w:tabs>
        <w:rPr>
          <w:noProof/>
        </w:rPr>
      </w:pPr>
      <w:r>
        <w:rPr>
          <w:noProof/>
        </w:rPr>
        <w:t>Windows Server 2008 R2 Enterprise, 17</w:t>
      </w:r>
    </w:p>
    <w:p w:rsidR="00687F52" w:rsidRDefault="00687F52">
      <w:pPr>
        <w:pStyle w:val="Index1"/>
        <w:tabs>
          <w:tab w:val="right" w:pos="5030"/>
        </w:tabs>
        <w:rPr>
          <w:noProof/>
        </w:rPr>
      </w:pPr>
      <w:r>
        <w:rPr>
          <w:noProof/>
        </w:rPr>
        <w:t>Windows Server 2012, 44, 45</w:t>
      </w:r>
    </w:p>
    <w:p w:rsidR="00687F52" w:rsidRDefault="00687F52">
      <w:pPr>
        <w:pStyle w:val="Index1"/>
        <w:tabs>
          <w:tab w:val="right" w:pos="5030"/>
        </w:tabs>
        <w:rPr>
          <w:noProof/>
        </w:rPr>
      </w:pPr>
      <w:r>
        <w:rPr>
          <w:noProof/>
        </w:rPr>
        <w:t>Windows Server 2012 CAL, 45</w:t>
      </w:r>
    </w:p>
    <w:p w:rsidR="00687F52" w:rsidRDefault="00687F52">
      <w:pPr>
        <w:pStyle w:val="Index1"/>
        <w:tabs>
          <w:tab w:val="right" w:pos="5030"/>
        </w:tabs>
        <w:rPr>
          <w:noProof/>
        </w:rPr>
      </w:pPr>
      <w:r>
        <w:rPr>
          <w:noProof/>
        </w:rPr>
        <w:t>Windows Server 2012 Ekstern Forbindelse, 45</w:t>
      </w:r>
    </w:p>
    <w:p w:rsidR="00687F52" w:rsidRDefault="00687F52">
      <w:pPr>
        <w:pStyle w:val="Index1"/>
        <w:tabs>
          <w:tab w:val="right" w:pos="5030"/>
        </w:tabs>
        <w:rPr>
          <w:noProof/>
        </w:rPr>
      </w:pPr>
      <w:r>
        <w:rPr>
          <w:noProof/>
        </w:rPr>
        <w:t>Windows Server 2012 R2 Datacenter, 45</w:t>
      </w:r>
    </w:p>
    <w:p w:rsidR="00687F52" w:rsidRDefault="00687F52">
      <w:pPr>
        <w:pStyle w:val="Index1"/>
        <w:tabs>
          <w:tab w:val="right" w:pos="5030"/>
        </w:tabs>
        <w:rPr>
          <w:noProof/>
        </w:rPr>
      </w:pPr>
      <w:r>
        <w:rPr>
          <w:noProof/>
        </w:rPr>
        <w:t>Windows Server 2012 R2 Essentials, 45</w:t>
      </w:r>
    </w:p>
    <w:p w:rsidR="00687F52" w:rsidRDefault="00687F52">
      <w:pPr>
        <w:pStyle w:val="Index1"/>
        <w:tabs>
          <w:tab w:val="right" w:pos="5030"/>
        </w:tabs>
        <w:rPr>
          <w:noProof/>
        </w:rPr>
      </w:pPr>
      <w:r>
        <w:rPr>
          <w:noProof/>
        </w:rPr>
        <w:t>Windows Server 2012 R2 Standard, 45</w:t>
      </w:r>
    </w:p>
    <w:p w:rsidR="00687F52" w:rsidRDefault="00687F52">
      <w:pPr>
        <w:pStyle w:val="Index1"/>
        <w:tabs>
          <w:tab w:val="right" w:pos="5030"/>
        </w:tabs>
        <w:rPr>
          <w:noProof/>
        </w:rPr>
      </w:pPr>
      <w:r>
        <w:rPr>
          <w:noProof/>
        </w:rPr>
        <w:t>Windows Server 2012 Remote Desktop Services External Connector, 45</w:t>
      </w:r>
    </w:p>
    <w:p w:rsidR="00687F52" w:rsidRDefault="00687F52">
      <w:pPr>
        <w:pStyle w:val="Index1"/>
        <w:tabs>
          <w:tab w:val="right" w:pos="5030"/>
        </w:tabs>
        <w:rPr>
          <w:noProof/>
        </w:rPr>
      </w:pPr>
      <w:r>
        <w:rPr>
          <w:noProof/>
        </w:rPr>
        <w:t>Windows Server Datacenter, 17, 76, 81, 83</w:t>
      </w:r>
    </w:p>
    <w:p w:rsidR="00687F52" w:rsidRDefault="00687F52">
      <w:pPr>
        <w:pStyle w:val="Index1"/>
        <w:tabs>
          <w:tab w:val="right" w:pos="5030"/>
        </w:tabs>
        <w:rPr>
          <w:noProof/>
        </w:rPr>
      </w:pPr>
      <w:r>
        <w:rPr>
          <w:noProof/>
        </w:rPr>
        <w:t>Windows Server Enterprise, 46</w:t>
      </w:r>
    </w:p>
    <w:p w:rsidR="00687F52" w:rsidRDefault="00687F52">
      <w:pPr>
        <w:pStyle w:val="Index1"/>
        <w:tabs>
          <w:tab w:val="right" w:pos="5030"/>
        </w:tabs>
        <w:rPr>
          <w:noProof/>
        </w:rPr>
      </w:pPr>
      <w:r>
        <w:rPr>
          <w:noProof/>
        </w:rPr>
        <w:t>Windows Server Enterprise-, 76</w:t>
      </w:r>
    </w:p>
    <w:p w:rsidR="00687F52" w:rsidRDefault="00687F52">
      <w:pPr>
        <w:pStyle w:val="Index1"/>
        <w:tabs>
          <w:tab w:val="right" w:pos="5030"/>
        </w:tabs>
        <w:rPr>
          <w:noProof/>
        </w:rPr>
      </w:pPr>
      <w:r>
        <w:rPr>
          <w:noProof/>
        </w:rPr>
        <w:t>Windows Server HPC Edition, 46</w:t>
      </w:r>
    </w:p>
    <w:p w:rsidR="00687F52" w:rsidRDefault="00687F52">
      <w:pPr>
        <w:pStyle w:val="Index1"/>
        <w:tabs>
          <w:tab w:val="right" w:pos="5030"/>
        </w:tabs>
        <w:rPr>
          <w:noProof/>
        </w:rPr>
      </w:pPr>
      <w:r>
        <w:rPr>
          <w:noProof/>
        </w:rPr>
        <w:t>Windows Server Standard, 17, 81, 83</w:t>
      </w:r>
    </w:p>
    <w:p w:rsidR="00687F52" w:rsidRDefault="00687F52">
      <w:pPr>
        <w:pStyle w:val="Index1"/>
        <w:tabs>
          <w:tab w:val="right" w:pos="5030"/>
        </w:tabs>
        <w:rPr>
          <w:noProof/>
        </w:rPr>
      </w:pPr>
      <w:r>
        <w:rPr>
          <w:noProof/>
        </w:rPr>
        <w:t>Windows Server Standard, 17</w:t>
      </w:r>
    </w:p>
    <w:p w:rsidR="00687F52" w:rsidRDefault="00687F52">
      <w:pPr>
        <w:pStyle w:val="Index1"/>
        <w:tabs>
          <w:tab w:val="right" w:pos="5030"/>
        </w:tabs>
        <w:rPr>
          <w:noProof/>
        </w:rPr>
      </w:pPr>
      <w:r>
        <w:rPr>
          <w:noProof/>
        </w:rPr>
        <w:t>Windows Server Standard-, 76</w:t>
      </w:r>
    </w:p>
    <w:p w:rsidR="00687F52" w:rsidRDefault="00687F52">
      <w:pPr>
        <w:pStyle w:val="Index1"/>
        <w:tabs>
          <w:tab w:val="right" w:pos="5030"/>
        </w:tabs>
        <w:rPr>
          <w:noProof/>
        </w:rPr>
      </w:pPr>
      <w:r>
        <w:rPr>
          <w:noProof/>
        </w:rPr>
        <w:t>Windows Server til Itanium-baserede Systemer, 46</w:t>
      </w:r>
    </w:p>
    <w:p w:rsidR="00687F52" w:rsidRDefault="00687F52">
      <w:pPr>
        <w:pStyle w:val="Index1"/>
        <w:tabs>
          <w:tab w:val="right" w:pos="5030"/>
        </w:tabs>
        <w:rPr>
          <w:noProof/>
        </w:rPr>
      </w:pPr>
      <w:r>
        <w:rPr>
          <w:noProof/>
        </w:rPr>
        <w:t>Windows Small Business Server 2008, 47</w:t>
      </w:r>
    </w:p>
    <w:p w:rsidR="00687F52" w:rsidRDefault="00687F52">
      <w:pPr>
        <w:pStyle w:val="Index1"/>
        <w:tabs>
          <w:tab w:val="right" w:pos="5030"/>
        </w:tabs>
        <w:rPr>
          <w:noProof/>
        </w:rPr>
      </w:pPr>
      <w:r>
        <w:rPr>
          <w:noProof/>
        </w:rPr>
        <w:t>Windows Small Business Server 2011 CAL Suite, 47</w:t>
      </w:r>
    </w:p>
    <w:p w:rsidR="00687F52" w:rsidRDefault="00687F52">
      <w:pPr>
        <w:pStyle w:val="Index1"/>
        <w:tabs>
          <w:tab w:val="right" w:pos="5030"/>
        </w:tabs>
        <w:rPr>
          <w:noProof/>
        </w:rPr>
      </w:pPr>
      <w:r>
        <w:rPr>
          <w:noProof/>
        </w:rPr>
        <w:t>Windows Small Business Server 2011 Premium Add-on CAL Suite, 47</w:t>
      </w:r>
    </w:p>
    <w:p w:rsidR="00687F52" w:rsidRDefault="00687F52">
      <w:pPr>
        <w:pStyle w:val="Index1"/>
        <w:tabs>
          <w:tab w:val="right" w:pos="5030"/>
        </w:tabs>
        <w:rPr>
          <w:noProof/>
        </w:rPr>
      </w:pPr>
      <w:r>
        <w:rPr>
          <w:noProof/>
        </w:rPr>
        <w:t>Windows Small Business Server), 46</w:t>
      </w:r>
    </w:p>
    <w:p w:rsidR="00687F52" w:rsidRDefault="00687F52">
      <w:pPr>
        <w:pStyle w:val="Index1"/>
        <w:tabs>
          <w:tab w:val="right" w:pos="5030"/>
        </w:tabs>
        <w:rPr>
          <w:noProof/>
        </w:rPr>
      </w:pPr>
      <w:r>
        <w:rPr>
          <w:noProof/>
        </w:rPr>
        <w:t>Windows Virtual Desktop Access, 38</w:t>
      </w:r>
    </w:p>
    <w:p w:rsidR="00687F52" w:rsidRDefault="00687F52">
      <w:pPr>
        <w:pStyle w:val="Index1"/>
        <w:tabs>
          <w:tab w:val="right" w:pos="5030"/>
        </w:tabs>
        <w:rPr>
          <w:noProof/>
        </w:rPr>
      </w:pPr>
      <w:r>
        <w:rPr>
          <w:noProof/>
        </w:rPr>
        <w:t>Windows Vista, 39</w:t>
      </w:r>
    </w:p>
    <w:p w:rsidR="00687F52" w:rsidRDefault="00687F52">
      <w:pPr>
        <w:pStyle w:val="Index1"/>
        <w:tabs>
          <w:tab w:val="right" w:pos="5030"/>
        </w:tabs>
        <w:rPr>
          <w:noProof/>
        </w:rPr>
      </w:pPr>
      <w:r>
        <w:rPr>
          <w:noProof/>
        </w:rPr>
        <w:t>Windows Vista Business for Embedded Systems, 39</w:t>
      </w:r>
    </w:p>
    <w:p w:rsidR="00687F52" w:rsidRDefault="00687F52">
      <w:pPr>
        <w:pStyle w:val="Index1"/>
        <w:tabs>
          <w:tab w:val="right" w:pos="5030"/>
        </w:tabs>
        <w:rPr>
          <w:noProof/>
        </w:rPr>
      </w:pPr>
      <w:r>
        <w:rPr>
          <w:noProof/>
        </w:rPr>
        <w:t>Windows Vista Ultimate for Embedded Systems, 39</w:t>
      </w:r>
    </w:p>
    <w:p w:rsidR="00687F52" w:rsidRDefault="00687F52">
      <w:pPr>
        <w:pStyle w:val="Index1"/>
        <w:tabs>
          <w:tab w:val="right" w:pos="5030"/>
        </w:tabs>
        <w:rPr>
          <w:noProof/>
        </w:rPr>
      </w:pPr>
      <w:r>
        <w:rPr>
          <w:noProof/>
        </w:rPr>
        <w:t>Windows XP, 39</w:t>
      </w:r>
    </w:p>
    <w:p w:rsidR="00687F52" w:rsidRDefault="00687F52">
      <w:pPr>
        <w:pStyle w:val="Index1"/>
        <w:tabs>
          <w:tab w:val="right" w:pos="5030"/>
        </w:tabs>
        <w:rPr>
          <w:noProof/>
        </w:rPr>
      </w:pPr>
      <w:r>
        <w:rPr>
          <w:noProof/>
        </w:rPr>
        <w:t>Windows XP Embedded, 39</w:t>
      </w:r>
    </w:p>
    <w:p w:rsidR="00687F52" w:rsidRDefault="00687F52">
      <w:pPr>
        <w:pStyle w:val="Index1"/>
        <w:tabs>
          <w:tab w:val="right" w:pos="5030"/>
        </w:tabs>
        <w:rPr>
          <w:noProof/>
        </w:rPr>
      </w:pPr>
      <w:r>
        <w:rPr>
          <w:noProof/>
        </w:rPr>
        <w:t>Windows XP Professional for Embedded Systems, 39</w:t>
      </w:r>
    </w:p>
    <w:p w:rsidR="00687F52" w:rsidRDefault="00687F52">
      <w:pPr>
        <w:pStyle w:val="Index1"/>
        <w:tabs>
          <w:tab w:val="right" w:pos="5030"/>
        </w:tabs>
        <w:rPr>
          <w:noProof/>
        </w:rPr>
      </w:pPr>
      <w:r>
        <w:rPr>
          <w:noProof/>
        </w:rPr>
        <w:t>Word 2016, 22</w:t>
      </w:r>
    </w:p>
    <w:p w:rsidR="00687F52" w:rsidRDefault="00687F52">
      <w:pPr>
        <w:pStyle w:val="Index1"/>
        <w:tabs>
          <w:tab w:val="right" w:pos="5030"/>
        </w:tabs>
        <w:rPr>
          <w:noProof/>
        </w:rPr>
      </w:pPr>
      <w:r>
        <w:rPr>
          <w:noProof/>
        </w:rPr>
        <w:t>Word 2016 til Mac, 23</w:t>
      </w:r>
    </w:p>
    <w:p w:rsidR="00687F52" w:rsidRDefault="00687F52">
      <w:pPr>
        <w:pStyle w:val="Index1"/>
        <w:tabs>
          <w:tab w:val="right" w:pos="5030"/>
        </w:tabs>
        <w:rPr>
          <w:noProof/>
        </w:rPr>
      </w:pPr>
      <w:r>
        <w:rPr>
          <w:noProof/>
        </w:rPr>
        <w:t>Work at Home til Mac 2016, 23</w:t>
      </w:r>
    </w:p>
    <w:p w:rsidR="00687F52" w:rsidRDefault="00687F52">
      <w:pPr>
        <w:pStyle w:val="Index1"/>
        <w:tabs>
          <w:tab w:val="right" w:pos="5030"/>
        </w:tabs>
        <w:rPr>
          <w:noProof/>
        </w:rPr>
      </w:pPr>
      <w:r>
        <w:rPr>
          <w:noProof/>
        </w:rPr>
        <w:t>Work at Home til Office Professional Plus 2016, 22</w:t>
      </w:r>
    </w:p>
    <w:p w:rsidR="00687F52" w:rsidRDefault="00687F52">
      <w:pPr>
        <w:pStyle w:val="Index1"/>
        <w:tabs>
          <w:tab w:val="right" w:pos="5030"/>
        </w:tabs>
        <w:rPr>
          <w:noProof/>
        </w:rPr>
      </w:pPr>
      <w:r>
        <w:rPr>
          <w:noProof/>
        </w:rPr>
        <w:t>Work at Home til Office Standard 2016, 22</w:t>
      </w:r>
    </w:p>
    <w:p w:rsidR="00687F52" w:rsidRDefault="00687F52">
      <w:pPr>
        <w:pStyle w:val="Index1"/>
        <w:tabs>
          <w:tab w:val="right" w:pos="5030"/>
        </w:tabs>
        <w:rPr>
          <w:noProof/>
        </w:rPr>
      </w:pPr>
      <w:r>
        <w:rPr>
          <w:noProof/>
        </w:rPr>
        <w:t>Yammer, 21</w:t>
      </w:r>
    </w:p>
    <w:p w:rsidR="00687F52" w:rsidRDefault="00687F52">
      <w:pPr>
        <w:pStyle w:val="Index1"/>
        <w:tabs>
          <w:tab w:val="right" w:pos="5030"/>
        </w:tabs>
        <w:rPr>
          <w:noProof/>
        </w:rPr>
      </w:pPr>
      <w:r>
        <w:rPr>
          <w:noProof/>
        </w:rPr>
        <w:t>Yammer Enterprise, 67</w:t>
      </w:r>
    </w:p>
    <w:p w:rsidR="00687F52" w:rsidRDefault="00687F52">
      <w:pPr>
        <w:pStyle w:val="ProductList-Body"/>
        <w:rPr>
          <w:noProof/>
        </w:rPr>
        <w:sectPr w:rsidR="00687F52" w:rsidSect="00687F52">
          <w:type w:val="continuous"/>
          <w:pgSz w:w="12240" w:h="15840" w:code="1"/>
          <w:pgMar w:top="1170" w:right="720" w:bottom="720" w:left="720" w:header="432" w:footer="288" w:gutter="0"/>
          <w:cols w:num="2" w:space="720"/>
        </w:sectPr>
      </w:pPr>
    </w:p>
    <w:p w:rsidR="00C126F0" w:rsidRDefault="00687F52">
      <w:pPr>
        <w:pStyle w:val="ProductList-Body"/>
        <w:sectPr w:rsidR="00C126F0" w:rsidSect="00687F52">
          <w:type w:val="continuous"/>
          <w:pgSz w:w="12240" w:h="15840" w:code="1"/>
          <w:pgMar w:top="1170" w:right="720" w:bottom="720" w:left="720" w:header="432" w:footer="288" w:gutter="0"/>
          <w:cols w:num="2" w:space="360"/>
        </w:sectPr>
      </w:pPr>
      <w:r>
        <w:fldChar w:fldCharType="end"/>
      </w:r>
    </w:p>
    <w:p w:rsidR="00C126F0" w:rsidRDefault="00C126F0">
      <w:pPr>
        <w:pStyle w:val="ProductList-Body"/>
      </w:pPr>
    </w:p>
    <w:sectPr w:rsidR="00C126F0" w:rsidSect="008E4F0E">
      <w:headerReference w:type="default" r:id="rId152"/>
      <w:footerReference w:type="default" r:id="rId15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4B64" w:rsidRDefault="001E4B64" w:rsidP="007C7D4D">
      <w:pPr>
        <w:spacing w:after="0"/>
      </w:pPr>
      <w:r>
        <w:separator/>
      </w:r>
    </w:p>
    <w:p w:rsidR="001E4B64" w:rsidRDefault="001E4B64"/>
  </w:endnote>
  <w:endnote w:type="continuationSeparator" w:id="0">
    <w:p w:rsidR="001E4B64" w:rsidRDefault="001E4B64" w:rsidP="007C7D4D">
      <w:pPr>
        <w:spacing w:after="0"/>
      </w:pPr>
      <w:r>
        <w:continuationSeparator/>
      </w:r>
    </w:p>
    <w:p w:rsidR="001E4B64" w:rsidRDefault="001E4B64"/>
  </w:endnote>
  <w:endnote w:type="continuationNotice" w:id="1">
    <w:p w:rsidR="001E4B64" w:rsidRDefault="001E4B6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348D" w:rsidRDefault="003834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348D" w:rsidRDefault="0038348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348D" w:rsidRDefault="0038348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C126F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26F0" w:rsidRDefault="001E4B64">
          <w:pPr>
            <w:pStyle w:val="PURFooterText"/>
            <w:jc w:val="center"/>
          </w:pPr>
          <w:hyperlink w:anchor="_Sec842">
            <w:r w:rsidR="00687F5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1">
            <w:r w:rsidR="00687F5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6">
            <w:r w:rsidR="00687F5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7">
            <w:r w:rsidR="00687F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8">
            <w:r w:rsidR="00687F5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9">
            <w:r w:rsidR="00687F5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91">
            <w:r w:rsidR="00687F5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844">
            <w:r w:rsidR="00687F52">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C126F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26F0" w:rsidRDefault="001E4B64">
          <w:pPr>
            <w:pStyle w:val="PURFooterText"/>
            <w:jc w:val="center"/>
          </w:pPr>
          <w:hyperlink w:anchor="_Sec842">
            <w:r w:rsidR="00687F5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1">
            <w:r w:rsidR="00687F5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6">
            <w:r w:rsidR="00687F5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7">
            <w:r w:rsidR="00687F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8">
            <w:r w:rsidR="00687F5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9">
            <w:r w:rsidR="00687F5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91">
            <w:r w:rsidR="00687F5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844">
            <w:r w:rsidR="00687F52">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126F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26F0" w:rsidRDefault="001E4B64">
          <w:pPr>
            <w:pStyle w:val="PURFooterText"/>
            <w:jc w:val="center"/>
          </w:pPr>
          <w:hyperlink w:anchor="_Sec842">
            <w:r w:rsidR="00687F5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1">
            <w:r w:rsidR="00687F5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6">
            <w:r w:rsidR="00687F5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7">
            <w:r w:rsidR="00687F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8">
            <w:r w:rsidR="00687F5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9">
            <w:r w:rsidR="00687F5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91">
            <w:r w:rsidR="00687F5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844">
            <w:r w:rsidR="00687F52">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C126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842">
            <w:r w:rsidR="00687F5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26F0" w:rsidRDefault="001E4B64">
          <w:pPr>
            <w:pStyle w:val="PURFooterText"/>
            <w:jc w:val="center"/>
          </w:pPr>
          <w:hyperlink w:anchor="_Sec531">
            <w:r w:rsidR="00687F5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6">
            <w:r w:rsidR="00687F5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7">
            <w:r w:rsidR="00687F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8">
            <w:r w:rsidR="00687F5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9">
            <w:r w:rsidR="00687F5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91">
            <w:r w:rsidR="00687F5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844">
            <w:r w:rsidR="00687F52">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C126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842">
            <w:r w:rsidR="00687F5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1">
            <w:r w:rsidR="00687F5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26F0" w:rsidRDefault="001E4B64">
          <w:pPr>
            <w:pStyle w:val="PURFooterText"/>
            <w:jc w:val="center"/>
          </w:pPr>
          <w:hyperlink w:anchor="_Sec536">
            <w:r w:rsidR="00687F5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7">
            <w:r w:rsidR="00687F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8">
            <w:r w:rsidR="00687F5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9">
            <w:r w:rsidR="00687F5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91">
            <w:r w:rsidR="00687F5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844">
            <w:r w:rsidR="00687F52">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C126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842">
            <w:r w:rsidR="00687F5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1">
            <w:r w:rsidR="00687F5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6">
            <w:r w:rsidR="00687F5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26F0" w:rsidRDefault="001E4B64">
          <w:pPr>
            <w:pStyle w:val="PURFooterText"/>
            <w:jc w:val="center"/>
          </w:pPr>
          <w:hyperlink w:anchor="_Sec547">
            <w:r w:rsidR="00687F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8">
            <w:r w:rsidR="00687F5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9">
            <w:r w:rsidR="00687F5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91">
            <w:r w:rsidR="00687F5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844">
            <w:r w:rsidR="00687F52">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C126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842">
            <w:r w:rsidR="00687F5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1">
            <w:r w:rsidR="00687F5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6">
            <w:r w:rsidR="00687F5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7">
            <w:r w:rsidR="00687F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26F0" w:rsidRDefault="001E4B64">
          <w:pPr>
            <w:pStyle w:val="PURFooterText"/>
            <w:jc w:val="center"/>
          </w:pPr>
          <w:hyperlink w:anchor="_Sec548">
            <w:r w:rsidR="00687F5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9">
            <w:r w:rsidR="00687F5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91">
            <w:r w:rsidR="00687F5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844">
            <w:r w:rsidR="00687F52">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C126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842">
            <w:r w:rsidR="00687F5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1">
            <w:r w:rsidR="00687F5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6">
            <w:r w:rsidR="00687F5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7">
            <w:r w:rsidR="00687F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8">
            <w:r w:rsidR="00687F5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26F0" w:rsidRDefault="001E4B64">
          <w:pPr>
            <w:pStyle w:val="PURFooterText"/>
            <w:jc w:val="center"/>
          </w:pPr>
          <w:hyperlink w:anchor="_Sec549">
            <w:r w:rsidR="00687F5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91">
            <w:r w:rsidR="00687F5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844">
            <w:r w:rsidR="00687F52">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C126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842">
            <w:r w:rsidR="00687F5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1">
            <w:r w:rsidR="00687F5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6">
            <w:r w:rsidR="00687F5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7">
            <w:r w:rsidR="00687F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8">
            <w:r w:rsidR="00687F5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9">
            <w:r w:rsidR="00687F5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26F0" w:rsidRDefault="001E4B64">
          <w:pPr>
            <w:pStyle w:val="PURFooterText"/>
            <w:jc w:val="center"/>
          </w:pPr>
          <w:hyperlink w:anchor="_Sec591">
            <w:r w:rsidR="00687F5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844">
            <w:r w:rsidR="00687F52">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C126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842">
            <w:r w:rsidR="00687F5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1">
            <w:r w:rsidR="00687F5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6">
            <w:r w:rsidR="00687F5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7">
            <w:r w:rsidR="00687F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8">
            <w:r w:rsidR="00687F5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9">
            <w:r w:rsidR="00687F5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91">
            <w:r w:rsidR="00687F5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26F0" w:rsidRDefault="001E4B64">
          <w:pPr>
            <w:pStyle w:val="PURFooterText"/>
            <w:jc w:val="center"/>
          </w:pPr>
          <w:hyperlink w:anchor="_Sec844">
            <w:r w:rsidR="00687F52">
              <w:rPr>
                <w:color w:val="00467F"/>
                <w:u w:val="single"/>
              </w:rPr>
              <w:t>Indeks</w:t>
            </w:r>
          </w:hyperlink>
        </w:p>
      </w:tc>
    </w:tr>
  </w:tbl>
  <w:p w:rsidR="00C126F0" w:rsidRDefault="00C126F0"/>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126F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842">
            <w:r w:rsidR="00687F52">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1">
            <w:r w:rsidR="00687F52">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36">
            <w:r w:rsidR="00687F52">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7">
            <w:r w:rsidR="00687F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8">
            <w:r w:rsidR="00687F52">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49">
            <w:r w:rsidR="00687F52">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126F0" w:rsidRDefault="001E4B64">
          <w:pPr>
            <w:pStyle w:val="PURFooterText"/>
            <w:jc w:val="center"/>
          </w:pPr>
          <w:hyperlink w:anchor="_Sec591">
            <w:r w:rsidR="00687F52">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126F0" w:rsidRDefault="00C126F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126F0" w:rsidRDefault="001E4B64">
          <w:pPr>
            <w:pStyle w:val="PURFooterText"/>
            <w:jc w:val="center"/>
          </w:pPr>
          <w:hyperlink w:anchor="_Sec844">
            <w:r w:rsidR="00687F52">
              <w:rPr>
                <w:color w:val="00467F"/>
                <w:u w:val="single"/>
              </w:rPr>
              <w:t>Indeks</w:t>
            </w:r>
          </w:hyperlink>
        </w:p>
      </w:tc>
    </w:tr>
  </w:tbl>
  <w:p w:rsidR="00C126F0" w:rsidRDefault="00C126F0"/>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4B64" w:rsidRDefault="001E4B64" w:rsidP="007C7D4D">
      <w:pPr>
        <w:spacing w:after="0"/>
      </w:pPr>
      <w:r>
        <w:separator/>
      </w:r>
    </w:p>
    <w:p w:rsidR="001E4B64" w:rsidRDefault="001E4B64"/>
  </w:footnote>
  <w:footnote w:type="continuationSeparator" w:id="0">
    <w:p w:rsidR="001E4B64" w:rsidRDefault="001E4B64" w:rsidP="007C7D4D">
      <w:pPr>
        <w:spacing w:after="0"/>
      </w:pPr>
      <w:r>
        <w:continuationSeparator/>
      </w:r>
    </w:p>
    <w:p w:rsidR="001E4B64" w:rsidRDefault="001E4B64"/>
  </w:footnote>
  <w:footnote w:type="continuationNotice" w:id="1">
    <w:p w:rsidR="001E4B64" w:rsidRDefault="001E4B6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348D" w:rsidRDefault="003834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348D" w:rsidRDefault="003834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348D" w:rsidRDefault="0038348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C126F0">
      <w:tc>
        <w:tcPr>
          <w:tcW w:w="8440" w:type="dxa"/>
        </w:tcPr>
        <w:p w:rsidR="00C126F0" w:rsidRDefault="00687F52">
          <w:pPr>
            <w:pStyle w:val="PURHeaderText"/>
          </w:pPr>
          <w:r>
            <w:t>Produktvilkårene for Microsoft Volumenlicens (internationalt engelsk, marts 2016)</w:t>
          </w:r>
        </w:p>
      </w:tc>
      <w:tc>
        <w:tcPr>
          <w:tcW w:w="3680" w:type="dxa"/>
        </w:tcPr>
        <w:p w:rsidR="00C126F0" w:rsidRDefault="00687F52">
          <w:pPr>
            <w:pStyle w:val="PURHeaderText"/>
            <w:jc w:val="right"/>
          </w:pPr>
          <w:r>
            <w:fldChar w:fldCharType="begin"/>
          </w:r>
          <w:r>
            <w:instrText xml:space="preserve"> PAGE \* MERGEFORMAT </w:instrText>
          </w:r>
          <w:r>
            <w:fldChar w:fldCharType="separate"/>
          </w:r>
          <w:r w:rsidR="0038348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C126F0">
      <w:tc>
        <w:tcPr>
          <w:tcW w:w="8440" w:type="dxa"/>
        </w:tcPr>
        <w:p w:rsidR="00C126F0" w:rsidRDefault="00687F52">
          <w:pPr>
            <w:pStyle w:val="PURHeaderText"/>
          </w:pPr>
          <w:r>
            <w:t>Produktvilkårene for Microsoft Volumenlicens (internationalt engelsk, marts 2016)</w:t>
          </w:r>
        </w:p>
      </w:tc>
      <w:tc>
        <w:tcPr>
          <w:tcW w:w="3680" w:type="dxa"/>
        </w:tcPr>
        <w:p w:rsidR="00C126F0" w:rsidRDefault="00687F52">
          <w:pPr>
            <w:pStyle w:val="PURHeaderText"/>
            <w:jc w:val="right"/>
          </w:pPr>
          <w:r>
            <w:fldChar w:fldCharType="begin"/>
          </w:r>
          <w:r>
            <w:instrText xml:space="preserve"> PAGE \* MERGEFORMAT </w:instrText>
          </w:r>
          <w:r>
            <w:fldChar w:fldCharType="separate"/>
          </w:r>
          <w:r w:rsidR="0038348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C126F0">
      <w:tc>
        <w:tcPr>
          <w:tcW w:w="8440" w:type="dxa"/>
        </w:tcPr>
        <w:p w:rsidR="00C126F0" w:rsidRDefault="00687F52">
          <w:pPr>
            <w:pStyle w:val="PURHeaderText"/>
          </w:pPr>
          <w:r>
            <w:t>Produktvilkårene for Microsoft Volumenlicens (internationalt engelsk, marts 2016)</w:t>
          </w:r>
        </w:p>
      </w:tc>
      <w:tc>
        <w:tcPr>
          <w:tcW w:w="3680" w:type="dxa"/>
        </w:tcPr>
        <w:p w:rsidR="00C126F0" w:rsidRDefault="00687F5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C126F0">
      <w:tc>
        <w:tcPr>
          <w:tcW w:w="8440" w:type="dxa"/>
        </w:tcPr>
        <w:p w:rsidR="00C126F0" w:rsidRDefault="00687F52">
          <w:pPr>
            <w:pStyle w:val="PURHeaderText"/>
          </w:pPr>
          <w:r>
            <w:t>Produktvilkårene for Microsoft Volumenlicens (internationalt engelsk, marts 2016)</w:t>
          </w:r>
        </w:p>
      </w:tc>
      <w:tc>
        <w:tcPr>
          <w:tcW w:w="3680" w:type="dxa"/>
        </w:tcPr>
        <w:p w:rsidR="00C126F0" w:rsidRDefault="00687F52">
          <w:pPr>
            <w:pStyle w:val="PURHeaderText"/>
            <w:jc w:val="right"/>
          </w:pPr>
          <w:r>
            <w:fldChar w:fldCharType="begin"/>
          </w:r>
          <w:r>
            <w:instrText xml:space="preserve"> PAGE \* MERGEFORMAT </w:instrText>
          </w:r>
          <w:r>
            <w:fldChar w:fldCharType="separate"/>
          </w:r>
          <w:r w:rsidR="0015211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2"/>
      <w:gridCol w:w="3258"/>
    </w:tblGrid>
    <w:tr w:rsidR="00C126F0">
      <w:tc>
        <w:tcPr>
          <w:tcW w:w="8440" w:type="dxa"/>
        </w:tcPr>
        <w:p w:rsidR="00C126F0" w:rsidRDefault="00687F52">
          <w:pPr>
            <w:pStyle w:val="PURHeaderText"/>
          </w:pPr>
          <w:r>
            <w:t>Produktvilkårene for Microsoft Volumenlicens (internationalt engelsk, marts 2016)</w:t>
          </w:r>
        </w:p>
      </w:tc>
      <w:tc>
        <w:tcPr>
          <w:tcW w:w="3680" w:type="dxa"/>
        </w:tcPr>
        <w:p w:rsidR="00C126F0" w:rsidRDefault="00687F52">
          <w:pPr>
            <w:pStyle w:val="PURHeaderText"/>
            <w:jc w:val="right"/>
          </w:pPr>
          <w:r>
            <w:fldChar w:fldCharType="begin"/>
          </w:r>
          <w:r>
            <w:instrText xml:space="preserve"> PAGE \* MERGEFORMAT </w:instrText>
          </w:r>
          <w:r>
            <w:fldChar w:fldCharType="separate"/>
          </w:r>
          <w:r w:rsidR="0038348D">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C126F0">
      <w:tc>
        <w:tcPr>
          <w:tcW w:w="8440" w:type="dxa"/>
        </w:tcPr>
        <w:p w:rsidR="00C126F0" w:rsidRDefault="00687F52">
          <w:pPr>
            <w:pStyle w:val="PURHeaderText"/>
          </w:pPr>
          <w:r>
            <w:t>Produktvilkårene for Microsoft Volumenlicens (internationalt engelsk, marts 2016)</w:t>
          </w:r>
        </w:p>
      </w:tc>
      <w:tc>
        <w:tcPr>
          <w:tcW w:w="3680" w:type="dxa"/>
        </w:tcPr>
        <w:p w:rsidR="00C126F0" w:rsidRDefault="00687F52">
          <w:pPr>
            <w:pStyle w:val="PURHeaderText"/>
            <w:jc w:val="right"/>
          </w:pPr>
          <w:r>
            <w:fldChar w:fldCharType="begin"/>
          </w:r>
          <w:r>
            <w:instrText xml:space="preserve"> PAGE \* MERGEFORMAT </w:instrText>
          </w:r>
          <w:r>
            <w:fldChar w:fldCharType="separate"/>
          </w:r>
          <w:r w:rsidR="0015211A">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C126F0">
      <w:tc>
        <w:tcPr>
          <w:tcW w:w="8440" w:type="dxa"/>
        </w:tcPr>
        <w:p w:rsidR="00C126F0" w:rsidRDefault="00687F52">
          <w:pPr>
            <w:pStyle w:val="PURHeaderText"/>
          </w:pPr>
          <w:r>
            <w:t>Produktvilkårene for Microsoft Volumenlicens (internationalt engelsk, marts 2016)</w:t>
          </w:r>
        </w:p>
      </w:tc>
      <w:tc>
        <w:tcPr>
          <w:tcW w:w="3680" w:type="dxa"/>
        </w:tcPr>
        <w:p w:rsidR="00C126F0" w:rsidRDefault="00687F52">
          <w:pPr>
            <w:pStyle w:val="PURHeaderText"/>
            <w:jc w:val="right"/>
          </w:pPr>
          <w:r>
            <w:fldChar w:fldCharType="begin"/>
          </w:r>
          <w:r>
            <w:instrText xml:space="preserve"> PAGE \* MERGEFORMAT </w:instrText>
          </w:r>
          <w:r>
            <w:fldChar w:fldCharType="separate"/>
          </w:r>
          <w:r w:rsidR="0015211A">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C126F0">
      <w:tc>
        <w:tcPr>
          <w:tcW w:w="8440" w:type="dxa"/>
        </w:tcPr>
        <w:p w:rsidR="00C126F0" w:rsidRDefault="00687F52">
          <w:pPr>
            <w:pStyle w:val="PURHeaderText"/>
          </w:pPr>
          <w:r>
            <w:t>Produktvilkårene for Microsoft Volumenlicens (internationalt engelsk, marts 2016)</w:t>
          </w:r>
        </w:p>
      </w:tc>
      <w:tc>
        <w:tcPr>
          <w:tcW w:w="3680" w:type="dxa"/>
        </w:tcPr>
        <w:p w:rsidR="00C126F0" w:rsidRDefault="00687F52">
          <w:pPr>
            <w:pStyle w:val="PURHeaderText"/>
            <w:jc w:val="right"/>
          </w:pPr>
          <w:r>
            <w:fldChar w:fldCharType="begin"/>
          </w:r>
          <w:r>
            <w:instrText xml:space="preserve"> PAGE \* MERGEFORMAT </w:instrText>
          </w:r>
          <w:r>
            <w:fldChar w:fldCharType="separate"/>
          </w:r>
          <w:r w:rsidR="0015211A">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C126F0">
      <w:tc>
        <w:tcPr>
          <w:tcW w:w="8440" w:type="dxa"/>
        </w:tcPr>
        <w:p w:rsidR="00C126F0" w:rsidRDefault="00687F52">
          <w:pPr>
            <w:pStyle w:val="PURHeaderText"/>
          </w:pPr>
          <w:r>
            <w:t>Produktvilkårene for Microsoft Volumenlicens (internationalt engelsk, marts 2016)</w:t>
          </w:r>
        </w:p>
      </w:tc>
      <w:tc>
        <w:tcPr>
          <w:tcW w:w="3680" w:type="dxa"/>
        </w:tcPr>
        <w:p w:rsidR="00C126F0" w:rsidRDefault="00687F52">
          <w:pPr>
            <w:pStyle w:val="PURHeaderText"/>
            <w:jc w:val="right"/>
          </w:pPr>
          <w:r>
            <w:fldChar w:fldCharType="begin"/>
          </w:r>
          <w:r>
            <w:instrText xml:space="preserve"> PAGE \* MERGEFORMAT </w:instrText>
          </w:r>
          <w:r>
            <w:fldChar w:fldCharType="separate"/>
          </w:r>
          <w:r w:rsidR="0038348D">
            <w:rPr>
              <w:noProof/>
            </w:rPr>
            <w:t>86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6"/>
      <w:gridCol w:w="3264"/>
    </w:tblGrid>
    <w:tr w:rsidR="00C126F0">
      <w:tc>
        <w:tcPr>
          <w:tcW w:w="8440" w:type="dxa"/>
        </w:tcPr>
        <w:p w:rsidR="00C126F0" w:rsidRDefault="00687F52">
          <w:pPr>
            <w:pStyle w:val="PURHeaderText"/>
          </w:pPr>
          <w:r>
            <w:t>Produktvilkårene for Microsoft Volumenlicens (internationalt engelsk, marts 2016)</w:t>
          </w:r>
        </w:p>
      </w:tc>
      <w:tc>
        <w:tcPr>
          <w:tcW w:w="3680" w:type="dxa"/>
        </w:tcPr>
        <w:p w:rsidR="00C126F0" w:rsidRDefault="00687F52">
          <w:pPr>
            <w:pStyle w:val="PURHeaderText"/>
            <w:jc w:val="right"/>
          </w:pPr>
          <w:r>
            <w:fldChar w:fldCharType="begin"/>
          </w:r>
          <w:r>
            <w:instrText xml:space="preserve"> PAGE \* MERGEFORMAT </w:instrText>
          </w:r>
          <w:r>
            <w:fldChar w:fldCharType="separate"/>
          </w:r>
          <w:r w:rsidR="0038348D">
            <w:rPr>
              <w:noProof/>
            </w:rPr>
            <w:t>95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C126F0">
      <w:tc>
        <w:tcPr>
          <w:tcW w:w="8440" w:type="dxa"/>
        </w:tcPr>
        <w:p w:rsidR="00C126F0" w:rsidRDefault="00687F52">
          <w:pPr>
            <w:pStyle w:val="PURHeaderText"/>
          </w:pPr>
          <w:r>
            <w:t>Produktvilkårene for Microsoft Volumenlicens (internationalt engelsk, marts 2016)</w:t>
          </w:r>
        </w:p>
      </w:tc>
      <w:tc>
        <w:tcPr>
          <w:tcW w:w="3680" w:type="dxa"/>
        </w:tcPr>
        <w:p w:rsidR="00C126F0" w:rsidRDefault="00687F5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05FE9"/>
    <w:multiLevelType w:val="multilevel"/>
    <w:tmpl w:val="5D808B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7D1672"/>
    <w:multiLevelType w:val="multilevel"/>
    <w:tmpl w:val="91387D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B66F64"/>
    <w:multiLevelType w:val="multilevel"/>
    <w:tmpl w:val="224897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884777"/>
    <w:multiLevelType w:val="multilevel"/>
    <w:tmpl w:val="DAAA60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654E35"/>
    <w:multiLevelType w:val="multilevel"/>
    <w:tmpl w:val="153CDD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2759BB"/>
    <w:multiLevelType w:val="multilevel"/>
    <w:tmpl w:val="685899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CC084A"/>
    <w:multiLevelType w:val="multilevel"/>
    <w:tmpl w:val="80A0EB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E27855"/>
    <w:multiLevelType w:val="multilevel"/>
    <w:tmpl w:val="4F3AEC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1D11A7"/>
    <w:multiLevelType w:val="multilevel"/>
    <w:tmpl w:val="C136C9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4C235E"/>
    <w:multiLevelType w:val="multilevel"/>
    <w:tmpl w:val="F33043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B14EEA"/>
    <w:multiLevelType w:val="multilevel"/>
    <w:tmpl w:val="74C047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EF101B"/>
    <w:multiLevelType w:val="multilevel"/>
    <w:tmpl w:val="F9B8B5C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643C90"/>
    <w:multiLevelType w:val="multilevel"/>
    <w:tmpl w:val="246CC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631F13"/>
    <w:multiLevelType w:val="multilevel"/>
    <w:tmpl w:val="BDBA11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305D5B"/>
    <w:multiLevelType w:val="multilevel"/>
    <w:tmpl w:val="5B4E5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601F7A"/>
    <w:multiLevelType w:val="multilevel"/>
    <w:tmpl w:val="6308BD4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A40DB9"/>
    <w:multiLevelType w:val="multilevel"/>
    <w:tmpl w:val="2BF84D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916C37"/>
    <w:multiLevelType w:val="multilevel"/>
    <w:tmpl w:val="6D2ED7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367BDA"/>
    <w:multiLevelType w:val="multilevel"/>
    <w:tmpl w:val="4510ED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F54FDC"/>
    <w:multiLevelType w:val="multilevel"/>
    <w:tmpl w:val="D8DE7C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941A43"/>
    <w:multiLevelType w:val="multilevel"/>
    <w:tmpl w:val="5BDA22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73064F"/>
    <w:multiLevelType w:val="multilevel"/>
    <w:tmpl w:val="533CA4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600DF7"/>
    <w:multiLevelType w:val="multilevel"/>
    <w:tmpl w:val="D9CC0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025E39"/>
    <w:multiLevelType w:val="multilevel"/>
    <w:tmpl w:val="F8545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2653F4"/>
    <w:multiLevelType w:val="multilevel"/>
    <w:tmpl w:val="0E6A6B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3D45FC"/>
    <w:multiLevelType w:val="multilevel"/>
    <w:tmpl w:val="4DFE90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BC1855"/>
    <w:multiLevelType w:val="multilevel"/>
    <w:tmpl w:val="578AD2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B33720"/>
    <w:multiLevelType w:val="multilevel"/>
    <w:tmpl w:val="0B447D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FB7D6E"/>
    <w:multiLevelType w:val="multilevel"/>
    <w:tmpl w:val="4CFCDA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4C5142"/>
    <w:multiLevelType w:val="multilevel"/>
    <w:tmpl w:val="26749D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335091"/>
    <w:multiLevelType w:val="multilevel"/>
    <w:tmpl w:val="3E603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BC5801"/>
    <w:multiLevelType w:val="multilevel"/>
    <w:tmpl w:val="E92E16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5D4176"/>
    <w:multiLevelType w:val="multilevel"/>
    <w:tmpl w:val="29BA34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6647DE"/>
    <w:multiLevelType w:val="multilevel"/>
    <w:tmpl w:val="C8D091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142E7B"/>
    <w:multiLevelType w:val="multilevel"/>
    <w:tmpl w:val="A53C6A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D86618B"/>
    <w:multiLevelType w:val="multilevel"/>
    <w:tmpl w:val="ACF81D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78223F"/>
    <w:multiLevelType w:val="multilevel"/>
    <w:tmpl w:val="F692E2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060D23"/>
    <w:multiLevelType w:val="multilevel"/>
    <w:tmpl w:val="41C69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4D295F"/>
    <w:multiLevelType w:val="multilevel"/>
    <w:tmpl w:val="C922C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972726"/>
    <w:multiLevelType w:val="multilevel"/>
    <w:tmpl w:val="4DCAD6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1345E5"/>
    <w:multiLevelType w:val="multilevel"/>
    <w:tmpl w:val="6D026C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9F4EB2"/>
    <w:multiLevelType w:val="multilevel"/>
    <w:tmpl w:val="A3B86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3684B01"/>
    <w:multiLevelType w:val="multilevel"/>
    <w:tmpl w:val="5E1600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54B4950"/>
    <w:multiLevelType w:val="multilevel"/>
    <w:tmpl w:val="6EBA5D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126C3E"/>
    <w:multiLevelType w:val="multilevel"/>
    <w:tmpl w:val="B30697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860E2C"/>
    <w:multiLevelType w:val="multilevel"/>
    <w:tmpl w:val="DDA474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1D3EBD"/>
    <w:multiLevelType w:val="multilevel"/>
    <w:tmpl w:val="2708D7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925C07"/>
    <w:multiLevelType w:val="multilevel"/>
    <w:tmpl w:val="67A8F3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F451EE"/>
    <w:multiLevelType w:val="multilevel"/>
    <w:tmpl w:val="D54AF1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2"/>
  </w:num>
  <w:num w:numId="4">
    <w:abstractNumId w:val="46"/>
  </w:num>
  <w:num w:numId="5">
    <w:abstractNumId w:val="1"/>
  </w:num>
  <w:num w:numId="6">
    <w:abstractNumId w:val="29"/>
  </w:num>
  <w:num w:numId="7">
    <w:abstractNumId w:val="16"/>
  </w:num>
  <w:num w:numId="8">
    <w:abstractNumId w:val="45"/>
  </w:num>
  <w:num w:numId="9">
    <w:abstractNumId w:val="48"/>
  </w:num>
  <w:num w:numId="10">
    <w:abstractNumId w:val="19"/>
  </w:num>
  <w:num w:numId="11">
    <w:abstractNumId w:val="27"/>
  </w:num>
  <w:num w:numId="12">
    <w:abstractNumId w:val="7"/>
  </w:num>
  <w:num w:numId="13">
    <w:abstractNumId w:val="32"/>
  </w:num>
  <w:num w:numId="14">
    <w:abstractNumId w:val="10"/>
  </w:num>
  <w:num w:numId="15">
    <w:abstractNumId w:val="17"/>
  </w:num>
  <w:num w:numId="16">
    <w:abstractNumId w:val="49"/>
  </w:num>
  <w:num w:numId="17">
    <w:abstractNumId w:val="33"/>
  </w:num>
  <w:num w:numId="18">
    <w:abstractNumId w:val="6"/>
  </w:num>
  <w:num w:numId="19">
    <w:abstractNumId w:val="12"/>
  </w:num>
  <w:num w:numId="20">
    <w:abstractNumId w:val="40"/>
  </w:num>
  <w:num w:numId="21">
    <w:abstractNumId w:val="23"/>
  </w:num>
  <w:num w:numId="22">
    <w:abstractNumId w:val="13"/>
  </w:num>
  <w:num w:numId="23">
    <w:abstractNumId w:val="11"/>
  </w:num>
  <w:num w:numId="24">
    <w:abstractNumId w:val="8"/>
  </w:num>
  <w:num w:numId="25">
    <w:abstractNumId w:val="30"/>
  </w:num>
  <w:num w:numId="26">
    <w:abstractNumId w:val="47"/>
  </w:num>
  <w:num w:numId="27">
    <w:abstractNumId w:val="18"/>
  </w:num>
  <w:num w:numId="28">
    <w:abstractNumId w:val="25"/>
  </w:num>
  <w:num w:numId="29">
    <w:abstractNumId w:val="5"/>
  </w:num>
  <w:num w:numId="30">
    <w:abstractNumId w:val="36"/>
  </w:num>
  <w:num w:numId="31">
    <w:abstractNumId w:val="44"/>
  </w:num>
  <w:num w:numId="32">
    <w:abstractNumId w:val="43"/>
  </w:num>
  <w:num w:numId="33">
    <w:abstractNumId w:val="15"/>
  </w:num>
  <w:num w:numId="34">
    <w:abstractNumId w:val="9"/>
  </w:num>
  <w:num w:numId="35">
    <w:abstractNumId w:val="24"/>
  </w:num>
  <w:num w:numId="36">
    <w:abstractNumId w:val="39"/>
  </w:num>
  <w:num w:numId="37">
    <w:abstractNumId w:val="38"/>
  </w:num>
  <w:num w:numId="38">
    <w:abstractNumId w:val="14"/>
  </w:num>
  <w:num w:numId="39">
    <w:abstractNumId w:val="4"/>
  </w:num>
  <w:num w:numId="40">
    <w:abstractNumId w:val="41"/>
  </w:num>
  <w:num w:numId="41">
    <w:abstractNumId w:val="20"/>
  </w:num>
  <w:num w:numId="42">
    <w:abstractNumId w:val="22"/>
  </w:num>
  <w:num w:numId="43">
    <w:abstractNumId w:val="42"/>
  </w:num>
  <w:num w:numId="44">
    <w:abstractNumId w:val="34"/>
  </w:num>
  <w:num w:numId="45">
    <w:abstractNumId w:val="31"/>
  </w:num>
  <w:num w:numId="46">
    <w:abstractNumId w:val="0"/>
  </w:num>
  <w:num w:numId="47">
    <w:abstractNumId w:val="21"/>
  </w:num>
  <w:num w:numId="48">
    <w:abstractNumId w:val="3"/>
  </w:num>
  <w:num w:numId="49">
    <w:abstractNumId w:val="50"/>
  </w:num>
  <w:num w:numId="50">
    <w:abstractNumId w:val="26"/>
  </w:num>
  <w:num w:numId="51">
    <w:abstractNumId w:val="2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OHcotrLpHC5FJBa89K1WN3Irs6c6zcYeHPKSzkEQo4bPIuxDtF/Qyfm6/P+AH5uaPSNUK5RiuY5jU1h6wwhYg==" w:salt="YPGMfzndUGPFjP3NeopDP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211A"/>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4B64"/>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48D"/>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7F52"/>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26F0"/>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D49C9"/>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192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87F5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footer" Target="foot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online/faq.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header" Target="header13.xml"/><Relationship Id="rId155"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microsoft.com/licensing/contract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support.microsoft.com/gp/saphone" TargetMode="External"/><Relationship Id="rId153"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www.microsoft.com/en-us/dynamics/dynamics-online-support.aspx"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go.microsoft.com/?linkid=9840733" TargetMode="External"/><Relationship Id="rId99" Type="http://schemas.openxmlformats.org/officeDocument/2006/relationships/hyperlink" Target="http://www.windowsazure.com/en-us/support/plans/"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eader" Target="header12.xml"/><Relationship Id="rId151"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microsoftvolumelicensing.com/DocumentSearch.aspx?Mode=3&amp;amp;DocumentTypeId=44"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footer" Target="footer9.xm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480184-1300-424D-AD62-EBA9A0AC6869}">
  <ds:schemaRefs>
    <ds:schemaRef ds:uri="http://schemas.openxmlformats.org/officeDocument/2006/bibliography"/>
  </ds:schemaRefs>
</ds:datastoreItem>
</file>

<file path=customXml/itemProps2.xml><?xml version="1.0" encoding="utf-8"?>
<ds:datastoreItem xmlns:ds="http://schemas.openxmlformats.org/officeDocument/2006/customXml" ds:itemID="{2D434ACB-26D9-4D02-BCE9-FD086AEE12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100401</Words>
  <Characters>572286</Characters>
  <Application>Microsoft Office Word</Application>
  <DocSecurity>8</DocSecurity>
  <Lines>4769</Lines>
  <Paragraphs>1342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671345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2016-02-26T16:16:00Z</dcterms:created>
  <dcterms:modified xsi:type="dcterms:W3CDTF">2016-02-26T16:16:00Z</dcterms:modified>
</cp:coreProperties>
</file>