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D17D45" w:rsidRDefault="00D17D45">
      <w:pPr>
        <w:pStyle w:val="PURBody"/>
        <w:shd w:val="clear" w:color="auto" w:fill="00188F"/>
        <w:tabs>
          <w:tab w:val="clear" w:pos="360"/>
        </w:tabs>
        <w:ind w:right="7920" w:firstLine="360"/>
        <w:rPr>
          <w:color w:val="FFFFFF"/>
          <w:sz w:val="6"/>
          <w:szCs w:val="6"/>
        </w:rPr>
      </w:pPr>
    </w:p>
    <w:p w:rsidR="00D17D45" w:rsidRDefault="00155D4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D17D45" w:rsidRDefault="00155D4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D17D45" w:rsidRDefault="00D17D45">
      <w:pPr>
        <w:pStyle w:val="PURBody"/>
        <w:shd w:val="clear" w:color="auto" w:fill="00188F"/>
        <w:tabs>
          <w:tab w:val="clear" w:pos="360"/>
        </w:tabs>
        <w:spacing w:after="0"/>
        <w:ind w:right="7920" w:firstLine="360"/>
        <w:rPr>
          <w:color w:val="FFFFFF" w:themeColor="background1"/>
          <w:szCs w:val="18"/>
        </w:rPr>
      </w:pPr>
    </w:p>
    <w:p w:rsidR="00D17D45" w:rsidRDefault="00D17D45">
      <w:pPr>
        <w:pStyle w:val="PURBody"/>
        <w:shd w:val="clear" w:color="auto" w:fill="00188F"/>
        <w:tabs>
          <w:tab w:val="clear" w:pos="360"/>
        </w:tabs>
        <w:spacing w:after="0"/>
        <w:ind w:right="7920" w:firstLine="360"/>
        <w:rPr>
          <w:color w:val="FFFFFF" w:themeColor="background1"/>
          <w:szCs w:val="18"/>
        </w:rPr>
      </w:pPr>
    </w:p>
    <w:p w:rsidR="00D17D45" w:rsidRDefault="00D17D45">
      <w:pPr>
        <w:pStyle w:val="PURBody"/>
        <w:shd w:val="clear" w:color="auto" w:fill="00188F"/>
        <w:tabs>
          <w:tab w:val="clear" w:pos="360"/>
        </w:tabs>
        <w:spacing w:after="0"/>
        <w:ind w:right="7920" w:firstLine="360"/>
        <w:rPr>
          <w:color w:val="FFFFFF" w:themeColor="background1"/>
          <w:szCs w:val="18"/>
        </w:rPr>
      </w:pPr>
    </w:p>
    <w:p w:rsidR="00D17D45" w:rsidRDefault="00D17D45">
      <w:pPr>
        <w:pStyle w:val="PURBody"/>
        <w:shd w:val="clear" w:color="auto" w:fill="00188F"/>
        <w:tabs>
          <w:tab w:val="clear" w:pos="360"/>
        </w:tabs>
        <w:spacing w:after="0"/>
        <w:ind w:right="7920" w:firstLine="360"/>
        <w:rPr>
          <w:color w:val="FFFFFF" w:themeColor="background1"/>
          <w:szCs w:val="18"/>
        </w:rPr>
      </w:pPr>
    </w:p>
    <w:p w:rsidR="00D17D45" w:rsidRDefault="00D17D45">
      <w:pPr>
        <w:pStyle w:val="PURBody"/>
        <w:shd w:val="clear" w:color="auto" w:fill="00188F"/>
        <w:tabs>
          <w:tab w:val="clear" w:pos="360"/>
        </w:tabs>
        <w:spacing w:after="0"/>
        <w:ind w:right="7920" w:firstLine="360"/>
        <w:rPr>
          <w:color w:val="FFFFFF" w:themeColor="background1"/>
          <w:szCs w:val="18"/>
        </w:rPr>
      </w:pPr>
    </w:p>
    <w:p w:rsidR="00D17D45" w:rsidRDefault="00D17D45">
      <w:pPr>
        <w:pStyle w:val="PURBody"/>
        <w:shd w:val="clear" w:color="auto" w:fill="0072C6"/>
        <w:tabs>
          <w:tab w:val="clear" w:pos="360"/>
        </w:tabs>
        <w:ind w:right="1800" w:firstLine="360"/>
        <w:rPr>
          <w:sz w:val="72"/>
          <w:szCs w:val="72"/>
        </w:rPr>
      </w:pPr>
    </w:p>
    <w:p w:rsidR="00D17D45" w:rsidRDefault="00D17D45">
      <w:pPr>
        <w:pStyle w:val="PURBody"/>
        <w:shd w:val="clear" w:color="auto" w:fill="0072C6"/>
        <w:tabs>
          <w:tab w:val="clear" w:pos="360"/>
          <w:tab w:val="left" w:pos="180"/>
        </w:tabs>
        <w:ind w:right="1800" w:firstLine="360"/>
        <w:rPr>
          <w:color w:val="FFFFFF" w:themeColor="background1"/>
          <w:sz w:val="72"/>
          <w:szCs w:val="72"/>
        </w:rPr>
      </w:pPr>
    </w:p>
    <w:p w:rsidR="00D17D45" w:rsidRDefault="00155D4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D17D45" w:rsidRDefault="00155D4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2019</w:t>
      </w:r>
    </w:p>
    <w:p w:rsidR="00D17D45" w:rsidRDefault="00D17D45">
      <w:pPr>
        <w:pStyle w:val="PURBody"/>
        <w:shd w:val="clear" w:color="auto" w:fill="0072C6"/>
        <w:tabs>
          <w:tab w:val="clear" w:pos="360"/>
        </w:tabs>
        <w:spacing w:after="0" w:line="230" w:lineRule="auto"/>
        <w:ind w:right="1800" w:firstLine="360"/>
        <w:rPr>
          <w:color w:val="FFFFFF" w:themeColor="background1"/>
          <w:sz w:val="96"/>
          <w:szCs w:val="96"/>
        </w:rPr>
      </w:pPr>
    </w:p>
    <w:p w:rsidR="00D17D45" w:rsidRDefault="00155D4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17D45" w:rsidRDefault="00D17D45">
      <w:pPr>
        <w:sectPr w:rsidR="00D17D45">
          <w:footerReference w:type="default" r:id="rId10"/>
          <w:type w:val="continuous"/>
          <w:pgSz w:w="12240" w:h="15840" w:code="1"/>
          <w:pgMar w:top="1170" w:right="720" w:bottom="720" w:left="720" w:header="432" w:footer="288" w:gutter="0"/>
          <w:cols w:space="360"/>
        </w:sectPr>
      </w:pPr>
    </w:p>
    <w:p w:rsidR="00D17D45" w:rsidRDefault="00155D49">
      <w:pPr>
        <w:pStyle w:val="ProductList-SectionHeading"/>
        <w:pageBreakBefore/>
      </w:pPr>
      <w:bookmarkStart w:id="0" w:name="_Sec842"/>
      <w:r>
        <w:lastRenderedPageBreak/>
        <w:t>Inhoud</w:t>
      </w:r>
    </w:p>
    <w:p w:rsidR="00D17D45" w:rsidRDefault="00D17D45">
      <w:pPr>
        <w:pStyle w:val="ProductList-Body"/>
      </w:pPr>
    </w:p>
    <w:p w:rsidR="00D17D45" w:rsidRDefault="00D17D45">
      <w:pPr>
        <w:sectPr w:rsidR="00D17D45">
          <w:headerReference w:type="default" r:id="rId11"/>
          <w:footerReference w:type="default" r:id="rId12"/>
          <w:type w:val="continuous"/>
          <w:pgSz w:w="12240" w:h="15840" w:code="1"/>
          <w:pgMar w:top="1170" w:right="720" w:bottom="1620" w:left="720" w:header="432" w:footer="288" w:gutter="0"/>
          <w:cols w:space="360"/>
        </w:sectPr>
      </w:pPr>
    </w:p>
    <w:p w:rsidR="00433205" w:rsidRDefault="00155D49">
      <w:pPr>
        <w:pStyle w:val="TOC1"/>
        <w:rPr>
          <w:rFonts w:eastAsiaTheme="minorEastAsia"/>
          <w:b w:val="0"/>
          <w:caps w:val="0"/>
          <w:noProof/>
          <w:sz w:val="22"/>
          <w:szCs w:val="22"/>
        </w:rPr>
      </w:pPr>
      <w:r>
        <w:fldChar w:fldCharType="begin"/>
      </w:r>
      <w:r>
        <w:instrText xml:space="preserve"> TOC \h \f \l 1-3 </w:instrText>
      </w:r>
      <w:r>
        <w:fldChar w:fldCharType="separate"/>
      </w:r>
      <w:hyperlink w:anchor="_Toc4613081" w:history="1">
        <w:r w:rsidR="00433205" w:rsidRPr="00CC6F54">
          <w:rPr>
            <w:rStyle w:val="Hyperlink"/>
            <w:noProof/>
          </w:rPr>
          <w:t>Inleiding</w:t>
        </w:r>
        <w:r w:rsidR="00433205">
          <w:rPr>
            <w:noProof/>
          </w:rPr>
          <w:tab/>
        </w:r>
        <w:r w:rsidR="00433205">
          <w:rPr>
            <w:noProof/>
          </w:rPr>
          <w:fldChar w:fldCharType="begin"/>
        </w:r>
        <w:r w:rsidR="00433205">
          <w:rPr>
            <w:noProof/>
          </w:rPr>
          <w:instrText xml:space="preserve"> PAGEREF _Toc4613081 \h </w:instrText>
        </w:r>
        <w:r w:rsidR="00433205">
          <w:rPr>
            <w:noProof/>
          </w:rPr>
        </w:r>
        <w:r w:rsidR="00433205">
          <w:rPr>
            <w:noProof/>
          </w:rPr>
          <w:fldChar w:fldCharType="separate"/>
        </w:r>
        <w:r w:rsidR="00433205">
          <w:rPr>
            <w:noProof/>
          </w:rPr>
          <w:t>4</w:t>
        </w:r>
        <w:r w:rsidR="00433205">
          <w:rPr>
            <w:noProof/>
          </w:rPr>
          <w:fldChar w:fldCharType="end"/>
        </w:r>
      </w:hyperlink>
    </w:p>
    <w:p w:rsidR="00433205" w:rsidRDefault="00DC1FE2">
      <w:pPr>
        <w:pStyle w:val="TOC2"/>
        <w:rPr>
          <w:rFonts w:eastAsiaTheme="minorEastAsia"/>
          <w:smallCaps w:val="0"/>
          <w:sz w:val="22"/>
        </w:rPr>
      </w:pPr>
      <w:hyperlink w:anchor="_Toc4613082" w:history="1">
        <w:r w:rsidR="00433205" w:rsidRPr="00CC6F54">
          <w:rPr>
            <w:rStyle w:val="Hyperlink"/>
          </w:rPr>
          <w:t>Over dit document</w:t>
        </w:r>
        <w:r w:rsidR="00433205">
          <w:tab/>
        </w:r>
        <w:r w:rsidR="00433205">
          <w:fldChar w:fldCharType="begin"/>
        </w:r>
        <w:r w:rsidR="00433205">
          <w:instrText xml:space="preserve"> PAGEREF _Toc4613082 \h </w:instrText>
        </w:r>
        <w:r w:rsidR="00433205">
          <w:fldChar w:fldCharType="separate"/>
        </w:r>
        <w:r w:rsidR="00433205">
          <w:t>4</w:t>
        </w:r>
        <w:r w:rsidR="00433205">
          <w:fldChar w:fldCharType="end"/>
        </w:r>
      </w:hyperlink>
    </w:p>
    <w:p w:rsidR="00433205" w:rsidRDefault="00DC1FE2">
      <w:pPr>
        <w:pStyle w:val="TOC2"/>
        <w:rPr>
          <w:rFonts w:eastAsiaTheme="minorEastAsia"/>
          <w:smallCaps w:val="0"/>
          <w:sz w:val="22"/>
        </w:rPr>
      </w:pPr>
      <w:hyperlink w:anchor="_Toc4613083" w:history="1">
        <w:r w:rsidR="00433205" w:rsidRPr="00CC6F54">
          <w:rPr>
            <w:rStyle w:val="Hyperlink"/>
          </w:rPr>
          <w:t>Wat dit Document bevat</w:t>
        </w:r>
        <w:r w:rsidR="00433205">
          <w:tab/>
        </w:r>
        <w:r w:rsidR="00433205">
          <w:fldChar w:fldCharType="begin"/>
        </w:r>
        <w:r w:rsidR="00433205">
          <w:instrText xml:space="preserve"> PAGEREF _Toc4613083 \h </w:instrText>
        </w:r>
        <w:r w:rsidR="00433205">
          <w:fldChar w:fldCharType="separate"/>
        </w:r>
        <w:r w:rsidR="00433205">
          <w:t>4</w:t>
        </w:r>
        <w:r w:rsidR="00433205">
          <w:fldChar w:fldCharType="end"/>
        </w:r>
      </w:hyperlink>
    </w:p>
    <w:p w:rsidR="00433205" w:rsidRDefault="00DC1FE2">
      <w:pPr>
        <w:pStyle w:val="TOC2"/>
        <w:rPr>
          <w:rFonts w:eastAsiaTheme="minorEastAsia"/>
          <w:smallCaps w:val="0"/>
          <w:sz w:val="22"/>
        </w:rPr>
      </w:pPr>
      <w:hyperlink w:anchor="_Toc4613084" w:history="1">
        <w:r w:rsidR="00433205" w:rsidRPr="00CC6F54">
          <w:rPr>
            <w:rStyle w:val="Hyperlink"/>
          </w:rPr>
          <w:t>Structuur van Productvermeldingen</w:t>
        </w:r>
        <w:r w:rsidR="00433205">
          <w:tab/>
        </w:r>
        <w:r w:rsidR="00433205">
          <w:fldChar w:fldCharType="begin"/>
        </w:r>
        <w:r w:rsidR="00433205">
          <w:instrText xml:space="preserve"> PAGEREF _Toc4613084 \h </w:instrText>
        </w:r>
        <w:r w:rsidR="00433205">
          <w:fldChar w:fldCharType="separate"/>
        </w:r>
        <w:r w:rsidR="00433205">
          <w:t>4</w:t>
        </w:r>
        <w:r w:rsidR="00433205">
          <w:fldChar w:fldCharType="end"/>
        </w:r>
      </w:hyperlink>
    </w:p>
    <w:p w:rsidR="00433205" w:rsidRDefault="00DC1FE2">
      <w:pPr>
        <w:pStyle w:val="TOC2"/>
        <w:rPr>
          <w:rFonts w:eastAsiaTheme="minorEastAsia"/>
          <w:smallCaps w:val="0"/>
          <w:sz w:val="22"/>
        </w:rPr>
      </w:pPr>
      <w:hyperlink w:anchor="_Toc4613085" w:history="1">
        <w:r w:rsidR="00433205" w:rsidRPr="00CC6F54">
          <w:rPr>
            <w:rStyle w:val="Hyperlink"/>
          </w:rPr>
          <w:t>Verduidelijkingen en overzicht van wijzigingen in dit document</w:t>
        </w:r>
        <w:r w:rsidR="00433205">
          <w:tab/>
        </w:r>
        <w:r w:rsidR="00433205">
          <w:fldChar w:fldCharType="begin"/>
        </w:r>
        <w:r w:rsidR="00433205">
          <w:instrText xml:space="preserve"> PAGEREF _Toc4613085 \h </w:instrText>
        </w:r>
        <w:r w:rsidR="00433205">
          <w:fldChar w:fldCharType="separate"/>
        </w:r>
        <w:r w:rsidR="00433205">
          <w:t>5</w:t>
        </w:r>
        <w:r w:rsidR="00433205">
          <w:fldChar w:fldCharType="end"/>
        </w:r>
      </w:hyperlink>
    </w:p>
    <w:p w:rsidR="00433205" w:rsidRDefault="00DC1FE2">
      <w:pPr>
        <w:pStyle w:val="TOC1"/>
        <w:rPr>
          <w:rFonts w:eastAsiaTheme="minorEastAsia"/>
          <w:b w:val="0"/>
          <w:caps w:val="0"/>
          <w:noProof/>
          <w:sz w:val="22"/>
          <w:szCs w:val="22"/>
        </w:rPr>
      </w:pPr>
      <w:hyperlink w:anchor="_Toc4613086" w:history="1">
        <w:r w:rsidR="00433205" w:rsidRPr="00CC6F54">
          <w:rPr>
            <w:rStyle w:val="Hyperlink"/>
            <w:noProof/>
          </w:rPr>
          <w:t>Licentievoorwaarden</w:t>
        </w:r>
        <w:r w:rsidR="00433205">
          <w:rPr>
            <w:noProof/>
          </w:rPr>
          <w:tab/>
        </w:r>
        <w:r w:rsidR="00433205">
          <w:rPr>
            <w:noProof/>
          </w:rPr>
          <w:fldChar w:fldCharType="begin"/>
        </w:r>
        <w:r w:rsidR="00433205">
          <w:rPr>
            <w:noProof/>
          </w:rPr>
          <w:instrText xml:space="preserve"> PAGEREF _Toc4613086 \h </w:instrText>
        </w:r>
        <w:r w:rsidR="00433205">
          <w:rPr>
            <w:noProof/>
          </w:rPr>
        </w:r>
        <w:r w:rsidR="00433205">
          <w:rPr>
            <w:noProof/>
          </w:rPr>
          <w:fldChar w:fldCharType="separate"/>
        </w:r>
        <w:r w:rsidR="00433205">
          <w:rPr>
            <w:noProof/>
          </w:rPr>
          <w:t>7</w:t>
        </w:r>
        <w:r w:rsidR="00433205">
          <w:rPr>
            <w:noProof/>
          </w:rPr>
          <w:fldChar w:fldCharType="end"/>
        </w:r>
      </w:hyperlink>
    </w:p>
    <w:p w:rsidR="00433205" w:rsidRDefault="00DC1FE2">
      <w:pPr>
        <w:pStyle w:val="TOC2"/>
        <w:rPr>
          <w:rFonts w:eastAsiaTheme="minorEastAsia"/>
          <w:smallCaps w:val="0"/>
          <w:sz w:val="22"/>
        </w:rPr>
      </w:pPr>
      <w:hyperlink w:anchor="_Toc4613087" w:history="1">
        <w:r w:rsidR="00433205" w:rsidRPr="00CC6F54">
          <w:rPr>
            <w:rStyle w:val="Hyperlink"/>
          </w:rPr>
          <w:t>Universele licentievoorwaarden</w:t>
        </w:r>
        <w:r w:rsidR="00433205">
          <w:tab/>
        </w:r>
        <w:r w:rsidR="00433205">
          <w:fldChar w:fldCharType="begin"/>
        </w:r>
        <w:r w:rsidR="00433205">
          <w:instrText xml:space="preserve"> PAGEREF _Toc4613087 \h </w:instrText>
        </w:r>
        <w:r w:rsidR="00433205">
          <w:fldChar w:fldCharType="separate"/>
        </w:r>
        <w:r w:rsidR="00433205">
          <w:t>7</w:t>
        </w:r>
        <w:r w:rsidR="00433205">
          <w:fldChar w:fldCharType="end"/>
        </w:r>
      </w:hyperlink>
    </w:p>
    <w:p w:rsidR="00433205" w:rsidRDefault="00DC1FE2">
      <w:pPr>
        <w:pStyle w:val="TOC2"/>
        <w:rPr>
          <w:rFonts w:eastAsiaTheme="minorEastAsia"/>
          <w:smallCaps w:val="0"/>
          <w:sz w:val="22"/>
        </w:rPr>
      </w:pPr>
      <w:hyperlink w:anchor="_Toc4613088" w:history="1">
        <w:r w:rsidR="00433205" w:rsidRPr="00CC6F54">
          <w:rPr>
            <w:rStyle w:val="Hyperlink"/>
          </w:rPr>
          <w:t>Licentiemodelvoorwaarden</w:t>
        </w:r>
        <w:r w:rsidR="00433205">
          <w:tab/>
        </w:r>
        <w:r w:rsidR="00433205">
          <w:fldChar w:fldCharType="begin"/>
        </w:r>
        <w:r w:rsidR="00433205">
          <w:instrText xml:space="preserve"> PAGEREF _Toc4613088 \h </w:instrText>
        </w:r>
        <w:r w:rsidR="00433205">
          <w:fldChar w:fldCharType="separate"/>
        </w:r>
        <w:r w:rsidR="00433205">
          <w:t>10</w:t>
        </w:r>
        <w:r w:rsidR="00433205">
          <w:fldChar w:fldCharType="end"/>
        </w:r>
      </w:hyperlink>
    </w:p>
    <w:p w:rsidR="00433205" w:rsidRDefault="00DC1FE2">
      <w:pPr>
        <w:pStyle w:val="TOC3"/>
        <w:rPr>
          <w:rFonts w:eastAsiaTheme="minorEastAsia"/>
          <w:smallCaps w:val="0"/>
          <w:sz w:val="22"/>
        </w:rPr>
      </w:pPr>
      <w:hyperlink w:anchor="_Toc4613089" w:history="1">
        <w:r w:rsidR="00433205" w:rsidRPr="00CC6F54">
          <w:rPr>
            <w:rStyle w:val="Hyperlink"/>
          </w:rPr>
          <w:t>Desktoptoepassingen</w:t>
        </w:r>
        <w:r w:rsidR="00433205">
          <w:tab/>
        </w:r>
        <w:r w:rsidR="00433205">
          <w:fldChar w:fldCharType="begin"/>
        </w:r>
        <w:r w:rsidR="00433205">
          <w:instrText xml:space="preserve"> PAGEREF _Toc4613089 \h </w:instrText>
        </w:r>
        <w:r w:rsidR="00433205">
          <w:fldChar w:fldCharType="separate"/>
        </w:r>
        <w:r w:rsidR="00433205">
          <w:t>10</w:t>
        </w:r>
        <w:r w:rsidR="00433205">
          <w:fldChar w:fldCharType="end"/>
        </w:r>
      </w:hyperlink>
    </w:p>
    <w:p w:rsidR="00433205" w:rsidRDefault="00DC1FE2">
      <w:pPr>
        <w:pStyle w:val="TOC3"/>
        <w:rPr>
          <w:rFonts w:eastAsiaTheme="minorEastAsia"/>
          <w:smallCaps w:val="0"/>
          <w:sz w:val="22"/>
        </w:rPr>
      </w:pPr>
      <w:hyperlink w:anchor="_Toc4613090" w:history="1">
        <w:r w:rsidR="00433205" w:rsidRPr="00CC6F54">
          <w:rPr>
            <w:rStyle w:val="Hyperlink"/>
          </w:rPr>
          <w:t>Desktop Operating Systems</w:t>
        </w:r>
        <w:r w:rsidR="00433205">
          <w:tab/>
        </w:r>
        <w:r w:rsidR="00433205">
          <w:fldChar w:fldCharType="begin"/>
        </w:r>
        <w:r w:rsidR="00433205">
          <w:instrText xml:space="preserve"> PAGEREF _Toc4613090 \h </w:instrText>
        </w:r>
        <w:r w:rsidR="00433205">
          <w:fldChar w:fldCharType="separate"/>
        </w:r>
        <w:r w:rsidR="00433205">
          <w:t>10</w:t>
        </w:r>
        <w:r w:rsidR="00433205">
          <w:fldChar w:fldCharType="end"/>
        </w:r>
      </w:hyperlink>
    </w:p>
    <w:p w:rsidR="00433205" w:rsidRDefault="00DC1FE2">
      <w:pPr>
        <w:pStyle w:val="TOC3"/>
        <w:rPr>
          <w:rFonts w:eastAsiaTheme="minorEastAsia"/>
          <w:smallCaps w:val="0"/>
          <w:sz w:val="22"/>
        </w:rPr>
      </w:pPr>
      <w:hyperlink w:anchor="_Toc4613091" w:history="1">
        <w:r w:rsidR="00433205" w:rsidRPr="00CC6F54">
          <w:rPr>
            <w:rStyle w:val="Hyperlink"/>
          </w:rPr>
          <w:t>Per core/CAL</w:t>
        </w:r>
        <w:r w:rsidR="00433205">
          <w:tab/>
        </w:r>
        <w:r w:rsidR="00433205">
          <w:fldChar w:fldCharType="begin"/>
        </w:r>
        <w:r w:rsidR="00433205">
          <w:instrText xml:space="preserve"> PAGEREF _Toc4613091 \h </w:instrText>
        </w:r>
        <w:r w:rsidR="00433205">
          <w:fldChar w:fldCharType="separate"/>
        </w:r>
        <w:r w:rsidR="00433205">
          <w:t>11</w:t>
        </w:r>
        <w:r w:rsidR="00433205">
          <w:fldChar w:fldCharType="end"/>
        </w:r>
      </w:hyperlink>
    </w:p>
    <w:p w:rsidR="00433205" w:rsidRDefault="00DC1FE2">
      <w:pPr>
        <w:pStyle w:val="TOC3"/>
        <w:rPr>
          <w:rFonts w:eastAsiaTheme="minorEastAsia"/>
          <w:smallCaps w:val="0"/>
          <w:sz w:val="22"/>
        </w:rPr>
      </w:pPr>
      <w:hyperlink w:anchor="_Toc4613092" w:history="1">
        <w:r w:rsidR="00433205" w:rsidRPr="00CC6F54">
          <w:rPr>
            <w:rStyle w:val="Hyperlink"/>
          </w:rPr>
          <w:t>Server/CAL</w:t>
        </w:r>
        <w:r w:rsidR="00433205">
          <w:tab/>
        </w:r>
        <w:r w:rsidR="00433205">
          <w:fldChar w:fldCharType="begin"/>
        </w:r>
        <w:r w:rsidR="00433205">
          <w:instrText xml:space="preserve"> PAGEREF _Toc4613092 \h </w:instrText>
        </w:r>
        <w:r w:rsidR="00433205">
          <w:fldChar w:fldCharType="separate"/>
        </w:r>
        <w:r w:rsidR="00433205">
          <w:t>11</w:t>
        </w:r>
        <w:r w:rsidR="00433205">
          <w:fldChar w:fldCharType="end"/>
        </w:r>
      </w:hyperlink>
    </w:p>
    <w:p w:rsidR="00433205" w:rsidRDefault="00DC1FE2">
      <w:pPr>
        <w:pStyle w:val="TOC3"/>
        <w:rPr>
          <w:rFonts w:eastAsiaTheme="minorEastAsia"/>
          <w:smallCaps w:val="0"/>
          <w:sz w:val="22"/>
        </w:rPr>
      </w:pPr>
      <w:hyperlink w:anchor="_Toc4613093" w:history="1">
        <w:r w:rsidR="00433205" w:rsidRPr="00CC6F54">
          <w:rPr>
            <w:rStyle w:val="Hyperlink"/>
          </w:rPr>
          <w:t>Per core</w:t>
        </w:r>
        <w:r w:rsidR="00433205">
          <w:tab/>
        </w:r>
        <w:r w:rsidR="00433205">
          <w:fldChar w:fldCharType="begin"/>
        </w:r>
        <w:r w:rsidR="00433205">
          <w:instrText xml:space="preserve"> PAGEREF _Toc4613093 \h </w:instrText>
        </w:r>
        <w:r w:rsidR="00433205">
          <w:fldChar w:fldCharType="separate"/>
        </w:r>
        <w:r w:rsidR="00433205">
          <w:t>11</w:t>
        </w:r>
        <w:r w:rsidR="00433205">
          <w:fldChar w:fldCharType="end"/>
        </w:r>
      </w:hyperlink>
    </w:p>
    <w:p w:rsidR="00433205" w:rsidRDefault="00DC1FE2">
      <w:pPr>
        <w:pStyle w:val="TOC3"/>
        <w:rPr>
          <w:rFonts w:eastAsiaTheme="minorEastAsia"/>
          <w:smallCaps w:val="0"/>
          <w:sz w:val="22"/>
        </w:rPr>
      </w:pPr>
      <w:hyperlink w:anchor="_Toc4613094" w:history="1">
        <w:r w:rsidR="00433205" w:rsidRPr="00CC6F54">
          <w:rPr>
            <w:rStyle w:val="Hyperlink"/>
          </w:rPr>
          <w:t>Management Servers</w:t>
        </w:r>
        <w:r w:rsidR="00433205">
          <w:tab/>
        </w:r>
        <w:r w:rsidR="00433205">
          <w:fldChar w:fldCharType="begin"/>
        </w:r>
        <w:r w:rsidR="00433205">
          <w:instrText xml:space="preserve"> PAGEREF _Toc4613094 \h </w:instrText>
        </w:r>
        <w:r w:rsidR="00433205">
          <w:fldChar w:fldCharType="separate"/>
        </w:r>
        <w:r w:rsidR="00433205">
          <w:t>12</w:t>
        </w:r>
        <w:r w:rsidR="00433205">
          <w:fldChar w:fldCharType="end"/>
        </w:r>
      </w:hyperlink>
    </w:p>
    <w:p w:rsidR="00433205" w:rsidRDefault="00DC1FE2">
      <w:pPr>
        <w:pStyle w:val="TOC3"/>
        <w:rPr>
          <w:rFonts w:eastAsiaTheme="minorEastAsia"/>
          <w:smallCaps w:val="0"/>
          <w:sz w:val="22"/>
        </w:rPr>
      </w:pPr>
      <w:hyperlink w:anchor="_Toc4613095" w:history="1">
        <w:r w:rsidR="00433205" w:rsidRPr="00CC6F54">
          <w:rPr>
            <w:rStyle w:val="Hyperlink"/>
          </w:rPr>
          <w:t>Specialty Servers</w:t>
        </w:r>
        <w:r w:rsidR="00433205">
          <w:tab/>
        </w:r>
        <w:r w:rsidR="00433205">
          <w:fldChar w:fldCharType="begin"/>
        </w:r>
        <w:r w:rsidR="00433205">
          <w:instrText xml:space="preserve"> PAGEREF _Toc4613095 \h </w:instrText>
        </w:r>
        <w:r w:rsidR="00433205">
          <w:fldChar w:fldCharType="separate"/>
        </w:r>
        <w:r w:rsidR="00433205">
          <w:t>12</w:t>
        </w:r>
        <w:r w:rsidR="00433205">
          <w:fldChar w:fldCharType="end"/>
        </w:r>
      </w:hyperlink>
    </w:p>
    <w:p w:rsidR="00433205" w:rsidRDefault="00DC1FE2">
      <w:pPr>
        <w:pStyle w:val="TOC3"/>
        <w:rPr>
          <w:rFonts w:eastAsiaTheme="minorEastAsia"/>
          <w:smallCaps w:val="0"/>
          <w:sz w:val="22"/>
        </w:rPr>
      </w:pPr>
      <w:hyperlink w:anchor="_Toc4613096" w:history="1">
        <w:r w:rsidR="00433205" w:rsidRPr="00CC6F54">
          <w:rPr>
            <w:rStyle w:val="Hyperlink"/>
          </w:rPr>
          <w:t>Hulpmiddelen voor ontwikkelaars</w:t>
        </w:r>
        <w:r w:rsidR="00433205">
          <w:tab/>
        </w:r>
        <w:r w:rsidR="00433205">
          <w:fldChar w:fldCharType="begin"/>
        </w:r>
        <w:r w:rsidR="00433205">
          <w:instrText xml:space="preserve"> PAGEREF _Toc4613096 \h </w:instrText>
        </w:r>
        <w:r w:rsidR="00433205">
          <w:fldChar w:fldCharType="separate"/>
        </w:r>
        <w:r w:rsidR="00433205">
          <w:t>12</w:t>
        </w:r>
        <w:r w:rsidR="00433205">
          <w:fldChar w:fldCharType="end"/>
        </w:r>
      </w:hyperlink>
    </w:p>
    <w:p w:rsidR="00433205" w:rsidRDefault="00DC1FE2">
      <w:pPr>
        <w:pStyle w:val="TOC1"/>
        <w:rPr>
          <w:rFonts w:eastAsiaTheme="minorEastAsia"/>
          <w:b w:val="0"/>
          <w:caps w:val="0"/>
          <w:noProof/>
          <w:sz w:val="22"/>
          <w:szCs w:val="22"/>
        </w:rPr>
      </w:pPr>
      <w:hyperlink w:anchor="_Toc4613097" w:history="1">
        <w:r w:rsidR="00433205" w:rsidRPr="00CC6F54">
          <w:rPr>
            <w:rStyle w:val="Hyperlink"/>
            <w:noProof/>
          </w:rPr>
          <w:t>Software</w:t>
        </w:r>
        <w:r w:rsidR="00433205">
          <w:rPr>
            <w:noProof/>
          </w:rPr>
          <w:tab/>
        </w:r>
        <w:r w:rsidR="00433205">
          <w:rPr>
            <w:noProof/>
          </w:rPr>
          <w:fldChar w:fldCharType="begin"/>
        </w:r>
        <w:r w:rsidR="00433205">
          <w:rPr>
            <w:noProof/>
          </w:rPr>
          <w:instrText xml:space="preserve"> PAGEREF _Toc4613097 \h </w:instrText>
        </w:r>
        <w:r w:rsidR="00433205">
          <w:rPr>
            <w:noProof/>
          </w:rPr>
        </w:r>
        <w:r w:rsidR="00433205">
          <w:rPr>
            <w:noProof/>
          </w:rPr>
          <w:fldChar w:fldCharType="separate"/>
        </w:r>
        <w:r w:rsidR="00433205">
          <w:rPr>
            <w:noProof/>
          </w:rPr>
          <w:t>14</w:t>
        </w:r>
        <w:r w:rsidR="00433205">
          <w:rPr>
            <w:noProof/>
          </w:rPr>
          <w:fldChar w:fldCharType="end"/>
        </w:r>
      </w:hyperlink>
    </w:p>
    <w:p w:rsidR="00433205" w:rsidRDefault="00DC1FE2">
      <w:pPr>
        <w:pStyle w:val="TOC2"/>
        <w:rPr>
          <w:rFonts w:eastAsiaTheme="minorEastAsia"/>
          <w:smallCaps w:val="0"/>
          <w:sz w:val="22"/>
        </w:rPr>
      </w:pPr>
      <w:hyperlink w:anchor="_Toc4613098" w:history="1">
        <w:r w:rsidR="00433205" w:rsidRPr="00CC6F54">
          <w:rPr>
            <w:rStyle w:val="Hyperlink"/>
          </w:rPr>
          <w:t>Advanced Threat Analytics</w:t>
        </w:r>
        <w:r w:rsidR="00433205">
          <w:tab/>
        </w:r>
        <w:r w:rsidR="00433205">
          <w:fldChar w:fldCharType="begin"/>
        </w:r>
        <w:r w:rsidR="00433205">
          <w:instrText xml:space="preserve"> PAGEREF _Toc4613098 \h </w:instrText>
        </w:r>
        <w:r w:rsidR="00433205">
          <w:fldChar w:fldCharType="separate"/>
        </w:r>
        <w:r w:rsidR="00433205">
          <w:t>14</w:t>
        </w:r>
        <w:r w:rsidR="00433205">
          <w:fldChar w:fldCharType="end"/>
        </w:r>
      </w:hyperlink>
    </w:p>
    <w:p w:rsidR="00433205" w:rsidRDefault="00DC1FE2">
      <w:pPr>
        <w:pStyle w:val="TOC2"/>
        <w:rPr>
          <w:rFonts w:eastAsiaTheme="minorEastAsia"/>
          <w:smallCaps w:val="0"/>
          <w:sz w:val="22"/>
        </w:rPr>
      </w:pPr>
      <w:hyperlink w:anchor="_Toc4613099" w:history="1">
        <w:r w:rsidR="00433205" w:rsidRPr="00CC6F54">
          <w:rPr>
            <w:rStyle w:val="Hyperlink"/>
          </w:rPr>
          <w:t>BizTalk</w:t>
        </w:r>
        <w:r w:rsidR="00433205">
          <w:tab/>
        </w:r>
        <w:r w:rsidR="00433205">
          <w:fldChar w:fldCharType="begin"/>
        </w:r>
        <w:r w:rsidR="00433205">
          <w:instrText xml:space="preserve"> PAGEREF _Toc4613099 \h </w:instrText>
        </w:r>
        <w:r w:rsidR="00433205">
          <w:fldChar w:fldCharType="separate"/>
        </w:r>
        <w:r w:rsidR="00433205">
          <w:t>14</w:t>
        </w:r>
        <w:r w:rsidR="00433205">
          <w:fldChar w:fldCharType="end"/>
        </w:r>
      </w:hyperlink>
    </w:p>
    <w:p w:rsidR="00433205" w:rsidRDefault="00DC1FE2">
      <w:pPr>
        <w:pStyle w:val="TOC2"/>
        <w:rPr>
          <w:rFonts w:eastAsiaTheme="minorEastAsia"/>
          <w:smallCaps w:val="0"/>
          <w:sz w:val="22"/>
        </w:rPr>
      </w:pPr>
      <w:hyperlink w:anchor="_Toc4613100" w:history="1">
        <w:r w:rsidR="00433205" w:rsidRPr="00CC6F54">
          <w:rPr>
            <w:rStyle w:val="Hyperlink"/>
          </w:rPr>
          <w:t>CAL Suites</w:t>
        </w:r>
        <w:r w:rsidR="00433205">
          <w:tab/>
        </w:r>
        <w:r w:rsidR="00433205">
          <w:fldChar w:fldCharType="begin"/>
        </w:r>
        <w:r w:rsidR="00433205">
          <w:instrText xml:space="preserve"> PAGEREF _Toc4613100 \h </w:instrText>
        </w:r>
        <w:r w:rsidR="00433205">
          <w:fldChar w:fldCharType="separate"/>
        </w:r>
        <w:r w:rsidR="00433205">
          <w:t>16</w:t>
        </w:r>
        <w:r w:rsidR="00433205">
          <w:fldChar w:fldCharType="end"/>
        </w:r>
      </w:hyperlink>
    </w:p>
    <w:p w:rsidR="00433205" w:rsidRDefault="00DC1FE2">
      <w:pPr>
        <w:pStyle w:val="TOC2"/>
        <w:rPr>
          <w:rFonts w:eastAsiaTheme="minorEastAsia"/>
          <w:smallCaps w:val="0"/>
          <w:sz w:val="22"/>
        </w:rPr>
      </w:pPr>
      <w:hyperlink w:anchor="_Toc4613101" w:history="1">
        <w:r w:rsidR="00433205" w:rsidRPr="00CC6F54">
          <w:rPr>
            <w:rStyle w:val="Hyperlink"/>
          </w:rPr>
          <w:t>Core Infrastructure Server (CIS) Suite</w:t>
        </w:r>
        <w:r w:rsidR="00433205">
          <w:tab/>
        </w:r>
        <w:r w:rsidR="00433205">
          <w:fldChar w:fldCharType="begin"/>
        </w:r>
        <w:r w:rsidR="00433205">
          <w:instrText xml:space="preserve"> PAGEREF _Toc4613101 \h </w:instrText>
        </w:r>
        <w:r w:rsidR="00433205">
          <w:fldChar w:fldCharType="separate"/>
        </w:r>
        <w:r w:rsidR="00433205">
          <w:t>17</w:t>
        </w:r>
        <w:r w:rsidR="00433205">
          <w:fldChar w:fldCharType="end"/>
        </w:r>
      </w:hyperlink>
    </w:p>
    <w:p w:rsidR="00433205" w:rsidRDefault="00DC1FE2">
      <w:pPr>
        <w:pStyle w:val="TOC2"/>
        <w:rPr>
          <w:rFonts w:eastAsiaTheme="minorEastAsia"/>
          <w:smallCaps w:val="0"/>
          <w:sz w:val="22"/>
        </w:rPr>
      </w:pPr>
      <w:hyperlink w:anchor="_Toc4613102" w:history="1">
        <w:r w:rsidR="00433205" w:rsidRPr="00CC6F54">
          <w:rPr>
            <w:rStyle w:val="Hyperlink"/>
          </w:rPr>
          <w:t>Forefront</w:t>
        </w:r>
        <w:r w:rsidR="00433205">
          <w:tab/>
        </w:r>
        <w:r w:rsidR="00433205">
          <w:fldChar w:fldCharType="begin"/>
        </w:r>
        <w:r w:rsidR="00433205">
          <w:instrText xml:space="preserve"> PAGEREF _Toc4613102 \h </w:instrText>
        </w:r>
        <w:r w:rsidR="00433205">
          <w:fldChar w:fldCharType="separate"/>
        </w:r>
        <w:r w:rsidR="00433205">
          <w:t>19</w:t>
        </w:r>
        <w:r w:rsidR="00433205">
          <w:fldChar w:fldCharType="end"/>
        </w:r>
      </w:hyperlink>
    </w:p>
    <w:p w:rsidR="00433205" w:rsidRDefault="00DC1FE2">
      <w:pPr>
        <w:pStyle w:val="TOC2"/>
        <w:rPr>
          <w:rFonts w:eastAsiaTheme="minorEastAsia"/>
          <w:smallCaps w:val="0"/>
          <w:sz w:val="22"/>
        </w:rPr>
      </w:pPr>
      <w:hyperlink w:anchor="_Toc4613103" w:history="1">
        <w:r w:rsidR="00433205" w:rsidRPr="00CC6F54">
          <w:rPr>
            <w:rStyle w:val="Hyperlink"/>
          </w:rPr>
          <w:t>Microsoft Dynamics 365 On-premises</w:t>
        </w:r>
        <w:r w:rsidR="00433205">
          <w:tab/>
        </w:r>
        <w:r w:rsidR="00433205">
          <w:fldChar w:fldCharType="begin"/>
        </w:r>
        <w:r w:rsidR="00433205">
          <w:instrText xml:space="preserve"> PAGEREF _Toc4613103 \h </w:instrText>
        </w:r>
        <w:r w:rsidR="00433205">
          <w:fldChar w:fldCharType="separate"/>
        </w:r>
        <w:r w:rsidR="00433205">
          <w:t>20</w:t>
        </w:r>
        <w:r w:rsidR="00433205">
          <w:fldChar w:fldCharType="end"/>
        </w:r>
      </w:hyperlink>
    </w:p>
    <w:p w:rsidR="00433205" w:rsidRDefault="00DC1FE2">
      <w:pPr>
        <w:pStyle w:val="TOC2"/>
        <w:rPr>
          <w:rFonts w:eastAsiaTheme="minorEastAsia"/>
          <w:smallCaps w:val="0"/>
          <w:sz w:val="22"/>
        </w:rPr>
      </w:pPr>
      <w:hyperlink w:anchor="_Toc4613104" w:history="1">
        <w:r w:rsidR="00433205" w:rsidRPr="00CC6F54">
          <w:rPr>
            <w:rStyle w:val="Hyperlink"/>
          </w:rPr>
          <w:t>Microsoft Identity Manager</w:t>
        </w:r>
        <w:r w:rsidR="00433205">
          <w:tab/>
        </w:r>
        <w:r w:rsidR="00433205">
          <w:fldChar w:fldCharType="begin"/>
        </w:r>
        <w:r w:rsidR="00433205">
          <w:instrText xml:space="preserve"> PAGEREF _Toc4613104 \h </w:instrText>
        </w:r>
        <w:r w:rsidR="00433205">
          <w:fldChar w:fldCharType="separate"/>
        </w:r>
        <w:r w:rsidR="00433205">
          <w:t>22</w:t>
        </w:r>
        <w:r w:rsidR="00433205">
          <w:fldChar w:fldCharType="end"/>
        </w:r>
      </w:hyperlink>
    </w:p>
    <w:p w:rsidR="00433205" w:rsidRDefault="00DC1FE2">
      <w:pPr>
        <w:pStyle w:val="TOC2"/>
        <w:rPr>
          <w:rFonts w:eastAsiaTheme="minorEastAsia"/>
          <w:smallCaps w:val="0"/>
          <w:sz w:val="22"/>
        </w:rPr>
      </w:pPr>
      <w:hyperlink w:anchor="_Toc4613105" w:history="1">
        <w:r w:rsidR="00433205" w:rsidRPr="00CC6F54">
          <w:rPr>
            <w:rStyle w:val="Hyperlink"/>
          </w:rPr>
          <w:t>Office-toepassingen</w:t>
        </w:r>
        <w:r w:rsidR="00433205">
          <w:tab/>
        </w:r>
        <w:r w:rsidR="00433205">
          <w:fldChar w:fldCharType="begin"/>
        </w:r>
        <w:r w:rsidR="00433205">
          <w:instrText xml:space="preserve"> PAGEREF _Toc4613105 \h </w:instrText>
        </w:r>
        <w:r w:rsidR="00433205">
          <w:fldChar w:fldCharType="separate"/>
        </w:r>
        <w:r w:rsidR="00433205">
          <w:t>23</w:t>
        </w:r>
        <w:r w:rsidR="00433205">
          <w:fldChar w:fldCharType="end"/>
        </w:r>
      </w:hyperlink>
    </w:p>
    <w:p w:rsidR="00433205" w:rsidRDefault="00DC1FE2">
      <w:pPr>
        <w:pStyle w:val="TOC3"/>
        <w:rPr>
          <w:rFonts w:eastAsiaTheme="minorEastAsia"/>
          <w:smallCaps w:val="0"/>
          <w:sz w:val="22"/>
        </w:rPr>
      </w:pPr>
      <w:hyperlink w:anchor="_Toc4613106" w:history="1">
        <w:r w:rsidR="00433205" w:rsidRPr="00CC6F54">
          <w:rPr>
            <w:rStyle w:val="Hyperlink"/>
          </w:rPr>
          <w:t>Office-desktoptoepassingen</w:t>
        </w:r>
        <w:r w:rsidR="00433205">
          <w:tab/>
        </w:r>
        <w:r w:rsidR="00433205">
          <w:fldChar w:fldCharType="begin"/>
        </w:r>
        <w:r w:rsidR="00433205">
          <w:instrText xml:space="preserve"> PAGEREF _Toc4613106 \h </w:instrText>
        </w:r>
        <w:r w:rsidR="00433205">
          <w:fldChar w:fldCharType="separate"/>
        </w:r>
        <w:r w:rsidR="00433205">
          <w:t>23</w:t>
        </w:r>
        <w:r w:rsidR="00433205">
          <w:fldChar w:fldCharType="end"/>
        </w:r>
      </w:hyperlink>
    </w:p>
    <w:p w:rsidR="00433205" w:rsidRDefault="00DC1FE2">
      <w:pPr>
        <w:pStyle w:val="TOC3"/>
        <w:rPr>
          <w:rFonts w:eastAsiaTheme="minorEastAsia"/>
          <w:smallCaps w:val="0"/>
          <w:sz w:val="22"/>
        </w:rPr>
      </w:pPr>
      <w:hyperlink w:anchor="_Toc4613107" w:history="1">
        <w:r w:rsidR="00433205" w:rsidRPr="00CC6F54">
          <w:rPr>
            <w:rStyle w:val="Hyperlink"/>
          </w:rPr>
          <w:t>Office voor Mac</w:t>
        </w:r>
        <w:r w:rsidR="00433205">
          <w:tab/>
        </w:r>
        <w:r w:rsidR="00433205">
          <w:fldChar w:fldCharType="begin"/>
        </w:r>
        <w:r w:rsidR="00433205">
          <w:instrText xml:space="preserve"> PAGEREF _Toc4613107 \h </w:instrText>
        </w:r>
        <w:r w:rsidR="00433205">
          <w:fldChar w:fldCharType="separate"/>
        </w:r>
        <w:r w:rsidR="00433205">
          <w:t>24</w:t>
        </w:r>
        <w:r w:rsidR="00433205">
          <w:fldChar w:fldCharType="end"/>
        </w:r>
      </w:hyperlink>
    </w:p>
    <w:p w:rsidR="00433205" w:rsidRDefault="00DC1FE2">
      <w:pPr>
        <w:pStyle w:val="TOC2"/>
        <w:rPr>
          <w:rFonts w:eastAsiaTheme="minorEastAsia"/>
          <w:smallCaps w:val="0"/>
          <w:sz w:val="22"/>
        </w:rPr>
      </w:pPr>
      <w:hyperlink w:anchor="_Toc4613108" w:history="1">
        <w:r w:rsidR="00433205" w:rsidRPr="00CC6F54">
          <w:rPr>
            <w:rStyle w:val="Hyperlink"/>
          </w:rPr>
          <w:t>Office-servers</w:t>
        </w:r>
        <w:r w:rsidR="00433205">
          <w:tab/>
        </w:r>
        <w:r w:rsidR="00433205">
          <w:fldChar w:fldCharType="begin"/>
        </w:r>
        <w:r w:rsidR="00433205">
          <w:instrText xml:space="preserve"> PAGEREF _Toc4613108 \h </w:instrText>
        </w:r>
        <w:r w:rsidR="00433205">
          <w:fldChar w:fldCharType="separate"/>
        </w:r>
        <w:r w:rsidR="00433205">
          <w:t>25</w:t>
        </w:r>
        <w:r w:rsidR="00433205">
          <w:fldChar w:fldCharType="end"/>
        </w:r>
      </w:hyperlink>
    </w:p>
    <w:p w:rsidR="00433205" w:rsidRDefault="00DC1FE2">
      <w:pPr>
        <w:pStyle w:val="TOC3"/>
        <w:rPr>
          <w:rFonts w:eastAsiaTheme="minorEastAsia"/>
          <w:smallCaps w:val="0"/>
          <w:sz w:val="22"/>
        </w:rPr>
      </w:pPr>
      <w:hyperlink w:anchor="_Toc4613109" w:history="1">
        <w:r w:rsidR="00433205" w:rsidRPr="00CC6F54">
          <w:rPr>
            <w:rStyle w:val="Hyperlink"/>
          </w:rPr>
          <w:t>Exchange Server</w:t>
        </w:r>
        <w:r w:rsidR="00433205">
          <w:tab/>
        </w:r>
        <w:r w:rsidR="00433205">
          <w:fldChar w:fldCharType="begin"/>
        </w:r>
        <w:r w:rsidR="00433205">
          <w:instrText xml:space="preserve"> PAGEREF _Toc4613109 \h </w:instrText>
        </w:r>
        <w:r w:rsidR="00433205">
          <w:fldChar w:fldCharType="separate"/>
        </w:r>
        <w:r w:rsidR="00433205">
          <w:t>25</w:t>
        </w:r>
        <w:r w:rsidR="00433205">
          <w:fldChar w:fldCharType="end"/>
        </w:r>
      </w:hyperlink>
    </w:p>
    <w:p w:rsidR="00433205" w:rsidRDefault="00DC1FE2">
      <w:pPr>
        <w:pStyle w:val="TOC3"/>
        <w:rPr>
          <w:rFonts w:eastAsiaTheme="minorEastAsia"/>
          <w:smallCaps w:val="0"/>
          <w:sz w:val="22"/>
        </w:rPr>
      </w:pPr>
      <w:hyperlink w:anchor="_Toc4613110" w:history="1">
        <w:r w:rsidR="00433205" w:rsidRPr="00CC6F54">
          <w:rPr>
            <w:rStyle w:val="Hyperlink"/>
          </w:rPr>
          <w:t>Project Server</w:t>
        </w:r>
        <w:r w:rsidR="00433205">
          <w:tab/>
        </w:r>
        <w:r w:rsidR="00433205">
          <w:fldChar w:fldCharType="begin"/>
        </w:r>
        <w:r w:rsidR="00433205">
          <w:instrText xml:space="preserve"> PAGEREF _Toc4613110 \h </w:instrText>
        </w:r>
        <w:r w:rsidR="00433205">
          <w:fldChar w:fldCharType="separate"/>
        </w:r>
        <w:r w:rsidR="00433205">
          <w:t>26</w:t>
        </w:r>
        <w:r w:rsidR="00433205">
          <w:fldChar w:fldCharType="end"/>
        </w:r>
      </w:hyperlink>
    </w:p>
    <w:p w:rsidR="00433205" w:rsidRDefault="00DC1FE2">
      <w:pPr>
        <w:pStyle w:val="TOC3"/>
        <w:rPr>
          <w:rFonts w:eastAsiaTheme="minorEastAsia"/>
          <w:smallCaps w:val="0"/>
          <w:sz w:val="22"/>
        </w:rPr>
      </w:pPr>
      <w:hyperlink w:anchor="_Toc4613111" w:history="1">
        <w:r w:rsidR="00433205" w:rsidRPr="00CC6F54">
          <w:rPr>
            <w:rStyle w:val="Hyperlink"/>
          </w:rPr>
          <w:t>SharePoint Server</w:t>
        </w:r>
        <w:r w:rsidR="00433205">
          <w:tab/>
        </w:r>
        <w:r w:rsidR="00433205">
          <w:fldChar w:fldCharType="begin"/>
        </w:r>
        <w:r w:rsidR="00433205">
          <w:instrText xml:space="preserve"> PAGEREF _Toc4613111 \h </w:instrText>
        </w:r>
        <w:r w:rsidR="00433205">
          <w:fldChar w:fldCharType="separate"/>
        </w:r>
        <w:r w:rsidR="00433205">
          <w:t>27</w:t>
        </w:r>
        <w:r w:rsidR="00433205">
          <w:fldChar w:fldCharType="end"/>
        </w:r>
      </w:hyperlink>
    </w:p>
    <w:p w:rsidR="00433205" w:rsidRDefault="00DC1FE2">
      <w:pPr>
        <w:pStyle w:val="TOC3"/>
        <w:rPr>
          <w:rFonts w:eastAsiaTheme="minorEastAsia"/>
          <w:smallCaps w:val="0"/>
          <w:sz w:val="22"/>
        </w:rPr>
      </w:pPr>
      <w:hyperlink w:anchor="_Toc4613112" w:history="1">
        <w:r w:rsidR="00433205" w:rsidRPr="00CC6F54">
          <w:rPr>
            <w:rStyle w:val="Hyperlink"/>
          </w:rPr>
          <w:t>Skype voor Bedrijven Server</w:t>
        </w:r>
        <w:r w:rsidR="00433205">
          <w:tab/>
        </w:r>
        <w:r w:rsidR="00433205">
          <w:fldChar w:fldCharType="begin"/>
        </w:r>
        <w:r w:rsidR="00433205">
          <w:instrText xml:space="preserve"> PAGEREF _Toc4613112 \h </w:instrText>
        </w:r>
        <w:r w:rsidR="00433205">
          <w:fldChar w:fldCharType="separate"/>
        </w:r>
        <w:r w:rsidR="00433205">
          <w:t>28</w:t>
        </w:r>
        <w:r w:rsidR="00433205">
          <w:fldChar w:fldCharType="end"/>
        </w:r>
      </w:hyperlink>
    </w:p>
    <w:p w:rsidR="00433205" w:rsidRDefault="00DC1FE2">
      <w:pPr>
        <w:pStyle w:val="TOC2"/>
        <w:rPr>
          <w:rFonts w:eastAsiaTheme="minorEastAsia"/>
          <w:smallCaps w:val="0"/>
          <w:sz w:val="22"/>
        </w:rPr>
      </w:pPr>
      <w:hyperlink w:anchor="_Toc4613113" w:history="1">
        <w:r w:rsidR="00433205" w:rsidRPr="00CC6F54">
          <w:rPr>
            <w:rStyle w:val="Hyperlink"/>
          </w:rPr>
          <w:t>SQL Server</w:t>
        </w:r>
        <w:r w:rsidR="00433205">
          <w:tab/>
        </w:r>
        <w:r w:rsidR="00433205">
          <w:fldChar w:fldCharType="begin"/>
        </w:r>
        <w:r w:rsidR="00433205">
          <w:instrText xml:space="preserve"> PAGEREF _Toc4613113 \h </w:instrText>
        </w:r>
        <w:r w:rsidR="00433205">
          <w:fldChar w:fldCharType="separate"/>
        </w:r>
        <w:r w:rsidR="00433205">
          <w:t>29</w:t>
        </w:r>
        <w:r w:rsidR="00433205">
          <w:fldChar w:fldCharType="end"/>
        </w:r>
      </w:hyperlink>
    </w:p>
    <w:p w:rsidR="00433205" w:rsidRDefault="00DC1FE2">
      <w:pPr>
        <w:pStyle w:val="TOC2"/>
        <w:rPr>
          <w:rFonts w:eastAsiaTheme="minorEastAsia"/>
          <w:smallCaps w:val="0"/>
          <w:sz w:val="22"/>
        </w:rPr>
      </w:pPr>
      <w:hyperlink w:anchor="_Toc4613114" w:history="1">
        <w:r w:rsidR="00433205" w:rsidRPr="00CC6F54">
          <w:rPr>
            <w:rStyle w:val="Hyperlink"/>
          </w:rPr>
          <w:t>System Center</w:t>
        </w:r>
        <w:r w:rsidR="00433205">
          <w:tab/>
        </w:r>
        <w:r w:rsidR="00433205">
          <w:fldChar w:fldCharType="begin"/>
        </w:r>
        <w:r w:rsidR="00433205">
          <w:instrText xml:space="preserve"> PAGEREF _Toc4613114 \h </w:instrText>
        </w:r>
        <w:r w:rsidR="00433205">
          <w:fldChar w:fldCharType="separate"/>
        </w:r>
        <w:r w:rsidR="00433205">
          <w:t>31</w:t>
        </w:r>
        <w:r w:rsidR="00433205">
          <w:fldChar w:fldCharType="end"/>
        </w:r>
      </w:hyperlink>
    </w:p>
    <w:p w:rsidR="00433205" w:rsidRDefault="00DC1FE2">
      <w:pPr>
        <w:pStyle w:val="TOC3"/>
        <w:rPr>
          <w:rFonts w:eastAsiaTheme="minorEastAsia"/>
          <w:smallCaps w:val="0"/>
          <w:sz w:val="22"/>
        </w:rPr>
      </w:pPr>
      <w:hyperlink w:anchor="_Toc4613115" w:history="1">
        <w:r w:rsidR="00433205" w:rsidRPr="00CC6F54">
          <w:rPr>
            <w:rStyle w:val="Hyperlink"/>
          </w:rPr>
          <w:t>System Center Server</w:t>
        </w:r>
        <w:r w:rsidR="00433205">
          <w:tab/>
        </w:r>
        <w:r w:rsidR="00433205">
          <w:fldChar w:fldCharType="begin"/>
        </w:r>
        <w:r w:rsidR="00433205">
          <w:instrText xml:space="preserve"> PAGEREF _Toc4613115 \h </w:instrText>
        </w:r>
        <w:r w:rsidR="00433205">
          <w:fldChar w:fldCharType="separate"/>
        </w:r>
        <w:r w:rsidR="00433205">
          <w:t>31</w:t>
        </w:r>
        <w:r w:rsidR="00433205">
          <w:fldChar w:fldCharType="end"/>
        </w:r>
      </w:hyperlink>
    </w:p>
    <w:p w:rsidR="00433205" w:rsidRDefault="00DC1FE2">
      <w:pPr>
        <w:pStyle w:val="TOC3"/>
        <w:rPr>
          <w:rFonts w:eastAsiaTheme="minorEastAsia"/>
          <w:smallCaps w:val="0"/>
          <w:sz w:val="22"/>
        </w:rPr>
      </w:pPr>
      <w:hyperlink w:anchor="_Toc4613116" w:history="1">
        <w:r w:rsidR="00433205" w:rsidRPr="00CC6F54">
          <w:rPr>
            <w:rStyle w:val="Hyperlink"/>
          </w:rPr>
          <w:t>System Center Configuration Manager</w:t>
        </w:r>
        <w:r w:rsidR="00433205">
          <w:tab/>
        </w:r>
        <w:r w:rsidR="00433205">
          <w:fldChar w:fldCharType="begin"/>
        </w:r>
        <w:r w:rsidR="00433205">
          <w:instrText xml:space="preserve"> PAGEREF _Toc4613116 \h </w:instrText>
        </w:r>
        <w:r w:rsidR="00433205">
          <w:fldChar w:fldCharType="separate"/>
        </w:r>
        <w:r w:rsidR="00433205">
          <w:t>32</w:t>
        </w:r>
        <w:r w:rsidR="00433205">
          <w:fldChar w:fldCharType="end"/>
        </w:r>
      </w:hyperlink>
    </w:p>
    <w:p w:rsidR="00433205" w:rsidRDefault="00DC1FE2">
      <w:pPr>
        <w:pStyle w:val="TOC3"/>
        <w:rPr>
          <w:rFonts w:eastAsiaTheme="minorEastAsia"/>
          <w:smallCaps w:val="0"/>
          <w:sz w:val="22"/>
        </w:rPr>
      </w:pPr>
      <w:hyperlink w:anchor="_Toc4613117" w:history="1">
        <w:r w:rsidR="00433205" w:rsidRPr="00CC6F54">
          <w:rPr>
            <w:rStyle w:val="Hyperlink"/>
          </w:rPr>
          <w:t>System Center Data Protection Manager</w:t>
        </w:r>
        <w:r w:rsidR="00433205">
          <w:tab/>
        </w:r>
        <w:r w:rsidR="00433205">
          <w:fldChar w:fldCharType="begin"/>
        </w:r>
        <w:r w:rsidR="00433205">
          <w:instrText xml:space="preserve"> PAGEREF _Toc4613117 \h </w:instrText>
        </w:r>
        <w:r w:rsidR="00433205">
          <w:fldChar w:fldCharType="separate"/>
        </w:r>
        <w:r w:rsidR="00433205">
          <w:t>33</w:t>
        </w:r>
        <w:r w:rsidR="00433205">
          <w:fldChar w:fldCharType="end"/>
        </w:r>
      </w:hyperlink>
    </w:p>
    <w:p w:rsidR="00433205" w:rsidRDefault="00DC1FE2">
      <w:pPr>
        <w:pStyle w:val="TOC3"/>
        <w:rPr>
          <w:rFonts w:eastAsiaTheme="minorEastAsia"/>
          <w:smallCaps w:val="0"/>
          <w:sz w:val="22"/>
        </w:rPr>
      </w:pPr>
      <w:hyperlink w:anchor="_Toc4613118" w:history="1">
        <w:r w:rsidR="00433205" w:rsidRPr="00CC6F54">
          <w:rPr>
            <w:rStyle w:val="Hyperlink"/>
          </w:rPr>
          <w:t>System Center Endpoint Protection</w:t>
        </w:r>
        <w:r w:rsidR="00433205">
          <w:tab/>
        </w:r>
        <w:r w:rsidR="00433205">
          <w:fldChar w:fldCharType="begin"/>
        </w:r>
        <w:r w:rsidR="00433205">
          <w:instrText xml:space="preserve"> PAGEREF _Toc4613118 \h </w:instrText>
        </w:r>
        <w:r w:rsidR="00433205">
          <w:fldChar w:fldCharType="separate"/>
        </w:r>
        <w:r w:rsidR="00433205">
          <w:t>34</w:t>
        </w:r>
        <w:r w:rsidR="00433205">
          <w:fldChar w:fldCharType="end"/>
        </w:r>
      </w:hyperlink>
    </w:p>
    <w:p w:rsidR="00433205" w:rsidRDefault="00DC1FE2">
      <w:pPr>
        <w:pStyle w:val="TOC3"/>
        <w:rPr>
          <w:rFonts w:eastAsiaTheme="minorEastAsia"/>
          <w:smallCaps w:val="0"/>
          <w:sz w:val="22"/>
        </w:rPr>
      </w:pPr>
      <w:hyperlink w:anchor="_Toc4613119" w:history="1">
        <w:r w:rsidR="00433205" w:rsidRPr="00CC6F54">
          <w:rPr>
            <w:rStyle w:val="Hyperlink"/>
          </w:rPr>
          <w:t>System Center Operations Manager</w:t>
        </w:r>
        <w:r w:rsidR="00433205">
          <w:tab/>
        </w:r>
        <w:r w:rsidR="00433205">
          <w:fldChar w:fldCharType="begin"/>
        </w:r>
        <w:r w:rsidR="00433205">
          <w:instrText xml:space="preserve"> PAGEREF _Toc4613119 \h </w:instrText>
        </w:r>
        <w:r w:rsidR="00433205">
          <w:fldChar w:fldCharType="separate"/>
        </w:r>
        <w:r w:rsidR="00433205">
          <w:t>35</w:t>
        </w:r>
        <w:r w:rsidR="00433205">
          <w:fldChar w:fldCharType="end"/>
        </w:r>
      </w:hyperlink>
    </w:p>
    <w:p w:rsidR="00433205" w:rsidRDefault="00DC1FE2">
      <w:pPr>
        <w:pStyle w:val="TOC3"/>
        <w:rPr>
          <w:rFonts w:eastAsiaTheme="minorEastAsia"/>
          <w:smallCaps w:val="0"/>
          <w:sz w:val="22"/>
        </w:rPr>
      </w:pPr>
      <w:hyperlink w:anchor="_Toc4613120" w:history="1">
        <w:r w:rsidR="00433205" w:rsidRPr="00CC6F54">
          <w:rPr>
            <w:rStyle w:val="Hyperlink"/>
          </w:rPr>
          <w:t>System Center Orchestrator</w:t>
        </w:r>
        <w:r w:rsidR="00433205">
          <w:tab/>
        </w:r>
        <w:r w:rsidR="00433205">
          <w:fldChar w:fldCharType="begin"/>
        </w:r>
        <w:r w:rsidR="00433205">
          <w:instrText xml:space="preserve"> PAGEREF _Toc4613120 \h </w:instrText>
        </w:r>
        <w:r w:rsidR="00433205">
          <w:fldChar w:fldCharType="separate"/>
        </w:r>
        <w:r w:rsidR="00433205">
          <w:t>36</w:t>
        </w:r>
        <w:r w:rsidR="00433205">
          <w:fldChar w:fldCharType="end"/>
        </w:r>
      </w:hyperlink>
    </w:p>
    <w:p w:rsidR="00433205" w:rsidRDefault="00DC1FE2">
      <w:pPr>
        <w:pStyle w:val="TOC3"/>
        <w:rPr>
          <w:rFonts w:eastAsiaTheme="minorEastAsia"/>
          <w:smallCaps w:val="0"/>
          <w:sz w:val="22"/>
        </w:rPr>
      </w:pPr>
      <w:hyperlink w:anchor="_Toc4613121" w:history="1">
        <w:r w:rsidR="00433205" w:rsidRPr="00CC6F54">
          <w:rPr>
            <w:rStyle w:val="Hyperlink"/>
          </w:rPr>
          <w:t>System Center Service Manager</w:t>
        </w:r>
        <w:r w:rsidR="00433205">
          <w:tab/>
        </w:r>
        <w:r w:rsidR="00433205">
          <w:fldChar w:fldCharType="begin"/>
        </w:r>
        <w:r w:rsidR="00433205">
          <w:instrText xml:space="preserve"> PAGEREF _Toc4613121 \h </w:instrText>
        </w:r>
        <w:r w:rsidR="00433205">
          <w:fldChar w:fldCharType="separate"/>
        </w:r>
        <w:r w:rsidR="00433205">
          <w:t>36</w:t>
        </w:r>
        <w:r w:rsidR="00433205">
          <w:fldChar w:fldCharType="end"/>
        </w:r>
      </w:hyperlink>
    </w:p>
    <w:p w:rsidR="00433205" w:rsidRDefault="00DC1FE2">
      <w:pPr>
        <w:pStyle w:val="TOC2"/>
        <w:rPr>
          <w:rFonts w:eastAsiaTheme="minorEastAsia"/>
          <w:smallCaps w:val="0"/>
          <w:sz w:val="22"/>
        </w:rPr>
      </w:pPr>
      <w:hyperlink w:anchor="_Toc4613122" w:history="1">
        <w:r w:rsidR="00433205" w:rsidRPr="00CC6F54">
          <w:rPr>
            <w:rStyle w:val="Hyperlink"/>
          </w:rPr>
          <w:t>Virtual Desktop Infrastructure (VDI) Suite</w:t>
        </w:r>
        <w:r w:rsidR="00433205">
          <w:tab/>
        </w:r>
        <w:r w:rsidR="00433205">
          <w:fldChar w:fldCharType="begin"/>
        </w:r>
        <w:r w:rsidR="00433205">
          <w:instrText xml:space="preserve"> PAGEREF _Toc4613122 \h </w:instrText>
        </w:r>
        <w:r w:rsidR="00433205">
          <w:fldChar w:fldCharType="separate"/>
        </w:r>
        <w:r w:rsidR="00433205">
          <w:t>37</w:t>
        </w:r>
        <w:r w:rsidR="00433205">
          <w:fldChar w:fldCharType="end"/>
        </w:r>
      </w:hyperlink>
    </w:p>
    <w:p w:rsidR="00433205" w:rsidRDefault="00DC1FE2">
      <w:pPr>
        <w:pStyle w:val="TOC2"/>
        <w:rPr>
          <w:rFonts w:eastAsiaTheme="minorEastAsia"/>
          <w:smallCaps w:val="0"/>
          <w:sz w:val="22"/>
        </w:rPr>
      </w:pPr>
      <w:hyperlink w:anchor="_Toc4613123" w:history="1">
        <w:r w:rsidR="00433205" w:rsidRPr="00CC6F54">
          <w:rPr>
            <w:rStyle w:val="Hyperlink"/>
          </w:rPr>
          <w:t>Visual Studio</w:t>
        </w:r>
        <w:r w:rsidR="00433205">
          <w:tab/>
        </w:r>
        <w:r w:rsidR="00433205">
          <w:fldChar w:fldCharType="begin"/>
        </w:r>
        <w:r w:rsidR="00433205">
          <w:instrText xml:space="preserve"> PAGEREF _Toc4613123 \h </w:instrText>
        </w:r>
        <w:r w:rsidR="00433205">
          <w:fldChar w:fldCharType="separate"/>
        </w:r>
        <w:r w:rsidR="00433205">
          <w:t>37</w:t>
        </w:r>
        <w:r w:rsidR="00433205">
          <w:fldChar w:fldCharType="end"/>
        </w:r>
      </w:hyperlink>
    </w:p>
    <w:p w:rsidR="00433205" w:rsidRDefault="00DC1FE2">
      <w:pPr>
        <w:pStyle w:val="TOC3"/>
        <w:rPr>
          <w:rFonts w:eastAsiaTheme="minorEastAsia"/>
          <w:smallCaps w:val="0"/>
          <w:sz w:val="22"/>
        </w:rPr>
      </w:pPr>
      <w:hyperlink w:anchor="_Toc4613124" w:history="1">
        <w:r w:rsidR="00433205" w:rsidRPr="00CC6F54">
          <w:rPr>
            <w:rStyle w:val="Hyperlink"/>
          </w:rPr>
          <w:t>Visual Studio</w:t>
        </w:r>
        <w:r w:rsidR="00433205">
          <w:tab/>
        </w:r>
        <w:r w:rsidR="00433205">
          <w:fldChar w:fldCharType="begin"/>
        </w:r>
        <w:r w:rsidR="00433205">
          <w:instrText xml:space="preserve"> PAGEREF _Toc4613124 \h </w:instrText>
        </w:r>
        <w:r w:rsidR="00433205">
          <w:fldChar w:fldCharType="separate"/>
        </w:r>
        <w:r w:rsidR="00433205">
          <w:t>37</w:t>
        </w:r>
        <w:r w:rsidR="00433205">
          <w:fldChar w:fldCharType="end"/>
        </w:r>
      </w:hyperlink>
    </w:p>
    <w:p w:rsidR="00433205" w:rsidRDefault="00DC1FE2">
      <w:pPr>
        <w:pStyle w:val="TOC3"/>
        <w:rPr>
          <w:rFonts w:eastAsiaTheme="minorEastAsia"/>
          <w:smallCaps w:val="0"/>
          <w:sz w:val="22"/>
        </w:rPr>
      </w:pPr>
      <w:hyperlink w:anchor="_Toc4613125" w:history="1">
        <w:r w:rsidR="00433205" w:rsidRPr="00CC6F54">
          <w:rPr>
            <w:rStyle w:val="Hyperlink"/>
          </w:rPr>
          <w:t>Azure DevOps Server</w:t>
        </w:r>
        <w:r w:rsidR="00433205">
          <w:tab/>
        </w:r>
        <w:r w:rsidR="00433205">
          <w:fldChar w:fldCharType="begin"/>
        </w:r>
        <w:r w:rsidR="00433205">
          <w:instrText xml:space="preserve"> PAGEREF _Toc4613125 \h </w:instrText>
        </w:r>
        <w:r w:rsidR="00433205">
          <w:fldChar w:fldCharType="separate"/>
        </w:r>
        <w:r w:rsidR="00433205">
          <w:t>39</w:t>
        </w:r>
        <w:r w:rsidR="00433205">
          <w:fldChar w:fldCharType="end"/>
        </w:r>
      </w:hyperlink>
    </w:p>
    <w:p w:rsidR="00433205" w:rsidRDefault="00DC1FE2">
      <w:pPr>
        <w:pStyle w:val="TOC2"/>
        <w:rPr>
          <w:rFonts w:eastAsiaTheme="minorEastAsia"/>
          <w:smallCaps w:val="0"/>
          <w:sz w:val="22"/>
        </w:rPr>
      </w:pPr>
      <w:hyperlink w:anchor="_Toc4613126" w:history="1">
        <w:r w:rsidR="00433205" w:rsidRPr="00CC6F54">
          <w:rPr>
            <w:rStyle w:val="Hyperlink"/>
          </w:rPr>
          <w:t>Windows</w:t>
        </w:r>
        <w:r w:rsidR="00433205">
          <w:tab/>
        </w:r>
        <w:r w:rsidR="00433205">
          <w:fldChar w:fldCharType="begin"/>
        </w:r>
        <w:r w:rsidR="00433205">
          <w:instrText xml:space="preserve"> PAGEREF _Toc4613126 \h </w:instrText>
        </w:r>
        <w:r w:rsidR="00433205">
          <w:fldChar w:fldCharType="separate"/>
        </w:r>
        <w:r w:rsidR="00433205">
          <w:t>40</w:t>
        </w:r>
        <w:r w:rsidR="00433205">
          <w:fldChar w:fldCharType="end"/>
        </w:r>
      </w:hyperlink>
    </w:p>
    <w:p w:rsidR="00433205" w:rsidRDefault="00DC1FE2">
      <w:pPr>
        <w:pStyle w:val="TOC3"/>
        <w:rPr>
          <w:rFonts w:eastAsiaTheme="minorEastAsia"/>
          <w:smallCaps w:val="0"/>
          <w:sz w:val="22"/>
        </w:rPr>
      </w:pPr>
      <w:hyperlink w:anchor="_Toc4613127" w:history="1">
        <w:r w:rsidR="00433205" w:rsidRPr="00CC6F54">
          <w:rPr>
            <w:rStyle w:val="Hyperlink"/>
          </w:rPr>
          <w:t>Windows Desktop Operating System</w:t>
        </w:r>
        <w:r w:rsidR="00433205">
          <w:tab/>
        </w:r>
        <w:r w:rsidR="00433205">
          <w:fldChar w:fldCharType="begin"/>
        </w:r>
        <w:r w:rsidR="00433205">
          <w:instrText xml:space="preserve"> PAGEREF _Toc4613127 \h </w:instrText>
        </w:r>
        <w:r w:rsidR="00433205">
          <w:fldChar w:fldCharType="separate"/>
        </w:r>
        <w:r w:rsidR="00433205">
          <w:t>40</w:t>
        </w:r>
        <w:r w:rsidR="00433205">
          <w:fldChar w:fldCharType="end"/>
        </w:r>
      </w:hyperlink>
    </w:p>
    <w:p w:rsidR="00433205" w:rsidRDefault="00DC1FE2">
      <w:pPr>
        <w:pStyle w:val="TOC2"/>
        <w:rPr>
          <w:rFonts w:eastAsiaTheme="minorEastAsia"/>
          <w:smallCaps w:val="0"/>
          <w:sz w:val="22"/>
        </w:rPr>
      </w:pPr>
      <w:hyperlink w:anchor="_Toc4613128" w:history="1">
        <w:r w:rsidR="00433205" w:rsidRPr="00CC6F54">
          <w:rPr>
            <w:rStyle w:val="Hyperlink"/>
          </w:rPr>
          <w:t>Windows Server</w:t>
        </w:r>
        <w:r w:rsidR="00433205">
          <w:tab/>
        </w:r>
        <w:r w:rsidR="00433205">
          <w:fldChar w:fldCharType="begin"/>
        </w:r>
        <w:r w:rsidR="00433205">
          <w:instrText xml:space="preserve"> PAGEREF _Toc4613128 \h </w:instrText>
        </w:r>
        <w:r w:rsidR="00433205">
          <w:fldChar w:fldCharType="separate"/>
        </w:r>
        <w:r w:rsidR="00433205">
          <w:t>47</w:t>
        </w:r>
        <w:r w:rsidR="00433205">
          <w:fldChar w:fldCharType="end"/>
        </w:r>
      </w:hyperlink>
    </w:p>
    <w:p w:rsidR="00433205" w:rsidRDefault="00DC1FE2">
      <w:pPr>
        <w:pStyle w:val="TOC3"/>
        <w:rPr>
          <w:rFonts w:eastAsiaTheme="minorEastAsia"/>
          <w:smallCaps w:val="0"/>
          <w:sz w:val="22"/>
        </w:rPr>
      </w:pPr>
      <w:hyperlink w:anchor="_Toc4613129" w:history="1">
        <w:r w:rsidR="00433205" w:rsidRPr="00CC6F54">
          <w:rPr>
            <w:rStyle w:val="Hyperlink"/>
          </w:rPr>
          <w:t>Windows MultiPoint Server</w:t>
        </w:r>
        <w:r w:rsidR="00433205">
          <w:tab/>
        </w:r>
        <w:r w:rsidR="00433205">
          <w:fldChar w:fldCharType="begin"/>
        </w:r>
        <w:r w:rsidR="00433205">
          <w:instrText xml:space="preserve"> PAGEREF _Toc4613129 \h </w:instrText>
        </w:r>
        <w:r w:rsidR="00433205">
          <w:fldChar w:fldCharType="separate"/>
        </w:r>
        <w:r w:rsidR="00433205">
          <w:t>47</w:t>
        </w:r>
        <w:r w:rsidR="00433205">
          <w:fldChar w:fldCharType="end"/>
        </w:r>
      </w:hyperlink>
    </w:p>
    <w:p w:rsidR="00433205" w:rsidRDefault="00DC1FE2">
      <w:pPr>
        <w:pStyle w:val="TOC3"/>
        <w:rPr>
          <w:rFonts w:eastAsiaTheme="minorEastAsia"/>
          <w:smallCaps w:val="0"/>
          <w:sz w:val="22"/>
        </w:rPr>
      </w:pPr>
      <w:hyperlink w:anchor="_Toc4613130" w:history="1">
        <w:r w:rsidR="00433205" w:rsidRPr="00CC6F54">
          <w:rPr>
            <w:rStyle w:val="Hyperlink"/>
          </w:rPr>
          <w:t>Windows Server</w:t>
        </w:r>
        <w:r w:rsidR="00433205">
          <w:tab/>
        </w:r>
        <w:r w:rsidR="00433205">
          <w:fldChar w:fldCharType="begin"/>
        </w:r>
        <w:r w:rsidR="00433205">
          <w:instrText xml:space="preserve"> PAGEREF _Toc4613130 \h </w:instrText>
        </w:r>
        <w:r w:rsidR="00433205">
          <w:fldChar w:fldCharType="separate"/>
        </w:r>
        <w:r w:rsidR="00433205">
          <w:t>48</w:t>
        </w:r>
        <w:r w:rsidR="00433205">
          <w:fldChar w:fldCharType="end"/>
        </w:r>
      </w:hyperlink>
    </w:p>
    <w:p w:rsidR="00433205" w:rsidRDefault="00DC1FE2">
      <w:pPr>
        <w:pStyle w:val="TOC1"/>
        <w:rPr>
          <w:rFonts w:eastAsiaTheme="minorEastAsia"/>
          <w:b w:val="0"/>
          <w:caps w:val="0"/>
          <w:noProof/>
          <w:sz w:val="22"/>
          <w:szCs w:val="22"/>
        </w:rPr>
      </w:pPr>
      <w:hyperlink w:anchor="_Toc4613131" w:history="1">
        <w:r w:rsidR="00433205" w:rsidRPr="00CC6F54">
          <w:rPr>
            <w:rStyle w:val="Hyperlink"/>
            <w:noProof/>
          </w:rPr>
          <w:t>Online Diensten</w:t>
        </w:r>
        <w:r w:rsidR="00433205">
          <w:rPr>
            <w:noProof/>
          </w:rPr>
          <w:tab/>
        </w:r>
        <w:r w:rsidR="00433205">
          <w:rPr>
            <w:noProof/>
          </w:rPr>
          <w:fldChar w:fldCharType="begin"/>
        </w:r>
        <w:r w:rsidR="00433205">
          <w:rPr>
            <w:noProof/>
          </w:rPr>
          <w:instrText xml:space="preserve"> PAGEREF _Toc4613131 \h </w:instrText>
        </w:r>
        <w:r w:rsidR="00433205">
          <w:rPr>
            <w:noProof/>
          </w:rPr>
        </w:r>
        <w:r w:rsidR="00433205">
          <w:rPr>
            <w:noProof/>
          </w:rPr>
          <w:fldChar w:fldCharType="separate"/>
        </w:r>
        <w:r w:rsidR="00433205">
          <w:rPr>
            <w:noProof/>
          </w:rPr>
          <w:t>52</w:t>
        </w:r>
        <w:r w:rsidR="00433205">
          <w:rPr>
            <w:noProof/>
          </w:rPr>
          <w:fldChar w:fldCharType="end"/>
        </w:r>
      </w:hyperlink>
    </w:p>
    <w:p w:rsidR="00433205" w:rsidRDefault="00DC1FE2">
      <w:pPr>
        <w:pStyle w:val="TOC2"/>
        <w:rPr>
          <w:rFonts w:eastAsiaTheme="minorEastAsia"/>
          <w:smallCaps w:val="0"/>
          <w:sz w:val="22"/>
        </w:rPr>
      </w:pPr>
      <w:hyperlink w:anchor="_Toc4613132" w:history="1">
        <w:r w:rsidR="00433205" w:rsidRPr="00CC6F54">
          <w:rPr>
            <w:rStyle w:val="Hyperlink"/>
          </w:rPr>
          <w:t>Plaatselijke beschikbaarheid van Online Diensten</w:t>
        </w:r>
        <w:r w:rsidR="00433205">
          <w:tab/>
        </w:r>
        <w:r w:rsidR="00433205">
          <w:fldChar w:fldCharType="begin"/>
        </w:r>
        <w:r w:rsidR="00433205">
          <w:instrText xml:space="preserve"> PAGEREF _Toc4613132 \h </w:instrText>
        </w:r>
        <w:r w:rsidR="00433205">
          <w:fldChar w:fldCharType="separate"/>
        </w:r>
        <w:r w:rsidR="00433205">
          <w:t>52</w:t>
        </w:r>
        <w:r w:rsidR="00433205">
          <w:fldChar w:fldCharType="end"/>
        </w:r>
      </w:hyperlink>
    </w:p>
    <w:p w:rsidR="00433205" w:rsidRDefault="00DC1FE2">
      <w:pPr>
        <w:pStyle w:val="TOC2"/>
        <w:rPr>
          <w:rFonts w:eastAsiaTheme="minorEastAsia"/>
          <w:smallCaps w:val="0"/>
          <w:sz w:val="22"/>
        </w:rPr>
      </w:pPr>
      <w:hyperlink w:anchor="_Toc4613133" w:history="1">
        <w:r w:rsidR="00433205" w:rsidRPr="00CC6F54">
          <w:rPr>
            <w:rStyle w:val="Hyperlink"/>
          </w:rPr>
          <w:t>Regels voor aankoop van Online Diensten</w:t>
        </w:r>
        <w:r w:rsidR="00433205">
          <w:tab/>
        </w:r>
        <w:r w:rsidR="00433205">
          <w:fldChar w:fldCharType="begin"/>
        </w:r>
        <w:r w:rsidR="00433205">
          <w:instrText xml:space="preserve"> PAGEREF _Toc4613133 \h </w:instrText>
        </w:r>
        <w:r w:rsidR="00433205">
          <w:fldChar w:fldCharType="separate"/>
        </w:r>
        <w:r w:rsidR="00433205">
          <w:t>52</w:t>
        </w:r>
        <w:r w:rsidR="00433205">
          <w:fldChar w:fldCharType="end"/>
        </w:r>
      </w:hyperlink>
    </w:p>
    <w:p w:rsidR="00433205" w:rsidRDefault="00DC1FE2">
      <w:pPr>
        <w:pStyle w:val="TOC2"/>
        <w:rPr>
          <w:rFonts w:eastAsiaTheme="minorEastAsia"/>
          <w:smallCaps w:val="0"/>
          <w:sz w:val="22"/>
        </w:rPr>
      </w:pPr>
      <w:hyperlink w:anchor="_Toc4613134" w:history="1">
        <w:r w:rsidR="00433205" w:rsidRPr="00CC6F54">
          <w:rPr>
            <w:rStyle w:val="Hyperlink"/>
          </w:rPr>
          <w:t>Verlenging van Online Diensten</w:t>
        </w:r>
        <w:r w:rsidR="00433205">
          <w:tab/>
        </w:r>
        <w:r w:rsidR="00433205">
          <w:fldChar w:fldCharType="begin"/>
        </w:r>
        <w:r w:rsidR="00433205">
          <w:instrText xml:space="preserve"> PAGEREF _Toc4613134 \h </w:instrText>
        </w:r>
        <w:r w:rsidR="00433205">
          <w:fldChar w:fldCharType="separate"/>
        </w:r>
        <w:r w:rsidR="00433205">
          <w:t>52</w:t>
        </w:r>
        <w:r w:rsidR="00433205">
          <w:fldChar w:fldCharType="end"/>
        </w:r>
      </w:hyperlink>
    </w:p>
    <w:p w:rsidR="00433205" w:rsidRDefault="00DC1FE2">
      <w:pPr>
        <w:pStyle w:val="TOC2"/>
        <w:rPr>
          <w:rFonts w:eastAsiaTheme="minorEastAsia"/>
          <w:smallCaps w:val="0"/>
          <w:sz w:val="22"/>
        </w:rPr>
      </w:pPr>
      <w:hyperlink w:anchor="_Toc4613135" w:history="1">
        <w:r w:rsidR="00433205" w:rsidRPr="00CC6F54">
          <w:rPr>
            <w:rStyle w:val="Hyperlink"/>
          </w:rPr>
          <w:t>Microsoft Azure Services</w:t>
        </w:r>
        <w:r w:rsidR="00433205">
          <w:tab/>
        </w:r>
        <w:r w:rsidR="00433205">
          <w:fldChar w:fldCharType="begin"/>
        </w:r>
        <w:r w:rsidR="00433205">
          <w:instrText xml:space="preserve"> PAGEREF _Toc4613135 \h </w:instrText>
        </w:r>
        <w:r w:rsidR="00433205">
          <w:fldChar w:fldCharType="separate"/>
        </w:r>
        <w:r w:rsidR="00433205">
          <w:t>52</w:t>
        </w:r>
        <w:r w:rsidR="00433205">
          <w:fldChar w:fldCharType="end"/>
        </w:r>
      </w:hyperlink>
    </w:p>
    <w:p w:rsidR="00433205" w:rsidRDefault="00DC1FE2">
      <w:pPr>
        <w:pStyle w:val="TOC3"/>
        <w:rPr>
          <w:rFonts w:eastAsiaTheme="minorEastAsia"/>
          <w:smallCaps w:val="0"/>
          <w:sz w:val="22"/>
        </w:rPr>
      </w:pPr>
      <w:hyperlink w:anchor="_Toc4613136" w:history="1">
        <w:r w:rsidR="00433205" w:rsidRPr="00CC6F54">
          <w:rPr>
            <w:rStyle w:val="Hyperlink"/>
          </w:rPr>
          <w:t>Microsoft Azure Services</w:t>
        </w:r>
        <w:r w:rsidR="00433205">
          <w:tab/>
        </w:r>
        <w:r w:rsidR="00433205">
          <w:fldChar w:fldCharType="begin"/>
        </w:r>
        <w:r w:rsidR="00433205">
          <w:instrText xml:space="preserve"> PAGEREF _Toc4613136 \h </w:instrText>
        </w:r>
        <w:r w:rsidR="00433205">
          <w:fldChar w:fldCharType="separate"/>
        </w:r>
        <w:r w:rsidR="00433205">
          <w:t>55</w:t>
        </w:r>
        <w:r w:rsidR="00433205">
          <w:fldChar w:fldCharType="end"/>
        </w:r>
      </w:hyperlink>
    </w:p>
    <w:p w:rsidR="00433205" w:rsidRDefault="00DC1FE2">
      <w:pPr>
        <w:pStyle w:val="TOC3"/>
        <w:rPr>
          <w:rFonts w:eastAsiaTheme="minorEastAsia"/>
          <w:smallCaps w:val="0"/>
          <w:sz w:val="22"/>
        </w:rPr>
      </w:pPr>
      <w:hyperlink w:anchor="_Toc4613137" w:history="1">
        <w:r w:rsidR="00433205" w:rsidRPr="00CC6F54">
          <w:rPr>
            <w:rStyle w:val="Hyperlink"/>
          </w:rPr>
          <w:t>Microsoft Azure-infrastructuurplannen</w:t>
        </w:r>
        <w:r w:rsidR="00433205">
          <w:tab/>
        </w:r>
        <w:r w:rsidR="00433205">
          <w:fldChar w:fldCharType="begin"/>
        </w:r>
        <w:r w:rsidR="00433205">
          <w:instrText xml:space="preserve"> PAGEREF _Toc4613137 \h </w:instrText>
        </w:r>
        <w:r w:rsidR="00433205">
          <w:fldChar w:fldCharType="separate"/>
        </w:r>
        <w:r w:rsidR="00433205">
          <w:t>55</w:t>
        </w:r>
        <w:r w:rsidR="00433205">
          <w:fldChar w:fldCharType="end"/>
        </w:r>
      </w:hyperlink>
    </w:p>
    <w:p w:rsidR="00433205" w:rsidRDefault="00DC1FE2">
      <w:pPr>
        <w:pStyle w:val="TOC3"/>
        <w:rPr>
          <w:rFonts w:eastAsiaTheme="minorEastAsia"/>
          <w:smallCaps w:val="0"/>
          <w:sz w:val="22"/>
        </w:rPr>
      </w:pPr>
      <w:hyperlink w:anchor="_Toc4613138" w:history="1">
        <w:r w:rsidR="00433205" w:rsidRPr="00CC6F54">
          <w:rPr>
            <w:rStyle w:val="Hyperlink"/>
          </w:rPr>
          <w:t>Microsoft Azure-ondersteuningsplannen</w:t>
        </w:r>
        <w:r w:rsidR="00433205">
          <w:tab/>
        </w:r>
        <w:r w:rsidR="00433205">
          <w:fldChar w:fldCharType="begin"/>
        </w:r>
        <w:r w:rsidR="00433205">
          <w:instrText xml:space="preserve"> PAGEREF _Toc4613138 \h </w:instrText>
        </w:r>
        <w:r w:rsidR="00433205">
          <w:fldChar w:fldCharType="separate"/>
        </w:r>
        <w:r w:rsidR="00433205">
          <w:t>56</w:t>
        </w:r>
        <w:r w:rsidR="00433205">
          <w:fldChar w:fldCharType="end"/>
        </w:r>
      </w:hyperlink>
    </w:p>
    <w:p w:rsidR="00433205" w:rsidRDefault="00DC1FE2">
      <w:pPr>
        <w:pStyle w:val="TOC3"/>
        <w:rPr>
          <w:rFonts w:eastAsiaTheme="minorEastAsia"/>
          <w:smallCaps w:val="0"/>
          <w:sz w:val="22"/>
        </w:rPr>
      </w:pPr>
      <w:hyperlink w:anchor="_Toc4613139" w:history="1">
        <w:r w:rsidR="00433205" w:rsidRPr="00CC6F54">
          <w:rPr>
            <w:rStyle w:val="Hyperlink"/>
          </w:rPr>
          <w:t>Microsoft Azure-gebruikersplannen</w:t>
        </w:r>
        <w:r w:rsidR="00433205">
          <w:tab/>
        </w:r>
        <w:r w:rsidR="00433205">
          <w:fldChar w:fldCharType="begin"/>
        </w:r>
        <w:r w:rsidR="00433205">
          <w:instrText xml:space="preserve"> PAGEREF _Toc4613139 \h </w:instrText>
        </w:r>
        <w:r w:rsidR="00433205">
          <w:fldChar w:fldCharType="separate"/>
        </w:r>
        <w:r w:rsidR="00433205">
          <w:t>56</w:t>
        </w:r>
        <w:r w:rsidR="00433205">
          <w:fldChar w:fldCharType="end"/>
        </w:r>
      </w:hyperlink>
    </w:p>
    <w:p w:rsidR="00433205" w:rsidRDefault="00DC1FE2">
      <w:pPr>
        <w:pStyle w:val="TOC2"/>
        <w:rPr>
          <w:rFonts w:eastAsiaTheme="minorEastAsia"/>
          <w:smallCaps w:val="0"/>
          <w:sz w:val="22"/>
        </w:rPr>
      </w:pPr>
      <w:hyperlink w:anchor="_Toc4613140" w:history="1">
        <w:r w:rsidR="00433205" w:rsidRPr="00CC6F54">
          <w:rPr>
            <w:rStyle w:val="Hyperlink"/>
          </w:rPr>
          <w:t>Microsoft 365</w:t>
        </w:r>
        <w:r w:rsidR="00433205">
          <w:tab/>
        </w:r>
        <w:r w:rsidR="00433205">
          <w:fldChar w:fldCharType="begin"/>
        </w:r>
        <w:r w:rsidR="00433205">
          <w:instrText xml:space="preserve"> PAGEREF _Toc4613140 \h </w:instrText>
        </w:r>
        <w:r w:rsidR="00433205">
          <w:fldChar w:fldCharType="separate"/>
        </w:r>
        <w:r w:rsidR="00433205">
          <w:t>57</w:t>
        </w:r>
        <w:r w:rsidR="00433205">
          <w:fldChar w:fldCharType="end"/>
        </w:r>
      </w:hyperlink>
    </w:p>
    <w:p w:rsidR="00433205" w:rsidRDefault="00DC1FE2">
      <w:pPr>
        <w:pStyle w:val="TOC2"/>
        <w:rPr>
          <w:rFonts w:eastAsiaTheme="minorEastAsia"/>
          <w:smallCaps w:val="0"/>
          <w:sz w:val="22"/>
        </w:rPr>
      </w:pPr>
      <w:hyperlink w:anchor="_Toc4613141" w:history="1">
        <w:r w:rsidR="00433205" w:rsidRPr="00CC6F54">
          <w:rPr>
            <w:rStyle w:val="Hyperlink"/>
          </w:rPr>
          <w:t>Enterprise Mobility + Security</w:t>
        </w:r>
        <w:r w:rsidR="00433205">
          <w:tab/>
        </w:r>
        <w:r w:rsidR="00433205">
          <w:fldChar w:fldCharType="begin"/>
        </w:r>
        <w:r w:rsidR="00433205">
          <w:instrText xml:space="preserve"> PAGEREF _Toc4613141 \h </w:instrText>
        </w:r>
        <w:r w:rsidR="00433205">
          <w:fldChar w:fldCharType="separate"/>
        </w:r>
        <w:r w:rsidR="00433205">
          <w:t>59</w:t>
        </w:r>
        <w:r w:rsidR="00433205">
          <w:fldChar w:fldCharType="end"/>
        </w:r>
      </w:hyperlink>
    </w:p>
    <w:p w:rsidR="00433205" w:rsidRDefault="00DC1FE2">
      <w:pPr>
        <w:pStyle w:val="TOC2"/>
        <w:rPr>
          <w:rFonts w:eastAsiaTheme="minorEastAsia"/>
          <w:smallCaps w:val="0"/>
          <w:sz w:val="22"/>
        </w:rPr>
      </w:pPr>
      <w:hyperlink w:anchor="_Toc4613142" w:history="1">
        <w:r w:rsidR="00433205" w:rsidRPr="00CC6F54">
          <w:rPr>
            <w:rStyle w:val="Hyperlink"/>
          </w:rPr>
          <w:t>Serverabonnementen voor Azure</w:t>
        </w:r>
        <w:r w:rsidR="00433205">
          <w:tab/>
        </w:r>
        <w:r w:rsidR="00433205">
          <w:fldChar w:fldCharType="begin"/>
        </w:r>
        <w:r w:rsidR="00433205">
          <w:instrText xml:space="preserve"> PAGEREF _Toc4613142 \h </w:instrText>
        </w:r>
        <w:r w:rsidR="00433205">
          <w:fldChar w:fldCharType="separate"/>
        </w:r>
        <w:r w:rsidR="00433205">
          <w:t>59</w:t>
        </w:r>
        <w:r w:rsidR="00433205">
          <w:fldChar w:fldCharType="end"/>
        </w:r>
      </w:hyperlink>
    </w:p>
    <w:p w:rsidR="00433205" w:rsidRDefault="00DC1FE2">
      <w:pPr>
        <w:pStyle w:val="TOC2"/>
        <w:rPr>
          <w:rFonts w:eastAsiaTheme="minorEastAsia"/>
          <w:smallCaps w:val="0"/>
          <w:sz w:val="22"/>
        </w:rPr>
      </w:pPr>
      <w:hyperlink w:anchor="_Toc4613143" w:history="1">
        <w:r w:rsidR="00433205" w:rsidRPr="00CC6F54">
          <w:rPr>
            <w:rStyle w:val="Hyperlink"/>
          </w:rPr>
          <w:t>Microsoft Dynamics 365 Services</w:t>
        </w:r>
        <w:r w:rsidR="00433205">
          <w:tab/>
        </w:r>
        <w:r w:rsidR="00433205">
          <w:fldChar w:fldCharType="begin"/>
        </w:r>
        <w:r w:rsidR="00433205">
          <w:instrText xml:space="preserve"> PAGEREF _Toc4613143 \h </w:instrText>
        </w:r>
        <w:r w:rsidR="00433205">
          <w:fldChar w:fldCharType="separate"/>
        </w:r>
        <w:r w:rsidR="00433205">
          <w:t>61</w:t>
        </w:r>
        <w:r w:rsidR="00433205">
          <w:fldChar w:fldCharType="end"/>
        </w:r>
      </w:hyperlink>
    </w:p>
    <w:p w:rsidR="00433205" w:rsidRDefault="00DC1FE2">
      <w:pPr>
        <w:pStyle w:val="TOC2"/>
        <w:rPr>
          <w:rFonts w:eastAsiaTheme="minorEastAsia"/>
          <w:smallCaps w:val="0"/>
          <w:sz w:val="22"/>
        </w:rPr>
      </w:pPr>
      <w:hyperlink w:anchor="_Toc4613144" w:history="1">
        <w:r w:rsidR="00433205" w:rsidRPr="00CC6F54">
          <w:rPr>
            <w:rStyle w:val="Hyperlink"/>
          </w:rPr>
          <w:t>Office 365-diensten</w:t>
        </w:r>
        <w:r w:rsidR="00433205">
          <w:tab/>
        </w:r>
        <w:r w:rsidR="00433205">
          <w:fldChar w:fldCharType="begin"/>
        </w:r>
        <w:r w:rsidR="00433205">
          <w:instrText xml:space="preserve"> PAGEREF _Toc4613144 \h </w:instrText>
        </w:r>
        <w:r w:rsidR="00433205">
          <w:fldChar w:fldCharType="separate"/>
        </w:r>
        <w:r w:rsidR="00433205">
          <w:t>64</w:t>
        </w:r>
        <w:r w:rsidR="00433205">
          <w:fldChar w:fldCharType="end"/>
        </w:r>
      </w:hyperlink>
    </w:p>
    <w:p w:rsidR="00433205" w:rsidRDefault="00DC1FE2">
      <w:pPr>
        <w:pStyle w:val="TOC3"/>
        <w:rPr>
          <w:rFonts w:eastAsiaTheme="minorEastAsia"/>
          <w:smallCaps w:val="0"/>
          <w:sz w:val="22"/>
        </w:rPr>
      </w:pPr>
      <w:hyperlink w:anchor="_Toc4613145" w:history="1">
        <w:r w:rsidR="00433205" w:rsidRPr="00CC6F54">
          <w:rPr>
            <w:rStyle w:val="Hyperlink"/>
          </w:rPr>
          <w:t>Office 365-toepassingen</w:t>
        </w:r>
        <w:r w:rsidR="00433205">
          <w:tab/>
        </w:r>
        <w:r w:rsidR="00433205">
          <w:fldChar w:fldCharType="begin"/>
        </w:r>
        <w:r w:rsidR="00433205">
          <w:instrText xml:space="preserve"> PAGEREF _Toc4613145 \h </w:instrText>
        </w:r>
        <w:r w:rsidR="00433205">
          <w:fldChar w:fldCharType="separate"/>
        </w:r>
        <w:r w:rsidR="00433205">
          <w:t>64</w:t>
        </w:r>
        <w:r w:rsidR="00433205">
          <w:fldChar w:fldCharType="end"/>
        </w:r>
      </w:hyperlink>
    </w:p>
    <w:p w:rsidR="00433205" w:rsidRDefault="00DC1FE2">
      <w:pPr>
        <w:pStyle w:val="TOC3"/>
        <w:rPr>
          <w:rFonts w:eastAsiaTheme="minorEastAsia"/>
          <w:smallCaps w:val="0"/>
          <w:sz w:val="22"/>
        </w:rPr>
      </w:pPr>
      <w:hyperlink w:anchor="_Toc4613146" w:history="1">
        <w:r w:rsidR="00433205" w:rsidRPr="00CC6F54">
          <w:rPr>
            <w:rStyle w:val="Hyperlink"/>
          </w:rPr>
          <w:t>Office 365-suites</w:t>
        </w:r>
        <w:r w:rsidR="00433205">
          <w:tab/>
        </w:r>
        <w:r w:rsidR="00433205">
          <w:fldChar w:fldCharType="begin"/>
        </w:r>
        <w:r w:rsidR="00433205">
          <w:instrText xml:space="preserve"> PAGEREF _Toc4613146 \h </w:instrText>
        </w:r>
        <w:r w:rsidR="00433205">
          <w:fldChar w:fldCharType="separate"/>
        </w:r>
        <w:r w:rsidR="00433205">
          <w:t>65</w:t>
        </w:r>
        <w:r w:rsidR="00433205">
          <w:fldChar w:fldCharType="end"/>
        </w:r>
      </w:hyperlink>
    </w:p>
    <w:p w:rsidR="00433205" w:rsidRDefault="00DC1FE2">
      <w:pPr>
        <w:pStyle w:val="TOC3"/>
        <w:rPr>
          <w:rFonts w:eastAsiaTheme="minorEastAsia"/>
          <w:smallCaps w:val="0"/>
          <w:sz w:val="22"/>
        </w:rPr>
      </w:pPr>
      <w:hyperlink w:anchor="_Toc4613147" w:history="1">
        <w:r w:rsidR="00433205" w:rsidRPr="00CC6F54">
          <w:rPr>
            <w:rStyle w:val="Hyperlink"/>
          </w:rPr>
          <w:t>Microsoft Stream</w:t>
        </w:r>
        <w:r w:rsidR="00433205">
          <w:tab/>
        </w:r>
        <w:r w:rsidR="00433205">
          <w:fldChar w:fldCharType="begin"/>
        </w:r>
        <w:r w:rsidR="00433205">
          <w:instrText xml:space="preserve"> PAGEREF _Toc4613147 \h </w:instrText>
        </w:r>
        <w:r w:rsidR="00433205">
          <w:fldChar w:fldCharType="separate"/>
        </w:r>
        <w:r w:rsidR="00433205">
          <w:t>66</w:t>
        </w:r>
        <w:r w:rsidR="00433205">
          <w:fldChar w:fldCharType="end"/>
        </w:r>
      </w:hyperlink>
    </w:p>
    <w:p w:rsidR="00433205" w:rsidRDefault="00DC1FE2">
      <w:pPr>
        <w:pStyle w:val="TOC3"/>
        <w:rPr>
          <w:rFonts w:eastAsiaTheme="minorEastAsia"/>
          <w:smallCaps w:val="0"/>
          <w:sz w:val="22"/>
        </w:rPr>
      </w:pPr>
      <w:hyperlink w:anchor="_Toc4613148" w:history="1">
        <w:r w:rsidR="00433205" w:rsidRPr="00CC6F54">
          <w:rPr>
            <w:rStyle w:val="Hyperlink"/>
          </w:rPr>
          <w:t>Microsoft MyAnalytics</w:t>
        </w:r>
        <w:r w:rsidR="00433205">
          <w:tab/>
        </w:r>
        <w:r w:rsidR="00433205">
          <w:fldChar w:fldCharType="begin"/>
        </w:r>
        <w:r w:rsidR="00433205">
          <w:instrText xml:space="preserve"> PAGEREF _Toc4613148 \h </w:instrText>
        </w:r>
        <w:r w:rsidR="00433205">
          <w:fldChar w:fldCharType="separate"/>
        </w:r>
        <w:r w:rsidR="00433205">
          <w:t>67</w:t>
        </w:r>
        <w:r w:rsidR="00433205">
          <w:fldChar w:fldCharType="end"/>
        </w:r>
      </w:hyperlink>
    </w:p>
    <w:p w:rsidR="00433205" w:rsidRDefault="00DC1FE2">
      <w:pPr>
        <w:pStyle w:val="TOC3"/>
        <w:rPr>
          <w:rFonts w:eastAsiaTheme="minorEastAsia"/>
          <w:smallCaps w:val="0"/>
          <w:sz w:val="22"/>
        </w:rPr>
      </w:pPr>
      <w:hyperlink w:anchor="_Toc4613149" w:history="1">
        <w:r w:rsidR="00433205" w:rsidRPr="00CC6F54">
          <w:rPr>
            <w:rStyle w:val="Hyperlink"/>
          </w:rPr>
          <w:t>Office 365 Advanced Compliance</w:t>
        </w:r>
        <w:r w:rsidR="00433205">
          <w:tab/>
        </w:r>
        <w:r w:rsidR="00433205">
          <w:fldChar w:fldCharType="begin"/>
        </w:r>
        <w:r w:rsidR="00433205">
          <w:instrText xml:space="preserve"> PAGEREF _Toc4613149 \h </w:instrText>
        </w:r>
        <w:r w:rsidR="00433205">
          <w:fldChar w:fldCharType="separate"/>
        </w:r>
        <w:r w:rsidR="00433205">
          <w:t>67</w:t>
        </w:r>
        <w:r w:rsidR="00433205">
          <w:fldChar w:fldCharType="end"/>
        </w:r>
      </w:hyperlink>
    </w:p>
    <w:p w:rsidR="00433205" w:rsidRDefault="00DC1FE2">
      <w:pPr>
        <w:pStyle w:val="TOC3"/>
        <w:rPr>
          <w:rFonts w:eastAsiaTheme="minorEastAsia"/>
          <w:smallCaps w:val="0"/>
          <w:sz w:val="22"/>
        </w:rPr>
      </w:pPr>
      <w:hyperlink w:anchor="_Toc4613150" w:history="1">
        <w:r w:rsidR="00433205" w:rsidRPr="00CC6F54">
          <w:rPr>
            <w:rStyle w:val="Hyperlink"/>
          </w:rPr>
          <w:t>Exchange Online</w:t>
        </w:r>
        <w:r w:rsidR="00433205">
          <w:tab/>
        </w:r>
        <w:r w:rsidR="00433205">
          <w:fldChar w:fldCharType="begin"/>
        </w:r>
        <w:r w:rsidR="00433205">
          <w:instrText xml:space="preserve"> PAGEREF _Toc4613150 \h </w:instrText>
        </w:r>
        <w:r w:rsidR="00433205">
          <w:fldChar w:fldCharType="separate"/>
        </w:r>
        <w:r w:rsidR="00433205">
          <w:t>67</w:t>
        </w:r>
        <w:r w:rsidR="00433205">
          <w:fldChar w:fldCharType="end"/>
        </w:r>
      </w:hyperlink>
    </w:p>
    <w:p w:rsidR="00433205" w:rsidRDefault="00DC1FE2">
      <w:pPr>
        <w:pStyle w:val="TOC3"/>
        <w:rPr>
          <w:rFonts w:eastAsiaTheme="minorEastAsia"/>
          <w:smallCaps w:val="0"/>
          <w:sz w:val="22"/>
        </w:rPr>
      </w:pPr>
      <w:hyperlink w:anchor="_Toc4613151" w:history="1">
        <w:r w:rsidR="00433205" w:rsidRPr="00CC6F54">
          <w:rPr>
            <w:rStyle w:val="Hyperlink"/>
          </w:rPr>
          <w:t>OneDrive voor Bedrijven</w:t>
        </w:r>
        <w:r w:rsidR="00433205">
          <w:tab/>
        </w:r>
        <w:r w:rsidR="00433205">
          <w:fldChar w:fldCharType="begin"/>
        </w:r>
        <w:r w:rsidR="00433205">
          <w:instrText xml:space="preserve"> PAGEREF _Toc4613151 \h </w:instrText>
        </w:r>
        <w:r w:rsidR="00433205">
          <w:fldChar w:fldCharType="separate"/>
        </w:r>
        <w:r w:rsidR="00433205">
          <w:t>68</w:t>
        </w:r>
        <w:r w:rsidR="00433205">
          <w:fldChar w:fldCharType="end"/>
        </w:r>
      </w:hyperlink>
    </w:p>
    <w:p w:rsidR="00433205" w:rsidRDefault="00DC1FE2">
      <w:pPr>
        <w:pStyle w:val="TOC3"/>
        <w:rPr>
          <w:rFonts w:eastAsiaTheme="minorEastAsia"/>
          <w:smallCaps w:val="0"/>
          <w:sz w:val="22"/>
        </w:rPr>
      </w:pPr>
      <w:hyperlink w:anchor="_Toc4613152" w:history="1">
        <w:r w:rsidR="00433205" w:rsidRPr="00CC6F54">
          <w:rPr>
            <w:rStyle w:val="Hyperlink"/>
          </w:rPr>
          <w:t>Project Online</w:t>
        </w:r>
        <w:r w:rsidR="00433205">
          <w:tab/>
        </w:r>
        <w:r w:rsidR="00433205">
          <w:fldChar w:fldCharType="begin"/>
        </w:r>
        <w:r w:rsidR="00433205">
          <w:instrText xml:space="preserve"> PAGEREF _Toc4613152 \h </w:instrText>
        </w:r>
        <w:r w:rsidR="00433205">
          <w:fldChar w:fldCharType="separate"/>
        </w:r>
        <w:r w:rsidR="00433205">
          <w:t>68</w:t>
        </w:r>
        <w:r w:rsidR="00433205">
          <w:fldChar w:fldCharType="end"/>
        </w:r>
      </w:hyperlink>
    </w:p>
    <w:p w:rsidR="00433205" w:rsidRDefault="00DC1FE2">
      <w:pPr>
        <w:pStyle w:val="TOC3"/>
        <w:rPr>
          <w:rFonts w:eastAsiaTheme="minorEastAsia"/>
          <w:smallCaps w:val="0"/>
          <w:sz w:val="22"/>
        </w:rPr>
      </w:pPr>
      <w:hyperlink w:anchor="_Toc4613153" w:history="1">
        <w:r w:rsidR="00433205" w:rsidRPr="00CC6F54">
          <w:rPr>
            <w:rStyle w:val="Hyperlink"/>
          </w:rPr>
          <w:t>SharePoint Online</w:t>
        </w:r>
        <w:r w:rsidR="00433205">
          <w:tab/>
        </w:r>
        <w:r w:rsidR="00433205">
          <w:fldChar w:fldCharType="begin"/>
        </w:r>
        <w:r w:rsidR="00433205">
          <w:instrText xml:space="preserve"> PAGEREF _Toc4613153 \h </w:instrText>
        </w:r>
        <w:r w:rsidR="00433205">
          <w:fldChar w:fldCharType="separate"/>
        </w:r>
        <w:r w:rsidR="00433205">
          <w:t>69</w:t>
        </w:r>
        <w:r w:rsidR="00433205">
          <w:fldChar w:fldCharType="end"/>
        </w:r>
      </w:hyperlink>
    </w:p>
    <w:p w:rsidR="00433205" w:rsidRDefault="00DC1FE2">
      <w:pPr>
        <w:pStyle w:val="TOC3"/>
        <w:rPr>
          <w:rFonts w:eastAsiaTheme="minorEastAsia"/>
          <w:smallCaps w:val="0"/>
          <w:sz w:val="22"/>
        </w:rPr>
      </w:pPr>
      <w:hyperlink w:anchor="_Toc4613154" w:history="1">
        <w:r w:rsidR="00433205" w:rsidRPr="00CC6F54">
          <w:rPr>
            <w:rStyle w:val="Hyperlink"/>
          </w:rPr>
          <w:t>Audiodiensten</w:t>
        </w:r>
        <w:r w:rsidR="00433205">
          <w:tab/>
        </w:r>
        <w:r w:rsidR="00433205">
          <w:fldChar w:fldCharType="begin"/>
        </w:r>
        <w:r w:rsidR="00433205">
          <w:instrText xml:space="preserve"> PAGEREF _Toc4613154 \h </w:instrText>
        </w:r>
        <w:r w:rsidR="00433205">
          <w:fldChar w:fldCharType="separate"/>
        </w:r>
        <w:r w:rsidR="00433205">
          <w:t>69</w:t>
        </w:r>
        <w:r w:rsidR="00433205">
          <w:fldChar w:fldCharType="end"/>
        </w:r>
      </w:hyperlink>
    </w:p>
    <w:p w:rsidR="00433205" w:rsidRDefault="00DC1FE2">
      <w:pPr>
        <w:pStyle w:val="TOC3"/>
        <w:rPr>
          <w:rFonts w:eastAsiaTheme="minorEastAsia"/>
          <w:smallCaps w:val="0"/>
          <w:sz w:val="22"/>
        </w:rPr>
      </w:pPr>
      <w:hyperlink w:anchor="_Toc4613155" w:history="1">
        <w:r w:rsidR="00433205" w:rsidRPr="00CC6F54">
          <w:rPr>
            <w:rStyle w:val="Hyperlink"/>
          </w:rPr>
          <w:t>Workplace Analytics</w:t>
        </w:r>
        <w:r w:rsidR="00433205">
          <w:tab/>
        </w:r>
        <w:r w:rsidR="00433205">
          <w:fldChar w:fldCharType="begin"/>
        </w:r>
        <w:r w:rsidR="00433205">
          <w:instrText xml:space="preserve"> PAGEREF _Toc4613155 \h </w:instrText>
        </w:r>
        <w:r w:rsidR="00433205">
          <w:fldChar w:fldCharType="separate"/>
        </w:r>
        <w:r w:rsidR="00433205">
          <w:t>70</w:t>
        </w:r>
        <w:r w:rsidR="00433205">
          <w:fldChar w:fldCharType="end"/>
        </w:r>
      </w:hyperlink>
    </w:p>
    <w:p w:rsidR="00433205" w:rsidRDefault="00DC1FE2">
      <w:pPr>
        <w:pStyle w:val="TOC2"/>
        <w:rPr>
          <w:rFonts w:eastAsiaTheme="minorEastAsia"/>
          <w:smallCaps w:val="0"/>
          <w:sz w:val="22"/>
        </w:rPr>
      </w:pPr>
      <w:hyperlink w:anchor="_Toc4613156" w:history="1">
        <w:r w:rsidR="00433205" w:rsidRPr="00CC6F54">
          <w:rPr>
            <w:rStyle w:val="Hyperlink"/>
          </w:rPr>
          <w:t>Overige Online Diensten</w:t>
        </w:r>
        <w:r w:rsidR="00433205">
          <w:tab/>
        </w:r>
        <w:r w:rsidR="00433205">
          <w:fldChar w:fldCharType="begin"/>
        </w:r>
        <w:r w:rsidR="00433205">
          <w:instrText xml:space="preserve"> PAGEREF _Toc4613156 \h </w:instrText>
        </w:r>
        <w:r w:rsidR="00433205">
          <w:fldChar w:fldCharType="separate"/>
        </w:r>
        <w:r w:rsidR="00433205">
          <w:t>70</w:t>
        </w:r>
        <w:r w:rsidR="00433205">
          <w:fldChar w:fldCharType="end"/>
        </w:r>
      </w:hyperlink>
    </w:p>
    <w:p w:rsidR="00433205" w:rsidRDefault="00DC1FE2">
      <w:pPr>
        <w:pStyle w:val="TOC3"/>
        <w:rPr>
          <w:rFonts w:eastAsiaTheme="minorEastAsia"/>
          <w:smallCaps w:val="0"/>
          <w:sz w:val="22"/>
        </w:rPr>
      </w:pPr>
      <w:hyperlink w:anchor="_Toc4613157" w:history="1">
        <w:r w:rsidR="00433205" w:rsidRPr="00CC6F54">
          <w:rPr>
            <w:rStyle w:val="Hyperlink"/>
          </w:rPr>
          <w:t>Bing Kaarten</w:t>
        </w:r>
        <w:r w:rsidR="00433205">
          <w:tab/>
        </w:r>
        <w:r w:rsidR="00433205">
          <w:fldChar w:fldCharType="begin"/>
        </w:r>
        <w:r w:rsidR="00433205">
          <w:instrText xml:space="preserve"> PAGEREF _Toc4613157 \h </w:instrText>
        </w:r>
        <w:r w:rsidR="00433205">
          <w:fldChar w:fldCharType="separate"/>
        </w:r>
        <w:r w:rsidR="00433205">
          <w:t>70</w:t>
        </w:r>
        <w:r w:rsidR="00433205">
          <w:fldChar w:fldCharType="end"/>
        </w:r>
      </w:hyperlink>
    </w:p>
    <w:p w:rsidR="00433205" w:rsidRDefault="00DC1FE2">
      <w:pPr>
        <w:pStyle w:val="TOC3"/>
        <w:rPr>
          <w:rFonts w:eastAsiaTheme="minorEastAsia"/>
          <w:smallCaps w:val="0"/>
          <w:sz w:val="22"/>
        </w:rPr>
      </w:pPr>
      <w:hyperlink w:anchor="_Toc4613158" w:history="1">
        <w:r w:rsidR="00433205" w:rsidRPr="00CC6F54">
          <w:rPr>
            <w:rStyle w:val="Hyperlink"/>
          </w:rPr>
          <w:t>Business Application Platform</w:t>
        </w:r>
        <w:r w:rsidR="00433205">
          <w:tab/>
        </w:r>
        <w:r w:rsidR="00433205">
          <w:fldChar w:fldCharType="begin"/>
        </w:r>
        <w:r w:rsidR="00433205">
          <w:instrText xml:space="preserve"> PAGEREF _Toc4613158 \h </w:instrText>
        </w:r>
        <w:r w:rsidR="00433205">
          <w:fldChar w:fldCharType="separate"/>
        </w:r>
        <w:r w:rsidR="00433205">
          <w:t>71</w:t>
        </w:r>
        <w:r w:rsidR="00433205">
          <w:fldChar w:fldCharType="end"/>
        </w:r>
      </w:hyperlink>
    </w:p>
    <w:p w:rsidR="00433205" w:rsidRDefault="00DC1FE2">
      <w:pPr>
        <w:pStyle w:val="TOC3"/>
        <w:rPr>
          <w:rFonts w:eastAsiaTheme="minorEastAsia"/>
          <w:smallCaps w:val="0"/>
          <w:sz w:val="22"/>
        </w:rPr>
      </w:pPr>
      <w:hyperlink w:anchor="_Toc4613159" w:history="1">
        <w:r w:rsidR="00433205" w:rsidRPr="00CC6F54">
          <w:rPr>
            <w:rStyle w:val="Hyperlink"/>
          </w:rPr>
          <w:t>GitHub Enterprise</w:t>
        </w:r>
        <w:r w:rsidR="00433205">
          <w:tab/>
        </w:r>
        <w:r w:rsidR="00433205">
          <w:fldChar w:fldCharType="begin"/>
        </w:r>
        <w:r w:rsidR="00433205">
          <w:instrText xml:space="preserve"> PAGEREF _Toc4613159 \h </w:instrText>
        </w:r>
        <w:r w:rsidR="00433205">
          <w:fldChar w:fldCharType="separate"/>
        </w:r>
        <w:r w:rsidR="00433205">
          <w:t>72</w:t>
        </w:r>
        <w:r w:rsidR="00433205">
          <w:fldChar w:fldCharType="end"/>
        </w:r>
      </w:hyperlink>
    </w:p>
    <w:p w:rsidR="00433205" w:rsidRDefault="00DC1FE2">
      <w:pPr>
        <w:pStyle w:val="TOC3"/>
        <w:rPr>
          <w:rFonts w:eastAsiaTheme="minorEastAsia"/>
          <w:smallCaps w:val="0"/>
          <w:sz w:val="22"/>
        </w:rPr>
      </w:pPr>
      <w:hyperlink w:anchor="_Toc4613160" w:history="1">
        <w:r w:rsidR="00433205" w:rsidRPr="00CC6F54">
          <w:rPr>
            <w:rStyle w:val="Hyperlink"/>
          </w:rPr>
          <w:t>Microsoft Kaizala Pro</w:t>
        </w:r>
        <w:r w:rsidR="00433205">
          <w:tab/>
        </w:r>
        <w:r w:rsidR="00433205">
          <w:fldChar w:fldCharType="begin"/>
        </w:r>
        <w:r w:rsidR="00433205">
          <w:instrText xml:space="preserve"> PAGEREF _Toc4613160 \h </w:instrText>
        </w:r>
        <w:r w:rsidR="00433205">
          <w:fldChar w:fldCharType="separate"/>
        </w:r>
        <w:r w:rsidR="00433205">
          <w:t>72</w:t>
        </w:r>
        <w:r w:rsidR="00433205">
          <w:fldChar w:fldCharType="end"/>
        </w:r>
      </w:hyperlink>
    </w:p>
    <w:p w:rsidR="00433205" w:rsidRDefault="00DC1FE2">
      <w:pPr>
        <w:pStyle w:val="TOC3"/>
        <w:rPr>
          <w:rFonts w:eastAsiaTheme="minorEastAsia"/>
          <w:smallCaps w:val="0"/>
          <w:sz w:val="22"/>
        </w:rPr>
      </w:pPr>
      <w:hyperlink w:anchor="_Toc4613161" w:history="1">
        <w:r w:rsidR="00433205" w:rsidRPr="00CC6F54">
          <w:rPr>
            <w:rStyle w:val="Hyperlink"/>
          </w:rPr>
          <w:t>Microsoft Cloud App Security</w:t>
        </w:r>
        <w:r w:rsidR="00433205">
          <w:tab/>
        </w:r>
        <w:r w:rsidR="00433205">
          <w:fldChar w:fldCharType="begin"/>
        </w:r>
        <w:r w:rsidR="00433205">
          <w:instrText xml:space="preserve"> PAGEREF _Toc4613161 \h </w:instrText>
        </w:r>
        <w:r w:rsidR="00433205">
          <w:fldChar w:fldCharType="separate"/>
        </w:r>
        <w:r w:rsidR="00433205">
          <w:t>73</w:t>
        </w:r>
        <w:r w:rsidR="00433205">
          <w:fldChar w:fldCharType="end"/>
        </w:r>
      </w:hyperlink>
    </w:p>
    <w:p w:rsidR="00433205" w:rsidRDefault="00DC1FE2">
      <w:pPr>
        <w:pStyle w:val="TOC3"/>
        <w:rPr>
          <w:rFonts w:eastAsiaTheme="minorEastAsia"/>
          <w:smallCaps w:val="0"/>
          <w:sz w:val="22"/>
        </w:rPr>
      </w:pPr>
      <w:hyperlink w:anchor="_Toc4613162" w:history="1">
        <w:r w:rsidR="00433205" w:rsidRPr="00CC6F54">
          <w:rPr>
            <w:rStyle w:val="Hyperlink"/>
          </w:rPr>
          <w:t>Microsoft Graph-dataconnect voor ISV's</w:t>
        </w:r>
        <w:r w:rsidR="00433205">
          <w:tab/>
        </w:r>
        <w:r w:rsidR="00433205">
          <w:fldChar w:fldCharType="begin"/>
        </w:r>
        <w:r w:rsidR="00433205">
          <w:instrText xml:space="preserve"> PAGEREF _Toc4613162 \h </w:instrText>
        </w:r>
        <w:r w:rsidR="00433205">
          <w:fldChar w:fldCharType="separate"/>
        </w:r>
        <w:r w:rsidR="00433205">
          <w:t>73</w:t>
        </w:r>
        <w:r w:rsidR="00433205">
          <w:fldChar w:fldCharType="end"/>
        </w:r>
      </w:hyperlink>
    </w:p>
    <w:p w:rsidR="00433205" w:rsidRDefault="00DC1FE2">
      <w:pPr>
        <w:pStyle w:val="TOC3"/>
        <w:rPr>
          <w:rFonts w:eastAsiaTheme="minorEastAsia"/>
          <w:smallCaps w:val="0"/>
          <w:sz w:val="22"/>
        </w:rPr>
      </w:pPr>
      <w:hyperlink w:anchor="_Toc4613163" w:history="1">
        <w:r w:rsidR="00433205" w:rsidRPr="00CC6F54">
          <w:rPr>
            <w:rStyle w:val="Hyperlink"/>
          </w:rPr>
          <w:t>Microsoft Intune</w:t>
        </w:r>
        <w:r w:rsidR="00433205">
          <w:tab/>
        </w:r>
        <w:r w:rsidR="00433205">
          <w:fldChar w:fldCharType="begin"/>
        </w:r>
        <w:r w:rsidR="00433205">
          <w:instrText xml:space="preserve"> PAGEREF _Toc4613163 \h </w:instrText>
        </w:r>
        <w:r w:rsidR="00433205">
          <w:fldChar w:fldCharType="separate"/>
        </w:r>
        <w:r w:rsidR="00433205">
          <w:t>73</w:t>
        </w:r>
        <w:r w:rsidR="00433205">
          <w:fldChar w:fldCharType="end"/>
        </w:r>
      </w:hyperlink>
    </w:p>
    <w:p w:rsidR="00433205" w:rsidRDefault="00DC1FE2">
      <w:pPr>
        <w:pStyle w:val="TOC3"/>
        <w:rPr>
          <w:rFonts w:eastAsiaTheme="minorEastAsia"/>
          <w:smallCaps w:val="0"/>
          <w:sz w:val="22"/>
        </w:rPr>
      </w:pPr>
      <w:hyperlink w:anchor="_Toc4613164" w:history="1">
        <w:r w:rsidR="00433205" w:rsidRPr="00CC6F54">
          <w:rPr>
            <w:rStyle w:val="Hyperlink"/>
          </w:rPr>
          <w:t>Microsoft Learning</w:t>
        </w:r>
        <w:r w:rsidR="00433205">
          <w:tab/>
        </w:r>
        <w:r w:rsidR="00433205">
          <w:fldChar w:fldCharType="begin"/>
        </w:r>
        <w:r w:rsidR="00433205">
          <w:instrText xml:space="preserve"> PAGEREF _Toc4613164 \h </w:instrText>
        </w:r>
        <w:r w:rsidR="00433205">
          <w:fldChar w:fldCharType="separate"/>
        </w:r>
        <w:r w:rsidR="00433205">
          <w:t>74</w:t>
        </w:r>
        <w:r w:rsidR="00433205">
          <w:fldChar w:fldCharType="end"/>
        </w:r>
      </w:hyperlink>
    </w:p>
    <w:p w:rsidR="00433205" w:rsidRDefault="00DC1FE2">
      <w:pPr>
        <w:pStyle w:val="TOC3"/>
        <w:rPr>
          <w:rFonts w:eastAsiaTheme="minorEastAsia"/>
          <w:smallCaps w:val="0"/>
          <w:sz w:val="22"/>
        </w:rPr>
      </w:pPr>
      <w:hyperlink w:anchor="_Toc4613165" w:history="1">
        <w:r w:rsidR="00433205" w:rsidRPr="00CC6F54">
          <w:rPr>
            <w:rStyle w:val="Hyperlink"/>
          </w:rPr>
          <w:t>Minecraft: Education Edition</w:t>
        </w:r>
        <w:r w:rsidR="00433205">
          <w:tab/>
        </w:r>
        <w:r w:rsidR="00433205">
          <w:fldChar w:fldCharType="begin"/>
        </w:r>
        <w:r w:rsidR="00433205">
          <w:instrText xml:space="preserve"> PAGEREF _Toc4613165 \h </w:instrText>
        </w:r>
        <w:r w:rsidR="00433205">
          <w:fldChar w:fldCharType="separate"/>
        </w:r>
        <w:r w:rsidR="00433205">
          <w:t>74</w:t>
        </w:r>
        <w:r w:rsidR="00433205">
          <w:fldChar w:fldCharType="end"/>
        </w:r>
      </w:hyperlink>
    </w:p>
    <w:p w:rsidR="00433205" w:rsidRDefault="00DC1FE2">
      <w:pPr>
        <w:pStyle w:val="TOC1"/>
        <w:rPr>
          <w:rFonts w:eastAsiaTheme="minorEastAsia"/>
          <w:b w:val="0"/>
          <w:caps w:val="0"/>
          <w:noProof/>
          <w:sz w:val="22"/>
          <w:szCs w:val="22"/>
        </w:rPr>
      </w:pPr>
      <w:hyperlink w:anchor="_Toc4613166" w:history="1">
        <w:r w:rsidR="00433205" w:rsidRPr="00CC6F54">
          <w:rPr>
            <w:rStyle w:val="Hyperlink"/>
            <w:noProof/>
          </w:rPr>
          <w:t>Woordenlijst</w:t>
        </w:r>
        <w:r w:rsidR="00433205">
          <w:rPr>
            <w:noProof/>
          </w:rPr>
          <w:tab/>
        </w:r>
        <w:r w:rsidR="00433205">
          <w:rPr>
            <w:noProof/>
          </w:rPr>
          <w:fldChar w:fldCharType="begin"/>
        </w:r>
        <w:r w:rsidR="00433205">
          <w:rPr>
            <w:noProof/>
          </w:rPr>
          <w:instrText xml:space="preserve"> PAGEREF _Toc4613166 \h </w:instrText>
        </w:r>
        <w:r w:rsidR="00433205">
          <w:rPr>
            <w:noProof/>
          </w:rPr>
        </w:r>
        <w:r w:rsidR="00433205">
          <w:rPr>
            <w:noProof/>
          </w:rPr>
          <w:fldChar w:fldCharType="separate"/>
        </w:r>
        <w:r w:rsidR="00433205">
          <w:rPr>
            <w:noProof/>
          </w:rPr>
          <w:t>76</w:t>
        </w:r>
        <w:r w:rsidR="00433205">
          <w:rPr>
            <w:noProof/>
          </w:rPr>
          <w:fldChar w:fldCharType="end"/>
        </w:r>
      </w:hyperlink>
    </w:p>
    <w:p w:rsidR="00433205" w:rsidRDefault="00DC1FE2">
      <w:pPr>
        <w:pStyle w:val="TOC2"/>
        <w:rPr>
          <w:rFonts w:eastAsiaTheme="minorEastAsia"/>
          <w:smallCaps w:val="0"/>
          <w:sz w:val="22"/>
        </w:rPr>
      </w:pPr>
      <w:hyperlink w:anchor="_Toc4613167" w:history="1">
        <w:r w:rsidR="00433205" w:rsidRPr="00CC6F54">
          <w:rPr>
            <w:rStyle w:val="Hyperlink"/>
          </w:rPr>
          <w:t>Kenmerken</w:t>
        </w:r>
        <w:r w:rsidR="00433205">
          <w:tab/>
        </w:r>
        <w:r w:rsidR="00433205">
          <w:fldChar w:fldCharType="begin"/>
        </w:r>
        <w:r w:rsidR="00433205">
          <w:instrText xml:space="preserve"> PAGEREF _Toc4613167 \h </w:instrText>
        </w:r>
        <w:r w:rsidR="00433205">
          <w:fldChar w:fldCharType="separate"/>
        </w:r>
        <w:r w:rsidR="00433205">
          <w:t>76</w:t>
        </w:r>
        <w:r w:rsidR="00433205">
          <w:fldChar w:fldCharType="end"/>
        </w:r>
      </w:hyperlink>
    </w:p>
    <w:p w:rsidR="00433205" w:rsidRDefault="00DC1FE2">
      <w:pPr>
        <w:pStyle w:val="TOC2"/>
        <w:rPr>
          <w:rFonts w:eastAsiaTheme="minorEastAsia"/>
          <w:smallCaps w:val="0"/>
          <w:sz w:val="22"/>
        </w:rPr>
      </w:pPr>
      <w:hyperlink w:anchor="_Toc4613168" w:history="1">
        <w:r w:rsidR="00433205" w:rsidRPr="00CC6F54">
          <w:rPr>
            <w:rStyle w:val="Hyperlink"/>
          </w:rPr>
          <w:t>Celwaarden</w:t>
        </w:r>
        <w:r w:rsidR="00433205">
          <w:tab/>
        </w:r>
        <w:r w:rsidR="00433205">
          <w:fldChar w:fldCharType="begin"/>
        </w:r>
        <w:r w:rsidR="00433205">
          <w:instrText xml:space="preserve"> PAGEREF _Toc4613168 \h </w:instrText>
        </w:r>
        <w:r w:rsidR="00433205">
          <w:fldChar w:fldCharType="separate"/>
        </w:r>
        <w:r w:rsidR="00433205">
          <w:t>77</w:t>
        </w:r>
        <w:r w:rsidR="00433205">
          <w:fldChar w:fldCharType="end"/>
        </w:r>
      </w:hyperlink>
    </w:p>
    <w:p w:rsidR="00433205" w:rsidRDefault="00DC1FE2">
      <w:pPr>
        <w:pStyle w:val="TOC2"/>
        <w:rPr>
          <w:rFonts w:eastAsiaTheme="minorEastAsia"/>
          <w:smallCaps w:val="0"/>
          <w:sz w:val="22"/>
        </w:rPr>
      </w:pPr>
      <w:hyperlink w:anchor="_Toc4613169" w:history="1">
        <w:r w:rsidR="00433205" w:rsidRPr="00CC6F54">
          <w:rPr>
            <w:rStyle w:val="Hyperlink"/>
          </w:rPr>
          <w:t>Kolomkoppen</w:t>
        </w:r>
        <w:r w:rsidR="00433205">
          <w:tab/>
        </w:r>
        <w:r w:rsidR="00433205">
          <w:fldChar w:fldCharType="begin"/>
        </w:r>
        <w:r w:rsidR="00433205">
          <w:instrText xml:space="preserve"> PAGEREF _Toc4613169 \h </w:instrText>
        </w:r>
        <w:r w:rsidR="00433205">
          <w:fldChar w:fldCharType="separate"/>
        </w:r>
        <w:r w:rsidR="00433205">
          <w:t>78</w:t>
        </w:r>
        <w:r w:rsidR="00433205">
          <w:fldChar w:fldCharType="end"/>
        </w:r>
      </w:hyperlink>
    </w:p>
    <w:p w:rsidR="00433205" w:rsidRDefault="00DC1FE2">
      <w:pPr>
        <w:pStyle w:val="TOC2"/>
        <w:rPr>
          <w:rFonts w:eastAsiaTheme="minorEastAsia"/>
          <w:smallCaps w:val="0"/>
          <w:sz w:val="22"/>
        </w:rPr>
      </w:pPr>
      <w:hyperlink w:anchor="_Toc4613170" w:history="1">
        <w:r w:rsidR="00433205" w:rsidRPr="00CC6F54">
          <w:rPr>
            <w:rStyle w:val="Hyperlink"/>
          </w:rPr>
          <w:t>Definities</w:t>
        </w:r>
        <w:r w:rsidR="00433205">
          <w:tab/>
        </w:r>
        <w:r w:rsidR="00433205">
          <w:fldChar w:fldCharType="begin"/>
        </w:r>
        <w:r w:rsidR="00433205">
          <w:instrText xml:space="preserve"> PAGEREF _Toc4613170 \h </w:instrText>
        </w:r>
        <w:r w:rsidR="00433205">
          <w:fldChar w:fldCharType="separate"/>
        </w:r>
        <w:r w:rsidR="00433205">
          <w:t>78</w:t>
        </w:r>
        <w:r w:rsidR="00433205">
          <w:fldChar w:fldCharType="end"/>
        </w:r>
      </w:hyperlink>
    </w:p>
    <w:p w:rsidR="00433205" w:rsidRDefault="00DC1FE2">
      <w:pPr>
        <w:pStyle w:val="TOC1"/>
        <w:rPr>
          <w:rFonts w:eastAsiaTheme="minorEastAsia"/>
          <w:b w:val="0"/>
          <w:caps w:val="0"/>
          <w:noProof/>
          <w:sz w:val="22"/>
          <w:szCs w:val="22"/>
        </w:rPr>
      </w:pPr>
      <w:hyperlink w:anchor="_Toc4613171" w:history="1">
        <w:r w:rsidR="00433205" w:rsidRPr="00CC6F54">
          <w:rPr>
            <w:rStyle w:val="Hyperlink"/>
            <w:noProof/>
          </w:rPr>
          <w:t>Bijlage A – CAL-/ML-equivalente licenties</w:t>
        </w:r>
        <w:r w:rsidR="00433205">
          <w:rPr>
            <w:noProof/>
          </w:rPr>
          <w:tab/>
        </w:r>
        <w:r w:rsidR="00433205">
          <w:rPr>
            <w:noProof/>
          </w:rPr>
          <w:fldChar w:fldCharType="begin"/>
        </w:r>
        <w:r w:rsidR="00433205">
          <w:rPr>
            <w:noProof/>
          </w:rPr>
          <w:instrText xml:space="preserve"> PAGEREF _Toc4613171 \h </w:instrText>
        </w:r>
        <w:r w:rsidR="00433205">
          <w:rPr>
            <w:noProof/>
          </w:rPr>
        </w:r>
        <w:r w:rsidR="00433205">
          <w:rPr>
            <w:noProof/>
          </w:rPr>
          <w:fldChar w:fldCharType="separate"/>
        </w:r>
        <w:r w:rsidR="00433205">
          <w:rPr>
            <w:noProof/>
          </w:rPr>
          <w:t>81</w:t>
        </w:r>
        <w:r w:rsidR="00433205">
          <w:rPr>
            <w:noProof/>
          </w:rPr>
          <w:fldChar w:fldCharType="end"/>
        </w:r>
      </w:hyperlink>
    </w:p>
    <w:p w:rsidR="00433205" w:rsidRDefault="00DC1FE2">
      <w:pPr>
        <w:pStyle w:val="TOC1"/>
        <w:rPr>
          <w:rFonts w:eastAsiaTheme="minorEastAsia"/>
          <w:b w:val="0"/>
          <w:caps w:val="0"/>
          <w:noProof/>
          <w:sz w:val="22"/>
          <w:szCs w:val="22"/>
        </w:rPr>
      </w:pPr>
      <w:hyperlink w:anchor="_Toc4613172" w:history="1">
        <w:r w:rsidR="00433205" w:rsidRPr="00CC6F54">
          <w:rPr>
            <w:rStyle w:val="Hyperlink"/>
            <w:noProof/>
          </w:rPr>
          <w:t>Bijlage B – Software Assurance</w:t>
        </w:r>
        <w:r w:rsidR="00433205">
          <w:rPr>
            <w:noProof/>
          </w:rPr>
          <w:tab/>
        </w:r>
        <w:r w:rsidR="00433205">
          <w:rPr>
            <w:noProof/>
          </w:rPr>
          <w:fldChar w:fldCharType="begin"/>
        </w:r>
        <w:r w:rsidR="00433205">
          <w:rPr>
            <w:noProof/>
          </w:rPr>
          <w:instrText xml:space="preserve"> PAGEREF _Toc4613172 \h </w:instrText>
        </w:r>
        <w:r w:rsidR="00433205">
          <w:rPr>
            <w:noProof/>
          </w:rPr>
        </w:r>
        <w:r w:rsidR="00433205">
          <w:rPr>
            <w:noProof/>
          </w:rPr>
          <w:fldChar w:fldCharType="separate"/>
        </w:r>
        <w:r w:rsidR="00433205">
          <w:rPr>
            <w:noProof/>
          </w:rPr>
          <w:t>83</w:t>
        </w:r>
        <w:r w:rsidR="00433205">
          <w:rPr>
            <w:noProof/>
          </w:rPr>
          <w:fldChar w:fldCharType="end"/>
        </w:r>
      </w:hyperlink>
    </w:p>
    <w:p w:rsidR="00433205" w:rsidRDefault="00DC1FE2">
      <w:pPr>
        <w:pStyle w:val="TOC2"/>
        <w:rPr>
          <w:rFonts w:eastAsiaTheme="minorEastAsia"/>
          <w:smallCaps w:val="0"/>
          <w:sz w:val="22"/>
        </w:rPr>
      </w:pPr>
      <w:hyperlink w:anchor="_Toc4613173" w:history="1">
        <w:r w:rsidR="00433205" w:rsidRPr="00CC6F54">
          <w:rPr>
            <w:rStyle w:val="Hyperlink"/>
          </w:rPr>
          <w:t>Software Assurance aanschaffen</w:t>
        </w:r>
        <w:r w:rsidR="00433205">
          <w:tab/>
        </w:r>
        <w:r w:rsidR="00433205">
          <w:fldChar w:fldCharType="begin"/>
        </w:r>
        <w:r w:rsidR="00433205">
          <w:instrText xml:space="preserve"> PAGEREF _Toc4613173 \h </w:instrText>
        </w:r>
        <w:r w:rsidR="00433205">
          <w:fldChar w:fldCharType="separate"/>
        </w:r>
        <w:r w:rsidR="00433205">
          <w:t>83</w:t>
        </w:r>
        <w:r w:rsidR="00433205">
          <w:fldChar w:fldCharType="end"/>
        </w:r>
      </w:hyperlink>
    </w:p>
    <w:p w:rsidR="00433205" w:rsidRDefault="00DC1FE2">
      <w:pPr>
        <w:pStyle w:val="TOC2"/>
        <w:rPr>
          <w:rFonts w:eastAsiaTheme="minorEastAsia"/>
          <w:smallCaps w:val="0"/>
          <w:sz w:val="22"/>
        </w:rPr>
      </w:pPr>
      <w:hyperlink w:anchor="_Toc4613174" w:history="1">
        <w:r w:rsidR="00433205" w:rsidRPr="00CC6F54">
          <w:rPr>
            <w:rStyle w:val="Hyperlink"/>
          </w:rPr>
          <w:t>Software Assurance verlengen</w:t>
        </w:r>
        <w:r w:rsidR="00433205">
          <w:tab/>
        </w:r>
        <w:r w:rsidR="00433205">
          <w:fldChar w:fldCharType="begin"/>
        </w:r>
        <w:r w:rsidR="00433205">
          <w:instrText xml:space="preserve"> PAGEREF _Toc4613174 \h </w:instrText>
        </w:r>
        <w:r w:rsidR="00433205">
          <w:fldChar w:fldCharType="separate"/>
        </w:r>
        <w:r w:rsidR="00433205">
          <w:t>83</w:t>
        </w:r>
        <w:r w:rsidR="00433205">
          <w:fldChar w:fldCharType="end"/>
        </w:r>
      </w:hyperlink>
    </w:p>
    <w:p w:rsidR="00433205" w:rsidRDefault="00DC1FE2">
      <w:pPr>
        <w:pStyle w:val="TOC2"/>
        <w:rPr>
          <w:rFonts w:eastAsiaTheme="minorEastAsia"/>
          <w:smallCaps w:val="0"/>
          <w:sz w:val="22"/>
        </w:rPr>
      </w:pPr>
      <w:hyperlink w:anchor="_Toc4613175" w:history="1">
        <w:r w:rsidR="00433205" w:rsidRPr="00CC6F54">
          <w:rPr>
            <w:rStyle w:val="Hyperlink"/>
          </w:rPr>
          <w:t>Migratielicenties voor beëindigde Producten en End-of-Life Producten</w:t>
        </w:r>
        <w:r w:rsidR="00433205">
          <w:tab/>
        </w:r>
        <w:r w:rsidR="00433205">
          <w:fldChar w:fldCharType="begin"/>
        </w:r>
        <w:r w:rsidR="00433205">
          <w:instrText xml:space="preserve"> PAGEREF _Toc4613175 \h </w:instrText>
        </w:r>
        <w:r w:rsidR="00433205">
          <w:fldChar w:fldCharType="separate"/>
        </w:r>
        <w:r w:rsidR="00433205">
          <w:t>84</w:t>
        </w:r>
        <w:r w:rsidR="00433205">
          <w:fldChar w:fldCharType="end"/>
        </w:r>
      </w:hyperlink>
    </w:p>
    <w:p w:rsidR="00433205" w:rsidRDefault="00DC1FE2">
      <w:pPr>
        <w:pStyle w:val="TOC2"/>
        <w:rPr>
          <w:rFonts w:eastAsiaTheme="minorEastAsia"/>
          <w:smallCaps w:val="0"/>
          <w:sz w:val="22"/>
        </w:rPr>
      </w:pPr>
      <w:hyperlink w:anchor="_Toc4613176" w:history="1">
        <w:r w:rsidR="00433205" w:rsidRPr="00CC6F54">
          <w:rPr>
            <w:rStyle w:val="Hyperlink"/>
          </w:rPr>
          <w:t>Software Assurance Benefits</w:t>
        </w:r>
        <w:r w:rsidR="00433205">
          <w:tab/>
        </w:r>
        <w:r w:rsidR="00433205">
          <w:fldChar w:fldCharType="begin"/>
        </w:r>
        <w:r w:rsidR="00433205">
          <w:instrText xml:space="preserve"> PAGEREF _Toc4613176 \h </w:instrText>
        </w:r>
        <w:r w:rsidR="00433205">
          <w:fldChar w:fldCharType="separate"/>
        </w:r>
        <w:r w:rsidR="00433205">
          <w:t>84</w:t>
        </w:r>
        <w:r w:rsidR="00433205">
          <w:fldChar w:fldCharType="end"/>
        </w:r>
      </w:hyperlink>
    </w:p>
    <w:p w:rsidR="00433205" w:rsidRDefault="00DC1FE2">
      <w:pPr>
        <w:pStyle w:val="TOC2"/>
        <w:rPr>
          <w:rFonts w:eastAsiaTheme="minorEastAsia"/>
          <w:smallCaps w:val="0"/>
          <w:sz w:val="22"/>
        </w:rPr>
      </w:pPr>
      <w:hyperlink w:anchor="_Toc4613177" w:history="1">
        <w:r w:rsidR="00433205" w:rsidRPr="00CC6F54">
          <w:rPr>
            <w:rStyle w:val="Hyperlink"/>
          </w:rPr>
          <w:t>Verlengde beveili</w:t>
        </w:r>
        <w:r w:rsidR="00433205" w:rsidRPr="00CC6F54">
          <w:rPr>
            <w:rStyle w:val="Hyperlink"/>
          </w:rPr>
          <w:t>g</w:t>
        </w:r>
        <w:r w:rsidR="00433205" w:rsidRPr="00CC6F54">
          <w:rPr>
            <w:rStyle w:val="Hyperlink"/>
          </w:rPr>
          <w:t>ingsupdates</w:t>
        </w:r>
        <w:r w:rsidR="00433205">
          <w:tab/>
        </w:r>
        <w:r w:rsidR="00433205">
          <w:fldChar w:fldCharType="begin"/>
        </w:r>
        <w:r w:rsidR="00433205">
          <w:instrText xml:space="preserve"> PAGEREF _Toc4613177 \h </w:instrText>
        </w:r>
        <w:r w:rsidR="00433205">
          <w:fldChar w:fldCharType="separate"/>
        </w:r>
        <w:r w:rsidR="00433205">
          <w:t>95</w:t>
        </w:r>
        <w:r w:rsidR="00433205">
          <w:fldChar w:fldCharType="end"/>
        </w:r>
      </w:hyperlink>
    </w:p>
    <w:p w:rsidR="00433205" w:rsidRDefault="00DC1FE2">
      <w:pPr>
        <w:pStyle w:val="TOC1"/>
        <w:rPr>
          <w:rFonts w:eastAsiaTheme="minorEastAsia"/>
          <w:b w:val="0"/>
          <w:caps w:val="0"/>
          <w:noProof/>
          <w:sz w:val="22"/>
          <w:szCs w:val="22"/>
        </w:rPr>
      </w:pPr>
      <w:hyperlink w:anchor="_Toc4613178" w:history="1">
        <w:r w:rsidR="00433205" w:rsidRPr="00CC6F54">
          <w:rPr>
            <w:rStyle w:val="Hyperlink"/>
            <w:noProof/>
          </w:rPr>
          <w:t>Bijlage C – Add-ons &amp; Andere Overstaplicenties</w:t>
        </w:r>
        <w:r w:rsidR="00433205">
          <w:rPr>
            <w:noProof/>
          </w:rPr>
          <w:tab/>
        </w:r>
        <w:r w:rsidR="00433205">
          <w:rPr>
            <w:noProof/>
          </w:rPr>
          <w:fldChar w:fldCharType="begin"/>
        </w:r>
        <w:r w:rsidR="00433205">
          <w:rPr>
            <w:noProof/>
          </w:rPr>
          <w:instrText xml:space="preserve"> PAGEREF _Toc4613178 \h </w:instrText>
        </w:r>
        <w:r w:rsidR="00433205">
          <w:rPr>
            <w:noProof/>
          </w:rPr>
        </w:r>
        <w:r w:rsidR="00433205">
          <w:rPr>
            <w:noProof/>
          </w:rPr>
          <w:fldChar w:fldCharType="separate"/>
        </w:r>
        <w:r w:rsidR="00433205">
          <w:rPr>
            <w:noProof/>
          </w:rPr>
          <w:t>97</w:t>
        </w:r>
        <w:r w:rsidR="00433205">
          <w:rPr>
            <w:noProof/>
          </w:rPr>
          <w:fldChar w:fldCharType="end"/>
        </w:r>
      </w:hyperlink>
    </w:p>
    <w:p w:rsidR="00433205" w:rsidRDefault="00DC1FE2">
      <w:pPr>
        <w:pStyle w:val="TOC2"/>
        <w:rPr>
          <w:rFonts w:eastAsiaTheme="minorEastAsia"/>
          <w:smallCaps w:val="0"/>
          <w:sz w:val="22"/>
        </w:rPr>
      </w:pPr>
      <w:hyperlink w:anchor="_Toc4613179" w:history="1">
        <w:r w:rsidR="00433205" w:rsidRPr="00CC6F54">
          <w:rPr>
            <w:rStyle w:val="Hyperlink"/>
          </w:rPr>
          <w:t>Add-ons</w:t>
        </w:r>
        <w:r w:rsidR="00433205">
          <w:tab/>
        </w:r>
        <w:r w:rsidR="00433205">
          <w:fldChar w:fldCharType="begin"/>
        </w:r>
        <w:r w:rsidR="00433205">
          <w:instrText xml:space="preserve"> PAGEREF _Toc4613179 \h </w:instrText>
        </w:r>
        <w:r w:rsidR="00433205">
          <w:fldChar w:fldCharType="separate"/>
        </w:r>
        <w:r w:rsidR="00433205">
          <w:t>97</w:t>
        </w:r>
        <w:r w:rsidR="00433205">
          <w:fldChar w:fldCharType="end"/>
        </w:r>
      </w:hyperlink>
    </w:p>
    <w:p w:rsidR="00433205" w:rsidRDefault="00DC1FE2">
      <w:pPr>
        <w:pStyle w:val="TOC3"/>
        <w:rPr>
          <w:rFonts w:eastAsiaTheme="minorEastAsia"/>
          <w:smallCaps w:val="0"/>
          <w:sz w:val="22"/>
        </w:rPr>
      </w:pPr>
      <w:hyperlink w:anchor="_Toc4613180" w:history="1">
        <w:r w:rsidR="00433205" w:rsidRPr="00CC6F54">
          <w:rPr>
            <w:rStyle w:val="Hyperlink"/>
          </w:rPr>
          <w:t>Windows Desktop Operating System</w:t>
        </w:r>
        <w:r w:rsidR="00433205">
          <w:tab/>
        </w:r>
        <w:r w:rsidR="00433205">
          <w:fldChar w:fldCharType="begin"/>
        </w:r>
        <w:r w:rsidR="00433205">
          <w:instrText xml:space="preserve"> PAGEREF _Toc4613180 \h </w:instrText>
        </w:r>
        <w:r w:rsidR="00433205">
          <w:fldChar w:fldCharType="separate"/>
        </w:r>
        <w:r w:rsidR="00433205">
          <w:t>97</w:t>
        </w:r>
        <w:r w:rsidR="00433205">
          <w:fldChar w:fldCharType="end"/>
        </w:r>
      </w:hyperlink>
    </w:p>
    <w:p w:rsidR="00433205" w:rsidRDefault="00DC1FE2">
      <w:pPr>
        <w:pStyle w:val="TOC3"/>
        <w:rPr>
          <w:rFonts w:eastAsiaTheme="minorEastAsia"/>
          <w:smallCaps w:val="0"/>
          <w:sz w:val="22"/>
        </w:rPr>
      </w:pPr>
      <w:hyperlink w:anchor="_Toc4613181" w:history="1">
        <w:r w:rsidR="00433205" w:rsidRPr="00CC6F54">
          <w:rPr>
            <w:rStyle w:val="Hyperlink"/>
          </w:rPr>
          <w:t>Microsoft Azure-gebruikersplannen</w:t>
        </w:r>
        <w:r w:rsidR="00433205">
          <w:tab/>
        </w:r>
        <w:r w:rsidR="00433205">
          <w:fldChar w:fldCharType="begin"/>
        </w:r>
        <w:r w:rsidR="00433205">
          <w:instrText xml:space="preserve"> PAGEREF _Toc4613181 \h </w:instrText>
        </w:r>
        <w:r w:rsidR="00433205">
          <w:fldChar w:fldCharType="separate"/>
        </w:r>
        <w:r w:rsidR="00433205">
          <w:t>97</w:t>
        </w:r>
        <w:r w:rsidR="00433205">
          <w:fldChar w:fldCharType="end"/>
        </w:r>
      </w:hyperlink>
    </w:p>
    <w:p w:rsidR="00433205" w:rsidRDefault="00DC1FE2">
      <w:pPr>
        <w:pStyle w:val="TOC3"/>
        <w:rPr>
          <w:rFonts w:eastAsiaTheme="minorEastAsia"/>
          <w:smallCaps w:val="0"/>
          <w:sz w:val="22"/>
        </w:rPr>
      </w:pPr>
      <w:hyperlink w:anchor="_Toc4613182" w:history="1">
        <w:r w:rsidR="00433205" w:rsidRPr="00CC6F54">
          <w:rPr>
            <w:rStyle w:val="Hyperlink"/>
          </w:rPr>
          <w:t>Microsoft 365</w:t>
        </w:r>
        <w:r w:rsidR="00433205">
          <w:tab/>
        </w:r>
        <w:r w:rsidR="00433205">
          <w:fldChar w:fldCharType="begin"/>
        </w:r>
        <w:r w:rsidR="00433205">
          <w:instrText xml:space="preserve"> PAGEREF _Toc4613182 \h </w:instrText>
        </w:r>
        <w:r w:rsidR="00433205">
          <w:fldChar w:fldCharType="separate"/>
        </w:r>
        <w:r w:rsidR="00433205">
          <w:t>97</w:t>
        </w:r>
        <w:r w:rsidR="00433205">
          <w:fldChar w:fldCharType="end"/>
        </w:r>
      </w:hyperlink>
    </w:p>
    <w:p w:rsidR="00433205" w:rsidRDefault="00DC1FE2">
      <w:pPr>
        <w:pStyle w:val="TOC3"/>
        <w:rPr>
          <w:rFonts w:eastAsiaTheme="minorEastAsia"/>
          <w:smallCaps w:val="0"/>
          <w:sz w:val="22"/>
        </w:rPr>
      </w:pPr>
      <w:hyperlink w:anchor="_Toc4613183" w:history="1">
        <w:r w:rsidR="00433205" w:rsidRPr="00CC6F54">
          <w:rPr>
            <w:rStyle w:val="Hyperlink"/>
          </w:rPr>
          <w:t>Enterprise Mobility + Security</w:t>
        </w:r>
        <w:r w:rsidR="00433205">
          <w:tab/>
        </w:r>
        <w:r w:rsidR="00433205">
          <w:fldChar w:fldCharType="begin"/>
        </w:r>
        <w:r w:rsidR="00433205">
          <w:instrText xml:space="preserve"> PAGEREF _Toc4613183 \h </w:instrText>
        </w:r>
        <w:r w:rsidR="00433205">
          <w:fldChar w:fldCharType="separate"/>
        </w:r>
        <w:r w:rsidR="00433205">
          <w:t>98</w:t>
        </w:r>
        <w:r w:rsidR="00433205">
          <w:fldChar w:fldCharType="end"/>
        </w:r>
      </w:hyperlink>
    </w:p>
    <w:p w:rsidR="00433205" w:rsidRDefault="00DC1FE2">
      <w:pPr>
        <w:pStyle w:val="TOC3"/>
        <w:rPr>
          <w:rFonts w:eastAsiaTheme="minorEastAsia"/>
          <w:smallCaps w:val="0"/>
          <w:sz w:val="22"/>
        </w:rPr>
      </w:pPr>
      <w:hyperlink w:anchor="_Toc4613184" w:history="1">
        <w:r w:rsidR="00433205" w:rsidRPr="00CC6F54">
          <w:rPr>
            <w:rStyle w:val="Hyperlink"/>
          </w:rPr>
          <w:t>Microsoft Dynamics 365 Services</w:t>
        </w:r>
        <w:r w:rsidR="00433205">
          <w:tab/>
        </w:r>
        <w:r w:rsidR="00433205">
          <w:fldChar w:fldCharType="begin"/>
        </w:r>
        <w:r w:rsidR="00433205">
          <w:instrText xml:space="preserve"> PAGEREF _Toc4613184 \h </w:instrText>
        </w:r>
        <w:r w:rsidR="00433205">
          <w:fldChar w:fldCharType="separate"/>
        </w:r>
        <w:r w:rsidR="00433205">
          <w:t>98</w:t>
        </w:r>
        <w:r w:rsidR="00433205">
          <w:fldChar w:fldCharType="end"/>
        </w:r>
      </w:hyperlink>
    </w:p>
    <w:p w:rsidR="00433205" w:rsidRDefault="00DC1FE2">
      <w:pPr>
        <w:pStyle w:val="TOC3"/>
        <w:rPr>
          <w:rFonts w:eastAsiaTheme="minorEastAsia"/>
          <w:smallCaps w:val="0"/>
          <w:sz w:val="22"/>
        </w:rPr>
      </w:pPr>
      <w:hyperlink w:anchor="_Toc4613185" w:history="1">
        <w:r w:rsidR="00433205" w:rsidRPr="00CC6F54">
          <w:rPr>
            <w:rStyle w:val="Hyperlink"/>
          </w:rPr>
          <w:t>Office 365-toepassingen</w:t>
        </w:r>
        <w:r w:rsidR="00433205">
          <w:tab/>
        </w:r>
        <w:r w:rsidR="00433205">
          <w:fldChar w:fldCharType="begin"/>
        </w:r>
        <w:r w:rsidR="00433205">
          <w:instrText xml:space="preserve"> PAGEREF _Toc4613185 \h </w:instrText>
        </w:r>
        <w:r w:rsidR="00433205">
          <w:fldChar w:fldCharType="separate"/>
        </w:r>
        <w:r w:rsidR="00433205">
          <w:t>99</w:t>
        </w:r>
        <w:r w:rsidR="00433205">
          <w:fldChar w:fldCharType="end"/>
        </w:r>
      </w:hyperlink>
    </w:p>
    <w:p w:rsidR="00433205" w:rsidRDefault="00DC1FE2">
      <w:pPr>
        <w:pStyle w:val="TOC3"/>
        <w:rPr>
          <w:rFonts w:eastAsiaTheme="minorEastAsia"/>
          <w:smallCaps w:val="0"/>
          <w:sz w:val="22"/>
        </w:rPr>
      </w:pPr>
      <w:hyperlink w:anchor="_Toc4613186" w:history="1">
        <w:r w:rsidR="00433205" w:rsidRPr="00CC6F54">
          <w:rPr>
            <w:rStyle w:val="Hyperlink"/>
          </w:rPr>
          <w:t>Office 365-suites</w:t>
        </w:r>
        <w:r w:rsidR="00433205">
          <w:tab/>
        </w:r>
        <w:r w:rsidR="00433205">
          <w:fldChar w:fldCharType="begin"/>
        </w:r>
        <w:r w:rsidR="00433205">
          <w:instrText xml:space="preserve"> PAGEREF _Toc4613186 \h </w:instrText>
        </w:r>
        <w:r w:rsidR="00433205">
          <w:fldChar w:fldCharType="separate"/>
        </w:r>
        <w:r w:rsidR="00433205">
          <w:t>100</w:t>
        </w:r>
        <w:r w:rsidR="00433205">
          <w:fldChar w:fldCharType="end"/>
        </w:r>
      </w:hyperlink>
    </w:p>
    <w:p w:rsidR="00433205" w:rsidRDefault="00DC1FE2">
      <w:pPr>
        <w:pStyle w:val="TOC3"/>
        <w:rPr>
          <w:rFonts w:eastAsiaTheme="minorEastAsia"/>
          <w:smallCaps w:val="0"/>
          <w:sz w:val="22"/>
        </w:rPr>
      </w:pPr>
      <w:hyperlink w:anchor="_Toc4613187" w:history="1">
        <w:r w:rsidR="00433205" w:rsidRPr="00CC6F54">
          <w:rPr>
            <w:rStyle w:val="Hyperlink"/>
          </w:rPr>
          <w:t>Office 365 Advanced Threat Protection</w:t>
        </w:r>
        <w:r w:rsidR="00433205">
          <w:tab/>
        </w:r>
        <w:r w:rsidR="00433205">
          <w:fldChar w:fldCharType="begin"/>
        </w:r>
        <w:r w:rsidR="00433205">
          <w:instrText xml:space="preserve"> PAGEREF _Toc4613187 \h </w:instrText>
        </w:r>
        <w:r w:rsidR="00433205">
          <w:fldChar w:fldCharType="separate"/>
        </w:r>
        <w:r w:rsidR="00433205">
          <w:t>100</w:t>
        </w:r>
        <w:r w:rsidR="00433205">
          <w:fldChar w:fldCharType="end"/>
        </w:r>
      </w:hyperlink>
    </w:p>
    <w:p w:rsidR="00433205" w:rsidRDefault="00DC1FE2">
      <w:pPr>
        <w:pStyle w:val="TOC3"/>
        <w:rPr>
          <w:rFonts w:eastAsiaTheme="minorEastAsia"/>
          <w:smallCaps w:val="0"/>
          <w:sz w:val="22"/>
        </w:rPr>
      </w:pPr>
      <w:hyperlink w:anchor="_Toc4613188" w:history="1">
        <w:r w:rsidR="00433205" w:rsidRPr="00CC6F54">
          <w:rPr>
            <w:rStyle w:val="Hyperlink"/>
          </w:rPr>
          <w:t>Office 365 Data Loss Prevention Add-on</w:t>
        </w:r>
        <w:r w:rsidR="00433205">
          <w:tab/>
        </w:r>
        <w:r w:rsidR="00433205">
          <w:fldChar w:fldCharType="begin"/>
        </w:r>
        <w:r w:rsidR="00433205">
          <w:instrText xml:space="preserve"> PAGEREF _Toc4613188 \h </w:instrText>
        </w:r>
        <w:r w:rsidR="00433205">
          <w:fldChar w:fldCharType="separate"/>
        </w:r>
        <w:r w:rsidR="00433205">
          <w:t>100</w:t>
        </w:r>
        <w:r w:rsidR="00433205">
          <w:fldChar w:fldCharType="end"/>
        </w:r>
      </w:hyperlink>
    </w:p>
    <w:p w:rsidR="00433205" w:rsidRDefault="00DC1FE2">
      <w:pPr>
        <w:pStyle w:val="TOC3"/>
        <w:rPr>
          <w:rFonts w:eastAsiaTheme="minorEastAsia"/>
          <w:smallCaps w:val="0"/>
          <w:sz w:val="22"/>
        </w:rPr>
      </w:pPr>
      <w:hyperlink w:anchor="_Toc4613189" w:history="1">
        <w:r w:rsidR="00433205" w:rsidRPr="00CC6F54">
          <w:rPr>
            <w:rStyle w:val="Hyperlink"/>
          </w:rPr>
          <w:t>Office 365 Threat Intelligence</w:t>
        </w:r>
        <w:r w:rsidR="00433205">
          <w:tab/>
        </w:r>
        <w:r w:rsidR="00433205">
          <w:fldChar w:fldCharType="begin"/>
        </w:r>
        <w:r w:rsidR="00433205">
          <w:instrText xml:space="preserve"> PAGEREF _Toc4613189 \h </w:instrText>
        </w:r>
        <w:r w:rsidR="00433205">
          <w:fldChar w:fldCharType="separate"/>
        </w:r>
        <w:r w:rsidR="00433205">
          <w:t>100</w:t>
        </w:r>
        <w:r w:rsidR="00433205">
          <w:fldChar w:fldCharType="end"/>
        </w:r>
      </w:hyperlink>
    </w:p>
    <w:p w:rsidR="00433205" w:rsidRDefault="00DC1FE2">
      <w:pPr>
        <w:pStyle w:val="TOC3"/>
        <w:rPr>
          <w:rFonts w:eastAsiaTheme="minorEastAsia"/>
          <w:smallCaps w:val="0"/>
          <w:sz w:val="22"/>
        </w:rPr>
      </w:pPr>
      <w:hyperlink w:anchor="_Toc4613190" w:history="1">
        <w:r w:rsidR="00433205" w:rsidRPr="00CC6F54">
          <w:rPr>
            <w:rStyle w:val="Hyperlink"/>
          </w:rPr>
          <w:t>Multi-Geo Capabilities in Office 365</w:t>
        </w:r>
        <w:r w:rsidR="00433205">
          <w:tab/>
        </w:r>
        <w:r w:rsidR="00433205">
          <w:fldChar w:fldCharType="begin"/>
        </w:r>
        <w:r w:rsidR="00433205">
          <w:instrText xml:space="preserve"> PAGEREF _Toc4613190 \h </w:instrText>
        </w:r>
        <w:r w:rsidR="00433205">
          <w:fldChar w:fldCharType="separate"/>
        </w:r>
        <w:r w:rsidR="00433205">
          <w:t>100</w:t>
        </w:r>
        <w:r w:rsidR="00433205">
          <w:fldChar w:fldCharType="end"/>
        </w:r>
      </w:hyperlink>
    </w:p>
    <w:p w:rsidR="00433205" w:rsidRDefault="00DC1FE2">
      <w:pPr>
        <w:pStyle w:val="TOC3"/>
        <w:rPr>
          <w:rFonts w:eastAsiaTheme="minorEastAsia"/>
          <w:smallCaps w:val="0"/>
          <w:sz w:val="22"/>
        </w:rPr>
      </w:pPr>
      <w:hyperlink w:anchor="_Toc4613191" w:history="1">
        <w:r w:rsidR="00433205" w:rsidRPr="00CC6F54">
          <w:rPr>
            <w:rStyle w:val="Hyperlink"/>
          </w:rPr>
          <w:t>Exchange Online</w:t>
        </w:r>
        <w:r w:rsidR="00433205">
          <w:tab/>
        </w:r>
        <w:r w:rsidR="00433205">
          <w:fldChar w:fldCharType="begin"/>
        </w:r>
        <w:r w:rsidR="00433205">
          <w:instrText xml:space="preserve"> PAGEREF _Toc4613191 \h </w:instrText>
        </w:r>
        <w:r w:rsidR="00433205">
          <w:fldChar w:fldCharType="separate"/>
        </w:r>
        <w:r w:rsidR="00433205">
          <w:t>101</w:t>
        </w:r>
        <w:r w:rsidR="00433205">
          <w:fldChar w:fldCharType="end"/>
        </w:r>
      </w:hyperlink>
    </w:p>
    <w:p w:rsidR="00433205" w:rsidRDefault="00DC1FE2">
      <w:pPr>
        <w:pStyle w:val="TOC3"/>
        <w:rPr>
          <w:rFonts w:eastAsiaTheme="minorEastAsia"/>
          <w:smallCaps w:val="0"/>
          <w:sz w:val="22"/>
        </w:rPr>
      </w:pPr>
      <w:hyperlink w:anchor="_Toc4613192" w:history="1">
        <w:r w:rsidR="00433205" w:rsidRPr="00CC6F54">
          <w:rPr>
            <w:rStyle w:val="Hyperlink"/>
          </w:rPr>
          <w:t>Project Online</w:t>
        </w:r>
        <w:r w:rsidR="00433205">
          <w:tab/>
        </w:r>
        <w:r w:rsidR="00433205">
          <w:fldChar w:fldCharType="begin"/>
        </w:r>
        <w:r w:rsidR="00433205">
          <w:instrText xml:space="preserve"> PAGEREF _Toc4613192 \h </w:instrText>
        </w:r>
        <w:r w:rsidR="00433205">
          <w:fldChar w:fldCharType="separate"/>
        </w:r>
        <w:r w:rsidR="00433205">
          <w:t>101</w:t>
        </w:r>
        <w:r w:rsidR="00433205">
          <w:fldChar w:fldCharType="end"/>
        </w:r>
      </w:hyperlink>
    </w:p>
    <w:p w:rsidR="00433205" w:rsidRDefault="00DC1FE2">
      <w:pPr>
        <w:pStyle w:val="TOC3"/>
        <w:rPr>
          <w:rFonts w:eastAsiaTheme="minorEastAsia"/>
          <w:smallCaps w:val="0"/>
          <w:sz w:val="22"/>
        </w:rPr>
      </w:pPr>
      <w:hyperlink w:anchor="_Toc4613193" w:history="1">
        <w:r w:rsidR="00433205" w:rsidRPr="00CC6F54">
          <w:rPr>
            <w:rStyle w:val="Hyperlink"/>
          </w:rPr>
          <w:t>SharePoint Online</w:t>
        </w:r>
        <w:r w:rsidR="00433205">
          <w:tab/>
        </w:r>
        <w:r w:rsidR="00433205">
          <w:fldChar w:fldCharType="begin"/>
        </w:r>
        <w:r w:rsidR="00433205">
          <w:instrText xml:space="preserve"> PAGEREF _Toc4613193 \h </w:instrText>
        </w:r>
        <w:r w:rsidR="00433205">
          <w:fldChar w:fldCharType="separate"/>
        </w:r>
        <w:r w:rsidR="00433205">
          <w:t>101</w:t>
        </w:r>
        <w:r w:rsidR="00433205">
          <w:fldChar w:fldCharType="end"/>
        </w:r>
      </w:hyperlink>
    </w:p>
    <w:p w:rsidR="00433205" w:rsidRDefault="00DC1FE2">
      <w:pPr>
        <w:pStyle w:val="TOC3"/>
        <w:rPr>
          <w:rFonts w:eastAsiaTheme="minorEastAsia"/>
          <w:smallCaps w:val="0"/>
          <w:sz w:val="22"/>
        </w:rPr>
      </w:pPr>
      <w:hyperlink w:anchor="_Toc4613194" w:history="1">
        <w:r w:rsidR="00433205" w:rsidRPr="00CC6F54">
          <w:rPr>
            <w:rStyle w:val="Hyperlink"/>
          </w:rPr>
          <w:t>Skype voor Bedrijven Online</w:t>
        </w:r>
        <w:r w:rsidR="00433205">
          <w:tab/>
        </w:r>
        <w:r w:rsidR="00433205">
          <w:fldChar w:fldCharType="begin"/>
        </w:r>
        <w:r w:rsidR="00433205">
          <w:instrText xml:space="preserve"> PAGEREF _Toc4613194 \h </w:instrText>
        </w:r>
        <w:r w:rsidR="00433205">
          <w:fldChar w:fldCharType="separate"/>
        </w:r>
        <w:r w:rsidR="00433205">
          <w:t>101</w:t>
        </w:r>
        <w:r w:rsidR="00433205">
          <w:fldChar w:fldCharType="end"/>
        </w:r>
      </w:hyperlink>
    </w:p>
    <w:p w:rsidR="00433205" w:rsidRDefault="00DC1FE2">
      <w:pPr>
        <w:pStyle w:val="TOC3"/>
        <w:rPr>
          <w:rFonts w:eastAsiaTheme="minorEastAsia"/>
          <w:smallCaps w:val="0"/>
          <w:sz w:val="22"/>
        </w:rPr>
      </w:pPr>
      <w:hyperlink w:anchor="_Toc4613195" w:history="1">
        <w:r w:rsidR="00433205" w:rsidRPr="00CC6F54">
          <w:rPr>
            <w:rStyle w:val="Hyperlink"/>
          </w:rPr>
          <w:t>Microsoft Intune</w:t>
        </w:r>
        <w:r w:rsidR="00433205">
          <w:tab/>
        </w:r>
        <w:r w:rsidR="00433205">
          <w:fldChar w:fldCharType="begin"/>
        </w:r>
        <w:r w:rsidR="00433205">
          <w:instrText xml:space="preserve"> PAGEREF _Toc4613195 \h </w:instrText>
        </w:r>
        <w:r w:rsidR="00433205">
          <w:fldChar w:fldCharType="separate"/>
        </w:r>
        <w:r w:rsidR="00433205">
          <w:t>101</w:t>
        </w:r>
        <w:r w:rsidR="00433205">
          <w:fldChar w:fldCharType="end"/>
        </w:r>
      </w:hyperlink>
    </w:p>
    <w:p w:rsidR="00433205" w:rsidRDefault="00DC1FE2">
      <w:pPr>
        <w:pStyle w:val="TOC2"/>
        <w:rPr>
          <w:rFonts w:eastAsiaTheme="minorEastAsia"/>
          <w:smallCaps w:val="0"/>
          <w:sz w:val="22"/>
        </w:rPr>
      </w:pPr>
      <w:hyperlink w:anchor="_Toc4613196" w:history="1">
        <w:r w:rsidR="00433205" w:rsidRPr="00CC6F54">
          <w:rPr>
            <w:rStyle w:val="Hyperlink"/>
          </w:rPr>
          <w:t>Vanuit SA</w:t>
        </w:r>
        <w:r w:rsidR="00433205">
          <w:tab/>
        </w:r>
        <w:r w:rsidR="00433205">
          <w:fldChar w:fldCharType="begin"/>
        </w:r>
        <w:r w:rsidR="00433205">
          <w:instrText xml:space="preserve"> PAGEREF _Toc4613196 \h </w:instrText>
        </w:r>
        <w:r w:rsidR="00433205">
          <w:fldChar w:fldCharType="separate"/>
        </w:r>
        <w:r w:rsidR="00433205">
          <w:t>101</w:t>
        </w:r>
        <w:r w:rsidR="00433205">
          <w:fldChar w:fldCharType="end"/>
        </w:r>
      </w:hyperlink>
    </w:p>
    <w:p w:rsidR="00433205" w:rsidRDefault="00DC1FE2">
      <w:pPr>
        <w:pStyle w:val="TOC3"/>
        <w:rPr>
          <w:rFonts w:eastAsiaTheme="minorEastAsia"/>
          <w:smallCaps w:val="0"/>
          <w:sz w:val="22"/>
        </w:rPr>
      </w:pPr>
      <w:hyperlink w:anchor="_Toc4613197" w:history="1">
        <w:r w:rsidR="00433205" w:rsidRPr="00CC6F54">
          <w:rPr>
            <w:rStyle w:val="Hyperlink"/>
          </w:rPr>
          <w:t>CAL Suites</w:t>
        </w:r>
        <w:r w:rsidR="00433205">
          <w:tab/>
        </w:r>
        <w:r w:rsidR="00433205">
          <w:fldChar w:fldCharType="begin"/>
        </w:r>
        <w:r w:rsidR="00433205">
          <w:instrText xml:space="preserve"> PAGEREF _Toc4613197 \h </w:instrText>
        </w:r>
        <w:r w:rsidR="00433205">
          <w:fldChar w:fldCharType="separate"/>
        </w:r>
        <w:r w:rsidR="00433205">
          <w:t>102</w:t>
        </w:r>
        <w:r w:rsidR="00433205">
          <w:fldChar w:fldCharType="end"/>
        </w:r>
      </w:hyperlink>
    </w:p>
    <w:p w:rsidR="00433205" w:rsidRDefault="00DC1FE2">
      <w:pPr>
        <w:pStyle w:val="TOC3"/>
        <w:rPr>
          <w:rFonts w:eastAsiaTheme="minorEastAsia"/>
          <w:smallCaps w:val="0"/>
          <w:sz w:val="22"/>
        </w:rPr>
      </w:pPr>
      <w:hyperlink w:anchor="_Toc4613198" w:history="1">
        <w:r w:rsidR="00433205" w:rsidRPr="00CC6F54">
          <w:rPr>
            <w:rStyle w:val="Hyperlink"/>
          </w:rPr>
          <w:t>Windows Desktop Operating System</w:t>
        </w:r>
        <w:r w:rsidR="00433205">
          <w:tab/>
        </w:r>
        <w:r w:rsidR="00433205">
          <w:fldChar w:fldCharType="begin"/>
        </w:r>
        <w:r w:rsidR="00433205">
          <w:instrText xml:space="preserve"> PAGEREF _Toc4613198 \h </w:instrText>
        </w:r>
        <w:r w:rsidR="00433205">
          <w:fldChar w:fldCharType="separate"/>
        </w:r>
        <w:r w:rsidR="00433205">
          <w:t>102</w:t>
        </w:r>
        <w:r w:rsidR="00433205">
          <w:fldChar w:fldCharType="end"/>
        </w:r>
      </w:hyperlink>
    </w:p>
    <w:p w:rsidR="00433205" w:rsidRDefault="00DC1FE2">
      <w:pPr>
        <w:pStyle w:val="TOC3"/>
        <w:rPr>
          <w:rFonts w:eastAsiaTheme="minorEastAsia"/>
          <w:smallCaps w:val="0"/>
          <w:sz w:val="22"/>
        </w:rPr>
      </w:pPr>
      <w:hyperlink w:anchor="_Toc4613199" w:history="1">
        <w:r w:rsidR="00433205" w:rsidRPr="00CC6F54">
          <w:rPr>
            <w:rStyle w:val="Hyperlink"/>
          </w:rPr>
          <w:t>Microsoft 365</w:t>
        </w:r>
        <w:r w:rsidR="00433205">
          <w:tab/>
        </w:r>
        <w:r w:rsidR="00433205">
          <w:fldChar w:fldCharType="begin"/>
        </w:r>
        <w:r w:rsidR="00433205">
          <w:instrText xml:space="preserve"> PAGEREF _Toc4613199 \h </w:instrText>
        </w:r>
        <w:r w:rsidR="00433205">
          <w:fldChar w:fldCharType="separate"/>
        </w:r>
        <w:r w:rsidR="00433205">
          <w:t>102</w:t>
        </w:r>
        <w:r w:rsidR="00433205">
          <w:fldChar w:fldCharType="end"/>
        </w:r>
      </w:hyperlink>
    </w:p>
    <w:p w:rsidR="00433205" w:rsidRDefault="00DC1FE2">
      <w:pPr>
        <w:pStyle w:val="TOC3"/>
        <w:rPr>
          <w:rFonts w:eastAsiaTheme="minorEastAsia"/>
          <w:smallCaps w:val="0"/>
          <w:sz w:val="22"/>
        </w:rPr>
      </w:pPr>
      <w:hyperlink w:anchor="_Toc4613200" w:history="1">
        <w:r w:rsidR="00433205" w:rsidRPr="00CC6F54">
          <w:rPr>
            <w:rStyle w:val="Hyperlink"/>
          </w:rPr>
          <w:t>Enterprise Mobility + Security</w:t>
        </w:r>
        <w:r w:rsidR="00433205">
          <w:tab/>
        </w:r>
        <w:r w:rsidR="00433205">
          <w:fldChar w:fldCharType="begin"/>
        </w:r>
        <w:r w:rsidR="00433205">
          <w:instrText xml:space="preserve"> PAGEREF _Toc4613200 \h </w:instrText>
        </w:r>
        <w:r w:rsidR="00433205">
          <w:fldChar w:fldCharType="separate"/>
        </w:r>
        <w:r w:rsidR="00433205">
          <w:t>102</w:t>
        </w:r>
        <w:r w:rsidR="00433205">
          <w:fldChar w:fldCharType="end"/>
        </w:r>
      </w:hyperlink>
    </w:p>
    <w:p w:rsidR="00433205" w:rsidRDefault="00DC1FE2">
      <w:pPr>
        <w:pStyle w:val="TOC3"/>
        <w:rPr>
          <w:rFonts w:eastAsiaTheme="minorEastAsia"/>
          <w:smallCaps w:val="0"/>
          <w:sz w:val="22"/>
        </w:rPr>
      </w:pPr>
      <w:hyperlink w:anchor="_Toc4613201" w:history="1">
        <w:r w:rsidR="00433205" w:rsidRPr="00CC6F54">
          <w:rPr>
            <w:rStyle w:val="Hyperlink"/>
          </w:rPr>
          <w:t>Microsoft Dynamics 365 Services</w:t>
        </w:r>
        <w:r w:rsidR="00433205">
          <w:tab/>
        </w:r>
        <w:r w:rsidR="00433205">
          <w:fldChar w:fldCharType="begin"/>
        </w:r>
        <w:r w:rsidR="00433205">
          <w:instrText xml:space="preserve"> PAGEREF _Toc4613201 \h </w:instrText>
        </w:r>
        <w:r w:rsidR="00433205">
          <w:fldChar w:fldCharType="separate"/>
        </w:r>
        <w:r w:rsidR="00433205">
          <w:t>102</w:t>
        </w:r>
        <w:r w:rsidR="00433205">
          <w:fldChar w:fldCharType="end"/>
        </w:r>
      </w:hyperlink>
    </w:p>
    <w:p w:rsidR="00433205" w:rsidRDefault="00DC1FE2">
      <w:pPr>
        <w:pStyle w:val="TOC3"/>
        <w:rPr>
          <w:rFonts w:eastAsiaTheme="minorEastAsia"/>
          <w:smallCaps w:val="0"/>
          <w:sz w:val="22"/>
        </w:rPr>
      </w:pPr>
      <w:hyperlink w:anchor="_Toc4613202" w:history="1">
        <w:r w:rsidR="00433205" w:rsidRPr="00CC6F54">
          <w:rPr>
            <w:rStyle w:val="Hyperlink"/>
          </w:rPr>
          <w:t>Office 365-toepassingen</w:t>
        </w:r>
        <w:r w:rsidR="00433205">
          <w:tab/>
        </w:r>
        <w:r w:rsidR="00433205">
          <w:fldChar w:fldCharType="begin"/>
        </w:r>
        <w:r w:rsidR="00433205">
          <w:instrText xml:space="preserve"> PAGEREF _Toc4613202 \h </w:instrText>
        </w:r>
        <w:r w:rsidR="00433205">
          <w:fldChar w:fldCharType="separate"/>
        </w:r>
        <w:r w:rsidR="00433205">
          <w:t>104</w:t>
        </w:r>
        <w:r w:rsidR="00433205">
          <w:fldChar w:fldCharType="end"/>
        </w:r>
      </w:hyperlink>
    </w:p>
    <w:p w:rsidR="00433205" w:rsidRDefault="00DC1FE2">
      <w:pPr>
        <w:pStyle w:val="TOC3"/>
        <w:rPr>
          <w:rFonts w:eastAsiaTheme="minorEastAsia"/>
          <w:smallCaps w:val="0"/>
          <w:sz w:val="22"/>
        </w:rPr>
      </w:pPr>
      <w:hyperlink w:anchor="_Toc4613203" w:history="1">
        <w:r w:rsidR="00433205" w:rsidRPr="00CC6F54">
          <w:rPr>
            <w:rStyle w:val="Hyperlink"/>
          </w:rPr>
          <w:t>Office 365-suites</w:t>
        </w:r>
        <w:r w:rsidR="00433205">
          <w:tab/>
        </w:r>
        <w:r w:rsidR="00433205">
          <w:fldChar w:fldCharType="begin"/>
        </w:r>
        <w:r w:rsidR="00433205">
          <w:instrText xml:space="preserve"> PAGEREF _Toc4613203 \h </w:instrText>
        </w:r>
        <w:r w:rsidR="00433205">
          <w:fldChar w:fldCharType="separate"/>
        </w:r>
        <w:r w:rsidR="00433205">
          <w:t>104</w:t>
        </w:r>
        <w:r w:rsidR="00433205">
          <w:fldChar w:fldCharType="end"/>
        </w:r>
      </w:hyperlink>
    </w:p>
    <w:p w:rsidR="00433205" w:rsidRDefault="00DC1FE2">
      <w:pPr>
        <w:pStyle w:val="TOC3"/>
        <w:rPr>
          <w:rFonts w:eastAsiaTheme="minorEastAsia"/>
          <w:smallCaps w:val="0"/>
          <w:sz w:val="22"/>
        </w:rPr>
      </w:pPr>
      <w:hyperlink w:anchor="_Toc4613204" w:history="1">
        <w:r w:rsidR="00433205" w:rsidRPr="00CC6F54">
          <w:rPr>
            <w:rStyle w:val="Hyperlink"/>
          </w:rPr>
          <w:t>Project Online</w:t>
        </w:r>
        <w:r w:rsidR="00433205">
          <w:tab/>
        </w:r>
        <w:r w:rsidR="00433205">
          <w:fldChar w:fldCharType="begin"/>
        </w:r>
        <w:r w:rsidR="00433205">
          <w:instrText xml:space="preserve"> PAGEREF _Toc4613204 \h </w:instrText>
        </w:r>
        <w:r w:rsidR="00433205">
          <w:fldChar w:fldCharType="separate"/>
        </w:r>
        <w:r w:rsidR="00433205">
          <w:t>105</w:t>
        </w:r>
        <w:r w:rsidR="00433205">
          <w:fldChar w:fldCharType="end"/>
        </w:r>
      </w:hyperlink>
    </w:p>
    <w:p w:rsidR="00433205" w:rsidRDefault="00DC1FE2">
      <w:pPr>
        <w:pStyle w:val="TOC1"/>
        <w:rPr>
          <w:rFonts w:eastAsiaTheme="minorEastAsia"/>
          <w:b w:val="0"/>
          <w:caps w:val="0"/>
          <w:noProof/>
          <w:sz w:val="22"/>
          <w:szCs w:val="22"/>
        </w:rPr>
      </w:pPr>
      <w:hyperlink w:anchor="_Toc4613205" w:history="1">
        <w:r w:rsidR="00433205" w:rsidRPr="00CC6F54">
          <w:rPr>
            <w:rStyle w:val="Hyperlink"/>
            <w:noProof/>
          </w:rPr>
          <w:t>Bijlage D – Professionele diensten</w:t>
        </w:r>
        <w:r w:rsidR="00433205">
          <w:rPr>
            <w:noProof/>
          </w:rPr>
          <w:tab/>
        </w:r>
        <w:r w:rsidR="00433205">
          <w:rPr>
            <w:noProof/>
          </w:rPr>
          <w:fldChar w:fldCharType="begin"/>
        </w:r>
        <w:r w:rsidR="00433205">
          <w:rPr>
            <w:noProof/>
          </w:rPr>
          <w:instrText xml:space="preserve"> PAGEREF _Toc4613205 \h </w:instrText>
        </w:r>
        <w:r w:rsidR="00433205">
          <w:rPr>
            <w:noProof/>
          </w:rPr>
        </w:r>
        <w:r w:rsidR="00433205">
          <w:rPr>
            <w:noProof/>
          </w:rPr>
          <w:fldChar w:fldCharType="separate"/>
        </w:r>
        <w:r w:rsidR="00433205">
          <w:rPr>
            <w:noProof/>
          </w:rPr>
          <w:t>106</w:t>
        </w:r>
        <w:r w:rsidR="00433205">
          <w:rPr>
            <w:noProof/>
          </w:rPr>
          <w:fldChar w:fldCharType="end"/>
        </w:r>
      </w:hyperlink>
    </w:p>
    <w:p w:rsidR="00433205" w:rsidRDefault="00DC1FE2">
      <w:pPr>
        <w:pStyle w:val="TOC2"/>
        <w:rPr>
          <w:rFonts w:eastAsiaTheme="minorEastAsia"/>
          <w:smallCaps w:val="0"/>
          <w:sz w:val="22"/>
        </w:rPr>
      </w:pPr>
      <w:hyperlink w:anchor="_Toc4613206" w:history="1">
        <w:r w:rsidR="00433205" w:rsidRPr="00CC6F54">
          <w:rPr>
            <w:rStyle w:val="Hyperlink"/>
          </w:rPr>
          <w:t>Microsoft Premier Support-producten</w:t>
        </w:r>
        <w:r w:rsidR="00433205">
          <w:tab/>
        </w:r>
        <w:r w:rsidR="00433205">
          <w:fldChar w:fldCharType="begin"/>
        </w:r>
        <w:r w:rsidR="00433205">
          <w:instrText xml:space="preserve"> PAGEREF _Toc4613206 \h </w:instrText>
        </w:r>
        <w:r w:rsidR="00433205">
          <w:fldChar w:fldCharType="separate"/>
        </w:r>
        <w:r w:rsidR="00433205">
          <w:t>106</w:t>
        </w:r>
        <w:r w:rsidR="00433205">
          <w:fldChar w:fldCharType="end"/>
        </w:r>
      </w:hyperlink>
    </w:p>
    <w:p w:rsidR="00433205" w:rsidRDefault="00DC1FE2">
      <w:pPr>
        <w:pStyle w:val="TOC2"/>
        <w:rPr>
          <w:rFonts w:eastAsiaTheme="minorEastAsia"/>
          <w:smallCaps w:val="0"/>
          <w:sz w:val="22"/>
        </w:rPr>
      </w:pPr>
      <w:hyperlink w:anchor="_Toc4613207" w:history="1">
        <w:r w:rsidR="00433205" w:rsidRPr="00CC6F54">
          <w:rPr>
            <w:rStyle w:val="Hyperlink"/>
          </w:rPr>
          <w:t>Microsoft Digital Advisory Services-producten</w:t>
        </w:r>
        <w:r w:rsidR="00433205">
          <w:tab/>
        </w:r>
        <w:r w:rsidR="00433205">
          <w:fldChar w:fldCharType="begin"/>
        </w:r>
        <w:r w:rsidR="00433205">
          <w:instrText xml:space="preserve"> PAGEREF _Toc4613207 \h </w:instrText>
        </w:r>
        <w:r w:rsidR="00433205">
          <w:fldChar w:fldCharType="separate"/>
        </w:r>
        <w:r w:rsidR="00433205">
          <w:t>106</w:t>
        </w:r>
        <w:r w:rsidR="00433205">
          <w:fldChar w:fldCharType="end"/>
        </w:r>
      </w:hyperlink>
    </w:p>
    <w:p w:rsidR="00433205" w:rsidRDefault="00DC1FE2">
      <w:pPr>
        <w:pStyle w:val="TOC2"/>
        <w:rPr>
          <w:rFonts w:eastAsiaTheme="minorEastAsia"/>
          <w:smallCaps w:val="0"/>
          <w:sz w:val="22"/>
        </w:rPr>
      </w:pPr>
      <w:hyperlink w:anchor="_Toc4613208" w:history="1">
        <w:r w:rsidR="00433205" w:rsidRPr="00CC6F54">
          <w:rPr>
            <w:rStyle w:val="Hyperlink"/>
          </w:rPr>
          <w:t>Sales Productivity Accelerator-aanbiedingen</w:t>
        </w:r>
        <w:r w:rsidR="00433205">
          <w:tab/>
        </w:r>
        <w:r w:rsidR="00433205">
          <w:fldChar w:fldCharType="begin"/>
        </w:r>
        <w:r w:rsidR="00433205">
          <w:instrText xml:space="preserve"> PAGEREF _Toc4613208 \h </w:instrText>
        </w:r>
        <w:r w:rsidR="00433205">
          <w:fldChar w:fldCharType="separate"/>
        </w:r>
        <w:r w:rsidR="00433205">
          <w:t>107</w:t>
        </w:r>
        <w:r w:rsidR="00433205">
          <w:fldChar w:fldCharType="end"/>
        </w:r>
      </w:hyperlink>
    </w:p>
    <w:p w:rsidR="00433205" w:rsidRDefault="00DC1FE2">
      <w:pPr>
        <w:pStyle w:val="TOC1"/>
        <w:rPr>
          <w:rFonts w:eastAsiaTheme="minorEastAsia"/>
          <w:b w:val="0"/>
          <w:caps w:val="0"/>
          <w:noProof/>
          <w:sz w:val="22"/>
          <w:szCs w:val="22"/>
        </w:rPr>
      </w:pPr>
      <w:hyperlink w:anchor="_Toc4613209" w:history="1">
        <w:r w:rsidR="00433205" w:rsidRPr="00CC6F54">
          <w:rPr>
            <w:rStyle w:val="Hyperlink"/>
            <w:noProof/>
          </w:rPr>
          <w:t>Bijlage E – Aanvullende Voorwaarden voor Programmaovereenkomst</w:t>
        </w:r>
        <w:r w:rsidR="00433205">
          <w:rPr>
            <w:noProof/>
          </w:rPr>
          <w:tab/>
        </w:r>
        <w:r w:rsidR="00433205">
          <w:rPr>
            <w:noProof/>
          </w:rPr>
          <w:fldChar w:fldCharType="begin"/>
        </w:r>
        <w:r w:rsidR="00433205">
          <w:rPr>
            <w:noProof/>
          </w:rPr>
          <w:instrText xml:space="preserve"> PAGEREF _Toc4613209 \h </w:instrText>
        </w:r>
        <w:r w:rsidR="00433205">
          <w:rPr>
            <w:noProof/>
          </w:rPr>
        </w:r>
        <w:r w:rsidR="00433205">
          <w:rPr>
            <w:noProof/>
          </w:rPr>
          <w:fldChar w:fldCharType="separate"/>
        </w:r>
        <w:r w:rsidR="00433205">
          <w:rPr>
            <w:noProof/>
          </w:rPr>
          <w:t>108</w:t>
        </w:r>
        <w:r w:rsidR="00433205">
          <w:rPr>
            <w:noProof/>
          </w:rPr>
          <w:fldChar w:fldCharType="end"/>
        </w:r>
      </w:hyperlink>
    </w:p>
    <w:p w:rsidR="00433205" w:rsidRDefault="00DC1FE2">
      <w:pPr>
        <w:pStyle w:val="TOC2"/>
        <w:rPr>
          <w:rFonts w:eastAsiaTheme="minorEastAsia"/>
          <w:smallCaps w:val="0"/>
          <w:sz w:val="22"/>
        </w:rPr>
      </w:pPr>
      <w:hyperlink w:anchor="_Toc4613210" w:history="1">
        <w:r w:rsidR="00433205" w:rsidRPr="00CC6F54">
          <w:rPr>
            <w:rStyle w:val="Hyperlink"/>
          </w:rPr>
          <w:t>Aanvullende Voorwaarden voor Select Plus-programma</w:t>
        </w:r>
        <w:r w:rsidR="00433205">
          <w:tab/>
        </w:r>
        <w:r w:rsidR="00433205">
          <w:fldChar w:fldCharType="begin"/>
        </w:r>
        <w:r w:rsidR="00433205">
          <w:instrText xml:space="preserve"> PAGEREF _Toc4613210 \h </w:instrText>
        </w:r>
        <w:r w:rsidR="00433205">
          <w:fldChar w:fldCharType="separate"/>
        </w:r>
        <w:r w:rsidR="00433205">
          <w:t>108</w:t>
        </w:r>
        <w:r w:rsidR="00433205">
          <w:fldChar w:fldCharType="end"/>
        </w:r>
      </w:hyperlink>
    </w:p>
    <w:p w:rsidR="00433205" w:rsidRDefault="00DC1FE2">
      <w:pPr>
        <w:pStyle w:val="TOC2"/>
        <w:rPr>
          <w:rFonts w:eastAsiaTheme="minorEastAsia"/>
          <w:smallCaps w:val="0"/>
          <w:sz w:val="22"/>
        </w:rPr>
      </w:pPr>
      <w:hyperlink w:anchor="_Toc4613211" w:history="1">
        <w:r w:rsidR="00433205" w:rsidRPr="00CC6F54">
          <w:rPr>
            <w:rStyle w:val="Hyperlink"/>
          </w:rPr>
          <w:t>Definitie van Beheer voor Kwalificerende Apparaten</w:t>
        </w:r>
        <w:r w:rsidR="00433205">
          <w:tab/>
        </w:r>
        <w:r w:rsidR="00433205">
          <w:fldChar w:fldCharType="begin"/>
        </w:r>
        <w:r w:rsidR="00433205">
          <w:instrText xml:space="preserve"> PAGEREF _Toc4613211 \h </w:instrText>
        </w:r>
        <w:r w:rsidR="00433205">
          <w:fldChar w:fldCharType="separate"/>
        </w:r>
        <w:r w:rsidR="00433205">
          <w:t>108</w:t>
        </w:r>
        <w:r w:rsidR="00433205">
          <w:fldChar w:fldCharType="end"/>
        </w:r>
      </w:hyperlink>
    </w:p>
    <w:p w:rsidR="00433205" w:rsidRDefault="00DC1FE2">
      <w:pPr>
        <w:pStyle w:val="TOC2"/>
        <w:rPr>
          <w:rFonts w:eastAsiaTheme="minorEastAsia"/>
          <w:smallCaps w:val="0"/>
          <w:sz w:val="22"/>
        </w:rPr>
      </w:pPr>
      <w:hyperlink w:anchor="_Toc4613212" w:history="1">
        <w:r w:rsidR="00433205" w:rsidRPr="00CC6F54">
          <w:rPr>
            <w:rStyle w:val="Hyperlink"/>
          </w:rPr>
          <w:t>Online Diensten in de Open Programma's</w:t>
        </w:r>
        <w:r w:rsidR="00433205">
          <w:tab/>
        </w:r>
        <w:r w:rsidR="00433205">
          <w:fldChar w:fldCharType="begin"/>
        </w:r>
        <w:r w:rsidR="00433205">
          <w:instrText xml:space="preserve"> PAGEREF _Toc4613212 \h </w:instrText>
        </w:r>
        <w:r w:rsidR="00433205">
          <w:fldChar w:fldCharType="separate"/>
        </w:r>
        <w:r w:rsidR="00433205">
          <w:t>108</w:t>
        </w:r>
        <w:r w:rsidR="00433205">
          <w:fldChar w:fldCharType="end"/>
        </w:r>
      </w:hyperlink>
    </w:p>
    <w:p w:rsidR="00433205" w:rsidRDefault="00DC1FE2">
      <w:pPr>
        <w:pStyle w:val="TOC2"/>
        <w:rPr>
          <w:rFonts w:eastAsiaTheme="minorEastAsia"/>
          <w:smallCaps w:val="0"/>
          <w:sz w:val="22"/>
        </w:rPr>
      </w:pPr>
      <w:hyperlink w:anchor="_Toc4613213" w:history="1">
        <w:r w:rsidR="00433205" w:rsidRPr="00CC6F54">
          <w:rPr>
            <w:rStyle w:val="Hyperlink"/>
          </w:rPr>
          <w:t>Aanvullende Voorwaarden voor Professionele Diensten – Legacy Overeenkomsten</w:t>
        </w:r>
        <w:r w:rsidR="00433205">
          <w:tab/>
        </w:r>
        <w:r w:rsidR="00433205">
          <w:fldChar w:fldCharType="begin"/>
        </w:r>
        <w:r w:rsidR="00433205">
          <w:instrText xml:space="preserve"> PAGEREF _Toc4613213 \h </w:instrText>
        </w:r>
        <w:r w:rsidR="00433205">
          <w:fldChar w:fldCharType="separate"/>
        </w:r>
        <w:r w:rsidR="00433205">
          <w:t>108</w:t>
        </w:r>
        <w:r w:rsidR="00433205">
          <w:fldChar w:fldCharType="end"/>
        </w:r>
      </w:hyperlink>
    </w:p>
    <w:p w:rsidR="00433205" w:rsidRDefault="00DC1FE2">
      <w:pPr>
        <w:pStyle w:val="TOC1"/>
        <w:rPr>
          <w:rFonts w:eastAsiaTheme="minorEastAsia"/>
          <w:b w:val="0"/>
          <w:caps w:val="0"/>
          <w:noProof/>
          <w:sz w:val="22"/>
          <w:szCs w:val="22"/>
        </w:rPr>
      </w:pPr>
      <w:hyperlink w:anchor="_Toc4613214" w:history="1">
        <w:r w:rsidR="00433205" w:rsidRPr="00CC6F54">
          <w:rPr>
            <w:rStyle w:val="Hyperlink"/>
            <w:noProof/>
          </w:rPr>
          <w:t>Bijlage F – Productpromoties</w:t>
        </w:r>
        <w:r w:rsidR="00433205">
          <w:rPr>
            <w:noProof/>
          </w:rPr>
          <w:tab/>
        </w:r>
        <w:r w:rsidR="00433205">
          <w:rPr>
            <w:noProof/>
          </w:rPr>
          <w:fldChar w:fldCharType="begin"/>
        </w:r>
        <w:r w:rsidR="00433205">
          <w:rPr>
            <w:noProof/>
          </w:rPr>
          <w:instrText xml:space="preserve"> PAGEREF _Toc4613214 \h </w:instrText>
        </w:r>
        <w:r w:rsidR="00433205">
          <w:rPr>
            <w:noProof/>
          </w:rPr>
        </w:r>
        <w:r w:rsidR="00433205">
          <w:rPr>
            <w:noProof/>
          </w:rPr>
          <w:fldChar w:fldCharType="separate"/>
        </w:r>
        <w:r w:rsidR="00433205">
          <w:rPr>
            <w:noProof/>
          </w:rPr>
          <w:t>111</w:t>
        </w:r>
        <w:r w:rsidR="00433205">
          <w:rPr>
            <w:noProof/>
          </w:rPr>
          <w:fldChar w:fldCharType="end"/>
        </w:r>
      </w:hyperlink>
    </w:p>
    <w:p w:rsidR="00433205" w:rsidRDefault="00DC1FE2">
      <w:pPr>
        <w:pStyle w:val="TOC1"/>
        <w:rPr>
          <w:rFonts w:eastAsiaTheme="minorEastAsia"/>
          <w:b w:val="0"/>
          <w:caps w:val="0"/>
          <w:noProof/>
          <w:sz w:val="22"/>
          <w:szCs w:val="22"/>
        </w:rPr>
      </w:pPr>
      <w:hyperlink w:anchor="_Toc4613215" w:history="1">
        <w:r w:rsidR="00433205" w:rsidRPr="00CC6F54">
          <w:rPr>
            <w:rStyle w:val="Hyperlink"/>
            <w:noProof/>
          </w:rPr>
          <w:t xml:space="preserve">Bijlage G </w:t>
        </w:r>
        <w:r w:rsidR="00433205" w:rsidRPr="00CC6F54">
          <w:rPr>
            <w:rStyle w:val="Hyperlink"/>
            <w:rFonts w:ascii="Cambria Math" w:hAnsi="Cambria Math" w:cs="Cambria Math"/>
            <w:noProof/>
          </w:rPr>
          <w:t>‑</w:t>
        </w:r>
        <w:r w:rsidR="00433205" w:rsidRPr="00CC6F54">
          <w:rPr>
            <w:rStyle w:val="Hyperlink"/>
            <w:noProof/>
          </w:rPr>
          <w:t xml:space="preserve"> Voorwaarden voor opslagmatrix en Azure Data Box</w:t>
        </w:r>
        <w:r w:rsidR="00433205">
          <w:rPr>
            <w:noProof/>
          </w:rPr>
          <w:tab/>
        </w:r>
        <w:r w:rsidR="00433205">
          <w:rPr>
            <w:noProof/>
          </w:rPr>
          <w:fldChar w:fldCharType="begin"/>
        </w:r>
        <w:r w:rsidR="00433205">
          <w:rPr>
            <w:noProof/>
          </w:rPr>
          <w:instrText xml:space="preserve"> PAGEREF _Toc4613215 \h </w:instrText>
        </w:r>
        <w:r w:rsidR="00433205">
          <w:rPr>
            <w:noProof/>
          </w:rPr>
        </w:r>
        <w:r w:rsidR="00433205">
          <w:rPr>
            <w:noProof/>
          </w:rPr>
          <w:fldChar w:fldCharType="separate"/>
        </w:r>
        <w:r w:rsidR="00433205">
          <w:rPr>
            <w:noProof/>
          </w:rPr>
          <w:t>112</w:t>
        </w:r>
        <w:r w:rsidR="00433205">
          <w:rPr>
            <w:noProof/>
          </w:rPr>
          <w:fldChar w:fldCharType="end"/>
        </w:r>
      </w:hyperlink>
    </w:p>
    <w:p w:rsidR="00433205" w:rsidRDefault="00DC1FE2">
      <w:pPr>
        <w:pStyle w:val="TOC2"/>
        <w:rPr>
          <w:rFonts w:eastAsiaTheme="minorEastAsia"/>
          <w:smallCaps w:val="0"/>
          <w:sz w:val="22"/>
        </w:rPr>
      </w:pPr>
      <w:hyperlink w:anchor="_Toc4613216" w:history="1">
        <w:r w:rsidR="00433205" w:rsidRPr="00CC6F54">
          <w:rPr>
            <w:rStyle w:val="Hyperlink"/>
          </w:rPr>
          <w:t>Voorwaarden voor opslagmatrix</w:t>
        </w:r>
        <w:r w:rsidR="00433205">
          <w:tab/>
        </w:r>
        <w:r w:rsidR="00433205">
          <w:fldChar w:fldCharType="begin"/>
        </w:r>
        <w:r w:rsidR="00433205">
          <w:instrText xml:space="preserve"> PAGEREF _Toc4613216 \h </w:instrText>
        </w:r>
        <w:r w:rsidR="00433205">
          <w:fldChar w:fldCharType="separate"/>
        </w:r>
        <w:r w:rsidR="00433205">
          <w:t>112</w:t>
        </w:r>
        <w:r w:rsidR="00433205">
          <w:fldChar w:fldCharType="end"/>
        </w:r>
      </w:hyperlink>
    </w:p>
    <w:p w:rsidR="00433205" w:rsidRDefault="00DC1FE2">
      <w:pPr>
        <w:pStyle w:val="TOC2"/>
        <w:rPr>
          <w:rFonts w:eastAsiaTheme="minorEastAsia"/>
          <w:smallCaps w:val="0"/>
          <w:sz w:val="22"/>
        </w:rPr>
      </w:pPr>
      <w:hyperlink w:anchor="_Toc4613217" w:history="1">
        <w:r w:rsidR="00433205" w:rsidRPr="00CC6F54">
          <w:rPr>
            <w:rStyle w:val="Hyperlink"/>
          </w:rPr>
          <w:t>Voorwaarden voor Azure Data Box-hardware</w:t>
        </w:r>
        <w:r w:rsidR="00433205">
          <w:tab/>
        </w:r>
        <w:r w:rsidR="00433205">
          <w:fldChar w:fldCharType="begin"/>
        </w:r>
        <w:r w:rsidR="00433205">
          <w:instrText xml:space="preserve"> PAGEREF _Toc4613217 \h </w:instrText>
        </w:r>
        <w:r w:rsidR="00433205">
          <w:fldChar w:fldCharType="separate"/>
        </w:r>
        <w:r w:rsidR="00433205">
          <w:t>113</w:t>
        </w:r>
        <w:r w:rsidR="00433205">
          <w:fldChar w:fldCharType="end"/>
        </w:r>
      </w:hyperlink>
    </w:p>
    <w:p w:rsidR="00433205" w:rsidRDefault="00DC1FE2">
      <w:pPr>
        <w:pStyle w:val="TOC1"/>
        <w:rPr>
          <w:rFonts w:eastAsiaTheme="minorEastAsia"/>
          <w:b w:val="0"/>
          <w:caps w:val="0"/>
          <w:noProof/>
          <w:sz w:val="22"/>
          <w:szCs w:val="22"/>
        </w:rPr>
      </w:pPr>
      <w:hyperlink w:anchor="_Toc4613218" w:history="1">
        <w:r w:rsidR="00433205" w:rsidRPr="00CC6F54">
          <w:rPr>
            <w:rStyle w:val="Hyperlink"/>
            <w:noProof/>
          </w:rPr>
          <w:t>Bijlage H - Studentgebruik Benefits en Academic-programma's</w:t>
        </w:r>
        <w:r w:rsidR="00433205">
          <w:rPr>
            <w:noProof/>
          </w:rPr>
          <w:tab/>
        </w:r>
        <w:r w:rsidR="00433205">
          <w:rPr>
            <w:noProof/>
          </w:rPr>
          <w:fldChar w:fldCharType="begin"/>
        </w:r>
        <w:r w:rsidR="00433205">
          <w:rPr>
            <w:noProof/>
          </w:rPr>
          <w:instrText xml:space="preserve"> PAGEREF _Toc4613218 \h </w:instrText>
        </w:r>
        <w:r w:rsidR="00433205">
          <w:rPr>
            <w:noProof/>
          </w:rPr>
        </w:r>
        <w:r w:rsidR="00433205">
          <w:rPr>
            <w:noProof/>
          </w:rPr>
          <w:fldChar w:fldCharType="separate"/>
        </w:r>
        <w:r w:rsidR="00433205">
          <w:rPr>
            <w:noProof/>
          </w:rPr>
          <w:t>117</w:t>
        </w:r>
        <w:r w:rsidR="00433205">
          <w:rPr>
            <w:noProof/>
          </w:rPr>
          <w:fldChar w:fldCharType="end"/>
        </w:r>
      </w:hyperlink>
    </w:p>
    <w:p w:rsidR="00433205" w:rsidRDefault="00DC1FE2">
      <w:pPr>
        <w:pStyle w:val="TOC2"/>
        <w:rPr>
          <w:rFonts w:eastAsiaTheme="minorEastAsia"/>
          <w:smallCaps w:val="0"/>
          <w:sz w:val="22"/>
        </w:rPr>
      </w:pPr>
      <w:hyperlink w:anchor="_Toc4613219" w:history="1">
        <w:r w:rsidR="00433205" w:rsidRPr="00CC6F54">
          <w:rPr>
            <w:rStyle w:val="Hyperlink"/>
          </w:rPr>
          <w:t>Rechten van Studentgebruik Benefit per kwalificerend programma</w:t>
        </w:r>
        <w:r w:rsidR="00433205">
          <w:tab/>
        </w:r>
        <w:r w:rsidR="00433205">
          <w:fldChar w:fldCharType="begin"/>
        </w:r>
        <w:r w:rsidR="00433205">
          <w:instrText xml:space="preserve"> PAGEREF _Toc4613219 \h </w:instrText>
        </w:r>
        <w:r w:rsidR="00433205">
          <w:fldChar w:fldCharType="separate"/>
        </w:r>
        <w:r w:rsidR="00433205">
          <w:t>117</w:t>
        </w:r>
        <w:r w:rsidR="00433205">
          <w:fldChar w:fldCharType="end"/>
        </w:r>
      </w:hyperlink>
    </w:p>
    <w:p w:rsidR="00433205" w:rsidRDefault="00DC1FE2">
      <w:pPr>
        <w:pStyle w:val="TOC2"/>
        <w:rPr>
          <w:rFonts w:eastAsiaTheme="minorEastAsia"/>
          <w:smallCaps w:val="0"/>
          <w:sz w:val="22"/>
        </w:rPr>
      </w:pPr>
      <w:hyperlink w:anchor="_Toc4613220" w:history="1">
        <w:r w:rsidR="00433205" w:rsidRPr="00CC6F54">
          <w:rPr>
            <w:rStyle w:val="Hyperlink"/>
          </w:rPr>
          <w:t>Gemengde Education Platform Product (EPP) scenario's</w:t>
        </w:r>
        <w:r w:rsidR="00433205">
          <w:tab/>
        </w:r>
        <w:r w:rsidR="00433205">
          <w:fldChar w:fldCharType="begin"/>
        </w:r>
        <w:r w:rsidR="00433205">
          <w:instrText xml:space="preserve"> PAGEREF _Toc4613220 \h </w:instrText>
        </w:r>
        <w:r w:rsidR="00433205">
          <w:fldChar w:fldCharType="separate"/>
        </w:r>
        <w:r w:rsidR="00433205">
          <w:t>117</w:t>
        </w:r>
        <w:r w:rsidR="00433205">
          <w:fldChar w:fldCharType="end"/>
        </w:r>
      </w:hyperlink>
    </w:p>
    <w:p w:rsidR="00433205" w:rsidRDefault="00DC1FE2">
      <w:pPr>
        <w:pStyle w:val="TOC2"/>
        <w:rPr>
          <w:rFonts w:eastAsiaTheme="minorEastAsia"/>
          <w:smallCaps w:val="0"/>
          <w:sz w:val="22"/>
        </w:rPr>
      </w:pPr>
      <w:hyperlink w:anchor="_Toc4613221" w:history="1">
        <w:r w:rsidR="00433205" w:rsidRPr="00CC6F54">
          <w:rPr>
            <w:rStyle w:val="Hyperlink"/>
          </w:rPr>
          <w:t>Beschikbaarheid van Enrollment voor Education Solutions-programma (vóór versie 2017)</w:t>
        </w:r>
        <w:r w:rsidR="00433205">
          <w:tab/>
        </w:r>
        <w:r w:rsidR="00433205">
          <w:fldChar w:fldCharType="begin"/>
        </w:r>
        <w:r w:rsidR="00433205">
          <w:instrText xml:space="preserve"> PAGEREF _Toc4613221 \h </w:instrText>
        </w:r>
        <w:r w:rsidR="00433205">
          <w:fldChar w:fldCharType="separate"/>
        </w:r>
        <w:r w:rsidR="00433205">
          <w:t>118</w:t>
        </w:r>
        <w:r w:rsidR="00433205">
          <w:fldChar w:fldCharType="end"/>
        </w:r>
      </w:hyperlink>
    </w:p>
    <w:p w:rsidR="00433205" w:rsidRDefault="00DC1FE2">
      <w:pPr>
        <w:pStyle w:val="TOC1"/>
        <w:rPr>
          <w:rFonts w:eastAsiaTheme="minorEastAsia"/>
          <w:b w:val="0"/>
          <w:caps w:val="0"/>
          <w:noProof/>
          <w:sz w:val="22"/>
          <w:szCs w:val="22"/>
        </w:rPr>
      </w:pPr>
      <w:hyperlink w:anchor="_Toc4613222" w:history="1">
        <w:r w:rsidR="00433205" w:rsidRPr="00CC6F54">
          <w:rPr>
            <w:rStyle w:val="Hyperlink"/>
            <w:noProof/>
          </w:rPr>
          <w:t>Index</w:t>
        </w:r>
        <w:r w:rsidR="00433205">
          <w:rPr>
            <w:noProof/>
          </w:rPr>
          <w:tab/>
        </w:r>
        <w:r w:rsidR="00433205">
          <w:rPr>
            <w:noProof/>
          </w:rPr>
          <w:fldChar w:fldCharType="begin"/>
        </w:r>
        <w:r w:rsidR="00433205">
          <w:rPr>
            <w:noProof/>
          </w:rPr>
          <w:instrText xml:space="preserve"> PAGEREF _Toc4613222 \h </w:instrText>
        </w:r>
        <w:r w:rsidR="00433205">
          <w:rPr>
            <w:noProof/>
          </w:rPr>
        </w:r>
        <w:r w:rsidR="00433205">
          <w:rPr>
            <w:noProof/>
          </w:rPr>
          <w:fldChar w:fldCharType="separate"/>
        </w:r>
        <w:r w:rsidR="00433205">
          <w:rPr>
            <w:noProof/>
          </w:rPr>
          <w:t>119</w:t>
        </w:r>
        <w:r w:rsidR="00433205">
          <w:rPr>
            <w:noProof/>
          </w:rPr>
          <w:fldChar w:fldCharType="end"/>
        </w:r>
      </w:hyperlink>
    </w:p>
    <w:p w:rsidR="00D17D45" w:rsidRDefault="00155D49">
      <w:pPr>
        <w:pStyle w:val="ProductList-Body"/>
        <w:sectPr w:rsidR="00D17D4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17D45" w:rsidRDefault="00D17D45">
      <w:pPr>
        <w:pStyle w:val="ProductList-Body"/>
      </w:pPr>
    </w:p>
    <w:p w:rsidR="00D17D45" w:rsidRDefault="00D17D45">
      <w:pPr>
        <w:sectPr w:rsidR="00D17D45">
          <w:headerReference w:type="default" r:id="rId15"/>
          <w:footerReference w:type="default" r:id="rId16"/>
          <w:type w:val="continuous"/>
          <w:pgSz w:w="12240" w:h="15840" w:code="1"/>
          <w:pgMar w:top="1170" w:right="720" w:bottom="720" w:left="720" w:header="432" w:footer="288" w:gutter="0"/>
          <w:cols w:space="360"/>
        </w:sectPr>
      </w:pPr>
    </w:p>
    <w:p w:rsidR="00D17D45" w:rsidRDefault="00155D49">
      <w:pPr>
        <w:pStyle w:val="ProductList-SectionHeading"/>
        <w:pageBreakBefore/>
        <w:outlineLvl w:val="0"/>
      </w:pPr>
      <w:bookmarkStart w:id="1" w:name="_Sec531"/>
      <w:bookmarkEnd w:id="0"/>
      <w:r>
        <w:lastRenderedPageBreak/>
        <w:t>Inleiding</w:t>
      </w:r>
      <w:r>
        <w:fldChar w:fldCharType="begin"/>
      </w:r>
      <w:r>
        <w:instrText xml:space="preserve"> TC "</w:instrText>
      </w:r>
      <w:bookmarkStart w:id="2" w:name="_Toc4613081"/>
      <w:r>
        <w:instrText>Inleiding</w:instrText>
      </w:r>
      <w:bookmarkEnd w:id="2"/>
      <w:r>
        <w:instrText>" \l 1</w:instrText>
      </w:r>
      <w:r>
        <w:fldChar w:fldCharType="end"/>
      </w:r>
    </w:p>
    <w:p w:rsidR="00D17D45" w:rsidRDefault="00D17D45">
      <w:pPr>
        <w:pStyle w:val="ProductList-Body"/>
      </w:pPr>
    </w:p>
    <w:p w:rsidR="00D17D45" w:rsidRDefault="00155D49">
      <w:pPr>
        <w:pStyle w:val="ProductList-Offering1Heading"/>
        <w:outlineLvl w:val="1"/>
      </w:pPr>
      <w:bookmarkStart w:id="3" w:name="_Sec532"/>
      <w:r>
        <w:t>Over dit document</w:t>
      </w:r>
      <w:bookmarkEnd w:id="3"/>
      <w:r>
        <w:fldChar w:fldCharType="begin"/>
      </w:r>
      <w:r>
        <w:instrText xml:space="preserve"> TC "</w:instrText>
      </w:r>
      <w:bookmarkStart w:id="4" w:name="_Toc4613082"/>
      <w:r>
        <w:instrText>Over dit document</w:instrText>
      </w:r>
      <w:bookmarkEnd w:id="4"/>
      <w:r>
        <w:instrText>" \l 2</w:instrText>
      </w:r>
      <w:r>
        <w:fldChar w:fldCharType="end"/>
      </w:r>
    </w:p>
    <w:p w:rsidR="00D17D45" w:rsidRPr="00433205" w:rsidRDefault="00155D49">
      <w:pPr>
        <w:pStyle w:val="ProductList-Body"/>
        <w:rPr>
          <w:lang w:val="de-DE"/>
        </w:rPr>
      </w:pPr>
      <w:r>
        <w:t xml:space="preserve">Met ingang van 1 juli 2015 vervangen de Productvoorwaarden de documenten Product List en Product Use Rights (PUR). Alle verwijzingen naar de Product List en de PUR in de Volume Licensing-overeenkomsten van de Klant verwijzen naar de toepasselijke artikelen in de Productvoorwaarden. In de Productvoorwaarden wordt de beschikbaarheid beschreven van Producten en Professionele Diensten door middel van de Volume Licensing-programma's van Microsoft (voorheen beschreven in de Product List), alsmede de gebruiksrechten voor Softwareproducten (voorheen beschreven in de PUR). </w:t>
      </w:r>
      <w:r w:rsidRPr="00433205">
        <w:rPr>
          <w:lang w:val="de-DE"/>
        </w:rPr>
        <w:t xml:space="preserve">Dienstvoorwaarden voor de Online Diensten waarnaar in dit document wordt verwezen, worden gepubliceerd in de Dienstvoorwaarden voor Online Diensten op </w:t>
      </w:r>
      <w:hyperlink r:id="rId17">
        <w:r w:rsidRPr="00433205">
          <w:rPr>
            <w:color w:val="00467F"/>
            <w:u w:val="single"/>
            <w:lang w:val="de-DE"/>
          </w:rPr>
          <w:t>http://go.microsoft.com/?linkid=9840733</w:t>
        </w:r>
      </w:hyperlink>
      <w:r w:rsidRPr="00433205">
        <w:rPr>
          <w:lang w:val="de-DE"/>
        </w:rPr>
        <w:t>.</w:t>
      </w:r>
    </w:p>
    <w:p w:rsidR="00D17D45" w:rsidRPr="00433205" w:rsidRDefault="00D17D45">
      <w:pPr>
        <w:pStyle w:val="ProductList-Body"/>
        <w:rPr>
          <w:lang w:val="de-DE"/>
        </w:rPr>
      </w:pPr>
    </w:p>
    <w:p w:rsidR="00D17D45" w:rsidRPr="00433205" w:rsidRDefault="00155D49">
      <w:pPr>
        <w:pStyle w:val="ProductList-Body"/>
        <w:rPr>
          <w:lang w:val="de-DE"/>
        </w:rPr>
      </w:pPr>
      <w:r w:rsidRPr="00433205">
        <w:rPr>
          <w:lang w:val="de-DE"/>
        </w:rPr>
        <w:t xml:space="preserve">Producten die worden vermeld in de Productvoorwaarden zijn beschikbaar op de datum die wordt vermeld op het </w:t>
      </w:r>
      <w:hyperlink w:anchor="_Sec843">
        <w:r w:rsidRPr="00433205">
          <w:rPr>
            <w:color w:val="00467F"/>
            <w:u w:val="single"/>
            <w:lang w:val="de-DE"/>
          </w:rPr>
          <w:t>Voorblad</w:t>
        </w:r>
      </w:hyperlink>
      <w:r w:rsidRPr="00433205">
        <w:rPr>
          <w:lang w:val="de-DE"/>
        </w:rPr>
        <w:t xml:space="preserve"> van de Productvoorwaarden. Eerdere versies van de Productvoorwaarden zijn beschikbaar op </w:t>
      </w:r>
      <w:hyperlink r:id="rId18">
        <w:r w:rsidRPr="00433205">
          <w:rPr>
            <w:color w:val="00467F"/>
            <w:u w:val="single"/>
            <w:lang w:val="de-DE"/>
          </w:rPr>
          <w:t>http://go.microsoft.com/?linkid=9839207</w:t>
        </w:r>
      </w:hyperlink>
      <w:r w:rsidRPr="00433205">
        <w:rPr>
          <w:lang w:val="de-DE"/>
        </w:rPr>
        <w:t xml:space="preserve">, met inbegrip van eerdere versies van de documenten Product List en PUR. Informatie over gestopte producten en diensten van Microsoft is beschikbaar op </w:t>
      </w:r>
      <w:hyperlink r:id="rId19">
        <w:r w:rsidRPr="00433205">
          <w:rPr>
            <w:color w:val="00467F"/>
            <w:u w:val="single"/>
            <w:lang w:val="de-DE"/>
          </w:rPr>
          <w:t>http://www.microsoftvolumelicensing.com</w:t>
        </w:r>
      </w:hyperlink>
      <w:r w:rsidRPr="00433205">
        <w:rPr>
          <w:lang w:val="de-DE"/>
        </w:rPr>
        <w:t>. Klanten dienen contact op te nemen met hun reseller of Microsoft account manager voor meer informatie over de plaatselijke beschikbaarheid van producten en Professionele Diensten van Microsoft.</w:t>
      </w:r>
    </w:p>
    <w:p w:rsidR="00D17D45" w:rsidRPr="00433205" w:rsidRDefault="00155D49">
      <w:pPr>
        <w:pStyle w:val="ProductList-Offering1Heading"/>
        <w:outlineLvl w:val="1"/>
        <w:rPr>
          <w:lang w:val="sv-SE"/>
        </w:rPr>
      </w:pPr>
      <w:bookmarkStart w:id="5" w:name="_Sec533"/>
      <w:r w:rsidRPr="00433205">
        <w:rPr>
          <w:lang w:val="sv-SE"/>
        </w:rPr>
        <w:t>Wat dit Document bevat</w:t>
      </w:r>
      <w:bookmarkEnd w:id="5"/>
      <w:r>
        <w:fldChar w:fldCharType="begin"/>
      </w:r>
      <w:r w:rsidRPr="00433205">
        <w:rPr>
          <w:lang w:val="sv-SE"/>
        </w:rPr>
        <w:instrText xml:space="preserve"> TC "</w:instrText>
      </w:r>
      <w:bookmarkStart w:id="6" w:name="_Toc4613083"/>
      <w:r w:rsidRPr="00433205">
        <w:rPr>
          <w:lang w:val="sv-SE"/>
        </w:rPr>
        <w:instrText>Wat dit Document bevat</w:instrText>
      </w:r>
      <w:bookmarkEnd w:id="6"/>
      <w:r w:rsidRPr="00433205">
        <w:rPr>
          <w:lang w:val="sv-SE"/>
        </w:rPr>
        <w:instrText>" \l 2</w:instrText>
      </w:r>
      <w:r>
        <w:fldChar w:fldCharType="end"/>
      </w:r>
    </w:p>
    <w:p w:rsidR="00D17D45" w:rsidRPr="00433205" w:rsidRDefault="00155D49">
      <w:pPr>
        <w:pStyle w:val="ProductList-Body"/>
        <w:rPr>
          <w:lang w:val="sv-SE"/>
        </w:rPr>
      </w:pPr>
      <w:r w:rsidRPr="00433205">
        <w:rPr>
          <w:lang w:val="sv-SE"/>
        </w:rPr>
        <w:t xml:space="preserve">De Productvoorwaarden bevatten de volgende onderdelen: </w:t>
      </w:r>
    </w:p>
    <w:p w:rsidR="00D17D45" w:rsidRDefault="00DC1FE2" w:rsidP="00155D49">
      <w:pPr>
        <w:pStyle w:val="ProductList-Bullet"/>
        <w:numPr>
          <w:ilvl w:val="0"/>
          <w:numId w:val="3"/>
        </w:numPr>
      </w:pPr>
      <w:hyperlink w:anchor="_Sec531">
        <w:r w:rsidR="00155D49">
          <w:rPr>
            <w:color w:val="00467F"/>
            <w:u w:val="single"/>
          </w:rPr>
          <w:t>Inleiding</w:t>
        </w:r>
      </w:hyperlink>
      <w:r w:rsidR="00155D49">
        <w:t>, waarin een lijst met recente wijzigingen is opgenomen.</w:t>
      </w:r>
    </w:p>
    <w:p w:rsidR="00D17D45" w:rsidRDefault="00DC1FE2" w:rsidP="00155D49">
      <w:pPr>
        <w:pStyle w:val="ProductList-Bullet"/>
        <w:numPr>
          <w:ilvl w:val="0"/>
          <w:numId w:val="3"/>
        </w:numPr>
      </w:pPr>
      <w:hyperlink w:anchor="_Sec536">
        <w:r w:rsidR="00155D49">
          <w:rPr>
            <w:color w:val="00467F"/>
            <w:u w:val="single"/>
          </w:rPr>
          <w:t>Licentiebepalingen</w:t>
        </w:r>
      </w:hyperlink>
      <w:r w:rsidR="00155D49">
        <w:t>, waarin de Universele Licentievoorwaarden en de Licentiemodelvoorwaarden zijn opgenomen die van toepassing zijn op Softwareproducten.</w:t>
      </w:r>
    </w:p>
    <w:p w:rsidR="00D17D45" w:rsidRPr="00433205" w:rsidRDefault="00DC1FE2" w:rsidP="00155D49">
      <w:pPr>
        <w:pStyle w:val="ProductList-Bullet"/>
        <w:numPr>
          <w:ilvl w:val="0"/>
          <w:numId w:val="3"/>
        </w:numPr>
        <w:rPr>
          <w:lang w:val="de-DE"/>
        </w:rPr>
      </w:pPr>
      <w:hyperlink w:anchor="_Sec547">
        <w:r w:rsidR="00155D49" w:rsidRPr="00433205">
          <w:rPr>
            <w:color w:val="00467F"/>
            <w:u w:val="single"/>
            <w:lang w:val="de-DE"/>
          </w:rPr>
          <w:t>Softwareproducten</w:t>
        </w:r>
      </w:hyperlink>
      <w:r w:rsidR="00155D49" w:rsidRPr="00433205">
        <w:rPr>
          <w:lang w:val="de-DE"/>
        </w:rPr>
        <w:t>, waarin vermeldingen van alle Softwareproducten zijn opgenomen.</w:t>
      </w:r>
    </w:p>
    <w:p w:rsidR="00D17D45" w:rsidRPr="00433205" w:rsidRDefault="00DC1FE2" w:rsidP="00155D49">
      <w:pPr>
        <w:pStyle w:val="ProductList-Bullet"/>
        <w:numPr>
          <w:ilvl w:val="0"/>
          <w:numId w:val="3"/>
        </w:numPr>
        <w:rPr>
          <w:lang w:val="de-DE"/>
        </w:rPr>
      </w:pPr>
      <w:hyperlink w:anchor="_Sec548">
        <w:r w:rsidR="00155D49" w:rsidRPr="00433205">
          <w:rPr>
            <w:color w:val="00467F"/>
            <w:u w:val="single"/>
            <w:lang w:val="de-DE"/>
          </w:rPr>
          <w:t>Online Diensten-producten</w:t>
        </w:r>
      </w:hyperlink>
      <w:r w:rsidR="00155D49" w:rsidRPr="00433205">
        <w:rPr>
          <w:lang w:val="de-DE"/>
        </w:rPr>
        <w:t>, waarin vermeldingen van alle Online Diensten-producten zijn opgenomen.</w:t>
      </w:r>
    </w:p>
    <w:p w:rsidR="00D17D45" w:rsidRPr="00433205" w:rsidRDefault="00DC1FE2" w:rsidP="00155D49">
      <w:pPr>
        <w:pStyle w:val="ProductList-Bullet"/>
        <w:numPr>
          <w:ilvl w:val="0"/>
          <w:numId w:val="3"/>
        </w:numPr>
        <w:rPr>
          <w:lang w:val="de-DE"/>
        </w:rPr>
      </w:pPr>
      <w:hyperlink w:anchor="_Sec549">
        <w:r w:rsidR="00155D49" w:rsidRPr="00433205">
          <w:rPr>
            <w:color w:val="00467F"/>
            <w:u w:val="single"/>
            <w:lang w:val="de-DE"/>
          </w:rPr>
          <w:t>Woordenlijst</w:t>
        </w:r>
      </w:hyperlink>
      <w:r w:rsidR="00155D49" w:rsidRPr="00433205">
        <w:rPr>
          <w:lang w:val="de-DE"/>
        </w:rPr>
        <w:t>, waarin kenmerken, celwaarden, kolomkoppen en andere termen die in de Productvoorwaarden met een hoofdletter zijn geschreven, worden gedefinieerd.</w:t>
      </w:r>
    </w:p>
    <w:p w:rsidR="00D17D45" w:rsidRDefault="00155D49" w:rsidP="00155D49">
      <w:pPr>
        <w:pStyle w:val="ProductList-Bullet"/>
        <w:numPr>
          <w:ilvl w:val="0"/>
          <w:numId w:val="3"/>
        </w:numPr>
      </w:pPr>
      <w:r>
        <w:t>De volgende bijlagen:</w:t>
      </w:r>
    </w:p>
    <w:p w:rsidR="00D17D45" w:rsidRDefault="00DC1FE2" w:rsidP="00155D49">
      <w:pPr>
        <w:pStyle w:val="ProductList-Bullet"/>
        <w:numPr>
          <w:ilvl w:val="1"/>
          <w:numId w:val="3"/>
        </w:numPr>
      </w:pPr>
      <w:hyperlink w:anchor="_Sec591">
        <w:r w:rsidR="00155D49">
          <w:rPr>
            <w:color w:val="00467F"/>
            <w:u w:val="single"/>
          </w:rPr>
          <w:t>Bijlage A – Tabel CAL-/ML-equivalente Licenties</w:t>
        </w:r>
      </w:hyperlink>
      <w:r w:rsidR="00155D49">
        <w:t>, waarin de CAL-suites en abonnementslicenties voor Online Diensten worden vermeld die toegang tot Serverproducten bieden.</w:t>
      </w:r>
    </w:p>
    <w:p w:rsidR="00D17D45" w:rsidRDefault="00DC1FE2" w:rsidP="00155D49">
      <w:pPr>
        <w:pStyle w:val="ProductList-Bullet"/>
        <w:numPr>
          <w:ilvl w:val="1"/>
          <w:numId w:val="3"/>
        </w:numPr>
      </w:pPr>
      <w:hyperlink w:anchor="_Sec564">
        <w:r w:rsidR="00155D49">
          <w:rPr>
            <w:color w:val="00467F"/>
            <w:u w:val="single"/>
          </w:rPr>
          <w:t>Bijlage B – Software Assurance</w:t>
        </w:r>
      </w:hyperlink>
      <w:r w:rsidR="00155D49">
        <w:t>, waarin de regels voor het aanschaffen van SA en aanvullende voorzieningen die beschikbaar zijn voor SA-klanten worden beschreven.</w:t>
      </w:r>
    </w:p>
    <w:p w:rsidR="00D17D45" w:rsidRDefault="00DC1FE2" w:rsidP="00155D49">
      <w:pPr>
        <w:pStyle w:val="ProductList-Bullet"/>
        <w:numPr>
          <w:ilvl w:val="1"/>
          <w:numId w:val="3"/>
        </w:numPr>
      </w:pPr>
      <w:hyperlink w:anchor="_Sec1237">
        <w:r w:rsidR="00155D49">
          <w:rPr>
            <w:color w:val="00467F"/>
            <w:u w:val="single"/>
          </w:rPr>
          <w:t>Bijlage C - Add-ons en andere overstaplicenties voor Online Diensten</w:t>
        </w:r>
      </w:hyperlink>
      <w:r w:rsidR="00155D49">
        <w:t>, waarin de kwalificerende producten en voorwaarden voor Add-ons voor Online Diensten en Gebruikers-SL's vanuit SA worden beschreven.</w:t>
      </w:r>
    </w:p>
    <w:p w:rsidR="00D17D45" w:rsidRPr="00433205" w:rsidRDefault="00DC1FE2" w:rsidP="00155D49">
      <w:pPr>
        <w:pStyle w:val="ProductList-Bullet"/>
        <w:numPr>
          <w:ilvl w:val="1"/>
          <w:numId w:val="3"/>
        </w:numPr>
        <w:rPr>
          <w:lang w:val="de-DE"/>
        </w:rPr>
      </w:pPr>
      <w:hyperlink w:anchor="_Sec562">
        <w:r w:rsidR="00155D49" w:rsidRPr="00433205">
          <w:rPr>
            <w:color w:val="00467F"/>
            <w:u w:val="single"/>
            <w:lang w:val="de-DE"/>
          </w:rPr>
          <w:t>Bijlage D – Professionele Diensten</w:t>
        </w:r>
      </w:hyperlink>
      <w:r w:rsidR="00155D49" w:rsidRPr="00433205">
        <w:rPr>
          <w:lang w:val="de-DE"/>
        </w:rPr>
        <w:t>, waarin de Professionele Diensten worden vermeld die worden aangeboden door middel van Microsoft Volume Licensing.</w:t>
      </w:r>
    </w:p>
    <w:p w:rsidR="00D17D45" w:rsidRPr="00433205" w:rsidRDefault="00DC1FE2" w:rsidP="00155D49">
      <w:pPr>
        <w:pStyle w:val="ProductList-Bullet"/>
        <w:numPr>
          <w:ilvl w:val="1"/>
          <w:numId w:val="3"/>
        </w:numPr>
        <w:rPr>
          <w:lang w:val="de-DE"/>
        </w:rPr>
      </w:pPr>
      <w:hyperlink w:anchor="_Sec563">
        <w:r w:rsidR="00155D49" w:rsidRPr="00433205">
          <w:rPr>
            <w:color w:val="00467F"/>
            <w:u w:val="single"/>
            <w:lang w:val="de-DE"/>
          </w:rPr>
          <w:t>Bijlage E – Aanvullende Voorwaarden voor Programmaovereenkomst</w:t>
        </w:r>
      </w:hyperlink>
      <w:r w:rsidR="00155D49" w:rsidRPr="00433205">
        <w:rPr>
          <w:lang w:val="de-DE"/>
        </w:rPr>
        <w:t>, waarin aanvullende voorwaarden worden beschreven voor Microsoft Volume Licensing-programmaovereenkomsten.</w:t>
      </w:r>
    </w:p>
    <w:p w:rsidR="00D17D45" w:rsidRPr="00433205" w:rsidRDefault="00DC1FE2" w:rsidP="00155D49">
      <w:pPr>
        <w:pStyle w:val="ProductList-Bullet"/>
        <w:numPr>
          <w:ilvl w:val="1"/>
          <w:numId w:val="3"/>
        </w:numPr>
        <w:rPr>
          <w:lang w:val="de-DE"/>
        </w:rPr>
      </w:pPr>
      <w:hyperlink w:anchor="_Sec572">
        <w:r w:rsidR="00155D49" w:rsidRPr="00433205">
          <w:rPr>
            <w:color w:val="00467F"/>
            <w:u w:val="single"/>
            <w:lang w:val="de-DE"/>
          </w:rPr>
          <w:t>Bijlage F – Productpromoties</w:t>
        </w:r>
      </w:hyperlink>
      <w:r w:rsidR="00155D49" w:rsidRPr="00433205">
        <w:rPr>
          <w:lang w:val="de-DE"/>
        </w:rPr>
        <w:t>, waarin Productpromoties worden vermeld die niet anderszins in de Prijslijst zijn vermeld.</w:t>
      </w:r>
    </w:p>
    <w:p w:rsidR="00D17D45" w:rsidRPr="00433205" w:rsidRDefault="00DC1FE2" w:rsidP="00155D49">
      <w:pPr>
        <w:pStyle w:val="ProductList-Bullet"/>
        <w:numPr>
          <w:ilvl w:val="1"/>
          <w:numId w:val="3"/>
        </w:numPr>
        <w:rPr>
          <w:lang w:val="de-DE"/>
        </w:rPr>
      </w:pPr>
      <w:hyperlink w:anchor="_Sec899">
        <w:r w:rsidR="00155D49" w:rsidRPr="00433205">
          <w:rPr>
            <w:color w:val="00467F"/>
            <w:u w:val="single"/>
            <w:lang w:val="de-DE"/>
          </w:rPr>
          <w:t>Bijlage G - Voorwaarden voor opslagmatrix en Azure Data Box</w:t>
        </w:r>
      </w:hyperlink>
      <w:r w:rsidR="00155D49" w:rsidRPr="00433205">
        <w:rPr>
          <w:lang w:val="de-DE"/>
        </w:rPr>
        <w:t xml:space="preserve">, waarin aanvullende voorwaarden worden beschreven voor opslagmatrix- en Azure Data Box-apparaten. </w:t>
      </w:r>
    </w:p>
    <w:p w:rsidR="00D17D45" w:rsidRPr="00433205" w:rsidRDefault="00DC1FE2" w:rsidP="00155D49">
      <w:pPr>
        <w:pStyle w:val="ProductList-Bullet"/>
        <w:numPr>
          <w:ilvl w:val="1"/>
          <w:numId w:val="3"/>
        </w:numPr>
        <w:rPr>
          <w:lang w:val="de-DE"/>
        </w:rPr>
      </w:pPr>
      <w:hyperlink w:anchor="_Sec1230">
        <w:r w:rsidR="00155D49" w:rsidRPr="00433205">
          <w:rPr>
            <w:color w:val="00467F"/>
            <w:u w:val="single"/>
            <w:lang w:val="de-DE"/>
          </w:rPr>
          <w:t>Bijlage H - Studentgebruik Benefits en Academic-programma's</w:t>
        </w:r>
      </w:hyperlink>
      <w:r w:rsidR="00155D49" w:rsidRPr="00433205">
        <w:rPr>
          <w:lang w:val="de-DE"/>
        </w:rPr>
        <w:t xml:space="preserve">, waarin de Kwalificerende Producten en bijbehorende </w:t>
      </w:r>
      <w:r w:rsidR="00155D49">
        <w:fldChar w:fldCharType="begin"/>
      </w:r>
      <w:r w:rsidR="00155D49" w:rsidRPr="00433205">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rsidR="00155D49">
        <w:fldChar w:fldCharType="separate"/>
      </w:r>
      <w:r w:rsidR="00155D49" w:rsidRPr="00433205">
        <w:rPr>
          <w:color w:val="0563C1"/>
          <w:lang w:val="de-DE"/>
        </w:rPr>
        <w:t>Studentgebruik Benefits</w:t>
      </w:r>
      <w:r w:rsidR="00155D49">
        <w:fldChar w:fldCharType="end"/>
      </w:r>
      <w:r w:rsidR="00155D49" w:rsidRPr="00433205">
        <w:rPr>
          <w:lang w:val="de-DE"/>
        </w:rPr>
        <w:t xml:space="preserve"> zijn vermeld.</w:t>
      </w:r>
    </w:p>
    <w:p w:rsidR="00D17D45" w:rsidRPr="00433205" w:rsidRDefault="00DC1FE2" w:rsidP="00155D49">
      <w:pPr>
        <w:pStyle w:val="ProductList-Bullet"/>
        <w:numPr>
          <w:ilvl w:val="0"/>
          <w:numId w:val="3"/>
        </w:numPr>
        <w:rPr>
          <w:lang w:val="de-DE"/>
        </w:rPr>
      </w:pPr>
      <w:hyperlink w:anchor="_Sec844">
        <w:r w:rsidR="00155D49" w:rsidRPr="00433205">
          <w:rPr>
            <w:color w:val="00467F"/>
            <w:u w:val="single"/>
            <w:lang w:val="de-DE"/>
          </w:rPr>
          <w:t>Index</w:t>
        </w:r>
      </w:hyperlink>
      <w:r w:rsidR="00155D49" w:rsidRPr="00433205">
        <w:rPr>
          <w:lang w:val="de-DE"/>
        </w:rPr>
        <w:t>, waarin alle Producten worden vermeld waarnaar in de Productvoorwaarden wordt verwezen en aangeeft waar deze zich bevinden.</w:t>
      </w:r>
    </w:p>
    <w:p w:rsidR="00D17D45" w:rsidRPr="00433205" w:rsidRDefault="00155D49">
      <w:pPr>
        <w:pStyle w:val="ProductList-Offering1Heading"/>
        <w:outlineLvl w:val="1"/>
        <w:rPr>
          <w:lang w:val="de-DE"/>
        </w:rPr>
      </w:pPr>
      <w:bookmarkStart w:id="7" w:name="_Sec534"/>
      <w:r w:rsidRPr="00433205">
        <w:rPr>
          <w:lang w:val="de-DE"/>
        </w:rPr>
        <w:t>Structuur van Productvermeldingen</w:t>
      </w:r>
      <w:bookmarkEnd w:id="7"/>
      <w:r>
        <w:fldChar w:fldCharType="begin"/>
      </w:r>
      <w:r w:rsidRPr="00433205">
        <w:rPr>
          <w:lang w:val="de-DE"/>
        </w:rPr>
        <w:instrText xml:space="preserve"> TC "</w:instrText>
      </w:r>
      <w:bookmarkStart w:id="8" w:name="_Toc4613084"/>
      <w:r w:rsidRPr="00433205">
        <w:rPr>
          <w:lang w:val="de-DE"/>
        </w:rPr>
        <w:instrText>Structuur van Productvermeldingen</w:instrText>
      </w:r>
      <w:bookmarkEnd w:id="8"/>
      <w:r w:rsidRPr="00433205">
        <w:rPr>
          <w:lang w:val="de-DE"/>
        </w:rPr>
        <w:instrText>" \l 2</w:instrText>
      </w:r>
      <w:r>
        <w:fldChar w:fldCharType="end"/>
      </w:r>
    </w:p>
    <w:p w:rsidR="00D17D45" w:rsidRPr="00433205" w:rsidRDefault="00155D49">
      <w:pPr>
        <w:pStyle w:val="ProductList-Body"/>
        <w:rPr>
          <w:lang w:val="de-DE"/>
        </w:rPr>
      </w:pPr>
      <w:r w:rsidRPr="00433205">
        <w:rPr>
          <w:lang w:val="de-DE"/>
        </w:rPr>
        <w:t>Elke Softwareproductvermelding bevat vier onderdelen: Beschikbaarheid van Programma, Programmavoorwaarden, Gebruiksrechten en Software Assurance.</w:t>
      </w:r>
    </w:p>
    <w:p w:rsidR="00D17D45" w:rsidRPr="00433205" w:rsidRDefault="00155D49">
      <w:pPr>
        <w:pStyle w:val="ProductList-Body"/>
        <w:rPr>
          <w:lang w:val="de-DE"/>
        </w:rPr>
      </w:pPr>
      <w:r w:rsidRPr="00433205">
        <w:rPr>
          <w:lang w:val="de-DE"/>
        </w:rPr>
        <w:t xml:space="preserve">Elke Online Diensten-productvermelding bevat twee onderdelen: Beschikbaarheid van Programma en Programmavoorwaarden. </w:t>
      </w:r>
    </w:p>
    <w:p w:rsidR="00D17D45" w:rsidRPr="00433205" w:rsidRDefault="00D17D45">
      <w:pPr>
        <w:pStyle w:val="ProductList-Body"/>
        <w:rPr>
          <w:lang w:val="de-DE"/>
        </w:rPr>
      </w:pPr>
    </w:p>
    <w:p w:rsidR="00D17D45" w:rsidRPr="00433205" w:rsidRDefault="00155D49">
      <w:pPr>
        <w:pStyle w:val="ProductList-Body"/>
        <w:rPr>
          <w:lang w:val="de-DE"/>
        </w:rPr>
      </w:pPr>
      <w:r w:rsidRPr="00433205">
        <w:rPr>
          <w:b/>
          <w:color w:val="00188F"/>
          <w:lang w:val="de-DE"/>
        </w:rPr>
        <w:t xml:space="preserve">1. Beschikbaarheid programma </w:t>
      </w:r>
      <w:r w:rsidRPr="00433205">
        <w:rPr>
          <w:lang w:val="de-DE"/>
        </w:rPr>
        <w:t>beschrijft, voor elk Product, het type aanbieding, het aantal punten (indien van toepassing) en de beschikbaarheid binnen verschillende volumelicentieprogramma's.</w:t>
      </w:r>
    </w:p>
    <w:p w:rsidR="00D17D45" w:rsidRDefault="00155D4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D17D45" w:rsidRDefault="00D17D45">
      <w:pPr>
        <w:pStyle w:val="ProductList-Body"/>
      </w:pPr>
    </w:p>
    <w:p w:rsidR="00D17D45" w:rsidRDefault="00155D49">
      <w:pPr>
        <w:pStyle w:val="ProductList-Body"/>
      </w:pPr>
      <w:r>
        <w:rPr>
          <w:b/>
          <w:color w:val="00188F"/>
        </w:rPr>
        <w:t xml:space="preserve">2. Productvoorwaarden </w:t>
      </w:r>
      <w:r>
        <w:t>verstrekt aanvullende informatie met betrekking tot het verkrijgen van het Product, zoals vereisten voor aankoop, eerdere versies en de toepasselijke Productgroep.</w:t>
      </w:r>
    </w:p>
    <w:p w:rsidR="00D17D45" w:rsidRDefault="00155D49">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D17D45" w:rsidRDefault="00D17D45">
      <w:pPr>
        <w:pStyle w:val="ProductList-Body"/>
      </w:pPr>
    </w:p>
    <w:p w:rsidR="00D17D45" w:rsidRPr="00433205" w:rsidRDefault="00155D49">
      <w:pPr>
        <w:pStyle w:val="ProductList-Body"/>
        <w:rPr>
          <w:lang w:val="de-DE"/>
        </w:rPr>
      </w:pPr>
      <w:r>
        <w:rPr>
          <w:b/>
          <w:color w:val="00188F"/>
        </w:rPr>
        <w:t xml:space="preserve">3. Gebruiksrechten </w:t>
      </w:r>
      <w:r>
        <w:t xml:space="preserve">beschrijft de Licentievoorwaarden voor elk Softwareproduct, met inbegrip van de Universele Licentievoorwaarden, het toepasselijke Licentiemodel en eventuele Productspecifieke Licentievoorwaarden. Verwijzingen naar “Use Rights” in de Volume Licensing-overeenkomst van de Klant verwijzen naar de bepalingen die zijn opgenomen in het artikel “Gebruiksrechten” van elke Softwareproductvermelding. </w:t>
      </w:r>
      <w:r w:rsidRPr="00433205">
        <w:rPr>
          <w:lang w:val="de-DE"/>
        </w:rPr>
        <w:t>Afwijkende voorwaarden voor Online Diensten zijn opgenomen in de Voorwaarden voor Online Diensten.</w:t>
      </w:r>
    </w:p>
    <w:p w:rsidR="00D17D45" w:rsidRDefault="00155D4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D17D45" w:rsidRDefault="00D17D45">
      <w:pPr>
        <w:pStyle w:val="ProductList-Body"/>
      </w:pPr>
    </w:p>
    <w:p w:rsidR="00D17D45" w:rsidRDefault="00155D49">
      <w:pPr>
        <w:pStyle w:val="ProductList-Body"/>
      </w:pPr>
      <w:r>
        <w:rPr>
          <w:b/>
          <w:color w:val="00188F"/>
        </w:rPr>
        <w:t xml:space="preserve">4. Software Assurance </w:t>
      </w:r>
      <w:r>
        <w:t>beschrijft de voorwaarden met betrekking tot SA-dekking.</w:t>
      </w:r>
    </w:p>
    <w:p w:rsidR="00D17D45" w:rsidRDefault="00155D4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D17D45" w:rsidRPr="00433205" w:rsidRDefault="00155D49">
      <w:pPr>
        <w:pStyle w:val="ProductList-Offering1Heading"/>
        <w:outlineLvl w:val="1"/>
        <w:rPr>
          <w:lang w:val="de-DE"/>
        </w:rPr>
      </w:pPr>
      <w:bookmarkStart w:id="9" w:name="_Sec535"/>
      <w:r w:rsidRPr="00433205">
        <w:rPr>
          <w:lang w:val="de-DE"/>
        </w:rPr>
        <w:t>Verduidelijkingen en overzicht van wijzigingen in dit document</w:t>
      </w:r>
      <w:bookmarkEnd w:id="9"/>
      <w:r>
        <w:fldChar w:fldCharType="begin"/>
      </w:r>
      <w:r w:rsidRPr="00433205">
        <w:rPr>
          <w:lang w:val="de-DE"/>
        </w:rPr>
        <w:instrText xml:space="preserve"> TC "</w:instrText>
      </w:r>
      <w:bookmarkStart w:id="10" w:name="_Toc4613085"/>
      <w:r w:rsidRPr="00433205">
        <w:rPr>
          <w:lang w:val="de-DE"/>
        </w:rPr>
        <w:instrText>Verduidelijkingen en overzicht van wijzigingen in dit document</w:instrText>
      </w:r>
      <w:bookmarkEnd w:id="10"/>
      <w:r w:rsidRPr="00433205">
        <w:rPr>
          <w:lang w:val="de-DE"/>
        </w:rPr>
        <w:instrText>" \l 2</w:instrText>
      </w:r>
      <w:r>
        <w:fldChar w:fldCharType="end"/>
      </w:r>
    </w:p>
    <w:p w:rsidR="00D17D45" w:rsidRPr="00433205" w:rsidRDefault="00155D49">
      <w:pPr>
        <w:pStyle w:val="ProductList-Body"/>
        <w:rPr>
          <w:lang w:val="de-DE"/>
        </w:rPr>
      </w:pPr>
      <w:r w:rsidRPr="00433205">
        <w:rPr>
          <w:lang w:val="de-DE"/>
        </w:rPr>
        <w:t>Hieronder vindt u recente toevoegingen, verwijderingen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02"/>
        <w:gridCol w:w="5388"/>
      </w:tblGrid>
      <w:tr w:rsidR="00D17D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Verwijderd</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7 ESU 2020 voor M365 (per apparaat)</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Bing Maps Enterprise Platform (SL)</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7 ESU 2020 (per apparaat)</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Gebruik van Bing Maps op interne websites voor 100.000 transacties (SL)</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Microsoft Graph-dataconnect voor ISV's (SL)</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Gebruik van Bing Maps op interne websites voor 500.000 (en meer) transacties (SL)</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Gebruik van Bing Maps op openbare websites voor 100.000 transacties (SL)</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Dynamics 365 Customer Insights Additional Profiles (SL)</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Gebruik van Bing Maps op openbare websites voor 500.000 (en meer) transacties (SL)</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CDS for Apps Database Capacity</w:t>
            </w:r>
          </w:p>
        </w:tc>
        <w:tc>
          <w:tcPr>
            <w:tcW w:w="612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CDS for Apps File Capacity</w:t>
            </w:r>
          </w:p>
        </w:tc>
        <w:tc>
          <w:tcPr>
            <w:tcW w:w="612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CDS for Apps Log Capacity</w:t>
            </w:r>
          </w:p>
        </w:tc>
        <w:tc>
          <w:tcPr>
            <w:tcW w:w="612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Dynamics 365 Unified Operations – Additional Database Capacity</w:t>
            </w:r>
          </w:p>
        </w:tc>
        <w:tc>
          <w:tcPr>
            <w:tcW w:w="612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Dynamics 365 Unified Operations – Additional File Capacity</w:t>
            </w:r>
          </w:p>
        </w:tc>
        <w:tc>
          <w:tcPr>
            <w:tcW w:w="612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Microsoft 365 A5 Compliance (gebruikers-SL)</w:t>
            </w:r>
          </w:p>
        </w:tc>
        <w:tc>
          <w:tcPr>
            <w:tcW w:w="612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Microsoft 365 A5 Security (gebruikers-SL)</w:t>
            </w:r>
          </w:p>
        </w:tc>
        <w:tc>
          <w:tcPr>
            <w:tcW w:w="612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Bing Maps Transactions 100K (SL)</w:t>
            </w:r>
          </w:p>
        </w:tc>
        <w:tc>
          <w:tcPr>
            <w:tcW w:w="612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Bing Maps Transactions 500K (SL)</w:t>
            </w:r>
          </w:p>
        </w:tc>
        <w:tc>
          <w:tcPr>
            <w:tcW w:w="612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Bing Maps Transactions 1M (SL)</w:t>
            </w:r>
          </w:p>
        </w:tc>
        <w:tc>
          <w:tcPr>
            <w:tcW w:w="612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Bing Maps Transactions 2M (SL)</w:t>
            </w:r>
          </w:p>
        </w:tc>
        <w:tc>
          <w:tcPr>
            <w:tcW w:w="612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Bing Maps Transactions 5M (SL)</w:t>
            </w:r>
          </w:p>
        </w:tc>
        <w:tc>
          <w:tcPr>
            <w:tcW w:w="612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Bing Maps Transactions 10M (SL)</w:t>
            </w:r>
          </w:p>
        </w:tc>
        <w:tc>
          <w:tcPr>
            <w:tcW w:w="612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Bing Maps Transactions 30M (SL)</w:t>
            </w:r>
          </w:p>
        </w:tc>
        <w:tc>
          <w:tcPr>
            <w:tcW w:w="612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2"/>
      </w:pPr>
      <w:r>
        <w:t>Software</w:t>
      </w:r>
    </w:p>
    <w:p w:rsidR="00D17D45" w:rsidRDefault="00DC1FE2">
      <w:pPr>
        <w:pStyle w:val="ProductList-Body"/>
      </w:pPr>
      <w:hyperlink w:anchor="_Sec652">
        <w:r w:rsidR="00155D49">
          <w:rPr>
            <w:color w:val="00467F"/>
            <w:u w:val="single"/>
          </w:rPr>
          <w:t>Windows Desktop Operating System</w:t>
        </w:r>
      </w:hyperlink>
      <w:r w:rsidR="00155D49">
        <w:t>: nieuwe bepaling toegevoegd in verband met de aanbieding Windows 7 Extended Security Updates (ESU). Zie artikel 2.</w:t>
      </w:r>
    </w:p>
    <w:p w:rsidR="00D17D45" w:rsidRDefault="00D17D45">
      <w:pPr>
        <w:pStyle w:val="ProductList-Body"/>
      </w:pPr>
    </w:p>
    <w:p w:rsidR="00D17D45" w:rsidRDefault="00155D49">
      <w:pPr>
        <w:pStyle w:val="ProductList-ClauseHeading"/>
        <w:outlineLvl w:val="2"/>
      </w:pPr>
      <w:r>
        <w:t>Online Diensten</w:t>
      </w:r>
    </w:p>
    <w:p w:rsidR="00D17D45" w:rsidRDefault="00DC1FE2">
      <w:pPr>
        <w:pStyle w:val="ProductList-Body"/>
      </w:pPr>
      <w:hyperlink w:anchor="_Sec629">
        <w:r w:rsidR="00155D49">
          <w:rPr>
            <w:color w:val="00467F"/>
            <w:u w:val="single"/>
          </w:rPr>
          <w:t>Microsoft 365</w:t>
        </w:r>
      </w:hyperlink>
      <w:r w:rsidR="00155D49">
        <w:t>: de namen van Microsoft 365 Information Protection and Compliance en Microsoft 365 Identity and Threat Protection Suites zijn gewijzigd in respectievelijk Microsoft 365 E5 Compliance en Microsoft 365 E5 Security.</w:t>
      </w:r>
    </w:p>
    <w:p w:rsidR="00D17D45" w:rsidRDefault="00DC1FE2">
      <w:pPr>
        <w:pStyle w:val="ProductList-Body"/>
      </w:pPr>
      <w:hyperlink w:anchor="_Sec1151">
        <w:r w:rsidR="00155D49">
          <w:rPr>
            <w:color w:val="00467F"/>
            <w:u w:val="single"/>
          </w:rPr>
          <w:t>Microsoft Dynamics 365 Services</w:t>
        </w:r>
      </w:hyperlink>
      <w:r w:rsidR="00155D49">
        <w:t>: nieuwe bepalingen toegevoegd (zie artikel 2.12) over de aanschaf van aanvullende opslag/capaciteit voor Customer Engagement en Unified Operations.</w:t>
      </w:r>
    </w:p>
    <w:p w:rsidR="00D17D45" w:rsidRDefault="00DC1FE2">
      <w:pPr>
        <w:pStyle w:val="ProductList-Body"/>
      </w:pPr>
      <w:hyperlink w:anchor="_Sec1284">
        <w:r w:rsidR="00155D49">
          <w:rPr>
            <w:color w:val="00467F"/>
            <w:u w:val="single"/>
          </w:rPr>
          <w:t>Microsoft Graph-dataconnect voor ISV's</w:t>
        </w:r>
      </w:hyperlink>
      <w:r w:rsidR="00155D49">
        <w:t>: nieuwe vermelding toegevoegd ter ondersteuning van de aanbieding Microsoft Graph-dataconnect voor Independent Software Vendors (ISV's).</w:t>
      </w:r>
    </w:p>
    <w:p w:rsidR="00D17D45" w:rsidRDefault="00D17D45">
      <w:pPr>
        <w:pStyle w:val="ProductList-Body"/>
      </w:pPr>
    </w:p>
    <w:p w:rsidR="00D17D45" w:rsidRDefault="00155D49">
      <w:pPr>
        <w:pStyle w:val="ProductList-ClauseHeading"/>
        <w:outlineLvl w:val="2"/>
      </w:pPr>
      <w:r>
        <w:t>Bijlage B – Software Assurance</w:t>
      </w:r>
    </w:p>
    <w:p w:rsidR="00D17D45" w:rsidRDefault="00DC1FE2">
      <w:pPr>
        <w:pStyle w:val="ProductList-Body"/>
      </w:pPr>
      <w:hyperlink w:anchor="_Sec1282">
        <w:r w:rsidR="00155D49">
          <w:rPr>
            <w:color w:val="00467F"/>
            <w:u w:val="single"/>
          </w:rPr>
          <w:t>Verlengde beveiligingsupdates</w:t>
        </w:r>
      </w:hyperlink>
      <w:r w:rsidR="00155D49">
        <w:t>: artikel Licentievereiste ter verduidelijking ondergebracht in één bepaling, waarin wordt gesteld dat ESU-dekking vereist is voor elke core- of serverlicentie die is toegewezen aan de Gelicentieerde Server, onderworpen aan dezelfde minimumlicentievereisten. ESU-dekking is niet vereist voor CAL's or External Connector-licenties. Klanten dienen echter wel te beschikken over actieve SA (of gelijkwaardige Abonnementslicenties) voor CAL's en External Connector-licenties die toegang bieden tot Servers met actieve ESU-dekking. Verder is een bepaling toegevoegd over het gebruik van bijgewerkte software.</w:t>
      </w:r>
    </w:p>
    <w:p w:rsidR="00D17D45" w:rsidRDefault="00D17D45">
      <w:pPr>
        <w:pStyle w:val="ProductList-Body"/>
      </w:pPr>
    </w:p>
    <w:p w:rsidR="00D17D45" w:rsidRPr="00433205" w:rsidRDefault="00155D49">
      <w:pPr>
        <w:pStyle w:val="ProductList-ClauseHeading"/>
        <w:outlineLvl w:val="2"/>
        <w:rPr>
          <w:lang w:val="de-DE"/>
        </w:rPr>
      </w:pPr>
      <w:r w:rsidRPr="00433205">
        <w:rPr>
          <w:lang w:val="de-DE"/>
        </w:rPr>
        <w:t>Bijlage H</w:t>
      </w:r>
    </w:p>
    <w:p w:rsidR="00D17D45" w:rsidRPr="00433205" w:rsidRDefault="00DC1FE2">
      <w:pPr>
        <w:pStyle w:val="ProductList-Body"/>
        <w:rPr>
          <w:lang w:val="de-DE"/>
        </w:rPr>
      </w:pPr>
      <w:hyperlink w:anchor="_Sec1230">
        <w:r w:rsidR="00155D49" w:rsidRPr="00433205">
          <w:rPr>
            <w:color w:val="00467F"/>
            <w:u w:val="single"/>
            <w:lang w:val="de-DE"/>
          </w:rPr>
          <w:t>Rechten van Studentgebruik Benefit per kwalificerend programma</w:t>
        </w:r>
      </w:hyperlink>
      <w:r w:rsidR="00155D49" w:rsidRPr="00433205">
        <w:rPr>
          <w:lang w:val="de-DE"/>
        </w:rPr>
        <w:t>: tabel bijgewerkt. Office 365 Advanced Threat Protection Plan 1 en Plan 2 zijn nu beide ondergebracht in de tabel, ter verduidelijking van de Kwalificerende Producten waarin Plan 1 en/of Plan 2 zijn opgenomen door middel van de Studentgebruik Benefit. Opmerking 3 (Azure Information Protection en Microsoft Cloud App Security zijn niet inbegrepen in de Studentgebruik Benefit-aanbieding) verwijderd aangezien Microsoft Cloud App Security nu wel is inbegrepen in de EMS E5 Studentgebruik Benefit.</w:t>
      </w:r>
    </w:p>
    <w:p w:rsidR="00D17D45" w:rsidRPr="00433205" w:rsidRDefault="00D17D45">
      <w:pPr>
        <w:pStyle w:val="ProductList-Body"/>
        <w:jc w:val="right"/>
        <w:rPr>
          <w:lang w:val="de-DE"/>
        </w:rPr>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D17D45">
      <w:pPr>
        <w:sectPr w:rsidR="00D17D45">
          <w:headerReference w:type="default" r:id="rId24"/>
          <w:footerReference w:type="default" r:id="rId25"/>
          <w:type w:val="continuous"/>
          <w:pgSz w:w="12240" w:h="15840" w:code="1"/>
          <w:pgMar w:top="1170" w:right="720" w:bottom="720" w:left="720" w:header="432" w:footer="288" w:gutter="0"/>
          <w:cols w:space="360"/>
        </w:sectPr>
      </w:pPr>
    </w:p>
    <w:p w:rsidR="00D17D45" w:rsidRDefault="00155D49">
      <w:pPr>
        <w:pStyle w:val="ProductList-SectionHeading"/>
        <w:pageBreakBefore/>
        <w:outlineLvl w:val="0"/>
      </w:pPr>
      <w:bookmarkStart w:id="11" w:name="_Sec536"/>
      <w:bookmarkEnd w:id="1"/>
      <w:r>
        <w:lastRenderedPageBreak/>
        <w:t>Licentievoorwaarden</w:t>
      </w:r>
      <w:r>
        <w:fldChar w:fldCharType="begin"/>
      </w:r>
      <w:r>
        <w:instrText xml:space="preserve"> TC "</w:instrText>
      </w:r>
      <w:bookmarkStart w:id="12" w:name="_Toc4613086"/>
      <w:r>
        <w:instrText>Licentievoorwaarden</w:instrText>
      </w:r>
      <w:bookmarkEnd w:id="12"/>
      <w:r>
        <w:instrText>" \l 1</w:instrText>
      </w:r>
      <w:r>
        <w:fldChar w:fldCharType="end"/>
      </w:r>
    </w:p>
    <w:p w:rsidR="00D17D45" w:rsidRDefault="00155D49">
      <w:pPr>
        <w:pStyle w:val="ProductList-Body"/>
      </w:pPr>
      <w:r>
        <w:t>Overal waar “Use Rights” voorkomt in de Volume Licensing-overeenkomst van de Klant, wordt verwezen naar de bepalingen in het artikel “Gebruiksrechten” van elke Productvermelding. Voor elk Product omvat dit tevens de Universele Licentievoorwaarden, de toepasselijke Licentiemodelvoorwaarden en eventuele Productspecifieke Licentievoorwaarden in de Productvermelding.</w:t>
      </w:r>
    </w:p>
    <w:p w:rsidR="00D17D45" w:rsidRDefault="00D17D45">
      <w:pPr>
        <w:pStyle w:val="ProductList-Body"/>
      </w:pPr>
    </w:p>
    <w:p w:rsidR="00D17D45" w:rsidRDefault="00155D49">
      <w:pPr>
        <w:pStyle w:val="ProductList-Body"/>
      </w:pPr>
      <w:r>
        <w:t>In het geval van Online Diensten verwijzen verwijzingen naar de “Use Rights” in de Volume Licensing-overeenkomst van de Klant naar de Voorwaarden voor Online Diensten. Indien een softwareproduct zowel software als online diensten omvat, gelden voor de online diensten de bepalingen in de Voorwaarden voor Online Diensten en voor alle software deze Licentievoorwaarden.</w:t>
      </w:r>
    </w:p>
    <w:p w:rsidR="00D17D45" w:rsidRDefault="00155D49">
      <w:pPr>
        <w:pStyle w:val="ProductList-OfferingGroupHeading"/>
        <w:outlineLvl w:val="1"/>
      </w:pPr>
      <w:bookmarkStart w:id="13" w:name="_Sec537"/>
      <w:r>
        <w:t>Universele licentievoorwaarden</w:t>
      </w:r>
      <w:bookmarkEnd w:id="13"/>
      <w:r>
        <w:fldChar w:fldCharType="begin"/>
      </w:r>
      <w:r>
        <w:instrText xml:space="preserve"> TC "</w:instrText>
      </w:r>
      <w:bookmarkStart w:id="14" w:name="_Toc4613087"/>
      <w:r>
        <w:instrText>Universele licentievoorwaarden</w:instrText>
      </w:r>
      <w:bookmarkEnd w:id="14"/>
      <w:r>
        <w:instrText>" \l 2</w:instrText>
      </w:r>
      <w:r>
        <w:fldChar w:fldCharType="end"/>
      </w:r>
    </w:p>
    <w:p w:rsidR="00D17D45" w:rsidRDefault="00155D49">
      <w:pPr>
        <w:pStyle w:val="ProductList-Body"/>
      </w:pPr>
      <w:r>
        <w:t>Universele licentievoorwaarden zijn van toepassing op alle softwareproducten die via Microsoft Volume Licensing in licentie zijn genomen (behalve waar specifiek vermeld in de Licentiemodelvoorwaarden en/of de Productspecifieke Licentievoorwaarden).</w:t>
      </w:r>
    </w:p>
    <w:p w:rsidR="00D17D45" w:rsidRDefault="00D17D45">
      <w:pPr>
        <w:pStyle w:val="ProductList-Body"/>
      </w:pPr>
    </w:p>
    <w:p w:rsidR="00D17D45" w:rsidRDefault="00155D49">
      <w:pPr>
        <w:pStyle w:val="ProductList-ClauseHeading"/>
        <w:outlineLvl w:val="2"/>
      </w:pPr>
      <w:r>
        <w:t>1. Definities</w:t>
      </w:r>
    </w:p>
    <w:p w:rsidR="00D17D45" w:rsidRDefault="00155D49">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Klant.</w:t>
      </w:r>
    </w:p>
    <w:p w:rsidR="00D17D45" w:rsidRDefault="00D17D45">
      <w:pPr>
        <w:pStyle w:val="ProductList-Body"/>
      </w:pPr>
    </w:p>
    <w:p w:rsidR="00D17D45" w:rsidRDefault="00155D49">
      <w:pPr>
        <w:pStyle w:val="ProductList-ClauseHeading"/>
        <w:outlineLvl w:val="2"/>
      </w:pPr>
      <w:r>
        <w:t>2. Gebruiksrechten van de Klant</w:t>
      </w:r>
    </w:p>
    <w:p w:rsidR="00D17D45" w:rsidRDefault="00155D49">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D17D45" w:rsidRDefault="00D17D45">
      <w:pPr>
        <w:pStyle w:val="ProductList-Body"/>
      </w:pPr>
    </w:p>
    <w:p w:rsidR="00D17D45" w:rsidRPr="00433205" w:rsidRDefault="00155D49">
      <w:pPr>
        <w:pStyle w:val="ProductList-ClauseHeading"/>
        <w:outlineLvl w:val="2"/>
        <w:rPr>
          <w:lang w:val="de-DE"/>
        </w:rPr>
      </w:pPr>
      <w:r w:rsidRPr="00433205">
        <w:rPr>
          <w:lang w:val="de-DE"/>
        </w:rPr>
        <w:t>3. Rechten voor het gebruik van andere versies en lagere edities</w:t>
      </w:r>
    </w:p>
    <w:p w:rsidR="00D17D45" w:rsidRPr="00433205" w:rsidRDefault="00155D49">
      <w:pPr>
        <w:pStyle w:val="ProductList-Body"/>
        <w:rPr>
          <w:lang w:val="de-DE"/>
        </w:rPr>
      </w:pPr>
      <w:r w:rsidRPr="00433205">
        <w:rPr>
          <w:lang w:val="de-DE"/>
        </w:rPr>
        <w:t xml:space="preserve">Voor elke toegestane kopie of </w:t>
      </w:r>
      <w:r>
        <w:fldChar w:fldCharType="begin"/>
      </w:r>
      <w:r w:rsidRPr="00433205">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433205">
        <w:rPr>
          <w:color w:val="0563C1"/>
          <w:lang w:val="de-DE"/>
        </w:rPr>
        <w:t>Instance</w:t>
      </w:r>
      <w:r>
        <w:fldChar w:fldCharType="end"/>
      </w:r>
      <w:r w:rsidRPr="00433205">
        <w:rPr>
          <w:lang w:val="de-DE"/>
        </w:rPr>
        <w:t xml:space="preserve"> mag de Klant in plaats van de gelicentieerde versie een kopie of </w:t>
      </w:r>
      <w:r>
        <w:fldChar w:fldCharType="begin"/>
      </w:r>
      <w:r w:rsidRPr="00433205">
        <w:rPr>
          <w:lang w:val="de-DE"/>
        </w:rPr>
        <w:instrText xml:space="preserve"> AutoTextList   \s NoStyle \t "Instance is een software-image die wordt gemaakt door de installatieprocedure van de software uit te voeren of door een bestaande Instance te kopiëren." </w:instrText>
      </w:r>
      <w:r>
        <w:fldChar w:fldCharType="separate"/>
      </w:r>
      <w:r w:rsidRPr="00433205">
        <w:rPr>
          <w:color w:val="0563C1"/>
          <w:lang w:val="de-DE"/>
        </w:rPr>
        <w:t>Instance</w:t>
      </w:r>
      <w:r>
        <w:fldChar w:fldCharType="end"/>
      </w:r>
      <w:r w:rsidRPr="00433205">
        <w:rPr>
          <w:lang w:val="de-DE"/>
        </w:rPr>
        <w:t xml:space="preserve"> van een vorige versie, andere toegestane taalversie of andere beschikbare platformversie (bijvoorbeeld 32-bits of 64-bits) of een toegestane lagere editie maken, opslaan, installeren, uitvoeren of openen. De gebruiksrechten voor de gelicentieerde versie blijven van toepassing. Licenties voor eerdere versies en lagere edities voldoen niet aan de licentievereisten voor een Product.</w:t>
      </w:r>
    </w:p>
    <w:p w:rsidR="00D17D45" w:rsidRPr="00433205" w:rsidRDefault="00D17D45">
      <w:pPr>
        <w:pStyle w:val="ProductList-Body"/>
        <w:rPr>
          <w:lang w:val="de-DE"/>
        </w:rPr>
      </w:pPr>
    </w:p>
    <w:p w:rsidR="00D17D45" w:rsidRPr="00433205" w:rsidRDefault="00155D49">
      <w:pPr>
        <w:pStyle w:val="ProductList-ClauseHeading"/>
        <w:outlineLvl w:val="2"/>
        <w:rPr>
          <w:lang w:val="de-DE"/>
        </w:rPr>
      </w:pPr>
      <w:r w:rsidRPr="00433205">
        <w:rPr>
          <w:lang w:val="de-DE"/>
        </w:rPr>
        <w:t>4. Software van Derden</w:t>
      </w:r>
    </w:p>
    <w:p w:rsidR="00D17D45" w:rsidRPr="00433205" w:rsidRDefault="00155D49">
      <w:pPr>
        <w:pStyle w:val="ProductList-Body"/>
        <w:rPr>
          <w:lang w:val="de-DE"/>
        </w:rPr>
      </w:pPr>
      <w:r w:rsidRPr="00433205">
        <w:rPr>
          <w:lang w:val="de-DE"/>
        </w:rPr>
        <w:t>De software kan programma's of onderdelen van derden of in open source-vorm bevatten die in licentie worden gegeven op grond van afzonderlijke voorwaarden die aan de Klant worden gepresenteerd tijdens de installatie, of in het bestand “ThirdPartyNotices” dat bij de software wordt geleverd. De software kan ook programma's van derden bevatten die door Microsoft, niet door de derde, aan de Klant in licentie worden gegeven op grond van de licentievoorwaarden van Microsoft.</w:t>
      </w:r>
    </w:p>
    <w:p w:rsidR="00D17D45" w:rsidRPr="00433205" w:rsidRDefault="00D17D45">
      <w:pPr>
        <w:pStyle w:val="ProductList-Body"/>
        <w:rPr>
          <w:lang w:val="de-DE"/>
        </w:rPr>
      </w:pPr>
    </w:p>
    <w:p w:rsidR="00D17D45" w:rsidRDefault="00155D49">
      <w:pPr>
        <w:pStyle w:val="ProductList-ClauseHeading"/>
        <w:outlineLvl w:val="2"/>
      </w:pPr>
      <w:r>
        <w:t>5. Pre-Release code, updates of aanvullingen, aanvullende functionaliteit</w:t>
      </w:r>
    </w:p>
    <w:p w:rsidR="00D17D45" w:rsidRPr="00433205" w:rsidRDefault="00155D49">
      <w:pPr>
        <w:pStyle w:val="ProductList-Body"/>
        <w:rPr>
          <w:lang w:val="de-DE"/>
        </w:rPr>
      </w:pPr>
      <w:r>
        <w:t xml:space="preserve">Microsoft kan updates voor aanvullingen voor de Producten aanbieden. De Klant mag de updates of aanvullingen op de Producten, pre-release code, aanvullende functionaliteit en optionele invoegdiensten gebruiken, onderworpen aan specifieke voorwaarden die erbij worden geleverd (indien van toepassing). </w:t>
      </w:r>
      <w:r w:rsidRPr="00433205">
        <w:rPr>
          <w:lang w:val="de-DE"/>
        </w:rPr>
        <w:t>Sommige Producten vereisten automatische updates, zoals beschreven in de Productspecifieke Licentievoorwaarden.</w:t>
      </w:r>
    </w:p>
    <w:p w:rsidR="00D17D45" w:rsidRPr="00433205" w:rsidRDefault="00D17D45">
      <w:pPr>
        <w:pStyle w:val="ProductList-Body"/>
        <w:rPr>
          <w:lang w:val="de-DE"/>
        </w:rPr>
      </w:pPr>
    </w:p>
    <w:p w:rsidR="00D17D45" w:rsidRPr="00433205" w:rsidRDefault="00155D49">
      <w:pPr>
        <w:pStyle w:val="ProductList-ClauseHeading"/>
        <w:outlineLvl w:val="2"/>
        <w:rPr>
          <w:lang w:val="de-DE"/>
        </w:rPr>
      </w:pPr>
      <w:r w:rsidRPr="00433205">
        <w:rPr>
          <w:lang w:val="de-DE"/>
        </w:rPr>
        <w:t>6. Beperkingen</w:t>
      </w:r>
    </w:p>
    <w:p w:rsidR="00D17D45" w:rsidRPr="00433205" w:rsidRDefault="00155D49">
      <w:pPr>
        <w:pStyle w:val="ProductList-Body"/>
        <w:rPr>
          <w:lang w:val="de-DE"/>
        </w:rPr>
      </w:pPr>
      <w:r w:rsidRPr="00433205">
        <w:rPr>
          <w:lang w:val="de-DE"/>
        </w:rPr>
        <w:t xml:space="preserve">Het is de Klant niet toegestaan (en de Klant is niet gelicentieerd om)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rsidRPr="00433205">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433205">
        <w:rPr>
          <w:color w:val="0563C1"/>
          <w:lang w:val="de-DE"/>
        </w:rPr>
        <w:t>OSE</w:t>
      </w:r>
      <w:r>
        <w:fldChar w:fldCharType="end"/>
      </w:r>
      <w:r w:rsidRPr="00433205">
        <w:rPr>
          <w:lang w:val="de-DE"/>
        </w:rPr>
        <w:t xml:space="preserve"> op grond van een enkele Licentie (zelfs indien de OSE's zich op hetzelfde fysieke hardwaresysteem bevinden), tenzij dit uitdrukkelijk wordt toegestaan door Microsoft. Rechten voor toegang tot de software op een apparaat geven de Klant niet het recht Microsoft-octrooien of andere intellectuele eigendommen van Microsoft te implementeren in het apparaat zelf of in andere software of apparaten.</w:t>
      </w:r>
    </w:p>
    <w:p w:rsidR="00D17D45" w:rsidRPr="00433205" w:rsidRDefault="00D17D45">
      <w:pPr>
        <w:pStyle w:val="ProductList-Body"/>
        <w:rPr>
          <w:lang w:val="de-DE"/>
        </w:rPr>
      </w:pPr>
    </w:p>
    <w:p w:rsidR="00D17D45" w:rsidRPr="00433205" w:rsidRDefault="00155D49">
      <w:pPr>
        <w:pStyle w:val="ProductList-ClauseHeading"/>
        <w:outlineLvl w:val="2"/>
        <w:rPr>
          <w:lang w:val="de-DE"/>
        </w:rPr>
      </w:pPr>
      <w:r w:rsidRPr="00433205">
        <w:rPr>
          <w:lang w:val="de-DE"/>
        </w:rPr>
        <w:t>7. Software Assurance</w:t>
      </w:r>
    </w:p>
    <w:p w:rsidR="00D17D45" w:rsidRPr="00433205" w:rsidRDefault="00155D49">
      <w:pPr>
        <w:pStyle w:val="ProductList-Body"/>
        <w:rPr>
          <w:lang w:val="de-DE"/>
        </w:rPr>
      </w:pPr>
      <w:r w:rsidRPr="00433205">
        <w:rPr>
          <w:lang w:val="de-DE"/>
        </w:rPr>
        <w:t xml:space="preserve">SA-dekking kan aanvullende gebruiksrechten verlenen aan de Klant. Deze aanvullende rechten eindigen wanneer de SA-dekking voor de </w:t>
      </w:r>
      <w:r>
        <w:fldChar w:fldCharType="begin"/>
      </w:r>
      <w:r w:rsidRPr="00433205">
        <w:rPr>
          <w:lang w:val="de-DE"/>
        </w:rPr>
        <w:instrText xml:space="preserve"> AutoTextList   \s NoStyle \t "Licentie betekent het recht om een Product te downloaden, installeren, openen en gebruiken." </w:instrText>
      </w:r>
      <w:r>
        <w:fldChar w:fldCharType="separate"/>
      </w:r>
      <w:r w:rsidRPr="00433205">
        <w:rPr>
          <w:color w:val="0563C1"/>
          <w:lang w:val="de-DE"/>
        </w:rPr>
        <w:t>Licentie</w:t>
      </w:r>
      <w:r>
        <w:fldChar w:fldCharType="end"/>
      </w:r>
      <w:r w:rsidRPr="00433205">
        <w:rPr>
          <w:lang w:val="de-DE"/>
        </w:rPr>
        <w:t xml:space="preserve"> afloopt, tenzij anders is bepaald in de beschrijving van de benefit.</w:t>
      </w:r>
    </w:p>
    <w:p w:rsidR="00D17D45" w:rsidRPr="00433205" w:rsidRDefault="00D17D45">
      <w:pPr>
        <w:pStyle w:val="ProductList-Body"/>
        <w:rPr>
          <w:lang w:val="de-DE"/>
        </w:rPr>
      </w:pPr>
    </w:p>
    <w:p w:rsidR="00D17D45" w:rsidRPr="00433205" w:rsidRDefault="00155D49">
      <w:pPr>
        <w:pStyle w:val="ProductList-ClauseHeading"/>
        <w:outlineLvl w:val="2"/>
        <w:rPr>
          <w:lang w:val="de-DE"/>
        </w:rPr>
      </w:pPr>
      <w:r w:rsidRPr="00433205">
        <w:rPr>
          <w:lang w:val="de-DE"/>
        </w:rPr>
        <w:t>8. Softwarebeheer uitbesteden</w:t>
      </w:r>
    </w:p>
    <w:p w:rsidR="00D17D45" w:rsidRPr="00433205" w:rsidRDefault="00155D49">
      <w:pPr>
        <w:pStyle w:val="ProductList-Body"/>
        <w:rPr>
          <w:lang w:val="sv-SE"/>
        </w:rPr>
      </w:pPr>
      <w:r w:rsidRPr="00433205">
        <w:rPr>
          <w:lang w:val="de-DE"/>
        </w:rPr>
        <w:t xml:space="preserve">De Klant mag gelicentieerde exemplaren van de software installeren en gebruiken op </w:t>
      </w:r>
      <w:r>
        <w:fldChar w:fldCharType="begin"/>
      </w:r>
      <w:r w:rsidRPr="00433205">
        <w:rPr>
          <w:lang w:val="de-DE"/>
        </w:rPr>
        <w:instrText xml:space="preserve"> AutoTextList   \s NoStyle \t "Server betekent een fysiek hardwaresysteem waarmee serversoftware kan worden uitgevoerd." </w:instrText>
      </w:r>
      <w:r>
        <w:fldChar w:fldCharType="separate"/>
      </w:r>
      <w:r w:rsidRPr="00433205">
        <w:rPr>
          <w:color w:val="0563C1"/>
          <w:lang w:val="de-DE"/>
        </w:rPr>
        <w:t>Servers</w:t>
      </w:r>
      <w:r>
        <w:fldChar w:fldCharType="end"/>
      </w:r>
      <w:r w:rsidRPr="00433205">
        <w:rPr>
          <w:lang w:val="de-DE"/>
        </w:rPr>
        <w:t xml:space="preserve"> en overige apparaten die dagelijks in beheer zijn en onder toezicht staan van derden, op voorwaarde dat alle dergelijke Servers en overige apparaten volledig bedoeld zijn en blijven voor gebruik door de Klant. </w:t>
      </w:r>
      <w:r w:rsidRPr="00433205">
        <w:rPr>
          <w:lang w:val="sv-SE"/>
        </w:rPr>
        <w:t>De Klant is verantwoordelijk voor alle verplichtingen op grond van de Volume Licensing-overeenkomst van de Klant, ongeacht de fysieke locatie van de hardware waarop de software wordt gebruikt.</w:t>
      </w:r>
    </w:p>
    <w:p w:rsidR="00D17D45" w:rsidRPr="00433205" w:rsidRDefault="00D17D45">
      <w:pPr>
        <w:pStyle w:val="ProductList-Body"/>
        <w:rPr>
          <w:lang w:val="sv-SE"/>
        </w:rPr>
      </w:pPr>
    </w:p>
    <w:p w:rsidR="00D17D45" w:rsidRPr="00433205" w:rsidRDefault="00155D49">
      <w:pPr>
        <w:pStyle w:val="ProductList-ClauseHeading"/>
        <w:outlineLvl w:val="2"/>
        <w:rPr>
          <w:lang w:val="sv-SE"/>
        </w:rPr>
      </w:pPr>
      <w:r w:rsidRPr="00433205">
        <w:rPr>
          <w:lang w:val="sv-SE"/>
        </w:rPr>
        <w:lastRenderedPageBreak/>
        <w:t>9. Licentietoewijzing en hertoewijzing</w:t>
      </w:r>
    </w:p>
    <w:p w:rsidR="00D17D45" w:rsidRPr="00433205" w:rsidRDefault="00155D49">
      <w:pPr>
        <w:pStyle w:val="ProductList-Body"/>
        <w:rPr>
          <w:lang w:val="sv-SE"/>
        </w:rPr>
      </w:pPr>
      <w:r w:rsidRPr="00433205">
        <w:rPr>
          <w:lang w:val="sv-SE"/>
        </w:rPr>
        <w:t xml:space="preserve">Voordat de Klant software op grond van een </w:t>
      </w:r>
      <w:r>
        <w:fldChar w:fldCharType="begin"/>
      </w:r>
      <w:r w:rsidRPr="00433205">
        <w:rPr>
          <w:lang w:val="sv-SE"/>
        </w:rPr>
        <w:instrText xml:space="preserve"> AutoTextList   \s NoStyle \t "Licentie betekent het recht om een Product te downloaden, installeren, openen en gebruiken." </w:instrText>
      </w:r>
      <w:r>
        <w:fldChar w:fldCharType="separate"/>
      </w:r>
      <w:r w:rsidRPr="00433205">
        <w:rPr>
          <w:color w:val="0563C1"/>
          <w:lang w:val="sv-SE"/>
        </w:rPr>
        <w:t>Licentie</w:t>
      </w:r>
      <w:r>
        <w:fldChar w:fldCharType="end"/>
      </w:r>
      <w:r w:rsidRPr="00433205">
        <w:rPr>
          <w:lang w:val="sv-SE"/>
        </w:rPr>
        <w:t xml:space="preserve"> uitvoert, dient deze de </w:t>
      </w:r>
      <w:r>
        <w:fldChar w:fldCharType="begin"/>
      </w:r>
      <w:r w:rsidRPr="00433205">
        <w:rPr>
          <w:lang w:val="sv-SE"/>
        </w:rPr>
        <w:instrText xml:space="preserve"> AutoTextList   \s NoStyle \t "Licentie betekent het recht om een Product te downloaden, installeren, openen en gebruiken." </w:instrText>
      </w:r>
      <w:r>
        <w:fldChar w:fldCharType="separate"/>
      </w:r>
      <w:r w:rsidRPr="00433205">
        <w:rPr>
          <w:color w:val="0563C1"/>
          <w:lang w:val="sv-SE"/>
        </w:rPr>
        <w:t>Licentie</w:t>
      </w:r>
      <w:r>
        <w:fldChar w:fldCharType="end"/>
      </w:r>
      <w:r w:rsidRPr="00433205">
        <w:rPr>
          <w:lang w:val="sv-SE"/>
        </w:rPr>
        <w:t xml:space="preserve"> toe te wijzen aan een apparaat of gebruiker, al naar gelang hetgeen van toepassing is. De Klant mag een </w:t>
      </w:r>
      <w:r>
        <w:fldChar w:fldCharType="begin"/>
      </w:r>
      <w:r w:rsidRPr="00433205">
        <w:rPr>
          <w:lang w:val="sv-SE"/>
        </w:rPr>
        <w:instrText xml:space="preserve"> AutoTextList   \s NoStyle \t "Licentie betekent het recht om een Product te downloaden, installeren, openen en gebruiken." </w:instrText>
      </w:r>
      <w:r>
        <w:fldChar w:fldCharType="separate"/>
      </w:r>
      <w:r w:rsidRPr="00433205">
        <w:rPr>
          <w:color w:val="0563C1"/>
          <w:lang w:val="sv-SE"/>
        </w:rPr>
        <w:t>Licentie</w:t>
      </w:r>
      <w:r>
        <w:fldChar w:fldCharType="end"/>
      </w:r>
      <w:r w:rsidRPr="00433205">
        <w:rPr>
          <w:lang w:val="sv-SE"/>
        </w:rPr>
        <w:t xml:space="preserve"> hertoewijzen aan een ander apparaat of een andere gebruiker, maar niet minder dan 90 dagen na de laatste hertoewijzing van dezelfde </w:t>
      </w:r>
      <w:r>
        <w:fldChar w:fldCharType="begin"/>
      </w:r>
      <w:r w:rsidRPr="00433205">
        <w:rPr>
          <w:lang w:val="sv-SE"/>
        </w:rPr>
        <w:instrText xml:space="preserve"> AutoTextList   \s NoStyle \t "Licentie betekent het recht om een Product te downloaden, installeren, openen en gebruiken." </w:instrText>
      </w:r>
      <w:r>
        <w:fldChar w:fldCharType="separate"/>
      </w:r>
      <w:r w:rsidRPr="00433205">
        <w:rPr>
          <w:color w:val="0563C1"/>
          <w:lang w:val="sv-SE"/>
        </w:rPr>
        <w:t>Licentie</w:t>
      </w:r>
      <w:r>
        <w:fldChar w:fldCharType="end"/>
      </w:r>
      <w:r w:rsidRPr="00433205">
        <w:rPr>
          <w:lang w:val="sv-SE"/>
        </w:rPr>
        <w:t xml:space="preserve">, tenzij de hertoewijzing plaatsvindt in verband met (i) permanente uitval of verlies van hardware, (ii) beëindiging van het dienstverband of contract van de gebruiker, of (iii) tijdelijke hertoewijzing van </w:t>
      </w:r>
      <w:r>
        <w:fldChar w:fldCharType="begin"/>
      </w:r>
      <w:r w:rsidRPr="00433205">
        <w:rPr>
          <w:lang w:val="sv-S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433205">
        <w:rPr>
          <w:color w:val="0563C1"/>
          <w:lang w:val="sv-SE"/>
        </w:rPr>
        <w:t>CAL's</w:t>
      </w:r>
      <w:r>
        <w:fldChar w:fldCharType="end"/>
      </w:r>
      <w:r w:rsidRPr="00433205">
        <w:rPr>
          <w:lang w:val="sv-SE"/>
        </w:rPr>
        <w:t>, Client-</w:t>
      </w:r>
      <w:r>
        <w:fldChar w:fldCharType="begin"/>
      </w:r>
      <w:r w:rsidRPr="00433205">
        <w:rPr>
          <w:lang w:val="sv-SE"/>
        </w:rPr>
        <w:instrText xml:space="preserve"> AutoTextList   \s NoStyle \t "Beheerlicentie betekent een Licentie voor beheer van een of meer OSE's door de corresponderende versie van de serversoftware of een eerdere versie van de serversoftware. (Raadpleeg de Woordenlijst voor de volledige definitie)" </w:instrText>
      </w:r>
      <w:r>
        <w:fldChar w:fldCharType="separate"/>
      </w:r>
      <w:r w:rsidRPr="00433205">
        <w:rPr>
          <w:color w:val="0563C1"/>
          <w:lang w:val="sv-SE"/>
        </w:rPr>
        <w:t>ML´s</w:t>
      </w:r>
      <w:r>
        <w:fldChar w:fldCharType="end"/>
      </w:r>
      <w:r w:rsidRPr="00433205">
        <w:rPr>
          <w:lang w:val="sv-SE"/>
        </w:rPr>
        <w:t xml:space="preserve"> en gebruikers- of apparaat-</w:t>
      </w:r>
      <w:r>
        <w:fldChar w:fldCharType="begin"/>
      </w:r>
      <w:r w:rsidRPr="00433205">
        <w:rPr>
          <w:lang w:val="sv-SE"/>
        </w:rPr>
        <w:instrText xml:space="preserve"> AutoTextList   \s NoStyle \t "SL betekent een Abonnementslicentie, die toegang tot de software of een gehoste dienst mogelijk maakt voor een bepaalde tijdsperiode." </w:instrText>
      </w:r>
      <w:r>
        <w:fldChar w:fldCharType="separate"/>
      </w:r>
      <w:r w:rsidRPr="00433205">
        <w:rPr>
          <w:color w:val="0563C1"/>
          <w:lang w:val="sv-SE"/>
        </w:rPr>
        <w:t>SL's</w:t>
      </w:r>
      <w:r>
        <w:fldChar w:fldCharType="end"/>
      </w:r>
      <w:r w:rsidRPr="00433205">
        <w:rPr>
          <w:lang w:val="sv-SE"/>
        </w:rPr>
        <w:t xml:space="preserve"> in verband met de absentie van een gebruiker of de onbeschikbaarheid van een apparaat dat buiten bedrijf is. De Klant dient de software te verwijderen van het voorgaande apparaat of de toegang te blokkeren voor de voormalige gebruiker. SA-dekking en Licenties die zijn verleend of afgenomen in verband met SA-dekking mogen alleen opnieuw worden toegewezen samen met de onderliggende kwalificerende </w:t>
      </w:r>
      <w:r>
        <w:fldChar w:fldCharType="begin"/>
      </w:r>
      <w:r w:rsidRPr="00433205">
        <w:rPr>
          <w:lang w:val="sv-SE"/>
        </w:rPr>
        <w:instrText xml:space="preserve"> AutoTextList   \s NoStyle \t "Licentie betekent het recht om een Product te downloaden, installeren, openen en gebruiken." </w:instrText>
      </w:r>
      <w:r>
        <w:fldChar w:fldCharType="separate"/>
      </w:r>
      <w:r w:rsidRPr="00433205">
        <w:rPr>
          <w:color w:val="0563C1"/>
          <w:lang w:val="sv-SE"/>
        </w:rPr>
        <w:t>Licentie</w:t>
      </w:r>
      <w:r>
        <w:fldChar w:fldCharType="end"/>
      </w:r>
      <w:r w:rsidRPr="00433205">
        <w:rPr>
          <w:lang w:val="sv-SE"/>
        </w:rPr>
        <w:t xml:space="preserve">. Op de hertoewijzing van licenties per apparaat voor het Windows desktop operating system zijn aanvullende voorwaarden van toepassing, zoals beschreven in de </w:t>
      </w:r>
      <w:hyperlink w:anchor="_Sec652">
        <w:r w:rsidRPr="00433205">
          <w:rPr>
            <w:color w:val="00467F"/>
            <w:u w:val="single"/>
            <w:lang w:val="sv-SE"/>
          </w:rPr>
          <w:t>Productvermelding voor Windows</w:t>
        </w:r>
      </w:hyperlink>
      <w:r w:rsidRPr="00433205">
        <w:rPr>
          <w:lang w:val="sv-SE"/>
        </w:rPr>
        <w:t>.</w:t>
      </w:r>
    </w:p>
    <w:p w:rsidR="00D17D45" w:rsidRPr="00433205" w:rsidRDefault="00D17D45">
      <w:pPr>
        <w:pStyle w:val="ProductList-Body"/>
        <w:rPr>
          <w:lang w:val="sv-SE"/>
        </w:rPr>
      </w:pPr>
    </w:p>
    <w:p w:rsidR="00D17D45" w:rsidRPr="00433205" w:rsidRDefault="00155D49">
      <w:pPr>
        <w:pStyle w:val="ProductList-ClauseHeading"/>
        <w:outlineLvl w:val="2"/>
        <w:rPr>
          <w:lang w:val="sv-SE"/>
        </w:rPr>
      </w:pPr>
      <w:r w:rsidRPr="00433205">
        <w:rPr>
          <w:lang w:val="sv-SE"/>
        </w:rPr>
        <w:t>10. Technologische voorzieningen</w:t>
      </w:r>
    </w:p>
    <w:p w:rsidR="00D17D45" w:rsidRPr="00433205" w:rsidRDefault="00155D49">
      <w:pPr>
        <w:pStyle w:val="ProductList-Body"/>
        <w:rPr>
          <w:lang w:val="sv-SE"/>
        </w:rPr>
      </w:pPr>
      <w:r w:rsidRPr="00433205">
        <w:rPr>
          <w:lang w:val="sv-SE"/>
        </w:rPr>
        <w:t>Microsoft kan technologische voorzieningen gebruiken om naleving van de voorwaarden omtrent het gebruik van het Product door de Klant af te dwingen en mag controles uitvoeren op de naleving van deze voorwaarden, zoals vermeld in de volumelicentieovereenkomst van de Klant. Sommige Producten zijn beveiligd door middel van technologische voorzieningen en vereisen activering of validatie alsmede een productcode voor installatie en toegang.</w:t>
      </w:r>
    </w:p>
    <w:p w:rsidR="00D17D45" w:rsidRPr="00433205" w:rsidRDefault="00D17D45">
      <w:pPr>
        <w:pStyle w:val="ProductList-Body"/>
        <w:rPr>
          <w:lang w:val="sv-SE"/>
        </w:rPr>
      </w:pPr>
    </w:p>
    <w:p w:rsidR="00D17D45" w:rsidRPr="00433205" w:rsidRDefault="00155D49">
      <w:pPr>
        <w:pStyle w:val="ProductList-SubClauseHeading"/>
        <w:outlineLvl w:val="3"/>
        <w:rPr>
          <w:lang w:val="sv-SE"/>
        </w:rPr>
      </w:pPr>
      <w:r w:rsidRPr="00433205">
        <w:rPr>
          <w:lang w:val="sv-SE"/>
        </w:rPr>
        <w:t>10.1 Activering en validatie</w:t>
      </w:r>
    </w:p>
    <w:p w:rsidR="00D17D45" w:rsidRDefault="00155D49">
      <w:pPr>
        <w:pStyle w:val="ProductList-BodyIndented"/>
      </w:pPr>
      <w:r w:rsidRPr="00433205">
        <w:rPr>
          <w:lang w:val="sv-SE"/>
        </w:rPr>
        <w:t xml:space="preserve">De Klant dient de passende productcode te gebruiken die door Microsoft is verstrekt voor activering en validatie van het softwareproduct dat door de Klant wordt geïnstalleerd. Het recht van de Klant om de software na de in het softwareproduct gespecificeerde tijd te gebruiken is mogelijk beperkt, tenzij de software wordt geactiveerd. </w:t>
      </w:r>
      <w:r w:rsidRPr="00433205">
        <w:rPr>
          <w:lang w:val="de-DE"/>
        </w:rPr>
        <w:t xml:space="preserve">Als de Klant er niet in slaagt de software te activeren, is deze niet gerechtigd de software te blijven gebruiken. </w:t>
      </w:r>
      <w:r>
        <w:t>Elk apparaat dat niet is geactiveerd door een Key Management Service (KMS) moet gebruikmaken van een Multiple Activation Key (MAK) of activering op basis van Azure AD. De Klant mag de activering of validatie niet omzeilen.</w:t>
      </w:r>
    </w:p>
    <w:p w:rsidR="00D17D45" w:rsidRDefault="00D17D45">
      <w:pPr>
        <w:pStyle w:val="ProductList-BodyIndented"/>
      </w:pPr>
    </w:p>
    <w:p w:rsidR="00D17D45" w:rsidRDefault="00155D49">
      <w:pPr>
        <w:pStyle w:val="ProductList-SubClauseHeading"/>
        <w:outlineLvl w:val="3"/>
      </w:pPr>
      <w:r>
        <w:t>10.2 Productcodes</w:t>
      </w:r>
    </w:p>
    <w:p w:rsidR="00D17D45" w:rsidRDefault="00155D49">
      <w:pPr>
        <w:pStyle w:val="ProductList-BodyIndented"/>
      </w:pPr>
      <w:r>
        <w:t>Voor gelicentieerd gebruik van de software moet een productcode worden toegewezen. Alle productcodes zijn Vertrouwelijke Informatie van Microsoft. Niettegenstaande enige tegengestelde bepaling in de Volume Licensing-overeenkomst van de Klant, mag de Klant productcodes niet bekendmaken aan derden. De Klant mag geen onbeveiligde toegang tot Key Management Service (KMS) machines bieden via een ongecontroleerd netwerk. In het geval van ongeautoriseerd gebruik of bekendmaking van productcodes of KMS-codes, kan Microsoft verdere activeringen blokkeren, productcodes deactiveren of blokkeren van activering of validering en andere passende stappen nemen.</w:t>
      </w:r>
    </w:p>
    <w:p w:rsidR="00D17D45" w:rsidRDefault="00D17D45">
      <w:pPr>
        <w:pStyle w:val="ProductList-BodyIndented"/>
      </w:pPr>
    </w:p>
    <w:p w:rsidR="00D17D45" w:rsidRDefault="00155D49">
      <w:pPr>
        <w:pStyle w:val="ProductList-ClauseHeading"/>
        <w:outlineLvl w:val="2"/>
      </w:pPr>
      <w:r>
        <w:t>11. Kennisgevingen</w:t>
      </w:r>
    </w:p>
    <w:p w:rsidR="00D17D45" w:rsidRDefault="00155D49">
      <w:pPr>
        <w:pStyle w:val="ProductList-Body"/>
      </w:pPr>
      <w:r>
        <w:t>Waar aangegeven in het artikel Gebruiksrechten van elke Productvermelding, zin de volgende mededelingen van toepassing:</w:t>
      </w:r>
    </w:p>
    <w:p w:rsidR="00D17D45" w:rsidRDefault="00D17D45">
      <w:pPr>
        <w:pStyle w:val="ProductList-Body"/>
      </w:pPr>
    </w:p>
    <w:p w:rsidR="00D17D45" w:rsidRDefault="00155D49">
      <w:pPr>
        <w:pStyle w:val="ProductList-SubClauseHeading"/>
        <w:outlineLvl w:val="3"/>
      </w:pPr>
      <w:r>
        <w:t>11.1 Internetfunctionaliteit</w:t>
      </w:r>
    </w:p>
    <w:p w:rsidR="00D17D45" w:rsidRDefault="00155D49">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 gegevens wordt beschreven in de Privacyverklaring van Microsoft (</w:t>
      </w:r>
      <w:hyperlink r:id="rId26">
        <w:r>
          <w:rPr>
            <w:color w:val="00467F"/>
            <w:u w:val="single"/>
          </w:rPr>
          <w:t>aka.ms/privacy</w:t>
        </w:r>
      </w:hyperlink>
      <w:r>
        <w:t>).</w:t>
      </w:r>
    </w:p>
    <w:p w:rsidR="00D17D45" w:rsidRDefault="00D17D45">
      <w:pPr>
        <w:pStyle w:val="ProductList-BodyIndented"/>
      </w:pPr>
    </w:p>
    <w:p w:rsidR="00D17D45" w:rsidRPr="00433205" w:rsidRDefault="00155D49">
      <w:pPr>
        <w:pStyle w:val="ProductList-SubClauseHeading"/>
        <w:outlineLvl w:val="3"/>
        <w:rPr>
          <w:lang w:val="sv-SE"/>
        </w:rPr>
      </w:pPr>
      <w:r w:rsidRPr="00433205">
        <w:rPr>
          <w:lang w:val="sv-SE"/>
        </w:rPr>
        <w:t>11.2 Bing Maps</w:t>
      </w:r>
    </w:p>
    <w:p w:rsidR="00D17D45" w:rsidRPr="00433205" w:rsidRDefault="00155D49">
      <w:pPr>
        <w:pStyle w:val="ProductList-BodyIndented"/>
        <w:rPr>
          <w:lang w:val="sv-SE"/>
        </w:rPr>
      </w:pPr>
      <w:r w:rsidRPr="00433205">
        <w:rPr>
          <w:lang w:val="sv-SE"/>
        </w:rPr>
        <w:t xml:space="preserve">Het Product omvat mogelijk het gebruik van Bing Maps. Inhoud die via Bing Maps wordt geleverd, waaronder, geocodes, mag alleen worden gebruikt binnen het product via welke de inhoud wordt geleverd. Op het gebruik van Bing Maps door de Klant zijn de gebruiksvoorwaarden voor de eindgebruiker van Bing Maps, beschikbaar op </w:t>
      </w:r>
      <w:hyperlink r:id="rId27">
        <w:r w:rsidRPr="00433205">
          <w:rPr>
            <w:color w:val="00467F"/>
            <w:u w:val="single"/>
            <w:lang w:val="sv-SE"/>
          </w:rPr>
          <w:t>http://go.microsoft.com/?linkid=9710837</w:t>
        </w:r>
      </w:hyperlink>
      <w:r w:rsidRPr="00433205">
        <w:rPr>
          <w:lang w:val="sv-SE"/>
        </w:rPr>
        <w:t xml:space="preserve">, en de Privacyverklaring van Microsoft, beschikbaar op </w:t>
      </w:r>
      <w:hyperlink r:id="rId28">
        <w:r w:rsidRPr="00433205">
          <w:rPr>
            <w:color w:val="00467F"/>
            <w:u w:val="single"/>
            <w:lang w:val="sv-SE"/>
          </w:rPr>
          <w:t>http://go.microsoft.com/fwlink/?LinkID=248686</w:t>
        </w:r>
      </w:hyperlink>
      <w:r w:rsidRPr="00433205">
        <w:rPr>
          <w:lang w:val="sv-SE"/>
        </w:rPr>
        <w:t xml:space="preserve"> van toepassing.</w:t>
      </w:r>
    </w:p>
    <w:p w:rsidR="00D17D45" w:rsidRPr="00433205" w:rsidRDefault="00D17D45">
      <w:pPr>
        <w:pStyle w:val="ProductList-BodyIndented"/>
        <w:rPr>
          <w:lang w:val="sv-SE"/>
        </w:rPr>
      </w:pPr>
    </w:p>
    <w:p w:rsidR="00D17D45" w:rsidRPr="00433205" w:rsidRDefault="00155D49">
      <w:pPr>
        <w:pStyle w:val="ProductList-SubClauseHeading"/>
        <w:outlineLvl w:val="3"/>
        <w:rPr>
          <w:lang w:val="sv-SE"/>
        </w:rPr>
      </w:pPr>
      <w:r w:rsidRPr="00433205">
        <w:rPr>
          <w:lang w:val="sv-SE"/>
        </w:rPr>
        <w:t>11.3 De visuele standaard H.264/AVC, de videostandaard VC-1 en de visuele standaard MPEG-4 deel 2</w:t>
      </w:r>
    </w:p>
    <w:p w:rsidR="00D17D45" w:rsidRPr="00433205" w:rsidRDefault="00155D49">
      <w:pPr>
        <w:pStyle w:val="ProductList-BodyIndented"/>
        <w:rPr>
          <w:lang w:val="sv-SE"/>
        </w:rPr>
      </w:pPr>
      <w:r w:rsidRPr="00433205">
        <w:rPr>
          <w:lang w:val="sv-SE"/>
        </w:rPr>
        <w:t xml:space="preserve">Deze software kan de visuele compressietechnologie H.264/AVC, VC-1 en MPEG-4 deel 2 bevatten. Voor MPEG LA, L.L.C. is deze kennisgeving vereist: DIT PRODUCT IS IN LICENTIE GEGEVEN UIT HOOFDE VAN AVC, VC-1, MPEG-4 PART 2 VISUAL PATENT PORTFOLIO-LICENTIES VOOR PERSOONLIJK EN NIET-COMMERCIEEL GEBRUIK DOOR EEN CONSUMENT VOOR (i) HET CODEREN VAN VIDEO IN OVEREENSTEMMING MET DE BOVENSTAANDE (“VIDEOSTANDAARDEN”) EN/OF (ii) HET DECODEREN VAN AVC-, VC-1-, MPEG-4 PART 2 VIDEO DIE DOOR EEN CONSUMENT VOOR PERSOONLIJK EN NIET-COMMERCIEEL GEBRUIK IS GECODEERD EN/OF IS VERKREGEN VAN EEN AANBIEDER VAN VIDEO DIE BEVOEGD IS OM DERGELIJKE VIDEO AAN TE BIEDEN. VOOR AL HET OVERIGE GEBRUIK WORDT GEEN LICENTIE TOEGEKEND, NOCH WORDT DIT GEÏMPLICEERD. AANVULLENDE INFORMATIE KAN WORDEN VERKREGEN BIJ MPEG LA, L.L.C. ZIE </w:t>
      </w:r>
      <w:hyperlink r:id="rId29">
        <w:r w:rsidRPr="00433205">
          <w:rPr>
            <w:color w:val="00467F"/>
            <w:u w:val="single"/>
            <w:lang w:val="sv-SE"/>
          </w:rPr>
          <w:t>www.mpegla.com</w:t>
        </w:r>
      </w:hyperlink>
      <w:r w:rsidRPr="00433205">
        <w:rPr>
          <w:lang w:val="sv-SE"/>
        </w:rPr>
        <w:t>. Ter verduidelijking: deze kennisgeving legt geen beperkingen of belemmeringen op met betrekking tot het gebruik van de software voor normale zakelijke doeleinden ten behoeve van het bedrijf zelf zonder dat sprake is van (i) herdistributie van de software aan derden, of (ii) het creëren van materiaal met technologieën conform de VIDEOSTANDAARDS voor distributie aan derden.</w:t>
      </w:r>
    </w:p>
    <w:p w:rsidR="00D17D45" w:rsidRPr="00433205" w:rsidRDefault="00D17D45">
      <w:pPr>
        <w:pStyle w:val="ProductList-BodyIndented"/>
        <w:rPr>
          <w:lang w:val="sv-SE"/>
        </w:rPr>
      </w:pPr>
    </w:p>
    <w:p w:rsidR="00D17D45" w:rsidRPr="00433205" w:rsidRDefault="00155D49">
      <w:pPr>
        <w:pStyle w:val="ProductList-SubClauseHeading"/>
        <w:outlineLvl w:val="3"/>
        <w:rPr>
          <w:lang w:val="de-DE"/>
        </w:rPr>
      </w:pPr>
      <w:r w:rsidRPr="00433205">
        <w:rPr>
          <w:lang w:val="de-DE"/>
        </w:rPr>
        <w:t>11.4 Malwarebeveiliging</w:t>
      </w:r>
    </w:p>
    <w:p w:rsidR="00D17D45" w:rsidRPr="00433205" w:rsidRDefault="00155D49">
      <w:pPr>
        <w:pStyle w:val="ProductList-BodyIndented"/>
        <w:rPr>
          <w:lang w:val="de-DE"/>
        </w:rPr>
      </w:pPr>
      <w:r w:rsidRPr="00433205">
        <w:rPr>
          <w:lang w:val="de-DE"/>
        </w:rPr>
        <w:t>Microsoft zet zich ervoor in om de apparaten van haar klanten te beschermen tegen malware. De software schakelt malwarebeveiliging in indien geen andere beveiliging is geïnstalleerd of de aanwezige beveiliging is verlopen. Hiertoe wordt andere antimalwaresoftware uitgeschakeld of moet deze mogelijk worden verwijderd.</w:t>
      </w:r>
    </w:p>
    <w:p w:rsidR="00D17D45" w:rsidRPr="00433205" w:rsidRDefault="00D17D45">
      <w:pPr>
        <w:pStyle w:val="ProductList-BodyIndented"/>
        <w:rPr>
          <w:lang w:val="de-DE"/>
        </w:rPr>
      </w:pPr>
    </w:p>
    <w:p w:rsidR="00D17D45" w:rsidRPr="00433205" w:rsidRDefault="00155D49">
      <w:pPr>
        <w:pStyle w:val="ProductList-ClauseHeading"/>
        <w:outlineLvl w:val="2"/>
        <w:rPr>
          <w:lang w:val="de-DE"/>
        </w:rPr>
      </w:pPr>
      <w:r w:rsidRPr="00433205">
        <w:rPr>
          <w:lang w:val="de-DE"/>
        </w:rPr>
        <w:lastRenderedPageBreak/>
        <w:t>12. Fontonderdelen, afbeeldingen en geluiden</w:t>
      </w:r>
    </w:p>
    <w:p w:rsidR="00D17D45" w:rsidRPr="00433205" w:rsidRDefault="00155D49">
      <w:pPr>
        <w:pStyle w:val="ProductList-Body"/>
        <w:rPr>
          <w:lang w:val="de-DE"/>
        </w:rPr>
      </w:pPr>
      <w:r w:rsidRPr="00433205">
        <w:rPr>
          <w:lang w:val="de-DE"/>
        </w:rPr>
        <w:t xml:space="preserve">Tijdens het uitvoeren van de software kan de Klant toegang verkrijgen tot en gebruikmaken van pictogrammen, afbeeldingen, geluiden en media die bij de software worden geleverd, uitsluitend vanaf een </w:t>
      </w:r>
      <w:r>
        <w:fldChar w:fldCharType="begin"/>
      </w:r>
      <w:r w:rsidRPr="00433205">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433205">
        <w:rPr>
          <w:color w:val="0563C1"/>
          <w:lang w:val="de-DE"/>
        </w:rPr>
        <w:t>Gelicentieerd Apparaat</w:t>
      </w:r>
      <w:r>
        <w:fldChar w:fldCharType="end"/>
      </w:r>
      <w:r w:rsidRPr="00433205">
        <w:rPr>
          <w:lang w:val="de-DE"/>
        </w:rPr>
        <w:t>, en mag deze de lettertypen die zijn opgenomen in of worden geïnstalleerd door de software gebruiken voor het weergeven en afdrukken van de inhoud. De Klant mag lettertypen uitsluitend opnemen in inhoud voor zover toegestaan door de opnamebeperkingen van de lettertypen en mag deze tijdelijk downloaden naar een printer of ander uitvoerapparaat om inhoud af te drukken.</w:t>
      </w:r>
    </w:p>
    <w:p w:rsidR="00D17D45" w:rsidRPr="00433205" w:rsidRDefault="00D17D45">
      <w:pPr>
        <w:pStyle w:val="ProductList-Body"/>
        <w:rPr>
          <w:lang w:val="de-DE"/>
        </w:rPr>
      </w:pPr>
    </w:p>
    <w:p w:rsidR="00D17D45" w:rsidRPr="00433205" w:rsidRDefault="00155D49">
      <w:pPr>
        <w:pStyle w:val="ProductList-ClauseHeading"/>
        <w:outlineLvl w:val="2"/>
        <w:rPr>
          <w:lang w:val="de-DE"/>
        </w:rPr>
      </w:pPr>
      <w:r w:rsidRPr="00433205">
        <w:rPr>
          <w:lang w:val="de-DE"/>
        </w:rPr>
        <w:t>13. Meegeleverde technologie</w:t>
      </w:r>
    </w:p>
    <w:p w:rsidR="00D17D45" w:rsidRPr="00433205" w:rsidRDefault="00155D49">
      <w:pPr>
        <w:pStyle w:val="ProductList-Body"/>
        <w:rPr>
          <w:lang w:val="de-DE"/>
        </w:rPr>
      </w:pPr>
      <w:r w:rsidRPr="00433205">
        <w:rPr>
          <w:lang w:val="de-DE"/>
        </w:rPr>
        <w:t>Producten kunnen andere Microsoft-technologiecomponenten bevatten die zijn onderworpen aan eigen licentievoorwaarden, zoals aangegeven in het gedeelte Gebruiksrechten van elke Productvermelding. Indien geen afzonderlijke voorwaarden voor deze componenten worden vermeld in de Productspecifieke Licentievoorwaarden, kunnen deze mogelijk worden gevonden in een aparte map in de installatiemap van het Product of door middel van het universele installatieprogramma van het Product.</w:t>
      </w:r>
    </w:p>
    <w:p w:rsidR="00D17D45" w:rsidRPr="00433205" w:rsidRDefault="00D17D45">
      <w:pPr>
        <w:pStyle w:val="ProductList-Body"/>
        <w:rPr>
          <w:lang w:val="de-DE"/>
        </w:rPr>
      </w:pPr>
    </w:p>
    <w:p w:rsidR="00D17D45" w:rsidRPr="00433205" w:rsidRDefault="00155D49">
      <w:pPr>
        <w:pStyle w:val="ProductList-ClauseHeading"/>
        <w:outlineLvl w:val="2"/>
        <w:rPr>
          <w:lang w:val="de-DE"/>
        </w:rPr>
      </w:pPr>
      <w:r w:rsidRPr="00433205">
        <w:rPr>
          <w:lang w:val="de-DE"/>
        </w:rPr>
        <w:t>14. Benchmark-tests</w:t>
      </w:r>
    </w:p>
    <w:p w:rsidR="00D17D45" w:rsidRPr="00433205" w:rsidRDefault="00155D49">
      <w:pPr>
        <w:pStyle w:val="ProductList-Body"/>
        <w:rPr>
          <w:lang w:val="de-DE"/>
        </w:rPr>
      </w:pPr>
      <w:r w:rsidRPr="00433205">
        <w:rPr>
          <w:lang w:val="de-DE"/>
        </w:rPr>
        <w:t xml:space="preserve">De Klant dient voorafgaande schriftelijke toestemming van Microsoft te verkrijgen om de resultaten van benchmarktests van een </w:t>
      </w:r>
      <w:r>
        <w:fldChar w:fldCharType="begin"/>
      </w:r>
      <w:r w:rsidRPr="00433205">
        <w:rPr>
          <w:lang w:val="de-DE"/>
        </w:rPr>
        <w:instrText xml:space="preserve"> AutoTextList   \s NoStyle \t "Server betekent een fysiek hardwaresysteem waarmee serversoftware kan worden uitgevoerd." </w:instrText>
      </w:r>
      <w:r>
        <w:fldChar w:fldCharType="separate"/>
      </w:r>
      <w:r w:rsidRPr="00433205">
        <w:rPr>
          <w:color w:val="0563C1"/>
          <w:lang w:val="de-DE"/>
        </w:rPr>
        <w:t>Server</w:t>
      </w:r>
      <w:r>
        <w:fldChar w:fldCharType="end"/>
      </w:r>
      <w:r w:rsidRPr="00433205">
        <w:rPr>
          <w:lang w:val="de-DE"/>
        </w:rPr>
        <w:t xml:space="preserve">product of Microsoft Desktop Optimization Pack bekend te maken aan derden. </w:t>
      </w:r>
    </w:p>
    <w:p w:rsidR="00D17D45" w:rsidRPr="00433205" w:rsidRDefault="00D17D45">
      <w:pPr>
        <w:pStyle w:val="ProductList-Body"/>
        <w:rPr>
          <w:lang w:val="de-DE"/>
        </w:rPr>
      </w:pPr>
    </w:p>
    <w:p w:rsidR="00D17D45" w:rsidRPr="00433205" w:rsidRDefault="00155D49">
      <w:pPr>
        <w:pStyle w:val="ProductList-ClauseHeading"/>
        <w:outlineLvl w:val="2"/>
        <w:rPr>
          <w:lang w:val="de-DE"/>
        </w:rPr>
      </w:pPr>
      <w:r w:rsidRPr="00433205">
        <w:rPr>
          <w:lang w:val="de-DE"/>
        </w:rPr>
        <w:t>15. Multiplexing</w:t>
      </w:r>
    </w:p>
    <w:p w:rsidR="00D17D45" w:rsidRPr="00433205" w:rsidRDefault="00155D49">
      <w:pPr>
        <w:pStyle w:val="ProductList-Body"/>
        <w:rPr>
          <w:lang w:val="de-DE"/>
        </w:rPr>
      </w:pPr>
      <w:r w:rsidRPr="00433205">
        <w:rPr>
          <w:lang w:val="de-DE"/>
        </w:rPr>
        <w:t xml:space="preserve">Multiplexing of pooling om het aantal directe verbinding met de software te verlagen, leidt niet tot verlaging van het aantal vereiste </w:t>
      </w:r>
      <w:r>
        <w:fldChar w:fldCharType="begin"/>
      </w:r>
      <w:r w:rsidRPr="00433205">
        <w:rPr>
          <w:lang w:val="de-DE"/>
        </w:rPr>
        <w:instrText xml:space="preserve"> AutoTextList   \s NoStyle \t "Licentie betekent het recht om een Product te downloaden, installeren, openen en gebruiken." </w:instrText>
      </w:r>
      <w:r>
        <w:fldChar w:fldCharType="separate"/>
      </w:r>
      <w:r w:rsidRPr="00433205">
        <w:rPr>
          <w:color w:val="0563C1"/>
          <w:lang w:val="de-DE"/>
        </w:rPr>
        <w:t>Licenties</w:t>
      </w:r>
      <w:r>
        <w:fldChar w:fldCharType="end"/>
      </w:r>
      <w:r w:rsidRPr="00433205">
        <w:rPr>
          <w:lang w:val="de-DE"/>
        </w:rPr>
        <w:t>.</w:t>
      </w:r>
    </w:p>
    <w:p w:rsidR="00D17D45" w:rsidRPr="00433205" w:rsidRDefault="00D17D45">
      <w:pPr>
        <w:pStyle w:val="ProductList-Body"/>
        <w:rPr>
          <w:lang w:val="de-DE"/>
        </w:rPr>
      </w:pPr>
    </w:p>
    <w:p w:rsidR="00D17D45" w:rsidRPr="00433205" w:rsidRDefault="00155D49">
      <w:pPr>
        <w:pStyle w:val="ProductList-ClauseHeading"/>
        <w:outlineLvl w:val="2"/>
        <w:rPr>
          <w:lang w:val="de-DE"/>
        </w:rPr>
      </w:pPr>
      <w:r w:rsidRPr="00433205">
        <w:rPr>
          <w:lang w:val="de-DE"/>
        </w:rPr>
        <w:t>16. Beheer- en ondersteuningsrechten</w:t>
      </w:r>
    </w:p>
    <w:p w:rsidR="00D17D45" w:rsidRPr="00433205" w:rsidRDefault="00155D49">
      <w:pPr>
        <w:pStyle w:val="ProductList-Body"/>
        <w:rPr>
          <w:lang w:val="de-DE"/>
        </w:rPr>
      </w:pPr>
      <w:r w:rsidRPr="00433205">
        <w:rPr>
          <w:lang w:val="de-DE"/>
        </w:rPr>
        <w:t xml:space="preserve">De Klant mag toegang tot de serversoftware in een toegestane </w:t>
      </w:r>
      <w:r>
        <w:fldChar w:fldCharType="begin"/>
      </w:r>
      <w:r w:rsidRPr="00433205">
        <w:rPr>
          <w:lang w:val="de-DE"/>
        </w:rP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433205">
        <w:rPr>
          <w:color w:val="0563C1"/>
          <w:lang w:val="de-DE"/>
        </w:rPr>
        <w:t>OSE</w:t>
      </w:r>
      <w:r>
        <w:fldChar w:fldCharType="end"/>
      </w:r>
      <w:r w:rsidRPr="00433205">
        <w:rPr>
          <w:lang w:val="de-DE"/>
        </w:rPr>
        <w:t xml:space="preserve"> door twee gebruikers zonder CAL toelaten, doch uitsluitend voor beheerdoeleinden. De Klant mag tevens externe toegang tot andere Producten toestaan, doch uitsluitend voor het verlenen van technische productondersteuning aan </w:t>
      </w:r>
      <w:r>
        <w:fldChar w:fldCharType="begin"/>
      </w:r>
      <w:r w:rsidRPr="00433205">
        <w:rPr>
          <w:lang w:val="de-DE"/>
        </w:rPr>
        <w:instrText xml:space="preserve"> AutoTextList   \s NoStyle \t "Gelicentieerde gebruiker betekent de enkele persoon aan wie een Licentie is toegewezen." </w:instrText>
      </w:r>
      <w:r>
        <w:fldChar w:fldCharType="separate"/>
      </w:r>
      <w:r w:rsidRPr="00433205">
        <w:rPr>
          <w:color w:val="0563C1"/>
          <w:lang w:val="de-DE"/>
        </w:rPr>
        <w:t>Gelicentieerde Gebruikers</w:t>
      </w:r>
      <w:r>
        <w:fldChar w:fldCharType="end"/>
      </w:r>
      <w:r w:rsidRPr="00433205">
        <w:rPr>
          <w:lang w:val="de-DE"/>
        </w:rPr>
        <w:t xml:space="preserve"> of op </w:t>
      </w:r>
      <w:r>
        <w:fldChar w:fldCharType="begin"/>
      </w:r>
      <w:r w:rsidRPr="00433205">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433205">
        <w:rPr>
          <w:color w:val="0563C1"/>
          <w:lang w:val="de-DE"/>
        </w:rPr>
        <w:t>Gelicentieerde Apparaten</w:t>
      </w:r>
      <w:r>
        <w:fldChar w:fldCharType="end"/>
      </w:r>
      <w:r w:rsidRPr="00433205">
        <w:rPr>
          <w:lang w:val="de-DE"/>
        </w:rPr>
        <w:t>.</w:t>
      </w:r>
    </w:p>
    <w:p w:rsidR="00D17D45" w:rsidRPr="00433205" w:rsidRDefault="00D17D45">
      <w:pPr>
        <w:pStyle w:val="ProductList-Body"/>
        <w:rPr>
          <w:lang w:val="de-DE"/>
        </w:rPr>
      </w:pPr>
    </w:p>
    <w:p w:rsidR="00D17D45" w:rsidRPr="00433205" w:rsidRDefault="00155D49">
      <w:pPr>
        <w:pStyle w:val="ProductList-ClauseHeading"/>
        <w:outlineLvl w:val="2"/>
        <w:rPr>
          <w:lang w:val="de-DE"/>
        </w:rPr>
      </w:pPr>
      <w:r w:rsidRPr="00433205">
        <w:rPr>
          <w:lang w:val="de-DE"/>
        </w:rPr>
        <w:t>17. Te distribueren code</w:t>
      </w:r>
    </w:p>
    <w:p w:rsidR="00D17D45" w:rsidRPr="00433205" w:rsidRDefault="00155D49">
      <w:pPr>
        <w:pStyle w:val="ProductList-Body"/>
        <w:rPr>
          <w:lang w:val="de-DE"/>
        </w:rPr>
      </w:pPr>
      <w:r w:rsidRPr="00433205">
        <w:rPr>
          <w:lang w:val="de-DE"/>
        </w:rPr>
        <w:t xml:space="preserve">Zie de Productvermeldingen voor software die code en tekstbestanden bevat. Het is de Klant toegestaan “Te Distribueren Code” te verspreiden. De code en te tekstbestanden die hieronder worden vermeld zijn eveneens Te Distribueren Code die mag worden gebruikt zoals hieronder beschreven. In het geval van strijdigheid tussen de onderstaande voorwaarden en de voorwaarden voor Te Distribueren Code die zijn opgenomen in de Productvermelding, zijn de voorwaarden in de Productvermelding van toepassing op het gebruik van Te Distribueren Code door de Klant. </w:t>
      </w:r>
    </w:p>
    <w:p w:rsidR="00D17D45" w:rsidRPr="00433205" w:rsidRDefault="00D17D45">
      <w:pPr>
        <w:pStyle w:val="ProductList-Body"/>
        <w:rPr>
          <w:lang w:val="de-DE"/>
        </w:rPr>
      </w:pPr>
    </w:p>
    <w:p w:rsidR="00D17D45" w:rsidRPr="00433205" w:rsidRDefault="00155D49">
      <w:pPr>
        <w:pStyle w:val="ProductList-SubClauseHeading"/>
        <w:outlineLvl w:val="3"/>
        <w:rPr>
          <w:lang w:val="de-DE"/>
        </w:rPr>
      </w:pPr>
      <w:r w:rsidRPr="00433205">
        <w:rPr>
          <w:lang w:val="de-DE"/>
        </w:rPr>
        <w:t>17.1 Het recht van gebruik en distributie</w:t>
      </w:r>
    </w:p>
    <w:p w:rsidR="00D17D45" w:rsidRPr="00433205" w:rsidRDefault="00155D49">
      <w:pPr>
        <w:pStyle w:val="ProductList-BodyIndented"/>
        <w:rPr>
          <w:lang w:val="de-DE"/>
        </w:rPr>
      </w:pPr>
      <w:r w:rsidRPr="00433205">
        <w:rPr>
          <w:lang w:val="de-DE"/>
        </w:rPr>
        <w:t xml:space="preserve">De code en tekstbestanden hieronder zijn 'Te distribueren code'. </w:t>
      </w:r>
    </w:p>
    <w:p w:rsidR="00D17D45" w:rsidRPr="00433205" w:rsidRDefault="00155D49" w:rsidP="00155D49">
      <w:pPr>
        <w:pStyle w:val="ProductList-Bullet"/>
        <w:numPr>
          <w:ilvl w:val="1"/>
          <w:numId w:val="4"/>
        </w:numPr>
        <w:rPr>
          <w:lang w:val="de-DE"/>
        </w:rPr>
      </w:pPr>
      <w:r w:rsidRPr="00433205">
        <w:rPr>
          <w:lang w:val="de-DE"/>
        </w:rPr>
        <w:t>REDIST.TXT-bestanden: De Klant mag code die wordt vermeld in de bestanden REDIST.TXT en OTHER-DIST.TXT in objectcodevorm kopiëren en verspreiden, evenals code die is gemarkeerd als “Silverlight Libraries”, “Silverlight Client Libraries” en “Silverlight Server Libraries”.</w:t>
      </w:r>
    </w:p>
    <w:p w:rsidR="00D17D45" w:rsidRPr="00433205" w:rsidRDefault="00155D49" w:rsidP="00155D49">
      <w:pPr>
        <w:pStyle w:val="ProductList-Bullet"/>
        <w:numPr>
          <w:ilvl w:val="1"/>
          <w:numId w:val="4"/>
        </w:numPr>
        <w:rPr>
          <w:lang w:val="de-DE"/>
        </w:rPr>
      </w:pPr>
      <w:r w:rsidRPr="00433205">
        <w:rPr>
          <w:lang w:val="de-DE"/>
        </w:rPr>
        <w:t>Voorbeeldcode, sjablonen en stijlen: De Klant mag code die is gemarkeerd als “sample”, “template”, “simple styles” en “sketch styles” wijzigen, kopiëren en distribueren in bron- en objectcodevorm.</w:t>
      </w:r>
    </w:p>
    <w:p w:rsidR="00D17D45" w:rsidRPr="00433205" w:rsidRDefault="00155D49" w:rsidP="00155D49">
      <w:pPr>
        <w:pStyle w:val="ProductList-Bullet"/>
        <w:numPr>
          <w:ilvl w:val="1"/>
          <w:numId w:val="4"/>
        </w:numPr>
        <w:rPr>
          <w:lang w:val="de-DE"/>
        </w:rPr>
      </w:pPr>
      <w:r w:rsidRPr="00433205">
        <w:rPr>
          <w:lang w:val="de-DE"/>
        </w:rPr>
        <w:t>Distributie door derden: De Klant mag distributeurs van de programma's toestaan de Te Distribueren Code te kopiëren en te distribueren als onderdeel van die programma's.</w:t>
      </w:r>
    </w:p>
    <w:p w:rsidR="00D17D45" w:rsidRPr="00433205" w:rsidRDefault="00155D49" w:rsidP="00155D49">
      <w:pPr>
        <w:pStyle w:val="ProductList-Bullet"/>
        <w:numPr>
          <w:ilvl w:val="1"/>
          <w:numId w:val="4"/>
        </w:numPr>
        <w:rPr>
          <w:lang w:val="de-DE"/>
        </w:rPr>
      </w:pPr>
      <w:r w:rsidRPr="00433205">
        <w:rPr>
          <w:lang w:val="de-DE"/>
        </w:rPr>
        <w:t>Afbeeldingenbibliotheek: de Klant mag afbeeldingen, grafische elementen en animaties in de Afbeeldingenbibliotheek kopiëren en distribueren zoals is beschreven in de documentatie bij de software.</w:t>
      </w:r>
    </w:p>
    <w:p w:rsidR="00D17D45" w:rsidRPr="00433205" w:rsidRDefault="00D17D45">
      <w:pPr>
        <w:pStyle w:val="ProductList-BodyIndented"/>
        <w:rPr>
          <w:lang w:val="de-DE"/>
        </w:rPr>
      </w:pPr>
    </w:p>
    <w:p w:rsidR="00D17D45" w:rsidRDefault="00155D49">
      <w:pPr>
        <w:pStyle w:val="ProductList-SubClauseHeading"/>
        <w:outlineLvl w:val="3"/>
      </w:pPr>
      <w:r>
        <w:t>17.2 Distributievereisten</w:t>
      </w:r>
    </w:p>
    <w:p w:rsidR="00D17D45" w:rsidRDefault="00155D49">
      <w:pPr>
        <w:pStyle w:val="ProductList-BodyIndented"/>
      </w:pPr>
      <w:r>
        <w:t>Indien de Klant Te Distribueren Code distribueert. De Klant moet:</w:t>
      </w:r>
    </w:p>
    <w:p w:rsidR="00D17D45" w:rsidRDefault="00155D49" w:rsidP="00155D49">
      <w:pPr>
        <w:pStyle w:val="ProductList-Bullet"/>
        <w:numPr>
          <w:ilvl w:val="1"/>
          <w:numId w:val="5"/>
        </w:numPr>
      </w:pPr>
      <w:r>
        <w:t>de code uitsluitend distribueren samen met programma's van de Klant, waarbij de programma's van de klant significante primaire functionaliteit toevoegen aan de Te Distribueren Code;</w:t>
      </w:r>
    </w:p>
    <w:p w:rsidR="00D17D45" w:rsidRDefault="00155D49" w:rsidP="00155D49">
      <w:pPr>
        <w:pStyle w:val="ProductList-Bullet"/>
        <w:numPr>
          <w:ilvl w:val="1"/>
          <w:numId w:val="5"/>
        </w:numPr>
      </w:pPr>
      <w:r>
        <w:t>distributeurs en externe eindgebruikers akkoord laten gaan met voorwaarden waarmee de Te Distribueren Code ten minste in dezelfde mate wordt beschermd als door de Volume Licensing-overeenkomst van de Klant, met inbegrip van de Productvoorwaarden;</w:t>
      </w:r>
    </w:p>
    <w:p w:rsidR="00D17D45" w:rsidRDefault="00155D49" w:rsidP="00155D49">
      <w:pPr>
        <w:pStyle w:val="ProductList-Bullet"/>
        <w:numPr>
          <w:ilvl w:val="1"/>
          <w:numId w:val="5"/>
        </w:numPr>
      </w:pPr>
      <w:r>
        <w:t>Microsoft vrijwaren, verdedigen en schadeloos stellen voor eventuele vorderingen, met inbegrip van advocaatkosten, in verband met de distributie of het gebruik van de programma's van de Klant, uitgezonderd in zover de vordering volledig is gebaseerd op de Te Distribueren Code die is opgenomen in de programma's van de Klant.</w:t>
      </w:r>
    </w:p>
    <w:p w:rsidR="00D17D45" w:rsidRDefault="00D17D45">
      <w:pPr>
        <w:pStyle w:val="ProductList-BodyIndented"/>
      </w:pPr>
    </w:p>
    <w:p w:rsidR="00D17D45" w:rsidRDefault="00155D49">
      <w:pPr>
        <w:pStyle w:val="ProductList-SubClauseHeading"/>
        <w:outlineLvl w:val="3"/>
      </w:pPr>
      <w:r>
        <w:t>17.3 Beperkingen op distributie</w:t>
      </w:r>
    </w:p>
    <w:p w:rsidR="00D17D45" w:rsidRDefault="00155D49">
      <w:pPr>
        <w:pStyle w:val="ProductList-BodyIndented"/>
      </w:pPr>
      <w:r>
        <w:t>Het is de Klant niet toegestaan:</w:t>
      </w:r>
    </w:p>
    <w:p w:rsidR="00D17D45" w:rsidRPr="00B420AB" w:rsidRDefault="00155D49" w:rsidP="00155D49">
      <w:pPr>
        <w:pStyle w:val="ProductList-Bullet"/>
        <w:numPr>
          <w:ilvl w:val="1"/>
          <w:numId w:val="6"/>
        </w:numPr>
        <w:rPr>
          <w:lang w:val="de-DE"/>
        </w:rPr>
      </w:pPr>
      <w:r w:rsidRPr="00B420AB">
        <w:rPr>
          <w:lang w:val="de-DE"/>
        </w:rPr>
        <w:t>auteursrecht-, merk- of octrooivermeldingen in de Te distribueren code te wijzigen;</w:t>
      </w:r>
    </w:p>
    <w:p w:rsidR="00D17D45" w:rsidRPr="00B420AB" w:rsidRDefault="00155D49" w:rsidP="00155D49">
      <w:pPr>
        <w:pStyle w:val="ProductList-Bullet"/>
        <w:numPr>
          <w:ilvl w:val="1"/>
          <w:numId w:val="6"/>
        </w:numPr>
        <w:rPr>
          <w:lang w:val="sv-SE"/>
        </w:rPr>
      </w:pPr>
      <w:r w:rsidRPr="00B420AB">
        <w:rPr>
          <w:lang w:val="sv-SE"/>
        </w:rPr>
        <w:t>de handelsmerken van Microsoft te gebruiken in de namen van de programma's van de Klant op een wijze die suggereert dat de programma's van de Klant afkomstig zijn van of goedgekeurd zijn door Microsoft;</w:t>
      </w:r>
    </w:p>
    <w:p w:rsidR="00D17D45" w:rsidRDefault="00155D49" w:rsidP="00155D49">
      <w:pPr>
        <w:pStyle w:val="ProductList-Bullet"/>
        <w:numPr>
          <w:ilvl w:val="1"/>
          <w:numId w:val="6"/>
        </w:numPr>
      </w:pPr>
      <w:r>
        <w:t>Te Distribueren Code te distribueren in of in combinatie met kwaadaardige of misleidende programma's, of op onwettige wijze; of</w:t>
      </w:r>
    </w:p>
    <w:p w:rsidR="00D17D45" w:rsidRDefault="00155D49" w:rsidP="00155D49">
      <w:pPr>
        <w:pStyle w:val="ProductList-Bullet"/>
        <w:numPr>
          <w:ilvl w:val="1"/>
          <w:numId w:val="6"/>
        </w:numPr>
      </w:pPr>
      <w:r>
        <w:t xml:space="preserve">de broncode van de Te distribueren code te wijzigen of te distribueren zodat een gedeelte ervan valt onder een Uitgesloten licentie. Een Uitgesloten licentie is een licentie die als voorwaarde voor gebruik, wijziging of distributie vereist dat de code openbaar wordt gemaakt of wordt gedistribueerd in broncodevorm, of dat anderen het recht hebben de code te wijzigen. </w:t>
      </w:r>
    </w:p>
    <w:p w:rsidR="00D17D45" w:rsidRDefault="00D17D45">
      <w:pPr>
        <w:pStyle w:val="ProductList-BodyIndented"/>
      </w:pPr>
    </w:p>
    <w:p w:rsidR="00D17D45" w:rsidRDefault="00155D49">
      <w:pPr>
        <w:pStyle w:val="ProductList-ClauseHeading"/>
        <w:outlineLvl w:val="2"/>
      </w:pPr>
      <w:r>
        <w:t>18. Software Plus-services</w:t>
      </w:r>
    </w:p>
    <w:p w:rsidR="00D17D45" w:rsidRPr="00B420AB" w:rsidRDefault="00155D49">
      <w:pPr>
        <w:pStyle w:val="ProductList-Body"/>
        <w:rPr>
          <w:lang w:val="de-DE"/>
        </w:rPr>
      </w:pPr>
      <w:r>
        <w:t xml:space="preserve">Microsoft mag services leveren met Producten via softwarefuncties die verbinding maken met Microsoft of met computersystemen van serviceproviders via internet. </w:t>
      </w:r>
      <w:r w:rsidRPr="00B420AB">
        <w:rPr>
          <w:lang w:val="de-DE"/>
        </w:rPr>
        <w:t>Deze services mogen te allen tijde worden gewijzigd of beëindigd. De Klant mag de diensten op geen enkele wijze zodanig gebruiken dat u hieraan schade toebrengt of dat de beschikbaarheid van deze diensten voor anderen in het gedrang komt. De Klant mag de diensten niet gebruiken om zichzelf op welke manier dan ook onbevoegd toegang te verschaffen tot diensten, gegevens, accounts of netwerken.</w:t>
      </w:r>
    </w:p>
    <w:p w:rsidR="00D17D45" w:rsidRPr="00B420AB" w:rsidRDefault="00D17D45">
      <w:pPr>
        <w:pStyle w:val="ProductList-Body"/>
        <w:rPr>
          <w:lang w:val="de-DE"/>
        </w:rPr>
      </w:pPr>
    </w:p>
    <w:p w:rsidR="00D17D45" w:rsidRPr="00B420AB" w:rsidRDefault="00155D49">
      <w:pPr>
        <w:pStyle w:val="ProductList-ClauseHeading"/>
        <w:outlineLvl w:val="2"/>
        <w:rPr>
          <w:lang w:val="de-DE"/>
        </w:rPr>
      </w:pPr>
      <w:r w:rsidRPr="00B420AB">
        <w:rPr>
          <w:lang w:val="de-DE"/>
        </w:rPr>
        <w:t>19. Verwerking van persoonsgegevens; AVG</w:t>
      </w:r>
    </w:p>
    <w:p w:rsidR="00D17D45" w:rsidRPr="00B420AB" w:rsidRDefault="00155D49">
      <w:pPr>
        <w:pStyle w:val="ProductList-Body"/>
        <w:rPr>
          <w:lang w:val="de-DE"/>
        </w:rPr>
      </w:pPr>
      <w:r w:rsidRPr="00B420AB">
        <w:rPr>
          <w:lang w:val="de-DE"/>
        </w:rPr>
        <w:t xml:space="preserve">Voor zover Microsoft optreedt als verwerker of subverwerker van persoonsgegevens in verband met een softwareproduct, zegt Microsoft aan al haar klanten toe zich met ingang van 25 mei 2018 te zullen houden aan (a) de bepaling “Verwerking van Persoonsgegevens; AVG” in het artikel “Voorwaarden ter bescherming van persoonsgegevens” in de </w:t>
      </w:r>
      <w:hyperlink r:id="rId30">
        <w:r w:rsidRPr="00B420AB">
          <w:rPr>
            <w:color w:val="00467F"/>
            <w:u w:val="single"/>
            <w:lang w:val="de-DE"/>
          </w:rPr>
          <w:t>Voorwaarden voor Online Diensten</w:t>
        </w:r>
      </w:hyperlink>
      <w:r w:rsidRPr="00B420AB">
        <w:rPr>
          <w:lang w:val="de-DE"/>
        </w:rPr>
        <w:t xml:space="preserve"> en aan (b) de voorwaarden van de Algemene Verordening Gegevensbescherming van de Europese Unie, vastgelegd in Bijlage 4 van de </w:t>
      </w:r>
      <w:hyperlink r:id="rId31">
        <w:r w:rsidRPr="00B420AB">
          <w:rPr>
            <w:color w:val="00467F"/>
            <w:u w:val="single"/>
            <w:lang w:val="de-DE"/>
          </w:rPr>
          <w:t>Voorwaarden voor Online Diensten</w:t>
        </w:r>
      </w:hyperlink>
      <w:r w:rsidRPr="00B420AB">
        <w:rPr>
          <w:lang w:val="de-DE"/>
        </w:rPr>
        <w:t xml:space="preserve">. </w:t>
      </w:r>
    </w:p>
    <w:p w:rsidR="00D17D45" w:rsidRPr="00B420AB" w:rsidRDefault="00D17D45">
      <w:pPr>
        <w:pStyle w:val="ProductList-Body"/>
        <w:jc w:val="right"/>
        <w:rPr>
          <w:lang w:val="de-DE"/>
        </w:rPr>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GroupHeading"/>
        <w:outlineLvl w:val="1"/>
      </w:pPr>
      <w:bookmarkStart w:id="15" w:name="_Sec538"/>
      <w:r>
        <w:t>Licentiemodelvoorwaarden</w:t>
      </w:r>
      <w:bookmarkEnd w:id="15"/>
      <w:r>
        <w:fldChar w:fldCharType="begin"/>
      </w:r>
      <w:r>
        <w:instrText xml:space="preserve"> TC "</w:instrText>
      </w:r>
      <w:bookmarkStart w:id="16" w:name="_Toc4613088"/>
      <w:r>
        <w:instrText>Licentiemodelvoorwaarden</w:instrText>
      </w:r>
      <w:bookmarkEnd w:id="16"/>
      <w:r>
        <w:instrText>" \l 2</w:instrText>
      </w:r>
      <w:r>
        <w:fldChar w:fldCharType="end"/>
      </w:r>
    </w:p>
    <w:p w:rsidR="00D17D45" w:rsidRPr="00B420AB" w:rsidRDefault="00155D49">
      <w:pPr>
        <w:pStyle w:val="ProductList-Body"/>
        <w:rPr>
          <w:lang w:val="de-DE"/>
        </w:rPr>
      </w:pPr>
      <w:r w:rsidRPr="00B420AB">
        <w:rPr>
          <w:lang w:val="de-DE"/>
        </w:rPr>
        <w:t>Het Licentiemodel voor elk Product wordt vermeld in het artikel Gebruiksrechten van de Productvermelding. De Licentiemodelvoorwaarden gelden voor alle Softwareproducten die op grond van het betreffende Licentiemodel in licentie zijn genomen, zoals gespecificeerd in de Productvermelding, en onder voorbehoud van eventuele uitzonderingen en andere bepalingen die zijn opgenomen in de Productspecifieke Licentievoorwaarden.</w:t>
      </w:r>
    </w:p>
    <w:p w:rsidR="00D17D45" w:rsidRDefault="00155D49">
      <w:pPr>
        <w:pStyle w:val="ProductList-Offering2Heading"/>
        <w:outlineLvl w:val="2"/>
      </w:pPr>
      <w:bookmarkStart w:id="17" w:name="_Sec539"/>
      <w:r>
        <w:t>Desktoptoepassingen</w:t>
      </w:r>
      <w:bookmarkEnd w:id="17"/>
      <w:r>
        <w:fldChar w:fldCharType="begin"/>
      </w:r>
      <w:r>
        <w:instrText xml:space="preserve"> TC "</w:instrText>
      </w:r>
      <w:bookmarkStart w:id="18" w:name="_Toc4613089"/>
      <w:r>
        <w:instrText>Desktoptoepassingen</w:instrText>
      </w:r>
      <w:bookmarkEnd w:id="18"/>
      <w:r>
        <w:instrText>" \l 3</w:instrText>
      </w:r>
      <w:r>
        <w:fldChar w:fldCharType="end"/>
      </w:r>
    </w:p>
    <w:p w:rsidR="00D17D45" w:rsidRDefault="00155D49">
      <w:pPr>
        <w:pStyle w:val="ProductList-ClauseHeading"/>
        <w:outlineLvl w:val="3"/>
      </w:pPr>
      <w:r>
        <w:t>Apparaatlicentie</w:t>
      </w:r>
    </w:p>
    <w:p w:rsidR="00D17D45" w:rsidRDefault="00155D49" w:rsidP="00155D49">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D17D45" w:rsidRDefault="00155D49" w:rsidP="00155D49">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D17D45" w:rsidRDefault="00155D49" w:rsidP="00155D49">
      <w:pPr>
        <w:pStyle w:val="ProductList-Bullet"/>
        <w:numPr>
          <w:ilvl w:val="0"/>
          <w:numId w:val="7"/>
        </w:numPr>
      </w:pPr>
      <w:r>
        <w:t xml:space="preserve">Software die is geïnstalleerd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maar door slechts één gebruiker tegelijk. </w:t>
      </w:r>
    </w:p>
    <w:p w:rsidR="00D17D45" w:rsidRDefault="00155D49" w:rsidP="00155D49">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D17D45" w:rsidRDefault="00155D49" w:rsidP="00155D49">
      <w:pPr>
        <w:pStyle w:val="ProductList-Bullet"/>
        <w:numPr>
          <w:ilvl w:val="0"/>
          <w:numId w:val="7"/>
        </w:numPr>
      </w:pPr>
      <w:r>
        <w:t xml:space="preserve">Extern gebruik van de software die wordt uitgevoerd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D17D45" w:rsidRDefault="00D17D45">
      <w:pPr>
        <w:pStyle w:val="ProductList-Body"/>
      </w:pPr>
    </w:p>
    <w:p w:rsidR="00D17D45" w:rsidRDefault="00155D49">
      <w:pPr>
        <w:pStyle w:val="ProductList-ClauseHeading"/>
        <w:outlineLvl w:val="3"/>
      </w:pPr>
      <w:r>
        <w:t>Media-elementen en sjablonen</w:t>
      </w:r>
    </w:p>
    <w:p w:rsidR="00D17D45" w:rsidRDefault="00155D49">
      <w:pPr>
        <w:pStyle w:val="ProductList-Body"/>
      </w:pPr>
      <w:r>
        <w:t>Microsoft verleent de Klant een licentie voor het kopiëren, distribueren, uitvoeren en weergeven van media-elementen (afbeeldingen, illustraties, animaties, geluiden, muziek, videoclips, sjablonen en andere vormen van inhoud) die bij de software worden geleverd, en de Office-webtoepassingen in projecten en document. Het is de Klant echter niet toegestaan kopieën van media-elementen los te verkopen, of in een product, indien de waarde van het product hoofdzakelijk bestaat uit de media-elementen.</w:t>
      </w:r>
    </w:p>
    <w:p w:rsidR="00D17D45" w:rsidRDefault="00155D49">
      <w:pPr>
        <w:pStyle w:val="ProductList-Offering2Heading"/>
        <w:outlineLvl w:val="2"/>
      </w:pPr>
      <w:bookmarkStart w:id="19" w:name="_Sec540"/>
      <w:r>
        <w:t>Desktop Operating Systems</w:t>
      </w:r>
      <w:bookmarkEnd w:id="19"/>
      <w:r>
        <w:fldChar w:fldCharType="begin"/>
      </w:r>
      <w:r>
        <w:instrText xml:space="preserve"> TC "</w:instrText>
      </w:r>
      <w:bookmarkStart w:id="20" w:name="_Toc4613090"/>
      <w:r>
        <w:instrText>Desktop Operating Systems</w:instrText>
      </w:r>
      <w:bookmarkEnd w:id="20"/>
      <w:r>
        <w:instrText>" \l 3</w:instrText>
      </w:r>
      <w:r>
        <w:fldChar w:fldCharType="end"/>
      </w:r>
    </w:p>
    <w:p w:rsidR="00D17D45" w:rsidRDefault="00155D49">
      <w:pPr>
        <w:pStyle w:val="ProductList-ClauseHeading"/>
        <w:outlineLvl w:val="3"/>
      </w:pPr>
      <w:r>
        <w:t>Apparaatlicentie</w:t>
      </w:r>
    </w:p>
    <w:p w:rsidR="00D17D45" w:rsidRDefault="00155D49" w:rsidP="00155D49">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w:t>
      </w:r>
    </w:p>
    <w:p w:rsidR="00D17D45" w:rsidRPr="00B420AB" w:rsidRDefault="00155D49" w:rsidP="00155D49">
      <w:pPr>
        <w:pStyle w:val="ProductList-Bullet"/>
        <w:numPr>
          <w:ilvl w:val="0"/>
          <w:numId w:val="8"/>
        </w:numPr>
        <w:rPr>
          <w:lang w:val="sv-SE"/>
        </w:rPr>
      </w:pPr>
      <w:r w:rsidRPr="00B420AB">
        <w:rPr>
          <w:lang w:val="sv-SE"/>
        </w:rPr>
        <w:t>De Klant mag de software op maximaal twee processors gebruiken.</w:t>
      </w:r>
    </w:p>
    <w:p w:rsidR="00D17D45" w:rsidRPr="00B420AB" w:rsidRDefault="00155D49" w:rsidP="00155D49">
      <w:pPr>
        <w:pStyle w:val="ProductList-Bullet"/>
        <w:numPr>
          <w:ilvl w:val="0"/>
          <w:numId w:val="8"/>
        </w:numPr>
        <w:rPr>
          <w:lang w:val="de-DE"/>
        </w:rPr>
      </w:pPr>
      <w:r w:rsidRPr="00B420AB">
        <w:rPr>
          <w:lang w:val="de-DE"/>
        </w:rPr>
        <w:t>Lokaal gebruik is toegestaan voor alle gebruikers.</w:t>
      </w:r>
    </w:p>
    <w:p w:rsidR="00D17D45" w:rsidRPr="00B420AB" w:rsidRDefault="00155D49" w:rsidP="00155D49">
      <w:pPr>
        <w:pStyle w:val="ProductList-Bullet"/>
        <w:numPr>
          <w:ilvl w:val="0"/>
          <w:numId w:val="8"/>
        </w:numPr>
        <w:rPr>
          <w:lang w:val="de-DE"/>
        </w:rPr>
      </w:pPr>
      <w:r w:rsidRPr="00B420AB">
        <w:rPr>
          <w:lang w:val="de-DE"/>
        </w:rPr>
        <w:t xml:space="preserve">Extern gebruik is toegestaan voor de </w:t>
      </w:r>
      <w:r>
        <w:fldChar w:fldCharType="begin"/>
      </w:r>
      <w:r w:rsidRPr="00B420AB">
        <w:rPr>
          <w:lang w:val="de-DE"/>
        </w:rPr>
        <w:instrText xml:space="preserve"> AutoTextList   \s NoStyle \t "Primaire gebruiker betekent de gebruiker die een Gelicentieerd Apparaat meer dan 50% van de tijd gebruikt gedurende een periode van 90 dagen." </w:instrText>
      </w:r>
      <w:r>
        <w:fldChar w:fldCharType="separate"/>
      </w:r>
      <w:r w:rsidRPr="00B420AB">
        <w:rPr>
          <w:color w:val="0563C1"/>
          <w:lang w:val="de-DE"/>
        </w:rPr>
        <w:t>Primaire Gebruiker</w:t>
      </w:r>
      <w:r>
        <w:fldChar w:fldCharType="end"/>
      </w:r>
      <w:r w:rsidRPr="00B420AB">
        <w:rPr>
          <w:lang w:val="de-DE"/>
        </w:rPr>
        <w:t xml:space="preserve"> van het </w:t>
      </w:r>
      <w:r>
        <w:fldChar w:fldCharType="begin"/>
      </w:r>
      <w:r w:rsidRPr="00B420AB">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B420AB">
        <w:rPr>
          <w:color w:val="0563C1"/>
          <w:lang w:val="de-DE"/>
        </w:rPr>
        <w:t>Gelicentieerde Apparaat</w:t>
      </w:r>
      <w:r>
        <w:fldChar w:fldCharType="end"/>
      </w:r>
      <w:r w:rsidRPr="00B420AB">
        <w:rPr>
          <w:lang w:val="de-DE"/>
        </w:rPr>
        <w:t xml:space="preserve"> en voor alle gebruikers vanaf een ander </w:t>
      </w:r>
      <w:r>
        <w:fldChar w:fldCharType="begin"/>
      </w:r>
      <w:r w:rsidRPr="00B420AB">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B420AB">
        <w:rPr>
          <w:color w:val="0563C1"/>
          <w:lang w:val="de-DE"/>
        </w:rPr>
        <w:t>Gelicentieerd Apparaat</w:t>
      </w:r>
      <w:r>
        <w:fldChar w:fldCharType="end"/>
      </w:r>
      <w:r w:rsidRPr="00B420AB">
        <w:rPr>
          <w:lang w:val="de-DE"/>
        </w:rPr>
        <w:t xml:space="preserve">, of een voor Windows VDA </w:t>
      </w:r>
      <w:r>
        <w:fldChar w:fldCharType="begin"/>
      </w:r>
      <w:r w:rsidRPr="00B420AB">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B420AB">
        <w:rPr>
          <w:color w:val="0563C1"/>
          <w:lang w:val="de-DE"/>
        </w:rPr>
        <w:t>Gelicentieerd Apparaat</w:t>
      </w:r>
      <w:r>
        <w:fldChar w:fldCharType="end"/>
      </w:r>
      <w:r w:rsidRPr="00B420AB">
        <w:rPr>
          <w:lang w:val="de-DE"/>
        </w:rPr>
        <w:t>.</w:t>
      </w:r>
    </w:p>
    <w:p w:rsidR="00D17D45" w:rsidRPr="00B420AB" w:rsidRDefault="00155D49" w:rsidP="00155D49">
      <w:pPr>
        <w:pStyle w:val="ProductList-Bullet"/>
        <w:numPr>
          <w:ilvl w:val="0"/>
          <w:numId w:val="8"/>
        </w:numPr>
        <w:rPr>
          <w:lang w:val="de-DE"/>
        </w:rPr>
      </w:pPr>
      <w:r w:rsidRPr="00B420AB">
        <w:rPr>
          <w:lang w:val="de-DE"/>
        </w:rPr>
        <w:t>Er mag slechts één gebruiker tegelijk de software gebruiken.</w:t>
      </w:r>
    </w:p>
    <w:p w:rsidR="00D17D45" w:rsidRPr="00B420AB" w:rsidRDefault="00155D49" w:rsidP="00155D49">
      <w:pPr>
        <w:pStyle w:val="ProductList-Bullet"/>
        <w:numPr>
          <w:ilvl w:val="0"/>
          <w:numId w:val="8"/>
        </w:numPr>
        <w:rPr>
          <w:lang w:val="de-DE"/>
        </w:rPr>
      </w:pPr>
      <w:r w:rsidRPr="00B420AB">
        <w:rPr>
          <w:lang w:val="de-DE"/>
        </w:rPr>
        <w:t xml:space="preserve">De Klant mag maximaal 20 apparaten verbinden met het </w:t>
      </w:r>
      <w:r>
        <w:fldChar w:fldCharType="begin"/>
      </w:r>
      <w:r w:rsidRPr="00B420AB">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B420AB">
        <w:rPr>
          <w:color w:val="0563C1"/>
          <w:lang w:val="de-DE"/>
        </w:rPr>
        <w:t>Gelicentieerde Apparaat</w:t>
      </w:r>
      <w:r>
        <w:fldChar w:fldCharType="end"/>
      </w:r>
      <w:r w:rsidRPr="00B420AB">
        <w:rPr>
          <w:lang w:val="de-DE"/>
        </w:rPr>
        <w:t>, voor het delen van bestanden, afdrukken, Internet Information Services, Internetverbinding delen of telefoondiensten.</w:t>
      </w:r>
    </w:p>
    <w:p w:rsidR="00D17D45" w:rsidRPr="00B420AB" w:rsidRDefault="00155D49" w:rsidP="00155D49">
      <w:pPr>
        <w:pStyle w:val="ProductList-Bullet"/>
        <w:numPr>
          <w:ilvl w:val="0"/>
          <w:numId w:val="8"/>
        </w:numPr>
        <w:rPr>
          <w:lang w:val="de-DE"/>
        </w:rPr>
      </w:pPr>
      <w:r w:rsidRPr="00B420AB">
        <w:rPr>
          <w:lang w:val="de-DE"/>
        </w:rPr>
        <w:t>Er is een onbeperkt aantal verbindingen toegestaan voor activering van KMS of vergelijkbare technologieën.</w:t>
      </w:r>
    </w:p>
    <w:p w:rsidR="00D17D45" w:rsidRPr="00B420AB" w:rsidRDefault="00D17D45">
      <w:pPr>
        <w:pStyle w:val="ProductList-Body"/>
        <w:rPr>
          <w:lang w:val="de-DE"/>
        </w:rPr>
      </w:pPr>
    </w:p>
    <w:p w:rsidR="00D17D45" w:rsidRDefault="00155D49">
      <w:pPr>
        <w:pStyle w:val="ProductList-ClauseHeading"/>
        <w:outlineLvl w:val="3"/>
      </w:pPr>
      <w:r>
        <w:t>Adobe Flash Player</w:t>
      </w:r>
    </w:p>
    <w:p w:rsidR="00D17D45" w:rsidRDefault="00155D49">
      <w:pPr>
        <w:pStyle w:val="ProductList-Body"/>
      </w:pPr>
      <w:r>
        <w:t xml:space="preserve">De software bevat mogelijk een versie van Adobe Flash Player. De Klant stemt ermee in dat het gebruik door de Klant van Adobe Flash Player is onderworpen aan de licentievoorwaarden voor Adobe Systems Incorporated op </w:t>
      </w:r>
      <w:hyperlink r:id="rId32">
        <w:r>
          <w:rPr>
            <w:color w:val="00467F"/>
            <w:u w:val="single"/>
          </w:rPr>
          <w:t>http://go.microsoft.com/fwlink/?linkid=248532</w:t>
        </w:r>
      </w:hyperlink>
      <w:r>
        <w:t>. Adobe en Flash zijn gedeponeerde handelsmerken of handelsmerken van Adobe Systems Incorporated in de Verenigde Staten en/of andere landen.</w:t>
      </w:r>
    </w:p>
    <w:p w:rsidR="00D17D45" w:rsidRDefault="00155D49">
      <w:pPr>
        <w:pStyle w:val="ProductList-Offering2Heading"/>
        <w:outlineLvl w:val="2"/>
      </w:pPr>
      <w:bookmarkStart w:id="21" w:name="_Sec541"/>
      <w:r>
        <w:lastRenderedPageBreak/>
        <w:t>Per core/CAL</w:t>
      </w:r>
      <w:bookmarkEnd w:id="21"/>
      <w:r>
        <w:fldChar w:fldCharType="begin"/>
      </w:r>
      <w:r>
        <w:instrText xml:space="preserve"> TC "</w:instrText>
      </w:r>
      <w:bookmarkStart w:id="22" w:name="_Toc4613091"/>
      <w:r>
        <w:instrText>Per core/CAL</w:instrText>
      </w:r>
      <w:bookmarkEnd w:id="22"/>
      <w:r>
        <w:instrText>" \l 3</w:instrText>
      </w:r>
      <w:r>
        <w:fldChar w:fldCharType="end"/>
      </w:r>
    </w:p>
    <w:p w:rsidR="00D17D45" w:rsidRDefault="00155D49">
      <w:pPr>
        <w:pStyle w:val="ProductList-ClauseHeading"/>
        <w:outlineLvl w:val="3"/>
      </w:pPr>
      <w:r>
        <w:t>Serverlicenties (per core)</w:t>
      </w:r>
    </w:p>
    <w:p w:rsidR="00D17D45" w:rsidRDefault="00155D49" w:rsidP="00155D49">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 </w:t>
      </w:r>
    </w:p>
    <w:p w:rsidR="00D17D45" w:rsidRDefault="00155D49" w:rsidP="00155D49">
      <w:pPr>
        <w:pStyle w:val="ProductList-Bullet"/>
        <w:numPr>
          <w:ilvl w:val="0"/>
          <w:numId w:val="9"/>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17D45" w:rsidRDefault="00155D49" w:rsidP="00155D49">
      <w:pPr>
        <w:pStyle w:val="ProductList-Bullet"/>
        <w:numPr>
          <w:ilvl w:val="0"/>
          <w:numId w:val="9"/>
        </w:numPr>
      </w:pPr>
      <w:r>
        <w:t xml:space="preserve">De Datacenter Edition staat het gebruik van de software toe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17D45" w:rsidRDefault="00155D49" w:rsidP="00155D49">
      <w:pPr>
        <w:pStyle w:val="ProductList-Bullet"/>
        <w:numPr>
          <w:ilvl w:val="0"/>
          <w:numId w:val="9"/>
        </w:numPr>
      </w:pPr>
      <w:r>
        <w:t>Standard Edition:</w:t>
      </w:r>
    </w:p>
    <w:p w:rsidR="00D17D45" w:rsidRDefault="00155D49" w:rsidP="00155D49">
      <w:pPr>
        <w:pStyle w:val="ProductList-Bullet"/>
        <w:numPr>
          <w:ilvl w:val="1"/>
          <w:numId w:val="9"/>
        </w:numPr>
      </w:pPr>
      <w:r>
        <w:t xml:space="preserve">De Standard Edition staat het gebruik van de software toe in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D17D45" w:rsidRDefault="00155D49" w:rsidP="00155D49">
      <w:pPr>
        <w:pStyle w:val="ProductList-Bullet"/>
        <w:numPr>
          <w:ilvl w:val="1"/>
          <w:numId w:val="9"/>
        </w:numPr>
      </w:pPr>
      <w:r>
        <w:t xml:space="preserve">De Standard Edition staat het gebruik toe van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w:t>
      </w:r>
    </w:p>
    <w:p w:rsidR="00D17D45" w:rsidRDefault="00155D49" w:rsidP="00155D49">
      <w:pPr>
        <w:pStyle w:val="ProductList-Bullet"/>
        <w:numPr>
          <w:ilvl w:val="1"/>
          <w:numId w:val="9"/>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de serversoftware gebruiken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17D45" w:rsidRDefault="00155D49" w:rsidP="00155D49">
      <w:pPr>
        <w:pStyle w:val="ProductList-Bullet"/>
        <w:numPr>
          <w:ilvl w:val="0"/>
          <w:numId w:val="9"/>
        </w:numPr>
      </w:pPr>
      <w:r>
        <w:t xml:space="preserve">Zolang het totale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gelijk blijft, is hertoewijzing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toegestaan op het moment dat de Klant een stuk hardware herpartitioneert. </w:t>
      </w:r>
    </w:p>
    <w:p w:rsidR="00D17D45" w:rsidRDefault="00155D49" w:rsidP="00155D49">
      <w:pPr>
        <w:pStyle w:val="ProductList-Bullet"/>
        <w:numPr>
          <w:ilvl w:val="0"/>
          <w:numId w:val="9"/>
        </w:numPr>
      </w:pPr>
      <w:r>
        <w:t>Als eenmalig alternatief voor het toewijzen van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w:t>
      </w:r>
    </w:p>
    <w:p w:rsidR="00D17D45" w:rsidRDefault="00D17D45">
      <w:pPr>
        <w:pStyle w:val="ProductList-Body"/>
      </w:pPr>
    </w:p>
    <w:p w:rsidR="00D17D45" w:rsidRDefault="00155D49">
      <w:pPr>
        <w:pStyle w:val="ProductList-ClauseHeading"/>
        <w:outlineLvl w:val="3"/>
      </w:pPr>
      <w:r>
        <w:t>Toegangslicenties</w:t>
      </w:r>
    </w:p>
    <w:p w:rsidR="00D17D45" w:rsidRDefault="00155D49" w:rsidP="00155D49">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D17D45" w:rsidRPr="00B420AB" w:rsidRDefault="00155D49" w:rsidP="00155D49">
      <w:pPr>
        <w:pStyle w:val="ProductList-Bullet"/>
        <w:numPr>
          <w:ilvl w:val="0"/>
          <w:numId w:val="10"/>
        </w:numPr>
        <w:rPr>
          <w:lang w:val="de-DE"/>
        </w:rPr>
      </w:pPr>
      <w:r>
        <w:t xml:space="preserve">  </w:t>
      </w:r>
      <w:r w:rsidRPr="00B420AB">
        <w:rPr>
          <w:lang w:val="de-DE"/>
        </w:rPr>
        <w:t xml:space="preserve">Er zijn geen </w:t>
      </w:r>
      <w:r>
        <w:fldChar w:fldCharType="begin"/>
      </w:r>
      <w:r w:rsidRPr="00B420AB">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B420AB">
        <w:rPr>
          <w:color w:val="0563C1"/>
          <w:lang w:val="de-DE"/>
        </w:rPr>
        <w:t>CAL's</w:t>
      </w:r>
      <w:r>
        <w:fldChar w:fldCharType="end"/>
      </w:r>
      <w:r w:rsidRPr="00B420AB">
        <w:rPr>
          <w:lang w:val="de-DE"/>
        </w:rPr>
        <w:t xml:space="preserve"> vereist voor toegang door een andere </w:t>
      </w:r>
      <w:r>
        <w:fldChar w:fldCharType="begin"/>
      </w:r>
      <w:r w:rsidRPr="00B420AB">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B420AB">
        <w:rPr>
          <w:color w:val="0563C1"/>
          <w:lang w:val="de-DE"/>
        </w:rPr>
        <w:t>Gelicentieerde Server</w:t>
      </w:r>
      <w:r>
        <w:fldChar w:fldCharType="end"/>
      </w:r>
      <w:r w:rsidRPr="00B420AB">
        <w:rPr>
          <w:lang w:val="de-DE"/>
        </w:rPr>
        <w:t>.</w:t>
      </w:r>
    </w:p>
    <w:p w:rsidR="00D17D45" w:rsidRDefault="00155D49" w:rsidP="00155D49">
      <w:pPr>
        <w:pStyle w:val="ProductList-Bullet"/>
        <w:numPr>
          <w:ilvl w:val="0"/>
          <w:numId w:val="10"/>
        </w:numPr>
      </w:pPr>
      <w:r w:rsidRPr="00B420AB">
        <w:rPr>
          <w:lang w:val="de-DE"/>
        </w:rPr>
        <w:t xml:space="preserve">  </w:t>
      </w: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D17D45" w:rsidRDefault="00155D49" w:rsidP="00155D49">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D17D45" w:rsidRDefault="00155D49">
      <w:pPr>
        <w:pStyle w:val="ProductList-Offering2Heading"/>
        <w:outlineLvl w:val="2"/>
      </w:pPr>
      <w:bookmarkStart w:id="23" w:name="_Sec542"/>
      <w:r>
        <w:t>Server/CAL</w:t>
      </w:r>
      <w:bookmarkEnd w:id="23"/>
      <w:r>
        <w:fldChar w:fldCharType="begin"/>
      </w:r>
      <w:r>
        <w:instrText xml:space="preserve"> TC "</w:instrText>
      </w:r>
      <w:bookmarkStart w:id="24" w:name="_Toc4613092"/>
      <w:r>
        <w:instrText>Server/CAL</w:instrText>
      </w:r>
      <w:bookmarkEnd w:id="24"/>
      <w:r>
        <w:instrText>" \l 3</w:instrText>
      </w:r>
      <w:r>
        <w:fldChar w:fldCharType="end"/>
      </w:r>
    </w:p>
    <w:p w:rsidR="00D17D45" w:rsidRDefault="00155D49">
      <w:pPr>
        <w:pStyle w:val="ProductList-ClauseHeading"/>
        <w:outlineLvl w:val="3"/>
      </w:pPr>
      <w:r>
        <w:t>Serverlicenties (per Instance)</w:t>
      </w:r>
    </w:p>
    <w:p w:rsidR="00D17D45" w:rsidRDefault="00155D49">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D17D45" w:rsidRDefault="00D17D45">
      <w:pPr>
        <w:pStyle w:val="ProductList-Body"/>
      </w:pPr>
    </w:p>
    <w:p w:rsidR="00D17D45" w:rsidRDefault="00155D49">
      <w:pPr>
        <w:pStyle w:val="ProductList-ClauseHeading"/>
        <w:outlineLvl w:val="3"/>
      </w:pPr>
      <w:r>
        <w:t>Toegangslicenties</w:t>
      </w:r>
    </w:p>
    <w:p w:rsidR="00D17D45" w:rsidRDefault="00155D49" w:rsidP="00155D49">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 Equivalente Licenties. (Raadpleeg de Woordenlijst voor de volledige definitie)" </w:instrText>
      </w:r>
      <w:r>
        <w:fldChar w:fldCharType="separate"/>
      </w:r>
      <w:r>
        <w:rPr>
          <w:color w:val="0563C1"/>
        </w:rPr>
        <w:t>CAL-equivalente Licenties</w:t>
      </w:r>
      <w:r>
        <w:fldChar w:fldCharType="end"/>
      </w:r>
      <w:r>
        <w:t xml:space="preserve"> vereist.</w:t>
      </w:r>
    </w:p>
    <w:p w:rsidR="00D17D45" w:rsidRPr="00B420AB" w:rsidRDefault="00155D49" w:rsidP="00155D49">
      <w:pPr>
        <w:pStyle w:val="ProductList-Bullet"/>
        <w:numPr>
          <w:ilvl w:val="0"/>
          <w:numId w:val="11"/>
        </w:numPr>
        <w:rPr>
          <w:lang w:val="de-DE"/>
        </w:rPr>
      </w:pPr>
      <w:r>
        <w:t xml:space="preserve">  </w:t>
      </w:r>
      <w:r w:rsidRPr="00B420AB">
        <w:rPr>
          <w:lang w:val="de-DE"/>
        </w:rPr>
        <w:t xml:space="preserve">Er zijn geen </w:t>
      </w:r>
      <w:r>
        <w:fldChar w:fldCharType="begin"/>
      </w:r>
      <w:r w:rsidRPr="00B420AB">
        <w:rPr>
          <w:lang w:val="de-DE"/>
        </w:rP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sidRPr="00B420AB">
        <w:rPr>
          <w:color w:val="0563C1"/>
          <w:lang w:val="de-DE"/>
        </w:rPr>
        <w:t>CAL's</w:t>
      </w:r>
      <w:r>
        <w:fldChar w:fldCharType="end"/>
      </w:r>
      <w:r w:rsidRPr="00B420AB">
        <w:rPr>
          <w:lang w:val="de-DE"/>
        </w:rPr>
        <w:t xml:space="preserve"> vereist voor toegang door een andere </w:t>
      </w:r>
      <w:r>
        <w:fldChar w:fldCharType="begin"/>
      </w:r>
      <w:r w:rsidRPr="00B420AB">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B420AB">
        <w:rPr>
          <w:color w:val="0563C1"/>
          <w:lang w:val="de-DE"/>
        </w:rPr>
        <w:t>Gelicentieerde Server</w:t>
      </w:r>
      <w:r>
        <w:fldChar w:fldCharType="end"/>
      </w:r>
      <w:r w:rsidRPr="00B420AB">
        <w:rPr>
          <w:lang w:val="de-DE"/>
        </w:rPr>
        <w:t xml:space="preserve">. </w:t>
      </w:r>
    </w:p>
    <w:p w:rsidR="00D17D45" w:rsidRPr="00B420AB" w:rsidRDefault="00155D49">
      <w:pPr>
        <w:pStyle w:val="ProductList-Offering2Heading"/>
        <w:outlineLvl w:val="2"/>
        <w:rPr>
          <w:lang w:val="de-DE"/>
        </w:rPr>
      </w:pPr>
      <w:bookmarkStart w:id="25" w:name="_Sec543"/>
      <w:r w:rsidRPr="00B420AB">
        <w:rPr>
          <w:lang w:val="de-DE"/>
        </w:rPr>
        <w:t>Per core</w:t>
      </w:r>
      <w:bookmarkEnd w:id="25"/>
      <w:r>
        <w:fldChar w:fldCharType="begin"/>
      </w:r>
      <w:r w:rsidRPr="00B420AB">
        <w:rPr>
          <w:lang w:val="de-DE"/>
        </w:rPr>
        <w:instrText xml:space="preserve"> TC "</w:instrText>
      </w:r>
      <w:bookmarkStart w:id="26" w:name="_Toc4613093"/>
      <w:r w:rsidRPr="00B420AB">
        <w:rPr>
          <w:lang w:val="de-DE"/>
        </w:rPr>
        <w:instrText>Per core</w:instrText>
      </w:r>
      <w:bookmarkEnd w:id="26"/>
      <w:r w:rsidRPr="00B420AB">
        <w:rPr>
          <w:lang w:val="de-DE"/>
        </w:rPr>
        <w:instrText>" \l 3</w:instrText>
      </w:r>
      <w:r>
        <w:fldChar w:fldCharType="end"/>
      </w:r>
    </w:p>
    <w:p w:rsidR="00D17D45" w:rsidRDefault="00155D49">
      <w:pPr>
        <w:pStyle w:val="ProductList-Body"/>
      </w:pPr>
      <w:r w:rsidRPr="00B420AB">
        <w:rPr>
          <w:lang w:val="de-DE"/>
        </w:rPr>
        <w:t xml:space="preserve">Voor Producten afgenomen op grond van het Licentiemodel Per Core, dient te Klant te kiezen tussen Licentiëring per </w:t>
      </w:r>
      <w:r>
        <w:fldChar w:fldCharType="begin"/>
      </w:r>
      <w:r w:rsidRPr="00B420AB">
        <w:rPr>
          <w:lang w:val="de-DE"/>
        </w:rPr>
        <w:instrText xml:space="preserve"> AutoTextList   \s NoStyle \t "Fysieke core is een core in een fysieke processor." </w:instrText>
      </w:r>
      <w:r>
        <w:fldChar w:fldCharType="separate"/>
      </w:r>
      <w:r w:rsidRPr="00B420AB">
        <w:rPr>
          <w:color w:val="0563C1"/>
          <w:lang w:val="de-DE"/>
        </w:rPr>
        <w:t>Fysieke Core</w:t>
      </w:r>
      <w:r>
        <w:fldChar w:fldCharType="end"/>
      </w:r>
      <w:r w:rsidRPr="00B420AB">
        <w:rPr>
          <w:lang w:val="de-DE"/>
        </w:rPr>
        <w:t xml:space="preserve"> op een </w:t>
      </w:r>
      <w:r>
        <w:fldChar w:fldCharType="begin"/>
      </w:r>
      <w:r w:rsidRPr="00B420AB">
        <w:rPr>
          <w:lang w:val="de-DE"/>
        </w:rPr>
        <w:instrText xml:space="preserve"> AutoTextList   \s NoStyle \t "Server betekent een fysiek hardwaresysteem waarmee serversoftware kan worden uitgevoerd." </w:instrText>
      </w:r>
      <w:r>
        <w:fldChar w:fldCharType="separate"/>
      </w:r>
      <w:r w:rsidRPr="00B420AB">
        <w:rPr>
          <w:color w:val="0563C1"/>
          <w:lang w:val="de-DE"/>
        </w:rPr>
        <w:t>Server</w:t>
      </w:r>
      <w:r>
        <w:fldChar w:fldCharType="end"/>
      </w:r>
      <w:r w:rsidRPr="00B420AB">
        <w:rPr>
          <w:lang w:val="de-DE"/>
        </w:rPr>
        <w:t xml:space="preserve"> of Licentiëring per Afzonderlijke </w:t>
      </w:r>
      <w:r>
        <w:fldChar w:fldCharType="begin"/>
      </w:r>
      <w:r w:rsidRPr="00B420AB">
        <w:rPr>
          <w:lang w:val="de-DE"/>
        </w:rPr>
        <w:instrText xml:space="preserve"> AutoTextList   \s NoStyle \t "Virtuele OSE betekent een OSE die is geconfigureerd om te worden uitgevoerd op een virtueel hardwaresysteem." </w:instrText>
      </w:r>
      <w:r>
        <w:fldChar w:fldCharType="separate"/>
      </w:r>
      <w:r w:rsidRPr="00B420AB">
        <w:rPr>
          <w:color w:val="0563C1"/>
          <w:lang w:val="de-DE"/>
        </w:rPr>
        <w:t>Virtuele OSE</w:t>
      </w:r>
      <w:r>
        <w:fldChar w:fldCharType="end"/>
      </w:r>
      <w:r w:rsidRPr="00B420AB">
        <w:rPr>
          <w:lang w:val="de-DE"/>
        </w:rPr>
        <w:t xml:space="preserve">. </w:t>
      </w:r>
      <w:r>
        <w:t>De voorwaarden voor elk hiervan zijn hieronder uiteengezet.</w:t>
      </w:r>
    </w:p>
    <w:p w:rsidR="00D17D45" w:rsidRDefault="00D17D45">
      <w:pPr>
        <w:pStyle w:val="ProductList-Body"/>
      </w:pPr>
    </w:p>
    <w:p w:rsidR="00D17D45" w:rsidRDefault="00155D49">
      <w:pPr>
        <w:pStyle w:val="ProductList-ClauseHeading"/>
        <w:outlineLvl w:val="3"/>
      </w:pPr>
      <w:r>
        <w:t>Serverlicenties (per core) – Licentiëren op basis van Fysieke Core op een Server</w:t>
      </w:r>
    </w:p>
    <w:p w:rsidR="00D17D45" w:rsidRDefault="00155D49" w:rsidP="00155D49">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rsidR="00D17D45" w:rsidRDefault="00155D49" w:rsidP="00155D49">
      <w:pPr>
        <w:pStyle w:val="ProductList-Bullet"/>
        <w:numPr>
          <w:ilvl w:val="0"/>
          <w:numId w:val="12"/>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Fysiek Processor.</w:t>
      </w:r>
    </w:p>
    <w:p w:rsidR="00D17D45" w:rsidRDefault="00155D49" w:rsidP="00155D49">
      <w:pPr>
        <w:pStyle w:val="ProductList-Bullet"/>
        <w:numPr>
          <w:ilvl w:val="0"/>
          <w:numId w:val="12"/>
        </w:numPr>
      </w:pPr>
      <w:r>
        <w:t xml:space="preserve">Voor de Enterprise Edition mag de Klant een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OSEʹs</w:t>
      </w:r>
      <w:r>
        <w:fldChar w:fldCharType="end"/>
      </w:r>
      <w:r>
        <w:t xml:space="preserve"> en/of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dat gelijk is aan het aantal licenties dat eraan is toegewezen.</w:t>
      </w:r>
    </w:p>
    <w:p w:rsidR="00D17D45" w:rsidRDefault="00155D49" w:rsidP="00155D49">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17D45" w:rsidRDefault="00155D49" w:rsidP="00155D49">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uitsluitend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17D45" w:rsidRDefault="00D17D45">
      <w:pPr>
        <w:pStyle w:val="ProductList-Body"/>
      </w:pPr>
    </w:p>
    <w:p w:rsidR="00D17D45" w:rsidRDefault="00155D49">
      <w:pPr>
        <w:pStyle w:val="ProductList-ClauseHeading"/>
        <w:outlineLvl w:val="3"/>
      </w:pPr>
      <w:r>
        <w:t>Serverlicenties (per core) – Licentiëring per Afzonderlijke Virtuele OSE</w:t>
      </w:r>
    </w:p>
    <w:p w:rsidR="00D17D45" w:rsidRDefault="00155D49" w:rsidP="00155D49">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D17D45" w:rsidRDefault="00155D49" w:rsidP="00155D49">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D17D45" w:rsidRDefault="00155D49" w:rsidP="00155D49">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een bepaald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D17D45" w:rsidRDefault="00155D49">
      <w:pPr>
        <w:pStyle w:val="ProductList-Offering2Heading"/>
        <w:outlineLvl w:val="2"/>
      </w:pPr>
      <w:bookmarkStart w:id="27" w:name="_Sec544"/>
      <w:r>
        <w:lastRenderedPageBreak/>
        <w:t>Management Servers</w:t>
      </w:r>
      <w:bookmarkEnd w:id="27"/>
      <w:r>
        <w:fldChar w:fldCharType="begin"/>
      </w:r>
      <w:r>
        <w:instrText xml:space="preserve"> TC "</w:instrText>
      </w:r>
      <w:bookmarkStart w:id="28" w:name="_Toc4613094"/>
      <w:r>
        <w:instrText>Management Servers</w:instrText>
      </w:r>
      <w:bookmarkEnd w:id="28"/>
      <w:r>
        <w:instrText>" \l 3</w:instrText>
      </w:r>
      <w:r>
        <w:fldChar w:fldCharType="end"/>
      </w:r>
    </w:p>
    <w:p w:rsidR="00D17D45" w:rsidRDefault="00155D49">
      <w:pPr>
        <w:pStyle w:val="ProductList-ClauseHeading"/>
        <w:outlineLvl w:val="3"/>
      </w:pPr>
      <w:r>
        <w:t>Beheerlicenties</w:t>
      </w:r>
    </w:p>
    <w:p w:rsidR="00D17D45" w:rsidRDefault="00155D49">
      <w:pPr>
        <w:pStyle w:val="ProductList-Body"/>
      </w:pPr>
      <w:r>
        <w:t xml:space="preserve">De versie van de Beheerlicentie, niet de versie van de gebruikte software, is bepalend voor de versie van de toepasselijke Licentievoorwaarden (waaronder gebruik in het kader van downgraderechten, niettegenstaande tegengestelde bepalingen). </w:t>
      </w:r>
    </w:p>
    <w:p w:rsidR="00D17D45" w:rsidRDefault="00D17D45">
      <w:pPr>
        <w:pStyle w:val="ProductList-Body"/>
      </w:pPr>
    </w:p>
    <w:p w:rsidR="00D17D45" w:rsidRDefault="00155D49">
      <w:pPr>
        <w:pStyle w:val="ProductList-ClauseHeading"/>
        <w:outlineLvl w:val="3"/>
      </w:pPr>
      <w:r>
        <w:t>Serverbeheer licenties (per core)</w:t>
      </w:r>
    </w:p>
    <w:p w:rsidR="00D17D45" w:rsidRDefault="00155D49" w:rsidP="00155D49">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Serverlicenties</w:t>
      </w:r>
      <w:r>
        <w:fldChar w:fldCharType="end"/>
      </w:r>
      <w:r>
        <w:t xml:space="preserve"> afneemt, zoals hieronder beschreven.</w:t>
      </w:r>
    </w:p>
    <w:p w:rsidR="00D17D45" w:rsidRDefault="00155D49" w:rsidP="00155D49">
      <w:pPr>
        <w:pStyle w:val="ProductList-Bullet"/>
        <w:numPr>
          <w:ilvl w:val="0"/>
          <w:numId w:val="14"/>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17D45" w:rsidRDefault="00155D49" w:rsidP="00155D49">
      <w:pPr>
        <w:pStyle w:val="ProductList-Bullet"/>
        <w:numPr>
          <w:ilvl w:val="0"/>
          <w:numId w:val="14"/>
        </w:numPr>
      </w:pPr>
      <w:r>
        <w:t xml:space="preserve">De Datacenter Edition staat het gebruik van de software toe voor het beheren van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17D45" w:rsidRDefault="00155D49" w:rsidP="00155D49">
      <w:pPr>
        <w:pStyle w:val="ProductList-Bullet"/>
        <w:numPr>
          <w:ilvl w:val="0"/>
          <w:numId w:val="14"/>
        </w:numPr>
      </w:pPr>
      <w:r>
        <w:t>Standard Edition:</w:t>
      </w:r>
    </w:p>
    <w:p w:rsidR="00D17D45" w:rsidRDefault="00155D49" w:rsidP="00155D49">
      <w:pPr>
        <w:pStyle w:val="ProductList-Bullet"/>
        <w:numPr>
          <w:ilvl w:val="1"/>
          <w:numId w:val="14"/>
        </w:numPr>
      </w:pPr>
      <w:r>
        <w:t xml:space="preserve">De Standard Edition staat het gebruik van de software toe in maximaal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17D45" w:rsidRDefault="00155D49" w:rsidP="00155D49">
      <w:pPr>
        <w:pStyle w:val="ProductList-Bullet"/>
        <w:numPr>
          <w:ilvl w:val="1"/>
          <w:numId w:val="14"/>
        </w:numPr>
      </w:pPr>
      <w:r>
        <w:t xml:space="preserve">De Standard Edition staat het 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w:t>
      </w:r>
    </w:p>
    <w:p w:rsidR="00D17D45" w:rsidRDefault="00155D49" w:rsidP="00155D49">
      <w:pPr>
        <w:pStyle w:val="ProductList-Bullet"/>
        <w:numPr>
          <w:ilvl w:val="1"/>
          <w:numId w:val="14"/>
        </w:numPr>
      </w:pPr>
      <w:r>
        <w:t xml:space="preserve">De Klant mag een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bij 2 hierboven en mag daarnaast twee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Beheren. </w:t>
      </w:r>
    </w:p>
    <w:p w:rsidR="00D17D45" w:rsidRDefault="00155D49" w:rsidP="00155D49">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systems worden uitgevoerd, zijn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Serverbeheerlicenties</w:t>
      </w:r>
      <w:r>
        <w:fldChar w:fldCharType="end"/>
      </w:r>
      <w:r>
        <w:t xml:space="preserve"> vereist. </w:t>
      </w:r>
    </w:p>
    <w:p w:rsidR="00D17D45" w:rsidRDefault="00D17D45">
      <w:pPr>
        <w:pStyle w:val="ProductList-Body"/>
      </w:pPr>
    </w:p>
    <w:p w:rsidR="00D17D45" w:rsidRDefault="00155D49">
      <w:pPr>
        <w:pStyle w:val="ProductList-ClauseHeading"/>
        <w:outlineLvl w:val="3"/>
      </w:pPr>
      <w:r>
        <w:t>Clientbeheerlicenties (per OSE of gebruiker)</w:t>
      </w:r>
    </w:p>
    <w:p w:rsidR="00D17D45" w:rsidRDefault="00155D49" w:rsidP="00155D49">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D17D45" w:rsidRDefault="00155D49" w:rsidP="00155D49">
      <w:pPr>
        <w:pStyle w:val="ProductList-Bullet"/>
        <w:numPr>
          <w:ilvl w:val="0"/>
          <w:numId w:val="15"/>
        </w:numPr>
      </w:pPr>
      <w:r>
        <w:t xml:space="preserve">  Voor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NoStyle \t "Beheerlicentie-equivalente Licentie betekent een Gebruikers-SL die wordt vermeld in de tabel “Beheerlicentie” van een Product, of een corresponderende CAL-suite of SL, zoals vermeld in de tabel Beheerlicentie-equivalente Licentie. (Raadpleeg de Woordenlijst voor de volledige definitie)" </w:instrText>
      </w:r>
      <w:r>
        <w:fldChar w:fldCharType="separate"/>
      </w:r>
      <w:r>
        <w:rPr>
          <w:color w:val="0563C1"/>
        </w:rPr>
        <w:t>Beheerlicentie-equivalente Licenties</w:t>
      </w:r>
      <w:r>
        <w:fldChar w:fldCharType="end"/>
      </w:r>
      <w:r>
        <w:t xml:space="preserve"> vereist.</w:t>
      </w:r>
    </w:p>
    <w:p w:rsidR="00D17D45" w:rsidRDefault="00155D49" w:rsidP="00155D49">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of gebruiker).</w:t>
      </w:r>
    </w:p>
    <w:p w:rsidR="00D17D45" w:rsidRDefault="00155D49" w:rsidP="00155D49">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-Clientbeheerlicentie of een Gebruikers-Clientbeheerlicentie voor elke gebruiker vereist.</w:t>
      </w:r>
    </w:p>
    <w:p w:rsidR="00D17D45" w:rsidRDefault="00D17D45">
      <w:pPr>
        <w:pStyle w:val="ProductList-Body"/>
      </w:pPr>
    </w:p>
    <w:p w:rsidR="00D17D45" w:rsidRPr="00B420AB" w:rsidRDefault="00155D49">
      <w:pPr>
        <w:pStyle w:val="ProductList-ClauseHeading"/>
        <w:outlineLvl w:val="3"/>
        <w:rPr>
          <w:lang w:val="de-DE"/>
        </w:rPr>
      </w:pPr>
      <w:r w:rsidRPr="00B420AB">
        <w:rPr>
          <w:lang w:val="de-DE"/>
        </w:rPr>
        <w:t>Beheerlicenties zijn niet vereist voor:</w:t>
      </w:r>
    </w:p>
    <w:p w:rsidR="00D17D45" w:rsidRDefault="00155D49" w:rsidP="00155D49">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D17D45" w:rsidRDefault="00155D49" w:rsidP="00155D49">
      <w:pPr>
        <w:pStyle w:val="ProductList-Bullet"/>
        <w:numPr>
          <w:ilvl w:val="0"/>
          <w:numId w:val="16"/>
        </w:numPr>
      </w:pPr>
      <w:r>
        <w:t>netwerkinfrastructuurapparaten van de Klant die uitsluitend ten behoeven van het verzenden van netwerkgegevens werken en waarop geen Windows-serversoftware wordt uitgevoerd;</w:t>
      </w:r>
    </w:p>
    <w:p w:rsidR="00D17D45" w:rsidRDefault="00155D49" w:rsidP="00155D49">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D17D45" w:rsidRDefault="00155D49" w:rsidP="00155D49">
      <w:pPr>
        <w:pStyle w:val="ProductList-Bullet"/>
        <w:numPr>
          <w:ilvl w:val="0"/>
          <w:numId w:val="16"/>
        </w:numPr>
      </w:pPr>
      <w:r>
        <w:t>apparaten die uitsluitend worden gecontroleerd of beheerd voor de status van de hardwarecomponenten ervan wat betreft systeemtemperatuur, ventilatorsnelheid, inschakelen/uitschakelen, systeem opnieuw opstarten of CPU-beschikbaarheid.</w:t>
      </w:r>
    </w:p>
    <w:p w:rsidR="00D17D45" w:rsidRDefault="00D17D45">
      <w:pPr>
        <w:pStyle w:val="ProductList-Body"/>
      </w:pPr>
    </w:p>
    <w:p w:rsidR="00D17D45" w:rsidRDefault="00155D49">
      <w:pPr>
        <w:pStyle w:val="ProductList-ClauseHeading"/>
        <w:outlineLvl w:val="3"/>
      </w:pPr>
      <w:r>
        <w:t>Gegevenssets</w:t>
      </w:r>
    </w:p>
    <w:p w:rsidR="00D17D45" w:rsidRDefault="00155D49">
      <w:pPr>
        <w:pStyle w:val="ProductList-Body"/>
      </w:pPr>
      <w:r>
        <w:t>De Klant mag gegevenssets (of delen van gegevenssets) die zijn opgenomen in de software, niet kopiëren of distribueren.</w:t>
      </w:r>
    </w:p>
    <w:p w:rsidR="00D17D45" w:rsidRDefault="00155D49">
      <w:pPr>
        <w:pStyle w:val="ProductList-Offering2Heading"/>
        <w:outlineLvl w:val="2"/>
      </w:pPr>
      <w:bookmarkStart w:id="29" w:name="_Sec545"/>
      <w:r>
        <w:t>Specialty Servers</w:t>
      </w:r>
      <w:bookmarkEnd w:id="29"/>
      <w:r>
        <w:fldChar w:fldCharType="begin"/>
      </w:r>
      <w:r>
        <w:instrText xml:space="preserve"> TC "</w:instrText>
      </w:r>
      <w:bookmarkStart w:id="30" w:name="_Toc4613095"/>
      <w:r>
        <w:instrText>Specialty Servers</w:instrText>
      </w:r>
      <w:bookmarkEnd w:id="30"/>
      <w:r>
        <w:instrText>" \l 3</w:instrText>
      </w:r>
      <w:r>
        <w:fldChar w:fldCharType="end"/>
      </w:r>
    </w:p>
    <w:p w:rsidR="00D17D45" w:rsidRDefault="00155D49">
      <w:pPr>
        <w:pStyle w:val="ProductList-ClauseHeading"/>
        <w:outlineLvl w:val="3"/>
      </w:pPr>
      <w:r>
        <w:t>Serverlicenties (per Instance)</w:t>
      </w:r>
    </w:p>
    <w:p w:rsidR="00D17D45" w:rsidRDefault="00155D49">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D17D45" w:rsidRDefault="00155D49">
      <w:pPr>
        <w:pStyle w:val="ProductList-Offering2Heading"/>
        <w:outlineLvl w:val="2"/>
      </w:pPr>
      <w:bookmarkStart w:id="31" w:name="_Sec546"/>
      <w:r>
        <w:t>Hulpmiddelen voor ontwikkelaars</w:t>
      </w:r>
      <w:bookmarkEnd w:id="31"/>
      <w:r>
        <w:fldChar w:fldCharType="begin"/>
      </w:r>
      <w:r>
        <w:instrText xml:space="preserve"> TC "</w:instrText>
      </w:r>
      <w:bookmarkStart w:id="32" w:name="_Toc4613096"/>
      <w:r>
        <w:instrText>Hulpmiddelen voor ontwikkelaars</w:instrText>
      </w:r>
      <w:bookmarkEnd w:id="32"/>
      <w:r>
        <w:instrText>" \l 3</w:instrText>
      </w:r>
      <w:r>
        <w:fldChar w:fldCharType="end"/>
      </w:r>
    </w:p>
    <w:p w:rsidR="00D17D45" w:rsidRDefault="00155D49">
      <w:pPr>
        <w:pStyle w:val="ProductList-ClauseHeading"/>
        <w:outlineLvl w:val="3"/>
      </w:pPr>
      <w:r>
        <w:t>Gebruikerslicenties</w:t>
      </w:r>
    </w:p>
    <w:p w:rsidR="00D17D45" w:rsidRDefault="00155D49" w:rsidP="00155D49">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onbepaald aantal exemplaren van de software en elke voorgaande versie ervan gebruiken op elk apparaat dat speciaal is bestemd voor gebruik door de Klant voor elke Gebruikerslicentie die deze afneemt.</w:t>
      </w:r>
    </w:p>
    <w:p w:rsidR="00D17D45" w:rsidRDefault="00155D49" w:rsidP="00155D49">
      <w:pPr>
        <w:pStyle w:val="ProductList-Bullet"/>
        <w:numPr>
          <w:ilvl w:val="0"/>
          <w:numId w:val="17"/>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gebruik van de software voor het simuleren van een eindgebruikersomgeving waarin problemen met betrekking tot de programma's van de Klant kunnen worden gediagnosticeerd. </w:t>
      </w:r>
    </w:p>
    <w:p w:rsidR="00D17D45" w:rsidRPr="00B420AB" w:rsidRDefault="00155D49" w:rsidP="00155D49">
      <w:pPr>
        <w:pStyle w:val="ProductList-Bullet"/>
        <w:numPr>
          <w:ilvl w:val="0"/>
          <w:numId w:val="17"/>
        </w:numPr>
        <w:rPr>
          <w:lang w:val="de-DE"/>
        </w:rPr>
      </w:pPr>
      <w:r w:rsidRPr="00B420AB">
        <w:rPr>
          <w:lang w:val="de-DE"/>
        </w:rPr>
        <w:t xml:space="preserve">De software wordt niet in licentie gegeven voor gebruik in een </w:t>
      </w:r>
      <w:r>
        <w:fldChar w:fldCharType="begin"/>
      </w:r>
      <w:r w:rsidRPr="00B420AB">
        <w:rPr>
          <w:lang w:val="de-DE"/>
        </w:rP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sidRPr="00B420AB">
        <w:rPr>
          <w:color w:val="0563C1"/>
          <w:lang w:val="de-DE"/>
        </w:rPr>
        <w:t>Productieomgeving</w:t>
      </w:r>
      <w:r>
        <w:fldChar w:fldCharType="end"/>
      </w:r>
      <w:r w:rsidRPr="00B420AB">
        <w:rPr>
          <w:lang w:val="de-DE"/>
        </w:rPr>
        <w:t xml:space="preserve">. </w:t>
      </w:r>
    </w:p>
    <w:p w:rsidR="00D17D45" w:rsidRPr="00B420AB" w:rsidRDefault="00D17D45">
      <w:pPr>
        <w:pStyle w:val="ProductList-Body"/>
        <w:rPr>
          <w:lang w:val="de-DE"/>
        </w:rPr>
      </w:pPr>
    </w:p>
    <w:p w:rsidR="00D17D45" w:rsidRPr="00B420AB" w:rsidRDefault="00155D49">
      <w:pPr>
        <w:pStyle w:val="ProductList-ClauseHeading"/>
        <w:outlineLvl w:val="3"/>
        <w:rPr>
          <w:lang w:val="de-DE"/>
        </w:rPr>
      </w:pPr>
      <w:r w:rsidRPr="00B420AB">
        <w:rPr>
          <w:lang w:val="de-DE"/>
        </w:rPr>
        <w:t>Aanvullende licentievoorwaarden voor Visual Studio-abonnementen</w:t>
      </w:r>
    </w:p>
    <w:p w:rsidR="00D17D45" w:rsidRPr="00B420AB" w:rsidRDefault="00155D49">
      <w:pPr>
        <w:pStyle w:val="ProductList-Body"/>
        <w:rPr>
          <w:lang w:val="de-DE"/>
        </w:rPr>
      </w:pPr>
      <w:r w:rsidRPr="00B420AB">
        <w:rPr>
          <w:lang w:val="de-DE"/>
        </w:rPr>
        <w:t xml:space="preserve">Naast de rechten in de Licentiemodelvoorwaarden, mag de Klant een Visual Studio-abonnement toewijzen voor elke </w:t>
      </w:r>
      <w:r>
        <w:fldChar w:fldCharType="begin"/>
      </w:r>
      <w:r w:rsidRPr="00B420AB">
        <w:rPr>
          <w:lang w:val="de-DE"/>
        </w:rPr>
        <w:instrText xml:space="preserve"> AutoTextList   \s NoStyle \t "Licentie betekent het recht om een Product te downloaden, installeren, openen en gebruiken." </w:instrText>
      </w:r>
      <w:r>
        <w:fldChar w:fldCharType="separate"/>
      </w:r>
      <w:r w:rsidRPr="00B420AB">
        <w:rPr>
          <w:color w:val="0563C1"/>
          <w:lang w:val="de-DE"/>
        </w:rPr>
        <w:t>Licentie</w:t>
      </w:r>
      <w:r>
        <w:fldChar w:fldCharType="end"/>
      </w:r>
      <w:r w:rsidRPr="00B420AB">
        <w:rPr>
          <w:lang w:val="de-DE"/>
        </w:rPr>
        <w:t xml:space="preserve"> die de Klant afneemt. Voor Visual Studio-abonnementen betekent “Software” software die beschikbaar wordt gemaakt voor het-abonnementsniveau van de Klant via downloads voor abonnees met een Visual Studio-abonnement. Online diensten die beschikbaar worden gemaakt door middel van het Visual Studio-abonnement van de Klant mogen niet worden gebruikt in een </w:t>
      </w:r>
      <w:r>
        <w:fldChar w:fldCharType="begin"/>
      </w:r>
      <w:r w:rsidRPr="00B420AB">
        <w:rPr>
          <w:lang w:val="de-DE"/>
        </w:rPr>
        <w:instrText xml:space="preserve"> AutoTextList   \s NoStyle \t "Productieomgeving betekent een Fysieke of Virtuele OSE waarin een productiewerklast wordt uitgevoerd of die gebruikmaakt van productiegegevens, of een Fysieke OSE waarop een of meer Virtuele OSE's worden gehost waarin een productiewerklast wordt uitgevoerd of die gebruikmaken van productiegegevens." </w:instrText>
      </w:r>
      <w:r>
        <w:fldChar w:fldCharType="separate"/>
      </w:r>
      <w:r w:rsidRPr="00B420AB">
        <w:rPr>
          <w:color w:val="0563C1"/>
          <w:lang w:val="de-DE"/>
        </w:rPr>
        <w:t>Productieomgeving</w:t>
      </w:r>
      <w:r>
        <w:fldChar w:fldCharType="end"/>
      </w:r>
      <w:r w:rsidRPr="00B420AB">
        <w:rPr>
          <w:lang w:val="de-DE"/>
        </w:rPr>
        <w:t xml:space="preserve">. </w:t>
      </w:r>
    </w:p>
    <w:p w:rsidR="00D17D45" w:rsidRPr="00B420AB" w:rsidRDefault="00D17D45">
      <w:pPr>
        <w:pStyle w:val="ProductList-Body"/>
        <w:rPr>
          <w:lang w:val="de-DE"/>
        </w:rPr>
      </w:pPr>
    </w:p>
    <w:p w:rsidR="00D17D45" w:rsidRDefault="00155D49">
      <w:pPr>
        <w:pStyle w:val="ProductList-SubClauseHeading"/>
        <w:outlineLvl w:val="4"/>
      </w:pPr>
      <w:r>
        <w:lastRenderedPageBreak/>
        <w:t>De software uitvoeren op Microsoft Azure Services</w:t>
      </w:r>
    </w:p>
    <w:p w:rsidR="00D17D45" w:rsidRDefault="00155D49" w:rsidP="00155D49">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 Services gedurende de looptijd van het Visual Studio-abonnement.</w:t>
      </w:r>
    </w:p>
    <w:p w:rsidR="00D17D45" w:rsidRDefault="00155D49" w:rsidP="00155D49">
      <w:pPr>
        <w:pStyle w:val="ProductList-Bullet"/>
        <w:numPr>
          <w:ilvl w:val="1"/>
          <w:numId w:val="18"/>
        </w:numPr>
      </w:pPr>
      <w:r>
        <w:t xml:space="preserve">Het gebruik van de Software blijft onderworpen aan de voorwaarden van de Volume Licensing-overeenkomst van de Klant en eventuele voorwaarden die bij de Software worden geleverd. </w:t>
      </w:r>
    </w:p>
    <w:p w:rsidR="00D17D45" w:rsidRDefault="00155D49" w:rsidP="00155D49">
      <w:pPr>
        <w:pStyle w:val="ProductList-Bullet"/>
        <w:numPr>
          <w:ilvl w:val="1"/>
          <w:numId w:val="18"/>
        </w:numPr>
      </w:pPr>
      <w:r>
        <w:t xml:space="preserve">De voorwaarden van het licentiemodel Developer Tools zijn van toepassing op het gebruik van de Software en Azure Dev/Test-aanbiedingen, met dien verstande dat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 Services.</w:t>
      </w:r>
    </w:p>
    <w:p w:rsidR="00D17D45" w:rsidRDefault="00D17D45">
      <w:pPr>
        <w:pStyle w:val="ProductList-BodyIndented"/>
      </w:pPr>
    </w:p>
    <w:p w:rsidR="00D17D45" w:rsidRDefault="00155D49">
      <w:pPr>
        <w:pStyle w:val="ProductList-SubClauseHeading"/>
        <w:outlineLvl w:val="4"/>
      </w:pPr>
      <w:r>
        <w:t>Aanvullende vereisten</w:t>
      </w:r>
    </w:p>
    <w:p w:rsidR="00D17D45" w:rsidRDefault="00155D49">
      <w:pPr>
        <w:pStyle w:val="ProductList-BodyIndented"/>
      </w:pPr>
      <w:r>
        <w:t>Voor het uitvoeren van Software op Microsoft Azure Services dient de Klant zijn Visual Studio-abonnement te activeren door het Microsoft-account te koppelen aan zijn Visual Studio-abonnement.</w:t>
      </w:r>
    </w:p>
    <w:p w:rsidR="00D17D45" w:rsidRDefault="00D17D45">
      <w:pPr>
        <w:pStyle w:val="ProductList-BodyIndented"/>
      </w:pPr>
    </w:p>
    <w:p w:rsidR="00D17D45" w:rsidRDefault="00155D49">
      <w:pPr>
        <w:pStyle w:val="ProductList-SubClauseHeading"/>
        <w:outlineLvl w:val="4"/>
      </w:pPr>
      <w:r>
        <w:t>Acceptatietests en feedback</w:t>
      </w:r>
    </w:p>
    <w:p w:rsidR="00D17D45" w:rsidRDefault="00155D49">
      <w:pPr>
        <w:pStyle w:val="ProductList-BodyIndented"/>
      </w:pPr>
      <w:r>
        <w:t>De eindgebruikers van de Klant mogen toegang krijgen tot de Software en online diensten die beschikbaar zijn gemaakt door middel van het Visual Studio-abonnement van de Klant om acceptatietests uit te voeren of feedback over de programma's van de Klant te geven.</w:t>
      </w:r>
    </w:p>
    <w:p w:rsidR="00D17D45" w:rsidRDefault="00D17D45">
      <w:pPr>
        <w:pStyle w:val="ProductList-BodyIndented"/>
      </w:pPr>
    </w:p>
    <w:p w:rsidR="00D17D45" w:rsidRDefault="00155D49">
      <w:pPr>
        <w:pStyle w:val="ProductList-SubClauseHeading"/>
        <w:outlineLvl w:val="4"/>
      </w:pPr>
      <w:r>
        <w:t>Windows Server 2016 Remote Desktop Services</w:t>
      </w:r>
    </w:p>
    <w:p w:rsidR="00D17D45" w:rsidRDefault="00155D49">
      <w:pPr>
        <w:pStyle w:val="ProductList-BodyIndented"/>
      </w:pPr>
      <w:r>
        <w:t>Maximaal 200 anonieme gebruikers mogen tegelijkertijd gebruikmaken van de functie Remote Desktop Services van de Windows Server-software om toegang te verkrijgen tot onlinedemonstraties van de programma's van de Klant.</w:t>
      </w:r>
    </w:p>
    <w:p w:rsidR="00D17D45" w:rsidRDefault="00D17D45">
      <w:pPr>
        <w:pStyle w:val="ProductList-BodyIndented"/>
      </w:pPr>
    </w:p>
    <w:p w:rsidR="00D17D45" w:rsidRDefault="00155D49">
      <w:pPr>
        <w:pStyle w:val="ProductList-SubClauseHeading"/>
        <w:outlineLvl w:val="4"/>
      </w:pPr>
      <w:r>
        <w:t>Windows Embedded-producten</w:t>
      </w:r>
    </w:p>
    <w:p w:rsidR="00D17D45" w:rsidRDefault="00155D49">
      <w:pPr>
        <w:pStyle w:val="ProductList-BodyIndented"/>
      </w:pPr>
      <w:r>
        <w:t xml:space="preserve">Elk Windows Embedded-product wordt in licentie gegeven op grond van de voorwaarden die erin zijn vervat, waaronder eventuele verplichtingen van Microsoft met betrekking tot verdediging tegen vorderingen van inbreuk en onrechtmatige toe-eigening. Deze voorwaarden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onbeperkt aantal exemplaren van het gelicentieerde Windows Embedded-product installeren en gebruiken.</w:t>
      </w:r>
    </w:p>
    <w:p w:rsidR="00D17D45" w:rsidRDefault="00D17D45">
      <w:pPr>
        <w:pStyle w:val="ProductList-BodyIndented"/>
        <w:jc w:val="right"/>
      </w:pPr>
    </w:p>
    <w:tbl>
      <w:tblPr>
        <w:tblStyle w:val="PURTable0"/>
        <w:tblW w:w="0" w:type="dxa"/>
        <w:tblLook w:val="04A0" w:firstRow="1" w:lastRow="0" w:firstColumn="1" w:lastColumn="0" w:noHBand="0" w:noVBand="1"/>
      </w:tblPr>
      <w:tblGrid>
        <w:gridCol w:w="1044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Indented"/>
      </w:pPr>
    </w:p>
    <w:p w:rsidR="00D17D45" w:rsidRDefault="00D17D45">
      <w:pPr>
        <w:sectPr w:rsidR="00D17D45">
          <w:headerReference w:type="default" r:id="rId33"/>
          <w:footerReference w:type="default" r:id="rId34"/>
          <w:type w:val="continuous"/>
          <w:pgSz w:w="12240" w:h="15840" w:code="1"/>
          <w:pgMar w:top="1170" w:right="720" w:bottom="720" w:left="720" w:header="432" w:footer="288" w:gutter="0"/>
          <w:cols w:space="360"/>
        </w:sectPr>
      </w:pPr>
    </w:p>
    <w:p w:rsidR="00D17D45" w:rsidRDefault="00155D49">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613097"/>
      <w:r>
        <w:instrText>Software</w:instrText>
      </w:r>
      <w:bookmarkEnd w:id="34"/>
      <w:r>
        <w:instrText>" \l 1</w:instrText>
      </w:r>
      <w:r>
        <w:fldChar w:fldCharType="end"/>
      </w:r>
    </w:p>
    <w:p w:rsidR="00D17D45" w:rsidRDefault="00155D49">
      <w:pPr>
        <w:pStyle w:val="ProductList-Offering1HeadingNoBorder"/>
        <w:outlineLvl w:val="1"/>
      </w:pPr>
      <w:bookmarkStart w:id="35" w:name="_Sec857"/>
      <w:r>
        <w:t>Advanced Threat Analytics</w:t>
      </w:r>
      <w:bookmarkEnd w:id="35"/>
      <w:r>
        <w:fldChar w:fldCharType="begin"/>
      </w:r>
      <w:r>
        <w:instrText xml:space="preserve"> TC "</w:instrText>
      </w:r>
      <w:bookmarkStart w:id="36" w:name="_Toc4613098"/>
      <w:r>
        <w:instrText>Advanced Threat Analytics</w:instrText>
      </w:r>
      <w:bookmarkEnd w:id="36"/>
      <w:r>
        <w:instrText>" \l 2</w:instrText>
      </w:r>
      <w:r>
        <w:fldChar w:fldCharType="end"/>
      </w:r>
    </w:p>
    <w:p w:rsidR="00D17D45" w:rsidRDefault="00155D49">
      <w:pPr>
        <w:pStyle w:val="ProductList-Offering1SubSection"/>
        <w:outlineLvl w:val="2"/>
      </w:pPr>
      <w:bookmarkStart w:id="37" w:name="_Sec858"/>
      <w:r>
        <w:t>1. Beschikbaarheid programma</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6E6E6E"/>
              <w:bottom w:val="none" w:sz="4" w:space="0" w:color="FFFFFF"/>
              <w:right w:val="none" w:sz="4" w:space="0" w:color="6E6E6E"/>
            </w:tcBorders>
          </w:tcPr>
          <w:p w:rsidR="00D17D45" w:rsidRDefault="00155D49">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17D45" w:rsidRDefault="00155D4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17D45" w:rsidRDefault="00155D4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2"/>
      </w:pPr>
      <w:bookmarkStart w:id="38" w:name="_Sec859"/>
      <w:r>
        <w:t>2. Productvoorwaarden</w:t>
      </w:r>
      <w:bookmarkEnd w:id="38"/>
    </w:p>
    <w:tbl>
      <w:tblPr>
        <w:tblStyle w:val="PURTable"/>
        <w:tblW w:w="0" w:type="dxa"/>
        <w:tblLook w:val="04A0" w:firstRow="1" w:lastRow="0" w:firstColumn="1" w:lastColumn="0" w:noHBand="0" w:noVBand="1"/>
      </w:tblPr>
      <w:tblGrid>
        <w:gridCol w:w="3587"/>
        <w:gridCol w:w="3633"/>
        <w:gridCol w:w="357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5">
              <w:r>
                <w:rPr>
                  <w:color w:val="000000"/>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Pr="00B420AB" w:rsidRDefault="00155D49">
            <w:pPr>
              <w:pStyle w:val="ProductList-TableBody"/>
              <w:rPr>
                <w:lang w:val="de-DE"/>
              </w:rPr>
            </w:pPr>
            <w:r>
              <w:fldChar w:fldCharType="begin"/>
            </w:r>
            <w:r w:rsidRPr="00B420AB">
              <w:rPr>
                <w:lang w:val="de-DE"/>
              </w:rP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sidRPr="00B420AB">
              <w:rPr>
                <w:color w:val="0563C1"/>
                <w:lang w:val="de-DE"/>
              </w:rPr>
              <w:t>Studentgebruik Benefit</w:t>
            </w:r>
            <w:r>
              <w:fldChar w:fldCharType="end"/>
            </w:r>
            <w:r w:rsidRPr="00B420AB">
              <w:rPr>
                <w:lang w:val="de-DE"/>
              </w:rPr>
              <w:t xml:space="preserve">: Zie </w:t>
            </w:r>
            <w:hyperlink w:anchor="_Sec1230">
              <w:r w:rsidRPr="00B420AB">
                <w:rPr>
                  <w:color w:val="00467F"/>
                  <w:u w:val="single"/>
                  <w:lang w:val="de-D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sv-SE"/>
              </w:rPr>
            </w:pPr>
            <w:r w:rsidRPr="00B420AB">
              <w:rPr>
                <w:color w:val="404040"/>
                <w:lang w:val="sv-SE"/>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D17D45">
            <w:pPr>
              <w:pStyle w:val="ProductList-TableBody"/>
              <w:rPr>
                <w:lang w:val="sv-S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D17D45">
            <w:pPr>
              <w:pStyle w:val="ProductList-TableBody"/>
              <w:rPr>
                <w:lang w:val="sv-SE"/>
              </w:rPr>
            </w:pPr>
          </w:p>
        </w:tc>
      </w:tr>
    </w:tbl>
    <w:p w:rsidR="00D17D45" w:rsidRPr="00B420AB" w:rsidRDefault="00D17D45">
      <w:pPr>
        <w:pStyle w:val="ProductList-Body"/>
        <w:rPr>
          <w:lang w:val="sv-SE"/>
        </w:rPr>
      </w:pPr>
    </w:p>
    <w:p w:rsidR="00D17D45" w:rsidRDefault="00155D49">
      <w:pPr>
        <w:pStyle w:val="ProductList-ClauseHeading"/>
        <w:outlineLvl w:val="3"/>
      </w:pPr>
      <w:r>
        <w:t>2.1 Beperkingen per land</w:t>
      </w:r>
    </w:p>
    <w:p w:rsidR="00D17D45" w:rsidRDefault="00155D49">
      <w:pPr>
        <w:pStyle w:val="ProductList-Body"/>
      </w:pPr>
      <w:r>
        <w:t>Klanten mogen Advanced Threat Analytics 2016 niet downloaden voor gebruik of distributie in de Volksrepubliek China.</w:t>
      </w:r>
    </w:p>
    <w:p w:rsidR="00D17D45" w:rsidRDefault="00D17D45">
      <w:pPr>
        <w:pStyle w:val="ProductList-Body"/>
      </w:pPr>
    </w:p>
    <w:p w:rsidR="00D17D45" w:rsidRDefault="00155D49">
      <w:pPr>
        <w:pStyle w:val="ProductList-ClauseHeading"/>
        <w:outlineLvl w:val="3"/>
      </w:pPr>
      <w:r>
        <w:t>2.2 Academic-klanten</w:t>
      </w:r>
    </w:p>
    <w:p w:rsidR="00D17D45" w:rsidRDefault="00155D49">
      <w:pPr>
        <w:pStyle w:val="ProductList-Body"/>
      </w:pPr>
      <w:r>
        <w:t xml:space="preserve">Enrollment for Education Solutions- en School Abonnement Enrollment-klanten kunnen een clientbeheerlicentie voor Advanced Threat Analytics 2016 per OSE aanschaffen en deze implementeren als per Gebruiker of per OSE, zoals beschreven in het Licentiemodel </w:t>
      </w:r>
      <w:hyperlink w:anchor="_Sec544">
        <w:r>
          <w:rPr>
            <w:color w:val="00467F"/>
            <w:u w:val="single"/>
          </w:rPr>
          <w:t>Beheerservers</w:t>
        </w:r>
      </w:hyperlink>
      <w:r>
        <w:t xml:space="preserve">. </w:t>
      </w:r>
    </w:p>
    <w:p w:rsidR="00D17D45" w:rsidRDefault="00155D49">
      <w:pPr>
        <w:pStyle w:val="ProductList-Offering1SubSection"/>
        <w:outlineLvl w:val="2"/>
      </w:pPr>
      <w:bookmarkStart w:id="39" w:name="_Sec860"/>
      <w:r>
        <w:t>3. Gebruiksrechten</w:t>
      </w:r>
      <w:bookmarkEnd w:id="39"/>
    </w:p>
    <w:tbl>
      <w:tblPr>
        <w:tblStyle w:val="PURTable"/>
        <w:tblW w:w="0" w:type="dxa"/>
        <w:tblLook w:val="04A0" w:firstRow="1" w:lastRow="0" w:firstColumn="1" w:lastColumn="0" w:noHBand="0" w:noVBand="1"/>
      </w:tblPr>
      <w:tblGrid>
        <w:gridCol w:w="3597"/>
        <w:gridCol w:w="3587"/>
        <w:gridCol w:w="3606"/>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Aanvullende software: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D17D45" w:rsidRPr="00B420AB" w:rsidRDefault="00155D49">
            <w:pPr>
              <w:pStyle w:val="ProductList-TableBody"/>
              <w:rPr>
                <w:lang w:val="de-DE"/>
              </w:rPr>
            </w:pPr>
            <w:r>
              <w:fldChar w:fldCharType="begin"/>
            </w:r>
            <w:r w:rsidRPr="00B420AB">
              <w:rPr>
                <w:lang w:val="de-DE"/>
              </w:rPr>
              <w:instrText xml:space="preserve"> AutoTextList   \s NoStyle \t "Vereisten voor toegang door Externe Gebruikers: specifieke licentievereisten of opties voor toegang door Externe Gebruikers." </w:instrText>
            </w:r>
            <w:r>
              <w:fldChar w:fldCharType="separate"/>
            </w:r>
            <w:r w:rsidRPr="00B420AB">
              <w:rPr>
                <w:color w:val="0563C1"/>
                <w:lang w:val="de-DE"/>
              </w:rPr>
              <w:t>Vereisten voor toegang door Externe Gebruikers</w:t>
            </w:r>
            <w:r>
              <w:fldChar w:fldCharType="end"/>
            </w:r>
            <w:r w:rsidRPr="00B420AB">
              <w:rPr>
                <w:lang w:val="de-DE"/>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Advanced Threat Analytics 2016 (Gebruikers-ML of OSE-ML)</w:t>
            </w:r>
          </w:p>
          <w:p w:rsidR="00D17D45" w:rsidRDefault="00155D49">
            <w:pPr>
              <w:pStyle w:val="ProductList-TableBody"/>
            </w:pPr>
            <w:r>
              <w:t>Microsoft 365 F1 (Gebruikers-SL)</w:t>
            </w:r>
          </w:p>
        </w:tc>
        <w:tc>
          <w:tcPr>
            <w:tcW w:w="4040" w:type="dxa"/>
            <w:tcBorders>
              <w:top w:val="single" w:sz="18" w:space="0" w:color="0072C6"/>
              <w:left w:val="none" w:sz="4" w:space="0" w:color="000000"/>
              <w:bottom w:val="single" w:sz="4" w:space="0" w:color="000000"/>
              <w:right w:val="single" w:sz="4" w:space="0" w:color="000000"/>
            </w:tcBorders>
          </w:tcPr>
          <w:p w:rsidR="00D17D45" w:rsidRDefault="00155D49">
            <w:pPr>
              <w:pStyle w:val="ProductList-TableBody"/>
            </w:pPr>
            <w:r>
              <w:t>Azure Advanced Threat Protection for Users (Gebruikers-SL)</w:t>
            </w:r>
          </w:p>
          <w:p w:rsidR="00D17D45" w:rsidRDefault="00155D49">
            <w:pPr>
              <w:pStyle w:val="ProductList-TableBody"/>
            </w:pPr>
            <w:r>
              <w:t xml:space="preserve">Beheerlicentie-equivalente Licentie (zie </w:t>
            </w:r>
            <w:hyperlink w:anchor="_Sec591">
              <w:r>
                <w:rPr>
                  <w:color w:val="00467F"/>
                  <w:u w:val="single"/>
                </w:rPr>
                <w:t>Bijlage A</w:t>
              </w:r>
            </w:hyperlink>
            <w:r>
              <w:t>)</w:t>
            </w:r>
          </w:p>
        </w:tc>
      </w:tr>
    </w:tbl>
    <w:p w:rsidR="00D17D45" w:rsidRDefault="00D17D45">
      <w:pPr>
        <w:pStyle w:val="ProductList-Body"/>
      </w:pPr>
    </w:p>
    <w:p w:rsidR="00D17D45" w:rsidRPr="00B420AB" w:rsidRDefault="00155D49">
      <w:pPr>
        <w:pStyle w:val="ProductList-ClauseHeading"/>
        <w:outlineLvl w:val="3"/>
        <w:rPr>
          <w:lang w:val="de-DE"/>
        </w:rPr>
      </w:pPr>
      <w:r w:rsidRPr="00B420AB">
        <w:rPr>
          <w:lang w:val="de-DE"/>
        </w:rPr>
        <w:t>3.2 Gebruik waarvoor een beheerlicentie vereist is</w:t>
      </w:r>
    </w:p>
    <w:p w:rsidR="00D17D45" w:rsidRPr="00B420AB" w:rsidRDefault="00155D49">
      <w:pPr>
        <w:pStyle w:val="ProductList-Body"/>
        <w:rPr>
          <w:lang w:val="de-DE"/>
        </w:rPr>
      </w:pPr>
      <w:r>
        <w:fldChar w:fldCharType="begin"/>
      </w:r>
      <w:r w:rsidRPr="00B420AB">
        <w:rPr>
          <w:lang w:val="de-DE"/>
        </w:rPr>
        <w:instrText xml:space="preserve"> AutoTextList   \s NoStyle \t "Licentie betekent het recht om een Product te downloaden, installeren, openen en gebruiken." </w:instrText>
      </w:r>
      <w:r>
        <w:fldChar w:fldCharType="separate"/>
      </w:r>
      <w:r w:rsidRPr="00B420AB">
        <w:rPr>
          <w:color w:val="0563C1"/>
          <w:lang w:val="de-DE"/>
        </w:rPr>
        <w:t>Licenties</w:t>
      </w:r>
      <w:r>
        <w:fldChar w:fldCharType="end"/>
      </w:r>
      <w:r w:rsidRPr="00B420AB">
        <w:rPr>
          <w:lang w:val="de-DE"/>
        </w:rPr>
        <w:t xml:space="preserve"> zijn uitsluitend vereist voor client-</w:t>
      </w:r>
      <w:r>
        <w:fldChar w:fldCharType="begin"/>
      </w:r>
      <w:r w:rsidRPr="00B420AB">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B420AB">
        <w:rPr>
          <w:color w:val="0563C1"/>
          <w:lang w:val="de-DE"/>
        </w:rPr>
        <w:t>OSE´s</w:t>
      </w:r>
      <w:r>
        <w:fldChar w:fldCharType="end"/>
      </w:r>
      <w:r w:rsidRPr="00B420AB">
        <w:rPr>
          <w:lang w:val="de-DE"/>
        </w:rPr>
        <w:t xml:space="preserve"> (of server-</w:t>
      </w:r>
      <w:r>
        <w:fldChar w:fldCharType="begin"/>
      </w:r>
      <w:r w:rsidRPr="00B420AB">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B420AB">
        <w:rPr>
          <w:color w:val="0563C1"/>
          <w:lang w:val="de-DE"/>
        </w:rPr>
        <w:t>OSE´s</w:t>
      </w:r>
      <w:r>
        <w:fldChar w:fldCharType="end"/>
      </w:r>
      <w:r w:rsidRPr="00B420AB">
        <w:rPr>
          <w:lang w:val="de-DE"/>
        </w:rPr>
        <w:t xml:space="preserve"> die worden gebruikt als client-</w:t>
      </w:r>
      <w:r>
        <w:fldChar w:fldCharType="begin"/>
      </w:r>
      <w:r w:rsidRPr="00B420AB">
        <w:rPr>
          <w:lang w:val="de-DE"/>
        </w:rP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sidRPr="00B420AB">
        <w:rPr>
          <w:color w:val="0563C1"/>
          <w:lang w:val="de-DE"/>
        </w:rPr>
        <w:t>OSE´s</w:t>
      </w:r>
      <w:r>
        <w:fldChar w:fldCharType="end"/>
      </w:r>
      <w:r w:rsidRPr="00B420AB">
        <w:rPr>
          <w:lang w:val="de-DE"/>
        </w:rPr>
        <w:t>) die zich bevinden op of worden gebruikt door apparaten van eindgebruikers die worden geverifieerd door een Active Directory die wordt beheerd door Advanced Threat Analytics.</w:t>
      </w:r>
    </w:p>
    <w:p w:rsidR="00D17D45" w:rsidRPr="00B420AB" w:rsidRDefault="00D17D45">
      <w:pPr>
        <w:pStyle w:val="ProductList-Body"/>
        <w:rPr>
          <w:lang w:val="de-DE"/>
        </w:rPr>
      </w:pPr>
    </w:p>
    <w:p w:rsidR="00D17D45" w:rsidRPr="00B420AB" w:rsidRDefault="00155D49">
      <w:pPr>
        <w:pStyle w:val="ProductList-ClauseHeading"/>
        <w:outlineLvl w:val="3"/>
        <w:rPr>
          <w:lang w:val="de-DE"/>
        </w:rPr>
      </w:pPr>
      <w:r w:rsidRPr="00B420AB">
        <w:rPr>
          <w:lang w:val="de-DE"/>
        </w:rPr>
        <w:t>3.3 Licentievoorwaarden van derden voor opensourcecomponenten</w:t>
      </w:r>
    </w:p>
    <w:p w:rsidR="00D17D45" w:rsidRPr="00B420AB" w:rsidRDefault="00155D49">
      <w:pPr>
        <w:pStyle w:val="ProductList-Body"/>
        <w:rPr>
          <w:lang w:val="de-DE"/>
        </w:rPr>
      </w:pPr>
      <w:r w:rsidRPr="00B420AB">
        <w:rPr>
          <w:lang w:val="de-DE"/>
        </w:rPr>
        <w:t xml:space="preserve">De </w:t>
      </w:r>
      <w:r>
        <w:fldChar w:fldCharType="begin"/>
      </w:r>
      <w:r w:rsidRPr="00B420AB">
        <w:rPr>
          <w:lang w:val="de-DE"/>
        </w:rPr>
        <w:instrText xml:space="preserve"> AutoTextList   \s NoStyle \t "Gelicentieerde gebruiker betekent de enkele persoon aan wie een Licentie is toegewezen." </w:instrText>
      </w:r>
      <w:r>
        <w:fldChar w:fldCharType="separate"/>
      </w:r>
      <w:r w:rsidRPr="00B420AB">
        <w:rPr>
          <w:color w:val="0563C1"/>
          <w:lang w:val="de-DE"/>
        </w:rPr>
        <w:t>Gelicentieerde Gebruiker</w:t>
      </w:r>
      <w:r>
        <w:fldChar w:fldCharType="end"/>
      </w:r>
      <w:r w:rsidRPr="00B420AB">
        <w:rPr>
          <w:lang w:val="de-DE"/>
        </w:rP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D17D45" w:rsidRDefault="00155D4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47"/>
        <w:gridCol w:w="3623"/>
        <w:gridCol w:w="362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1HeadingNoBorder"/>
        <w:outlineLvl w:val="1"/>
      </w:pPr>
      <w:bookmarkStart w:id="41" w:name="_Sec592"/>
      <w:r>
        <w:t>BizTalk</w:t>
      </w:r>
      <w:bookmarkEnd w:id="41"/>
      <w:r>
        <w:fldChar w:fldCharType="begin"/>
      </w:r>
      <w:r>
        <w:instrText xml:space="preserve"> TC "</w:instrText>
      </w:r>
      <w:bookmarkStart w:id="42" w:name="_Toc4613099"/>
      <w:r>
        <w:instrText>BizTalk</w:instrText>
      </w:r>
      <w:bookmarkEnd w:id="42"/>
      <w:r>
        <w:instrText>" \l 2</w:instrText>
      </w:r>
      <w:r>
        <w:fldChar w:fldCharType="end"/>
      </w:r>
    </w:p>
    <w:p w:rsidR="00D17D45" w:rsidRDefault="00155D49">
      <w:pPr>
        <w:pStyle w:val="ProductList-Offering1SubSection"/>
        <w:outlineLvl w:val="2"/>
      </w:pPr>
      <w:bookmarkStart w:id="43" w:name="_Sec593"/>
      <w:r>
        <w:lastRenderedPageBreak/>
        <w:t>1. Beschikbaarheid programma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7D45" w:rsidRDefault="00155D4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7D45" w:rsidRDefault="00155D4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17D45" w:rsidRDefault="00155D4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17D45" w:rsidRDefault="00155D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D45" w:rsidRDefault="00155D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D45" w:rsidRDefault="00155D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D45" w:rsidRDefault="00155D4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D45" w:rsidRDefault="00155D4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7D45" w:rsidRDefault="00155D4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D45" w:rsidRDefault="00155D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D45" w:rsidRDefault="00155D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17D45" w:rsidRDefault="00155D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17D45" w:rsidRDefault="00155D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none" w:sz="4" w:space="0" w:color="6E6E6E"/>
              <w:right w:val="none" w:sz="4" w:space="0" w:color="6E6E6E"/>
            </w:tcBorders>
          </w:tcPr>
          <w:p w:rsidR="00D17D45" w:rsidRDefault="00155D4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7D45" w:rsidRDefault="00155D4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7D45" w:rsidRDefault="00D17D4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17D45" w:rsidRDefault="00D17D4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2"/>
      </w:pPr>
      <w:bookmarkStart w:id="44" w:name="_Sec594"/>
      <w:r>
        <w:t>2. Productvoorwaarden</w:t>
      </w:r>
      <w:bookmarkEnd w:id="44"/>
    </w:p>
    <w:tbl>
      <w:tblPr>
        <w:tblStyle w:val="PURTable"/>
        <w:tblW w:w="0" w:type="dxa"/>
        <w:tblLook w:val="04A0" w:firstRow="1" w:lastRow="0" w:firstColumn="1" w:lastColumn="0" w:noHBand="0" w:noVBand="1"/>
      </w:tblPr>
      <w:tblGrid>
        <w:gridCol w:w="3587"/>
        <w:gridCol w:w="3633"/>
        <w:gridCol w:w="357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Pr="00B420AB" w:rsidRDefault="00155D49">
            <w:pPr>
              <w:pStyle w:val="ProductList-TableBody"/>
              <w:rPr>
                <w:lang w:val="de-DE"/>
              </w:rPr>
            </w:pPr>
            <w:r>
              <w:fldChar w:fldCharType="begin"/>
            </w:r>
            <w:r w:rsidRPr="00B420AB">
              <w:rPr>
                <w:lang w:val="de-DE"/>
              </w:rPr>
              <w:instrText xml:space="preserve"> AutoTextList   \s NoStyle \t "Eerdere versie: eerdere versies van Producten en de Datum Beschikbaar ervan." </w:instrText>
            </w:r>
            <w:r>
              <w:fldChar w:fldCharType="separate"/>
            </w:r>
            <w:r w:rsidRPr="00B420AB">
              <w:rPr>
                <w:color w:val="0563C1"/>
                <w:lang w:val="de-DE"/>
              </w:rPr>
              <w:t>Eerdere versie</w:t>
            </w:r>
            <w:r>
              <w:fldChar w:fldCharType="end"/>
            </w:r>
            <w:r w:rsidRPr="00B420AB">
              <w:rPr>
                <w:lang w:val="de-DE"/>
              </w:rPr>
              <w:t>: BizTalk Server 2013 R2</w:t>
            </w:r>
            <w:r>
              <w:fldChar w:fldCharType="begin"/>
            </w:r>
            <w:r w:rsidRPr="00B420AB">
              <w:rPr>
                <w:lang w:val="de-DE"/>
              </w:rPr>
              <w:instrText xml:space="preserve"> XE "BizTalk Server 2013 R2" </w:instrText>
            </w:r>
            <w:r>
              <w:fldChar w:fldCharType="end"/>
            </w:r>
            <w:r w:rsidRPr="00B420AB">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0000"/>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sv-SE"/>
              </w:rPr>
            </w:pPr>
            <w:r w:rsidRPr="00B420AB">
              <w:rPr>
                <w:color w:val="404040"/>
                <w:lang w:val="sv-SE"/>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D17D45">
            <w:pPr>
              <w:pStyle w:val="ProductList-TableBody"/>
              <w:rPr>
                <w:lang w:val="sv-S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D17D45">
            <w:pPr>
              <w:pStyle w:val="ProductList-TableBody"/>
              <w:rPr>
                <w:lang w:val="sv-SE"/>
              </w:rPr>
            </w:pPr>
          </w:p>
        </w:tc>
      </w:tr>
    </w:tbl>
    <w:p w:rsidR="00D17D45" w:rsidRDefault="00155D49">
      <w:pPr>
        <w:pStyle w:val="ProductList-Offering1SubSection"/>
        <w:outlineLvl w:val="2"/>
      </w:pPr>
      <w:bookmarkStart w:id="45" w:name="_Sec595"/>
      <w:r>
        <w:t>3. Gebruiksrechten</w:t>
      </w:r>
      <w:bookmarkEnd w:id="45"/>
    </w:p>
    <w:tbl>
      <w:tblPr>
        <w:tblStyle w:val="PURTable"/>
        <w:tblW w:w="0" w:type="dxa"/>
        <w:tblLook w:val="04A0" w:firstRow="1" w:lastRow="0" w:firstColumn="1" w:lastColumn="0" w:noHBand="0" w:noVBand="1"/>
      </w:tblPr>
      <w:tblGrid>
        <w:gridCol w:w="3597"/>
        <w:gridCol w:w="3587"/>
        <w:gridCol w:w="3606"/>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3"/>
      </w:pPr>
      <w:r>
        <w:t>3.1 BizTalk Server Branch en Standard Edition</w:t>
      </w:r>
    </w:p>
    <w:p w:rsidR="00D17D45" w:rsidRDefault="00155D49">
      <w:pPr>
        <w:pStyle w:val="ProductList-SubClauseHeading"/>
        <w:outlineLvl w:val="4"/>
      </w:pPr>
      <w:r>
        <w:t>3.1.1 Beperking op het gebruik</w:t>
      </w:r>
    </w:p>
    <w:p w:rsidR="00D17D45" w:rsidRDefault="00155D49">
      <w:pPr>
        <w:pStyle w:val="ProductList-BodyIndented"/>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17D45" w:rsidRDefault="00D17D45">
      <w:pPr>
        <w:pStyle w:val="ProductList-BodyIndented"/>
      </w:pPr>
    </w:p>
    <w:p w:rsidR="00D17D45" w:rsidRDefault="00155D49">
      <w:pPr>
        <w:pStyle w:val="ProductList-SubClauseHeading"/>
        <w:outlineLvl w:val="4"/>
      </w:pPr>
      <w:r>
        <w:t>3.1.2 Office Web Component</w:t>
      </w:r>
    </w:p>
    <w:p w:rsidR="00D17D45" w:rsidRDefault="00155D49">
      <w:pPr>
        <w:pStyle w:val="ProductList-BodyIndented"/>
      </w:pPr>
      <w:r>
        <w:t xml:space="preserve">Klanten mogen het onderdeel Office Web Component alleen gebruiken om exemplaren van statische documenten, tekst en afbeeldingen die met de software zijn gemaakt, te bekijken en af te drukken. De Klant heeft geen afzonderlijke licenties nodig voor kopieën van de component. </w:t>
      </w:r>
    </w:p>
    <w:p w:rsidR="00D17D45" w:rsidRDefault="00D17D45">
      <w:pPr>
        <w:pStyle w:val="ProductList-BodyIndented"/>
      </w:pPr>
    </w:p>
    <w:p w:rsidR="00D17D45" w:rsidRDefault="00155D49">
      <w:pPr>
        <w:pStyle w:val="ProductList-ClauseHeading"/>
        <w:outlineLvl w:val="3"/>
      </w:pPr>
      <w:r>
        <w:t>3.2 BizTalk Server Branch Edition</w:t>
      </w:r>
    </w:p>
    <w:p w:rsidR="00D17D45" w:rsidRDefault="00155D49">
      <w:pPr>
        <w:pStyle w:val="ProductList-Body"/>
      </w:pPr>
      <w:r>
        <w:t xml:space="preserve">De Klant mag alleen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 van de software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niet mag:</w:t>
      </w:r>
    </w:p>
    <w:p w:rsidR="00D17D45" w:rsidRDefault="00155D49" w:rsidP="00155D49">
      <w:pPr>
        <w:pStyle w:val="ProductList-Bullet"/>
        <w:numPr>
          <w:ilvl w:val="0"/>
          <w:numId w:val="19"/>
        </w:numPr>
      </w:pPr>
      <w:r>
        <w:t xml:space="preserve">fungeren als centraal punt in een ʹhub and spokeʹ-netwerkmodel, </w:t>
      </w:r>
    </w:p>
    <w:p w:rsidR="00D17D45" w:rsidRDefault="00155D49" w:rsidP="00155D49">
      <w:pPr>
        <w:pStyle w:val="ProductList-Bullet"/>
        <w:numPr>
          <w:ilvl w:val="0"/>
          <w:numId w:val="19"/>
        </w:numPr>
      </w:pPr>
      <w:r>
        <w:t xml:space="preserve">bedrijfsbrede communicatie met andere Servers of apparaten centraliseren, of </w:t>
      </w:r>
    </w:p>
    <w:p w:rsidR="00D17D45" w:rsidRPr="00B420AB" w:rsidRDefault="00155D49" w:rsidP="00155D49">
      <w:pPr>
        <w:pStyle w:val="ProductList-Bullet"/>
        <w:numPr>
          <w:ilvl w:val="0"/>
          <w:numId w:val="19"/>
        </w:numPr>
        <w:rPr>
          <w:lang w:val="de-DE"/>
        </w:rPr>
      </w:pPr>
      <w:r w:rsidRPr="00B420AB">
        <w:rPr>
          <w:lang w:val="de-DE"/>
        </w:rPr>
        <w:t>bedrijfsprocessen automatiseren binnen divisies, bedrijfsonderdelen of filialen.</w:t>
      </w:r>
    </w:p>
    <w:p w:rsidR="00D17D45" w:rsidRPr="00B420AB" w:rsidRDefault="00D17D45">
      <w:pPr>
        <w:pStyle w:val="ProductList-Body"/>
        <w:rPr>
          <w:lang w:val="de-DE"/>
        </w:rPr>
      </w:pPr>
    </w:p>
    <w:p w:rsidR="00D17D45" w:rsidRDefault="00155D49">
      <w:pPr>
        <w:pStyle w:val="ProductList-ClauseHeading"/>
        <w:outlineLvl w:val="3"/>
      </w:pPr>
      <w:r>
        <w:t>3.3 Aanvullende software</w:t>
      </w:r>
    </w:p>
    <w:tbl>
      <w:tblPr>
        <w:tblStyle w:val="PURTable"/>
        <w:tblW w:w="0" w:type="dxa"/>
        <w:tblLook w:val="04A0" w:firstRow="1" w:lastRow="0" w:firstColumn="1" w:lastColumn="0" w:noHBand="0" w:noVBand="1"/>
      </w:tblPr>
      <w:tblGrid>
        <w:gridCol w:w="3595"/>
        <w:gridCol w:w="3611"/>
        <w:gridCol w:w="3584"/>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BizTalk Server Related Schemas en Templates</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BAM Event APIs and Interceptors en Administration Tools</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Development Tools</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MQHelper.dll</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SOAP Receive Adapter</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UDDI</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bl>
    <w:p w:rsidR="00D17D45" w:rsidRDefault="00155D49">
      <w:pPr>
        <w:pStyle w:val="ProductList-Offering1SubSection"/>
        <w:outlineLvl w:val="2"/>
      </w:pPr>
      <w:bookmarkStart w:id="46" w:name="_Sec596"/>
      <w:r>
        <w:t>4. Software Assurance</w:t>
      </w:r>
      <w:bookmarkEnd w:id="46"/>
    </w:p>
    <w:p w:rsidR="00D17D45" w:rsidRDefault="00D17D45">
      <w:pPr>
        <w:pStyle w:val="ProductList-Body"/>
      </w:pPr>
    </w:p>
    <w:tbl>
      <w:tblPr>
        <w:tblStyle w:val="PURTable"/>
        <w:tblW w:w="0" w:type="dxa"/>
        <w:tblLook w:val="04A0" w:firstRow="1" w:lastRow="0" w:firstColumn="1" w:lastColumn="0" w:noHBand="0" w:noVBand="1"/>
      </w:tblPr>
      <w:tblGrid>
        <w:gridCol w:w="3547"/>
        <w:gridCol w:w="3623"/>
        <w:gridCol w:w="362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D45" w:rsidRPr="00B420AB" w:rsidRDefault="00155D49">
            <w:pPr>
              <w:pStyle w:val="ProductList-TableBody"/>
              <w:rPr>
                <w:lang w:val="de-DE"/>
              </w:rPr>
            </w:pPr>
            <w:r>
              <w:fldChar w:fldCharType="begin"/>
            </w:r>
            <w:r w:rsidRPr="00B420AB">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B420AB">
              <w:rPr>
                <w:color w:val="0563C1"/>
                <w:lang w:val="de-DE"/>
              </w:rPr>
              <w:t>Herstel bij noodgevallen</w:t>
            </w:r>
            <w:r>
              <w:fldChar w:fldCharType="end"/>
            </w:r>
            <w:r w:rsidRPr="00B420AB">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6">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(behalve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3"/>
      </w:pPr>
      <w:r>
        <w:t>4.1 Biz Talk Server 2016 Enterprise – Unlimited Virtualization</w:t>
      </w:r>
    </w:p>
    <w:p w:rsidR="00D17D45" w:rsidRDefault="00155D4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core). </w:t>
      </w:r>
    </w:p>
    <w:p w:rsidR="00D17D45" w:rsidRDefault="00D17D45">
      <w:pPr>
        <w:pStyle w:val="ProductList-Body"/>
      </w:pPr>
    </w:p>
    <w:p w:rsidR="00D17D45" w:rsidRDefault="00155D49">
      <w:pPr>
        <w:pStyle w:val="ProductList-ClauseHeading"/>
        <w:outlineLvl w:val="3"/>
      </w:pPr>
      <w:r>
        <w:t>4.2 Biz Talk Server Feature Packs</w:t>
      </w:r>
    </w:p>
    <w:p w:rsidR="00D17D45" w:rsidRDefault="00155D49">
      <w:pPr>
        <w:pStyle w:val="ProductList-Body"/>
      </w:pPr>
      <w:r>
        <w:t>De Klant is gerechtigd om Feature Packs te gebruiken die beschikbaar komen tijdens de looptijd van de SA-dekking.</w:t>
      </w:r>
    </w:p>
    <w:p w:rsidR="00D17D45" w:rsidRDefault="00D17D45">
      <w:pPr>
        <w:pStyle w:val="ProductList-Body"/>
      </w:pP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1HeadingNoBorder"/>
        <w:outlineLvl w:val="1"/>
      </w:pPr>
      <w:bookmarkStart w:id="47" w:name="_Sec597"/>
      <w:r>
        <w:t>CAL Suites</w:t>
      </w:r>
      <w:bookmarkEnd w:id="47"/>
      <w:r>
        <w:fldChar w:fldCharType="begin"/>
      </w:r>
      <w:r>
        <w:instrText xml:space="preserve"> TC "</w:instrText>
      </w:r>
      <w:bookmarkStart w:id="48" w:name="_Toc4613100"/>
      <w:r>
        <w:instrText>CAL Suites</w:instrText>
      </w:r>
      <w:bookmarkEnd w:id="48"/>
      <w:r>
        <w:instrText>" \l 2</w:instrText>
      </w:r>
      <w:r>
        <w:fldChar w:fldCharType="end"/>
      </w:r>
    </w:p>
    <w:p w:rsidR="00D17D45" w:rsidRDefault="00155D49">
      <w:pPr>
        <w:pStyle w:val="ProductList-Offering1SubSection"/>
        <w:outlineLvl w:val="2"/>
      </w:pPr>
      <w:bookmarkStart w:id="49" w:name="_Sec868"/>
      <w:r>
        <w:t>1. Beschikbaarheid programma</w:t>
      </w:r>
      <w:bookmarkEnd w:id="49"/>
    </w:p>
    <w:tbl>
      <w:tblPr>
        <w:tblStyle w:val="PURTable"/>
        <w:tblW w:w="0" w:type="dxa"/>
        <w:tblLook w:val="04A0" w:firstRow="1" w:lastRow="0" w:firstColumn="1" w:lastColumn="0" w:noHBand="0" w:noVBand="1"/>
      </w:tblPr>
      <w:tblGrid>
        <w:gridCol w:w="4032"/>
        <w:gridCol w:w="607"/>
        <w:gridCol w:w="607"/>
        <w:gridCol w:w="612"/>
        <w:gridCol w:w="607"/>
        <w:gridCol w:w="607"/>
        <w:gridCol w:w="611"/>
        <w:gridCol w:w="615"/>
        <w:gridCol w:w="634"/>
        <w:gridCol w:w="619"/>
        <w:gridCol w:w="613"/>
        <w:gridCol w:w="620"/>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Pr="00B420AB" w:rsidRDefault="00155D49">
            <w:pPr>
              <w:pStyle w:val="ProductList-TableBody"/>
              <w:rPr>
                <w:lang w:val="fr-FR"/>
              </w:rPr>
            </w:pPr>
            <w:r w:rsidRPr="00B420AB">
              <w:rPr>
                <w:lang w:val="fr-FR"/>
              </w:rPr>
              <w:t>Core CAL Suite</w:t>
            </w:r>
            <w:r>
              <w:fldChar w:fldCharType="begin"/>
            </w:r>
            <w:r w:rsidRPr="00B420AB">
              <w:rPr>
                <w:lang w:val="fr-FR"/>
              </w:rPr>
              <w:instrText xml:space="preserve"> XE "Core CAL Suite" </w:instrText>
            </w:r>
            <w:r>
              <w:fldChar w:fldCharType="end"/>
            </w:r>
            <w:r w:rsidRPr="00B420AB">
              <w:rPr>
                <w:lang w:val="fr-FR"/>
              </w:rP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Pr="00B420AB" w:rsidRDefault="00155D49">
            <w:pPr>
              <w:pStyle w:val="ProductList-TableBody"/>
              <w:rPr>
                <w:lang w:val="fr-FR"/>
              </w:rPr>
            </w:pPr>
            <w:r w:rsidRPr="00B420AB">
              <w:rPr>
                <w:lang w:val="fr-FR"/>
              </w:rPr>
              <w:t>Core CAL Suite Bridge voor Office 365 vanuit SA (Gebruikers-SL)</w:t>
            </w:r>
            <w:r>
              <w:fldChar w:fldCharType="begin"/>
            </w:r>
            <w:r w:rsidRPr="00B420AB">
              <w:rPr>
                <w:lang w:val="fr-FR"/>
              </w:rPr>
              <w:instrText xml:space="preserve"> XE "Core CAL Suite Bridge voor Office 365 vanuit SA (Gebruikers-SL)"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rsidRPr="00B420AB">
              <w:rPr>
                <w:lang w:val="fr-FR"/>
              </w:rPr>
              <w:instrText xml:space="preserve"> AutoTextList   \s NoStyle \t "Enterprise Product" </w:instrText>
            </w:r>
            <w:r>
              <w:fldChar w:fldCharType="separate"/>
            </w:r>
            <w:r w:rsidRPr="00B420AB">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Pr="00B420AB" w:rsidRDefault="00155D49">
            <w:pPr>
              <w:pStyle w:val="ProductList-TableBody"/>
              <w:rPr>
                <w:lang w:val="fr-FR"/>
              </w:rPr>
            </w:pPr>
            <w:r w:rsidRPr="00B420AB">
              <w:rPr>
                <w:lang w:val="fr-FR"/>
              </w:rPr>
              <w:t>Core CAL Suite Bridge voor Office 365 en Microsoft Intune</w:t>
            </w:r>
            <w:r>
              <w:fldChar w:fldCharType="begin"/>
            </w:r>
            <w:r w:rsidRPr="00B420AB">
              <w:rPr>
                <w:lang w:val="fr-FR"/>
              </w:rPr>
              <w:instrText xml:space="preserve"> XE "Core CAL Suite Bridge voor Office 365 en Microsoft Intune" </w:instrText>
            </w:r>
            <w:r>
              <w:fldChar w:fldCharType="end"/>
            </w:r>
            <w:r w:rsidRPr="00B420AB">
              <w:rPr>
                <w:lang w:val="fr-FR"/>
              </w:rP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rsidRPr="00B420AB">
              <w:rPr>
                <w:lang w:val="fr-FR"/>
              </w:rPr>
              <w:instrText xml:space="preserve"> AutoTextList   \s NoStyle \t "Enterprise Product" </w:instrText>
            </w:r>
            <w:r>
              <w:fldChar w:fldCharType="separate"/>
            </w:r>
            <w:r w:rsidRPr="00B420AB">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Core CAL Suite Bridge voor Enterprise Mobility + Security</w:t>
            </w:r>
            <w:r>
              <w:fldChar w:fldCharType="begin"/>
            </w:r>
            <w:r>
              <w:instrText xml:space="preserve"> XE "Core CAL Suite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Pr="00B420AB" w:rsidRDefault="00155D49">
            <w:pPr>
              <w:pStyle w:val="ProductList-TableBody"/>
              <w:rPr>
                <w:lang w:val="fr-FR"/>
              </w:rPr>
            </w:pPr>
            <w:r w:rsidRPr="00B420AB">
              <w:rPr>
                <w:lang w:val="fr-FR"/>
              </w:rPr>
              <w:t>Enterprise CAL Suite</w:t>
            </w:r>
            <w:r>
              <w:fldChar w:fldCharType="begin"/>
            </w:r>
            <w:r w:rsidRPr="00B420AB">
              <w:rPr>
                <w:lang w:val="fr-FR"/>
              </w:rPr>
              <w:instrText xml:space="preserve"> XE "Enterprise CAL Suite" </w:instrText>
            </w:r>
            <w:r>
              <w:fldChar w:fldCharType="end"/>
            </w:r>
            <w:r w:rsidRPr="00B420AB">
              <w:rPr>
                <w:lang w:val="fr-FR"/>
              </w:rP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"School Desktop Platform-product" </w:instrText>
            </w:r>
            <w:r>
              <w:fldChar w:fldCharType="separate"/>
            </w:r>
            <w:r>
              <w:rPr>
                <w:color w:val="000000"/>
              </w:rPr>
              <w:t>SD,S</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Pr="00B420AB" w:rsidRDefault="00155D49">
            <w:pPr>
              <w:pStyle w:val="ProductList-TableBody"/>
              <w:rPr>
                <w:lang w:val="fr-FR"/>
              </w:rPr>
            </w:pPr>
            <w:r w:rsidRPr="00B420AB">
              <w:rPr>
                <w:lang w:val="fr-FR"/>
              </w:rPr>
              <w:t>Enterprise CAL Suite Bridge voor Office 365 vanuit SA</w:t>
            </w:r>
            <w:r>
              <w:fldChar w:fldCharType="begin"/>
            </w:r>
            <w:r w:rsidRPr="00B420AB">
              <w:rPr>
                <w:lang w:val="fr-FR"/>
              </w:rPr>
              <w:instrText xml:space="preserve"> XE "Enterprise CAL Suite Bridge voor Office 365 vanuit SA" </w:instrText>
            </w:r>
            <w:r>
              <w:fldChar w:fldCharType="end"/>
            </w:r>
            <w:r w:rsidRPr="00B420AB">
              <w:rPr>
                <w:lang w:val="fr-FR"/>
              </w:rP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rsidRPr="00B420AB">
              <w:rPr>
                <w:lang w:val="fr-FR"/>
              </w:rPr>
              <w:instrText xml:space="preserve"> AutoTextList   \s NoStyle \t "Enterprise Product" </w:instrText>
            </w:r>
            <w:r>
              <w:fldChar w:fldCharType="separate"/>
            </w:r>
            <w:r w:rsidRPr="00B420AB">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Pr="00B420AB" w:rsidRDefault="00155D49">
            <w:pPr>
              <w:pStyle w:val="ProductList-TableBody"/>
              <w:rPr>
                <w:lang w:val="fr-FR"/>
              </w:rPr>
            </w:pPr>
            <w:r w:rsidRPr="00B420AB">
              <w:rPr>
                <w:lang w:val="fr-FR"/>
              </w:rPr>
              <w:t>Enterprise CAL Suite Bridge voor Office 365 en Microsoft Intune</w:t>
            </w:r>
            <w:r>
              <w:fldChar w:fldCharType="begin"/>
            </w:r>
            <w:r w:rsidRPr="00B420AB">
              <w:rPr>
                <w:lang w:val="fr-FR"/>
              </w:rPr>
              <w:instrText xml:space="preserve"> XE "Enterprise CAL Suite Bridge voor Office 365 en Microsoft Intune" </w:instrText>
            </w:r>
            <w:r>
              <w:fldChar w:fldCharType="end"/>
            </w:r>
            <w:r w:rsidRPr="00B420AB">
              <w:rPr>
                <w:lang w:val="fr-FR"/>
              </w:rP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Pr="00B420AB" w:rsidRDefault="00D17D45">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rsidRPr="00B420AB">
              <w:rPr>
                <w:lang w:val="fr-FR"/>
              </w:rPr>
              <w:instrText xml:space="preserve"> AutoTextList   \s NoStyle \t "Enterprise Product" </w:instrText>
            </w:r>
            <w:r>
              <w:fldChar w:fldCharType="separate"/>
            </w:r>
            <w:r w:rsidRPr="00B420AB">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Enterprise CAL Bridge voor Enterprise Mobility + Security</w:t>
            </w:r>
            <w:r>
              <w:fldChar w:fldCharType="begin"/>
            </w:r>
            <w:r>
              <w:instrText xml:space="preserve"> XE "Enterprise CAL Bridge voor Enterprise Mobility + Security"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Enterprise CAL Bridge voor Enterprise Mobility + Security vanuit SA</w:t>
            </w:r>
            <w:r>
              <w:fldChar w:fldCharType="begin"/>
            </w:r>
            <w:r>
              <w:instrText xml:space="preserve"> XE "Enterprise CAL Bridge voor Enterprise Mobility + Security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D17D45">
      <w:pPr>
        <w:pStyle w:val="ProductList-Body"/>
      </w:pPr>
    </w:p>
    <w:p w:rsidR="00D17D45" w:rsidRDefault="00155D49">
      <w:pPr>
        <w:pStyle w:val="ProductList-Offering1SubSection"/>
        <w:outlineLvl w:val="2"/>
      </w:pPr>
      <w:bookmarkStart w:id="50" w:name="_Sec599"/>
      <w:r>
        <w:t>2. Productvoorwaarden</w:t>
      </w:r>
      <w:bookmarkEnd w:id="50"/>
    </w:p>
    <w:tbl>
      <w:tblPr>
        <w:tblStyle w:val="PURTable"/>
        <w:tblW w:w="0" w:type="dxa"/>
        <w:tblLook w:val="04A0" w:firstRow="1" w:lastRow="0" w:firstColumn="1" w:lastColumn="0" w:noHBand="0" w:noVBand="1"/>
      </w:tblPr>
      <w:tblGrid>
        <w:gridCol w:w="3587"/>
        <w:gridCol w:w="3633"/>
        <w:gridCol w:w="357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CAL Suite Bridge Artikel 2.3</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17D45" w:rsidRDefault="00D17D45">
      <w:pPr>
        <w:pStyle w:val="ProductList-Body"/>
      </w:pPr>
    </w:p>
    <w:p w:rsidR="00D17D45" w:rsidRDefault="00155D49">
      <w:pPr>
        <w:pStyle w:val="ProductList-ClauseHeading"/>
        <w:outlineLvl w:val="3"/>
      </w:pPr>
      <w:r>
        <w:t>2.1 Procedure voor het bepalen van de toepasselijke gebruiksrechten voor CAL Suites</w:t>
      </w:r>
    </w:p>
    <w:p w:rsidR="00D17D45" w:rsidRDefault="00155D49">
      <w:pPr>
        <w:pStyle w:val="ProductList-Body"/>
      </w:pPr>
      <w:r>
        <w:t>Een Licentie voor een CAL Suite is versieloos en de toegangsrechten worden bepaald op grond van de status van de SA-dekking ervan. Indien de SA-dekking verloopt, worden de toegangsrechten onder eeuwigdurende Licenties bepaald op basis van de gebruiksrechten voor de versies die van kracht waren voorafgaande aan het moment dat de dekking afliep.</w:t>
      </w:r>
    </w:p>
    <w:p w:rsidR="00D17D45" w:rsidRDefault="00D17D45">
      <w:pPr>
        <w:pStyle w:val="ProductList-Body"/>
      </w:pPr>
    </w:p>
    <w:p w:rsidR="00D17D45" w:rsidRDefault="00155D49">
      <w:pPr>
        <w:pStyle w:val="ProductList-ClauseHeading"/>
        <w:outlineLvl w:val="3"/>
      </w:pPr>
      <w:r>
        <w:t>2.2 Componenten van CAL Suite</w:t>
      </w:r>
    </w:p>
    <w:p w:rsidR="00D17D45" w:rsidRDefault="00155D49">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D17D45" w:rsidRDefault="00D17D45">
      <w:pPr>
        <w:pStyle w:val="ProductList-Body"/>
      </w:pPr>
    </w:p>
    <w:p w:rsidR="00D17D45" w:rsidRDefault="00155D49">
      <w:pPr>
        <w:pStyle w:val="ProductList-ClauseHeading"/>
        <w:outlineLvl w:val="3"/>
      </w:pPr>
      <w:r>
        <w:t>2.3 CAL Suite Bridge</w:t>
      </w:r>
    </w:p>
    <w:p w:rsidR="00D17D45" w:rsidRDefault="00155D49">
      <w:pPr>
        <w:pStyle w:val="ProductList-Body"/>
      </w:pPr>
      <w:r>
        <w:t>Een CAL Suite Bridge is een Enterprise-product en kan alleen worden verkregen om te voldoen aan de organisatieomvattende vereiste van de CAL Suite Bridge of de bovenliggende CAL Suite. Indien een CAL Suite Bridge is vereist, dient het aantal Gebruikers-SL's voor de CAL Suite Bridge gelijk te zijn aan het aantal Gebruikers-SL's voor de kwalificerende Online Dienst.</w:t>
      </w:r>
    </w:p>
    <w:tbl>
      <w:tblPr>
        <w:tblStyle w:val="PURTable"/>
        <w:tblW w:w="0" w:type="dxa"/>
        <w:tblLook w:val="04A0" w:firstRow="1" w:lastRow="0" w:firstColumn="1" w:lastColumn="0" w:noHBand="0" w:noVBand="1"/>
      </w:tblPr>
      <w:tblGrid>
        <w:gridCol w:w="3569"/>
        <w:gridCol w:w="3610"/>
        <w:gridCol w:w="3611"/>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Kwalificerende Online Diensten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of Office 365 Enterprise E5</w:t>
            </w:r>
            <w:r>
              <w:fldChar w:fldCharType="begin"/>
            </w:r>
            <w:r>
              <w:instrText xml:space="preserve"> XE "Office 365 Enterprise E5" </w:instrText>
            </w:r>
            <w:r>
              <w:fldChar w:fldCharType="end"/>
            </w:r>
          </w:p>
        </w:tc>
      </w:tr>
      <w:tr w:rsidR="00D17D45" w:rsidRPr="00B420AB">
        <w:tc>
          <w:tcPr>
            <w:tcW w:w="4040" w:type="dxa"/>
            <w:tcBorders>
              <w:top w:val="single" w:sz="4" w:space="0" w:color="000000"/>
              <w:left w:val="single" w:sz="4" w:space="0" w:color="000000"/>
              <w:bottom w:val="single" w:sz="4" w:space="0" w:color="000000"/>
              <w:right w:val="single" w:sz="4" w:space="0" w:color="000000"/>
            </w:tcBorders>
          </w:tcPr>
          <w:p w:rsidR="00D17D45" w:rsidRPr="00B420AB" w:rsidRDefault="00155D49">
            <w:pPr>
              <w:pStyle w:val="ProductList-TableBody"/>
              <w:rPr>
                <w:lang w:val="fr-FR"/>
              </w:rPr>
            </w:pPr>
            <w:r w:rsidRPr="00B420AB">
              <w:rPr>
                <w:lang w:val="fr-FR"/>
              </w:rP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7D45" w:rsidRPr="00B420AB" w:rsidRDefault="00155D49">
            <w:pPr>
              <w:pStyle w:val="ProductList-TableBody"/>
              <w:rPr>
                <w:lang w:val="fr-FR"/>
              </w:rPr>
            </w:pPr>
            <w:r w:rsidRPr="00B420AB">
              <w:rPr>
                <w:lang w:val="fr-FR"/>
              </w:rPr>
              <w:t>Office 365 Enterprise E1 en Microsoft Intune</w:t>
            </w:r>
            <w:r>
              <w:fldChar w:fldCharType="begin"/>
            </w:r>
            <w:r w:rsidRPr="00B420AB">
              <w:rPr>
                <w:lang w:val="fr-FR"/>
              </w:rPr>
              <w:instrText xml:space="preserve"> XE "Office 365 Enterprise E1 en Microsoft Intune" </w:instrText>
            </w:r>
            <w:r>
              <w:fldChar w:fldCharType="end"/>
            </w:r>
            <w:r w:rsidRPr="00B420AB">
              <w:rPr>
                <w:lang w:val="fr-FR"/>
              </w:rPr>
              <w:t>, of</w:t>
            </w:r>
          </w:p>
          <w:p w:rsidR="00D17D45" w:rsidRPr="00B420AB" w:rsidRDefault="00155D49">
            <w:pPr>
              <w:pStyle w:val="ProductList-TableBody"/>
              <w:rPr>
                <w:lang w:val="fr-FR"/>
              </w:rPr>
            </w:pPr>
            <w:r w:rsidRPr="00B420AB">
              <w:rPr>
                <w:lang w:val="fr-FR"/>
              </w:rPr>
              <w:t>Office 365 Enterprise E3 en Microsoft Intune</w:t>
            </w:r>
            <w:r>
              <w:fldChar w:fldCharType="begin"/>
            </w:r>
            <w:r w:rsidRPr="00B420AB">
              <w:rPr>
                <w:lang w:val="fr-FR"/>
              </w:rPr>
              <w:instrText xml:space="preserve"> XE "Office 365 Enterprise E3 en Microsoft Intune" </w:instrText>
            </w:r>
            <w:r>
              <w:fldChar w:fldCharType="end"/>
            </w:r>
            <w:r w:rsidRPr="00B420AB">
              <w:rPr>
                <w:lang w:val="fr-FR"/>
              </w:rPr>
              <w:t>, of</w:t>
            </w:r>
          </w:p>
          <w:p w:rsidR="00D17D45" w:rsidRPr="00B420AB" w:rsidRDefault="00155D49">
            <w:pPr>
              <w:pStyle w:val="ProductList-TableBody"/>
              <w:rPr>
                <w:lang w:val="fr-FR"/>
              </w:rPr>
            </w:pPr>
            <w:r w:rsidRPr="00B420AB">
              <w:rPr>
                <w:lang w:val="fr-FR"/>
              </w:rPr>
              <w:t>Office 365 Enterprise E5 en Microsoft Intune</w:t>
            </w:r>
            <w:r>
              <w:fldChar w:fldCharType="begin"/>
            </w:r>
            <w:r w:rsidRPr="00B420AB">
              <w:rPr>
                <w:lang w:val="fr-FR"/>
              </w:rPr>
              <w:instrText xml:space="preserve"> XE "Office 365 Enterprise E5 en Microsoft Intune" </w:instrText>
            </w:r>
            <w:r>
              <w:fldChar w:fldCharType="end"/>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Pr="00B420AB" w:rsidRDefault="00155D49">
            <w:pPr>
              <w:pStyle w:val="ProductList-TableBody"/>
              <w:rPr>
                <w:lang w:val="fr-FR"/>
              </w:rPr>
            </w:pPr>
            <w:r w:rsidRPr="00B420AB">
              <w:rPr>
                <w:lang w:val="fr-FR"/>
              </w:rPr>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Microsoft Intune</w:t>
            </w:r>
            <w:r>
              <w:fldChar w:fldCharType="begin"/>
            </w:r>
            <w:r>
              <w:instrText xml:space="preserve"> XE "Microsoft Intune" </w:instrText>
            </w:r>
            <w:r>
              <w:fldChar w:fldCharType="end"/>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lastRenderedPageBreak/>
              <w:t>Core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Enterprise Mobility + Security E3</w:t>
            </w:r>
            <w:r>
              <w:fldChar w:fldCharType="begin"/>
            </w:r>
            <w:r>
              <w:instrText xml:space="preserve"> XE "Enterprise Mobility + Security E3" </w:instrText>
            </w:r>
            <w:r>
              <w:fldChar w:fldCharType="end"/>
            </w:r>
            <w:r>
              <w:t>, of</w:t>
            </w:r>
          </w:p>
          <w:p w:rsidR="00D17D45" w:rsidRDefault="00155D49">
            <w:pPr>
              <w:pStyle w:val="ProductList-TableBody"/>
            </w:pPr>
            <w:r>
              <w:t>Enterprise Mobility + Security E5</w:t>
            </w:r>
            <w:r>
              <w:fldChar w:fldCharType="begin"/>
            </w:r>
            <w:r>
              <w:instrText xml:space="preserve"> XE "Enterprise Mobility + Security E5" </w:instrText>
            </w:r>
            <w:r>
              <w:fldChar w:fldCharType="end"/>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Office 365 Enterprise E3</w:t>
            </w:r>
            <w:r>
              <w:fldChar w:fldCharType="begin"/>
            </w:r>
            <w:r>
              <w:instrText xml:space="preserve"> XE "Office 365 Enterprise E3" </w:instrText>
            </w:r>
            <w:r>
              <w:fldChar w:fldCharType="end"/>
            </w:r>
            <w:r>
              <w:t>, of</w:t>
            </w:r>
          </w:p>
          <w:p w:rsidR="00D17D45" w:rsidRDefault="00155D49">
            <w:pPr>
              <w:pStyle w:val="ProductList-TableBody"/>
            </w:pPr>
            <w:r>
              <w:t>Office 365 Enterprise E5</w:t>
            </w:r>
            <w:r>
              <w:fldChar w:fldCharType="begin"/>
            </w:r>
            <w:r>
              <w:instrText xml:space="preserve"> XE "Office 365 Enterprise E5" </w:instrText>
            </w:r>
            <w:r>
              <w:fldChar w:fldCharType="end"/>
            </w:r>
          </w:p>
        </w:tc>
      </w:tr>
      <w:tr w:rsidR="00D17D45" w:rsidRPr="00B420AB">
        <w:tc>
          <w:tcPr>
            <w:tcW w:w="4040" w:type="dxa"/>
            <w:tcBorders>
              <w:top w:val="single" w:sz="4" w:space="0" w:color="000000"/>
              <w:left w:val="single" w:sz="4" w:space="0" w:color="000000"/>
              <w:bottom w:val="single" w:sz="4" w:space="0" w:color="000000"/>
              <w:right w:val="single" w:sz="4" w:space="0" w:color="000000"/>
            </w:tcBorders>
          </w:tcPr>
          <w:p w:rsidR="00D17D45" w:rsidRPr="00B420AB" w:rsidRDefault="00155D49">
            <w:pPr>
              <w:pStyle w:val="ProductList-TableBody"/>
              <w:rPr>
                <w:lang w:val="fr-FR"/>
              </w:rPr>
            </w:pPr>
            <w:r w:rsidRPr="00B420AB">
              <w:rPr>
                <w:lang w:val="fr-FR"/>
              </w:rP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7D45" w:rsidRPr="00B420AB" w:rsidRDefault="00155D49">
            <w:pPr>
              <w:pStyle w:val="ProductList-TableBody"/>
              <w:rPr>
                <w:lang w:val="fr-FR"/>
              </w:rPr>
            </w:pPr>
            <w:r w:rsidRPr="00B420AB">
              <w:rPr>
                <w:lang w:val="fr-FR"/>
              </w:rPr>
              <w:t>Office 365 Enterprise E3 en Microsoft Intune</w:t>
            </w:r>
            <w:r>
              <w:fldChar w:fldCharType="begin"/>
            </w:r>
            <w:r w:rsidRPr="00B420AB">
              <w:rPr>
                <w:lang w:val="fr-FR"/>
              </w:rPr>
              <w:instrText xml:space="preserve"> XE "Office 365 Enterprise E3 en Microsoft Intune" </w:instrText>
            </w:r>
            <w:r>
              <w:fldChar w:fldCharType="end"/>
            </w:r>
            <w:r w:rsidRPr="00B420AB">
              <w:rPr>
                <w:lang w:val="fr-FR"/>
              </w:rPr>
              <w:t>, of</w:t>
            </w:r>
          </w:p>
          <w:p w:rsidR="00D17D45" w:rsidRPr="00B420AB" w:rsidRDefault="00155D49">
            <w:pPr>
              <w:pStyle w:val="ProductList-TableBody"/>
              <w:rPr>
                <w:lang w:val="fr-FR"/>
              </w:rPr>
            </w:pPr>
            <w:r w:rsidRPr="00B420AB">
              <w:rPr>
                <w:lang w:val="fr-FR"/>
              </w:rPr>
              <w:t>Office 365 Enterprise E5 en Microsoft Intune</w:t>
            </w:r>
            <w:r>
              <w:fldChar w:fldCharType="begin"/>
            </w:r>
            <w:r w:rsidRPr="00B420AB">
              <w:rPr>
                <w:lang w:val="fr-FR"/>
              </w:rPr>
              <w:instrText xml:space="preserve"> XE "Office 365 Enterprise E5 en Microsoft Intune" </w:instrText>
            </w:r>
            <w:r>
              <w:fldChar w:fldCharType="end"/>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Pr="00B420AB" w:rsidRDefault="00155D49">
            <w:pPr>
              <w:pStyle w:val="ProductList-TableBody"/>
              <w:rPr>
                <w:lang w:val="fr-FR"/>
              </w:rPr>
            </w:pPr>
            <w:r w:rsidRPr="00B420AB">
              <w:rPr>
                <w:lang w:val="fr-FR"/>
              </w:rP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Microsoft Intune</w:t>
            </w:r>
            <w:r>
              <w:fldChar w:fldCharType="begin"/>
            </w:r>
            <w:r>
              <w:instrText xml:space="preserve"> XE "Microsoft Intune" </w:instrText>
            </w:r>
            <w:r>
              <w:fldChar w:fldCharType="end"/>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Enterprise CAL Suite Bridge voor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Enterprise Mobility + Security E3</w:t>
            </w:r>
            <w:r>
              <w:fldChar w:fldCharType="begin"/>
            </w:r>
            <w:r>
              <w:instrText xml:space="preserve"> XE "Enterprise Mobility + Security E3" </w:instrText>
            </w:r>
            <w:r>
              <w:fldChar w:fldCharType="end"/>
            </w:r>
            <w:r>
              <w:t>, of</w:t>
            </w:r>
          </w:p>
          <w:p w:rsidR="00D17D45" w:rsidRDefault="00155D49">
            <w:pPr>
              <w:pStyle w:val="ProductList-TableBody"/>
            </w:pPr>
            <w:r>
              <w:t>Enterprise Mobility + Security E5</w:t>
            </w:r>
            <w:r>
              <w:fldChar w:fldCharType="begin"/>
            </w:r>
            <w:r>
              <w:instrText xml:space="preserve"> XE "Enterprise Mobility + Security E5" </w:instrText>
            </w:r>
            <w:r>
              <w:fldChar w:fldCharType="end"/>
            </w:r>
          </w:p>
        </w:tc>
      </w:tr>
    </w:tbl>
    <w:p w:rsidR="00D17D45" w:rsidRDefault="00D17D45">
      <w:pPr>
        <w:pStyle w:val="ProductList-Body"/>
      </w:pPr>
    </w:p>
    <w:p w:rsidR="00D17D45" w:rsidRDefault="00155D49">
      <w:pPr>
        <w:pStyle w:val="ProductList-ClauseHeading"/>
        <w:outlineLvl w:val="3"/>
      </w:pPr>
      <w:r>
        <w:t>2.4 CAL's voor studenten (Academic Open License en Academic Select)</w:t>
      </w:r>
    </w:p>
    <w:p w:rsidR="00D17D45" w:rsidRDefault="00155D49">
      <w:pPr>
        <w:pStyle w:val="ProductList-Body"/>
      </w:pPr>
      <w: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D17D45" w:rsidRDefault="00155D49">
      <w:pPr>
        <w:pStyle w:val="ProductList-Offering1SubSection"/>
        <w:outlineLvl w:val="2"/>
      </w:pPr>
      <w:bookmarkStart w:id="51" w:name="_Sec600"/>
      <w:r>
        <w:t>3. Gebruiksrechten</w:t>
      </w:r>
      <w:bookmarkEnd w:id="51"/>
    </w:p>
    <w:tbl>
      <w:tblPr>
        <w:tblStyle w:val="PURTable"/>
        <w:tblW w:w="0" w:type="dxa"/>
        <w:tblLook w:val="04A0" w:firstRow="1" w:lastRow="0" w:firstColumn="1" w:lastColumn="0" w:noHBand="0" w:noVBand="1"/>
      </w:tblPr>
      <w:tblGrid>
        <w:gridCol w:w="3624"/>
        <w:gridCol w:w="3619"/>
        <w:gridCol w:w="354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Aanvullende software: n.v.t.</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Meegeleverde technologie: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3"/>
      </w:pPr>
      <w:r>
        <w:t>3.1 Academic-programma's</w:t>
      </w:r>
    </w:p>
    <w:p w:rsidR="00D17D45" w:rsidRDefault="00155D49">
      <w:pPr>
        <w:pStyle w:val="ProductList-Body"/>
      </w:pPr>
      <w:r>
        <w:t>Het volgende is van toepassing op klanten in Academic Volume Licensing-programma's.</w:t>
      </w:r>
    </w:p>
    <w:p w:rsidR="00D17D45" w:rsidRDefault="00D17D45">
      <w:pPr>
        <w:pStyle w:val="ProductList-Body"/>
      </w:pPr>
    </w:p>
    <w:p w:rsidR="00D17D45" w:rsidRDefault="00155D49">
      <w:pPr>
        <w:pStyle w:val="ProductList-SubClauseHeading"/>
        <w:outlineLvl w:val="4"/>
      </w:pPr>
      <w:r>
        <w:t>3.1.1 Exchange Online Archiving for Exchange Server A</w:t>
      </w:r>
    </w:p>
    <w:p w:rsidR="00D17D45" w:rsidRDefault="00155D49">
      <w:pPr>
        <w:pStyle w:val="ProductList-BodyIndented"/>
      </w:pPr>
      <w:r>
        <w:t xml:space="preserve">Academische instellingen die beschikken over Enrollment for Education Solutions en Open Value Subscription Overeenkomst voor Education Solutions, met een licentie voor Enterprise CAL Suite voor hun eigen Telling Gehele Organisatie en Telling Studenten, zijn gerechtigd tot een corresponderend aantal Gebruikers-SL's voor Exchange Online Archiving for Exchange Server A voor alle gebruikers die vallen onder de Telling Gehele Organisatie en Telling Studenten. </w:t>
      </w:r>
    </w:p>
    <w:p w:rsidR="00D17D45" w:rsidRDefault="00155D49">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47"/>
        <w:gridCol w:w="3623"/>
        <w:gridCol w:w="362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7">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jc w:val="right"/>
      </w:pPr>
    </w:p>
    <w:p w:rsidR="00D17D45" w:rsidRDefault="00155D49">
      <w:pPr>
        <w:pStyle w:val="ProductList-ClauseHeading"/>
        <w:outlineLvl w:val="3"/>
      </w:pPr>
      <w:r>
        <w:t>4.1 Aanvullende gebruiksrechten voor Microsoft 365-gebruikers</w:t>
      </w:r>
    </w:p>
    <w:p w:rsidR="00D17D45" w:rsidRDefault="00155D49">
      <w:pPr>
        <w:pStyle w:val="ProductList-Body"/>
      </w:pPr>
      <w:r>
        <w:rPr>
          <w:color w:val="404040"/>
        </w:rPr>
        <w:t>Kwalificerende klanten met een licentie voor Microsoft 365 of een combinatie van Office 365 en Enterprise Mobility + Security beschikken over dezelfde toegangsrechten voor Exchange Online Archiving voor Exchange Server als welke door de Enterprise CAL Suite worden verleend. “Kwalificerende Klanten” zijn klanten met een Enterprise Enrollment, Enterprise Subscription Enrollment of Enrollment for Education Solutions die sinds 30 november 2014 in het bezit zijn van actieve Software Assurance dekking voor de Enterprise CAL Suite.</w:t>
      </w:r>
    </w:p>
    <w:p w:rsidR="00D17D45" w:rsidRDefault="00D17D45">
      <w:pPr>
        <w:pStyle w:val="ProductList-Body"/>
      </w:pPr>
    </w:p>
    <w:p w:rsidR="00D17D45" w:rsidRPr="00B420AB" w:rsidRDefault="00155D49">
      <w:pPr>
        <w:pStyle w:val="ProductList-ClauseHeading"/>
        <w:outlineLvl w:val="3"/>
        <w:rPr>
          <w:lang w:val="de-DE"/>
        </w:rPr>
      </w:pPr>
      <w:r w:rsidRPr="00B420AB">
        <w:rPr>
          <w:lang w:val="de-DE"/>
        </w:rPr>
        <w:t>4.2 Online Diensten die zijn inbegrepen bij Enterprise CAL Suite</w:t>
      </w:r>
    </w:p>
    <w:p w:rsidR="00D17D45" w:rsidRPr="00B420AB" w:rsidRDefault="00155D49">
      <w:pPr>
        <w:pStyle w:val="ProductList-Body"/>
        <w:rPr>
          <w:lang w:val="de-DE"/>
        </w:rPr>
      </w:pPr>
      <w:r w:rsidRPr="00B420AB">
        <w:rPr>
          <w:color w:val="404040"/>
          <w:lang w:val="de-DE"/>
        </w:rPr>
        <w:t xml:space="preserve">In de Enterprise CAL Suite met actieve SA-dekking zijn tevens de rechten voor Exchange Online Archiving for Exchange Server, Data Loss Prevention en Exchange Online Protection inbegrepen. </w:t>
      </w:r>
    </w:p>
    <w:p w:rsidR="00D17D45" w:rsidRPr="00B420AB" w:rsidRDefault="00D17D45">
      <w:pPr>
        <w:pStyle w:val="ProductList-Body"/>
        <w:rPr>
          <w:lang w:val="de-DE"/>
        </w:rPr>
      </w:pPr>
    </w:p>
    <w:p w:rsidR="00D17D45" w:rsidRPr="00B420AB" w:rsidRDefault="00D17D45">
      <w:pPr>
        <w:pStyle w:val="ProductList-Body"/>
        <w:jc w:val="right"/>
        <w:rPr>
          <w:lang w:val="de-DE"/>
        </w:rPr>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Pr="00B420AB" w:rsidRDefault="00155D49">
      <w:pPr>
        <w:pStyle w:val="ProductList-Offering1HeadingNoBorder"/>
        <w:outlineLvl w:val="1"/>
        <w:rPr>
          <w:lang w:val="fr-FR"/>
        </w:rPr>
      </w:pPr>
      <w:bookmarkStart w:id="53" w:name="_Sec602"/>
      <w:r w:rsidRPr="00B420AB">
        <w:rPr>
          <w:lang w:val="fr-FR"/>
        </w:rPr>
        <w:t>Core Infrastructure Server (CIS) Suite</w:t>
      </w:r>
      <w:bookmarkEnd w:id="53"/>
      <w:r>
        <w:fldChar w:fldCharType="begin"/>
      </w:r>
      <w:r w:rsidRPr="00B420AB">
        <w:rPr>
          <w:lang w:val="fr-FR"/>
        </w:rPr>
        <w:instrText xml:space="preserve"> TC "</w:instrText>
      </w:r>
      <w:bookmarkStart w:id="54" w:name="_Toc4613101"/>
      <w:r w:rsidRPr="00B420AB">
        <w:rPr>
          <w:lang w:val="fr-FR"/>
        </w:rPr>
        <w:instrText>Core Infrastructure Server (CIS) Suite</w:instrText>
      </w:r>
      <w:bookmarkEnd w:id="54"/>
      <w:r w:rsidRPr="00B420AB">
        <w:rPr>
          <w:lang w:val="fr-FR"/>
        </w:rPr>
        <w:instrText>" \l 2</w:instrText>
      </w:r>
      <w:r>
        <w:fldChar w:fldCharType="end"/>
      </w:r>
    </w:p>
    <w:p w:rsidR="00D17D45" w:rsidRDefault="00155D49">
      <w:pPr>
        <w:pStyle w:val="ProductList-Offering1SubSection"/>
        <w:outlineLvl w:val="2"/>
      </w:pPr>
      <w:bookmarkStart w:id="55" w:name="_Sec603"/>
      <w:r>
        <w:t>1. Beschikbaarheid programma</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Pr="00B420AB" w:rsidRDefault="00155D49">
            <w:pPr>
              <w:pStyle w:val="ProductList-TableBody"/>
              <w:rPr>
                <w:lang w:val="fr-FR"/>
              </w:rPr>
            </w:pPr>
            <w:r w:rsidRPr="00B420AB">
              <w:rPr>
                <w:color w:val="000000"/>
                <w:lang w:val="fr-FR"/>
              </w:rPr>
              <w:t>Core Infrastructure Server Suite Standard (pakket met 2 Core-licenties)</w:t>
            </w:r>
            <w:r>
              <w:fldChar w:fldCharType="begin"/>
            </w:r>
            <w:r w:rsidRPr="00B420AB">
              <w:rPr>
                <w:lang w:val="fr-FR"/>
              </w:rPr>
              <w:instrText xml:space="preserve"> XE "Core Infrastructure Server Suite Standard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Pr="00B420AB" w:rsidRDefault="00155D49">
            <w:pPr>
              <w:pStyle w:val="ProductList-TableBody"/>
              <w:rPr>
                <w:lang w:val="fr-FR"/>
              </w:rPr>
            </w:pPr>
            <w:r w:rsidRPr="00B420AB">
              <w:rPr>
                <w:lang w:val="fr-FR"/>
              </w:rPr>
              <w:t>Core Infrastructure Server Suite Standard (pakket met 16 Core-licenties)</w:t>
            </w:r>
            <w:r>
              <w:fldChar w:fldCharType="begin"/>
            </w:r>
            <w:r w:rsidRPr="00B420AB">
              <w:rPr>
                <w:lang w:val="fr-FR"/>
              </w:rPr>
              <w:instrText xml:space="preserve"> XE "Core Infrastructure Server Suite Standard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Pr="00B420AB" w:rsidRDefault="00155D49">
            <w:pPr>
              <w:pStyle w:val="ProductList-TableBody"/>
              <w:rPr>
                <w:lang w:val="fr-FR"/>
              </w:rPr>
            </w:pPr>
            <w:r w:rsidRPr="00B420AB">
              <w:rPr>
                <w:color w:val="000000"/>
                <w:lang w:val="fr-FR"/>
              </w:rPr>
              <w:t>Core Infrastructure Server Suite Datacenter (pakket met 2 Core-licenties)</w:t>
            </w:r>
            <w:r>
              <w:fldChar w:fldCharType="begin"/>
            </w:r>
            <w:r w:rsidRPr="00B420AB">
              <w:rPr>
                <w:lang w:val="fr-FR"/>
              </w:rPr>
              <w:instrText xml:space="preserve"> XE "Core Infrastructure Server Suite Datacenter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none" w:sz="4" w:space="0" w:color="BFBFBF"/>
              <w:right w:val="none" w:sz="4" w:space="0" w:color="6E6E6E"/>
            </w:tcBorders>
          </w:tcPr>
          <w:p w:rsidR="00D17D45" w:rsidRPr="00B420AB" w:rsidRDefault="00155D49">
            <w:pPr>
              <w:pStyle w:val="ProductList-TableBody"/>
              <w:rPr>
                <w:lang w:val="fr-FR"/>
              </w:rPr>
            </w:pPr>
            <w:r w:rsidRPr="00B420AB">
              <w:rPr>
                <w:color w:val="000000"/>
                <w:lang w:val="fr-FR"/>
              </w:rPr>
              <w:lastRenderedPageBreak/>
              <w:t>Core Infrastructure Server Suite Datacenter (pakket met 16 Core-licenties)</w:t>
            </w:r>
            <w:r>
              <w:fldChar w:fldCharType="begin"/>
            </w:r>
            <w:r w:rsidRPr="00B420AB">
              <w:rPr>
                <w:lang w:val="fr-FR"/>
              </w:rPr>
              <w:instrText xml:space="preserve"> XE "Core Infrastructure Server Suite Datacenter (pakket met 16 Core-licenties)"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D17D45" w:rsidRPr="00B420AB" w:rsidRDefault="00D17D45">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D17D45" w:rsidRDefault="00155D4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17D45" w:rsidRDefault="00155D4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17D45" w:rsidRDefault="00155D49">
      <w:pPr>
        <w:pStyle w:val="ProductList-Offering1SubSection"/>
        <w:outlineLvl w:val="2"/>
      </w:pPr>
      <w:bookmarkStart w:id="56" w:name="_Sec604"/>
      <w:r>
        <w:t>2. Productvoorwaarden</w:t>
      </w:r>
      <w:bookmarkEnd w:id="56"/>
    </w:p>
    <w:tbl>
      <w:tblPr>
        <w:tblStyle w:val="PURTable"/>
        <w:tblW w:w="0" w:type="dxa"/>
        <w:tblLook w:val="04A0" w:firstRow="1" w:lastRow="0" w:firstColumn="1" w:lastColumn="0" w:noHBand="0" w:noVBand="1"/>
      </w:tblPr>
      <w:tblGrid>
        <w:gridCol w:w="3587"/>
        <w:gridCol w:w="3633"/>
        <w:gridCol w:w="357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sv-SE"/>
              </w:rPr>
            </w:pPr>
            <w:r w:rsidRPr="00B420AB">
              <w:rPr>
                <w:color w:val="404040"/>
                <w:lang w:val="sv-SE"/>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D17D45">
            <w:pPr>
              <w:pStyle w:val="ProductList-TableBody"/>
              <w:rPr>
                <w:lang w:val="sv-S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D17D45">
            <w:pPr>
              <w:pStyle w:val="ProductList-TableBody"/>
              <w:rPr>
                <w:lang w:val="sv-SE"/>
              </w:rPr>
            </w:pPr>
          </w:p>
        </w:tc>
      </w:tr>
    </w:tbl>
    <w:p w:rsidR="00D17D45" w:rsidRPr="00B420AB" w:rsidRDefault="00D17D45">
      <w:pPr>
        <w:pStyle w:val="ProductList-Body"/>
        <w:rPr>
          <w:lang w:val="sv-SE"/>
        </w:rPr>
      </w:pPr>
    </w:p>
    <w:p w:rsidR="00D17D45" w:rsidRPr="00B420AB" w:rsidRDefault="00155D49">
      <w:pPr>
        <w:pStyle w:val="ProductList-ClauseHeading"/>
        <w:outlineLvl w:val="3"/>
        <w:rPr>
          <w:lang w:val="sv-SE"/>
        </w:rPr>
      </w:pPr>
      <w:r w:rsidRPr="00B420AB">
        <w:rPr>
          <w:lang w:val="sv-SE"/>
        </w:rPr>
        <w:t>2.1 Software inbegrepen in CIS Suite Standard</w:t>
      </w:r>
    </w:p>
    <w:p w:rsidR="00D17D45" w:rsidRPr="00B420AB" w:rsidRDefault="00155D49">
      <w:pPr>
        <w:pStyle w:val="ProductList-Body"/>
        <w:rPr>
          <w:lang w:val="sv-SE"/>
        </w:rPr>
      </w:pPr>
      <w:r w:rsidRPr="00B420AB">
        <w:rPr>
          <w:lang w:val="sv-SE"/>
        </w:rPr>
        <w:t>CIS Suite Standard bevat de nieuwste versies van Windows Server Standard en System Center Standard die beschikbaar zijn gekomen tijdens de SA-dekking van de Klant.</w:t>
      </w:r>
    </w:p>
    <w:p w:rsidR="00D17D45" w:rsidRPr="00B420AB" w:rsidRDefault="00D17D45">
      <w:pPr>
        <w:pStyle w:val="ProductList-Body"/>
        <w:rPr>
          <w:lang w:val="sv-SE"/>
        </w:rPr>
      </w:pPr>
    </w:p>
    <w:p w:rsidR="00D17D45" w:rsidRPr="00B420AB" w:rsidRDefault="00155D49">
      <w:pPr>
        <w:pStyle w:val="ProductList-ClauseHeading"/>
        <w:outlineLvl w:val="3"/>
        <w:rPr>
          <w:lang w:val="sv-SE"/>
        </w:rPr>
      </w:pPr>
      <w:r w:rsidRPr="00B420AB">
        <w:rPr>
          <w:lang w:val="sv-SE"/>
        </w:rPr>
        <w:t>2.2 Software inbegrepen in CIS Suite Datacenter</w:t>
      </w:r>
    </w:p>
    <w:p w:rsidR="00D17D45" w:rsidRPr="00B420AB" w:rsidRDefault="00155D49">
      <w:pPr>
        <w:pStyle w:val="ProductList-Body"/>
        <w:rPr>
          <w:lang w:val="sv-SE"/>
        </w:rPr>
      </w:pPr>
      <w:r w:rsidRPr="00B420AB">
        <w:rPr>
          <w:lang w:val="sv-SE"/>
        </w:rPr>
        <w:t>CIS Suite Datacenter bevat de nieuwste versies van Windows Server Datacenter en System Center Datacenter die beschikbaar zijn gekomen tijdens de SA-dekking van de Klant.</w:t>
      </w:r>
    </w:p>
    <w:p w:rsidR="00D17D45" w:rsidRDefault="00155D49">
      <w:pPr>
        <w:pStyle w:val="ProductList-Offering1SubSection"/>
        <w:outlineLvl w:val="2"/>
      </w:pPr>
      <w:bookmarkStart w:id="57" w:name="_Sec605"/>
      <w:r>
        <w:t>3. Gebruiksrechten</w:t>
      </w:r>
      <w:bookmarkEnd w:id="57"/>
    </w:p>
    <w:tbl>
      <w:tblPr>
        <w:tblStyle w:val="PURTable"/>
        <w:tblW w:w="0" w:type="dxa"/>
        <w:tblLook w:val="04A0" w:firstRow="1" w:lastRow="0" w:firstColumn="1" w:lastColumn="0" w:noHBand="0" w:noVBand="1"/>
      </w:tblPr>
      <w:tblGrid>
        <w:gridCol w:w="3624"/>
        <w:gridCol w:w="3619"/>
        <w:gridCol w:w="354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Aanvullende software: n.v.t.</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Meegeleverde technologie: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3"/>
      </w:pPr>
      <w:r>
        <w:t>3.1 Toepasselijke Gebruiksrechten.</w:t>
      </w:r>
    </w:p>
    <w:p w:rsidR="00D17D45" w:rsidRDefault="00155D49">
      <w:pPr>
        <w:pStyle w:val="ProductList-Body"/>
      </w:pPr>
      <w:r>
        <w:t xml:space="preserve">Op het gebruik van CIS Suite-software door de Klant zijn de toepasselijke Licentievoorwaarden van toepassing voor de afzonderlijke Producten die samen de CIS Suite-software vormen, zoals deze door deze Licentievoorwaarden zijn gewijzigd.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de Klant CIS Suite-software uitvoert, is 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met een minimum van 8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en minimaal 16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De Klant mag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van de CIS Suite Standard Edition toewijzen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dat is opgegeven in de voorgaande zin en de serversoftware uitvoeren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en Beheren in twee aanvullende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17D45" w:rsidRDefault="00D17D45">
      <w:pPr>
        <w:pStyle w:val="ProductList-Body"/>
      </w:pPr>
    </w:p>
    <w:p w:rsidR="00D17D45" w:rsidRDefault="00155D49">
      <w:pPr>
        <w:pStyle w:val="ProductList-ClauseHeading"/>
        <w:outlineLvl w:val="3"/>
      </w:pPr>
      <w:r>
        <w:t>3.2 Toewijzing van Serverlicenties en Beheerlicenties</w:t>
      </w:r>
    </w:p>
    <w:p w:rsidR="00D17D45" w:rsidRDefault="00155D49">
      <w:pPr>
        <w:pStyle w:val="ProductList-Body"/>
      </w:pPr>
      <w:r>
        <w:t xml:space="preserve">Binnen de context van het toepassen van Licentievoorwaarden voor Windows Server en System Center op het gebruik van de CIS Suite-software door de Klant, wordt de Klant geacht een aantal Windows Server- en System Center-licenties te hebben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dat gelijk is aan het aantal CIS Suite-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toegewezen aan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17D45" w:rsidRDefault="00D17D45">
      <w:pPr>
        <w:pStyle w:val="ProductList-Body"/>
      </w:pPr>
    </w:p>
    <w:p w:rsidR="00D17D45" w:rsidRDefault="00155D49">
      <w:pPr>
        <w:pStyle w:val="ProductList-ClauseHeading"/>
        <w:outlineLvl w:val="3"/>
      </w:pPr>
      <w:r>
        <w:t>3.3 Aanvullende voorwaarden</w:t>
      </w:r>
    </w:p>
    <w:p w:rsidR="00D17D45" w:rsidRDefault="00155D49">
      <w:pPr>
        <w:pStyle w:val="ProductList-Body"/>
      </w:pPr>
      <w:r>
        <w:t>De Klant mag een eerdere versie of een lagere editie uitvoeren van een of meer van de afzonderlijke Producten uit de CIS Suite, zoals toegestaan in de licentievoorwaarden voor het betreffende Product in de Productvoorwaarden.</w:t>
      </w:r>
    </w:p>
    <w:p w:rsidR="00D17D45" w:rsidRDefault="00D17D45">
      <w:pPr>
        <w:pStyle w:val="ProductList-Body"/>
      </w:pPr>
    </w:p>
    <w:p w:rsidR="00D17D45" w:rsidRDefault="00155D49">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 de Productvoorwaarden, blijven onverminderd van kracht.</w:t>
      </w:r>
    </w:p>
    <w:p w:rsidR="00D17D45" w:rsidRDefault="00155D49">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32"/>
        <w:gridCol w:w="3651"/>
        <w:gridCol w:w="360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Pr="00B420AB" w:rsidRDefault="00155D49">
            <w:pPr>
              <w:pStyle w:val="ProductList-TableBody"/>
              <w:rPr>
                <w:lang w:val="de-DE"/>
              </w:rPr>
            </w:pPr>
            <w:r>
              <w:fldChar w:fldCharType="begin"/>
            </w:r>
            <w:r w:rsidRPr="00B420AB">
              <w:rPr>
                <w:lang w:val="de-DE"/>
              </w:rP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sidRPr="00B420AB">
              <w:rPr>
                <w:color w:val="0563C1"/>
                <w:lang w:val="de-DE"/>
              </w:rPr>
              <w:t>Herstel bij noodgevallen</w:t>
            </w:r>
            <w:r>
              <w:fldChar w:fldCharType="end"/>
            </w:r>
            <w:r w:rsidRPr="00B420AB">
              <w:rPr>
                <w:lang w:val="de-DE"/>
              </w:rP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38">
              <w:r>
                <w:rPr>
                  <w:color w:val="00467F"/>
                  <w:u w:val="single"/>
                </w:rPr>
                <w:t>Product List - Maart 2014</w:t>
              </w:r>
            </w:hyperlink>
            <w:r>
              <w:t xml:space="preserve"> en </w:t>
            </w:r>
            <w:hyperlink r:id="rId39">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3"/>
      </w:pPr>
      <w:r>
        <w:t>4.1 Microsoft Azure Hybrid Benefit voor Windows Server</w:t>
      </w:r>
    </w:p>
    <w:p w:rsidR="00D17D45" w:rsidRDefault="00155D49">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rsidR="00D17D45" w:rsidRDefault="00D17D45">
      <w:pPr>
        <w:pStyle w:val="ProductList-Body"/>
      </w:pPr>
    </w:p>
    <w:p w:rsidR="00D17D45" w:rsidRDefault="00155D49">
      <w:pPr>
        <w:pStyle w:val="ProductList-ClauseHeading"/>
        <w:outlineLvl w:val="3"/>
      </w:pPr>
      <w:r>
        <w:t>4.2 Halfjaarlijkse Channelreleases</w:t>
      </w:r>
    </w:p>
    <w:p w:rsidR="00D17D45" w:rsidRDefault="00155D49">
      <w:pPr>
        <w:pStyle w:val="ProductList-Body"/>
      </w:pPr>
      <w:r>
        <w:t>Klanten met actieve SA voor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Basistoegangslicenties voor Windows Server en Aanvullende toegangslicenties voor Windows Server (voor zover van toepassing) mogen Halfjaarlijkse Channelreleases (met inbegrip van zowel Pilot- als Broad-releases) installeren, gebruiken en beheren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rsidR="00D17D45" w:rsidRDefault="00D17D45">
      <w:pPr>
        <w:pStyle w:val="ProductList-Body"/>
      </w:pPr>
    </w:p>
    <w:p w:rsidR="00D17D45" w:rsidRDefault="00155D49">
      <w:pPr>
        <w:pStyle w:val="ProductList-ClauseHeading"/>
        <w:outlineLvl w:val="3"/>
      </w:pPr>
      <w:r>
        <w:lastRenderedPageBreak/>
        <w:t>4.3 Rechten voor System Center Configuration Manager Current Branch</w:t>
      </w:r>
    </w:p>
    <w:p w:rsidR="00D17D45" w:rsidRDefault="00155D49">
      <w:pPr>
        <w:pStyle w:val="ProductList-Body"/>
      </w:pPr>
      <w:r>
        <w:t>Klanten met actieve SA op CIS Suite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kunnen de optie Current Branch van System Center Configuration Manager installeren en gebruiken.</w:t>
      </w:r>
    </w:p>
    <w:p w:rsidR="00D17D45" w:rsidRDefault="00D17D45">
      <w:pPr>
        <w:pStyle w:val="ProductList-Body"/>
      </w:pPr>
    </w:p>
    <w:p w:rsidR="00D17D45" w:rsidRDefault="00155D49">
      <w:pPr>
        <w:pStyle w:val="ProductList-ClauseHeading"/>
        <w:outlineLvl w:val="3"/>
      </w:pPr>
      <w:r>
        <w:t>4.4 Software Assurance-rechten en -benefits voor abonnementslicenties</w:t>
      </w:r>
    </w:p>
    <w:p w:rsidR="00D17D45" w:rsidRDefault="00155D49">
      <w:pPr>
        <w:pStyle w:val="ProductList-Body"/>
      </w:pPr>
      <w:r>
        <w:t xml:space="preserve">Voor abonnementslicenties die de Klant verkrijgt op grond van een SCE worden gedurende de looptijd van het abonnement dezelfde SA-rechten en benefits verleend als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D17D45" w:rsidRDefault="00D17D45">
      <w:pPr>
        <w:pStyle w:val="ProductList-Body"/>
      </w:pPr>
    </w:p>
    <w:p w:rsidR="00D17D45" w:rsidRDefault="00155D49">
      <w:pPr>
        <w:pStyle w:val="ProductList-ClauseHeading"/>
        <w:outlineLvl w:val="3"/>
      </w:pPr>
      <w:r>
        <w:t>4.5 Server en Cloud Enrollment (SCE) - Rechten voor het beheren van OSE´s op Microsoft Azure op grond van CIS Suite-licenties</w:t>
      </w:r>
    </w:p>
    <w:p w:rsidR="00D17D45" w:rsidRDefault="00155D49">
      <w:pPr>
        <w:pStyle w:val="ProductList-Body"/>
      </w:pPr>
      <w:r>
        <w:t xml:space="preserve">SCE-klanten die voldoen aan de dekkingsvereisten en beschikken over een licentie voor en gebruikmaken van CIS Suite voor het beheren van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in hun eigen datacenters, kunnen ook gebruikmaken van System Center-software waarvoor een licentie is afgenomen op grond van CIS Suite voor het beheren van hun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die worden uitgevoerd binnen Microsoft Azure. Voor elke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CIS Suite of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CIS Suite die wordt gedekt door een SCE van de klant, mag de klant maximaal 10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beheren die worden uitgevoerd binnen Microsoft Azure. Kwalificerende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zijn:</w:t>
      </w:r>
    </w:p>
    <w:p w:rsidR="00D17D45" w:rsidRDefault="00155D49">
      <w:pPr>
        <w:pStyle w:val="ProductList-Body"/>
        <w:ind w:left="720"/>
      </w:pPr>
      <w:r>
        <w:t>• Windows Server Virtual Machine-instances (inclusief Instances geïmplementeerd onder Azure HUB)</w:t>
      </w:r>
    </w:p>
    <w:p w:rsidR="00D17D45" w:rsidRDefault="00155D49">
      <w:pPr>
        <w:pStyle w:val="ProductList-Body"/>
        <w:ind w:left="720"/>
      </w:pPr>
      <w:r>
        <w:t>• Cloud Services-instances (webrol en werkersrol)</w:t>
      </w:r>
    </w:p>
    <w:p w:rsidR="00D17D45" w:rsidRDefault="00155D49">
      <w:pPr>
        <w:pStyle w:val="ProductList-Body"/>
        <w:ind w:left="720"/>
      </w:pPr>
      <w:r>
        <w:t>• Opslagaccounts</w:t>
      </w:r>
    </w:p>
    <w:p w:rsidR="00D17D45" w:rsidRDefault="00155D49">
      <w:pPr>
        <w:pStyle w:val="ProductList-Body"/>
        <w:ind w:left="720"/>
      </w:pPr>
      <w:r>
        <w:t>• SQL-databases</w:t>
      </w:r>
    </w:p>
    <w:p w:rsidR="00D17D45" w:rsidRDefault="00155D49">
      <w:pPr>
        <w:pStyle w:val="ProductList-Body"/>
        <w:ind w:left="720"/>
      </w:pPr>
      <w:r>
        <w:t>• Websites-instances</w:t>
      </w:r>
    </w:p>
    <w:p w:rsidR="00D17D45" w:rsidRDefault="00D17D45">
      <w:pPr>
        <w:pStyle w:val="ProductList-Body"/>
      </w:pPr>
    </w:p>
    <w:p w:rsidR="00D17D45" w:rsidRDefault="00155D49">
      <w:pPr>
        <w:pStyle w:val="ProductList-ClauseHeading"/>
        <w:outlineLvl w:val="3"/>
      </w:pPr>
      <w:r>
        <w:t>4.6 Aanbieding verlenging Software Assurance voor Windows Server en System Center</w:t>
      </w:r>
    </w:p>
    <w:p w:rsidR="00D17D45" w:rsidRDefault="00155D49">
      <w:pPr>
        <w:pStyle w:val="ProductList-Body"/>
      </w:pPr>
      <w:r>
        <w:t xml:space="preserve">Klanten die beschikken over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actieve SA voor beide Producten in Kolom A in de onderstaande tabel, kunnen bij het aflopen van die dekking SA voor de corresponderende CIS Suite in Kolom B aanschaffen zonder de onderliggende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D17D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Kolom B</w:t>
            </w:r>
          </w:p>
        </w:tc>
      </w:tr>
      <w:tr w:rsidR="00D17D45" w:rsidRPr="00B420AB">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Server Standard (pakket met 2 Core-licenties) System Center Standard (pakket met 2 Core-licenties)</w:t>
            </w:r>
            <w:r>
              <w:fldChar w:fldCharType="begin"/>
            </w:r>
            <w:r>
              <w:instrText xml:space="preserve"> XE "System Center Standard (pakket met 2 Core-licenties)" </w:instrText>
            </w:r>
            <w:r>
              <w:fldChar w:fldCharType="end"/>
            </w:r>
            <w:r>
              <w:fldChar w:fldCharType="begin"/>
            </w:r>
            <w:r>
              <w:instrText xml:space="preserve"> XE "Windows Server Standard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D45" w:rsidRPr="00B420AB" w:rsidRDefault="00155D49">
            <w:pPr>
              <w:pStyle w:val="ProductList-TableBody"/>
              <w:rPr>
                <w:lang w:val="fr-FR"/>
              </w:rPr>
            </w:pPr>
            <w:r w:rsidRPr="00B420AB">
              <w:rPr>
                <w:lang w:val="fr-FR"/>
              </w:rPr>
              <w:t>Core Infrastructure Server Suite Standard (pakket met 2 Core-licenties)</w:t>
            </w:r>
          </w:p>
        </w:tc>
      </w:tr>
      <w:tr w:rsidR="00D17D45" w:rsidRPr="00B420AB">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Server Datacenter (pakket met 2 Core-licenties) System Center Datacenter (pakket met 2 Core-licenties)</w:t>
            </w:r>
            <w:r>
              <w:fldChar w:fldCharType="begin"/>
            </w:r>
            <w:r>
              <w:instrText xml:space="preserve"> XE "System Center Datacenter (pakket met 2 Core-licenties)" </w:instrText>
            </w:r>
            <w:r>
              <w:fldChar w:fldCharType="end"/>
            </w:r>
            <w:r>
              <w:fldChar w:fldCharType="begin"/>
            </w:r>
            <w:r>
              <w:instrText xml:space="preserve"> XE "Windows Server Datacenter (pakket met 2 Core-licenties)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D45" w:rsidRPr="00B420AB" w:rsidRDefault="00155D49">
            <w:pPr>
              <w:pStyle w:val="ProductList-TableBody"/>
              <w:rPr>
                <w:lang w:val="fr-FR"/>
              </w:rPr>
            </w:pPr>
            <w:r w:rsidRPr="00B420AB">
              <w:rPr>
                <w:lang w:val="fr-FR"/>
              </w:rPr>
              <w:t>Core Infrastructure Server Suite Datacenter (pakket met 2 Core-licenties)</w:t>
            </w:r>
          </w:p>
        </w:tc>
      </w:tr>
    </w:tbl>
    <w:p w:rsidR="00D17D45" w:rsidRDefault="00155D49">
      <w:pPr>
        <w:pStyle w:val="ProductList-Body"/>
      </w:pPr>
      <w:r w:rsidRPr="00B420AB">
        <w:rPr>
          <w:lang w:val="fr-FR"/>
        </w:rPr>
        <w:t xml:space="preserve">Klanten die een licentie aanschaffen voor CIS Suite (Standard of Datacenter) en deze gebruiken in het kader van deze aanbieding, moet niet langer gebruikmaken van de software onder hun kwalificerende </w:t>
      </w:r>
      <w:r>
        <w:fldChar w:fldCharType="begin"/>
      </w:r>
      <w:r w:rsidRPr="00B420AB">
        <w:rPr>
          <w:lang w:val="fr-FR"/>
        </w:rPr>
        <w:instrText xml:space="preserve"> AutoTextList   \s NoStyle \t "Licentie betekent het recht om een Product te downloaden, installeren, openen en gebruiken." </w:instrText>
      </w:r>
      <w:r>
        <w:fldChar w:fldCharType="separate"/>
      </w:r>
      <w:r w:rsidRPr="00B420AB">
        <w:rPr>
          <w:color w:val="0563C1"/>
          <w:lang w:val="fr-FR"/>
        </w:rPr>
        <w:t>Licenties</w:t>
      </w:r>
      <w:r>
        <w:fldChar w:fldCharType="end"/>
      </w:r>
      <w:r w:rsidRPr="00B420AB">
        <w:rPr>
          <w:lang w:val="fr-FR"/>
        </w:rPr>
        <w:t xml:space="preserve">, vermeld in Kolom A. </w:t>
      </w:r>
      <w:r>
        <w:fldChar w:fldCharType="begin"/>
      </w:r>
      <w:r w:rsidRPr="00B420AB">
        <w:rPr>
          <w:lang w:val="fr-FR"/>
        </w:rP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1HeadingNoBorder"/>
        <w:outlineLvl w:val="1"/>
      </w:pPr>
      <w:bookmarkStart w:id="59" w:name="_Sec862"/>
      <w:r>
        <w:t>Forefront</w:t>
      </w:r>
      <w:bookmarkEnd w:id="59"/>
      <w:r>
        <w:fldChar w:fldCharType="begin"/>
      </w:r>
      <w:r>
        <w:instrText xml:space="preserve"> TC "</w:instrText>
      </w:r>
      <w:bookmarkStart w:id="60" w:name="_Toc4613102"/>
      <w:r>
        <w:instrText>Forefront</w:instrText>
      </w:r>
      <w:bookmarkEnd w:id="60"/>
      <w:r>
        <w:instrText>" \l 2</w:instrText>
      </w:r>
      <w:r>
        <w:fldChar w:fldCharType="end"/>
      </w:r>
    </w:p>
    <w:p w:rsidR="00D17D45" w:rsidRDefault="00155D49">
      <w:pPr>
        <w:pStyle w:val="ProductList-Offering1SubSection"/>
        <w:outlineLvl w:val="2"/>
      </w:pPr>
      <w:bookmarkStart w:id="61" w:name="_Sec863"/>
      <w:r>
        <w:t>1. Beschikbaarheid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BFBFBF"/>
              <w:bottom w:val="none" w:sz="4" w:space="0" w:color="BFBFBF"/>
              <w:right w:val="none" w:sz="4" w:space="0" w:color="6E6E6E"/>
            </w:tcBorders>
          </w:tcPr>
          <w:p w:rsidR="00D17D45" w:rsidRDefault="00155D4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17D45" w:rsidRDefault="00155D4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17D45" w:rsidRDefault="00155D4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17D45" w:rsidRDefault="00155D4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17D45" w:rsidRDefault="00155D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17D45" w:rsidRDefault="00155D49">
      <w:pPr>
        <w:pStyle w:val="ProductList-Offering1SubSection"/>
        <w:outlineLvl w:val="2"/>
      </w:pPr>
      <w:bookmarkStart w:id="62" w:name="_Sec864"/>
      <w:r>
        <w:t>2. Productvoorwaarden</w:t>
      </w:r>
      <w:bookmarkEnd w:id="62"/>
    </w:p>
    <w:tbl>
      <w:tblPr>
        <w:tblStyle w:val="PURTable"/>
        <w:tblW w:w="0" w:type="dxa"/>
        <w:tblLook w:val="04A0" w:firstRow="1" w:lastRow="0" w:firstColumn="1" w:lastColumn="0" w:noHBand="0" w:noVBand="1"/>
      </w:tblPr>
      <w:tblGrid>
        <w:gridCol w:w="3587"/>
        <w:gridCol w:w="3633"/>
        <w:gridCol w:w="357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sv-SE"/>
              </w:rPr>
            </w:pPr>
            <w:r w:rsidRPr="00B420AB">
              <w:rPr>
                <w:color w:val="404040"/>
                <w:lang w:val="sv-SE"/>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D17D45">
            <w:pPr>
              <w:pStyle w:val="ProductList-TableBody"/>
              <w:rPr>
                <w:lang w:val="sv-S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D17D45">
            <w:pPr>
              <w:pStyle w:val="ProductList-TableBody"/>
              <w:rPr>
                <w:lang w:val="sv-SE"/>
              </w:rPr>
            </w:pPr>
          </w:p>
        </w:tc>
      </w:tr>
    </w:tbl>
    <w:p w:rsidR="00D17D45" w:rsidRPr="00B420AB" w:rsidRDefault="00D17D45">
      <w:pPr>
        <w:pStyle w:val="ProductList-Body"/>
        <w:rPr>
          <w:lang w:val="sv-SE"/>
        </w:rPr>
      </w:pPr>
    </w:p>
    <w:p w:rsidR="00D17D45" w:rsidRDefault="00155D49">
      <w:pPr>
        <w:pStyle w:val="ProductList-ClauseHeading"/>
        <w:outlineLvl w:val="3"/>
      </w:pPr>
      <w:r>
        <w:t>2.1 Forefront Identity Manager 2010 – Windows Live Edition</w:t>
      </w:r>
    </w:p>
    <w:p w:rsidR="00D17D45" w:rsidRDefault="00155D49">
      <w:pPr>
        <w:pStyle w:val="ProductList-Body"/>
      </w:pPr>
      <w:r>
        <w:t>Forefront Identity Manager 2010 – Windows Live Edition is de volgende versie van Identity Lifecycle Manager 2007 – Windows Live Edition.</w:t>
      </w:r>
    </w:p>
    <w:p w:rsidR="00D17D45" w:rsidRDefault="00155D49">
      <w:pPr>
        <w:pStyle w:val="ProductList-Offering1SubSection"/>
        <w:outlineLvl w:val="2"/>
      </w:pPr>
      <w:bookmarkStart w:id="63" w:name="_Sec865"/>
      <w:r>
        <w:t>3. Gebruiksrechten</w:t>
      </w:r>
      <w:bookmarkEnd w:id="63"/>
    </w:p>
    <w:tbl>
      <w:tblPr>
        <w:tblStyle w:val="PURTable"/>
        <w:tblW w:w="0" w:type="dxa"/>
        <w:tblLook w:val="04A0" w:firstRow="1" w:lastRow="0" w:firstColumn="1" w:lastColumn="0" w:noHBand="0" w:noVBand="1"/>
      </w:tblPr>
      <w:tblGrid>
        <w:gridCol w:w="3624"/>
        <w:gridCol w:w="3619"/>
        <w:gridCol w:w="354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40">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Meegeleverde technologie: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3"/>
      </w:pPr>
      <w:r>
        <w:lastRenderedPageBreak/>
        <w:t>3.1 Identiteitsgegevens importeren: Forefront Identity Manager 2010 R2 Windows Live Edition</w:t>
      </w:r>
    </w:p>
    <w:p w:rsidR="00D17D45" w:rsidRDefault="00155D49">
      <w:pPr>
        <w:pStyle w:val="ProductList-Body"/>
      </w:pPr>
      <w:r>
        <w:t>De Klant mag de software gebruiken om identiteitsgegevens en wijzigingen op deze gegevens te importeren vanaf één of meer verbonden gegevensbronnen, en de synchronisatie en overdracht van deze gegevens mogelijk te maken tussen de verbonden gegevensbronnen van de Klant en het Microsoft Passport Network / de Windows Live ID-service. De Klant mag de software niet voor andere doeleinden gebruiken.</w:t>
      </w:r>
    </w:p>
    <w:p w:rsidR="00D17D45" w:rsidRDefault="00D17D45">
      <w:pPr>
        <w:pStyle w:val="ProductList-Body"/>
      </w:pPr>
    </w:p>
    <w:p w:rsidR="00D17D45" w:rsidRDefault="00155D49">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17D45" w:rsidRDefault="00D17D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D45" w:rsidRDefault="00D17D45">
            <w:pPr>
              <w:pStyle w:val="ProductList-TableBody"/>
            </w:pPr>
          </w:p>
        </w:tc>
      </w:tr>
    </w:tbl>
    <w:p w:rsidR="00D17D45" w:rsidRDefault="00155D49">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47"/>
        <w:gridCol w:w="3623"/>
        <w:gridCol w:w="362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613103"/>
      <w:r>
        <w:instrText>Microsoft Dynamics 365 On-premises</w:instrText>
      </w:r>
      <w:bookmarkEnd w:id="66"/>
      <w:r>
        <w:instrText>" \l 2</w:instrText>
      </w:r>
      <w:r>
        <w:fldChar w:fldCharType="end"/>
      </w:r>
    </w:p>
    <w:p w:rsidR="00D17D45" w:rsidRDefault="00155D49">
      <w:pPr>
        <w:pStyle w:val="ProductList-Offering1SubSection"/>
        <w:outlineLvl w:val="2"/>
      </w:pPr>
      <w:bookmarkStart w:id="67" w:name="_Sec679"/>
      <w:r>
        <w:t>1. Beschikbaarheid programma</w:t>
      </w:r>
      <w:bookmarkEnd w:id="67"/>
    </w:p>
    <w:tbl>
      <w:tblPr>
        <w:tblStyle w:val="PURTable"/>
        <w:tblW w:w="0" w:type="dxa"/>
        <w:tblLook w:val="04A0" w:firstRow="1" w:lastRow="0" w:firstColumn="1" w:lastColumn="0" w:noHBand="0" w:noVBand="1"/>
      </w:tblPr>
      <w:tblGrid>
        <w:gridCol w:w="4030"/>
        <w:gridCol w:w="615"/>
        <w:gridCol w:w="610"/>
        <w:gridCol w:w="611"/>
        <w:gridCol w:w="606"/>
        <w:gridCol w:w="610"/>
        <w:gridCol w:w="611"/>
        <w:gridCol w:w="615"/>
        <w:gridCol w:w="634"/>
        <w:gridCol w:w="619"/>
        <w:gridCol w:w="612"/>
        <w:gridCol w:w="611"/>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t>On-premises CAL voor Dynamics 365 for Team Members</w:t>
            </w:r>
            <w:r>
              <w:fldChar w:fldCharType="begin"/>
            </w:r>
            <w:r>
              <w:instrText xml:space="preserve"> XE "On-premises CAL voor Dynamics 365 for Team Members"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 xml:space="preserve">On-premises CAL voor Dynamics 365 for Customer Service </w:t>
            </w:r>
            <w:r>
              <w:fldChar w:fldCharType="begin"/>
            </w:r>
            <w:r>
              <w:instrText xml:space="preserve"> XE "On-premises CAL voor Dynamics 365 for Customer Service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6E6E6E"/>
              <w:bottom w:val="dashed" w:sz="4" w:space="0" w:color="9F9F9F"/>
              <w:right w:val="none" w:sz="4" w:space="0" w:color="6E6E6E"/>
            </w:tcBorders>
          </w:tcPr>
          <w:p w:rsidR="00D17D45" w:rsidRDefault="00155D49">
            <w:pPr>
              <w:pStyle w:val="ProductList-TableBody"/>
            </w:pPr>
            <w:r>
              <w:t>On-premises CAL voor Dynamics 365 for Sales</w:t>
            </w:r>
            <w:r>
              <w:fldChar w:fldCharType="begin"/>
            </w:r>
            <w:r>
              <w:instrText xml:space="preserve"> XE "On-premises CAL voor Dynamics 365 for Sales" </w:instrText>
            </w:r>
            <w:r>
              <w:fldChar w:fldCharType="end"/>
            </w:r>
            <w:r>
              <w:t xml:space="preserve"> (Apparaat en Gebruiker)</w:t>
            </w:r>
          </w:p>
        </w:tc>
        <w:tc>
          <w:tcPr>
            <w:tcW w:w="620" w:type="dxa"/>
            <w:tcBorders>
              <w:top w:val="dashed" w:sz="4" w:space="0" w:color="BFBFBF"/>
              <w:left w:val="none" w:sz="4" w:space="0" w:color="6E6E6E"/>
              <w:bottom w:val="dashed" w:sz="4" w:space="0" w:color="9F9F9F"/>
              <w:right w:val="none" w:sz="4" w:space="0" w:color="6E6E6E"/>
            </w:tcBorders>
          </w:tcPr>
          <w:p w:rsidR="00D17D45" w:rsidRDefault="00155D4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9F9F9F"/>
              <w:left w:val="none" w:sz="4" w:space="0" w:color="6E6E6E"/>
              <w:bottom w:val="dashed" w:sz="4" w:space="0" w:color="BFBFBF"/>
              <w:right w:val="none" w:sz="4" w:space="0" w:color="6E6E6E"/>
            </w:tcBorders>
          </w:tcPr>
          <w:p w:rsidR="00D17D45" w:rsidRDefault="00155D49">
            <w:pPr>
              <w:pStyle w:val="ProductList-TableBody"/>
            </w:pPr>
            <w:r>
              <w:t>On-premises CAL voor Dynamics 365 for Operations</w:t>
            </w:r>
            <w:r>
              <w:fldChar w:fldCharType="begin"/>
            </w:r>
            <w:r>
              <w:instrText xml:space="preserve"> XE "On-premises CAL voor Dynamics 365 for Operations" </w:instrText>
            </w:r>
            <w:r>
              <w:fldChar w:fldCharType="end"/>
            </w:r>
            <w:r>
              <w:t xml:space="preserve"> (Gebruiker)</w:t>
            </w:r>
          </w:p>
        </w:tc>
        <w:tc>
          <w:tcPr>
            <w:tcW w:w="620" w:type="dxa"/>
            <w:tcBorders>
              <w:top w:val="dashed" w:sz="4" w:space="0" w:color="9F9F9F"/>
              <w:left w:val="none" w:sz="4" w:space="0" w:color="6E6E6E"/>
              <w:bottom w:val="dashed" w:sz="4" w:space="0" w:color="BFBFBF"/>
              <w:right w:val="none" w:sz="4" w:space="0" w:color="6E6E6E"/>
            </w:tcBorders>
          </w:tcPr>
          <w:p w:rsidR="00D17D45" w:rsidRDefault="00155D4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17D45" w:rsidRDefault="00155D4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On-premises CAL voor Dynamics 365 for Operations Activity</w:t>
            </w:r>
            <w:r>
              <w:fldChar w:fldCharType="begin"/>
            </w:r>
            <w:r>
              <w:instrText xml:space="preserve"> XE "On-premises CAL voor Dynamics 365 for Operations Activity" </w:instrText>
            </w:r>
            <w:r>
              <w:fldChar w:fldCharType="end"/>
            </w:r>
            <w:r>
              <w:t xml:space="preserve"> (Gebruiker)</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On-premises CAL voor Dynamics 365 for Operations Device</w:t>
            </w:r>
            <w:r>
              <w:fldChar w:fldCharType="begin"/>
            </w:r>
            <w:r>
              <w:instrText xml:space="preserve"> XE "On-premises CAL voor Dynamics 365 for Operations Device" </w:instrText>
            </w:r>
            <w:r>
              <w:fldChar w:fldCharType="end"/>
            </w:r>
            <w:r>
              <w:t xml:space="preserve"> (Apparaat)</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17D45" w:rsidRDefault="00155D49">
      <w:pPr>
        <w:pStyle w:val="ProductList-Offering1SubSection"/>
        <w:outlineLvl w:val="2"/>
      </w:pPr>
      <w:bookmarkStart w:id="68" w:name="_Sec735"/>
      <w:r>
        <w:t>2. Productvoorwaarden</w:t>
      </w:r>
      <w:bookmarkEnd w:id="68"/>
    </w:p>
    <w:tbl>
      <w:tblPr>
        <w:tblStyle w:val="PURTable"/>
        <w:tblW w:w="0" w:type="dxa"/>
        <w:tblLook w:val="04A0" w:firstRow="1" w:lastRow="0" w:firstColumn="1" w:lastColumn="0" w:noHBand="0" w:noVBand="1"/>
      </w:tblPr>
      <w:tblGrid>
        <w:gridCol w:w="3587"/>
        <w:gridCol w:w="3633"/>
        <w:gridCol w:w="357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sv-SE"/>
              </w:rPr>
            </w:pPr>
            <w:r w:rsidRPr="00B420AB">
              <w:rPr>
                <w:color w:val="404040"/>
                <w:lang w:val="sv-SE"/>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D17D45">
            <w:pPr>
              <w:pStyle w:val="ProductList-TableBody"/>
              <w:rPr>
                <w:lang w:val="sv-S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D17D45">
            <w:pPr>
              <w:pStyle w:val="ProductList-TableBody"/>
              <w:rPr>
                <w:lang w:val="sv-SE"/>
              </w:rPr>
            </w:pPr>
          </w:p>
        </w:tc>
      </w:tr>
    </w:tbl>
    <w:p w:rsidR="00D17D45" w:rsidRDefault="00155D49">
      <w:pPr>
        <w:pStyle w:val="ProductList-Offering1SubSection"/>
        <w:outlineLvl w:val="2"/>
      </w:pPr>
      <w:bookmarkStart w:id="69" w:name="_Sec790"/>
      <w:r>
        <w:t>3. Gebruiksrechten</w:t>
      </w:r>
      <w:bookmarkEnd w:id="69"/>
    </w:p>
    <w:tbl>
      <w:tblPr>
        <w:tblStyle w:val="PURTable"/>
        <w:tblW w:w="0" w:type="dxa"/>
        <w:tblLook w:val="04A0" w:firstRow="1" w:lastRow="0" w:firstColumn="1" w:lastColumn="0" w:noHBand="0" w:noVBand="1"/>
      </w:tblPr>
      <w:tblGrid>
        <w:gridCol w:w="3631"/>
        <w:gridCol w:w="3616"/>
        <w:gridCol w:w="3543"/>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tcPr>
          <w:p w:rsidR="00D17D45" w:rsidRPr="00B420AB" w:rsidRDefault="00155D49">
            <w:pPr>
              <w:pStyle w:val="ProductList-TableBody"/>
              <w:rPr>
                <w:lang w:val="de-DE"/>
              </w:rPr>
            </w:pPr>
            <w:r>
              <w:fldChar w:fldCharType="begin"/>
            </w:r>
            <w:r w:rsidRPr="00B420AB">
              <w:rPr>
                <w:lang w:val="de-DE"/>
              </w:rPr>
              <w:instrText xml:space="preserve"> AutoTextList   \s NoStyle \t "Vereisten voor clienttoegang: geeft aan of CAL's vereist zijn voor toegang tot een Serverproduct door gebruikers en apparaten." </w:instrText>
            </w:r>
            <w:r>
              <w:fldChar w:fldCharType="separate"/>
            </w:r>
            <w:r w:rsidRPr="00B420AB">
              <w:rPr>
                <w:color w:val="0563C1"/>
                <w:lang w:val="de-DE"/>
              </w:rPr>
              <w:t>Vereisten voor clienttoegang</w:t>
            </w:r>
            <w:r>
              <w:fldChar w:fldCharType="end"/>
            </w:r>
            <w:r w:rsidRPr="00B420AB">
              <w:rPr>
                <w:lang w:val="de-DE"/>
              </w:rPr>
              <w:t>: alle edities</w:t>
            </w:r>
          </w:p>
        </w:tc>
        <w:tc>
          <w:tcPr>
            <w:tcW w:w="4040" w:type="dxa"/>
            <w:tcBorders>
              <w:top w:val="single" w:sz="4" w:space="0" w:color="000000"/>
              <w:left w:val="single" w:sz="4" w:space="0" w:color="000000"/>
              <w:bottom w:val="single" w:sz="4" w:space="0" w:color="000000"/>
              <w:right w:val="single" w:sz="4" w:space="0" w:color="000000"/>
            </w:tcBorders>
          </w:tcPr>
          <w:p w:rsidR="00D17D45" w:rsidRPr="00B420AB" w:rsidRDefault="00155D49">
            <w:pPr>
              <w:pStyle w:val="ProductList-TableBody"/>
              <w:rPr>
                <w:lang w:val="de-DE"/>
              </w:rPr>
            </w:pPr>
            <w:r>
              <w:fldChar w:fldCharType="begin"/>
            </w:r>
            <w:r w:rsidRPr="00B420AB">
              <w:rPr>
                <w:lang w:val="de-DE"/>
              </w:rPr>
              <w:instrText xml:space="preserve"> AutoTextList   \s NoStyle \t "Vereisten voor toegang door Externe Gebruikers: specifieke licentievereisten of opties voor toegang door Externe Gebruikers." </w:instrText>
            </w:r>
            <w:r>
              <w:fldChar w:fldCharType="separate"/>
            </w:r>
            <w:r w:rsidRPr="00B420AB">
              <w:rPr>
                <w:color w:val="0563C1"/>
                <w:lang w:val="de-DE"/>
              </w:rPr>
              <w:t>Vereisten voor toegang door Externe Gebruikers</w:t>
            </w:r>
            <w:r>
              <w:fldChar w:fldCharType="end"/>
            </w:r>
            <w:r w:rsidRPr="00B420AB">
              <w:rPr>
                <w:lang w:val="de-DE"/>
              </w:rPr>
              <w:t>: gelicentieerd via CAL's voor Sales and Customer Service, uitgezonderd voor (i) opdrachtnemers of agenten van de Klant of de Gelieerde Ondernemingen van de Klant; (ii) toegang door middel van Dynamics 365-clients; of (iii) gelicentieerd via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Meegeleverde technologie: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3"/>
      </w:pPr>
      <w:r>
        <w:t>3.1 Dynamics 365 for Team Members, On-premises CAL voor serversoftwaretoegang</w:t>
      </w:r>
    </w:p>
    <w:p w:rsidR="00D17D45" w:rsidRDefault="00155D49">
      <w:pPr>
        <w:pStyle w:val="ProductList-Body"/>
      </w:pPr>
      <w:r>
        <w:t>Toegang tot serversoftware voor gebruik door Teamleden, met dien verstande dat in Apparaat-CAL's geen toegang is inbegrepen tot Operations-functionaliteit.</w:t>
      </w:r>
    </w:p>
    <w:tbl>
      <w:tblPr>
        <w:tblStyle w:val="PURTable"/>
        <w:tblW w:w="0" w:type="dxa"/>
        <w:tblLook w:val="04A0" w:firstRow="1" w:lastRow="0" w:firstColumn="1" w:lastColumn="0" w:noHBand="0" w:noVBand="1"/>
      </w:tblPr>
      <w:tblGrid>
        <w:gridCol w:w="3628"/>
        <w:gridCol w:w="3573"/>
        <w:gridCol w:w="3589"/>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On-premises CAL voor Dynamics 365 for Team Members (Apparaat en Gebruiker)</w:t>
            </w:r>
          </w:p>
        </w:tc>
        <w:tc>
          <w:tcPr>
            <w:tcW w:w="4040" w:type="dxa"/>
            <w:tcBorders>
              <w:top w:val="single" w:sz="18" w:space="0" w:color="0072C6"/>
              <w:left w:val="none" w:sz="4" w:space="0" w:color="000000"/>
              <w:bottom w:val="single" w:sz="4" w:space="0" w:color="000000"/>
              <w:right w:val="single" w:sz="4" w:space="0" w:color="000000"/>
            </w:tcBorders>
          </w:tcPr>
          <w:p w:rsidR="00D17D45" w:rsidRDefault="00155D49">
            <w:pPr>
              <w:pStyle w:val="ProductList-TableBody"/>
            </w:pPr>
            <w:r>
              <w:t>Dynamics 365 for Team Members</w:t>
            </w:r>
            <w:r>
              <w:fldChar w:fldCharType="begin"/>
            </w:r>
            <w:r>
              <w:instrText xml:space="preserve"> XE "Dynamics 365 for Team Members" </w:instrText>
            </w:r>
            <w:r>
              <w:fldChar w:fldCharType="end"/>
            </w:r>
            <w:r>
              <w:t xml:space="preserve"> (Gebruikers-SL)</w:t>
            </w:r>
          </w:p>
        </w:tc>
      </w:tr>
    </w:tbl>
    <w:p w:rsidR="00D17D45" w:rsidRDefault="00D17D45">
      <w:pPr>
        <w:pStyle w:val="ProductList-Body"/>
      </w:pPr>
    </w:p>
    <w:p w:rsidR="00D17D45" w:rsidRDefault="00155D49">
      <w:pPr>
        <w:pStyle w:val="ProductList-ClauseHeading"/>
        <w:outlineLvl w:val="3"/>
      </w:pPr>
      <w:r>
        <w:lastRenderedPageBreak/>
        <w:t>3.2 Dynamics 365 for Sales, On-premises CAL voor serversoftwaretoegang</w:t>
      </w:r>
    </w:p>
    <w:p w:rsidR="00D17D45" w:rsidRDefault="00155D49">
      <w:pPr>
        <w:pStyle w:val="ProductList-Body"/>
      </w:pPr>
      <w:r>
        <w:t>Toegang tot serversoftware voor gebruik door Sales.</w:t>
      </w:r>
    </w:p>
    <w:tbl>
      <w:tblPr>
        <w:tblStyle w:val="PURTable"/>
        <w:tblW w:w="0" w:type="dxa"/>
        <w:tblLook w:val="04A0" w:firstRow="1" w:lastRow="0" w:firstColumn="1" w:lastColumn="0" w:noHBand="0" w:noVBand="1"/>
      </w:tblPr>
      <w:tblGrid>
        <w:gridCol w:w="3626"/>
        <w:gridCol w:w="3579"/>
        <w:gridCol w:w="358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On-premises CAL voor Dynamics 365 for Sales (Apparaat en Gebruiker)</w:t>
            </w:r>
          </w:p>
          <w:p w:rsidR="00D17D45" w:rsidRDefault="00155D49">
            <w:pPr>
              <w:pStyle w:val="ProductList-TableBody"/>
            </w:pPr>
            <w:r>
              <w:t xml:space="preserve">CAL-equivalente licentie (zie </w:t>
            </w:r>
            <w:hyperlink r:id="rId41">
              <w:r>
                <w:rPr>
                  <w:color w:val="00467F"/>
                  <w:u w:val="single"/>
                </w:rPr>
                <w:t>Bijlage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17D45" w:rsidRDefault="00155D49">
            <w:pPr>
              <w:pStyle w:val="ProductList-TableBody"/>
            </w:pPr>
            <w:r>
              <w:t>Dynamics 365 for Sales</w:t>
            </w:r>
            <w:r>
              <w:fldChar w:fldCharType="begin"/>
            </w:r>
            <w:r>
              <w:instrText xml:space="preserve"> XE "Dynamics 365 for Sales" </w:instrText>
            </w:r>
            <w:r>
              <w:fldChar w:fldCharType="end"/>
            </w:r>
            <w:r>
              <w:t xml:space="preserve"> (Gebruikers-SL)</w:t>
            </w:r>
          </w:p>
        </w:tc>
      </w:tr>
    </w:tbl>
    <w:p w:rsidR="00D17D45" w:rsidRDefault="00D17D45">
      <w:pPr>
        <w:pStyle w:val="ProductList-Body"/>
      </w:pPr>
    </w:p>
    <w:p w:rsidR="00D17D45" w:rsidRDefault="00155D49">
      <w:pPr>
        <w:pStyle w:val="ProductList-ClauseHeading"/>
        <w:outlineLvl w:val="3"/>
      </w:pPr>
      <w:r>
        <w:t>3.3 Dynamics 365 for Customer Service, On-premises CAL voor serversoftwaretoegang</w:t>
      </w:r>
    </w:p>
    <w:p w:rsidR="00D17D45" w:rsidRDefault="00155D49">
      <w:pPr>
        <w:pStyle w:val="ProductList-Body"/>
      </w:pPr>
      <w:r>
        <w:t>Toegang tot serversoftware voor gebruik door Customer Service.</w:t>
      </w:r>
    </w:p>
    <w:tbl>
      <w:tblPr>
        <w:tblStyle w:val="PURTable"/>
        <w:tblW w:w="0" w:type="dxa"/>
        <w:tblLook w:val="04A0" w:firstRow="1" w:lastRow="0" w:firstColumn="1" w:lastColumn="0" w:noHBand="0" w:noVBand="1"/>
      </w:tblPr>
      <w:tblGrid>
        <w:gridCol w:w="3626"/>
        <w:gridCol w:w="3579"/>
        <w:gridCol w:w="358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D45" w:rsidRDefault="00155D49">
            <w:pPr>
              <w:pStyle w:val="ProductList-TableBody"/>
            </w:pPr>
            <w:r>
              <w:t>Toegangslicentie</w:t>
            </w:r>
          </w:p>
        </w:tc>
        <w:tc>
          <w:tcPr>
            <w:tcW w:w="4040" w:type="dxa"/>
            <w:tcBorders>
              <w:top w:val="single" w:sz="18" w:space="0" w:color="0072C6"/>
              <w:left w:val="single" w:sz="4" w:space="0" w:color="000000"/>
              <w:bottom w:val="none" w:sz="4" w:space="0" w:color="000000"/>
              <w:right w:val="none" w:sz="4" w:space="0" w:color="000000"/>
            </w:tcBorders>
          </w:tcPr>
          <w:p w:rsidR="00D17D45" w:rsidRDefault="00155D49">
            <w:pPr>
              <w:pStyle w:val="ProductList-TableBody"/>
            </w:pPr>
            <w:r>
              <w:t>On-premises CAL voor Dynamics 365 for Customer Service (Apparaat en Gebruiker)</w:t>
            </w:r>
          </w:p>
        </w:tc>
        <w:tc>
          <w:tcPr>
            <w:tcW w:w="4040" w:type="dxa"/>
            <w:tcBorders>
              <w:top w:val="single" w:sz="18" w:space="0" w:color="0072C6"/>
              <w:left w:val="none" w:sz="4" w:space="0" w:color="000000"/>
              <w:bottom w:val="none" w:sz="4" w:space="0" w:color="000000"/>
              <w:right w:val="single" w:sz="4" w:space="0" w:color="000000"/>
            </w:tcBorders>
          </w:tcPr>
          <w:p w:rsidR="00D17D45" w:rsidRDefault="00155D49">
            <w:pPr>
              <w:pStyle w:val="ProductList-TableBody"/>
            </w:pPr>
            <w:r>
              <w:t>Dynamics 365 for Customer Service</w:t>
            </w:r>
            <w:r>
              <w:fldChar w:fldCharType="begin"/>
            </w:r>
            <w:r>
              <w:instrText xml:space="preserve"> XE "Dynamics 365 for Customer Service" </w:instrText>
            </w:r>
            <w:r>
              <w:fldChar w:fldCharType="end"/>
            </w:r>
            <w:r>
              <w:t xml:space="preserve"> (Gebruikers-SL)</w:t>
            </w:r>
          </w:p>
        </w:tc>
      </w:tr>
      <w:tr w:rsidR="00D17D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D45" w:rsidRDefault="00D17D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D45" w:rsidRDefault="00155D4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3"/>
      </w:pPr>
      <w:r>
        <w:t>3.4 Dynamics 365 for Operations, On-premises CAL voor serversoftwaretoegang</w:t>
      </w:r>
    </w:p>
    <w:p w:rsidR="00D17D45" w:rsidRDefault="00155D49">
      <w:pPr>
        <w:pStyle w:val="ProductList-Body"/>
      </w:pPr>
      <w:r>
        <w:t>Toegang tot serversoftware voor Operations-gebruik.</w:t>
      </w:r>
    </w:p>
    <w:tbl>
      <w:tblPr>
        <w:tblStyle w:val="PURTable"/>
        <w:tblW w:w="0" w:type="dxa"/>
        <w:tblLook w:val="04A0" w:firstRow="1" w:lastRow="0" w:firstColumn="1" w:lastColumn="0" w:noHBand="0" w:noVBand="1"/>
      </w:tblPr>
      <w:tblGrid>
        <w:gridCol w:w="3629"/>
        <w:gridCol w:w="3579"/>
        <w:gridCol w:w="3582"/>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On-premises CAL voor Dynamics 365 for Operations (Gebruiker)</w:t>
            </w:r>
          </w:p>
        </w:tc>
        <w:tc>
          <w:tcPr>
            <w:tcW w:w="4040" w:type="dxa"/>
            <w:tcBorders>
              <w:top w:val="single" w:sz="18" w:space="0" w:color="0072C6"/>
              <w:left w:val="none" w:sz="4" w:space="0" w:color="000000"/>
              <w:bottom w:val="single" w:sz="4" w:space="0" w:color="000000"/>
              <w:right w:val="single" w:sz="4" w:space="0" w:color="000000"/>
            </w:tcBorders>
          </w:tcPr>
          <w:p w:rsidR="00D17D45" w:rsidRDefault="00155D49">
            <w:pPr>
              <w:pStyle w:val="ProductList-TableBody"/>
            </w:pPr>
            <w:r>
              <w:t xml:space="preserve">CAL-equivalente licentie (zie </w:t>
            </w:r>
            <w:hyperlink r:id="rId42">
              <w:r>
                <w:rPr>
                  <w:color w:val="00467F"/>
                  <w:u w:val="single"/>
                </w:rPr>
                <w:t>Bijlage A</w:t>
              </w:r>
            </w:hyperlink>
            <w:r>
              <w:t>)</w:t>
            </w:r>
          </w:p>
        </w:tc>
      </w:tr>
    </w:tbl>
    <w:p w:rsidR="00D17D45" w:rsidRDefault="00D17D45">
      <w:pPr>
        <w:pStyle w:val="ProductList-Body"/>
      </w:pPr>
    </w:p>
    <w:p w:rsidR="00D17D45" w:rsidRDefault="00155D49">
      <w:pPr>
        <w:pStyle w:val="ProductList-ClauseHeading"/>
        <w:outlineLvl w:val="3"/>
      </w:pPr>
      <w:r>
        <w:t>3.5 Dynamics 365 for Operations Activity, On-premises CAL voor serversoftwaretoegang</w:t>
      </w:r>
    </w:p>
    <w:p w:rsidR="00D17D45" w:rsidRDefault="00155D49">
      <w:pPr>
        <w:pStyle w:val="ProductList-Body"/>
      </w:pPr>
      <w:r>
        <w:t>Toegang tot serversoftware voor Operations Activity-gebruik.</w:t>
      </w:r>
    </w:p>
    <w:tbl>
      <w:tblPr>
        <w:tblStyle w:val="PURTable"/>
        <w:tblW w:w="0" w:type="dxa"/>
        <w:tblLook w:val="04A0" w:firstRow="1" w:lastRow="0" w:firstColumn="1" w:lastColumn="0" w:noHBand="0" w:noVBand="1"/>
      </w:tblPr>
      <w:tblGrid>
        <w:gridCol w:w="3627"/>
        <w:gridCol w:w="3577"/>
        <w:gridCol w:w="3586"/>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On-premises CAL voor Dynamics 365 for Operations Activity (Gebruiker)</w:t>
            </w:r>
          </w:p>
        </w:tc>
        <w:tc>
          <w:tcPr>
            <w:tcW w:w="4040" w:type="dxa"/>
            <w:tcBorders>
              <w:top w:val="single" w:sz="18" w:space="0" w:color="0072C6"/>
              <w:left w:val="none" w:sz="4" w:space="0" w:color="000000"/>
              <w:bottom w:val="single" w:sz="4" w:space="0" w:color="000000"/>
              <w:right w:val="single" w:sz="4" w:space="0" w:color="000000"/>
            </w:tcBorders>
          </w:tcPr>
          <w:p w:rsidR="00D17D45" w:rsidRDefault="00155D49">
            <w:pPr>
              <w:pStyle w:val="ProductList-TableBody"/>
            </w:pPr>
            <w:r>
              <w:t>Dynamics 365 for Operations Activity</w:t>
            </w:r>
            <w:r>
              <w:fldChar w:fldCharType="begin"/>
            </w:r>
            <w:r>
              <w:instrText xml:space="preserve"> XE "Dynamics 365 for Operations Activity" </w:instrText>
            </w:r>
            <w:r>
              <w:fldChar w:fldCharType="end"/>
            </w:r>
            <w:r>
              <w:t xml:space="preserve"> (Gebruikers-SL)</w:t>
            </w:r>
          </w:p>
        </w:tc>
      </w:tr>
    </w:tbl>
    <w:p w:rsidR="00D17D45" w:rsidRDefault="00D17D45">
      <w:pPr>
        <w:pStyle w:val="ProductList-Body"/>
      </w:pPr>
    </w:p>
    <w:p w:rsidR="00D17D45" w:rsidRDefault="00155D49">
      <w:pPr>
        <w:pStyle w:val="ProductList-ClauseHeading"/>
        <w:outlineLvl w:val="3"/>
      </w:pPr>
      <w:r>
        <w:t>3.6 Dynamics 365 for Operations Device, On-premises CAL voor serversoftwaretoegang</w:t>
      </w:r>
    </w:p>
    <w:p w:rsidR="00D17D45" w:rsidRDefault="00155D49">
      <w:pPr>
        <w:pStyle w:val="ProductList-Body"/>
      </w:pPr>
      <w:r>
        <w:t>Toegang tot serversoftware voor Operations Device-gebruik.</w:t>
      </w:r>
    </w:p>
    <w:tbl>
      <w:tblPr>
        <w:tblStyle w:val="PURTable"/>
        <w:tblW w:w="0" w:type="dxa"/>
        <w:tblLook w:val="04A0" w:firstRow="1" w:lastRow="0" w:firstColumn="1" w:lastColumn="0" w:noHBand="0" w:noVBand="1"/>
      </w:tblPr>
      <w:tblGrid>
        <w:gridCol w:w="3628"/>
        <w:gridCol w:w="3575"/>
        <w:gridCol w:w="358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Toegangslicentie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On-premises CAL voor Dynamics 365 for Operations Device (Apparaat)</w:t>
            </w:r>
          </w:p>
        </w:tc>
        <w:tc>
          <w:tcPr>
            <w:tcW w:w="4040" w:type="dxa"/>
            <w:tcBorders>
              <w:top w:val="single" w:sz="18" w:space="0" w:color="0072C6"/>
              <w:left w:val="none" w:sz="4" w:space="0" w:color="000000"/>
              <w:bottom w:val="single" w:sz="4" w:space="0" w:color="000000"/>
              <w:right w:val="single" w:sz="4" w:space="0" w:color="000000"/>
            </w:tcBorders>
          </w:tcPr>
          <w:p w:rsidR="00D17D45" w:rsidRDefault="00155D49">
            <w:pPr>
              <w:pStyle w:val="ProductList-TableBody"/>
            </w:pPr>
            <w:r>
              <w:t>Dynamics 365 for Operations Device</w:t>
            </w:r>
            <w:r>
              <w:fldChar w:fldCharType="begin"/>
            </w:r>
            <w:r>
              <w:instrText xml:space="preserve"> XE "Dynamics 365 for Operations Device" </w:instrText>
            </w:r>
            <w:r>
              <w:fldChar w:fldCharType="end"/>
            </w:r>
            <w:r>
              <w:t xml:space="preserve"> (Gebruikers-SL)</w:t>
            </w:r>
          </w:p>
        </w:tc>
      </w:tr>
    </w:tbl>
    <w:p w:rsidR="00D17D45" w:rsidRDefault="00D17D45">
      <w:pPr>
        <w:pStyle w:val="ProductList-ClauseHeading"/>
        <w:outlineLvl w:val="3"/>
      </w:pPr>
    </w:p>
    <w:p w:rsidR="00D17D45" w:rsidRDefault="00155D49">
      <w:pPr>
        <w:pStyle w:val="ProductList-ClauseHeading"/>
        <w:outlineLvl w:val="3"/>
      </w:pPr>
      <w:r>
        <w:t>3.7 Gebruiksrechten voor Dynamics 365 for Operations</w:t>
      </w:r>
    </w:p>
    <w:p w:rsidR="00D17D45" w:rsidRDefault="00155D49">
      <w:pPr>
        <w:pStyle w:val="ProductList-Body"/>
      </w:pPr>
      <w:r>
        <w:rPr>
          <w:color w:val="000000"/>
        </w:rPr>
        <w:t>De software kan plug-ins, runtime- en andere componenten bevatten die zijn aangeduid in de gedrukte of online documentatie en waarmee de Klant de functionaliteit van de software kan uitbreiden. De Klant mag deze componenten modificeren of afgeleide werken maken en deze afgeleide werken gebruiken, maar uitsluitend in combinatie met de software en uitsluitend voor interne doeleinden van de Klant</w:t>
      </w:r>
      <w:r>
        <w:t>.</w:t>
      </w:r>
    </w:p>
    <w:p w:rsidR="00D17D45" w:rsidRDefault="00D17D45">
      <w:pPr>
        <w:pStyle w:val="ProductList-Body"/>
      </w:pPr>
    </w:p>
    <w:p w:rsidR="00D17D45" w:rsidRDefault="00155D49">
      <w:pPr>
        <w:pStyle w:val="ProductList-ClauseHeading"/>
        <w:outlineLvl w:val="3"/>
      </w:pPr>
      <w:r>
        <w:t>3.8 Gebruiksrechten voor Dynamics 365 On-Premises</w:t>
      </w:r>
    </w:p>
    <w:p w:rsidR="00D17D45" w:rsidRDefault="00155D49">
      <w:pPr>
        <w:pStyle w:val="ProductList-SubClauseHeading"/>
        <w:outlineLvl w:val="4"/>
      </w:pPr>
      <w:r>
        <w:t>3.8.1 Servergebruiksrechten voor CAL's voor Dynamics 365</w:t>
      </w:r>
    </w:p>
    <w:p w:rsidR="00D17D45" w:rsidRDefault="00155D49">
      <w:pPr>
        <w:pStyle w:val="ProductList-BodyIndented"/>
      </w:pPr>
      <w:r>
        <w:t>Klanten met CAL's voor Dynamics 365 mogen een onbepaald aantal exemplaren van de corresponderende Dynamics 365 Server-software installeren en gebruiken op een server die is gereserveerd voor exclusief gebruik door de Klant. Dit recht is niet van toepassing op Dynamics 365 for Operations Server.</w:t>
      </w:r>
    </w:p>
    <w:p w:rsidR="00D17D45" w:rsidRDefault="00D17D45">
      <w:pPr>
        <w:pStyle w:val="ProductList-BodyIndented"/>
      </w:pPr>
    </w:p>
    <w:p w:rsidR="00D17D45" w:rsidRDefault="00155D49">
      <w:pPr>
        <w:pStyle w:val="ProductList-SubClauseHeading"/>
        <w:outlineLvl w:val="4"/>
      </w:pPr>
      <w:r>
        <w:t>3.8.2 Recht op kwalificerende aanbiedingen</w:t>
      </w:r>
    </w:p>
    <w:p w:rsidR="00D17D45" w:rsidRDefault="00155D49">
      <w:pPr>
        <w:pStyle w:val="ProductList-BodyIndented"/>
      </w:pPr>
      <w:r>
        <w:t>Klanten die een overeenkomst verlengen waaraan op 1 november 2016 CAL-licenties voor Dynamics CRM zijn verbonden, kunnen voor 31 oktober 2019 tijdens het verlengen van hun overeenkomst gebruikmaken van de Kwalificerende Aanbieding voor On-premises CAL voor Dynamics 365.</w:t>
      </w:r>
    </w:p>
    <w:p w:rsidR="00D17D45" w:rsidRDefault="00D17D45">
      <w:pPr>
        <w:pStyle w:val="ProductList-BodyIndented"/>
      </w:pPr>
    </w:p>
    <w:p w:rsidR="00D17D45" w:rsidRDefault="00155D49">
      <w:pPr>
        <w:pStyle w:val="ProductList-ClauseHeading"/>
        <w:outlineLvl w:val="3"/>
      </w:pPr>
      <w:r>
        <w:t>3.6 Aanvullende software</w:t>
      </w:r>
    </w:p>
    <w:tbl>
      <w:tblPr>
        <w:tblStyle w:val="PURTable"/>
        <w:tblW w:w="0" w:type="dxa"/>
        <w:tblLook w:val="04A0" w:firstRow="1" w:lastRow="0" w:firstColumn="1" w:lastColumn="0" w:noHBand="0" w:noVBand="1"/>
      </w:tblPr>
      <w:tblGrid>
        <w:gridCol w:w="3615"/>
        <w:gridCol w:w="3592"/>
        <w:gridCol w:w="3583"/>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MarketingPilot Connector for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Dynamics CRM 2016, Microsoft Office Outlook</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Pr="00B420AB" w:rsidRDefault="00155D49">
            <w:pPr>
              <w:pStyle w:val="ProductList-TableBody"/>
              <w:rPr>
                <w:lang w:val="pt-BR"/>
              </w:rPr>
            </w:pPr>
            <w:r w:rsidRPr="00B420AB">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Dynamics CRM Reporting Extensions voor Dynamics CRM 2016</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Pr="00B420AB" w:rsidRDefault="00155D49">
            <w:pPr>
              <w:pStyle w:val="ProductList-TableBody"/>
              <w:rPr>
                <w:lang w:val="de-DE"/>
              </w:rPr>
            </w:pPr>
            <w:r w:rsidRPr="00B420AB">
              <w:rPr>
                <w:lang w:val="de-DE"/>
              </w:rPr>
              <w:t>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Microsoft E-Mail Router en Rule Deployment Wizard voor Dynamics CRM 2016</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Dynamics Marketing Connector for Dynamics CRM (niet Workgroup Server)</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Microsoft SharePoint Grid voor Dynamics CRM 2016</w:t>
            </w:r>
          </w:p>
        </w:tc>
        <w:tc>
          <w:tcPr>
            <w:tcW w:w="40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bl>
    <w:p w:rsidR="00D17D45" w:rsidRDefault="00155D49">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45"/>
        <w:gridCol w:w="3645"/>
        <w:gridCol w:w="360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Operations Server</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november 2014 en juni 2015</w:t>
              </w:r>
            </w:hyperlink>
            <w:r>
              <w:t xml:space="preserve">; </w:t>
            </w:r>
            <w:hyperlink r:id="rId44">
              <w:r>
                <w:rPr>
                  <w:color w:val="00467F"/>
                  <w:u w:val="single"/>
                </w:rPr>
                <w:t>Productvoorwaarden december 2016</w:t>
              </w:r>
            </w:hyperlink>
            <w:r>
              <w:t xml:space="preserve">; </w:t>
            </w:r>
            <w:hyperlink r:id="rId45">
              <w:r>
                <w:rPr>
                  <w:color w:val="00467F"/>
                  <w:u w:val="single"/>
                </w:rPr>
                <w:t>Productvoorwaarden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3"/>
      </w:pPr>
      <w:r>
        <w:lastRenderedPageBreak/>
        <w:t>4.1 Dynamics 365 Server-rechten</w:t>
      </w:r>
    </w:p>
    <w:p w:rsidR="00D17D45" w:rsidRDefault="00155D49">
      <w:pPr>
        <w:pStyle w:val="ProductList-Body"/>
      </w:pPr>
      <w:r>
        <w:t>Klanten met CAL's voor Dynamics 365 en actieve SA mogen een onbepaald aantal exemplaren van de corresponderende Dynamics 365 Server-software installeren en gebruiken op een netwerkserver of gedeelde server. Dit recht is niet van toepassing op Dynamics 365 for Operations Server.</w:t>
      </w:r>
    </w:p>
    <w:p w:rsidR="00D17D45" w:rsidRDefault="00D17D45">
      <w:pPr>
        <w:pStyle w:val="ProductList-Body"/>
      </w:pPr>
    </w:p>
    <w:p w:rsidR="00D17D45" w:rsidRDefault="00155D49">
      <w:pPr>
        <w:pStyle w:val="ProductList-ClauseHeading"/>
        <w:outlineLvl w:val="3"/>
      </w:pPr>
      <w:r>
        <w:t>4.2 Dynamics 365 for Operations Server-rechten</w:t>
      </w:r>
    </w:p>
    <w:p w:rsidR="00D17D45" w:rsidRPr="00B420AB" w:rsidRDefault="00155D49">
      <w:pPr>
        <w:pStyle w:val="ProductList-Body"/>
        <w:rPr>
          <w:lang w:val="de-DE"/>
        </w:rPr>
      </w:pPr>
      <w:r>
        <w:t xml:space="preserve">Dynamics 365 for Operations Server mag alleen worden gebruikt door Klanten met actieve SA of een equivalente licentie. </w:t>
      </w:r>
      <w:r w:rsidRPr="00B420AB">
        <w:rPr>
          <w:lang w:val="de-DE"/>
        </w:rPr>
        <w:t xml:space="preserve">Klanten die SA of de equivalente licentie laten aflopen, dienen de serversoftware te verwijderen. Klanten met eeuwigdurende rechten mogen de nieuwste update van de Dynamics AX 2012 R3 Server of Commerce Server-software installeren die op het moment van verlopen beschikbaar is. </w:t>
      </w:r>
    </w:p>
    <w:p w:rsidR="00D17D45" w:rsidRPr="00B420AB" w:rsidRDefault="00D17D45">
      <w:pPr>
        <w:pStyle w:val="ProductList-Body"/>
        <w:rPr>
          <w:lang w:val="de-DE"/>
        </w:rPr>
      </w:pPr>
    </w:p>
    <w:p w:rsidR="00D17D45" w:rsidRPr="00B420AB" w:rsidRDefault="00155D49">
      <w:pPr>
        <w:pStyle w:val="ProductList-ClauseHeading"/>
        <w:outlineLvl w:val="3"/>
        <w:rPr>
          <w:lang w:val="de-DE"/>
        </w:rPr>
      </w:pPr>
      <w:r w:rsidRPr="00B420AB">
        <w:rPr>
          <w:lang w:val="de-DE"/>
        </w:rPr>
        <w:t>4.3 Lokalisatie en updates</w:t>
      </w:r>
    </w:p>
    <w:p w:rsidR="00D17D45" w:rsidRPr="00B420AB" w:rsidRDefault="00155D49">
      <w:pPr>
        <w:pStyle w:val="ProductList-Body"/>
        <w:rPr>
          <w:lang w:val="de-DE"/>
        </w:rPr>
      </w:pPr>
      <w:r w:rsidRPr="00B420AB">
        <w:rPr>
          <w:lang w:val="de-DE"/>
        </w:rPr>
        <w:t xml:space="preserve">De Klant is gerechtigd updates met betrekking tot fiscale en regulatieve vereisten van de overheid te ontvangen en te gebruiken op Gelicentieerde Servers, mits de Klant beschikt over actieve SA of een equivalente licentie voor de </w:t>
      </w:r>
      <w:r>
        <w:fldChar w:fldCharType="begin"/>
      </w:r>
      <w:r w:rsidRPr="00B420AB">
        <w:rPr>
          <w:lang w:val="de-DE"/>
        </w:rP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sidRPr="00B420AB">
        <w:rPr>
          <w:color w:val="0563C1"/>
          <w:lang w:val="de-DE"/>
        </w:rPr>
        <w:t>Gelicentieerde Servers</w:t>
      </w:r>
      <w:r>
        <w:fldChar w:fldCharType="end"/>
      </w:r>
      <w:r w:rsidRPr="00B420AB">
        <w:rPr>
          <w:lang w:val="de-DE"/>
        </w:rPr>
        <w:t xml:space="preserve"> en </w:t>
      </w:r>
      <w:r>
        <w:fldChar w:fldCharType="begin"/>
      </w:r>
      <w:r w:rsidRPr="00B420AB">
        <w:rPr>
          <w:lang w:val="de-DE"/>
        </w:rP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sidRPr="00B420AB">
        <w:rPr>
          <w:color w:val="0563C1"/>
          <w:lang w:val="de-DE"/>
        </w:rPr>
        <w:t>CAL's</w:t>
      </w:r>
      <w:r>
        <w:fldChar w:fldCharType="end"/>
      </w:r>
      <w:r w:rsidRPr="00B420AB">
        <w:rPr>
          <w:lang w:val="de-DE"/>
        </w:rPr>
        <w:t>.</w:t>
      </w:r>
    </w:p>
    <w:p w:rsidR="00D17D45" w:rsidRPr="00B420AB" w:rsidRDefault="00D17D45">
      <w:pPr>
        <w:pStyle w:val="ProductList-Body"/>
        <w:rPr>
          <w:lang w:val="de-DE"/>
        </w:rPr>
      </w:pPr>
    </w:p>
    <w:p w:rsidR="00D17D45" w:rsidRPr="00B420AB" w:rsidRDefault="00155D49">
      <w:pPr>
        <w:pStyle w:val="ProductList-ClauseHeading"/>
        <w:outlineLvl w:val="3"/>
        <w:rPr>
          <w:lang w:val="de-DE"/>
        </w:rPr>
      </w:pPr>
      <w:r w:rsidRPr="00B420AB">
        <w:rPr>
          <w:lang w:val="de-DE"/>
        </w:rPr>
        <w:t>4.4 Unified Service Desk (USD)</w:t>
      </w:r>
    </w:p>
    <w:p w:rsidR="00D17D45" w:rsidRPr="00B420AB" w:rsidRDefault="00155D49">
      <w:pPr>
        <w:pStyle w:val="ProductList-Body"/>
        <w:rPr>
          <w:lang w:val="de-DE"/>
        </w:rPr>
      </w:pPr>
      <w:r w:rsidRPr="00B420AB">
        <w:rPr>
          <w:lang w:val="de-DE"/>
        </w:rPr>
        <w:t xml:space="preserve">Voor elke On-premises CAL voor Dynamics 365 for Sales of On-premises CAL voor Dynamics 365 for Customer Service waarvoor de Klant beschikt over SA, mag de Klant USD installeren en gebruiken op een </w:t>
      </w:r>
      <w:r>
        <w:fldChar w:fldCharType="begin"/>
      </w:r>
      <w:r w:rsidRPr="00B420AB">
        <w:rPr>
          <w:lang w:val="de-DE"/>
        </w:rP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sidRPr="00B420AB">
        <w:rPr>
          <w:color w:val="0563C1"/>
          <w:lang w:val="de-DE"/>
        </w:rPr>
        <w:t>Gelicentieerd Apparaat</w:t>
      </w:r>
      <w:r>
        <w:fldChar w:fldCharType="end"/>
      </w:r>
      <w:r w:rsidRPr="00B420AB">
        <w:rPr>
          <w:lang w:val="de-DE"/>
        </w:rPr>
        <w:t xml:space="preserve">. Het recht om USD te gebruiken is beperkt tot de gebruiker of het apparaat waaraan de kwalificerende </w:t>
      </w:r>
      <w:r>
        <w:fldChar w:fldCharType="begin"/>
      </w:r>
      <w:r w:rsidRPr="00B420AB">
        <w:rPr>
          <w:lang w:val="de-DE"/>
        </w:rP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sidRPr="00B420AB">
        <w:rPr>
          <w:color w:val="0563C1"/>
          <w:lang w:val="de-DE"/>
        </w:rPr>
        <w:t>CAL</w:t>
      </w:r>
      <w:r>
        <w:fldChar w:fldCharType="end"/>
      </w:r>
      <w:r w:rsidRPr="00B420AB">
        <w:rPr>
          <w:lang w:val="de-DE"/>
        </w:rPr>
        <w:t xml:space="preserve"> is toegewezen.</w:t>
      </w:r>
    </w:p>
    <w:p w:rsidR="00D17D45" w:rsidRPr="00B420AB" w:rsidRDefault="00D17D45">
      <w:pPr>
        <w:pStyle w:val="ProductList-Body"/>
        <w:rPr>
          <w:lang w:val="de-DE"/>
        </w:rPr>
      </w:pPr>
    </w:p>
    <w:p w:rsidR="00D17D45" w:rsidRDefault="00155D49">
      <w:pPr>
        <w:pStyle w:val="ProductList-ClauseHeading"/>
        <w:outlineLvl w:val="3"/>
      </w:pPr>
      <w:r>
        <w:t>4.5 Dynamics CustomerSource</w:t>
      </w:r>
    </w:p>
    <w:p w:rsidR="00D17D45" w:rsidRDefault="00155D49">
      <w:pPr>
        <w:pStyle w:val="ProductList-Body"/>
      </w:pPr>
      <w:r>
        <w:t xml:space="preserve">Klanten met een On-premises CAL voor Dynamics 365 met actieve SA hebben toegang tot CustomerSource. </w:t>
      </w:r>
    </w:p>
    <w:p w:rsidR="00D17D45" w:rsidRDefault="00D17D45">
      <w:pPr>
        <w:pStyle w:val="PURBreadcrumb"/>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1HeadingNoBorder"/>
        <w:outlineLvl w:val="1"/>
      </w:pPr>
      <w:bookmarkStart w:id="71" w:name="_Sec607"/>
      <w:r>
        <w:t>Microsoft Identity Manager</w:t>
      </w:r>
      <w:bookmarkEnd w:id="71"/>
      <w:r>
        <w:fldChar w:fldCharType="begin"/>
      </w:r>
      <w:r>
        <w:instrText xml:space="preserve"> TC "</w:instrText>
      </w:r>
      <w:bookmarkStart w:id="72" w:name="_Toc4613104"/>
      <w:r>
        <w:instrText>Microsoft Identity Manager</w:instrText>
      </w:r>
      <w:bookmarkEnd w:id="72"/>
      <w:r>
        <w:instrText>" \l 2</w:instrText>
      </w:r>
      <w:r>
        <w:fldChar w:fldCharType="end"/>
      </w:r>
    </w:p>
    <w:p w:rsidR="00D17D45" w:rsidRDefault="00155D49">
      <w:pPr>
        <w:pStyle w:val="ProductList-Offering1SubSection"/>
        <w:outlineLvl w:val="2"/>
      </w:pPr>
      <w:bookmarkStart w:id="73" w:name="_Sec677"/>
      <w:r>
        <w:t>1. Beschikbaarheid programma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BFBFBF"/>
              <w:bottom w:val="dashed" w:sz="4" w:space="0" w:color="BFBFBF"/>
              <w:right w:val="none" w:sz="4" w:space="0" w:color="6E6E6E"/>
            </w:tcBorders>
          </w:tcPr>
          <w:p w:rsidR="00D17D45" w:rsidRDefault="00155D49">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BFBFBF"/>
              <w:bottom w:val="none" w:sz="4" w:space="0" w:color="BFBFBF"/>
              <w:right w:val="none" w:sz="4" w:space="0" w:color="6E6E6E"/>
            </w:tcBorders>
          </w:tcPr>
          <w:p w:rsidR="00D17D45" w:rsidRDefault="00155D49">
            <w:pPr>
              <w:pStyle w:val="ProductList-TableBody"/>
            </w:pPr>
            <w:r>
              <w:rPr>
                <w:color w:val="000000"/>
              </w:rPr>
              <w:t>External Connector-licentie voor Microsoft Identity Manager 2016</w:t>
            </w:r>
            <w:r>
              <w:fldChar w:fldCharType="begin"/>
            </w:r>
            <w:r>
              <w:instrText xml:space="preserve"> XE "External Connector-licentie voor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17D45" w:rsidRDefault="00155D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17D45" w:rsidRDefault="00155D49">
      <w:pPr>
        <w:pStyle w:val="ProductList-Offering1SubSection"/>
        <w:outlineLvl w:val="2"/>
      </w:pPr>
      <w:bookmarkStart w:id="74" w:name="_Sec733"/>
      <w:r>
        <w:t>2. Productvoorwaarden</w:t>
      </w:r>
      <w:bookmarkEnd w:id="74"/>
    </w:p>
    <w:tbl>
      <w:tblPr>
        <w:tblStyle w:val="PURTable"/>
        <w:tblW w:w="0" w:type="dxa"/>
        <w:tblLook w:val="04A0" w:firstRow="1" w:lastRow="0" w:firstColumn="1" w:lastColumn="0" w:noHBand="0" w:noVBand="1"/>
      </w:tblPr>
      <w:tblGrid>
        <w:gridCol w:w="3587"/>
        <w:gridCol w:w="3633"/>
        <w:gridCol w:w="357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sv-SE"/>
              </w:rPr>
            </w:pPr>
            <w:r w:rsidRPr="00B420AB">
              <w:rPr>
                <w:color w:val="404040"/>
                <w:lang w:val="sv-SE"/>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D17D45">
            <w:pPr>
              <w:pStyle w:val="ProductList-TableBody"/>
              <w:rPr>
                <w:lang w:val="sv-S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D17D45">
            <w:pPr>
              <w:pStyle w:val="ProductList-TableBody"/>
              <w:rPr>
                <w:lang w:val="sv-SE"/>
              </w:rPr>
            </w:pPr>
          </w:p>
        </w:tc>
      </w:tr>
    </w:tbl>
    <w:p w:rsidR="00D17D45" w:rsidRDefault="00155D49">
      <w:pPr>
        <w:pStyle w:val="ProductList-Offering1SubSection"/>
        <w:outlineLvl w:val="2"/>
      </w:pPr>
      <w:bookmarkStart w:id="75" w:name="_Sec788"/>
      <w:r>
        <w:t>3. Gebruiksrechten</w:t>
      </w:r>
      <w:bookmarkEnd w:id="75"/>
    </w:p>
    <w:tbl>
      <w:tblPr>
        <w:tblStyle w:val="PURTable"/>
        <w:tblW w:w="0" w:type="dxa"/>
        <w:tblLook w:val="04A0" w:firstRow="1" w:lastRow="0" w:firstColumn="1" w:lastColumn="0" w:noHBand="0" w:noVBand="1"/>
      </w:tblPr>
      <w:tblGrid>
        <w:gridCol w:w="3624"/>
        <w:gridCol w:w="3619"/>
        <w:gridCol w:w="354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Meegeleverde technologie: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3"/>
      </w:pPr>
      <w:r>
        <w:t>3.1 Aanvullende software</w:t>
      </w:r>
    </w:p>
    <w:tbl>
      <w:tblPr>
        <w:tblStyle w:val="PURTable"/>
        <w:tblW w:w="0" w:type="dxa"/>
        <w:tblLook w:val="04A0" w:firstRow="1" w:lastRow="0" w:firstColumn="1" w:lastColumn="0" w:noHBand="0" w:noVBand="1"/>
      </w:tblPr>
      <w:tblGrid>
        <w:gridCol w:w="3642"/>
        <w:gridCol w:w="3574"/>
        <w:gridCol w:w="3574"/>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D17D45" w:rsidRDefault="00D17D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17D45" w:rsidRDefault="00D17D45">
            <w:pPr>
              <w:pStyle w:val="ProductList-TableBody"/>
            </w:pPr>
          </w:p>
        </w:tc>
      </w:tr>
    </w:tbl>
    <w:p w:rsidR="00D17D45" w:rsidRDefault="00155D49">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47"/>
        <w:gridCol w:w="3623"/>
        <w:gridCol w:w="362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rsidRPr="00B420A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Pr="00B420AB" w:rsidRDefault="00155D49">
            <w:pPr>
              <w:pStyle w:val="ProductList-TableBody"/>
              <w:rPr>
                <w:lang w:val="de-DE"/>
              </w:rPr>
            </w:pPr>
            <w:r w:rsidRPr="00B420AB">
              <w:rPr>
                <w:color w:val="404040"/>
                <w:lang w:val="de-DE"/>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GroupHeading"/>
        <w:outlineLvl w:val="1"/>
      </w:pPr>
      <w:bookmarkStart w:id="77" w:name="_Sec611"/>
      <w:r>
        <w:lastRenderedPageBreak/>
        <w:t>Office-toepassingen</w:t>
      </w:r>
      <w:bookmarkEnd w:id="77"/>
      <w:r>
        <w:fldChar w:fldCharType="begin"/>
      </w:r>
      <w:r>
        <w:instrText xml:space="preserve"> TC "</w:instrText>
      </w:r>
      <w:bookmarkStart w:id="78" w:name="_Toc4613105"/>
      <w:r>
        <w:instrText>Office-toepassingen</w:instrText>
      </w:r>
      <w:bookmarkEnd w:id="78"/>
      <w:r>
        <w:instrText>" \l 2</w:instrText>
      </w:r>
      <w:r>
        <w:fldChar w:fldCharType="end"/>
      </w:r>
    </w:p>
    <w:p w:rsidR="00D17D45" w:rsidRDefault="00155D49">
      <w:pPr>
        <w:pStyle w:val="ProductList-Offering2HeadingNoBorder"/>
        <w:outlineLvl w:val="2"/>
      </w:pPr>
      <w:bookmarkStart w:id="79" w:name="_Sec636"/>
      <w:r>
        <w:t>Office-desktoptoepassingen</w:t>
      </w:r>
      <w:bookmarkEnd w:id="79"/>
      <w:r>
        <w:fldChar w:fldCharType="begin"/>
      </w:r>
      <w:r>
        <w:instrText xml:space="preserve"> TC "</w:instrText>
      </w:r>
      <w:bookmarkStart w:id="80" w:name="_Toc4613106"/>
      <w:r>
        <w:instrText>Office-desktoptoepassingen</w:instrText>
      </w:r>
      <w:bookmarkEnd w:id="80"/>
      <w:r>
        <w:instrText>" \l 3</w:instrText>
      </w:r>
      <w:r>
        <w:fldChar w:fldCharType="end"/>
      </w:r>
    </w:p>
    <w:p w:rsidR="00D17D45" w:rsidRDefault="00155D49">
      <w:pPr>
        <w:pStyle w:val="ProductList-Offering1SubSection"/>
        <w:outlineLvl w:val="3"/>
      </w:pPr>
      <w:bookmarkStart w:id="81" w:name="_Sec681"/>
      <w:r>
        <w:t>1. Beschikbaarheid programma</w:t>
      </w:r>
      <w:bookmarkEnd w:id="81"/>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000000"/>
              <w:bottom w:val="dashed" w:sz="4" w:space="0" w:color="BFBFBF"/>
              <w:right w:val="single" w:sz="6" w:space="0" w:color="FFFFFF"/>
            </w:tcBorders>
          </w:tcPr>
          <w:p w:rsidR="00D17D45" w:rsidRDefault="00155D4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000000"/>
              <w:bottom w:val="dashed" w:sz="4" w:space="0" w:color="BFBFBF"/>
              <w:right w:val="single" w:sz="6" w:space="0" w:color="FFFFFF"/>
            </w:tcBorders>
          </w:tcPr>
          <w:p w:rsidR="00D17D45" w:rsidRDefault="00155D4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000000"/>
              <w:bottom w:val="dashed" w:sz="4" w:space="0" w:color="BFBFBF"/>
              <w:right w:val="single" w:sz="6" w:space="0" w:color="FFFFFF"/>
            </w:tcBorders>
          </w:tcPr>
          <w:p w:rsidR="00D17D45" w:rsidRDefault="00155D4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000000"/>
              <w:bottom w:val="dashed" w:sz="4" w:space="0" w:color="BFBFBF"/>
              <w:right w:val="single" w:sz="6" w:space="0" w:color="FFFFFF"/>
            </w:tcBorders>
          </w:tcPr>
          <w:p w:rsidR="00D17D45" w:rsidRDefault="00155D4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000000"/>
              <w:bottom w:val="dashed" w:sz="4" w:space="0" w:color="BFBFBF"/>
              <w:right w:val="single" w:sz="6" w:space="0" w:color="FFFFFF"/>
            </w:tcBorders>
          </w:tcPr>
          <w:p w:rsidR="00D17D45" w:rsidRDefault="00155D49">
            <w:pPr>
              <w:pStyle w:val="ProductList-TableBody"/>
            </w:pPr>
            <w:r>
              <w:rPr>
                <w:color w:val="000000"/>
              </w:rPr>
              <w:t>Office voor Thuisgebruik en Studenten RT 2013, commercieel gebruik</w:t>
            </w:r>
            <w:r>
              <w:fldChar w:fldCharType="begin"/>
            </w:r>
            <w:r>
              <w:instrText xml:space="preserve"> XE "Office voor Thuisgebruik en Studenten RT 2013, commercieel gebruik"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000000"/>
              <w:bottom w:val="dashed" w:sz="4" w:space="0" w:color="BFBFBF"/>
              <w:right w:val="single" w:sz="6" w:space="0" w:color="FFFFFF"/>
            </w:tcBorders>
          </w:tcPr>
          <w:p w:rsidR="00D17D45" w:rsidRDefault="00155D4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000000"/>
              <w:bottom w:val="dashed" w:sz="4" w:space="0" w:color="BFBFBF"/>
              <w:right w:val="single" w:sz="6" w:space="0" w:color="FFFFFF"/>
            </w:tcBorders>
          </w:tcPr>
          <w:p w:rsidR="00D17D45" w:rsidRDefault="00155D4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000000"/>
              <w:bottom w:val="dashed" w:sz="4" w:space="0" w:color="BFBFBF"/>
              <w:right w:val="single" w:sz="6" w:space="0" w:color="FFFFFF"/>
            </w:tcBorders>
          </w:tcPr>
          <w:p w:rsidR="00D17D45" w:rsidRDefault="00155D4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000000"/>
              <w:bottom w:val="dashed" w:sz="4" w:space="0" w:color="BFBFBF"/>
              <w:right w:val="single" w:sz="6" w:space="0" w:color="FFFFFF"/>
            </w:tcBorders>
          </w:tcPr>
          <w:p w:rsidR="00D17D45" w:rsidRDefault="00155D4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000000"/>
              <w:bottom w:val="dashed" w:sz="4" w:space="0" w:color="BFBFBF"/>
              <w:right w:val="single" w:sz="6" w:space="0" w:color="FFFFFF"/>
            </w:tcBorders>
          </w:tcPr>
          <w:p w:rsidR="00D17D45" w:rsidRDefault="00155D4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D17D45" w:rsidRDefault="00155D4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000000"/>
              <w:bottom w:val="dashed" w:sz="4" w:space="0" w:color="BFBFBF"/>
              <w:right w:val="single" w:sz="6" w:space="0" w:color="FFFFFF"/>
            </w:tcBorders>
          </w:tcPr>
          <w:p w:rsidR="00D17D45" w:rsidRDefault="00155D4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000000"/>
              <w:bottom w:val="dashed" w:sz="4" w:space="0" w:color="BFBFBF"/>
              <w:right w:val="single" w:sz="6" w:space="0" w:color="FFFFFF"/>
            </w:tcBorders>
          </w:tcPr>
          <w:p w:rsidR="00D17D45" w:rsidRDefault="00155D49">
            <w:pPr>
              <w:pStyle w:val="ProductList-TableBody"/>
            </w:pPr>
            <w:r>
              <w:rPr>
                <w:color w:val="000000"/>
              </w:rPr>
              <w:t>Skype voor Bedrijven 2019</w:t>
            </w:r>
            <w:r>
              <w:fldChar w:fldCharType="begin"/>
            </w:r>
            <w:r>
              <w:instrText xml:space="preserve"> XE "Skype voor Bedrijven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D17D45" w:rsidRDefault="00155D4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000000"/>
              <w:bottom w:val="dashed" w:sz="4" w:space="0" w:color="BFBFBF"/>
              <w:right w:val="single" w:sz="6" w:space="0" w:color="FFFFFF"/>
            </w:tcBorders>
          </w:tcPr>
          <w:p w:rsidR="00D17D45" w:rsidRDefault="00155D4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D17D45" w:rsidRDefault="00155D4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000000"/>
              <w:bottom w:val="dashed" w:sz="4" w:space="0" w:color="BFBFBF"/>
              <w:right w:val="single" w:sz="6" w:space="0" w:color="FFFFFF"/>
            </w:tcBorders>
          </w:tcPr>
          <w:p w:rsidR="00D17D45" w:rsidRDefault="00155D4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D17D45" w:rsidRDefault="00155D4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000000"/>
              <w:bottom w:val="dashed" w:sz="4" w:space="0" w:color="BFBFBF"/>
              <w:right w:val="single" w:sz="6" w:space="0" w:color="FFFFFF"/>
            </w:tcBorders>
          </w:tcPr>
          <w:p w:rsidR="00D17D45" w:rsidRDefault="00155D4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000000"/>
              <w:bottom w:val="dashed" w:sz="4" w:space="0" w:color="BFBFBF"/>
              <w:right w:val="single" w:sz="6" w:space="0" w:color="FFFFFF"/>
            </w:tcBorders>
          </w:tcPr>
          <w:p w:rsidR="00D17D45" w:rsidRDefault="00155D49">
            <w:pPr>
              <w:pStyle w:val="ProductList-TableBody"/>
            </w:pPr>
            <w:r>
              <w:rPr>
                <w:color w:val="000000"/>
              </w:rPr>
              <w:t>Work at Home voor Office Standard 2019</w:t>
            </w:r>
            <w:r>
              <w:fldChar w:fldCharType="begin"/>
            </w:r>
            <w:r>
              <w:instrText xml:space="preserve"> XE "Work at Home voor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D17D45" w:rsidRDefault="00155D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17D45" w:rsidRDefault="00D17D4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000000"/>
              <w:bottom w:val="none" w:sz="4" w:space="0" w:color="BFBFBF"/>
              <w:right w:val="single" w:sz="6" w:space="0" w:color="FFFFFF"/>
            </w:tcBorders>
          </w:tcPr>
          <w:p w:rsidR="00D17D45" w:rsidRDefault="00155D49">
            <w:pPr>
              <w:pStyle w:val="ProductList-TableBody"/>
            </w:pPr>
            <w:r>
              <w:rPr>
                <w:color w:val="000000"/>
              </w:rPr>
              <w:t>Work at Home voor Office Professional Plus 2019</w:t>
            </w:r>
            <w:r>
              <w:fldChar w:fldCharType="begin"/>
            </w:r>
            <w:r>
              <w:instrText xml:space="preserve"> XE "Work at Home voor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17D45" w:rsidRDefault="00155D4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D17D45" w:rsidRDefault="00155D4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17D45" w:rsidRDefault="00D17D4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82" w:name="_Sec736"/>
      <w:r>
        <w:t>2. Productvoorwaarden</w:t>
      </w:r>
      <w:bookmarkEnd w:id="82"/>
    </w:p>
    <w:tbl>
      <w:tblPr>
        <w:tblStyle w:val="PURTable"/>
        <w:tblW w:w="0" w:type="dxa"/>
        <w:tblLook w:val="04A0" w:firstRow="1" w:lastRow="0" w:firstColumn="1" w:lastColumn="0" w:noHBand="0" w:noVBand="1"/>
      </w:tblPr>
      <w:tblGrid>
        <w:gridCol w:w="3601"/>
        <w:gridCol w:w="3627"/>
        <w:gridCol w:w="3562"/>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2016</w:t>
            </w:r>
            <w:r>
              <w:fldChar w:fldCharType="begin"/>
            </w:r>
            <w:r>
              <w:instrText xml:space="preserve"> XE "Office 2016" </w:instrText>
            </w:r>
            <w:r>
              <w:fldChar w:fldCharType="end"/>
            </w:r>
            <w:r>
              <w:t xml:space="preserve"> en Office 2016-toepassingen (10/15)</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hyperlink w:anchor="_Sec1230">
              <w:r>
                <w:rPr>
                  <w:color w:val="00467F"/>
                  <w:u w:val="single"/>
                </w:rPr>
                <w:t>Zie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Add-ons en Vanuit SA: </w:t>
            </w:r>
            <w:hyperlink w:anchor="_Sec1237">
              <w:r>
                <w:rPr>
                  <w:color w:val="00467F"/>
                  <w:u w:val="single"/>
                </w:rPr>
                <w:t>Zie Bijlage C</w:t>
              </w:r>
            </w:hyperlink>
          </w:p>
        </w:tc>
      </w:tr>
    </w:tbl>
    <w:p w:rsidR="00D17D45" w:rsidRDefault="00D17D45">
      <w:pPr>
        <w:pStyle w:val="ProductList-Body"/>
      </w:pPr>
    </w:p>
    <w:p w:rsidR="00D17D45" w:rsidRDefault="00155D49">
      <w:pPr>
        <w:pStyle w:val="ProductList-ClauseHeading"/>
        <w:outlineLvl w:val="4"/>
      </w:pPr>
      <w:r>
        <w:t>2.1 Work at Home</w:t>
      </w:r>
    </w:p>
    <w:p w:rsidR="00D17D45" w:rsidRDefault="00155D49">
      <w:pPr>
        <w:pStyle w:val="ProductList-Body"/>
      </w:pPr>
      <w:r>
        <w:t xml:space="preserve">Een Work at Home-licentie kan worden verkregen voor de Kwalificerende Producten in de onderstaande tabel.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Kwalificerende Product mag de Work at Home-software installeren en gebruiken op één apparaat buiten de locatie van de Klant of de Gelieerde Onderneming van de Klant (bijvoorbeeld bij de gebruiker thuis).</w:t>
      </w:r>
    </w:p>
    <w:tbl>
      <w:tblPr>
        <w:tblStyle w:val="PURTable"/>
        <w:tblW w:w="0" w:type="dxa"/>
        <w:tblLook w:val="04A0" w:firstRow="1" w:lastRow="0" w:firstColumn="1" w:lastColumn="0" w:noHBand="0" w:noVBand="1"/>
      </w:tblPr>
      <w:tblGrid>
        <w:gridCol w:w="5239"/>
        <w:gridCol w:w="5551"/>
      </w:tblGrid>
      <w:tr w:rsidR="00D17D4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D17D45" w:rsidRDefault="00155D49">
            <w:pPr>
              <w:pStyle w:val="ProductList-TableBody"/>
            </w:pPr>
            <w:r>
              <w:rPr>
                <w:color w:val="FFFFFF"/>
              </w:rPr>
              <w:t>Kwalificerende producten</w:t>
            </w:r>
          </w:p>
        </w:tc>
        <w:tc>
          <w:tcPr>
            <w:tcW w:w="6240" w:type="dxa"/>
            <w:tcBorders>
              <w:top w:val="single" w:sz="4" w:space="0" w:color="6E6E6E"/>
              <w:left w:val="single" w:sz="4" w:space="0" w:color="6E6E6E"/>
              <w:right w:val="single" w:sz="4" w:space="0" w:color="6E6E6E"/>
            </w:tcBorders>
            <w:shd w:val="clear" w:color="auto" w:fill="0072C6"/>
          </w:tcPr>
          <w:p w:rsidR="00D17D45" w:rsidRDefault="00155D49">
            <w:pPr>
              <w:pStyle w:val="ProductList-TableBody"/>
            </w:pPr>
            <w:r>
              <w:rPr>
                <w:color w:val="FFFFFF"/>
              </w:rPr>
              <w:t>Kwalificerende Work at Home-licentie</w:t>
            </w:r>
          </w:p>
        </w:tc>
      </w:tr>
      <w:tr w:rsidR="00D17D45">
        <w:tc>
          <w:tcPr>
            <w:tcW w:w="5880" w:type="dxa"/>
            <w:tcBorders>
              <w:left w:val="single" w:sz="4" w:space="0" w:color="6E6E6E"/>
              <w:right w:val="single" w:sz="4" w:space="0" w:color="6E6E6E"/>
            </w:tcBorders>
          </w:tcPr>
          <w:p w:rsidR="00D17D45" w:rsidRDefault="00155D49">
            <w:pPr>
              <w:pStyle w:val="ProductList-TableBody"/>
            </w:pPr>
            <w:r>
              <w:t>Office Standard 2019</w:t>
            </w:r>
          </w:p>
        </w:tc>
        <w:tc>
          <w:tcPr>
            <w:tcW w:w="6240" w:type="dxa"/>
            <w:tcBorders>
              <w:left w:val="single" w:sz="4" w:space="0" w:color="6E6E6E"/>
              <w:right w:val="single" w:sz="4" w:space="0" w:color="6E6E6E"/>
            </w:tcBorders>
          </w:tcPr>
          <w:p w:rsidR="00D17D45" w:rsidRDefault="00155D49">
            <w:pPr>
              <w:pStyle w:val="ProductList-TableBody"/>
            </w:pPr>
            <w:r>
              <w:t>Work at Home voor Office Standard 2019</w:t>
            </w:r>
          </w:p>
        </w:tc>
      </w:tr>
      <w:tr w:rsidR="00D17D45">
        <w:tc>
          <w:tcPr>
            <w:tcW w:w="5880" w:type="dxa"/>
            <w:tcBorders>
              <w:left w:val="single" w:sz="4" w:space="0" w:color="6E6E6E"/>
              <w:right w:val="single" w:sz="4" w:space="0" w:color="6E6E6E"/>
            </w:tcBorders>
          </w:tcPr>
          <w:p w:rsidR="00D17D45" w:rsidRDefault="00155D49">
            <w:pPr>
              <w:pStyle w:val="ProductList-TableBody"/>
            </w:pPr>
            <w:r>
              <w:t>Office Professional Plus 2019</w:t>
            </w:r>
          </w:p>
        </w:tc>
        <w:tc>
          <w:tcPr>
            <w:tcW w:w="6240" w:type="dxa"/>
            <w:tcBorders>
              <w:left w:val="single" w:sz="4" w:space="0" w:color="6E6E6E"/>
              <w:right w:val="single" w:sz="4" w:space="0" w:color="6E6E6E"/>
            </w:tcBorders>
          </w:tcPr>
          <w:p w:rsidR="00D17D45" w:rsidRDefault="00155D49">
            <w:pPr>
              <w:pStyle w:val="ProductList-TableBody"/>
            </w:pPr>
            <w:r>
              <w:t>Work at Home voor Office Professional Plus 2019</w:t>
            </w:r>
          </w:p>
        </w:tc>
      </w:tr>
    </w:tbl>
    <w:p w:rsidR="00D17D45" w:rsidRDefault="00D17D45">
      <w:pPr>
        <w:pStyle w:val="ProductList-Body"/>
      </w:pPr>
    </w:p>
    <w:p w:rsidR="00D17D45" w:rsidRDefault="00155D49">
      <w:pPr>
        <w:pStyle w:val="ProductList-ClauseHeading"/>
        <w:outlineLvl w:val="4"/>
      </w:pPr>
      <w:r>
        <w:t>2.2 Platformonafhankelijk</w:t>
      </w:r>
    </w:p>
    <w:p w:rsidR="00D17D45" w:rsidRDefault="00155D49">
      <w:pPr>
        <w:pStyle w:val="ProductList-Body"/>
      </w:pPr>
      <w:r>
        <w:t>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Licentie staat een Klant toe de recentste versie van het Product die beschikbaar komt tijdens de looptijd van de dekking te gebruiken voor een platform naar keuze, in plaats van het Product waarvoor een licentie is afgenomen.</w:t>
      </w:r>
    </w:p>
    <w:p w:rsidR="00D17D45" w:rsidRDefault="00D17D45">
      <w:pPr>
        <w:pStyle w:val="ProductList-Body"/>
      </w:pPr>
    </w:p>
    <w:p w:rsidR="00D17D45" w:rsidRDefault="00155D49">
      <w:pPr>
        <w:pStyle w:val="ProductList-ClauseHeading"/>
        <w:outlineLvl w:val="4"/>
      </w:pPr>
      <w:r>
        <w:t>2.3 Office Online Server</w:t>
      </w:r>
    </w:p>
    <w:p w:rsidR="00D17D45" w:rsidRDefault="00155D49">
      <w:pPr>
        <w:pStyle w:val="ProductList-Body"/>
      </w:pPr>
      <w:r>
        <w:t xml:space="preserve">Klanten die Office Standard 2016- of Office Professional Plus 2016-licenties aanschaffen voor 1 augustus 2016 mogen op grond van deze licenties gebruik maken van de bewerkfunctionaliteit die wordt beschreven in het artikel Office Online in </w:t>
      </w:r>
      <w:hyperlink w:anchor="_Sec564">
        <w:r>
          <w:rPr>
            <w:color w:val="00467F"/>
            <w:u w:val="single"/>
          </w:rPr>
          <w:t>Bijlage B</w:t>
        </w:r>
      </w:hyperlink>
      <w:r>
        <w:t>. Dit recht vervalt op 1 augustus 2019.</w:t>
      </w:r>
    </w:p>
    <w:p w:rsidR="00D17D45" w:rsidRDefault="00155D49">
      <w:pPr>
        <w:pStyle w:val="ProductList-Offering1SubSection"/>
        <w:outlineLvl w:val="3"/>
      </w:pPr>
      <w:bookmarkStart w:id="83" w:name="_Sec791"/>
      <w:r>
        <w:lastRenderedPageBreak/>
        <w:t>3. Gebruiksrechten</w:t>
      </w:r>
      <w:bookmarkEnd w:id="83"/>
    </w:p>
    <w:tbl>
      <w:tblPr>
        <w:tblStyle w:val="PURTable"/>
        <w:tblW w:w="0" w:type="dxa"/>
        <w:tblLook w:val="04A0" w:firstRow="1" w:lastRow="0" w:firstColumn="1" w:lastColumn="0" w:noHBand="0" w:noVBand="1"/>
      </w:tblPr>
      <w:tblGrid>
        <w:gridCol w:w="3628"/>
        <w:gridCol w:w="3617"/>
        <w:gridCol w:w="354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Aanvullende software: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Office-suites)</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Commerciële gebruiksrechten voor Office voor Thuisgebruik en Studenten 2013 RT</w:t>
      </w:r>
    </w:p>
    <w:p w:rsidR="00D17D45" w:rsidRDefault="00155D49">
      <w:pPr>
        <w:pStyle w:val="ProductList-Body"/>
      </w:pPr>
      <w:r>
        <w:t>De commerciële gebruiksbeperking voor Office Home &amp; Student 2013 RT is niet van toepassing op:</w:t>
      </w:r>
    </w:p>
    <w:p w:rsidR="00D17D45" w:rsidRDefault="00155D49" w:rsidP="00155D49">
      <w:pPr>
        <w:pStyle w:val="ProductList-Bullet"/>
        <w:numPr>
          <w:ilvl w:val="0"/>
          <w:numId w:val="20"/>
        </w:numPr>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Professional Plus of Standard 2019/2016; and </w:t>
      </w:r>
    </w:p>
    <w:p w:rsidR="00D17D45" w:rsidRDefault="00155D49" w:rsidP="00155D49">
      <w:pPr>
        <w:pStyle w:val="ProductList-Bullet"/>
        <w:numPr>
          <w:ilvl w:val="0"/>
          <w:numId w:val="20"/>
        </w:numPr>
      </w:pPr>
      <w:r>
        <w:t>Office Home &amp; Student 2013 RT geïnstalleerd op een apparaat waaraan een Commercial Use-licentie voor Office Professional Plus of Standard 2019/2016 of Office Home &amp; Student 2013 RT is toegewezen.</w:t>
      </w:r>
    </w:p>
    <w:p w:rsidR="00D17D45" w:rsidRDefault="00155D49">
      <w:pPr>
        <w:pStyle w:val="ProductList-Body"/>
      </w:pPr>
      <w:r>
        <w:t>Met uitzondering van hetgeen in dit artikel is bepaald, zijn de voorwaarden van de licentie voor Office Home &amp; Student 2013 RT van toepassing.</w:t>
      </w:r>
    </w:p>
    <w:p w:rsidR="00D17D45" w:rsidRDefault="00D17D45">
      <w:pPr>
        <w:pStyle w:val="ProductList-Body"/>
      </w:pPr>
    </w:p>
    <w:p w:rsidR="00D17D45" w:rsidRDefault="00155D49">
      <w:pPr>
        <w:pStyle w:val="ProductList-ClauseHeading"/>
        <w:outlineLvl w:val="4"/>
      </w:pPr>
      <w:r>
        <w:t>3.2 Academic-programma's</w:t>
      </w:r>
    </w:p>
    <w:p w:rsidR="00D17D45" w:rsidRDefault="00155D49">
      <w:pPr>
        <w:pStyle w:val="ProductList-Body"/>
      </w:pPr>
      <w:r>
        <w:t>Het volgende is van toepassing op klanten in Academic Volume Licensing-programma's.</w:t>
      </w:r>
    </w:p>
    <w:p w:rsidR="00D17D45" w:rsidRDefault="00D17D45">
      <w:pPr>
        <w:pStyle w:val="ProductList-Body"/>
      </w:pPr>
    </w:p>
    <w:p w:rsidR="00D17D45" w:rsidRDefault="00155D49">
      <w:pPr>
        <w:pStyle w:val="ProductList-SubClauseHeading"/>
        <w:outlineLvl w:val="5"/>
      </w:pPr>
      <w:r>
        <w:t>3.2.1 Aanvullende Gebruiksrechten voor Office 365 ProPlus</w:t>
      </w:r>
    </w:p>
    <w:p w:rsidR="00D17D45" w:rsidRDefault="00155D49">
      <w:pPr>
        <w:pStyle w:val="ProductList-BodyIndented"/>
      </w:pPr>
      <w:r>
        <w:t xml:space="preserve">Indien een Instelling een licentie voor Office Professional Plus voor alle onderwijsmedewerkers en personeelsleden binnen de gedefinieerde Organisatie op grond van een Open Value Subscription Overeenkomst voor Education Solutions of een Enrollment for Education Solutions (versies voor 2017) heeft, mag iedere Gelicentieerde Gebruiker een Office-abonnement gebruiken voor exclusief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de duur van de overeenkomst.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rsidR="00D17D45" w:rsidRDefault="00D17D45">
      <w:pPr>
        <w:pStyle w:val="ProductList-BodyIndented"/>
      </w:pPr>
    </w:p>
    <w:p w:rsidR="00D17D45" w:rsidRDefault="00155D49">
      <w:pPr>
        <w:pStyle w:val="ProductList-SubClauseHeading"/>
        <w:outlineLvl w:val="5"/>
      </w:pPr>
      <w:r>
        <w:t>3.2.2 Graduatie Benefit</w:t>
      </w:r>
    </w:p>
    <w:p w:rsidR="00D17D45" w:rsidRDefault="00155D49">
      <w:pPr>
        <w:pStyle w:val="ProductList-BodyIndented"/>
      </w:pPr>
      <w:r>
        <w:t xml:space="preserve">Instellingen met een actieve Enrollment for Education Solutions mogen op elk moment tijdens de looptijd van de Enrollment de Office Professional Plus-licenties van een student overdragen op deze zelfde student wanneer deze een Afgestudeerde wordt. De Instelling dient elke Afgestudeerde te voorzien van een licentieovereenkomst in de vorm die door Microsoft wordt geleverd. Na aanvaarding van de voorwaarden van de licentieovereenkomst door de Afgestudeerde wordt het recht van de Afgestudeerde om Office Professional Plus te gebruiken eeuwigdurend. </w:t>
      </w:r>
    </w:p>
    <w:p w:rsidR="00D17D45" w:rsidRDefault="00155D49">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58"/>
        <w:gridCol w:w="3617"/>
        <w:gridCol w:w="361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Office, Project en Visio</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D17D45">
      <w:pPr>
        <w:pStyle w:val="PURBreadcrumb"/>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85" w:name="_Sec680"/>
      <w:r>
        <w:t>Office voor Mac</w:t>
      </w:r>
      <w:bookmarkEnd w:id="85"/>
      <w:r>
        <w:fldChar w:fldCharType="begin"/>
      </w:r>
      <w:r>
        <w:instrText xml:space="preserve"> TC "</w:instrText>
      </w:r>
      <w:bookmarkStart w:id="86" w:name="_Toc4613107"/>
      <w:r>
        <w:instrText>Office voor Mac</w:instrText>
      </w:r>
      <w:bookmarkEnd w:id="86"/>
      <w:r>
        <w:instrText>" \l 3</w:instrText>
      </w:r>
      <w:r>
        <w:fldChar w:fldCharType="end"/>
      </w:r>
    </w:p>
    <w:p w:rsidR="00D17D45" w:rsidRDefault="00155D49">
      <w:pPr>
        <w:pStyle w:val="ProductList-Offering1SubSection"/>
        <w:outlineLvl w:val="3"/>
      </w:pPr>
      <w:bookmarkStart w:id="87" w:name="_Sec682"/>
      <w:r>
        <w:t>1. Beschikbaarheid programma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rPr>
                <w:color w:val="000000"/>
              </w:rPr>
              <w:t>Excel 2019 voor Mac</w:t>
            </w:r>
            <w:r>
              <w:fldChar w:fldCharType="begin"/>
            </w:r>
            <w:r>
              <w:instrText xml:space="preserve"> XE "Excel 2019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Skype voor Bedrijven voor Mac 2019</w:t>
            </w:r>
            <w:r>
              <w:fldChar w:fldCharType="begin"/>
            </w:r>
            <w:r>
              <w:instrText xml:space="preserve"> XE "Skype voor Bedrijven voor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Office 2019 voor Mac Standard</w:t>
            </w:r>
            <w:r>
              <w:fldChar w:fldCharType="begin"/>
            </w:r>
            <w:r>
              <w:instrText xml:space="preserve"> XE "Office 2019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Outlook 2019 voor Mac</w:t>
            </w:r>
            <w:r>
              <w:fldChar w:fldCharType="begin"/>
            </w:r>
            <w:r>
              <w:instrText xml:space="preserve"> XE "Outlook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PowerPoint 2019 voor Mac</w:t>
            </w:r>
            <w:r>
              <w:fldChar w:fldCharType="begin"/>
            </w:r>
            <w:r>
              <w:instrText xml:space="preserve"> XE "PowerPoint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Word 2019 voor Mac</w:t>
            </w:r>
            <w:r>
              <w:fldChar w:fldCharType="begin"/>
            </w:r>
            <w:r>
              <w:instrText xml:space="preserve"> XE "Word 2019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rPr>
                <w:color w:val="000000"/>
              </w:rPr>
              <w:t>Work at Home voor Mac 2019</w:t>
            </w:r>
            <w:r>
              <w:fldChar w:fldCharType="begin"/>
            </w:r>
            <w:r>
              <w:instrText xml:space="preserve"> XE "Work at Home voor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88" w:name="_Sec737"/>
      <w:r>
        <w:t>2. Productvoorwaarden</w:t>
      </w:r>
      <w:bookmarkEnd w:id="88"/>
    </w:p>
    <w:tbl>
      <w:tblPr>
        <w:tblStyle w:val="PURTable"/>
        <w:tblW w:w="0" w:type="dxa"/>
        <w:tblLook w:val="04A0" w:firstRow="1" w:lastRow="0" w:firstColumn="1" w:lastColumn="0" w:noHBand="0" w:noVBand="1"/>
      </w:tblPr>
      <w:tblGrid>
        <w:gridCol w:w="3601"/>
        <w:gridCol w:w="3627"/>
        <w:gridCol w:w="3562"/>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2016</w:t>
            </w:r>
            <w:r>
              <w:fldChar w:fldCharType="begin"/>
            </w:r>
            <w:r>
              <w:instrText xml:space="preserve"> XE "Office voor Mac 2016" </w:instrText>
            </w:r>
            <w:r>
              <w:fldChar w:fldCharType="end"/>
            </w:r>
            <w:r>
              <w:t xml:space="preserve"> en Office voor Mac 2016-toepassingen (9/15)</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2.1 Work at Home</w:t>
      </w:r>
    </w:p>
    <w:p w:rsidR="00D17D45" w:rsidRDefault="00155D49">
      <w:pPr>
        <w:pStyle w:val="ProductList-Body"/>
      </w:pPr>
      <w:r>
        <w:t>Een Work at Home-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kan worden verkregen voor Office for Mac.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de Office 2019 for Mac Standard-software mag de Work at Home for Mac Office 2019 for Mac Standard-software installeren en gebruiken op één apparaat buiten de locatie van de Klant of de Gelieerde Onderneming van de Klant (bijvoorbeeld bij de gebruiker thuis).</w:t>
      </w:r>
    </w:p>
    <w:p w:rsidR="00D17D45" w:rsidRDefault="00D17D45">
      <w:pPr>
        <w:pStyle w:val="ProductList-Body"/>
      </w:pPr>
    </w:p>
    <w:p w:rsidR="00D17D45" w:rsidRDefault="00D17D45">
      <w:pPr>
        <w:pStyle w:val="ProductList-Body"/>
      </w:pPr>
    </w:p>
    <w:p w:rsidR="00D17D45" w:rsidRDefault="00155D49">
      <w:pPr>
        <w:pStyle w:val="ProductList-ClauseHeading"/>
        <w:outlineLvl w:val="4"/>
      </w:pPr>
      <w:r>
        <w:t>2.2 Platformonafhankelijk</w:t>
      </w:r>
    </w:p>
    <w:p w:rsidR="00D17D45" w:rsidRDefault="00155D49">
      <w:pPr>
        <w:pStyle w:val="ProductList-Body"/>
      </w:pPr>
      <w:r>
        <w:t xml:space="preserve">De Klant mag de versie gebruiken waarvoor een licentie is afgenomen, of een versie voor een ander platform, mits de versie voor het andere platform beschikbaar was op het moment dat de versie waarvoor oorspronkelijk een licentie is afgenomen beschikbaar kwam. Indien de componenten van een Product-suite per platform verschillen, mag de Klant de componenten gebruiken van de suite die de Klant verkiest, en uitsluitend die componenten. De Klant mag niet sommige componenten van de ene 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recentste versie van het Product die beschikbaar komt tijdens de looptijd van de dekking te gebruiken voor een platform naar keuze, in plaats van het Product waarvoor een licentie is afgenomen.</w:t>
      </w:r>
    </w:p>
    <w:p w:rsidR="00D17D45" w:rsidRDefault="00D17D45">
      <w:pPr>
        <w:pStyle w:val="ProductList-Body"/>
      </w:pPr>
    </w:p>
    <w:p w:rsidR="00D17D45" w:rsidRDefault="00155D49">
      <w:pPr>
        <w:pStyle w:val="ProductList-ClauseHeading"/>
        <w:outlineLvl w:val="4"/>
      </w:pPr>
      <w:r>
        <w:t>2.3 Office Online Server</w:t>
      </w:r>
    </w:p>
    <w:p w:rsidR="00D17D45" w:rsidRDefault="00155D49">
      <w:pPr>
        <w:pStyle w:val="ProductList-Body"/>
      </w:pPr>
      <w:r>
        <w:t xml:space="preserve">Klanten die Office 2016 voor Mac Standard-licenties aanschaffen voor 1 augustus 2016 mogen op grond van deze licenties gebruik maken van de bewerkfunctionaliteit die wordt beschreven in het artikel </w:t>
      </w:r>
      <w:hyperlink r:id="rId47">
        <w:r>
          <w:rPr>
            <w:color w:val="00467F"/>
            <w:u w:val="single"/>
          </w:rPr>
          <w:t>Office Online in Bijlage B</w:t>
        </w:r>
      </w:hyperlink>
      <w:r>
        <w:t>. Dit recht vervalt op 1 augustus 2019.</w:t>
      </w:r>
    </w:p>
    <w:p w:rsidR="00D17D45" w:rsidRDefault="00155D49">
      <w:pPr>
        <w:pStyle w:val="ProductList-Offering1SubSection"/>
        <w:outlineLvl w:val="3"/>
      </w:pPr>
      <w:bookmarkStart w:id="89" w:name="_Sec792"/>
      <w:r>
        <w:t>3. Gebruiksrechten</w:t>
      </w:r>
      <w:bookmarkEnd w:id="89"/>
    </w:p>
    <w:tbl>
      <w:tblPr>
        <w:tblStyle w:val="PURTable"/>
        <w:tblW w:w="0" w:type="dxa"/>
        <w:tblLook w:val="04A0" w:firstRow="1" w:lastRow="0" w:firstColumn="1" w:lastColumn="0" w:noHBand="0" w:noVBand="1"/>
      </w:tblPr>
      <w:tblGrid>
        <w:gridCol w:w="3627"/>
        <w:gridCol w:w="3618"/>
        <w:gridCol w:w="354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Aanvullende software: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Office Web Apps Server 2013 (alleen Office-suite)</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Office voor Thuisgebruik en Studenten RT 2013 voor commercieel gebruik</w:t>
      </w:r>
    </w:p>
    <w:p w:rsidR="00D17D45" w:rsidRDefault="00155D49">
      <w:pPr>
        <w:pStyle w:val="ProductList-Body"/>
      </w:pPr>
      <w:r>
        <w:t xml:space="preserve">De commerciële gebruiksbeperking voor Office Home &amp; Student 2013 RT is niet van toepassing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waarop Office 2019/2016 voor Mac Standard wordt uitgevoerd. Met uitzondering van hetgeen in dit artikel is bepaald, zijn de voorwaarden van de licentie voor Office Home &amp; Student 2013 RT van toepassing.</w:t>
      </w:r>
    </w:p>
    <w:p w:rsidR="00D17D45" w:rsidRDefault="00155D49">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58"/>
        <w:gridCol w:w="3617"/>
        <w:gridCol w:w="361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GroupHeading"/>
        <w:outlineLvl w:val="1"/>
      </w:pPr>
      <w:bookmarkStart w:id="91" w:name="_Sec612"/>
      <w:r>
        <w:t>Office-servers</w:t>
      </w:r>
      <w:bookmarkEnd w:id="91"/>
      <w:r>
        <w:fldChar w:fldCharType="begin"/>
      </w:r>
      <w:r>
        <w:instrText xml:space="preserve"> TC "</w:instrText>
      </w:r>
      <w:bookmarkStart w:id="92" w:name="_Toc4613108"/>
      <w:r>
        <w:instrText>Office-servers</w:instrText>
      </w:r>
      <w:bookmarkEnd w:id="92"/>
      <w:r>
        <w:instrText>" \l 2</w:instrText>
      </w:r>
      <w:r>
        <w:fldChar w:fldCharType="end"/>
      </w:r>
    </w:p>
    <w:p w:rsidR="00D17D45" w:rsidRDefault="00155D49">
      <w:pPr>
        <w:pStyle w:val="ProductList-Offering2HeadingNoBorder"/>
        <w:outlineLvl w:val="2"/>
      </w:pPr>
      <w:bookmarkStart w:id="93" w:name="_Sec638"/>
      <w:r>
        <w:t>Exchange Server</w:t>
      </w:r>
      <w:bookmarkEnd w:id="93"/>
      <w:r>
        <w:fldChar w:fldCharType="begin"/>
      </w:r>
      <w:r>
        <w:instrText xml:space="preserve"> TC "</w:instrText>
      </w:r>
      <w:bookmarkStart w:id="94" w:name="_Toc4613109"/>
      <w:r>
        <w:instrText>Exchange Server</w:instrText>
      </w:r>
      <w:bookmarkEnd w:id="94"/>
      <w:r>
        <w:instrText>" \l 3</w:instrText>
      </w:r>
      <w:r>
        <w:fldChar w:fldCharType="end"/>
      </w:r>
    </w:p>
    <w:p w:rsidR="00D17D45" w:rsidRDefault="00155D49">
      <w:pPr>
        <w:pStyle w:val="ProductList-Offering1SubSection"/>
        <w:outlineLvl w:val="3"/>
      </w:pPr>
      <w:bookmarkStart w:id="95" w:name="_Sec683"/>
      <w:r>
        <w:t>1. Beschikbaarheid programma</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 xml:space="preserve">CAL voor Exchange Server Enterprise 2019 </w:t>
            </w:r>
            <w:r>
              <w:fldChar w:fldCharType="begin"/>
            </w:r>
            <w:r>
              <w:instrText xml:space="preserve"> XE "CAL voor Exchange Server Enterprise 2019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CAL voor Exchange Server Standard 2019</w:t>
            </w:r>
            <w:r>
              <w:fldChar w:fldCharType="begin"/>
            </w:r>
            <w:r>
              <w:instrText xml:space="preserve"> XE "CAL voor Exchange Server Standard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17D45" w:rsidRDefault="00155D49">
      <w:pPr>
        <w:pStyle w:val="ProductList-Offering1SubSection"/>
        <w:outlineLvl w:val="3"/>
      </w:pPr>
      <w:bookmarkStart w:id="96" w:name="_Sec738"/>
      <w:r>
        <w:lastRenderedPageBreak/>
        <w:t>2. Productvoorwaarden</w:t>
      </w:r>
      <w:bookmarkEnd w:id="96"/>
    </w:p>
    <w:tbl>
      <w:tblPr>
        <w:tblStyle w:val="PURTable"/>
        <w:tblW w:w="0" w:type="dxa"/>
        <w:tblLook w:val="04A0" w:firstRow="1" w:lastRow="0" w:firstColumn="1" w:lastColumn="0" w:noHBand="0" w:noVBand="1"/>
      </w:tblPr>
      <w:tblGrid>
        <w:gridCol w:w="3583"/>
        <w:gridCol w:w="3630"/>
        <w:gridCol w:w="357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155D49">
      <w:pPr>
        <w:pStyle w:val="ProductList-Offering1SubSection"/>
        <w:outlineLvl w:val="3"/>
      </w:pPr>
      <w:bookmarkStart w:id="97" w:name="_Sec793"/>
      <w:r>
        <w:t>3. Gebruiksrechten</w:t>
      </w:r>
      <w:bookmarkEnd w:id="97"/>
    </w:p>
    <w:tbl>
      <w:tblPr>
        <w:tblStyle w:val="PURTable"/>
        <w:tblW w:w="0" w:type="dxa"/>
        <w:tblLook w:val="04A0" w:firstRow="1" w:lastRow="0" w:firstColumn="1" w:lastColumn="0" w:noHBand="0" w:noVBand="1"/>
      </w:tblPr>
      <w:tblGrid>
        <w:gridCol w:w="3624"/>
        <w:gridCol w:w="3619"/>
        <w:gridCol w:w="354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aanvullende functionaliteit vereist zowel Basis- als Aanvullende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Meegeleverde technologie: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Toegang tot Serversoftware</w:t>
      </w:r>
    </w:p>
    <w:tbl>
      <w:tblPr>
        <w:tblStyle w:val="PURTable"/>
        <w:tblW w:w="0" w:type="dxa"/>
        <w:tblLook w:val="04A0" w:firstRow="1" w:lastRow="0" w:firstColumn="1" w:lastColumn="0" w:noHBand="0" w:noVBand="1"/>
      </w:tblPr>
      <w:tblGrid>
        <w:gridCol w:w="3648"/>
        <w:gridCol w:w="3554"/>
        <w:gridCol w:w="3588"/>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17D45" w:rsidRDefault="00155D4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D17D45" w:rsidRDefault="00155D4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D17D45" w:rsidRDefault="00155D49">
            <w:pPr>
              <w:pStyle w:val="ProductList-TableBody"/>
            </w:pPr>
            <w:r>
              <w:t>Gebruikers-SL voor Exchange Online (Plan 1/1G/2/2A/2G)</w:t>
            </w:r>
          </w:p>
        </w:tc>
      </w:tr>
      <w:tr w:rsidR="00D17D4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17D45" w:rsidRDefault="00D17D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D45" w:rsidRDefault="00155D4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SubClauseHeading"/>
        <w:outlineLvl w:val="5"/>
      </w:pPr>
      <w:r>
        <w:t>3.1.1 Aanvullende functionaliteit verbonden aan Enterprise CAL voor Exchange</w:t>
      </w:r>
    </w:p>
    <w:p w:rsidR="00D17D45" w:rsidRDefault="00155D49">
      <w:pPr>
        <w:pStyle w:val="ProductList-BodyIndented"/>
      </w:pPr>
      <w:r>
        <w:t>In-place archief, In-place bewaringen (onbeperkt, op query gebaseerd en op tijd gebaseerd),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17D45" w:rsidRDefault="00155D4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17D45" w:rsidRDefault="00155D49">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D17D45" w:rsidRDefault="00155D49">
            <w:pPr>
              <w:pStyle w:val="ProductList-TableBody"/>
            </w:pPr>
            <w:r>
              <w:t>Gebruikers-SL voor Exchange Online (Plan 2/2A/2G)</w:t>
            </w:r>
          </w:p>
        </w:tc>
      </w:tr>
      <w:tr w:rsidR="00D17D4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17D45" w:rsidRDefault="00D17D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D45" w:rsidRDefault="00155D4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Indented"/>
      </w:pPr>
    </w:p>
    <w:p w:rsidR="00D17D45" w:rsidRDefault="00155D49">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D17D45" w:rsidRDefault="00D17D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D17D45">
      <w:pPr>
        <w:pStyle w:val="ProductList-Body"/>
      </w:pPr>
    </w:p>
    <w:p w:rsidR="00D17D45" w:rsidRDefault="00155D49">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87"/>
        <w:gridCol w:w="3603"/>
        <w:gridCol w:w="360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4.1 Aanvullende voorwaarden voor Enterprise CAL voor Exchange met Services 2019</w:t>
      </w:r>
    </w:p>
    <w:p w:rsidR="00D17D45" w:rsidRDefault="00155D49">
      <w:pPr>
        <w:pStyle w:val="ProductList-Body"/>
      </w:pPr>
      <w:r>
        <w:t>Enterprise CAL voor Exchange met actieve SA-dekking omvat tevens rechten voor Data Loss Prevention</w:t>
      </w:r>
      <w:r>
        <w:fldChar w:fldCharType="begin"/>
      </w:r>
      <w:r>
        <w:instrText xml:space="preserve"> XE "Data Loss Prevention" </w:instrText>
      </w:r>
      <w:r>
        <w:fldChar w:fldCharType="end"/>
      </w:r>
      <w:r>
        <w:t xml:space="preserve"> en Exchange Online Protection</w:t>
      </w:r>
      <w:r>
        <w:fldChar w:fldCharType="begin"/>
      </w:r>
      <w:r>
        <w:instrText xml:space="preserve"> XE "Exchange Online Protection" </w:instrText>
      </w:r>
      <w:r>
        <w:fldChar w:fldCharType="end"/>
      </w:r>
      <w:r>
        <w:t xml:space="preserve">. </w:t>
      </w:r>
    </w:p>
    <w:p w:rsidR="00D17D45" w:rsidRDefault="00D17D45">
      <w:pPr>
        <w:pStyle w:val="ProductList-Body"/>
      </w:pPr>
    </w:p>
    <w:p w:rsidR="00D17D45" w:rsidRDefault="00155D49">
      <w:pPr>
        <w:pStyle w:val="ProductList-ClauseHeading"/>
        <w:outlineLvl w:val="4"/>
      </w:pPr>
      <w:r>
        <w:t>4.2 Exchange Online Voice Mail Service</w:t>
      </w:r>
    </w:p>
    <w:p w:rsidR="00D17D45" w:rsidRDefault="00155D49">
      <w:pPr>
        <w:pStyle w:val="ProductList-Body"/>
      </w:pPr>
      <w:r>
        <w:t>Klanten met actieve SA-dekking voor Exchange Server Standard 2019 of Exchange Server Enterprise 2019 kunnen gebruikmaken van de Exchange Online Voice Mail Service</w:t>
      </w:r>
      <w:r>
        <w:fldChar w:fldCharType="begin"/>
      </w:r>
      <w:r>
        <w:instrText xml:space="preserve"> XE "Exchange Online Voice Mail Service" </w:instrText>
      </w:r>
      <w:r>
        <w:fldChar w:fldCharType="end"/>
      </w:r>
      <w:r>
        <w:t xml:space="preserve"> om toegang te verkrijgen tot hun voicemailberichten vanuit Outlook. Voor het gebruik van deze Online Dienst gelden de Voorwaarden voor Online Diensten</w:t>
      </w:r>
    </w:p>
    <w:p w:rsidR="00D17D45" w:rsidRDefault="00D17D45">
      <w:pPr>
        <w:pStyle w:val="ProductList-Body"/>
      </w:pPr>
    </w:p>
    <w:p w:rsidR="00D17D45" w:rsidRDefault="00D17D45">
      <w:pPr>
        <w:pStyle w:val="PURBreadcrumb"/>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99" w:name="_Sec639"/>
      <w:r>
        <w:t>Project Server</w:t>
      </w:r>
      <w:bookmarkEnd w:id="99"/>
      <w:r>
        <w:fldChar w:fldCharType="begin"/>
      </w:r>
      <w:r>
        <w:instrText xml:space="preserve"> TC "</w:instrText>
      </w:r>
      <w:bookmarkStart w:id="100" w:name="_Toc4613110"/>
      <w:r>
        <w:instrText>Project Server</w:instrText>
      </w:r>
      <w:bookmarkEnd w:id="100"/>
      <w:r>
        <w:instrText>" \l 3</w:instrText>
      </w:r>
      <w:r>
        <w:fldChar w:fldCharType="end"/>
      </w:r>
    </w:p>
    <w:p w:rsidR="00D17D45" w:rsidRDefault="00155D49">
      <w:pPr>
        <w:pStyle w:val="ProductList-Offering1SubSection"/>
        <w:outlineLvl w:val="3"/>
      </w:pPr>
      <w:bookmarkStart w:id="101" w:name="_Sec684"/>
      <w:r>
        <w:t>1. Beschikbaarheid programma</w:t>
      </w:r>
      <w:bookmarkEnd w:id="101"/>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CAL voor Project Server 2019</w:t>
            </w:r>
            <w:r>
              <w:fldChar w:fldCharType="begin"/>
            </w:r>
            <w:r>
              <w:instrText xml:space="preserve"> XE "CAL voor Project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17D45" w:rsidRDefault="00155D49">
      <w:pPr>
        <w:pStyle w:val="ProductList-Offering1SubSection"/>
        <w:outlineLvl w:val="3"/>
      </w:pPr>
      <w:bookmarkStart w:id="102" w:name="_Sec739"/>
      <w:r>
        <w:t>2. Productvoorwaarden</w:t>
      </w:r>
      <w:bookmarkEnd w:id="102"/>
    </w:p>
    <w:tbl>
      <w:tblPr>
        <w:tblStyle w:val="PURTable"/>
        <w:tblW w:w="0" w:type="dxa"/>
        <w:tblLook w:val="04A0" w:firstRow="1" w:lastRow="0" w:firstColumn="1" w:lastColumn="0" w:noHBand="0" w:noVBand="1"/>
      </w:tblPr>
      <w:tblGrid>
        <w:gridCol w:w="3587"/>
        <w:gridCol w:w="3633"/>
        <w:gridCol w:w="357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lastRenderedPageBreak/>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155D49">
      <w:pPr>
        <w:pStyle w:val="ProductList-Offering1SubSection"/>
        <w:outlineLvl w:val="3"/>
      </w:pPr>
      <w:bookmarkStart w:id="103" w:name="_Sec795"/>
      <w:r>
        <w:t>3. Gebruiksrechten</w:t>
      </w:r>
      <w:bookmarkEnd w:id="103"/>
    </w:p>
    <w:tbl>
      <w:tblPr>
        <w:tblStyle w:val="PURTable"/>
        <w:tblW w:w="0" w:type="dxa"/>
        <w:tblLook w:val="04A0" w:firstRow="1" w:lastRow="0" w:firstColumn="1" w:lastColumn="0" w:noHBand="0" w:noVBand="1"/>
      </w:tblPr>
      <w:tblGrid>
        <w:gridCol w:w="3624"/>
        <w:gridCol w:w="3619"/>
        <w:gridCol w:w="354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Meegeleverde technologie: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Toegang tot Serversoftware</w:t>
      </w:r>
    </w:p>
    <w:tbl>
      <w:tblPr>
        <w:tblStyle w:val="PURTable"/>
        <w:tblW w:w="0" w:type="dxa"/>
        <w:tblLook w:val="04A0" w:firstRow="1" w:lastRow="0" w:firstColumn="1" w:lastColumn="0" w:noHBand="0" w:noVBand="1"/>
      </w:tblPr>
      <w:tblGrid>
        <w:gridCol w:w="3657"/>
        <w:gridCol w:w="3569"/>
        <w:gridCol w:w="3564"/>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D45" w:rsidRDefault="00155D4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D17D45" w:rsidRDefault="00155D49">
            <w:pPr>
              <w:pStyle w:val="ProductList-TableBody"/>
            </w:pPr>
            <w:r>
              <w:t>CAL voor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17D45" w:rsidRDefault="00155D49">
            <w:pPr>
              <w:pStyle w:val="ProductList-TableBody"/>
            </w:pPr>
            <w:r>
              <w:t>Gebruikers-SL voor Project Online Essentials</w:t>
            </w:r>
          </w:p>
        </w:tc>
      </w:tr>
      <w:tr w:rsidR="00D17D4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17D45" w:rsidRDefault="00D17D4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17D45" w:rsidRDefault="00155D49">
            <w:pPr>
              <w:pStyle w:val="ProductList-TableBody"/>
            </w:pPr>
            <w:r>
              <w:t>Gebruikers-SL voor Project Online Professional</w:t>
            </w:r>
          </w:p>
        </w:tc>
        <w:tc>
          <w:tcPr>
            <w:tcW w:w="4040" w:type="dxa"/>
            <w:tcBorders>
              <w:top w:val="none" w:sz="4" w:space="0" w:color="000000"/>
              <w:left w:val="none" w:sz="4" w:space="0" w:color="000000"/>
              <w:bottom w:val="none" w:sz="4" w:space="0" w:color="000000"/>
              <w:right w:val="single" w:sz="4" w:space="0" w:color="000000"/>
            </w:tcBorders>
          </w:tcPr>
          <w:p w:rsidR="00D17D45" w:rsidRDefault="00155D49">
            <w:pPr>
              <w:pStyle w:val="ProductList-TableBody"/>
            </w:pPr>
            <w:r>
              <w:t>Gebruikers-SL voor Project Online Premium</w:t>
            </w:r>
          </w:p>
        </w:tc>
      </w:tr>
      <w:tr w:rsidR="00D17D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D45" w:rsidRDefault="00D17D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D45" w:rsidRDefault="00155D4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3.2 Aanvullende software</w:t>
      </w:r>
    </w:p>
    <w:tbl>
      <w:tblPr>
        <w:tblStyle w:val="PURTable"/>
        <w:tblW w:w="0" w:type="dxa"/>
        <w:tblLook w:val="04A0" w:firstRow="1" w:lastRow="0" w:firstColumn="1" w:lastColumn="0" w:noHBand="0" w:noVBand="1"/>
      </w:tblPr>
      <w:tblGrid>
        <w:gridCol w:w="3666"/>
        <w:gridCol w:w="3562"/>
        <w:gridCol w:w="3562"/>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17D45" w:rsidRDefault="00D17D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D45" w:rsidRDefault="00D17D45">
            <w:pPr>
              <w:pStyle w:val="ProductList-TableBody"/>
            </w:pPr>
          </w:p>
        </w:tc>
      </w:tr>
    </w:tbl>
    <w:p w:rsidR="00D17D45" w:rsidRDefault="00155D49">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82"/>
        <w:gridCol w:w="3605"/>
        <w:gridCol w:w="3603"/>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105" w:name="_Sec640"/>
      <w:r>
        <w:t>SharePoint Server</w:t>
      </w:r>
      <w:bookmarkEnd w:id="105"/>
      <w:r>
        <w:fldChar w:fldCharType="begin"/>
      </w:r>
      <w:r>
        <w:instrText xml:space="preserve"> TC "</w:instrText>
      </w:r>
      <w:bookmarkStart w:id="106" w:name="_Toc4613111"/>
      <w:r>
        <w:instrText>SharePoint Server</w:instrText>
      </w:r>
      <w:bookmarkEnd w:id="106"/>
      <w:r>
        <w:instrText>" \l 3</w:instrText>
      </w:r>
      <w:r>
        <w:fldChar w:fldCharType="end"/>
      </w:r>
    </w:p>
    <w:p w:rsidR="00D17D45" w:rsidRDefault="00155D49">
      <w:pPr>
        <w:pStyle w:val="ProductList-Offering1SubSection"/>
        <w:outlineLvl w:val="3"/>
      </w:pPr>
      <w:bookmarkStart w:id="107" w:name="_Sec685"/>
      <w:r>
        <w:t>1. Beschikbaarheid programma</w:t>
      </w:r>
      <w:bookmarkEnd w:id="107"/>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CAL voor SharePoint Server 2019 Standard</w:t>
            </w:r>
            <w:r>
              <w:fldChar w:fldCharType="begin"/>
            </w:r>
            <w:r>
              <w:instrText xml:space="preserve"> XE "CAL voor SharePoint Server 2019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 xml:space="preserve">CAL voor SharePoint Server 2019 Enterprise </w:t>
            </w:r>
            <w:r>
              <w:fldChar w:fldCharType="begin"/>
            </w:r>
            <w:r>
              <w:instrText xml:space="preserve"> XE "CAL voor SharePoint Server 2019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17D45" w:rsidRDefault="00155D49">
      <w:pPr>
        <w:pStyle w:val="ProductList-Offering1SubSection"/>
        <w:outlineLvl w:val="3"/>
      </w:pPr>
      <w:bookmarkStart w:id="108" w:name="_Sec740"/>
      <w:r>
        <w:t>2. Productvoorwaarden</w:t>
      </w:r>
      <w:bookmarkEnd w:id="108"/>
    </w:p>
    <w:tbl>
      <w:tblPr>
        <w:tblStyle w:val="PURTable"/>
        <w:tblW w:w="0" w:type="dxa"/>
        <w:tblLook w:val="04A0" w:firstRow="1" w:lastRow="0" w:firstColumn="1" w:lastColumn="0" w:noHBand="0" w:noVBand="1"/>
      </w:tblPr>
      <w:tblGrid>
        <w:gridCol w:w="3587"/>
        <w:gridCol w:w="3633"/>
        <w:gridCol w:w="357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155D49">
      <w:pPr>
        <w:pStyle w:val="ProductList-Offering1SubSection"/>
        <w:outlineLvl w:val="3"/>
      </w:pPr>
      <w:bookmarkStart w:id="109" w:name="_Sec798"/>
      <w:r>
        <w:t>3. Gebruiksrechten</w:t>
      </w:r>
      <w:bookmarkEnd w:id="109"/>
    </w:p>
    <w:tbl>
      <w:tblPr>
        <w:tblStyle w:val="PURTable"/>
        <w:tblW w:w="0" w:type="dxa"/>
        <w:tblLook w:val="04A0" w:firstRow="1" w:lastRow="0" w:firstColumn="1" w:lastColumn="0" w:noHBand="0" w:noVBand="1"/>
      </w:tblPr>
      <w:tblGrid>
        <w:gridCol w:w="3624"/>
        <w:gridCol w:w="3619"/>
        <w:gridCol w:w="354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Meegeleverde technologie: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Toegang tot serversoftware voor SharePoint Server 2019</w:t>
      </w:r>
    </w:p>
    <w:tbl>
      <w:tblPr>
        <w:tblStyle w:val="PURTable"/>
        <w:tblW w:w="0" w:type="dxa"/>
        <w:tblLook w:val="04A0" w:firstRow="1" w:lastRow="0" w:firstColumn="1" w:lastColumn="0" w:noHBand="0" w:noVBand="1"/>
      </w:tblPr>
      <w:tblGrid>
        <w:gridCol w:w="3659"/>
        <w:gridCol w:w="3566"/>
        <w:gridCol w:w="356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D45" w:rsidRDefault="00155D4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D17D45" w:rsidRDefault="00155D49">
            <w:pPr>
              <w:pStyle w:val="ProductList-TableBody"/>
            </w:pPr>
            <w:r>
              <w:t>CAL voor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D17D45" w:rsidRDefault="00155D49">
            <w:pPr>
              <w:pStyle w:val="ProductList-TableBody"/>
            </w:pPr>
            <w:r>
              <w:t>Gebruikers-SL voor SharePoint Online (Plan 1/2)</w:t>
            </w:r>
            <w:r>
              <w:fldChar w:fldCharType="begin"/>
            </w:r>
            <w:r>
              <w:instrText xml:space="preserve"> XE " SharePoint Online (Plan 1/2)" </w:instrText>
            </w:r>
            <w:r>
              <w:fldChar w:fldCharType="end"/>
            </w:r>
          </w:p>
        </w:tc>
      </w:tr>
      <w:tr w:rsidR="00D17D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D45" w:rsidRDefault="00D17D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D45" w:rsidRDefault="00155D4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SubClauseHeading"/>
        <w:outlineLvl w:val="5"/>
      </w:pPr>
      <w:r>
        <w:t>3.1.1 Aanvullende SharePoint Server-functionaliteit verbonden aan Enterprise CAL voor SharePoint</w:t>
      </w:r>
    </w:p>
    <w:p w:rsidR="00D17D45" w:rsidRDefault="00155D49">
      <w:pPr>
        <w:pStyle w:val="ProductList-BodyIndented"/>
      </w:pPr>
      <w:r>
        <w:t>Business Connectivity Services Line of Business Webparts; Office 2019 Business Connectivity Services Client Integration; Access Services; Enterprise Search; E-discovery en Compliance; InfoPath Forms Services; Excel Services, PowerPivot en PowerView; Visio Services; PerformancePoint Services; Custom Analytics Reports; Data Loss Prevention; en Advanced Charting.</w:t>
      </w:r>
    </w:p>
    <w:tbl>
      <w:tblPr>
        <w:tblStyle w:val="PURTable0"/>
        <w:tblW w:w="0" w:type="dxa"/>
        <w:tblLook w:val="04A0" w:firstRow="1" w:lastRow="0" w:firstColumn="1" w:lastColumn="0" w:noHBand="0" w:noVBand="1"/>
      </w:tblPr>
      <w:tblGrid>
        <w:gridCol w:w="3513"/>
        <w:gridCol w:w="3459"/>
        <w:gridCol w:w="3458"/>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D45" w:rsidRDefault="00155D49">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17D45" w:rsidRDefault="00155D49">
            <w:pPr>
              <w:pStyle w:val="ProductList-TableBody"/>
            </w:pPr>
            <w:r>
              <w:t>CAL voor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D17D45" w:rsidRDefault="00155D49">
            <w:pPr>
              <w:pStyle w:val="ProductList-TableBody"/>
            </w:pPr>
            <w:r>
              <w:t>Gebruikers-SL voor SharePoint Online (Plan 2)</w:t>
            </w:r>
          </w:p>
        </w:tc>
      </w:tr>
      <w:tr w:rsidR="00D17D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D45" w:rsidRDefault="00D17D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D45" w:rsidRDefault="00155D4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Indented"/>
      </w:pPr>
    </w:p>
    <w:p w:rsidR="00D17D45" w:rsidRDefault="00155D49">
      <w:pPr>
        <w:pStyle w:val="ProductList-ClauseHeading"/>
        <w:outlineLvl w:val="4"/>
      </w:pPr>
      <w:r>
        <w:t>3.2 CAL-vrijstelling voor gebruikers die publiek beschikbare inhoud openen</w:t>
      </w:r>
    </w:p>
    <w:p w:rsidR="00D17D45" w:rsidRDefault="00155D49">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zijn niet vereist inhoud, gegevens en applicaties te openen die de Klant via het internet publiek beschikbaar heeft gemaakt voor gebruikers (dat wil zeggen, waar toegang niet beperkt is tot intranet- of extranetsituaties).</w:t>
      </w:r>
    </w:p>
    <w:p w:rsidR="00D17D45" w:rsidRDefault="00D17D45">
      <w:pPr>
        <w:pStyle w:val="ProductList-Body"/>
      </w:pPr>
    </w:p>
    <w:p w:rsidR="00D17D45" w:rsidRDefault="00155D49">
      <w:pPr>
        <w:pStyle w:val="ProductList-ClauseHeading"/>
        <w:outlineLvl w:val="4"/>
      </w:pPr>
      <w:r>
        <w:t>3.3 Aanvullende software</w:t>
      </w:r>
    </w:p>
    <w:tbl>
      <w:tblPr>
        <w:tblStyle w:val="PURTable"/>
        <w:tblW w:w="0" w:type="dxa"/>
        <w:tblLook w:val="04A0" w:firstRow="1" w:lastRow="0" w:firstColumn="1" w:lastColumn="0" w:noHBand="0" w:noVBand="1"/>
      </w:tblPr>
      <w:tblGrid>
        <w:gridCol w:w="3666"/>
        <w:gridCol w:w="3562"/>
        <w:gridCol w:w="3562"/>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17D45" w:rsidRDefault="00D17D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D17D45">
      <w:pPr>
        <w:pStyle w:val="ProductList-Body"/>
      </w:pPr>
    </w:p>
    <w:p w:rsidR="00D17D45" w:rsidRDefault="00155D49">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587"/>
        <w:gridCol w:w="3603"/>
        <w:gridCol w:w="360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0">
              <w:r>
                <w:rPr>
                  <w:color w:val="00467F"/>
                  <w:u w:val="single"/>
                </w:rPr>
                <w:t>Product List van 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URBreadcrumb"/>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111" w:name="_Sec641"/>
      <w:r>
        <w:t>Skype voor Bedrijven Server</w:t>
      </w:r>
      <w:bookmarkEnd w:id="111"/>
      <w:r>
        <w:fldChar w:fldCharType="begin"/>
      </w:r>
      <w:r>
        <w:instrText xml:space="preserve"> TC "</w:instrText>
      </w:r>
      <w:bookmarkStart w:id="112" w:name="_Toc4613112"/>
      <w:r>
        <w:instrText>Skype voor Bedrijven Server</w:instrText>
      </w:r>
      <w:bookmarkEnd w:id="112"/>
      <w:r>
        <w:instrText>" \l 3</w:instrText>
      </w:r>
      <w:r>
        <w:fldChar w:fldCharType="end"/>
      </w:r>
    </w:p>
    <w:p w:rsidR="00D17D45" w:rsidRDefault="00155D49">
      <w:pPr>
        <w:pStyle w:val="ProductList-Offering1SubSection"/>
        <w:outlineLvl w:val="3"/>
      </w:pPr>
      <w:bookmarkStart w:id="113" w:name="_Sec686"/>
      <w:r>
        <w:t>1. Beschikbaarheid programma</w:t>
      </w:r>
      <w:bookmarkEnd w:id="113"/>
    </w:p>
    <w:p w:rsidR="00D17D45" w:rsidRDefault="00D17D45">
      <w:pPr>
        <w:pStyle w:val="ProductList-Body"/>
      </w:pPr>
    </w:p>
    <w:tbl>
      <w:tblPr>
        <w:tblStyle w:val="PURTable"/>
        <w:tblW w:w="0" w:type="dxa"/>
        <w:tblLook w:val="04A0" w:firstRow="1" w:lastRow="0" w:firstColumn="1" w:lastColumn="0" w:noHBand="0" w:noVBand="1"/>
      </w:tblPr>
      <w:tblGrid>
        <w:gridCol w:w="3920"/>
        <w:gridCol w:w="611"/>
        <w:gridCol w:w="595"/>
        <w:gridCol w:w="604"/>
        <w:gridCol w:w="595"/>
        <w:gridCol w:w="707"/>
        <w:gridCol w:w="604"/>
        <w:gridCol w:w="611"/>
        <w:gridCol w:w="634"/>
        <w:gridCol w:w="617"/>
        <w:gridCol w:w="606"/>
        <w:gridCol w:w="680"/>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rPr>
                <w:color w:val="000000"/>
              </w:rPr>
              <w:t>Skype voor Bedrijven Server 2019</w:t>
            </w:r>
            <w:r>
              <w:fldChar w:fldCharType="begin"/>
            </w:r>
            <w:r>
              <w:instrText xml:space="preserve"> XE "Skype voor Bedrijven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 xml:space="preserve">CAL voor Skype voor Bedrijven Server 2019 Standard </w:t>
            </w:r>
            <w:r>
              <w:fldChar w:fldCharType="begin"/>
            </w:r>
            <w:r>
              <w:instrText xml:space="preserve"> XE "CAL voor Skype voor Bedrijven Server 2019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CAL voor Skype voor Bedrijven Server 2019 Enterprise</w:t>
            </w:r>
            <w:r>
              <w:fldChar w:fldCharType="begin"/>
            </w:r>
            <w:r>
              <w:instrText xml:space="preserve"> XE "CAL voor Skype voor Bedrijven Server 2019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in EES 2017: dit Product wordt aangeboden als Additioneel Product voor de Enrollment for Education Solutions (met publicatiedatum in of na oktober 2017)." </w:instrText>
            </w:r>
            <w:r>
              <w:fldChar w:fldCharType="separate"/>
            </w:r>
            <w:r>
              <w:rPr>
                <w:color w:val="000000"/>
              </w:rPr>
              <w:t>AP</w:t>
            </w:r>
            <w:r>
              <w:fldChar w:fldCharType="end"/>
            </w:r>
            <w:r>
              <w:t>,</w:t>
            </w:r>
            <w:r>
              <w:fldChar w:fldCharType="begin"/>
            </w:r>
            <w:r>
              <w:instrText xml:space="preserve"> AutoTextList   \s NoStyle \t "dit Product wordt aangeboden als een Additioneel Product voor het Schoolprogramma en moet worden gelicentieerd op basis van de gehele Organisatie voor alle Onderwijsmedewerkers en Personeelsleden. " </w:instrText>
            </w:r>
            <w:r>
              <w:fldChar w:fldCharType="separate"/>
            </w:r>
            <w:r>
              <w:rPr>
                <w:color w:val="000000"/>
              </w:rPr>
              <w:t>AF</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CAL voor Skype voor Bedrijven Server 2019 Plus</w:t>
            </w:r>
            <w:r>
              <w:fldChar w:fldCharType="begin"/>
            </w:r>
            <w:r>
              <w:instrText xml:space="preserve"> XE "CAL voor Skype voor Bedrijven Server 2019 Plus"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6E6E6E"/>
              <w:bottom w:val="none" w:sz="4" w:space="0" w:color="FFFFFF"/>
              <w:right w:val="none" w:sz="4" w:space="0" w:color="6E6E6E"/>
            </w:tcBorders>
          </w:tcPr>
          <w:p w:rsidR="00D17D45" w:rsidRDefault="00155D49">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620" w:type="dxa"/>
            <w:tcBorders>
              <w:top w:val="dashed" w:sz="4" w:space="0" w:color="BFBFBF"/>
              <w:left w:val="none" w:sz="4" w:space="0" w:color="6E6E6E"/>
              <w:bottom w:val="none" w:sz="4" w:space="0" w:color="FFFFF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17D45" w:rsidRDefault="00155D49">
      <w:pPr>
        <w:pStyle w:val="ProductList-Offering1SubSection"/>
        <w:outlineLvl w:val="3"/>
      </w:pPr>
      <w:bookmarkStart w:id="114" w:name="_Sec741"/>
      <w:r>
        <w:t>2. Productvoorwaarden</w:t>
      </w:r>
      <w:bookmarkEnd w:id="114"/>
    </w:p>
    <w:tbl>
      <w:tblPr>
        <w:tblStyle w:val="PURTable"/>
        <w:tblW w:w="0" w:type="dxa"/>
        <w:tblLook w:val="04A0" w:firstRow="1" w:lastRow="0" w:firstColumn="1" w:lastColumn="0" w:noHBand="0" w:noVBand="1"/>
      </w:tblPr>
      <w:tblGrid>
        <w:gridCol w:w="3587"/>
        <w:gridCol w:w="3633"/>
        <w:gridCol w:w="357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CAL's voor Skype voor Bedrijven Server 2015</w:t>
            </w:r>
            <w:r>
              <w:fldChar w:fldCharType="begin"/>
            </w:r>
            <w:r>
              <w:instrText xml:space="preserve"> XE "Skype voor Bedrijven Server 2015" </w:instrText>
            </w:r>
            <w:r>
              <w:fldChar w:fldCharType="end"/>
            </w:r>
            <w:r>
              <w:t xml:space="preserve"> (5/15), Skype voor Bedrijven Server 2015 Standard, Enterprise en Plus (5/15)</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155D49">
      <w:pPr>
        <w:pStyle w:val="ProductList-Offering1SubSection"/>
        <w:outlineLvl w:val="3"/>
      </w:pPr>
      <w:bookmarkStart w:id="115" w:name="_Sec799"/>
      <w:r>
        <w:t>3. Gebruiksrechten</w:t>
      </w:r>
      <w:bookmarkEnd w:id="115"/>
    </w:p>
    <w:tbl>
      <w:tblPr>
        <w:tblStyle w:val="PURTable"/>
        <w:tblW w:w="0" w:type="dxa"/>
        <w:tblLook w:val="04A0" w:firstRow="1" w:lastRow="0" w:firstColumn="1" w:lastColumn="0" w:noHBand="0" w:noVBand="1"/>
      </w:tblPr>
      <w:tblGrid>
        <w:gridCol w:w="3594"/>
        <w:gridCol w:w="3589"/>
        <w:gridCol w:w="360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Toegang tot Serversoftware</w:t>
      </w:r>
    </w:p>
    <w:tbl>
      <w:tblPr>
        <w:tblStyle w:val="PURTable"/>
        <w:tblW w:w="0" w:type="dxa"/>
        <w:tblLook w:val="04A0" w:firstRow="1" w:lastRow="0" w:firstColumn="1" w:lastColumn="0" w:noHBand="0" w:noVBand="1"/>
      </w:tblPr>
      <w:tblGrid>
        <w:gridCol w:w="3638"/>
        <w:gridCol w:w="3541"/>
        <w:gridCol w:w="3611"/>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D45" w:rsidRDefault="00155D49">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D17D45" w:rsidRDefault="00155D49">
            <w:pPr>
              <w:pStyle w:val="ProductList-TableBody"/>
            </w:pPr>
            <w:r>
              <w:t>CAL voor Skype voor Bedrijven Server 2019 Standard</w:t>
            </w:r>
            <w:r>
              <w:fldChar w:fldCharType="begin"/>
            </w:r>
            <w:r>
              <w:instrText xml:space="preserve"> XE "CAL voor Skype voor Bedrijven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17D45" w:rsidRDefault="00155D49">
            <w:pPr>
              <w:pStyle w:val="ProductList-TableBody"/>
            </w:pPr>
            <w:r>
              <w:t>Gebruikers-SL voor Skype voor Bedrijven (Plan 1/1G/1A/2/2G/2A)</w:t>
            </w:r>
          </w:p>
        </w:tc>
      </w:tr>
      <w:tr w:rsidR="00D17D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D45" w:rsidRDefault="00D17D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D45" w:rsidRDefault="00155D4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SubClauseHeading"/>
        <w:outlineLvl w:val="5"/>
      </w:pPr>
      <w:r>
        <w:t>3.1.1 Aanvullende SharePoint Server-functionaliteit verbonden aan Enterprise CAL voor Skype voor Bedrijven Server</w:t>
      </w:r>
    </w:p>
    <w:p w:rsidR="00D17D45" w:rsidRDefault="00155D49">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3"/>
        <w:gridCol w:w="3459"/>
        <w:gridCol w:w="3458"/>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D45" w:rsidRDefault="00155D49">
            <w:pPr>
              <w:pStyle w:val="ProductList-TableBody"/>
            </w:pPr>
            <w:r>
              <w:lastRenderedPageBreak/>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17D45" w:rsidRDefault="00155D49">
            <w:pPr>
              <w:pStyle w:val="ProductList-TableBody"/>
            </w:pPr>
            <w:r>
              <w:t>CAL voor Skype voor Bedrijven Server 2019 Enterprise</w:t>
            </w:r>
            <w:r>
              <w:fldChar w:fldCharType="begin"/>
            </w:r>
            <w:r>
              <w:instrText xml:space="preserve"> XE "CAL voor Skype voor Bedrijven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D17D45" w:rsidRDefault="00155D49">
            <w:pPr>
              <w:pStyle w:val="ProductList-TableBody"/>
            </w:pPr>
            <w:r>
              <w:t>Gebruikers-SL voor Skype voor Bedrijven Online Plan (Plan 2/2A/2G)</w:t>
            </w:r>
          </w:p>
        </w:tc>
      </w:tr>
      <w:tr w:rsidR="00D17D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D45" w:rsidRDefault="00D17D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D45" w:rsidRDefault="00155D4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Indented"/>
      </w:pPr>
    </w:p>
    <w:p w:rsidR="00D17D45" w:rsidRDefault="00155D49">
      <w:pPr>
        <w:pStyle w:val="ProductList-SubClauseHeading"/>
        <w:outlineLvl w:val="5"/>
      </w:pPr>
      <w:r>
        <w:t>3.1.2 Aanvullende SharePoint Server-functionaliteit verbonden aan CAL voor Skype voor Bedrijven Server Plus</w:t>
      </w:r>
    </w:p>
    <w:p w:rsidR="00D17D45" w:rsidRDefault="00155D49">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11"/>
        <w:gridCol w:w="3455"/>
        <w:gridCol w:w="3464"/>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D45" w:rsidRDefault="00155D4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17D45" w:rsidRDefault="00155D49">
            <w:pPr>
              <w:pStyle w:val="ProductList-TableBody"/>
            </w:pPr>
            <w:r>
              <w:t>CAL voor Skype voor Bedrijven Server 2019 Plus</w:t>
            </w:r>
          </w:p>
        </w:tc>
        <w:tc>
          <w:tcPr>
            <w:tcW w:w="4040" w:type="dxa"/>
            <w:tcBorders>
              <w:top w:val="single" w:sz="18" w:space="0" w:color="0072C6"/>
              <w:left w:val="none" w:sz="4" w:space="0" w:color="000000"/>
              <w:bottom w:val="none" w:sz="4" w:space="0" w:color="000000"/>
              <w:right w:val="single" w:sz="4" w:space="0" w:color="000000"/>
            </w:tcBorders>
          </w:tcPr>
          <w:p w:rsidR="00D17D45" w:rsidRDefault="00155D49">
            <w:pPr>
              <w:pStyle w:val="ProductList-TableBody"/>
            </w:pPr>
            <w:r>
              <w:t xml:space="preserve">CAL-equivalente Licentie (zie </w:t>
            </w:r>
            <w:hyperlink w:anchor="_Sec591">
              <w:r>
                <w:rPr>
                  <w:color w:val="00467F"/>
                  <w:u w:val="single"/>
                </w:rPr>
                <w:t>Bijlage A</w:t>
              </w:r>
            </w:hyperlink>
            <w:r>
              <w:t>)</w:t>
            </w:r>
          </w:p>
        </w:tc>
      </w:tr>
      <w:tr w:rsidR="00D17D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D45" w:rsidRDefault="00D17D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D45" w:rsidRDefault="00155D49">
            <w:pPr>
              <w:pStyle w:val="ProductList-TableBody"/>
            </w:pPr>
            <w:r>
              <w:t>Phone System Gebruikers-SL</w:t>
            </w:r>
          </w:p>
        </w:tc>
        <w:tc>
          <w:tcPr>
            <w:tcW w:w="4040" w:type="dxa"/>
            <w:tcBorders>
              <w:top w:val="none" w:sz="4" w:space="0" w:color="000000"/>
              <w:left w:val="none" w:sz="4" w:space="0" w:color="000000"/>
              <w:bottom w:val="single" w:sz="4" w:space="0" w:color="000000"/>
              <w:right w:val="single" w:sz="4" w:space="0" w:color="000000"/>
            </w:tcBorders>
          </w:tcPr>
          <w:p w:rsidR="00D17D45" w:rsidRDefault="00155D49">
            <w:pPr>
              <w:pStyle w:val="ProductList-TableBody"/>
            </w:pPr>
            <w:r>
              <w:t>CAL voor Skype voor Bedrijven Plus (Gebruikers-SL)</w:t>
            </w:r>
          </w:p>
        </w:tc>
      </w:tr>
    </w:tbl>
    <w:p w:rsidR="00D17D45" w:rsidRDefault="00D17D45">
      <w:pPr>
        <w:pStyle w:val="ProductList-BodyIndented"/>
      </w:pPr>
    </w:p>
    <w:p w:rsidR="00D17D45" w:rsidRDefault="00155D49">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Audio/Video Conferencing Server-rol</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Director-rol</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Mediation Server-rol</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Configuratiescherm voor Microsoft Skype voor Bedrijven Server 2019</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PowerShell-invoegtoepassing</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Reach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Video Interop Server-rol</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82"/>
        <w:gridCol w:w="3605"/>
        <w:gridCol w:w="3603"/>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URBreadcrumb"/>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1HeadingNoBorder"/>
        <w:outlineLvl w:val="1"/>
      </w:pPr>
      <w:bookmarkStart w:id="117" w:name="_Sec614"/>
      <w:r>
        <w:t>SQL Server</w:t>
      </w:r>
      <w:bookmarkEnd w:id="117"/>
      <w:r>
        <w:fldChar w:fldCharType="begin"/>
      </w:r>
      <w:r>
        <w:instrText xml:space="preserve"> TC "</w:instrText>
      </w:r>
      <w:bookmarkStart w:id="118" w:name="_Toc4613113"/>
      <w:r>
        <w:instrText>SQL Server</w:instrText>
      </w:r>
      <w:bookmarkEnd w:id="118"/>
      <w:r>
        <w:instrText>" \l 2</w:instrText>
      </w:r>
      <w:r>
        <w:fldChar w:fldCharType="end"/>
      </w:r>
    </w:p>
    <w:p w:rsidR="00D17D45" w:rsidRDefault="00155D49">
      <w:pPr>
        <w:pStyle w:val="ProductList-Offering1SubSection"/>
        <w:outlineLvl w:val="2"/>
      </w:pPr>
      <w:bookmarkStart w:id="119" w:name="_Sec688"/>
      <w:r>
        <w:t>1. Beschikbaarheid programma</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SQL Server 2017 Standard Core</w:t>
            </w:r>
            <w:r>
              <w:fldChar w:fldCharType="begin"/>
            </w:r>
            <w:r>
              <w:instrText xml:space="preserve"> XE "SQL Server 2017 Standard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SQL Server 2017 Enterprise Core</w:t>
            </w:r>
            <w:r>
              <w:fldChar w:fldCharType="begin"/>
            </w:r>
            <w:r>
              <w:instrText xml:space="preserve"> XE "SQL Server 2017 Enterprise Core" </w:instrText>
            </w:r>
            <w:r>
              <w:fldChar w:fldCharType="end"/>
            </w:r>
            <w:r>
              <w:t xml:space="preserve"> (pakket met 2 Core-licenties)</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single" w:sz="4" w:space="0" w:color="FFFFFF"/>
              <w:right w:val="none" w:sz="4" w:space="0" w:color="6E6E6E"/>
            </w:tcBorders>
          </w:tcPr>
          <w:p w:rsidR="00D17D45" w:rsidRDefault="00155D49">
            <w:pPr>
              <w:pStyle w:val="ProductList-TableBody"/>
            </w:pPr>
            <w:r>
              <w:rPr>
                <w:color w:val="000000"/>
              </w:rPr>
              <w:t>CAL voor SQL Server 2017</w:t>
            </w:r>
            <w:r>
              <w:fldChar w:fldCharType="begin"/>
            </w:r>
            <w:r>
              <w:instrText xml:space="preserve"> XE "CAL voor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17D45" w:rsidRDefault="00155D4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17D45" w:rsidRDefault="00155D49">
      <w:pPr>
        <w:pStyle w:val="ProductList-Offering1SubSection"/>
        <w:outlineLvl w:val="2"/>
      </w:pPr>
      <w:bookmarkStart w:id="120" w:name="_Sec743"/>
      <w:r>
        <w:t>2. Productvoorwaarden</w:t>
      </w:r>
      <w:bookmarkEnd w:id="120"/>
    </w:p>
    <w:tbl>
      <w:tblPr>
        <w:tblStyle w:val="PURTable"/>
        <w:tblW w:w="0" w:type="dxa"/>
        <w:tblLook w:val="04A0" w:firstRow="1" w:lastRow="0" w:firstColumn="1" w:lastColumn="0" w:noHBand="0" w:noVBand="1"/>
      </w:tblPr>
      <w:tblGrid>
        <w:gridCol w:w="3576"/>
        <w:gridCol w:w="3625"/>
        <w:gridCol w:w="3589"/>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 Alle edities</w:t>
            </w:r>
          </w:p>
        </w:tc>
        <w:tc>
          <w:tcPr>
            <w:tcW w:w="4040" w:type="dxa"/>
            <w:tcBorders>
              <w:top w:val="single" w:sz="12"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Standard, Business Intelligence, Workgroup of Small Business of 2008 R2 Datacenter; Standard naar Workgroup of Small Business</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3"/>
      </w:pPr>
      <w:r>
        <w:t>2.1 SQL Server 2017 Enterprise</w:t>
      </w:r>
    </w:p>
    <w:p w:rsidR="00D17D45" w:rsidRDefault="00155D49">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2017 Enterprise</w:t>
      </w:r>
      <w:r>
        <w:fldChar w:fldCharType="begin"/>
      </w:r>
      <w:r>
        <w:instrText xml:space="preserve"> XE "SQL Server 2017 Enterprise" </w:instrText>
      </w:r>
      <w:r>
        <w:fldChar w:fldCharType="end"/>
      </w:r>
      <w:r>
        <w:t xml:space="preserve"> (Server/CAL) zijn niet beschikbaar. Bestaande SA-klanten die een upgrade naar de versie voor 2017 uitvoeren dienen de Productvoorwaarden van oktober 2017 te raadplegen voor hun Licentievoorwaarden.  </w:t>
      </w:r>
    </w:p>
    <w:p w:rsidR="00D17D45" w:rsidRDefault="00D17D45">
      <w:pPr>
        <w:pStyle w:val="ProductList-Body"/>
      </w:pPr>
    </w:p>
    <w:p w:rsidR="00D17D45" w:rsidRDefault="00155D49">
      <w:pPr>
        <w:pStyle w:val="ProductList-ClauseHeading"/>
        <w:outlineLvl w:val="3"/>
      </w:pPr>
      <w:r>
        <w:t>2.2 SQL Server Parallel Data Warehouse</w:t>
      </w:r>
    </w:p>
    <w:p w:rsidR="00D17D45" w:rsidRDefault="00155D49">
      <w:pPr>
        <w:pStyle w:val="ProductList-Body"/>
      </w:pPr>
      <w:r>
        <w:t>SQL Server Parallel Data Warehouse is een implementatieoptie voor SQL Server Enterprise Core-klanten. Klanten mogen echter uitsluitend gebruikmaken van de softwarebuild die beschikbaar komen tijdens de looptijd van hun SA-dekking.</w:t>
      </w:r>
    </w:p>
    <w:p w:rsidR="00D17D45" w:rsidRDefault="00D17D45">
      <w:pPr>
        <w:pStyle w:val="ProductList-Body"/>
      </w:pPr>
    </w:p>
    <w:p w:rsidR="00D17D45" w:rsidRDefault="00155D49">
      <w:pPr>
        <w:pStyle w:val="ProductList-ClauseHeading"/>
        <w:outlineLvl w:val="3"/>
      </w:pPr>
      <w:r>
        <w:lastRenderedPageBreak/>
        <w:t>2.3 SQL Server Parallel Data Warehouse, optionele build zonder Oracle Java</w:t>
      </w:r>
    </w:p>
    <w:p w:rsidR="00D17D45" w:rsidRDefault="00155D49">
      <w:pPr>
        <w:pStyle w:val="ProductList-Body"/>
      </w:pPr>
      <w:r>
        <w:t xml:space="preserve">Klanten kunnen een build van het product verkrijgen met Oracle Java of, op verzoek, zonder Oracle Java. Zie </w:t>
      </w:r>
      <w:hyperlink r:id="rId52">
        <w:r>
          <w:rPr>
            <w:color w:val="00467F"/>
            <w:u w:val="single"/>
          </w:rPr>
          <w:t>http://www.microsoft.com/en-us/sqlserver/solutions-technologies/data-warehousing/pdw.aspx</w:t>
        </w:r>
      </w:hyperlink>
      <w:r>
        <w:t xml:space="preserve"> voor meer informatie.</w:t>
      </w:r>
    </w:p>
    <w:p w:rsidR="00D17D45" w:rsidRDefault="00D17D45">
      <w:pPr>
        <w:pStyle w:val="ProductList-Body"/>
      </w:pPr>
    </w:p>
    <w:p w:rsidR="00D17D45" w:rsidRDefault="00155D49">
      <w:pPr>
        <w:pStyle w:val="ProductList-ClauseHeading"/>
        <w:outlineLvl w:val="3"/>
      </w:pPr>
      <w:r>
        <w:t>2.4 SQL Server Premium Assurance Add-on</w:t>
      </w:r>
    </w:p>
    <w:p w:rsidR="00D17D45" w:rsidRDefault="00155D49">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53">
        <w:r>
          <w:rPr>
            <w:color w:val="00467F"/>
            <w:u w:val="single"/>
          </w:rPr>
          <w:t>http://go.microsoft.com/?linkid=9839206</w:t>
        </w:r>
      </w:hyperlink>
      <w:r>
        <w:t>.</w:t>
      </w:r>
    </w:p>
    <w:p w:rsidR="00D17D45" w:rsidRDefault="00D17D45">
      <w:pPr>
        <w:pStyle w:val="ProductList-Body"/>
      </w:pPr>
    </w:p>
    <w:p w:rsidR="00D17D45" w:rsidRDefault="00155D49">
      <w:pPr>
        <w:pStyle w:val="ProductList-Offering1SubSection"/>
        <w:outlineLvl w:val="2"/>
      </w:pPr>
      <w:bookmarkStart w:id="121" w:name="_Sec794"/>
      <w:r>
        <w:t>3. Gebruiksrechten</w:t>
      </w:r>
      <w:bookmarkEnd w:id="121"/>
    </w:p>
    <w:tbl>
      <w:tblPr>
        <w:tblStyle w:val="PURTable"/>
        <w:tblW w:w="0" w:type="dxa"/>
        <w:tblLook w:val="04A0" w:firstRow="1" w:lastRow="0" w:firstColumn="1" w:lastColumn="0" w:noHBand="0" w:noVBand="1"/>
      </w:tblPr>
      <w:tblGrid>
        <w:gridCol w:w="3597"/>
        <w:gridCol w:w="3587"/>
        <w:gridCol w:w="3606"/>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en Enterprise Core</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internetfunctionaliteit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3"/>
      </w:pPr>
      <w:r>
        <w:t>3.1 Toegang tot Serversoftware</w:t>
      </w:r>
    </w:p>
    <w:tbl>
      <w:tblPr>
        <w:tblStyle w:val="PURTable"/>
        <w:tblW w:w="0" w:type="dxa"/>
        <w:tblLook w:val="04A0" w:firstRow="1" w:lastRow="0" w:firstColumn="1" w:lastColumn="0" w:noHBand="0" w:noVBand="1"/>
      </w:tblPr>
      <w:tblGrid>
        <w:gridCol w:w="3700"/>
        <w:gridCol w:w="3572"/>
        <w:gridCol w:w="3518"/>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17D45" w:rsidRDefault="00155D4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CAL voor SQL Server 2017</w:t>
            </w:r>
          </w:p>
        </w:tc>
        <w:tc>
          <w:tcPr>
            <w:tcW w:w="4040" w:type="dxa"/>
            <w:tcBorders>
              <w:top w:val="single" w:sz="18" w:space="0" w:color="0072C6"/>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3"/>
      </w:pPr>
      <w:r>
        <w:t>3.2 Automatische updates voor voorgaande versies van SQL Server</w:t>
      </w:r>
    </w:p>
    <w:p w:rsidR="00D17D45" w:rsidRDefault="00155D49">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uitgevoerd, wordt deze software automatisch bijgewerkt en worden bepaalde bestanden of functies binnen die versies vervangen door bestanden van deze software. Deze functie kan niet worden uitgeschakeld. Verwijdering van deze bestanden kan leiden tot fouten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dat apparaat worden uitgevoerd.</w:t>
      </w:r>
    </w:p>
    <w:p w:rsidR="00D17D45" w:rsidRDefault="00D17D45">
      <w:pPr>
        <w:pStyle w:val="ProductList-Body"/>
      </w:pPr>
    </w:p>
    <w:p w:rsidR="00D17D45" w:rsidRDefault="00155D49">
      <w:pPr>
        <w:pStyle w:val="ProductList-ClauseHeading"/>
        <w:outlineLvl w:val="3"/>
      </w:pPr>
      <w:r>
        <w:t>3.3 Selectie van SQL Server Platform</w:t>
      </w:r>
    </w:p>
    <w:p w:rsidR="00D17D45" w:rsidRDefault="00155D49">
      <w:pPr>
        <w:pStyle w:val="ProductList-Body"/>
      </w:pPr>
      <w:r>
        <w:t>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platformonafhankelijk en mogen worden geïmplementeerd en gebruikt op Windows- of Linux-platforms.</w:t>
      </w:r>
    </w:p>
    <w:p w:rsidR="00D17D45" w:rsidRDefault="00D17D45">
      <w:pPr>
        <w:pStyle w:val="ProductList-Body"/>
      </w:pPr>
    </w:p>
    <w:p w:rsidR="00D17D45" w:rsidRDefault="00155D49">
      <w:pPr>
        <w:pStyle w:val="ProductList-ClauseHeading"/>
        <w:outlineLvl w:val="3"/>
      </w:pPr>
      <w:r>
        <w:t>3.4 Instances uitvoeren voor Standard Edition</w:t>
      </w:r>
    </w:p>
    <w:p w:rsidR="00D17D45" w:rsidRDefault="00155D49">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D17D45" w:rsidRDefault="00D17D45">
      <w:pPr>
        <w:pStyle w:val="ProductList-Body"/>
      </w:pPr>
    </w:p>
    <w:p w:rsidR="00D17D45" w:rsidRDefault="00155D49">
      <w:pPr>
        <w:pStyle w:val="ProductList-ClauseHeading"/>
        <w:outlineLvl w:val="3"/>
      </w:pPr>
      <w:r>
        <w:t>3.5 Fail-over servers voor Parallel Data Warehouse (PDW)</w:t>
      </w:r>
    </w:p>
    <w:p w:rsidR="00D17D45" w:rsidRDefault="00155D49">
      <w:pPr>
        <w:pStyle w:val="ProductList-Body"/>
      </w:pPr>
      <w:r>
        <w:t>Het PWD-apparaat is een enkele eenheid die bestaat uit twee of meer computerknooppunten (Gelicentieerde Servers)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De ingebouwde technologie zorgt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D17D45" w:rsidRDefault="00D17D45">
      <w:pPr>
        <w:pStyle w:val="ProductList-Body"/>
      </w:pPr>
    </w:p>
    <w:p w:rsidR="00D17D45" w:rsidRDefault="00155D49">
      <w:pPr>
        <w:pStyle w:val="ProductList-ClauseHeading"/>
        <w:outlineLvl w:val="3"/>
      </w:pPr>
      <w:r>
        <w:t>3.6 Aanvullende software</w:t>
      </w:r>
    </w:p>
    <w:p w:rsidR="00D17D45" w:rsidRDefault="00155D49">
      <w:pPr>
        <w:pStyle w:val="ProductList-SubClauseHeading"/>
        <w:outlineLvl w:val="4"/>
      </w:pPr>
      <w:r>
        <w:t>3.6.1 Aanvullende software - Alle (behalve Parallel Data Warehouse)</w:t>
      </w:r>
    </w:p>
    <w:tbl>
      <w:tblPr>
        <w:tblStyle w:val="PURTable0"/>
        <w:tblW w:w="0" w:type="dxa"/>
        <w:tblLook w:val="04A0" w:firstRow="1" w:lastRow="0" w:firstColumn="1" w:lastColumn="0" w:noHBand="0" w:noVBand="1"/>
      </w:tblPr>
      <w:tblGrid>
        <w:gridCol w:w="3584"/>
        <w:gridCol w:w="3423"/>
        <w:gridCol w:w="3423"/>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Client Tools Connectivity</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Distributed Replay Client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Management Tools - Compleet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Indented"/>
      </w:pPr>
    </w:p>
    <w:p w:rsidR="00D17D45" w:rsidRDefault="00155D49">
      <w:pPr>
        <w:pStyle w:val="ProductList-SubClauseHeading"/>
        <w:outlineLvl w:val="4"/>
      </w:pPr>
      <w:r>
        <w:t>3.6.2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17D45" w:rsidRDefault="00D17D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D45" w:rsidRDefault="00D17D45">
            <w:pPr>
              <w:pStyle w:val="ProductList-TableBody"/>
            </w:pPr>
          </w:p>
        </w:tc>
      </w:tr>
    </w:tbl>
    <w:p w:rsidR="00D17D45" w:rsidRDefault="00155D49">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52"/>
        <w:gridCol w:w="3642"/>
        <w:gridCol w:w="3596"/>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(niet van toepassing op Parallel Data Warehouse)</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(niet van toepassing op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SQL Server 2014 Business Intelligence and Parallel Data Warehouse, </w:t>
            </w:r>
            <w:hyperlink r:id="rId54">
              <w:r>
                <w:rPr>
                  <w:color w:val="00467F"/>
                  <w:u w:val="single"/>
                </w:rPr>
                <w:t>Productvoorwaarden - juni 2016</w:t>
              </w:r>
            </w:hyperlink>
            <w:r>
              <w:t xml:space="preserve">. R Server voor Hadoop, R Server voor Linux en R Server voor Teradata </w:t>
            </w:r>
            <w:hyperlink r:id="rId55">
              <w:r>
                <w:rPr>
                  <w:color w:val="00467F"/>
                  <w:u w:val="single"/>
                </w:rPr>
                <w:t>Productvoorwaarden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URBreadcrumb"/>
      </w:pPr>
    </w:p>
    <w:p w:rsidR="00D17D45" w:rsidRDefault="00155D49">
      <w:pPr>
        <w:pStyle w:val="ProductList-ClauseHeading"/>
        <w:outlineLvl w:val="3"/>
      </w:pPr>
      <w:r>
        <w:t>4.1 SQL Server 2017 Enterprise Core – Unlimited Virtualization</w:t>
      </w:r>
    </w:p>
    <w:p w:rsidR="00D17D45" w:rsidRDefault="00155D49">
      <w:pPr>
        <w:pStyle w:val="ProductList-Body"/>
      </w:pPr>
      <w:r>
        <w:t xml:space="preserve">De Klant mag een onbepaald aantal instances van de serversoftware uitvoeren in een onbepaald aantal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core-licenties van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17D45" w:rsidRDefault="00D17D45">
      <w:pPr>
        <w:pStyle w:val="ProductList-Body"/>
      </w:pPr>
    </w:p>
    <w:p w:rsidR="00D17D45" w:rsidRDefault="00155D49">
      <w:pPr>
        <w:pStyle w:val="ProductList-ClauseHeading"/>
        <w:outlineLvl w:val="3"/>
      </w:pPr>
      <w:r>
        <w:t>4.2 SQL Server 2017 Enterprise Core – Feature-updates voor Parallel Data Warehouse</w:t>
      </w:r>
    </w:p>
    <w:p w:rsidR="00D17D45" w:rsidRDefault="00155D49">
      <w:pPr>
        <w:pStyle w:val="ProductList-Body"/>
      </w:pPr>
      <w:r>
        <w:t>Klanten met SA-dekking komen in aanmerking voor feature releases (bijvoorbeeld apparaatupdates) voor Parallel Data Warehouse die beschikbaar komen tussen grote productreleases.</w:t>
      </w:r>
    </w:p>
    <w:p w:rsidR="00D17D45" w:rsidRDefault="00D17D45">
      <w:pPr>
        <w:pStyle w:val="ProductList-Body"/>
      </w:pPr>
    </w:p>
    <w:p w:rsidR="00D17D45" w:rsidRDefault="00155D49">
      <w:pPr>
        <w:pStyle w:val="ProductList-ClauseHeading"/>
        <w:outlineLvl w:val="3"/>
      </w:pPr>
      <w:r>
        <w:t>4.3 SQL Server-uitkoopoptie op grond van het Enrollment for Application Platform (EAP)</w:t>
      </w:r>
    </w:p>
    <w:p w:rsidR="00D17D45" w:rsidRDefault="00155D49">
      <w:pPr>
        <w:pStyle w:val="ProductList-Body"/>
      </w:pPr>
      <w:r>
        <w:t>De Klant kan SA voor SQL Server Enterprise Server/CAL-</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verlengen, maar de uitkoopoptie aan het einde van de looptijd van de enrollment van de Klant geldt uitsluitend voor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w:t>
      </w:r>
    </w:p>
    <w:p w:rsidR="00D17D45" w:rsidRDefault="00D17D45">
      <w:pPr>
        <w:pStyle w:val="ProductList-Body"/>
      </w:pPr>
    </w:p>
    <w:p w:rsidR="00D17D45" w:rsidRDefault="00155D49">
      <w:pPr>
        <w:pStyle w:val="ProductList-ClauseHeading"/>
        <w:outlineLvl w:val="3"/>
      </w:pPr>
      <w:r>
        <w:t>4.4 SQL Server Enterprise Core en SQL Server Enterprise - Machine Learning Server voor Windows en Machine Learning Server voor Linux</w:t>
      </w:r>
    </w:p>
    <w:p w:rsidR="00D17D45" w:rsidRDefault="00155D49">
      <w:pPr>
        <w:pStyle w:val="ProductList-Body"/>
      </w:pPr>
      <w:r>
        <w:t xml:space="preserve">Alleen klanten met servers met een licentie voor het uitvoeren van SQL Server Enterprise Core met SA of SQL Server Enterprise met SA mogen gebruikmaken van updates op Machine Learning Server voor Windows en Machine Learning Server voor Linux die beschikbaar zijn gesteld na oktober 2017. Klanten mogen deze updates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onder voorbehoud van de gebruiksrechten voor respectievelijk SQL Server Enterprise Core en SQL Server Enterprise. Klanten die beschikken over een licentie voor SQL Server Enterprise op grond van het Server/CAL-licentiemodel dienen tevens te beschikken over SA op de corresponderende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xml:space="preserve"> om deze benefit te verkrijgen. Het recht van de Klant om deze updates te gebruiken loopt af op het moment dat de SA afloopt.</w:t>
      </w:r>
    </w:p>
    <w:p w:rsidR="00D17D45" w:rsidRDefault="00D17D45">
      <w:pPr>
        <w:pStyle w:val="ProductList-Body"/>
      </w:pPr>
    </w:p>
    <w:p w:rsidR="00D17D45" w:rsidRDefault="00155D49">
      <w:pPr>
        <w:pStyle w:val="ProductList-ClauseHeading"/>
        <w:outlineLvl w:val="3"/>
      </w:pPr>
      <w:r>
        <w:t>4.5 SQL Enterprise Core – Gebruik van Machine Learning Server voor Hadoop</w:t>
      </w:r>
    </w:p>
    <w:p w:rsidR="00D17D45" w:rsidRDefault="00155D49">
      <w:pPr>
        <w:pStyle w:val="ProductList-Body"/>
      </w:pPr>
      <w:r>
        <w:t>Voor elke SQL Server Enterprise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actieve SA waarover de Klant beschikt, mag de klant tevens Machine Learning Server voor Hadoop uitvoeren op maximaal vijf Servers doch uitsluitend in samenhang met het gelicentieerde gebruik van SQL Server Enterprise Core.</w:t>
      </w:r>
    </w:p>
    <w:p w:rsidR="00D17D45" w:rsidRDefault="00D17D45">
      <w:pPr>
        <w:pStyle w:val="ProductList-Body"/>
      </w:pPr>
    </w:p>
    <w:p w:rsidR="00D17D45" w:rsidRDefault="00155D49">
      <w:pPr>
        <w:pStyle w:val="ProductList-ClauseHeading"/>
        <w:outlineLvl w:val="3"/>
      </w:pPr>
      <w:r>
        <w:t>4.6 Gebruik van Power BI Report Server – SQL Server Enterprise Edition</w:t>
      </w:r>
    </w:p>
    <w:p w:rsidR="00D17D45" w:rsidRDefault="00155D49">
      <w:pPr>
        <w:pStyle w:val="ProductList-Body"/>
      </w:pPr>
      <w:r>
        <w:t>De Klant mag Power BI Report Server-</w:t>
      </w:r>
      <w:r>
        <w:fldChar w:fldCharType="begin"/>
      </w:r>
      <w:r>
        <w:instrText xml:space="preserve"> XE "Power BI Report Server-" </w:instrText>
      </w:r>
      <w:r>
        <w:fldChar w:fldCharType="end"/>
      </w:r>
      <w:r>
        <w:t xml:space="preserve">software uitvoeren op een onbepaald aantal OSE's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De Klant mag de software uitvoeren op een aantal cores dat ten hoogste gelijk is aan het aantal Core-licenties voor SQL Server Enterprise Edition met actieve SA dat is toegewezen aan de betreffende Server, onderworpen aan een minimum van vier cores per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gebruik is daarnaast onderworpen aan de toepasselijke voorwaarden van de volumelicentieovereenkomst van de Klant. Een gebruikers-SL voor Power BI Pro is vereist voor het publiceren van Power BI-rapporten met de Power BI Report Server. Dit recht loopt af op het moment dat de SA-dekking van de Klant afloopt.  </w:t>
      </w:r>
    </w:p>
    <w:p w:rsidR="00D17D45" w:rsidRDefault="00D17D45">
      <w:pPr>
        <w:pStyle w:val="ProductList-Body"/>
      </w:pPr>
    </w:p>
    <w:p w:rsidR="00D17D45" w:rsidRDefault="00155D49">
      <w:pPr>
        <w:pStyle w:val="ProductList-ClauseHeading"/>
        <w:outlineLvl w:val="3"/>
      </w:pPr>
      <w:r>
        <w:t>4.7 Verlengde beveiligingsupdates</w:t>
      </w:r>
    </w:p>
    <w:p w:rsidR="00D17D45" w:rsidRDefault="00155D49">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w:t>
      </w:r>
    </w:p>
    <w:p w:rsidR="00D17D45" w:rsidRDefault="00D17D45">
      <w:pPr>
        <w:pStyle w:val="PURBreadcrumb"/>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GroupHeading"/>
        <w:outlineLvl w:val="1"/>
      </w:pPr>
      <w:bookmarkStart w:id="123" w:name="_Sec615"/>
      <w:r>
        <w:t>System Center</w:t>
      </w:r>
      <w:bookmarkEnd w:id="123"/>
      <w:r>
        <w:fldChar w:fldCharType="begin"/>
      </w:r>
      <w:r>
        <w:instrText xml:space="preserve"> TC "</w:instrText>
      </w:r>
      <w:bookmarkStart w:id="124" w:name="_Toc4613114"/>
      <w:r>
        <w:instrText>System Center</w:instrText>
      </w:r>
      <w:bookmarkEnd w:id="124"/>
      <w:r>
        <w:instrText>" \l 2</w:instrText>
      </w:r>
      <w:r>
        <w:fldChar w:fldCharType="end"/>
      </w:r>
    </w:p>
    <w:p w:rsidR="00D17D45" w:rsidRDefault="00155D49">
      <w:pPr>
        <w:pStyle w:val="ProductList-Offering2HeadingNoBorder"/>
        <w:outlineLvl w:val="2"/>
      </w:pPr>
      <w:bookmarkStart w:id="125" w:name="_Sec642"/>
      <w:r>
        <w:t>System Center Server</w:t>
      </w:r>
      <w:bookmarkEnd w:id="125"/>
      <w:r>
        <w:fldChar w:fldCharType="begin"/>
      </w:r>
      <w:r>
        <w:instrText xml:space="preserve"> TC "</w:instrText>
      </w:r>
      <w:bookmarkStart w:id="126" w:name="_Toc4613115"/>
      <w:r>
        <w:instrText>System Center Server</w:instrText>
      </w:r>
      <w:bookmarkEnd w:id="126"/>
      <w:r>
        <w:instrText>" \l 3</w:instrText>
      </w:r>
      <w:r>
        <w:fldChar w:fldCharType="end"/>
      </w:r>
    </w:p>
    <w:p w:rsidR="00D17D45" w:rsidRDefault="00155D49">
      <w:pPr>
        <w:pStyle w:val="ProductList-Offering1SubSection"/>
        <w:outlineLvl w:val="3"/>
      </w:pPr>
      <w:bookmarkStart w:id="127" w:name="_Sec689"/>
      <w:r>
        <w:t>1. Beschikbaarheid programma</w:t>
      </w:r>
      <w:bookmarkEnd w:id="127"/>
    </w:p>
    <w:tbl>
      <w:tblPr>
        <w:tblStyle w:val="PURTable"/>
        <w:tblW w:w="0" w:type="dxa"/>
        <w:tblLook w:val="04A0" w:firstRow="1" w:lastRow="0" w:firstColumn="1" w:lastColumn="0" w:noHBand="0" w:noVBand="1"/>
      </w:tblPr>
      <w:tblGrid>
        <w:gridCol w:w="4046"/>
        <w:gridCol w:w="612"/>
        <w:gridCol w:w="602"/>
        <w:gridCol w:w="611"/>
        <w:gridCol w:w="606"/>
        <w:gridCol w:w="609"/>
        <w:gridCol w:w="611"/>
        <w:gridCol w:w="615"/>
        <w:gridCol w:w="634"/>
        <w:gridCol w:w="618"/>
        <w:gridCol w:w="612"/>
        <w:gridCol w:w="608"/>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rPr>
                <w:color w:val="000000"/>
              </w:rPr>
              <w:t>Serverbeheerlicentie voor System Center 2019 Datacenter (pakket met 2 Core-licenties)</w:t>
            </w:r>
            <w:r>
              <w:fldChar w:fldCharType="begin"/>
            </w:r>
            <w:r>
              <w:instrText xml:space="preserve"> XE "Serverbeheerlicentie voor System Center 2019 Datacenter (pakket met 2 Core-licenties)"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Serverbeheerlicentie voor System Center 2019 Datacenter (pakket met 16 Core-licenties)</w:t>
            </w:r>
            <w:r>
              <w:fldChar w:fldCharType="begin"/>
            </w:r>
            <w:r>
              <w:instrText xml:space="preserve"> XE "Serverbeheerlicentie voor System Center 2019 Datacenter (pakket met 16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Serverbeheerlicentie voor System Center 2019 Standard (pakket met 2 Core-licenties)</w:t>
            </w:r>
            <w:r>
              <w:fldChar w:fldCharType="begin"/>
            </w:r>
            <w:r>
              <w:instrText xml:space="preserve"> XE "Serverbeheerlicentie voor System Center 2019 Standard (pakket met 2 Core-licenties)"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Serverbeheerlicentie voor System Center 2019 Standard (pakket met 16 Core-licenties)</w:t>
            </w:r>
            <w:r>
              <w:fldChar w:fldCharType="begin"/>
            </w:r>
            <w:r>
              <w:instrText xml:space="preserve"> XE "Serverbeheerlicentie voor System Center 2019 Standard (pakket met 16 Core-licenties)"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17D45" w:rsidRDefault="00155D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17D45" w:rsidRDefault="00155D49">
      <w:pPr>
        <w:pStyle w:val="ProductList-Offering1SubSection"/>
        <w:outlineLvl w:val="3"/>
      </w:pPr>
      <w:bookmarkStart w:id="128" w:name="_Sec744"/>
      <w:r>
        <w:t>2. Productvoorwaarden</w:t>
      </w:r>
      <w:bookmarkEnd w:id="128"/>
    </w:p>
    <w:tbl>
      <w:tblPr>
        <w:tblStyle w:val="PURTable"/>
        <w:tblW w:w="0" w:type="dxa"/>
        <w:tblLook w:val="04A0" w:firstRow="1" w:lastRow="0" w:firstColumn="1" w:lastColumn="0" w:noHBand="0" w:noVBand="1"/>
      </w:tblPr>
      <w:tblGrid>
        <w:gridCol w:w="3587"/>
        <w:gridCol w:w="3633"/>
        <w:gridCol w:w="357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Offering1SubSection"/>
        <w:outlineLvl w:val="3"/>
      </w:pPr>
      <w:bookmarkStart w:id="129" w:name="_Sec797"/>
      <w:r>
        <w:lastRenderedPageBreak/>
        <w:t>3. Gebruiksrechten</w:t>
      </w:r>
      <w:bookmarkEnd w:id="129"/>
    </w:p>
    <w:tbl>
      <w:tblPr>
        <w:tblStyle w:val="PURTable"/>
        <w:tblW w:w="0" w:type="dxa"/>
        <w:tblLook w:val="04A0" w:firstRow="1" w:lastRow="0" w:firstColumn="1" w:lastColumn="0" w:noHBand="0" w:noVBand="1"/>
      </w:tblPr>
      <w:tblGrid>
        <w:gridCol w:w="3601"/>
        <w:gridCol w:w="3585"/>
        <w:gridCol w:w="3604"/>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Aanvullende software: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Beheerlicentie - System Center 2019 Standard</w:t>
      </w:r>
    </w:p>
    <w:tbl>
      <w:tblPr>
        <w:tblStyle w:val="PURTable"/>
        <w:tblW w:w="0" w:type="dxa"/>
        <w:tblLook w:val="04A0" w:firstRow="1" w:lastRow="0" w:firstColumn="1" w:lastColumn="0" w:noHBand="0" w:noVBand="1"/>
      </w:tblPr>
      <w:tblGrid>
        <w:gridCol w:w="3678"/>
        <w:gridCol w:w="3621"/>
        <w:gridCol w:w="3491"/>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Beheerlicentie voor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3.2 Beheerlicentie - System Center 2019 Datacenter</w:t>
      </w:r>
    </w:p>
    <w:tbl>
      <w:tblPr>
        <w:tblStyle w:val="PURTable"/>
        <w:tblW w:w="0" w:type="dxa"/>
        <w:tblLook w:val="04A0" w:firstRow="1" w:lastRow="0" w:firstColumn="1" w:lastColumn="0" w:noHBand="0" w:noVBand="1"/>
      </w:tblPr>
      <w:tblGrid>
        <w:gridCol w:w="3678"/>
        <w:gridCol w:w="3621"/>
        <w:gridCol w:w="3491"/>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Beheerlicentie voor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3.3 SQL-servertechnologie</w:t>
      </w:r>
    </w:p>
    <w:p w:rsidR="00D17D45" w:rsidRDefault="00155D4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D17D45" w:rsidRDefault="00D17D45">
      <w:pPr>
        <w:pStyle w:val="ProductList-Body"/>
      </w:pPr>
    </w:p>
    <w:p w:rsidR="00D17D45" w:rsidRDefault="00155D49">
      <w:pPr>
        <w:pStyle w:val="ProductList-ClauseHeading"/>
        <w:outlineLvl w:val="4"/>
      </w:pPr>
      <w:r>
        <w:t>3.4 Windows Server Containers</w:t>
      </w:r>
    </w:p>
    <w:p w:rsidR="00D17D45" w:rsidRDefault="00155D49">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geïnstantieerd als </w:t>
      </w:r>
      <w:r>
        <w:fldChar w:fldCharType="begin"/>
      </w:r>
      <w:r>
        <w:instrText xml:space="preserve"> AutoTextList   \s NoStyle \t "Windows Server Container is een voorziening in Windows Server-software." </w:instrText>
      </w:r>
      <w:r>
        <w:fldChar w:fldCharType="separate"/>
      </w:r>
      <w:r>
        <w:rPr>
          <w:color w:val="0563C1"/>
        </w:rPr>
        <w:t>Windows Server Containers</w:t>
      </w:r>
      <w:r>
        <w:fldChar w:fldCharType="end"/>
      </w:r>
      <w:r>
        <w:t xml:space="preserve"> Beheren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17D45" w:rsidRDefault="00155D49">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32"/>
        <w:gridCol w:w="3651"/>
        <w:gridCol w:w="360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r>
              <w:t xml:space="preserve">, </w:t>
            </w:r>
            <w:hyperlink r:id="rId57">
              <w:r>
                <w:rPr>
                  <w:color w:val="00467F"/>
                  <w:u w:val="single"/>
                </w:rPr>
                <w:t>Productvoorwaarden - oktober 2016</w:t>
              </w:r>
            </w:hyperlink>
            <w:r>
              <w:t xml:space="preserve"> en </w:t>
            </w:r>
            <w:hyperlink r:id="rId58">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613116"/>
      <w:r>
        <w:instrText>System Center Configuration Manager</w:instrText>
      </w:r>
      <w:bookmarkEnd w:id="132"/>
      <w:r>
        <w:instrText>" \l 3</w:instrText>
      </w:r>
      <w:r>
        <w:fldChar w:fldCharType="end"/>
      </w:r>
    </w:p>
    <w:p w:rsidR="00D17D45" w:rsidRDefault="00155D49">
      <w:pPr>
        <w:pStyle w:val="ProductList-Offering1SubSection"/>
        <w:outlineLvl w:val="3"/>
      </w:pPr>
      <w:bookmarkStart w:id="133" w:name="_Sec691"/>
      <w:r>
        <w:t>1. Beschikbaarheid programma</w:t>
      </w:r>
      <w:bookmarkEnd w:id="133"/>
    </w:p>
    <w:p w:rsidR="00D17D45" w:rsidRDefault="00D17D45">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fldChar w:fldCharType="begin"/>
            </w:r>
            <w:r>
              <w:instrText xml:space="preserve"> XE ""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Clientbeheerlicentie voor System Center Configuration Manager 1606</w:t>
            </w:r>
            <w:r>
              <w:fldChar w:fldCharType="begin"/>
            </w:r>
            <w:r>
              <w:instrText xml:space="preserve"> XE "Clientbeheerlicentie voor System Center Configuration Manager 1606" </w:instrText>
            </w:r>
            <w:r>
              <w:fldChar w:fldCharType="end"/>
            </w:r>
            <w:r>
              <w:t xml:space="preserve"> (</w:t>
            </w:r>
            <w:r>
              <w:fldChar w:fldCharType="begin"/>
            </w:r>
            <w:r>
              <w:instrText xml:space="preserve"> XE "" </w:instrText>
            </w:r>
            <w:r>
              <w:fldChar w:fldCharType="end"/>
            </w:r>
            <w:r>
              <w:t>Client-ML) (alleen studenten)</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134" w:name="_Sec746"/>
      <w:r>
        <w:t>2. Productvoorwaarden</w:t>
      </w:r>
      <w:bookmarkEnd w:id="134"/>
    </w:p>
    <w:tbl>
      <w:tblPr>
        <w:tblStyle w:val="PURTable"/>
        <w:tblW w:w="0" w:type="dxa"/>
        <w:tblLook w:val="04A0" w:firstRow="1" w:lastRow="0" w:firstColumn="1" w:lastColumn="0" w:noHBand="0" w:noVBand="1"/>
      </w:tblPr>
      <w:tblGrid>
        <w:gridCol w:w="3600"/>
        <w:gridCol w:w="3622"/>
        <w:gridCol w:w="3568"/>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2.1 Academic-klanten</w:t>
      </w:r>
    </w:p>
    <w:p w:rsidR="00D17D45" w:rsidRDefault="00155D49">
      <w:pPr>
        <w:pStyle w:val="ProductList-Body"/>
      </w:pPr>
      <w:r>
        <w:t xml:space="preserve">Enrollment for Education Solutions- en School Abonnement Enrollment-klanten kunnen een clientbeheerlicentie voor System Center Configuration Manager 1606 per OSE aanschaffen en deze implementeren als per Gebruiker of per OSE, zoals beschreven in het Licentiemodel </w:t>
      </w:r>
      <w:hyperlink w:anchor="_Sec544">
        <w:r>
          <w:rPr>
            <w:color w:val="00467F"/>
            <w:u w:val="single"/>
          </w:rPr>
          <w:t>Beheerservers</w:t>
        </w:r>
      </w:hyperlink>
      <w:r>
        <w:t xml:space="preserve">. </w:t>
      </w:r>
    </w:p>
    <w:p w:rsidR="00D17D45" w:rsidRDefault="00155D49">
      <w:pPr>
        <w:pStyle w:val="ProductList-Offering1SubSection"/>
        <w:outlineLvl w:val="3"/>
      </w:pPr>
      <w:bookmarkStart w:id="135" w:name="_Sec802"/>
      <w:r>
        <w:t>3. Gebruiksrechten</w:t>
      </w:r>
      <w:bookmarkEnd w:id="135"/>
    </w:p>
    <w:tbl>
      <w:tblPr>
        <w:tblStyle w:val="PURTable"/>
        <w:tblW w:w="0" w:type="dxa"/>
        <w:tblLook w:val="04A0" w:firstRow="1" w:lastRow="0" w:firstColumn="1" w:lastColumn="0" w:noHBand="0" w:noVBand="1"/>
      </w:tblPr>
      <w:tblGrid>
        <w:gridCol w:w="3601"/>
        <w:gridCol w:w="3585"/>
        <w:gridCol w:w="3604"/>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Aanvullende software: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lastRenderedPageBreak/>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D45" w:rsidRDefault="00155D49">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D17D45" w:rsidRDefault="00155D49">
            <w:pPr>
              <w:pStyle w:val="ProductList-TableBody"/>
            </w:pPr>
            <w:r>
              <w:t>System Center Configuration Manager 1606 (Gebruiker of OSE)</w:t>
            </w:r>
          </w:p>
        </w:tc>
        <w:tc>
          <w:tcPr>
            <w:tcW w:w="4040" w:type="dxa"/>
            <w:tcBorders>
              <w:top w:val="single" w:sz="18" w:space="0" w:color="0072C6"/>
              <w:left w:val="none" w:sz="4" w:space="0" w:color="000000"/>
              <w:bottom w:val="none" w:sz="4" w:space="0" w:color="000000"/>
              <w:right w:val="single" w:sz="4" w:space="0" w:color="000000"/>
            </w:tcBorders>
          </w:tcPr>
          <w:p w:rsidR="00D17D45" w:rsidRDefault="00155D49">
            <w:pPr>
              <w:pStyle w:val="ProductList-TableBody"/>
            </w:pPr>
            <w:r>
              <w:t>Microsoft 365 F1</w:t>
            </w:r>
            <w:r>
              <w:fldChar w:fldCharType="begin"/>
            </w:r>
            <w:r>
              <w:instrText xml:space="preserve"> XE "Microsoft 365 F1" </w:instrText>
            </w:r>
            <w:r>
              <w:fldChar w:fldCharType="end"/>
            </w:r>
            <w:r>
              <w:t xml:space="preserve"> (gebruikers-SL)</w:t>
            </w:r>
          </w:p>
        </w:tc>
      </w:tr>
      <w:tr w:rsidR="00D17D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D45" w:rsidRDefault="00D17D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D45" w:rsidRDefault="00155D49">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D17D45" w:rsidRDefault="00155D49">
            <w:pPr>
              <w:pStyle w:val="ProductList-TableBody"/>
            </w:pPr>
            <w:r>
              <w:t xml:space="preserve">Beheerlicentie-equivalente Licentie (zie </w:t>
            </w:r>
            <w:hyperlink r:id="rId59">
              <w:r>
                <w:rPr>
                  <w:color w:val="00467F"/>
                  <w:u w:val="single"/>
                </w:rPr>
                <w:t>Bijlage A</w:t>
              </w:r>
            </w:hyperlink>
            <w:r>
              <w:t>)</w:t>
            </w:r>
          </w:p>
        </w:tc>
      </w:tr>
    </w:tbl>
    <w:p w:rsidR="00D17D45" w:rsidRDefault="00D17D45">
      <w:pPr>
        <w:pStyle w:val="ProductList-Body"/>
      </w:pPr>
    </w:p>
    <w:p w:rsidR="00D17D45" w:rsidRDefault="00155D49">
      <w:pPr>
        <w:pStyle w:val="ProductList-ClauseHeading"/>
        <w:outlineLvl w:val="4"/>
      </w:pPr>
      <w:r>
        <w:t>3.2 SQL-servertechnologie</w:t>
      </w:r>
    </w:p>
    <w:p w:rsidR="00D17D45" w:rsidRDefault="00155D4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uitsluitend voor het doeleinde van het ondersteunen van het betreffende Product en enig ander Product waarin SQL Server-databasesoftware is opgenomen.</w:t>
      </w:r>
    </w:p>
    <w:p w:rsidR="00D17D45" w:rsidRDefault="00155D49">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47"/>
        <w:gridCol w:w="3623"/>
        <w:gridCol w:w="362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0">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4.1 System Center Configuration Manager – VDI Rights</w:t>
      </w:r>
    </w:p>
    <w:p w:rsidR="00D17D45" w:rsidRDefault="00155D49">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mogen de software gebruiken voor het gelijktijdig beheren van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worden uitgevoerd op een andere virtuele desktopinfrastructuurhost.</w:t>
      </w:r>
    </w:p>
    <w:p w:rsidR="00D17D45" w:rsidRDefault="00D17D45">
      <w:pPr>
        <w:pStyle w:val="ProductList-Body"/>
      </w:pPr>
    </w:p>
    <w:p w:rsidR="00D17D45" w:rsidRDefault="00155D49">
      <w:pPr>
        <w:pStyle w:val="ProductList-ClauseHeading"/>
        <w:outlineLvl w:val="4"/>
      </w:pPr>
      <w:r>
        <w:t>4.2 Rechten voor System Center Configuration Manager Current Branch</w:t>
      </w:r>
    </w:p>
    <w:p w:rsidR="00D17D45" w:rsidRDefault="00155D49">
      <w:pPr>
        <w:pStyle w:val="ProductList-Body"/>
      </w:pPr>
      <w:r>
        <w:t>Klanten met actieve SA voor System Center Configuration Manager-licenties, of ML-equivalente Licenties, mogen de optie Current Branch van System Center Configuration Manager installeren en gebruiken.</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613117"/>
      <w:r>
        <w:instrText>System Center Data Protection Manager</w:instrText>
      </w:r>
      <w:bookmarkEnd w:id="138"/>
      <w:r>
        <w:instrText>" \l 3</w:instrText>
      </w:r>
      <w:r>
        <w:fldChar w:fldCharType="end"/>
      </w:r>
    </w:p>
    <w:p w:rsidR="00D17D45" w:rsidRDefault="00155D49">
      <w:pPr>
        <w:pStyle w:val="ProductList-Offering1SubSection"/>
        <w:outlineLvl w:val="3"/>
      </w:pPr>
      <w:bookmarkStart w:id="139" w:name="_Sec690"/>
      <w:r>
        <w:t>1. Beschikbaarheid programma</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System Center 2019 Data Protection Manager</w:t>
            </w:r>
            <w:r>
              <w:fldChar w:fldCharType="begin"/>
            </w:r>
            <w:r>
              <w:instrText xml:space="preserve"> XE "System Center 2019 Data Protection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140" w:name="_Sec745"/>
      <w:r>
        <w:t>2. Productvoorwaarden</w:t>
      </w:r>
      <w:bookmarkEnd w:id="140"/>
    </w:p>
    <w:tbl>
      <w:tblPr>
        <w:tblStyle w:val="PURTable"/>
        <w:tblW w:w="0" w:type="dxa"/>
        <w:tblLook w:val="04A0" w:firstRow="1" w:lastRow="0" w:firstColumn="1" w:lastColumn="0" w:noHBand="0" w:noVBand="1"/>
      </w:tblPr>
      <w:tblGrid>
        <w:gridCol w:w="3587"/>
        <w:gridCol w:w="3633"/>
        <w:gridCol w:w="357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2.1 Academic-klanten</w:t>
      </w:r>
    </w:p>
    <w:p w:rsidR="00D17D45" w:rsidRDefault="00155D49">
      <w:pPr>
        <w:pStyle w:val="ProductList-Body"/>
      </w:pPr>
      <w:r>
        <w:t xml:space="preserve">Enrollment for Education Solutions- en School Abonnement Enrollment-klanten kunnen een clientbeheerlicentie voor System Center 2019 Data Protection Manager per OSE aanschaffen en deze implementeren als per Gebruiker of per OSE, zoals beschreven in het Licentiemodel </w:t>
      </w:r>
      <w:hyperlink w:anchor="_Sec544">
        <w:r>
          <w:rPr>
            <w:color w:val="00467F"/>
            <w:u w:val="single"/>
          </w:rPr>
          <w:t>Beheerservers</w:t>
        </w:r>
      </w:hyperlink>
      <w:r>
        <w:t xml:space="preserve">. </w:t>
      </w:r>
    </w:p>
    <w:p w:rsidR="00D17D45" w:rsidRDefault="00155D49">
      <w:pPr>
        <w:pStyle w:val="ProductList-Offering1SubSection"/>
        <w:outlineLvl w:val="3"/>
      </w:pPr>
      <w:bookmarkStart w:id="141" w:name="_Sec801"/>
      <w:r>
        <w:t>3. Gebruiksrechten</w:t>
      </w:r>
      <w:bookmarkEnd w:id="141"/>
    </w:p>
    <w:tbl>
      <w:tblPr>
        <w:tblStyle w:val="PURTable"/>
        <w:tblW w:w="0" w:type="dxa"/>
        <w:tblLook w:val="04A0" w:firstRow="1" w:lastRow="0" w:firstColumn="1" w:lastColumn="0" w:noHBand="0" w:noVBand="1"/>
      </w:tblPr>
      <w:tblGrid>
        <w:gridCol w:w="3601"/>
        <w:gridCol w:w="3585"/>
        <w:gridCol w:w="3604"/>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Aanvullende software: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Beheerlicentie</w:t>
      </w:r>
    </w:p>
    <w:tbl>
      <w:tblPr>
        <w:tblStyle w:val="PURTable"/>
        <w:tblW w:w="0" w:type="dxa"/>
        <w:tblLook w:val="04A0" w:firstRow="1" w:lastRow="0" w:firstColumn="1" w:lastColumn="0" w:noHBand="0" w:noVBand="1"/>
      </w:tblPr>
      <w:tblGrid>
        <w:gridCol w:w="3683"/>
        <w:gridCol w:w="3600"/>
        <w:gridCol w:w="350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Licentie voor System Center 2019 Data Protection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3.2 SQL-servertechnologie</w:t>
      </w:r>
    </w:p>
    <w:p w:rsidR="00D17D45" w:rsidRDefault="00155D4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D17D45" w:rsidRDefault="00155D49">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32"/>
        <w:gridCol w:w="3651"/>
        <w:gridCol w:w="360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oktober 2013</w:t>
              </w:r>
            </w:hyperlink>
            <w:r>
              <w:t xml:space="preserve">, </w:t>
            </w:r>
            <w:hyperlink r:id="rId62">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4.1 Rechten voor System Center Data Protection Manager Current Branch</w:t>
      </w:r>
    </w:p>
    <w:p w:rsidR="00D17D45" w:rsidRDefault="00155D49">
      <w:pPr>
        <w:pStyle w:val="ProductList-Body"/>
      </w:pPr>
      <w:r>
        <w:t>Klanten met actieve SA voor System Center Data Protection Manager-licenties, of ML-equivalente Licentie, mogen de optie Current Branch van System Center Data Protection Manager installeren en gebruiken.</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613118"/>
      <w:r>
        <w:instrText>System Center Endpoint Protection</w:instrText>
      </w:r>
      <w:bookmarkEnd w:id="144"/>
      <w:r>
        <w:instrText>" \l 3</w:instrText>
      </w:r>
      <w:r>
        <w:fldChar w:fldCharType="end"/>
      </w:r>
    </w:p>
    <w:p w:rsidR="00D17D45" w:rsidRDefault="00155D49">
      <w:pPr>
        <w:pStyle w:val="ProductList-Offering1SubSection"/>
        <w:outlineLvl w:val="3"/>
      </w:pPr>
      <w:bookmarkStart w:id="145" w:name="_Sec892"/>
      <w:r>
        <w:t>1. Beschikbaarheid programma</w:t>
      </w:r>
      <w:bookmarkEnd w:id="145"/>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none" w:sz="4" w:space="0" w:color="BFBFBF"/>
              <w:right w:val="none" w:sz="4" w:space="0" w:color="6E6E6E"/>
            </w:tcBorders>
          </w:tcPr>
          <w:p w:rsidR="00D17D45" w:rsidRDefault="00155D49">
            <w:pPr>
              <w:pStyle w:val="ProductList-TableBody"/>
            </w:pPr>
            <w:r>
              <w:t>System Center Endpoint Protection 1606</w:t>
            </w:r>
            <w:r>
              <w:fldChar w:fldCharType="begin"/>
            </w:r>
            <w:r>
              <w:instrText xml:space="preserve"> XE "System Center Endpoint Protection 1606"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D17D45" w:rsidRDefault="00155D4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17D45" w:rsidRDefault="00155D4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17D45" w:rsidRDefault="00D17D4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D17D45" w:rsidRDefault="00155D49">
      <w:pPr>
        <w:pStyle w:val="ProductList-Offering1SubSection"/>
        <w:outlineLvl w:val="3"/>
      </w:pPr>
      <w:bookmarkStart w:id="146" w:name="_Sec893"/>
      <w:r>
        <w:t>2. Productvoorwaarden</w:t>
      </w:r>
      <w:bookmarkEnd w:id="146"/>
    </w:p>
    <w:tbl>
      <w:tblPr>
        <w:tblStyle w:val="PURTable"/>
        <w:tblW w:w="0" w:type="dxa"/>
        <w:tblLook w:val="04A0" w:firstRow="1" w:lastRow="0" w:firstColumn="1" w:lastColumn="0" w:noHBand="0" w:noVBand="1"/>
      </w:tblPr>
      <w:tblGrid>
        <w:gridCol w:w="3583"/>
        <w:gridCol w:w="3630"/>
        <w:gridCol w:w="357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 xml:space="preserve">Down Edition-rechten: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(SA):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 xml:space="preserve">UTD-korting: n.v.t.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155D49">
      <w:pPr>
        <w:pStyle w:val="ProductList-Offering1SubSection"/>
        <w:outlineLvl w:val="3"/>
      </w:pPr>
      <w:bookmarkStart w:id="147" w:name="_Sec894"/>
      <w:r>
        <w:t>3. Gebruiksrechten</w:t>
      </w:r>
      <w:bookmarkEnd w:id="147"/>
    </w:p>
    <w:tbl>
      <w:tblPr>
        <w:tblStyle w:val="PURTable"/>
        <w:tblW w:w="0" w:type="dxa"/>
        <w:tblLook w:val="04A0" w:firstRow="1" w:lastRow="0" w:firstColumn="1" w:lastColumn="0" w:noHBand="0" w:noVBand="1"/>
      </w:tblPr>
      <w:tblGrid>
        <w:gridCol w:w="3627"/>
        <w:gridCol w:w="3618"/>
        <w:gridCol w:w="354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Aanvullende software: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Meegeleverde technologie: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Apparaat- en Gebruikers-SL's</w:t>
      </w:r>
    </w:p>
    <w:p w:rsidR="00D17D45" w:rsidRDefault="00155D49">
      <w:pPr>
        <w:pStyle w:val="ProductList-Body"/>
      </w:pPr>
      <w:r>
        <w:t xml:space="preserve">De Klant kan Apparaat- of Gebruikers-SLʹs aanschaffen om te voldoen aan de vereisten voor Clientbeheerlicenties in het kader van het </w:t>
      </w:r>
      <w:hyperlink w:anchor="_Sec544">
        <w:r>
          <w:rPr>
            <w:color w:val="00467F"/>
            <w:u w:val="single"/>
          </w:rPr>
          <w:t>Licentiemodel Management Servers</w:t>
        </w:r>
      </w:hyperlink>
      <w:r>
        <w:t>.</w:t>
      </w:r>
    </w:p>
    <w:p w:rsidR="00D17D45" w:rsidRDefault="00D17D45">
      <w:pPr>
        <w:pStyle w:val="ProductList-Body"/>
      </w:pPr>
    </w:p>
    <w:p w:rsidR="00D17D45" w:rsidRDefault="00155D49">
      <w:pPr>
        <w:pStyle w:val="ProductList-ClauseHeading"/>
        <w:outlineLvl w:val="4"/>
      </w:pPr>
      <w:r>
        <w:t>3.2 Serverbeheer-SL's</w:t>
      </w:r>
    </w:p>
    <w:p w:rsidR="00D17D45" w:rsidRDefault="00155D49">
      <w:pPr>
        <w:pStyle w:val="ProductList-Body"/>
      </w:pPr>
      <w:r>
        <w:t xml:space="preserve">Naast de vereiste Gebruikers-SLʹs zijn Serverbeheerlicenties vereist voor elke Server. Het aantal is gespecificeerd in de licentievoorwaarden voor System Center 2016 Datacenter en Standard. Binnen de context van deze opmerking worden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waarin serverbesturingssystemen worden uitgevoerd die gebruikmaken van System Center Endpoint Protection of verwante software beschouwd als beheerde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Binnen deze paragraaf betekent “Servers” een apparaat waarop de Klant serverbesturingssysteemsoftware uitvoert.</w:t>
      </w:r>
    </w:p>
    <w:p w:rsidR="00D17D45" w:rsidRDefault="00D17D45">
      <w:pPr>
        <w:pStyle w:val="ProductList-Body"/>
      </w:pPr>
    </w:p>
    <w:p w:rsidR="00D17D45" w:rsidRDefault="00155D49">
      <w:pPr>
        <w:pStyle w:val="ProductList-ClauseHeading"/>
        <w:outlineLvl w:val="4"/>
      </w:pPr>
      <w:r>
        <w:t>3.3 Vervanging van scanengines</w:t>
      </w:r>
    </w:p>
    <w:p w:rsidR="00D17D45" w:rsidRDefault="00155D49">
      <w:pPr>
        <w:pStyle w:val="ProductList-Body"/>
      </w:pPr>
      <w:r>
        <w:t>Microsoft kan vergelijkbare software en bestanden aanbieden ter vervanging van de volgende onderdelen van de Online Dienst:</w:t>
      </w:r>
    </w:p>
    <w:p w:rsidR="00D17D45" w:rsidRDefault="00155D49" w:rsidP="00155D49">
      <w:pPr>
        <w:pStyle w:val="ProductList-Bullet"/>
        <w:numPr>
          <w:ilvl w:val="0"/>
          <w:numId w:val="21"/>
        </w:numPr>
      </w:pPr>
      <w:r>
        <w:t xml:space="preserve">antivirus- en antispamsoftware; en </w:t>
      </w:r>
    </w:p>
    <w:p w:rsidR="00D17D45" w:rsidRDefault="00155D49" w:rsidP="00155D49">
      <w:pPr>
        <w:pStyle w:val="ProductList-Bullet"/>
        <w:numPr>
          <w:ilvl w:val="0"/>
          <w:numId w:val="21"/>
        </w:numPr>
      </w:pPr>
      <w:r>
        <w:t>handtekeningbestanden en gegevensbestanden voor het filteren van inhoud.</w:t>
      </w:r>
    </w:p>
    <w:p w:rsidR="00D17D45" w:rsidRDefault="00155D49">
      <w:pPr>
        <w:pStyle w:val="ProductList-Offering1SubSection"/>
        <w:outlineLvl w:val="3"/>
      </w:pPr>
      <w:bookmarkStart w:id="148" w:name="_Sec895"/>
      <w:r>
        <w:lastRenderedPageBreak/>
        <w:t>4. Software Assurance</w:t>
      </w:r>
      <w:bookmarkEnd w:id="148"/>
    </w:p>
    <w:tbl>
      <w:tblPr>
        <w:tblStyle w:val="PURTable"/>
        <w:tblW w:w="0" w:type="dxa"/>
        <w:tblLook w:val="04A0" w:firstRow="1" w:lastRow="0" w:firstColumn="1" w:lastColumn="0" w:noHBand="0" w:noVBand="1"/>
      </w:tblPr>
      <w:tblGrid>
        <w:gridCol w:w="3547"/>
        <w:gridCol w:w="3623"/>
        <w:gridCol w:w="362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3">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4.1 Rechten voor System Center Endpoint Protection Current Branch</w:t>
      </w:r>
    </w:p>
    <w:p w:rsidR="00D17D45" w:rsidRDefault="00155D49">
      <w:pPr>
        <w:pStyle w:val="ProductList-Body"/>
      </w:pPr>
      <w:r>
        <w:t>Klanten met actieve SA voor System Center Endpoint Protection-licenties, of ML-equivalente Licentie, mogen de optie Current Branch van System Center Endpoint Protection installeren en gebruiken.</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613119"/>
      <w:r>
        <w:instrText>System Center Operations Manager</w:instrText>
      </w:r>
      <w:bookmarkEnd w:id="150"/>
      <w:r>
        <w:instrText>" \l 3</w:instrText>
      </w:r>
      <w:r>
        <w:fldChar w:fldCharType="end"/>
      </w:r>
    </w:p>
    <w:p w:rsidR="00D17D45" w:rsidRDefault="00155D49">
      <w:pPr>
        <w:pStyle w:val="ProductList-Offering1SubSection"/>
        <w:outlineLvl w:val="3"/>
      </w:pPr>
      <w:bookmarkStart w:id="151" w:name="_Sec1181"/>
      <w:r>
        <w:t>1. Beschikbaarheid programma</w:t>
      </w:r>
      <w:bookmarkEnd w:id="151"/>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t>System Center 2019 Operations Manager</w:t>
            </w:r>
            <w:r>
              <w:fldChar w:fldCharType="begin"/>
            </w:r>
            <w:r>
              <w:instrText xml:space="preserve"> XE "System Center 2019 Operations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System Center 2019 Operations Manager</w:t>
            </w:r>
            <w:r>
              <w:fldChar w:fldCharType="begin"/>
            </w:r>
            <w:r>
              <w:instrText xml:space="preserve"> XE "System Center 2019 Operations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152" w:name="_Sec1182"/>
      <w:r>
        <w:t>2. Productvoorwaarden</w:t>
      </w:r>
      <w:bookmarkEnd w:id="152"/>
    </w:p>
    <w:tbl>
      <w:tblPr>
        <w:tblStyle w:val="PURTable"/>
        <w:tblW w:w="0" w:type="dxa"/>
        <w:tblLook w:val="04A0" w:firstRow="1" w:lastRow="0" w:firstColumn="1" w:lastColumn="0" w:noHBand="0" w:noVBand="1"/>
      </w:tblPr>
      <w:tblGrid>
        <w:gridCol w:w="3588"/>
        <w:gridCol w:w="3633"/>
        <w:gridCol w:w="3569"/>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2.1 Academic-klanten</w:t>
      </w:r>
    </w:p>
    <w:p w:rsidR="00D17D45" w:rsidRDefault="00155D49">
      <w:pPr>
        <w:pStyle w:val="ProductList-Body"/>
      </w:pPr>
      <w:r>
        <w:t xml:space="preserve">Enrollment for Education Solutions- en School Abonnement Enrollment-klanten kunnen een clientbeheerlicentie voor System Center 2019 Operations Manager per OSE aanschaffen en deze implementeren als per Gebruiker of per OSE, zoals beschreven in het Licentiemodel </w:t>
      </w:r>
      <w:hyperlink w:anchor="_Sec544">
        <w:r>
          <w:rPr>
            <w:color w:val="00467F"/>
            <w:u w:val="single"/>
          </w:rPr>
          <w:t>Beheerservers</w:t>
        </w:r>
      </w:hyperlink>
      <w:r>
        <w:t xml:space="preserve">. </w:t>
      </w:r>
    </w:p>
    <w:p w:rsidR="00D17D45" w:rsidRDefault="00155D49">
      <w:pPr>
        <w:pStyle w:val="ProductList-Offering1SubSection"/>
        <w:outlineLvl w:val="3"/>
      </w:pPr>
      <w:bookmarkStart w:id="153" w:name="_Sec1183"/>
      <w:r>
        <w:t>3. Gebruiksrechten</w:t>
      </w:r>
      <w:bookmarkEnd w:id="153"/>
    </w:p>
    <w:tbl>
      <w:tblPr>
        <w:tblStyle w:val="PURTable"/>
        <w:tblW w:w="0" w:type="dxa"/>
        <w:tblLook w:val="04A0" w:firstRow="1" w:lastRow="0" w:firstColumn="1" w:lastColumn="0" w:noHBand="0" w:noVBand="1"/>
      </w:tblPr>
      <w:tblGrid>
        <w:gridCol w:w="3601"/>
        <w:gridCol w:w="3585"/>
        <w:gridCol w:w="3604"/>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65">
              <w:r>
                <w:rPr>
                  <w:color w:val="00467F"/>
                  <w:u w:val="single"/>
                </w:rPr>
                <w:t>Universeel</w:t>
              </w:r>
            </w:hyperlink>
            <w:r>
              <w:t xml:space="preserve">; </w:t>
            </w:r>
            <w:hyperlink r:id="rId6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Aanvullende software: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67">
              <w:r>
                <w:rPr>
                  <w:color w:val="00467F"/>
                  <w:u w:val="single"/>
                </w:rPr>
                <w:t>internetfunctionaliteit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Beheerlicentie</w:t>
      </w:r>
    </w:p>
    <w:tbl>
      <w:tblPr>
        <w:tblStyle w:val="PURTable"/>
        <w:tblW w:w="0" w:type="dxa"/>
        <w:tblLook w:val="04A0" w:firstRow="1" w:lastRow="0" w:firstColumn="1" w:lastColumn="0" w:noHBand="0" w:noVBand="1"/>
      </w:tblPr>
      <w:tblGrid>
        <w:gridCol w:w="3682"/>
        <w:gridCol w:w="3602"/>
        <w:gridCol w:w="3506"/>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Licentie voor System Center 2019 Operations Manager (Gebruiker of OSE)</w:t>
            </w:r>
          </w:p>
        </w:tc>
        <w:tc>
          <w:tcPr>
            <w:tcW w:w="4040" w:type="dxa"/>
            <w:tcBorders>
              <w:top w:val="single" w:sz="18" w:space="0" w:color="0072C6"/>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3.2 SQL-servertechnologie</w:t>
      </w:r>
    </w:p>
    <w:p w:rsidR="00D17D45" w:rsidRDefault="00155D4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D17D45" w:rsidRDefault="00155D49">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532"/>
        <w:gridCol w:w="3651"/>
        <w:gridCol w:w="360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69">
              <w:r>
                <w:rPr>
                  <w:color w:val="00467F"/>
                  <w:u w:val="single"/>
                </w:rPr>
                <w:t>Product List - oktober 2013</w:t>
              </w:r>
            </w:hyperlink>
            <w:r>
              <w:t xml:space="preserve">, </w:t>
            </w:r>
            <w:hyperlink r:id="rId70">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4.1 Rechten voor System Center Operations Manager Current Branch</w:t>
      </w:r>
    </w:p>
    <w:p w:rsidR="00D17D45" w:rsidRDefault="00155D49">
      <w:pPr>
        <w:pStyle w:val="ProductList-Body"/>
      </w:pPr>
      <w:r>
        <w:t>Klanten met actieve SA voor System Center Operations Manager-licenties, of ML-equivalente Licentie, mogen de optie Current Branch van System Center Operations Manager installeren en gebruiken.</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613120"/>
      <w:r>
        <w:instrText>System Center Orchestrator</w:instrText>
      </w:r>
      <w:bookmarkEnd w:id="156"/>
      <w:r>
        <w:instrText>" \l 3</w:instrText>
      </w:r>
      <w:r>
        <w:fldChar w:fldCharType="end"/>
      </w:r>
    </w:p>
    <w:p w:rsidR="00D17D45" w:rsidRDefault="00155D49">
      <w:pPr>
        <w:pStyle w:val="ProductList-Offering1SubSection"/>
        <w:outlineLvl w:val="3"/>
      </w:pPr>
      <w:bookmarkStart w:id="157" w:name="_Sec1186"/>
      <w:r>
        <w:t>1. Beschikbaarheid programma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t>System Center 2019 Orchestrator</w:t>
            </w:r>
            <w:r>
              <w:fldChar w:fldCharType="begin"/>
            </w:r>
            <w:r>
              <w:instrText xml:space="preserve"> XE "System Center 2019 Orchestrator"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System Center 2019 Orchestrator</w:t>
            </w:r>
            <w:r>
              <w:fldChar w:fldCharType="begin"/>
            </w:r>
            <w:r>
              <w:instrText xml:space="preserve"> XE "System Center 2019 Orchestrator"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158" w:name="_Sec1187"/>
      <w:r>
        <w:t>2. Productvoorwaarden</w:t>
      </w:r>
      <w:bookmarkEnd w:id="158"/>
    </w:p>
    <w:tbl>
      <w:tblPr>
        <w:tblStyle w:val="PURTable"/>
        <w:tblW w:w="0" w:type="dxa"/>
        <w:tblLook w:val="04A0" w:firstRow="1" w:lastRow="0" w:firstColumn="1" w:lastColumn="0" w:noHBand="0" w:noVBand="1"/>
      </w:tblPr>
      <w:tblGrid>
        <w:gridCol w:w="3598"/>
        <w:gridCol w:w="3628"/>
        <w:gridCol w:w="3564"/>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1">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2.1 Academic-klanten</w:t>
      </w:r>
    </w:p>
    <w:p w:rsidR="00D17D45" w:rsidRDefault="00155D49">
      <w:pPr>
        <w:pStyle w:val="ProductList-Body"/>
      </w:pPr>
      <w:r>
        <w:t xml:space="preserve">Enrollment for Education Solutions- en School Abonnement Enrollment-klanten kunnen een clientbeheerlicentie voor System Center 2019 Orchestrator per OSE aanschaffen en deze implementeren als per Gebruiker of per OSE, zoals beschreven in het Licentiemodel </w:t>
      </w:r>
      <w:hyperlink w:anchor="_Sec544">
        <w:r>
          <w:rPr>
            <w:color w:val="00467F"/>
            <w:u w:val="single"/>
          </w:rPr>
          <w:t>Beheerservers</w:t>
        </w:r>
      </w:hyperlink>
      <w:r>
        <w:t xml:space="preserve">. </w:t>
      </w:r>
    </w:p>
    <w:p w:rsidR="00D17D45" w:rsidRDefault="00155D49">
      <w:pPr>
        <w:pStyle w:val="ProductList-Offering1SubSection"/>
        <w:outlineLvl w:val="3"/>
      </w:pPr>
      <w:bookmarkStart w:id="159" w:name="_Sec1188"/>
      <w:r>
        <w:t>3. Gebruiksrechten</w:t>
      </w:r>
      <w:bookmarkEnd w:id="159"/>
    </w:p>
    <w:tbl>
      <w:tblPr>
        <w:tblStyle w:val="PURTable"/>
        <w:tblW w:w="0" w:type="dxa"/>
        <w:tblLook w:val="04A0" w:firstRow="1" w:lastRow="0" w:firstColumn="1" w:lastColumn="0" w:noHBand="0" w:noVBand="1"/>
      </w:tblPr>
      <w:tblGrid>
        <w:gridCol w:w="3601"/>
        <w:gridCol w:w="3585"/>
        <w:gridCol w:w="3604"/>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2">
              <w:r>
                <w:rPr>
                  <w:color w:val="00467F"/>
                  <w:u w:val="single"/>
                </w:rPr>
                <w:t>Universeel</w:t>
              </w:r>
            </w:hyperlink>
            <w:r>
              <w:t xml:space="preserve">; </w:t>
            </w:r>
            <w:hyperlink r:id="rId7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Aanvullende software: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74">
              <w:r>
                <w:rPr>
                  <w:color w:val="00467F"/>
                  <w:u w:val="single"/>
                </w:rPr>
                <w:t>internetfunctionaliteit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Beheerlicentie</w:t>
      </w:r>
    </w:p>
    <w:tbl>
      <w:tblPr>
        <w:tblStyle w:val="PURTable"/>
        <w:tblW w:w="0" w:type="dxa"/>
        <w:tblLook w:val="04A0" w:firstRow="1" w:lastRow="0" w:firstColumn="1" w:lastColumn="0" w:noHBand="0" w:noVBand="1"/>
      </w:tblPr>
      <w:tblGrid>
        <w:gridCol w:w="3676"/>
        <w:gridCol w:w="3617"/>
        <w:gridCol w:w="349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System Center 2019 Orchestrator-licentie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3.2 SQL-servertechnologie</w:t>
      </w:r>
    </w:p>
    <w:p w:rsidR="00D17D45" w:rsidRDefault="00155D4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D17D45" w:rsidRDefault="00155D49">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32"/>
        <w:gridCol w:w="3651"/>
        <w:gridCol w:w="360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76">
              <w:r>
                <w:rPr>
                  <w:color w:val="00467F"/>
                  <w:u w:val="single"/>
                </w:rPr>
                <w:t>Product List - oktober 2013</w:t>
              </w:r>
            </w:hyperlink>
            <w:r>
              <w:t xml:space="preserve">, </w:t>
            </w:r>
            <w:hyperlink r:id="rId77">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613121"/>
      <w:r>
        <w:instrText>System Center Service Manager</w:instrText>
      </w:r>
      <w:bookmarkEnd w:id="162"/>
      <w:r>
        <w:instrText>" \l 3</w:instrText>
      </w:r>
      <w:r>
        <w:fldChar w:fldCharType="end"/>
      </w:r>
    </w:p>
    <w:p w:rsidR="00D17D45" w:rsidRDefault="00155D49">
      <w:pPr>
        <w:pStyle w:val="ProductList-Offering1SubSection"/>
        <w:outlineLvl w:val="3"/>
      </w:pPr>
      <w:bookmarkStart w:id="163" w:name="_Sec1191"/>
      <w:r>
        <w:t>1. Beschikbaarheid programma</w:t>
      </w:r>
      <w:bookmarkEnd w:id="16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t>System Center 2019 Service Manager</w:t>
            </w:r>
            <w:r>
              <w:fldChar w:fldCharType="begin"/>
            </w:r>
            <w:r>
              <w:instrText xml:space="preserve"> XE "System Center 2019 Service Manager"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System Center 2019 Service Manager</w:t>
            </w:r>
            <w:r>
              <w:fldChar w:fldCharType="begin"/>
            </w:r>
            <w:r>
              <w:instrText xml:space="preserve"> XE "System Center 2019 Service Manager" </w:instrText>
            </w:r>
            <w:r>
              <w:fldChar w:fldCharType="end"/>
            </w:r>
            <w:r>
              <w:t xml:space="preserve"> per Gebruiker (Client-ML)</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164" w:name="_Sec1192"/>
      <w:r>
        <w:lastRenderedPageBreak/>
        <w:t>2. Productvoorwaarden</w:t>
      </w:r>
      <w:bookmarkEnd w:id="164"/>
    </w:p>
    <w:tbl>
      <w:tblPr>
        <w:tblStyle w:val="PURTable"/>
        <w:tblW w:w="0" w:type="dxa"/>
        <w:tblLook w:val="04A0" w:firstRow="1" w:lastRow="0" w:firstColumn="1" w:lastColumn="0" w:noHBand="0" w:noVBand="1"/>
      </w:tblPr>
      <w:tblGrid>
        <w:gridCol w:w="3587"/>
        <w:gridCol w:w="3633"/>
        <w:gridCol w:w="357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78">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2.1 Academic-klanten</w:t>
      </w:r>
    </w:p>
    <w:p w:rsidR="00D17D45" w:rsidRDefault="00155D49">
      <w:pPr>
        <w:pStyle w:val="ProductList-Body"/>
      </w:pPr>
      <w:r>
        <w:t xml:space="preserve">Enrollment for Education Solutions- en School Abonnement Enrollment-klanten kunnen een clientbeheerlicentie voor System Center 2019 Service Manager per OSE aanschaffen en deze implementeren als per Gebruiker of per OSE, zoals beschreven in het Licentiemodel </w:t>
      </w:r>
      <w:hyperlink w:anchor="_Sec544">
        <w:r>
          <w:rPr>
            <w:color w:val="00467F"/>
            <w:u w:val="single"/>
          </w:rPr>
          <w:t>Beheerservers</w:t>
        </w:r>
      </w:hyperlink>
      <w:r>
        <w:t xml:space="preserve">. </w:t>
      </w:r>
    </w:p>
    <w:p w:rsidR="00D17D45" w:rsidRDefault="00155D49">
      <w:pPr>
        <w:pStyle w:val="ProductList-Offering1SubSection"/>
        <w:outlineLvl w:val="3"/>
      </w:pPr>
      <w:bookmarkStart w:id="165" w:name="_Sec1193"/>
      <w:r>
        <w:t>3. Gebruiksrechten</w:t>
      </w:r>
      <w:bookmarkEnd w:id="165"/>
    </w:p>
    <w:tbl>
      <w:tblPr>
        <w:tblStyle w:val="PURTable"/>
        <w:tblW w:w="0" w:type="dxa"/>
        <w:tblLook w:val="04A0" w:firstRow="1" w:lastRow="0" w:firstColumn="1" w:lastColumn="0" w:noHBand="0" w:noVBand="1"/>
      </w:tblPr>
      <w:tblGrid>
        <w:gridCol w:w="3601"/>
        <w:gridCol w:w="3585"/>
        <w:gridCol w:w="3604"/>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r:id="rId79">
              <w:r>
                <w:rPr>
                  <w:color w:val="00467F"/>
                  <w:u w:val="single"/>
                </w:rPr>
                <w:t>Universeel</w:t>
              </w:r>
            </w:hyperlink>
            <w:r>
              <w:t xml:space="preserve">; </w:t>
            </w:r>
            <w:hyperlink r:id="rId8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Aanvullende software: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r:id="rId81">
              <w:r>
                <w:rPr>
                  <w:color w:val="00467F"/>
                  <w:u w:val="single"/>
                </w:rPr>
                <w:t>internetfunctionaliteit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Beheerlicentie</w:t>
      </w:r>
    </w:p>
    <w:tbl>
      <w:tblPr>
        <w:tblStyle w:val="PURTable"/>
        <w:tblW w:w="0" w:type="dxa"/>
        <w:tblLook w:val="04A0" w:firstRow="1" w:lastRow="0" w:firstColumn="1" w:lastColumn="0" w:noHBand="0" w:noVBand="1"/>
      </w:tblPr>
      <w:tblGrid>
        <w:gridCol w:w="3652"/>
        <w:gridCol w:w="3570"/>
        <w:gridCol w:w="3568"/>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D45" w:rsidRDefault="00155D49">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D17D45" w:rsidRDefault="00155D49">
            <w:pPr>
              <w:pStyle w:val="ProductList-TableBody"/>
            </w:pPr>
            <w:r>
              <w:t>Licentie voor System Center 2019 Service Manager (Gebruiker of OSE)</w:t>
            </w:r>
          </w:p>
        </w:tc>
        <w:tc>
          <w:tcPr>
            <w:tcW w:w="4040" w:type="dxa"/>
            <w:tcBorders>
              <w:top w:val="single" w:sz="18" w:space="0" w:color="0072C6"/>
              <w:left w:val="none" w:sz="4" w:space="0" w:color="000000"/>
              <w:bottom w:val="none" w:sz="4" w:space="0" w:color="000000"/>
              <w:right w:val="single" w:sz="4" w:space="0" w:color="000000"/>
            </w:tcBorders>
          </w:tcPr>
          <w:p w:rsidR="00D17D45" w:rsidRDefault="00155D49">
            <w:pPr>
              <w:pStyle w:val="ProductList-TableBody"/>
            </w:pPr>
            <w:r>
              <w:t>CAL voor Microsoft Identity Manager 2016 (Gebruiker)</w:t>
            </w:r>
          </w:p>
        </w:tc>
      </w:tr>
      <w:tr w:rsidR="00D17D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D45" w:rsidRDefault="00D17D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D45" w:rsidRDefault="00155D49">
            <w:pPr>
              <w:pStyle w:val="ProductList-TableBody"/>
            </w:pPr>
            <w:r>
              <w:t>Gebruikers-SL voor Azure Active Directory Premium (P1 en P2)</w:t>
            </w:r>
          </w:p>
        </w:tc>
        <w:tc>
          <w:tcPr>
            <w:tcW w:w="4040" w:type="dxa"/>
            <w:tcBorders>
              <w:top w:val="none" w:sz="4" w:space="0" w:color="000000"/>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3.2 SQL-servertechnologie</w:t>
      </w:r>
    </w:p>
    <w:p w:rsidR="00D17D45" w:rsidRDefault="00155D4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het betreffende Product en enig ander Product waarin SQL Server-databasesoftware is opgenomen.</w:t>
      </w:r>
    </w:p>
    <w:p w:rsidR="00D17D45" w:rsidRDefault="00155D49">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32"/>
        <w:gridCol w:w="3651"/>
        <w:gridCol w:w="360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3">
              <w:r>
                <w:rPr>
                  <w:color w:val="00467F"/>
                  <w:u w:val="single"/>
                </w:rPr>
                <w:t>Product List - oktober 2013</w:t>
              </w:r>
            </w:hyperlink>
            <w:r>
              <w:t xml:space="preserve">, </w:t>
            </w:r>
            <w:hyperlink r:id="rId84">
              <w:r>
                <w:rPr>
                  <w:color w:val="00467F"/>
                  <w:u w:val="single"/>
                </w:rPr>
                <w:t>Productvoorwaarden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4.1 Rechten voor System Center Service Manager Current Branch</w:t>
      </w:r>
    </w:p>
    <w:p w:rsidR="00D17D45" w:rsidRDefault="00155D49">
      <w:pPr>
        <w:pStyle w:val="ProductList-Body"/>
      </w:pPr>
      <w:r>
        <w:t>Klanten met actieve SA voor System Center Service Manager-licenties, of ML-equivalente Licentie, mogen de optie Current Branch van System Center Service Manager installeren en gebruiken.</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613122"/>
      <w:r>
        <w:instrText>Virtual Desktop Infrastructure (VDI) Suite</w:instrText>
      </w:r>
      <w:bookmarkEnd w:id="168"/>
      <w:r>
        <w:instrText>" \l 2</w:instrText>
      </w:r>
      <w:r>
        <w:fldChar w:fldCharType="end"/>
      </w:r>
    </w:p>
    <w:p w:rsidR="00D17D45" w:rsidRDefault="00155D49">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Use Rights van april 2015 </w:t>
      </w:r>
      <w:hyperlink r:id="rId85">
        <w:r>
          <w:rPr>
            <w:color w:val="00467F"/>
            <w:u w:val="single"/>
          </w:rPr>
          <w:t>http://go.microsoft.com/?linkid=9839206</w:t>
        </w:r>
      </w:hyperlink>
      <w:r>
        <w:t xml:space="preserve"> en juni 2015 </w:t>
      </w:r>
      <w:hyperlink r:id="rId86">
        <w:r>
          <w:rPr>
            <w:color w:val="00467F"/>
            <w:u w:val="single"/>
          </w:rPr>
          <w:t>http://go.microsoft.com/?linkid=9839207</w:t>
        </w:r>
      </w:hyperlink>
      <w:r>
        <w:t xml:space="preserve"> raadplegen.</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GroupHeading"/>
        <w:outlineLvl w:val="1"/>
      </w:pPr>
      <w:bookmarkStart w:id="169" w:name="_Sec617"/>
      <w:r>
        <w:t>Visual Studio</w:t>
      </w:r>
      <w:bookmarkEnd w:id="169"/>
      <w:r>
        <w:fldChar w:fldCharType="begin"/>
      </w:r>
      <w:r>
        <w:instrText xml:space="preserve"> TC "</w:instrText>
      </w:r>
      <w:bookmarkStart w:id="170" w:name="_Toc4613123"/>
      <w:r>
        <w:instrText>Visual Studio</w:instrText>
      </w:r>
      <w:bookmarkEnd w:id="170"/>
      <w:r>
        <w:instrText>" \l 2</w:instrText>
      </w:r>
      <w:r>
        <w:fldChar w:fldCharType="end"/>
      </w:r>
    </w:p>
    <w:p w:rsidR="00D17D45" w:rsidRDefault="00155D49">
      <w:pPr>
        <w:pStyle w:val="ProductList-Offering2HeadingNoBorder"/>
        <w:outlineLvl w:val="2"/>
      </w:pPr>
      <w:bookmarkStart w:id="171" w:name="_Sec649"/>
      <w:r>
        <w:t>Visual Studio</w:t>
      </w:r>
      <w:bookmarkEnd w:id="171"/>
      <w:r>
        <w:fldChar w:fldCharType="begin"/>
      </w:r>
      <w:r>
        <w:instrText xml:space="preserve"> TC "</w:instrText>
      </w:r>
      <w:bookmarkStart w:id="172" w:name="_Toc4613124"/>
      <w:r>
        <w:instrText>Visual Studio</w:instrText>
      </w:r>
      <w:bookmarkEnd w:id="172"/>
      <w:r>
        <w:instrText>" \l 3</w:instrText>
      </w:r>
      <w:r>
        <w:fldChar w:fldCharType="end"/>
      </w:r>
    </w:p>
    <w:p w:rsidR="00D17D45" w:rsidRDefault="00155D49">
      <w:pPr>
        <w:pStyle w:val="ProductList-Offering1SubSection"/>
        <w:outlineLvl w:val="3"/>
      </w:pPr>
      <w:bookmarkStart w:id="173" w:name="_Sec697"/>
      <w:r>
        <w:t>1. Beschikbaarheid programma</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lastRenderedPageBreak/>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17D45" w:rsidRDefault="00155D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17D45" w:rsidRDefault="00155D49">
      <w:pPr>
        <w:pStyle w:val="ProductList-Offering1SubSection"/>
        <w:outlineLvl w:val="3"/>
      </w:pPr>
      <w:bookmarkStart w:id="174" w:name="_Sec752"/>
      <w:r>
        <w:t>2. Productvoorwaarden</w:t>
      </w:r>
      <w:bookmarkEnd w:id="174"/>
    </w:p>
    <w:tbl>
      <w:tblPr>
        <w:tblStyle w:val="PURTable"/>
        <w:tblW w:w="0" w:type="dxa"/>
        <w:tblLook w:val="04A0" w:firstRow="1" w:lastRow="0" w:firstColumn="1" w:lastColumn="0" w:noHBand="0" w:noVBand="1"/>
      </w:tblPr>
      <w:tblGrid>
        <w:gridCol w:w="3576"/>
        <w:gridCol w:w="3625"/>
        <w:gridCol w:w="3589"/>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Professional</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2.1 Licentieverlening voor SQL Server Parallel Data Warehouse Developer</w:t>
      </w:r>
    </w:p>
    <w:p w:rsidR="00D17D45" w:rsidRDefault="00155D49">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en Visual Studio Test Professional-abonnement wordt geacht te beschikken over één Licentie voor SQL Server 2016 Parallel Data Warehouse Developer.</w:t>
      </w:r>
    </w:p>
    <w:p w:rsidR="00D17D45" w:rsidRDefault="00D17D45">
      <w:pPr>
        <w:pStyle w:val="ProductList-Body"/>
      </w:pPr>
    </w:p>
    <w:p w:rsidR="00D17D45" w:rsidRDefault="00155D49">
      <w:pPr>
        <w:pStyle w:val="ProductList-ClauseHeading"/>
        <w:outlineLvl w:val="4"/>
      </w:pPr>
      <w:r>
        <w:t>2.2 Licentieverlening voor Azure DevOps Server 2019</w:t>
      </w:r>
    </w:p>
    <w:p w:rsidR="00D17D45" w:rsidRDefault="00155D49">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Professional-abonnement, Visual Studio Enterprise-abonnement, Visual Studio Test Professional-abonnement en MSDN Platforms wordt geacht te beschikken over één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voor Azure DevOps Server en één gebruikers-CAL voor Azure DevOps Server. 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D17D45" w:rsidRDefault="00D17D45">
      <w:pPr>
        <w:pStyle w:val="ProductList-Body"/>
      </w:pPr>
    </w:p>
    <w:p w:rsidR="00D17D45" w:rsidRDefault="00155D49">
      <w:pPr>
        <w:pStyle w:val="ProductList-ClauseHeading"/>
        <w:outlineLvl w:val="4"/>
      </w:pPr>
      <w:r>
        <w:t>2.3 Microsoft Azure Services</w:t>
      </w:r>
    </w:p>
    <w:p w:rsidR="00D17D45" w:rsidRDefault="00155D49">
      <w:pPr>
        <w:pStyle w:val="ProductList-Body"/>
      </w:pPr>
      <w:r>
        <w:t>Microsoft Azure-voorzieningen kunnen niet worden gecombineerd vanuit meerdere Visual Studio-abonnementen of MSDN-platforms tot één Microsoft Azure-account.</w:t>
      </w:r>
    </w:p>
    <w:p w:rsidR="00D17D45" w:rsidRDefault="00155D49">
      <w:pPr>
        <w:pStyle w:val="ProductList-Offering1SubSection"/>
        <w:outlineLvl w:val="3"/>
      </w:pPr>
      <w:bookmarkStart w:id="175" w:name="_Sec810"/>
      <w:r>
        <w:t>3. Gebruiksrechten</w:t>
      </w:r>
      <w:bookmarkEnd w:id="175"/>
    </w:p>
    <w:tbl>
      <w:tblPr>
        <w:tblStyle w:val="PURTable"/>
        <w:tblW w:w="0" w:type="dxa"/>
        <w:tblLook w:val="04A0" w:firstRow="1" w:lastRow="0" w:firstColumn="1" w:lastColumn="0" w:noHBand="0" w:noVBand="1"/>
      </w:tblPr>
      <w:tblGrid>
        <w:gridCol w:w="3596"/>
        <w:gridCol w:w="3584"/>
        <w:gridCol w:w="361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Aanvullende software: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Office-componenten, Microsoft Advertising SDK</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Build-apparaten en Visual Studio Build Tools</w:t>
      </w:r>
    </w:p>
    <w:p w:rsidR="00D17D45" w:rsidRDefault="00155D49">
      <w:pPr>
        <w:pStyle w:val="ProductList-Body"/>
      </w:pPr>
      <w:r>
        <w:t>De Klant mag exemplaren installeren van Visual Studio Professional, Visual Studio Enterprise of Visual Studio Build Tools op zijn buildapparaten, met inbegrip van fysieke apparaten en virtuele machines of containers op deze apparaten, hetzij on-premises of externe apparaten die zijn bestemd voor het exclusieve gebruik door de Klant, of gehost op Microsoft Azure for Customer (samen “Buildapparaten”). De Klant en anderen in de organisatie van de Klant mogen deze bestanden gebruiken op hun Buildapparaten, doch uitsluitend voor het compileren, maken van builds en verifiëren van programma's die zijn ontwikkeld met behulp van Visual Studio Professional of Visual Studio Enterprise, of voor het uitvoeren van kwaliteits- of prestatietesten op deze programma's als onderdeel van het buildproces.</w:t>
      </w:r>
    </w:p>
    <w:p w:rsidR="00D17D45" w:rsidRDefault="00D17D45">
      <w:pPr>
        <w:pStyle w:val="ProductList-Body"/>
      </w:pPr>
    </w:p>
    <w:p w:rsidR="00D17D45" w:rsidRDefault="00155D49">
      <w:pPr>
        <w:pStyle w:val="ProductList-ClauseHeading"/>
        <w:outlineLvl w:val="4"/>
      </w:pPr>
      <w:r>
        <w:t>3.2 Hulpprogramma's</w:t>
      </w:r>
    </w:p>
    <w:p w:rsidR="00D17D45" w:rsidRDefault="00155D49">
      <w:pPr>
        <w:pStyle w:val="ProductList-Body"/>
      </w:pPr>
      <w:r>
        <w:t xml:space="preserve">De Klant mag de Hulpprogramma's die worden vermeld op </w:t>
      </w:r>
      <w:hyperlink r:id="rId87">
        <w:r>
          <w:rPr>
            <w:color w:val="00467F"/>
            <w:u w:val="single"/>
          </w:rPr>
          <w:t>https://aka.ms/vs/16/utilities</w:t>
        </w:r>
      </w:hyperlink>
      <w:r>
        <w:t xml:space="preserve"> kopiëren naar en installeren op de apparaten van de Klant, doch uitsluitend voor het verbeteren van fouten in en implementeren van programma's en databases van de Klant die de Klant ontwikkelt met behulp van Visual Studio Professional en Visual Studio Enterprise. Hulpprogramma's zijn ontworpen voor tijdelijk gebruik. Microsoft is mogelijk niet in staat patches of updates uit te brengen voor Hulpprogramma's los van de Visual Studio-software, en sommige Hulpprogramma's kunnen het door hun aard voor anderen mogelijk maken toegang te verkrijgen tot apparaten waarop de Hulpprogramma's zijn geïnstalleerd. De Klant moet alle Hulpprogramma's die op het apparaat zijn geïnstalleerd eigenlijk verwijderen wanneer de Klant klaar is met het zoeken naar fouten in en het implementeren van de programma's en databases. Microsoft is niet verantwoordelijk voor gebruik van of toegang tot apparaten, of tot de programma's of databases op apparaten, waarop de Hulpprogramma's zijn geïnstalleerd, door derden.</w:t>
      </w:r>
    </w:p>
    <w:p w:rsidR="00D17D45" w:rsidRDefault="00D17D45">
      <w:pPr>
        <w:pStyle w:val="ProductList-Body"/>
      </w:pPr>
    </w:p>
    <w:p w:rsidR="00D17D45" w:rsidRDefault="00155D49">
      <w:pPr>
        <w:pStyle w:val="ProductList-ClauseHeading"/>
        <w:outlineLvl w:val="4"/>
      </w:pPr>
      <w:r>
        <w:t>3.3 Extensies ontwikkelen</w:t>
      </w:r>
    </w:p>
    <w:p w:rsidR="00D17D45" w:rsidRDefault="00155D49">
      <w:pPr>
        <w:pStyle w:val="ProductList-SubClauseHeading"/>
        <w:outlineLvl w:val="5"/>
      </w:pPr>
      <w:r>
        <w:t>3.3.1 Beperkingen op Extensies.</w:t>
      </w:r>
    </w:p>
    <w:p w:rsidR="00D17D45" w:rsidRDefault="00155D49">
      <w:pPr>
        <w:pStyle w:val="ProductList-BodyIndented"/>
      </w:pPr>
      <w:r>
        <w:t xml:space="preserve">Het is de Klant niet toegestaan extensies te ontwikkelen of door anderen te laten ontwikkelen voor Visual Studio Professional of Visual Studio Enterprise (of een andere component van de Visual Studio-productfamilie) waarin de technische beperkingen die in de software zijn opgenomen worden omzeild. Als Microsoft het uitbreiden van de software door middel van extensies technisch beperkt of uitschakelt, is het de Klant niet toegestaan de software uit te breiden door, onder andere, add-ins, macro's of pakketten die niet van Microsoft zijn te laden of in </w:t>
      </w:r>
      <w:r>
        <w:lastRenderedPageBreak/>
        <w:t>te voegen in de software; de registerinstellingen van de software aan te passen; of functies of functionaliteit toe te voegen die equivalent zijn aan functies en functionaliteit die aanwezig zijn in producten uit de Visual Studio-familie.</w:t>
      </w:r>
    </w:p>
    <w:p w:rsidR="00D17D45" w:rsidRDefault="00D17D45">
      <w:pPr>
        <w:pStyle w:val="ProductList-BodyIndented"/>
      </w:pPr>
    </w:p>
    <w:p w:rsidR="00D17D45" w:rsidRDefault="00155D49">
      <w:pPr>
        <w:pStyle w:val="ProductList-SubClauseHeading"/>
        <w:outlineLvl w:val="5"/>
      </w:pPr>
      <w:r>
        <w:t>3.3.2 Geen verslechtering van kwaliteit.</w:t>
      </w:r>
    </w:p>
    <w:p w:rsidR="00D17D45" w:rsidRDefault="00155D49">
      <w:pPr>
        <w:pStyle w:val="ProductList-BodyIndented"/>
      </w:pPr>
      <w:r>
        <w:t>Als de Klant een extensie voor Visual Studio Professional of Visual Studio Enterprise (of een andere component uit de Visual Studio-poductfamilie) ontwikkelt, moet de Klant de installatie, verwijdering en werking van de extensie testen om erop toe te zien dat dergelijke processen geen functies uitschakelen of negatieve uitwerking hebben op de functionaliteit van Visual Studio Professional of Visual Studio Enterprise (of een dergelijke component) of een voorgaande versie of editie daarvan.</w:t>
      </w:r>
    </w:p>
    <w:p w:rsidR="00D17D45" w:rsidRDefault="00D17D45">
      <w:pPr>
        <w:pStyle w:val="ProductList-BodyIndented"/>
      </w:pPr>
    </w:p>
    <w:p w:rsidR="00D17D45" w:rsidRDefault="00155D49">
      <w:pPr>
        <w:pStyle w:val="ProductList-ClauseHeading"/>
        <w:outlineLvl w:val="4"/>
      </w:pPr>
      <w:r>
        <w:t>3.4 Te distribueren code</w:t>
      </w:r>
    </w:p>
    <w:p w:rsidR="00D17D45" w:rsidRDefault="00155D49">
      <w:pPr>
        <w:pStyle w:val="ProductList-Body"/>
      </w:pPr>
      <w:r>
        <w:t>Visual Studio Professional en Visual Studio Enterprise bevatten code en tekstbestanden die de Klant mag verspreiden in programma's die de Klant ontwikkelt met behulp van deze software.</w:t>
      </w:r>
    </w:p>
    <w:p w:rsidR="00D17D45" w:rsidRDefault="00D17D45">
      <w:pPr>
        <w:pStyle w:val="ProductList-Body"/>
      </w:pPr>
    </w:p>
    <w:p w:rsidR="00D17D45" w:rsidRDefault="00155D49">
      <w:pPr>
        <w:pStyle w:val="ProductList-SubClauseHeading"/>
        <w:outlineLvl w:val="5"/>
      </w:pPr>
      <w:r>
        <w:t>3.4.1 Het recht van gebruik en distributie.</w:t>
      </w:r>
    </w:p>
    <w:p w:rsidR="00D17D45" w:rsidRDefault="00155D49">
      <w:pPr>
        <w:pStyle w:val="ProductList-BodyIndented"/>
      </w:pPr>
      <w:r>
        <w:t>De code en tekstbestanden hieronder zijn “Te distribueren code”.</w:t>
      </w:r>
    </w:p>
    <w:p w:rsidR="00D17D45" w:rsidRDefault="00155D49" w:rsidP="00155D49">
      <w:pPr>
        <w:pStyle w:val="ProductList-Bullet"/>
        <w:numPr>
          <w:ilvl w:val="1"/>
          <w:numId w:val="22"/>
        </w:numPr>
      </w:pPr>
      <w:r>
        <w:rPr>
          <w:b/>
        </w:rPr>
        <w:t>Lijst van Te Distribueren Code</w:t>
      </w:r>
      <w:r>
        <w:t xml:space="preserve">. De Klant mag code die wordt vermeld op de Lijst van Te Distribueren Code op </w:t>
      </w:r>
      <w:hyperlink r:id="rId88">
        <w:r>
          <w:rPr>
            <w:color w:val="00467F"/>
            <w:u w:val="single"/>
          </w:rPr>
          <w:t>https://aka.ms/vs/16/redistribution</w:t>
        </w:r>
      </w:hyperlink>
      <w:r>
        <w:t xml:space="preserve"> in objectcodevorm kopiëren en verspreiden. </w:t>
      </w:r>
    </w:p>
    <w:p w:rsidR="00D17D45" w:rsidRDefault="00155D49" w:rsidP="00155D49">
      <w:pPr>
        <w:pStyle w:val="ProductList-Bullet"/>
        <w:numPr>
          <w:ilvl w:val="1"/>
          <w:numId w:val="22"/>
        </w:numPr>
      </w:pPr>
      <w:r>
        <w:rPr>
          <w:b/>
        </w:rPr>
        <w:t>Voorbeeldcode, sjablonen en stijlen</w:t>
      </w:r>
      <w:r>
        <w:t>. De Klant mag code die is gemarkeerd als “sample”, “template”, “simple styles” en “sketch styles” kopiëren, wijzigen en distribueren in bron- en objectcodevorm.</w:t>
      </w:r>
    </w:p>
    <w:p w:rsidR="00D17D45" w:rsidRDefault="00155D49" w:rsidP="00155D49">
      <w:pPr>
        <w:pStyle w:val="ProductList-Bullet"/>
        <w:numPr>
          <w:ilvl w:val="1"/>
          <w:numId w:val="22"/>
        </w:numPr>
      </w:pPr>
      <w:r>
        <w:rPr>
          <w:b/>
        </w:rPr>
        <w:t>Distributie door derden</w:t>
      </w:r>
      <w:r>
        <w:t>. De Klant mag distributeurs van de programma's toestaan de Te Distribueren Code te kopiëren en te distribueren als onderdeel van die programma's.</w:t>
      </w:r>
    </w:p>
    <w:p w:rsidR="00D17D45" w:rsidRDefault="00D17D45">
      <w:pPr>
        <w:pStyle w:val="ProductList-BodyIndented"/>
      </w:pPr>
    </w:p>
    <w:p w:rsidR="00D17D45" w:rsidRDefault="00155D49">
      <w:pPr>
        <w:pStyle w:val="ProductList-ClauseHeading"/>
        <w:outlineLvl w:val="4"/>
      </w:pPr>
      <w:r>
        <w:t>3.5 Office Professional Plus 2016 – Visual Studio Enterprise-abonnement</w:t>
      </w:r>
    </w:p>
    <w:p w:rsidR="00D17D45" w:rsidRDefault="00155D49">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Enterprise-abonnement mag daarnaast één exemplaar van Office Professional Plus 2016</w:t>
      </w:r>
      <w:r>
        <w:fldChar w:fldCharType="begin"/>
      </w:r>
      <w:r>
        <w:instrText xml:space="preserve"> XE "Office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D17D45" w:rsidRDefault="00D17D45">
      <w:pPr>
        <w:pStyle w:val="ProductList-Body"/>
      </w:pPr>
    </w:p>
    <w:p w:rsidR="00D17D45" w:rsidRDefault="00155D49">
      <w:pPr>
        <w:pStyle w:val="ProductList-ClauseHeading"/>
        <w:outlineLvl w:val="4"/>
      </w:pPr>
      <w:r>
        <w:t>3.6 Licentievoorwaarden van derden voor opensourcecomponenten</w:t>
      </w:r>
    </w:p>
    <w:p w:rsidR="00D17D45" w:rsidRDefault="00155D49">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D17D45" w:rsidRDefault="00155D49">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62"/>
        <w:gridCol w:w="3637"/>
        <w:gridCol w:w="3591"/>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89">
              <w:r>
                <w:rPr>
                  <w:color w:val="00467F"/>
                  <w:u w:val="single"/>
                </w:rPr>
                <w:t>Product List - Maart 2014</w:t>
              </w:r>
            </w:hyperlink>
            <w:r>
              <w:t xml:space="preserve"> en </w:t>
            </w:r>
            <w:hyperlink r:id="rId90">
              <w:r>
                <w:rPr>
                  <w:color w:val="00467F"/>
                  <w:u w:val="single"/>
                </w:rPr>
                <w:t>Productvoorwaarden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"SA-equivalente rechten: Software-SL's die zijn verkregen op grond van een Server en Cloud Enrollment of een Microsoft Products and Services Agreement, bieden gedurende de looptijd van het abonnement dezelfde SA-rechten en -benefits als Licenties met SA-dekking." </w:instrText>
            </w:r>
            <w:r>
              <w:fldChar w:fldCharType="separate"/>
            </w:r>
            <w:r>
              <w:rPr>
                <w:color w:val="0563C1"/>
              </w:rPr>
              <w:t>SA-equivalente rechten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4.1 Recht op Software Assurance</w:t>
      </w:r>
    </w:p>
    <w:p w:rsidR="00D17D45" w:rsidRDefault="00155D49">
      <w:pPr>
        <w:pStyle w:val="ProductList-Body"/>
      </w:pPr>
      <w:r>
        <w:t xml:space="preserve">Klanten met aflopende SA op een Licentie voor Visual Studio-abonnement of een actief retailabonnement corresponderend met de Visual Studio-aanbiedingen in de Productvoorwaarden kunnen de dekking verlengen op grond van een licentie voor Visual Studio-abonnement. Bij het wijzigen van het abonnementsniveau vervangen de nieuwe gebruiksvoorwaarden de vorige en mag alle software die niet is inbegrepen in het nieuwe abonnement niet meer worden gebruikt. Verlenging naar dekking die overeenkomt met een hogere editie van Visual Studio is mogelijk door middel van Step-Up-licenties (zie </w:t>
      </w:r>
      <w:hyperlink w:anchor="_Sec564">
        <w:r>
          <w:rPr>
            <w:color w:val="00467F"/>
            <w:u w:val="single"/>
          </w:rPr>
          <w:t>Bijlage B – Software Assurance</w:t>
        </w:r>
      </w:hyperlink>
      <w:r>
        <w:t>).</w:t>
      </w:r>
    </w:p>
    <w:p w:rsidR="00D17D45" w:rsidRDefault="00D17D45">
      <w:pPr>
        <w:pStyle w:val="ProductList-Body"/>
      </w:pPr>
    </w:p>
    <w:p w:rsidR="00D17D45" w:rsidRDefault="00155D49">
      <w:pPr>
        <w:pStyle w:val="ProductList-ClauseHeading"/>
        <w:outlineLvl w:val="4"/>
      </w:pPr>
      <w:r>
        <w:t>4.2 Eeuwigdurende rechten Visual Studio-abonnement</w:t>
      </w:r>
    </w:p>
    <w:p w:rsidR="00D17D45" w:rsidRDefault="00155D49">
      <w:pPr>
        <w:pStyle w:val="ProductList-Body"/>
      </w:pPr>
      <w:r>
        <w:t>De rechten van de Klant tot het gebruik van software die is gelicentieerd via een Visual Studio-abonnement, worden permanent zodra de rechten van de Klant tot het gebruik van Visual Studio permanent worden.</w:t>
      </w:r>
    </w:p>
    <w:p w:rsidR="00D17D45" w:rsidRDefault="00D17D45">
      <w:pPr>
        <w:pStyle w:val="PURBreadcrumb"/>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177" w:name="_Sec650"/>
      <w:r>
        <w:t>Azure DevOps Server</w:t>
      </w:r>
      <w:bookmarkEnd w:id="177"/>
      <w:r>
        <w:fldChar w:fldCharType="begin"/>
      </w:r>
      <w:r>
        <w:instrText xml:space="preserve"> TC "</w:instrText>
      </w:r>
      <w:bookmarkStart w:id="178" w:name="_Toc4613125"/>
      <w:r>
        <w:instrText>Azure DevOps Server</w:instrText>
      </w:r>
      <w:bookmarkEnd w:id="178"/>
      <w:r>
        <w:instrText>" \l 3</w:instrText>
      </w:r>
      <w:r>
        <w:fldChar w:fldCharType="end"/>
      </w:r>
    </w:p>
    <w:p w:rsidR="00D17D45" w:rsidRDefault="00155D49">
      <w:pPr>
        <w:pStyle w:val="ProductList-Offering1SubSection"/>
        <w:outlineLvl w:val="3"/>
      </w:pPr>
      <w:bookmarkStart w:id="179" w:name="_Sec698"/>
      <w:r>
        <w:t>1. Beschikbaarheid programma</w:t>
      </w:r>
      <w:bookmarkEnd w:id="179"/>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rPr>
                <w:color w:val="000000"/>
              </w:rPr>
              <w:t>Azure DevOps Server 2019 met SQL Server 2017-technologie</w:t>
            </w:r>
            <w:r>
              <w:fldChar w:fldCharType="begin"/>
            </w:r>
            <w:r>
              <w:instrText xml:space="preserve"> XE "Azure DevOps Server 2019 met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D17D45" w:rsidRDefault="00D17D4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CAL voor Azure DevOps Server 2019</w:t>
            </w:r>
            <w:r>
              <w:fldChar w:fldCharType="begin"/>
            </w:r>
            <w:r>
              <w:instrText xml:space="preserve"> XE "CAL voor Azure DevOps Server 2019"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D17D45" w:rsidRDefault="00D17D4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17D45" w:rsidRDefault="00155D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17D45" w:rsidRDefault="00155D49">
      <w:pPr>
        <w:pStyle w:val="ProductList-Offering1SubSection"/>
        <w:outlineLvl w:val="3"/>
      </w:pPr>
      <w:bookmarkStart w:id="180" w:name="_Sec753"/>
      <w:r>
        <w:lastRenderedPageBreak/>
        <w:t>2. Productvoorwaarden</w:t>
      </w:r>
      <w:bookmarkEnd w:id="180"/>
    </w:p>
    <w:tbl>
      <w:tblPr>
        <w:tblStyle w:val="PURTable"/>
        <w:tblW w:w="0" w:type="dxa"/>
        <w:tblLook w:val="04A0" w:firstRow="1" w:lastRow="0" w:firstColumn="1" w:lastColumn="0" w:noHBand="0" w:noVBand="1"/>
      </w:tblPr>
      <w:tblGrid>
        <w:gridCol w:w="3590"/>
        <w:gridCol w:w="3632"/>
        <w:gridCol w:w="3568"/>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155D49">
      <w:pPr>
        <w:pStyle w:val="ProductList-Offering1SubSection"/>
        <w:outlineLvl w:val="3"/>
      </w:pPr>
      <w:bookmarkStart w:id="181" w:name="_Sec811"/>
      <w:r>
        <w:t>3. Gebruiksrechten</w:t>
      </w:r>
      <w:bookmarkEnd w:id="181"/>
    </w:p>
    <w:tbl>
      <w:tblPr>
        <w:tblStyle w:val="PURTable"/>
        <w:tblW w:w="0" w:type="dxa"/>
        <w:tblLook w:val="04A0" w:firstRow="1" w:lastRow="0" w:firstColumn="1" w:lastColumn="0" w:noHBand="0" w:noVBand="1"/>
      </w:tblPr>
      <w:tblGrid>
        <w:gridCol w:w="3594"/>
        <w:gridCol w:w="3589"/>
        <w:gridCol w:w="360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SQL-servertechnologie, Windows-softwarecomponenten</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Toegang tot Serversoftware</w:t>
      </w:r>
    </w:p>
    <w:tbl>
      <w:tblPr>
        <w:tblStyle w:val="PURTable"/>
        <w:tblW w:w="0" w:type="dxa"/>
        <w:tblLook w:val="04A0" w:firstRow="1" w:lastRow="0" w:firstColumn="1" w:lastColumn="0" w:noHBand="0" w:noVBand="1"/>
      </w:tblPr>
      <w:tblGrid>
        <w:gridCol w:w="3675"/>
        <w:gridCol w:w="3549"/>
        <w:gridCol w:w="3566"/>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CAL voor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D17D45" w:rsidRDefault="00155D49">
            <w:pPr>
              <w:pStyle w:val="ProductList-TableBody"/>
            </w:pPr>
            <w:r>
              <w:t>Azure DevOps Services – betaalde gebruiker</w:t>
            </w:r>
          </w:p>
        </w:tc>
      </w:tr>
    </w:tbl>
    <w:p w:rsidR="00D17D45" w:rsidRDefault="00D17D45">
      <w:pPr>
        <w:pStyle w:val="ProductList-Body"/>
      </w:pPr>
    </w:p>
    <w:p w:rsidR="00D17D45" w:rsidRDefault="00155D49">
      <w:pPr>
        <w:pStyle w:val="ProductList-SubClauseHeading"/>
        <w:outlineLvl w:val="5"/>
      </w:pPr>
      <w:r>
        <w:t>3.1.1 Aanvullende functionaliteit</w:t>
      </w:r>
    </w:p>
    <w:p w:rsidR="00D17D45" w:rsidRDefault="00155D49">
      <w:pPr>
        <w:pStyle w:val="ProductList-BodyIndented"/>
      </w:pPr>
      <w:r>
        <w:t>Testplan</w:t>
      </w:r>
    </w:p>
    <w:tbl>
      <w:tblPr>
        <w:tblStyle w:val="PURTable0"/>
        <w:tblW w:w="0" w:type="dxa"/>
        <w:tblLook w:val="04A0" w:firstRow="1" w:lastRow="0" w:firstColumn="1" w:lastColumn="0" w:noHBand="0" w:noVBand="1"/>
      </w:tblPr>
      <w:tblGrid>
        <w:gridCol w:w="3505"/>
        <w:gridCol w:w="3463"/>
        <w:gridCol w:w="3462"/>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D45" w:rsidRDefault="00155D4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17D45" w:rsidRDefault="00155D49">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D17D45" w:rsidRDefault="00155D49">
            <w:pPr>
              <w:pStyle w:val="ProductList-TableBody"/>
            </w:pPr>
            <w:r>
              <w:t>Visual Studio Enterprise-abonnement</w:t>
            </w:r>
          </w:p>
        </w:tc>
      </w:tr>
      <w:tr w:rsidR="00D17D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D45" w:rsidRDefault="00D17D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D45" w:rsidRDefault="00155D49">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D17D45" w:rsidRDefault="00155D49">
            <w:pPr>
              <w:pStyle w:val="ProductList-TableBody"/>
            </w:pPr>
            <w:r>
              <w:t>Azure DevOps Services Test Manager – betaalde gebruiker</w:t>
            </w:r>
          </w:p>
        </w:tc>
      </w:tr>
    </w:tbl>
    <w:p w:rsidR="00D17D45" w:rsidRDefault="00D17D45">
      <w:pPr>
        <w:pStyle w:val="ProductList-BodyIndented"/>
      </w:pPr>
    </w:p>
    <w:p w:rsidR="00D17D45" w:rsidRDefault="00D17D45">
      <w:pPr>
        <w:pStyle w:val="ProductList-BodyIndented"/>
      </w:pPr>
    </w:p>
    <w:p w:rsidR="00D17D45" w:rsidRDefault="00155D49">
      <w:pPr>
        <w:pStyle w:val="ProductList-ClauseHeading"/>
        <w:outlineLvl w:val="4"/>
      </w:pPr>
      <w:r>
        <w:t>3.2 Gebruik waarvoor geen CAL's vereist zijn</w:t>
      </w:r>
    </w:p>
    <w:p w:rsidR="00D17D45" w:rsidRDefault="00155D49">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vereist: weergeven, bewerken of invoeren van werkitems; toegang tot Azure DevOps Server Reporting; toegang tot Azure DevOps Services via een Azure DevOps Server-proxy; verlenen van goedkeuring aan fasen als onderdeel van de Release Management-pipeline; en toegang tot Azure DevOps Server door middel van een gegroepeerde verbinding vanuit een andere geïntegreerde toepassing of dienst.</w:t>
      </w:r>
    </w:p>
    <w:p w:rsidR="00D17D45" w:rsidRDefault="00D17D45">
      <w:pPr>
        <w:pStyle w:val="ProductList-Body"/>
      </w:pPr>
    </w:p>
    <w:p w:rsidR="00D17D45" w:rsidRDefault="00155D49">
      <w:pPr>
        <w:pStyle w:val="ProductList-ClauseHeading"/>
        <w:outlineLvl w:val="4"/>
      </w:pPr>
      <w:r>
        <w:t>3.3 SQL-servertechnologie</w:t>
      </w:r>
    </w:p>
    <w:p w:rsidR="00D17D45" w:rsidRDefault="00155D4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Product waarin SQL Server-databasesoftware is opgenomen.</w:t>
      </w:r>
    </w:p>
    <w:p w:rsidR="00D17D45" w:rsidRDefault="00D17D45">
      <w:pPr>
        <w:pStyle w:val="ProductList-Body"/>
      </w:pPr>
    </w:p>
    <w:p w:rsidR="00D17D45" w:rsidRDefault="00155D49">
      <w:pPr>
        <w:pStyle w:val="ProductList-ClauseHeading"/>
        <w:outlineLvl w:val="4"/>
      </w:pPr>
      <w:r>
        <w:t>3.4 Licentievoorwaarden van derden voor opensourcecomponenten</w:t>
      </w:r>
    </w:p>
    <w:p w:rsidR="00D17D45" w:rsidRDefault="00155D49">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niet reverse-engineeren, decompileren of disassembleren, of anderszins proberen de broncode voor de software af te leiden, uitgezonderd voor zover dit vereist is op grond van licentievoorwaarden van derden die van toepassing zijn op het gebruik van bepaalde opensourcecomponenten die mogelijk bij de software zijn geleverd.</w:t>
      </w:r>
    </w:p>
    <w:p w:rsidR="00D17D45" w:rsidRDefault="00D17D45">
      <w:pPr>
        <w:pStyle w:val="ProductList-Body"/>
      </w:pPr>
    </w:p>
    <w:p w:rsidR="00D17D45" w:rsidRDefault="00155D49">
      <w:pPr>
        <w:pStyle w:val="ProductList-ClauseHeading"/>
        <w:outlineLvl w:val="4"/>
      </w:pPr>
      <w:r>
        <w:t>3.5 Azure DevOps Server Build Services</w:t>
      </w:r>
    </w:p>
    <w:p w:rsidR="00D17D45" w:rsidRDefault="00155D49">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van een visual Studio Enterprise-abonnement, Visual Studio Professional-abonnement, Visual Studio Enterprise-maandabonnement of Visual Studio Professional-maandabonnement heeft, mag de Klant tevens de Visual Studio-software installeren en als onderdeel van Azure DevOps Server Build Services toegang ertoe en gebruik ervan toestaan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Azure DevOps Server.</w:t>
      </w:r>
    </w:p>
    <w:p w:rsidR="00D17D45" w:rsidRDefault="00D17D45">
      <w:pPr>
        <w:pStyle w:val="ProductList-Body"/>
      </w:pPr>
    </w:p>
    <w:p w:rsidR="00D17D45" w:rsidRDefault="00155D49">
      <w:pPr>
        <w:pStyle w:val="ProductList-ClauseHeading"/>
        <w:outlineLvl w:val="4"/>
      </w:pPr>
      <w:r>
        <w:t>3.6 Aanvullende software</w:t>
      </w:r>
    </w:p>
    <w:tbl>
      <w:tblPr>
        <w:tblStyle w:val="PURTable"/>
        <w:tblW w:w="0" w:type="dxa"/>
        <w:tblLook w:val="04A0" w:firstRow="1" w:lastRow="0" w:firstColumn="1" w:lastColumn="0" w:noHBand="0" w:noVBand="1"/>
      </w:tblPr>
      <w:tblGrid>
        <w:gridCol w:w="3638"/>
        <w:gridCol w:w="3576"/>
        <w:gridCol w:w="3576"/>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D17D45" w:rsidRDefault="00D17D4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17D45" w:rsidRDefault="00D17D45">
            <w:pPr>
              <w:pStyle w:val="ProductList-TableBody"/>
            </w:pPr>
          </w:p>
        </w:tc>
      </w:tr>
    </w:tbl>
    <w:p w:rsidR="00D17D45" w:rsidRDefault="00155D49">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483"/>
        <w:gridCol w:w="3710"/>
        <w:gridCol w:w="3513"/>
        <w:gridCol w:w="84"/>
      </w:tblGrid>
      <w:tr w:rsidR="00D17D4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1">
              <w:r>
                <w:rPr>
                  <w:color w:val="00467F"/>
                  <w:u w:val="single"/>
                </w:rPr>
                <w:t>Productvoorwaarden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Gebruiksrechten voor roaming: n.v.t.</w:t>
            </w:r>
          </w:p>
        </w:tc>
      </w:tr>
      <w:tr w:rsidR="00D17D4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r w:rsidR="00D17D45">
        <w:tc>
          <w:tcPr>
            <w:tcW w:w="12240" w:type="dxa"/>
            <w:gridSpan w:val="4"/>
            <w:tcBorders>
              <w:top w:val="none" w:sz="4" w:space="0" w:color="6E6E6E"/>
              <w:left w:val="none" w:sz="4" w:space="0" w:color="6E6E6E"/>
              <w:bottom w:val="none" w:sz="4" w:space="0" w:color="6E6E6E"/>
              <w:right w:val="none" w:sz="4" w:space="0" w:color="6E6E6E"/>
            </w:tcBorders>
          </w:tcPr>
          <w:p w:rsidR="00D17D45" w:rsidRDefault="00D17D45">
            <w:pPr>
              <w:pStyle w:val="PURBreadcrumb"/>
            </w:pPr>
          </w:p>
          <w:tbl>
            <w:tblPr>
              <w:tblW w:w="0" w:type="dxa"/>
              <w:tblLook w:val="04A0" w:firstRow="1" w:lastRow="0" w:firstColumn="1" w:lastColumn="0" w:noHBand="0" w:noVBand="1"/>
            </w:tblPr>
            <w:tblGrid>
              <w:gridCol w:w="10674"/>
            </w:tblGrid>
            <w:tr w:rsidR="00D17D45">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TableBody"/>
            </w:pPr>
          </w:p>
        </w:tc>
      </w:tr>
    </w:tbl>
    <w:p w:rsidR="00D17D45" w:rsidRDefault="00D17D45">
      <w:pPr>
        <w:pStyle w:val="ProductList-Body"/>
      </w:pPr>
    </w:p>
    <w:p w:rsidR="00D17D45" w:rsidRDefault="00155D49">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4613126"/>
      <w:r>
        <w:instrText>Windows</w:instrText>
      </w:r>
      <w:bookmarkEnd w:id="184"/>
      <w:r>
        <w:instrText>" \l 2</w:instrText>
      </w:r>
      <w:r>
        <w:fldChar w:fldCharType="end"/>
      </w:r>
    </w:p>
    <w:p w:rsidR="00D17D45" w:rsidRDefault="00155D49">
      <w:pPr>
        <w:pStyle w:val="ProductList-Offering2HeadingNoBorder"/>
        <w:outlineLvl w:val="2"/>
      </w:pPr>
      <w:bookmarkStart w:id="185" w:name="_Sec652"/>
      <w:r>
        <w:t>Windows Desktop Operating System</w:t>
      </w:r>
      <w:bookmarkEnd w:id="185"/>
      <w:r>
        <w:fldChar w:fldCharType="begin"/>
      </w:r>
      <w:r>
        <w:instrText xml:space="preserve"> TC "</w:instrText>
      </w:r>
      <w:bookmarkStart w:id="186" w:name="_Toc4613127"/>
      <w:r>
        <w:instrText>Windows Desktop Operating System</w:instrText>
      </w:r>
      <w:bookmarkEnd w:id="186"/>
      <w:r>
        <w:instrText>" \l 3</w:instrText>
      </w:r>
      <w:r>
        <w:fldChar w:fldCharType="end"/>
      </w:r>
    </w:p>
    <w:p w:rsidR="00D17D45" w:rsidRDefault="00155D49">
      <w:pPr>
        <w:pStyle w:val="ProductList-Offering1SubSection"/>
        <w:outlineLvl w:val="3"/>
      </w:pPr>
      <w:bookmarkStart w:id="187" w:name="_Sec700"/>
      <w:r>
        <w:t>1. Beschikbaarheid programma</w:t>
      </w:r>
      <w:bookmarkEnd w:id="187"/>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D17D4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3920" w:type="dxa"/>
            <w:tcBorders>
              <w:top w:val="single" w:sz="9" w:space="0" w:color="FFFFFF"/>
              <w:left w:val="single" w:sz="9" w:space="0" w:color="FFFFFF"/>
              <w:bottom w:val="dashed" w:sz="4" w:space="0" w:color="BFBFBF"/>
              <w:right w:val="single" w:sz="9" w:space="0" w:color="FFFFFF"/>
            </w:tcBorders>
          </w:tcPr>
          <w:p w:rsidR="00D17D45" w:rsidRDefault="00155D49">
            <w:pPr>
              <w:pStyle w:val="ProductList-TableBody"/>
            </w:pPr>
            <w:r>
              <w:t>Windows 10 Pro</w:t>
            </w:r>
            <w:r>
              <w:fldChar w:fldCharType="begin"/>
            </w:r>
            <w:r>
              <w:instrText xml:space="preserve"> XE "Windows 10 Pro"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Windows 10 Enterprise LTSC 2019 (per Apparaat)</w:t>
            </w:r>
            <w:r>
              <w:fldChar w:fldCharType="begin"/>
            </w:r>
            <w:r>
              <w:instrText xml:space="preserve"> XE "Windows 10 Enterprise LTSC 2019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Windows 10 Enterprise (per Apparaat)</w:t>
            </w:r>
            <w:r>
              <w:fldChar w:fldCharType="begin"/>
            </w:r>
            <w:r>
              <w:instrText xml:space="preserve"> XE "Windows 10 Enterprise (per Apparaat)"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Windows 10 Enterprise E3 vanuit SA</w:t>
            </w:r>
            <w:r>
              <w:fldChar w:fldCharType="begin"/>
            </w:r>
            <w:r>
              <w:instrText xml:space="preserve"> XE "Windows 10 Enterprise E3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 xml:space="preserve">Windows 10 Enterprise E5 vanuit SA </w:t>
            </w:r>
            <w:r>
              <w:fldChar w:fldCharType="begin"/>
            </w:r>
            <w:r>
              <w:instrText xml:space="preserve"> XE "Windows 10 Enterprise E5 vanuit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Windows 10 Enterprise E3 per Gebruiker Add-on (naar Enterprise per apparaat)</w:t>
            </w:r>
            <w:r>
              <w:fldChar w:fldCharType="begin"/>
            </w:r>
            <w:r>
              <w:instrText xml:space="preserve"> XE "Windows 10 Enterprise E3 per Gebruiker Add-on (naar Enterprise per apparaat)"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Windows 10 Enterprise E5 per Gebruiker Add-on (naar Enterprise per apparaat) (SL)</w:t>
            </w:r>
            <w:r>
              <w:fldChar w:fldCharType="begin"/>
            </w:r>
            <w:r>
              <w:instrText xml:space="preserve"> XE "Windows 10 Enterprise E5 per Gebruiker Add-on (naar Enterprise per apparaat)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Windows 10 Education</w:t>
            </w:r>
            <w:r>
              <w:fldChar w:fldCharType="begin"/>
            </w:r>
            <w:r>
              <w:instrText xml:space="preserve"> XE "Windows 10 Education" </w:instrText>
            </w:r>
            <w:r>
              <w:fldChar w:fldCharType="end"/>
            </w:r>
            <w:r>
              <w:t xml:space="preserve"> (per Apparaat) </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alleen voor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Windows 10 Education E5</w:t>
            </w:r>
            <w:r>
              <w:fldChar w:fldCharType="begin"/>
            </w:r>
            <w:r>
              <w:instrText xml:space="preserve"> XE "Windows 10 Education E5"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Windows 10 Enterprise A5</w:t>
            </w:r>
            <w:r>
              <w:fldChar w:fldCharType="begin"/>
            </w:r>
            <w:r>
              <w:instrText xml:space="preserve"> XE "Windows 10 Enterprise A5" </w:instrText>
            </w:r>
            <w:r>
              <w:fldChar w:fldCharType="end"/>
            </w:r>
            <w:r>
              <w:t xml:space="preserve"> (per Gebruiker)</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Windows VDA per apparaat</w:t>
            </w:r>
            <w:r>
              <w:fldChar w:fldCharType="begin"/>
            </w:r>
            <w:r>
              <w:instrText xml:space="preserve"> XE "Windows VDA per apparaat"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 xml:space="preserve">Windows 10 Home to Pro Right Licensing </w:t>
            </w:r>
            <w:r>
              <w:fldChar w:fldCharType="begin"/>
            </w:r>
            <w:r>
              <w:instrText xml:space="preserve"> XE "Windows 10 Home to Pro Right Licensing " </w:instrText>
            </w:r>
            <w:r>
              <w:fldChar w:fldCharType="end"/>
            </w:r>
            <w:r>
              <w:t>(per Apparaat)</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Upgrade van Windows 10 Home naar Pro voor Microsoft 365 Business</w:t>
            </w:r>
            <w:r>
              <w:fldChar w:fldCharType="begin"/>
            </w:r>
            <w:r>
              <w:instrText xml:space="preserve"> XE "Upgrade van Windows 10 Home naar Pro voor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Windows 8.1 Enterprise Sideloading (per Apparaat)</w:t>
            </w:r>
            <w:r>
              <w:fldChar w:fldCharType="begin"/>
            </w:r>
            <w:r>
              <w:instrText xml:space="preserve"> XE "Windows 8.1 Enterprise Sideloading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r>
      <w:tr w:rsidR="00D17D45">
        <w:tc>
          <w:tcPr>
            <w:tcW w:w="39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Windows 7 ESU 2020 voor M365 (per apparaat)</w:t>
            </w:r>
            <w:r>
              <w:fldChar w:fldCharType="begin"/>
            </w:r>
            <w:r>
              <w:instrText xml:space="preserve"> XE "Windows 7 ESU 2020 voor M365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r>
      <w:tr w:rsidR="00D17D45">
        <w:tc>
          <w:tcPr>
            <w:tcW w:w="3920" w:type="dxa"/>
            <w:tcBorders>
              <w:top w:val="dashed" w:sz="4" w:space="0" w:color="BFBFBF"/>
              <w:left w:val="single" w:sz="9" w:space="0" w:color="FFFFFF"/>
              <w:bottom w:val="single" w:sz="4" w:space="0" w:color="FFFFFF"/>
              <w:right w:val="single" w:sz="9" w:space="0" w:color="FFFFFF"/>
            </w:tcBorders>
          </w:tcPr>
          <w:p w:rsidR="00D17D45" w:rsidRDefault="00155D49">
            <w:pPr>
              <w:pStyle w:val="ProductList-TableBody"/>
            </w:pPr>
            <w:r>
              <w:rPr>
                <w:color w:val="000000"/>
              </w:rPr>
              <w:t>Windows 7 ESU 2020 (per apparaat)</w:t>
            </w:r>
            <w:r>
              <w:fldChar w:fldCharType="begin"/>
            </w:r>
            <w:r>
              <w:instrText xml:space="preserve"> XE "Windows 7 ESU 2020 (per apparaat)"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17D45" w:rsidRDefault="00155D49">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17D45" w:rsidRDefault="00D17D4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188" w:name="_Sec755"/>
      <w:r>
        <w:t>2. Productvoorwaarden</w:t>
      </w:r>
      <w:bookmarkEnd w:id="188"/>
    </w:p>
    <w:tbl>
      <w:tblPr>
        <w:tblStyle w:val="PURTable"/>
        <w:tblW w:w="0" w:type="dxa"/>
        <w:tblLook w:val="04A0" w:firstRow="1" w:lastRow="0" w:firstColumn="1" w:lastColumn="0" w:noHBand="0" w:noVBand="1"/>
      </w:tblPr>
      <w:tblGrid>
        <w:gridCol w:w="3579"/>
        <w:gridCol w:w="3627"/>
        <w:gridCol w:w="3584"/>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Pro</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(SA): geeft aan dat aan bepaalde aanvullende voorwaarden moet worden voldaan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Add-ons, Additionele Producten</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"UTD-korting: een Up-to-Date Korting is een korting die beschikbaar is voor Open Value Subscription-klanten die licenties bestellen voor het Product gedurende het eerste jaar van hun overeenkomst indien ze beschikken over een Licentie voor het corresponderende kwalificerende Product." </w:instrText>
            </w:r>
            <w:r>
              <w:fldChar w:fldCharType="separate"/>
            </w:r>
            <w:r>
              <w:rPr>
                <w:color w:val="0563C1"/>
              </w:rPr>
              <w:t>UTD-korting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17D45" w:rsidRDefault="00D17D45">
      <w:pPr>
        <w:pStyle w:val="ProductList-Body"/>
      </w:pPr>
    </w:p>
    <w:p w:rsidR="00D17D45" w:rsidRDefault="00155D49">
      <w:pPr>
        <w:pStyle w:val="ProductList-ClauseHeading"/>
        <w:outlineLvl w:val="4"/>
      </w:pPr>
      <w:r>
        <w:t>2.1 Licentietoewijzing</w:t>
      </w:r>
    </w:p>
    <w:p w:rsidR="00D17D45" w:rsidRDefault="00155D49">
      <w:pPr>
        <w:pStyle w:val="ProductList-SubClauseHeading"/>
        <w:outlineLvl w:val="5"/>
      </w:pPr>
      <w:r>
        <w:t>2.1.1 Recht op licentietoewijzing per Gebruiker (exclusief Virtual Desktop Access)</w:t>
      </w:r>
    </w:p>
    <w:p w:rsidR="00D17D45" w:rsidRDefault="00155D49">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met een Kwalificerend OS. Dit ene apparaat dient tevens het primaire werkapparaat van de Primaire Gebruiker te zijn. </w:t>
      </w:r>
    </w:p>
    <w:p w:rsidR="00D17D45" w:rsidRDefault="00D17D45">
      <w:pPr>
        <w:pStyle w:val="ProductList-BodyIndented"/>
      </w:pPr>
    </w:p>
    <w:p w:rsidR="00D17D45" w:rsidRDefault="00155D49">
      <w:pPr>
        <w:pStyle w:val="ProductList-SubClauseHeading"/>
        <w:outlineLvl w:val="5"/>
      </w:pPr>
      <w:r>
        <w:t>2.1.2 Recht op licentietoewijzing per Apparaat (exclusief Virtual Desktop Access)</w:t>
      </w:r>
    </w:p>
    <w:p w:rsidR="00D17D45" w:rsidRDefault="00155D49">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Toewijzing van een licentie per Apparaat is permanent, tenzij de Klant beschikt over Software Assurance voor het apparaat.</w:t>
      </w:r>
    </w:p>
    <w:p w:rsidR="00D17D45" w:rsidRDefault="00D17D45">
      <w:pPr>
        <w:pStyle w:val="ProductList-BodyIndented"/>
      </w:pPr>
    </w:p>
    <w:p w:rsidR="00D17D45" w:rsidRDefault="00155D49">
      <w:pPr>
        <w:pStyle w:val="ProductList-SubClauseHeading"/>
        <w:outlineLvl w:val="5"/>
      </w:pPr>
      <w:r>
        <w:t>2.1.3 Recht op licentietoewijzing voor Virtual Desktop Access (VDA)</w:t>
      </w:r>
    </w:p>
    <w:p w:rsidR="00D17D45" w:rsidRDefault="00155D49">
      <w:pPr>
        <w:pStyle w:val="ProductList-BodyIndented"/>
      </w:pPr>
      <w:r>
        <w:t>VDA-licenties per Apparaat en per Gebruiker kunnen worden toegewezen aan elke gebruiker of elk apparaat.</w:t>
      </w:r>
    </w:p>
    <w:p w:rsidR="00D17D45" w:rsidRDefault="00D17D45">
      <w:pPr>
        <w:pStyle w:val="ProductList-BodyIndented"/>
      </w:pPr>
    </w:p>
    <w:p w:rsidR="00D17D45" w:rsidRDefault="00155D49">
      <w:pPr>
        <w:pStyle w:val="ProductList-ClauseHeading"/>
        <w:outlineLvl w:val="4"/>
      </w:pPr>
      <w:r>
        <w:lastRenderedPageBreak/>
        <w:t>2.2 Kwalificerende operating systems</w:t>
      </w:r>
    </w:p>
    <w:p w:rsidR="00D17D45" w:rsidRDefault="00155D49">
      <w:pPr>
        <w:pStyle w:val="ProductList-Body"/>
      </w:pPr>
      <w:r>
        <w:t xml:space="preserve">Windows-software die is verkregen door middel van een volume licensing-overeenkomst mag alleen worden geïnstalleerd of geactiveerd op apparaten met een licentie voor het uitvoeren van een van de onderstaande kwalificerende operating systems (OS).  </w:t>
      </w:r>
    </w:p>
    <w:p w:rsidR="00D17D45" w:rsidRDefault="00D17D45">
      <w:pPr>
        <w:pStyle w:val="ProductList-Body"/>
      </w:pPr>
    </w:p>
    <w:p w:rsidR="00D17D45" w:rsidRDefault="00155D49">
      <w:pPr>
        <w:pStyle w:val="ProductList-SubClauseHeading"/>
        <w:outlineLvl w:val="5"/>
      </w:pPr>
      <w:r>
        <w:t>2.2.1 Kwalificerend OS – Licenties per Gebruiker en Virtual Desktop Access-licenties per Apparaat/Gebruiker</w:t>
      </w:r>
    </w:p>
    <w:tbl>
      <w:tblPr>
        <w:tblStyle w:val="PURTable0"/>
        <w:tblW w:w="0" w:type="dxa"/>
        <w:tblLook w:val="04A0" w:firstRow="1" w:lastRow="0" w:firstColumn="1" w:lastColumn="0" w:noHBand="0" w:noVBand="1"/>
      </w:tblPr>
      <w:tblGrid>
        <w:gridCol w:w="3447"/>
        <w:gridCol w:w="3750"/>
        <w:gridCol w:w="3233"/>
      </w:tblGrid>
      <w:tr w:rsidR="00D17D45">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Gekwalificeerde Besturingssystemen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Enterprise Overeenkomst,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Microsoft Cloudovereenkomst</w:t>
            </w:r>
          </w:p>
        </w:tc>
      </w:tr>
      <w:tr w:rsidR="00D17D45">
        <w:tc>
          <w:tcPr>
            <w:tcW w:w="3920" w:type="dxa"/>
            <w:tcBorders>
              <w:top w:val="single" w:sz="4" w:space="0" w:color="000000"/>
              <w:left w:val="single" w:sz="4" w:space="0" w:color="000000"/>
              <w:bottom w:val="single" w:sz="4" w:space="0" w:color="000000"/>
              <w:right w:val="none" w:sz="4" w:space="0" w:color="000000"/>
            </w:tcBorders>
          </w:tcPr>
          <w:p w:rsidR="00D17D45" w:rsidRDefault="00155D4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17D45" w:rsidRDefault="00D17D45">
            <w:pPr>
              <w:pStyle w:val="ProductList-TableBody"/>
            </w:pPr>
          </w:p>
        </w:tc>
      </w:tr>
      <w:tr w:rsidR="00D17D45">
        <w:tc>
          <w:tcPr>
            <w:tcW w:w="39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  Enterprise, IoT Enterprise, Pro, Pro for Workstations, Pro in S-modus</w:t>
            </w:r>
          </w:p>
        </w:tc>
        <w:tc>
          <w:tcPr>
            <w:tcW w:w="44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3920" w:type="dxa"/>
            <w:tcBorders>
              <w:top w:val="single" w:sz="4" w:space="0" w:color="000000"/>
              <w:left w:val="single" w:sz="4" w:space="0" w:color="000000"/>
              <w:bottom w:val="single" w:sz="4" w:space="0" w:color="000000"/>
              <w:right w:val="none" w:sz="4" w:space="0" w:color="000000"/>
            </w:tcBorders>
          </w:tcPr>
          <w:p w:rsidR="00D17D45" w:rsidRDefault="00155D4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17D45" w:rsidRDefault="00D17D45">
            <w:pPr>
              <w:pStyle w:val="ProductList-TableBody"/>
              <w:jc w:val="center"/>
            </w:pPr>
          </w:p>
        </w:tc>
      </w:tr>
      <w:tr w:rsidR="00D17D45">
        <w:tc>
          <w:tcPr>
            <w:tcW w:w="39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r>
    </w:tbl>
    <w:p w:rsidR="00D17D45" w:rsidRDefault="00D17D45">
      <w:pPr>
        <w:pStyle w:val="ProductList-BodyIndented"/>
      </w:pPr>
    </w:p>
    <w:p w:rsidR="00D17D45" w:rsidRDefault="00155D49">
      <w:pPr>
        <w:pStyle w:val="ProductList-SubClauseHeading"/>
        <w:outlineLvl w:val="5"/>
      </w:pPr>
      <w:r>
        <w:t>2.2.2 Kwalificerend OS – Licenties per Apparaat (uitgezonderd Virtual Desktop Access-licenties)</w:t>
      </w:r>
    </w:p>
    <w:p w:rsidR="00D17D45" w:rsidRDefault="00155D49">
      <w:pPr>
        <w:pStyle w:val="ProductList-BodyIndented"/>
      </w:pPr>
      <w:r>
        <w:t xml:space="preserve">Tenzij de Klant beschikt over Software Assurance voor het apparaat, dient de Klant het Kwalificerende OS van het apparaat te verwijderen alvorens de Windows-software die is verkregen voor middel van een volume licensing-overeenkomst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te installeren.</w:t>
      </w:r>
    </w:p>
    <w:p w:rsidR="00D17D45" w:rsidRDefault="00D17D45">
      <w:pPr>
        <w:pStyle w:val="ProductList-BodyIndented"/>
      </w:pPr>
    </w:p>
    <w:tbl>
      <w:tblPr>
        <w:tblStyle w:val="PURTable0"/>
        <w:tblW w:w="0" w:type="dxa"/>
        <w:tblLook w:val="04A0" w:firstRow="1" w:lastRow="0" w:firstColumn="1" w:lastColumn="0" w:noHBand="0" w:noVBand="1"/>
      </w:tblPr>
      <w:tblGrid>
        <w:gridCol w:w="3180"/>
        <w:gridCol w:w="1499"/>
        <w:gridCol w:w="1499"/>
        <w:gridCol w:w="1408"/>
        <w:gridCol w:w="1536"/>
        <w:gridCol w:w="1308"/>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Gekwalificeerde Besturingssystemen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New Enterprise Agreement (EA)/Open Value bedrijfsomvattend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Bestaande Enterprise Overeenkomst (EA)/Open Value, bedrijfsomvattend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Microsoft Cloudovereenkomst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Academic en Charity</w:t>
            </w:r>
          </w:p>
        </w:tc>
      </w:tr>
      <w:tr w:rsidR="00D17D45">
        <w:tc>
          <w:tcPr>
            <w:tcW w:w="4040" w:type="dxa"/>
            <w:tcBorders>
              <w:top w:val="single" w:sz="4" w:space="0" w:color="000000"/>
              <w:left w:val="single" w:sz="4" w:space="0" w:color="000000"/>
              <w:bottom w:val="single" w:sz="4" w:space="0" w:color="000000"/>
              <w:right w:val="none" w:sz="4" w:space="0" w:color="000000"/>
            </w:tcBorders>
          </w:tcPr>
          <w:p w:rsidR="00D17D45" w:rsidRDefault="00155D4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D45" w:rsidRDefault="00D17D45">
            <w:pPr>
              <w:pStyle w:val="ProductList-TableBody"/>
              <w:jc w:val="center"/>
            </w:pP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  Enterprise, Pro, Pro for Workstations, Pro in S-modus</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  Education, Home, Home in S-modus</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none" w:sz="4" w:space="0" w:color="000000"/>
            </w:tcBorders>
          </w:tcPr>
          <w:p w:rsidR="00D17D45" w:rsidRDefault="00155D4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D45" w:rsidRDefault="00D17D45">
            <w:pPr>
              <w:pStyle w:val="ProductList-TableBody"/>
              <w:jc w:val="center"/>
            </w:pP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none" w:sz="4" w:space="0" w:color="000000"/>
            </w:tcBorders>
          </w:tcPr>
          <w:p w:rsidR="00D17D45" w:rsidRDefault="00155D4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D45" w:rsidRDefault="00D17D45">
            <w:pPr>
              <w:pStyle w:val="ProductList-TableBody"/>
              <w:jc w:val="center"/>
            </w:pP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none" w:sz="4" w:space="0" w:color="000000"/>
            </w:tcBorders>
          </w:tcPr>
          <w:p w:rsidR="00D17D45" w:rsidRDefault="00155D4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D45" w:rsidRDefault="00D17D45">
            <w:pPr>
              <w:pStyle w:val="ProductList-TableBody"/>
              <w:jc w:val="center"/>
            </w:pP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none" w:sz="4" w:space="0" w:color="000000"/>
            </w:tcBorders>
          </w:tcPr>
          <w:p w:rsidR="00D17D45" w:rsidRDefault="00155D4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D45" w:rsidRDefault="00D17D45">
            <w:pPr>
              <w:pStyle w:val="ProductList-TableBody"/>
              <w:jc w:val="center"/>
            </w:pP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none" w:sz="4" w:space="0" w:color="000000"/>
            </w:tcBorders>
          </w:tcPr>
          <w:p w:rsidR="00D17D45" w:rsidRDefault="00155D4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D45" w:rsidRDefault="00D17D45">
            <w:pPr>
              <w:pStyle w:val="ProductList-TableBody"/>
              <w:jc w:val="center"/>
            </w:pP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none" w:sz="4" w:space="0" w:color="000000"/>
            </w:tcBorders>
          </w:tcPr>
          <w:p w:rsidR="00D17D45" w:rsidRDefault="00155D49">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17D45" w:rsidRDefault="00D17D4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17D45" w:rsidRDefault="00D17D45">
            <w:pPr>
              <w:pStyle w:val="ProductList-TableBody"/>
              <w:jc w:val="center"/>
            </w:pP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bl>
    <w:p w:rsidR="00D17D45" w:rsidRDefault="00155D49">
      <w:pPr>
        <w:pStyle w:val="ProductList-BodyIndented"/>
      </w:pPr>
      <w:r>
        <w:rPr>
          <w:i/>
          <w:vertAlign w:val="superscript"/>
        </w:rPr>
        <w:t>1</w:t>
      </w:r>
      <w:r>
        <w:rPr>
          <w:i/>
        </w:rPr>
        <w:t xml:space="preserve">Ook van toepassing op Gekwalificeerde Apparaten die zijn verkregen door middel van fusie of overname </w:t>
      </w:r>
    </w:p>
    <w:p w:rsidR="00D17D45" w:rsidRDefault="00155D49">
      <w:pPr>
        <w:pStyle w:val="ProductList-BodyIndented"/>
      </w:pPr>
      <w:r>
        <w:rPr>
          <w:i/>
          <w:vertAlign w:val="superscript"/>
        </w:rPr>
        <w:t>2</w:t>
      </w:r>
      <w:r>
        <w:rPr>
          <w:i/>
        </w:rPr>
        <w:t xml:space="preserve">macOS moet vooraf geïnstalleerd zijn door de geautoriseerde fabrikant, voorafgaand aan de aanvankelijke verkoop van het apparaat. </w:t>
      </w:r>
    </w:p>
    <w:p w:rsidR="00D17D45" w:rsidRDefault="00D17D45">
      <w:pPr>
        <w:pStyle w:val="ProductList-BodyIndented"/>
      </w:pPr>
    </w:p>
    <w:p w:rsidR="00D17D45" w:rsidRDefault="00155D49">
      <w:pPr>
        <w:pStyle w:val="ProductList-SubClauseHeading"/>
        <w:outlineLvl w:val="5"/>
      </w:pPr>
      <w:r>
        <w:t>2.2.3 Kwalificerend OS met gebruiksbeperkingen – Licenties per Apparaat</w:t>
      </w:r>
    </w:p>
    <w:p w:rsidR="00D17D45" w:rsidRDefault="00D17D45">
      <w:pPr>
        <w:pStyle w:val="ProductList-BodyIndented"/>
      </w:pPr>
    </w:p>
    <w:tbl>
      <w:tblPr>
        <w:tblStyle w:val="PURTable0"/>
        <w:tblW w:w="0" w:type="dxa"/>
        <w:tblLook w:val="04A0" w:firstRow="1" w:lastRow="0" w:firstColumn="1" w:lastColumn="0" w:noHBand="0" w:noVBand="1"/>
      </w:tblPr>
      <w:tblGrid>
        <w:gridCol w:w="3829"/>
        <w:gridCol w:w="1703"/>
        <w:gridCol w:w="1703"/>
        <w:gridCol w:w="1635"/>
        <w:gridCol w:w="1560"/>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New Enterprise Agreement (EA)/Open Value bedrijfsomvattend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 xml:space="preserve">Bestaande Enterprise Overeenkomst (EA)/Open Value, </w:t>
            </w:r>
            <w:r>
              <w:rPr>
                <w:color w:val="FFFFFF"/>
              </w:rPr>
              <w:lastRenderedPageBreak/>
              <w:t>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lastRenderedPageBreak/>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Academic en Charity</w:t>
            </w:r>
          </w:p>
        </w:tc>
      </w:tr>
      <w:tr w:rsidR="00D17D45">
        <w:tc>
          <w:tcPr>
            <w:tcW w:w="46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10 IoT Enterprise for Retail of Thin Clients</w:t>
            </w:r>
            <w:r>
              <w:fldChar w:fldCharType="begin"/>
            </w:r>
            <w:r>
              <w:instrText xml:space="preserve"> XE "Windows 10 IoT Enterprise for Retail of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6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6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6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6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6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6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6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6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6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bl>
    <w:p w:rsidR="00D17D45" w:rsidRDefault="00155D49">
      <w:pPr>
        <w:pStyle w:val="ProductList-BodyIndented"/>
      </w:pPr>
      <w:r>
        <w:rPr>
          <w:i/>
          <w:vertAlign w:val="superscript"/>
        </w:rPr>
        <w:t>1</w:t>
      </w:r>
      <w:r>
        <w:rPr>
          <w:i/>
        </w:rPr>
        <w:t xml:space="preserve">Ook van toepassing op Gekwalificeerde Apparaten die zijn verkregen door middel van fusie of overname </w:t>
      </w:r>
    </w:p>
    <w:p w:rsidR="00D17D45" w:rsidRDefault="00D17D45">
      <w:pPr>
        <w:pStyle w:val="ProductList-BodyIndented"/>
      </w:pPr>
    </w:p>
    <w:p w:rsidR="00D17D45" w:rsidRDefault="00155D49">
      <w:pPr>
        <w:pStyle w:val="ProductList-BodyIndented"/>
      </w:pPr>
      <w:r>
        <w:rPr>
          <w:b/>
        </w:rPr>
        <w:t>2.2.3.1 Kwalificerende Operating Systems met gebruiksbeperkingen</w:t>
      </w:r>
    </w:p>
    <w:p w:rsidR="00D17D45" w:rsidRDefault="00155D49">
      <w:pPr>
        <w:pStyle w:val="ProductList-BodyIndented"/>
      </w:pPr>
      <w:r>
        <w:t>Het recht om Windows-software die is verkregen voor middel van een volume licensing-overeenkomst te gebruiken op een apparaat met een licentie voor een Kwalificerend OS met gebruiksbeperkingen is beperkt tot het specifieke gebruik waarvoor het apparaat is ontworpen. Het apparaat waarop de verkregen Windows-software wordt uitgevoerd mag niet worden gebruikt als een pc voor algemeen gebruik of als een commercieel bruikbare vervanger van een dergelijk systeem. Verkregen Windows-software, geïnstalleerd op apparaten met een licentie voor een Point-of-Sale (POS) versie van Windows Embedded niet hoofdzakelijk worden gebruikt voor het uitvoeren van een POS-toepassing.</w:t>
      </w:r>
    </w:p>
    <w:p w:rsidR="00D17D45" w:rsidRDefault="00D17D45">
      <w:pPr>
        <w:pStyle w:val="ProductList-BodyIndented"/>
      </w:pPr>
    </w:p>
    <w:p w:rsidR="00D17D45" w:rsidRDefault="00155D49">
      <w:pPr>
        <w:pStyle w:val="ProductList-BodyIndented"/>
      </w:pPr>
      <w:r>
        <w:rPr>
          <w:b/>
        </w:rPr>
        <w:t>2.2.3.2 Beperking voor aankoop van Software Assurance voor Kwalificerende Besturingssystemen met gebruiksbeperkingen</w:t>
      </w:r>
    </w:p>
    <w:p w:rsidR="00D17D45" w:rsidRDefault="00155D49">
      <w:pPr>
        <w:pStyle w:val="ProductList-BodyIndented"/>
      </w:pPr>
      <w:r>
        <w:t>Software Assurance kan niet worden verkregen voor apparaten met een licentie voor Kwalificerende Operating Systems met gebruiksbeperkingen. Deze beperking is niet van toepassing op apparaten met Windows 10 IoT voor Retail of Thin Clients.</w:t>
      </w:r>
    </w:p>
    <w:p w:rsidR="00D17D45" w:rsidRDefault="00D17D45">
      <w:pPr>
        <w:pStyle w:val="ProductList-BodyIndented"/>
      </w:pPr>
    </w:p>
    <w:p w:rsidR="00D17D45" w:rsidRDefault="00155D49">
      <w:pPr>
        <w:pStyle w:val="ProductList-ClauseHeading"/>
        <w:outlineLvl w:val="4"/>
      </w:pPr>
      <w:r>
        <w:t>2.3 Licenties per Gebruiker en per Apparaat door elkaar gebruiken bij Enterprise Enrollments</w:t>
      </w:r>
    </w:p>
    <w:p w:rsidR="00D17D45" w:rsidRDefault="00155D49">
      <w:pPr>
        <w:pStyle w:val="ProductList-Body"/>
      </w:pPr>
      <w:r>
        <w:t>Klanten kunnen Windows-licenties per Apparaat en per Gebruiker door elkaar gebruiken voor Enterprise Enrollments indien 1) alle gebruikers van ongelicentieerde Gekwalificeerde Apparaten beschikken over een Windows-licentie per Gebruiker, en 2) alle Gekwalificeerde Apparaten die worden gebruikt door ongelicentieerde gebruikers beschikken over een Windows-licentie per Apparaat.</w:t>
      </w:r>
    </w:p>
    <w:p w:rsidR="00D17D45" w:rsidRDefault="00D17D45">
      <w:pPr>
        <w:pStyle w:val="ProductList-Body"/>
      </w:pPr>
    </w:p>
    <w:p w:rsidR="00D17D45" w:rsidRDefault="00155D49">
      <w:pPr>
        <w:pStyle w:val="ProductList-ClauseHeading"/>
        <w:outlineLvl w:val="4"/>
      </w:pPr>
      <w:r>
        <w:t>2.4 Versievrije Windows Pro/Enterprise-upgrades voor de Volksrepubliek China</w:t>
      </w:r>
    </w:p>
    <w:p w:rsidR="00D17D45" w:rsidRDefault="00155D49">
      <w:pPr>
        <w:pStyle w:val="ProductList-Body"/>
      </w:pPr>
      <w:r>
        <w:t xml:space="preserve">Versieloze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Enterprise en Windows Professional zijn alleen verkrijgbaar in de Volksrepubliek China onder de Select Plus, Select en Open License-programma's (twee punten).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Kwalificerende Operating Systems voor de edities Enterprise en Pro van Windows 10 zijn respectievelijk van toepassing op de versieloze Licenties voor Windows Enterprise en Windows Professional.</w:t>
      </w:r>
    </w:p>
    <w:p w:rsidR="00D17D45" w:rsidRDefault="00D17D45">
      <w:pPr>
        <w:pStyle w:val="ProductList-Body"/>
      </w:pPr>
    </w:p>
    <w:p w:rsidR="00D17D45" w:rsidRDefault="00155D49">
      <w:pPr>
        <w:pStyle w:val="ProductList-ClauseHeading"/>
        <w:outlineLvl w:val="4"/>
      </w:pPr>
      <w:r>
        <w:t>2.5 Re-imaging door derden</w:t>
      </w:r>
    </w:p>
    <w:p w:rsidR="00D17D45" w:rsidRDefault="00155D49">
      <w:pPr>
        <w:pStyle w:val="ProductList-Body"/>
      </w:pPr>
      <w:r>
        <w:t xml:space="preserve">Voordat een derde partij re-imaging mag uitvoeren op een apparaat van een Klant, dient de Klant de derde partij schriftelijke documentatie te verstrekken om aan te tonen dat deze beschikt over de vereiste licenties voor de installatie. </w:t>
      </w:r>
    </w:p>
    <w:p w:rsidR="00D17D45" w:rsidRDefault="00D17D45">
      <w:pPr>
        <w:pStyle w:val="ProductList-Body"/>
      </w:pPr>
    </w:p>
    <w:p w:rsidR="00D17D45" w:rsidRDefault="00155D49">
      <w:pPr>
        <w:pStyle w:val="ProductList-ClauseHeading"/>
        <w:outlineLvl w:val="4"/>
      </w:pPr>
      <w:r>
        <w:t>2.6 Regionale leveringsopties</w:t>
      </w:r>
    </w:p>
    <w:p w:rsidR="00D17D45" w:rsidRDefault="00155D49">
      <w:pPr>
        <w:pStyle w:val="ProductList-SubClauseHeading"/>
        <w:outlineLvl w:val="5"/>
      </w:pPr>
      <w:r>
        <w:t>2.6.1 Windows KN-edities</w:t>
      </w:r>
    </w:p>
    <w:p w:rsidR="00D17D45" w:rsidRDefault="00155D49">
      <w:pPr>
        <w:pStyle w:val="ProductList-BodyIndented"/>
      </w:pPr>
      <w:r>
        <w:t>Klanten die zich in Korea bevinden en die beschikken over een actieve volume licensing-overeenkomst of enrollment, kunnen media verkrijgen voor Windows KN-edities voor implementatie en gebruik in Korea. Ander gebruik is niet toegestaan.</w:t>
      </w:r>
    </w:p>
    <w:p w:rsidR="00D17D45" w:rsidRDefault="00D17D45">
      <w:pPr>
        <w:pStyle w:val="ProductList-BodyIndented"/>
      </w:pPr>
    </w:p>
    <w:p w:rsidR="00D17D45" w:rsidRDefault="00155D49">
      <w:pPr>
        <w:pStyle w:val="ProductList-SubClauseHeading"/>
        <w:outlineLvl w:val="5"/>
      </w:pPr>
      <w:r>
        <w:t>2.6.2 Windows N-edities (zonder Windows Media Player)</w:t>
      </w:r>
    </w:p>
    <w:p w:rsidR="00D17D45" w:rsidRDefault="00155D49">
      <w:pPr>
        <w:pStyle w:val="ProductList-BodyIndented"/>
      </w:pPr>
      <w:r>
        <w:t>Klanten die zich bevinden in landen binnen de Europese Unie (EU) of Europese Vrijhandelsassociatie (EVA/EFTA) met een actieve volume licensing-overeenkomst of enrollment kunnen media verkrijgen voor Microsoft Windows N-edities voor implementatie en gebruik in landen in de Europese Unie (EU) of de Europese Vrijhandelsassociatie (EVA/EFTA). (Binnen de context van Open License wordt met een “actieve overeenkomst” een overeenkomst bedoeld die is geassocieerd met een actief autorisatienummer van een Open License.)</w:t>
      </w:r>
    </w:p>
    <w:p w:rsidR="00D17D45" w:rsidRDefault="00D17D45">
      <w:pPr>
        <w:pStyle w:val="ProductList-BodyIndented"/>
      </w:pPr>
    </w:p>
    <w:p w:rsidR="00D17D45" w:rsidRDefault="00155D49">
      <w:pPr>
        <w:pStyle w:val="ProductList-ClauseHeading"/>
        <w:outlineLvl w:val="4"/>
      </w:pPr>
      <w:r>
        <w:t>2.7 Windows Embedded 8 Standard Enterprise Kit</w:t>
      </w:r>
    </w:p>
    <w:p w:rsidR="00D17D45" w:rsidRDefault="00155D49">
      <w:pPr>
        <w:pStyle w:val="ProductList-Body"/>
      </w:pPr>
      <w:r>
        <w:t>Gebruik van de softwarefuncties die worden verschaft door de Windows Embedded 8 Standard Enterprise Kit is onderworpen aan de licentievoorwaarden van de onderliggende Windows Embedded 8 Standard-software. Het gebruiksrecht voor de softwarefuncties vervalt op het moment dat het gebruiksrecht voor de onderliggende software afloopt. De Windows Embedded 8 Standard Enterprise Kit-licentie moet permanent zijn toegewezen aan één apparaat en mag niet worden overgedragen aan een ander apparaat.</w:t>
      </w:r>
    </w:p>
    <w:p w:rsidR="00D17D45" w:rsidRDefault="00D17D45">
      <w:pPr>
        <w:pStyle w:val="ProductList-Body"/>
      </w:pPr>
    </w:p>
    <w:p w:rsidR="00D17D45" w:rsidRDefault="00155D49">
      <w:pPr>
        <w:pStyle w:val="ProductList-ClauseHeading"/>
        <w:outlineLvl w:val="4"/>
      </w:pPr>
      <w:r>
        <w:t>2.8 Kwalificatievoorwaarden voor aankoop van upgrade van Windows 10 Home naar Pro voor Microsoft 365 Business</w:t>
      </w:r>
    </w:p>
    <w:p w:rsidR="00D17D45" w:rsidRDefault="00155D49">
      <w:pPr>
        <w:pStyle w:val="ProductList-Body"/>
      </w:pPr>
      <w:r>
        <w:t xml:space="preserve">Klanten in Australië, Canada, IJsland, Japan, Nieuw-Zeeland, Noorwegen, de VS, Zwitserland of een van de landen van de Europese Unie kunnen een licentie afnemen voor de upgrade van Windows 10 Home naar Pro voor Microsoft 365 Business in elke gewenste hoeveelheid tot maximaal het aantal Microsoft 365 Business-abonnementen van de klant. Niettegenstaande artikel 2.2 Kwalificerende operating systems, mag de Klant de </w:t>
      </w:r>
      <w:r>
        <w:lastRenderedPageBreak/>
        <w:t>software voor de upgrade van Windows 10 Home naar Pro voor Microsoft 365 Business installeren op apparaten met een licentie voor Windows Home versie 7 of nieuwer.</w:t>
      </w:r>
    </w:p>
    <w:p w:rsidR="00D17D45" w:rsidRDefault="00D17D45">
      <w:pPr>
        <w:pStyle w:val="ProductList-Body"/>
      </w:pPr>
    </w:p>
    <w:p w:rsidR="00D17D45" w:rsidRDefault="00155D49">
      <w:pPr>
        <w:pStyle w:val="ProductList-ClauseHeading"/>
        <w:outlineLvl w:val="4"/>
      </w:pPr>
      <w:r>
        <w:t>2.9 Aankoopmogelijkheid voor Windows 10 Home to Pro Right Licensing voor E3/E5</w:t>
      </w:r>
    </w:p>
    <w:p w:rsidR="00D17D45" w:rsidRDefault="00155D49">
      <w:pPr>
        <w:pStyle w:val="ProductList-SubClauseHeading"/>
        <w:outlineLvl w:val="5"/>
      </w:pPr>
      <w:r>
        <w:t>2.9.1 Vereisten</w:t>
      </w:r>
    </w:p>
    <w:p w:rsidR="00D17D45" w:rsidRDefault="00155D49">
      <w:pPr>
        <w:pStyle w:val="ProductList-BodyIndented"/>
      </w:pPr>
      <w:r>
        <w:t>Niettegenstaande artikel 2.2 Kwalificerende Operating Systems, komen Klanten in Australië, Canada, IJsland, Japan, Nieuw-Zeeland, Noorwegen, Zwitserland, VS en alle landen van de Europese Unie in aanmerking voor Windows 10 Home to Pro Right Licensing voor apparaten die zijn gelicentieerd met Windows Home versie 7 of later als ze sinds 1 maart 2017 onafgebroken in het bezit zijn geweest van een licentie voor een van de volgende producten:</w:t>
      </w:r>
    </w:p>
    <w:p w:rsidR="00D17D45" w:rsidRDefault="00155D49" w:rsidP="00155D49">
      <w:pPr>
        <w:pStyle w:val="ProductList-Bullet"/>
        <w:numPr>
          <w:ilvl w:val="1"/>
          <w:numId w:val="23"/>
        </w:numPr>
      </w:pPr>
      <w:r>
        <w:t>Windows 10 Enterprise per apparaat met actieve SA</w:t>
      </w:r>
    </w:p>
    <w:p w:rsidR="00D17D45" w:rsidRDefault="00155D49" w:rsidP="00155D49">
      <w:pPr>
        <w:pStyle w:val="ProductList-Bullet"/>
        <w:numPr>
          <w:ilvl w:val="1"/>
          <w:numId w:val="23"/>
        </w:numPr>
      </w:pPr>
      <w:r>
        <w:t>Windows 10 Enterprise E3/E5 SL's</w:t>
      </w:r>
    </w:p>
    <w:p w:rsidR="00D17D45" w:rsidRDefault="00D17D45">
      <w:pPr>
        <w:pStyle w:val="ProductList-BodyIndented"/>
      </w:pPr>
    </w:p>
    <w:p w:rsidR="00D17D45" w:rsidRDefault="00155D49">
      <w:pPr>
        <w:pStyle w:val="ProductList-SubClauseHeading"/>
        <w:outlineLvl w:val="5"/>
      </w:pPr>
      <w:r>
        <w:t>2.9.2. Aankoopvereisten</w:t>
      </w:r>
    </w:p>
    <w:p w:rsidR="00D17D45" w:rsidRDefault="00155D49">
      <w:pPr>
        <w:pStyle w:val="ProductList-BodyIndented"/>
      </w:pPr>
      <w:r>
        <w:t>Windows 10 Home to Pro Right-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slechts verkrijgbaar als eenmalige aankoop, waarbij alle eenheden in één bestelling moeten worden ondergebracht. Klanten zijn verplicht een licentie te verkrijgen voor elk apparaat met een licentie voor Windows 10 Home dat voldoet aan ten minste een van de volgende criteria:</w:t>
      </w:r>
    </w:p>
    <w:p w:rsidR="00D17D45" w:rsidRDefault="00155D49" w:rsidP="00155D49">
      <w:pPr>
        <w:pStyle w:val="ProductList-Bullet"/>
        <w:numPr>
          <w:ilvl w:val="1"/>
          <w:numId w:val="24"/>
        </w:numPr>
      </w:pPr>
      <w:r>
        <w:t>het apparaat beschikt over een licentie voor Windows 10 Enterprise per apparaat, of</w:t>
      </w:r>
    </w:p>
    <w:p w:rsidR="00D17D45" w:rsidRDefault="00155D49" w:rsidP="00155D49">
      <w:pPr>
        <w:pStyle w:val="ProductList-Bullet"/>
        <w:numPr>
          <w:ilvl w:val="1"/>
          <w:numId w:val="24"/>
        </w:numPr>
      </w:pPr>
      <w:r>
        <w:t>op het apparaat is Pro of Enterprise geïnstalleerd en het wordt gebruikt door een gebruiker met licentie voor Windows 10 Enterprise E3/E5</w:t>
      </w:r>
    </w:p>
    <w:p w:rsidR="00D17D45" w:rsidRDefault="00D17D45">
      <w:pPr>
        <w:pStyle w:val="ProductList-BodyIndented"/>
      </w:pPr>
    </w:p>
    <w:p w:rsidR="00D17D45" w:rsidRDefault="00155D49">
      <w:pPr>
        <w:pStyle w:val="ProductList-SubClauseHeading"/>
        <w:outlineLvl w:val="5"/>
      </w:pPr>
      <w:r>
        <w:t>2.9.3 Licentiebeperkingen</w:t>
      </w:r>
    </w:p>
    <w:p w:rsidR="00D17D45" w:rsidRDefault="00155D49">
      <w:pPr>
        <w:pStyle w:val="ProductList-BodyIndented"/>
      </w:pPr>
      <w:r>
        <w:t>In deze licentie zijn geen rechten inbegrepen voor het installeren of uitvoeren van een Instance van een eerdere versie van Windows 10 Pro. De hertoewijzingsrechten gelden alleen voor een vervangend apparaat met een kwalificerend Pro- of Enterprise-besturingssysteem.</w:t>
      </w:r>
    </w:p>
    <w:p w:rsidR="00D17D45" w:rsidRDefault="00D17D45">
      <w:pPr>
        <w:pStyle w:val="ProductList-BodyIndented"/>
      </w:pPr>
    </w:p>
    <w:p w:rsidR="00D17D45" w:rsidRDefault="00155D49">
      <w:pPr>
        <w:pStyle w:val="ProductList-ClauseHeading"/>
        <w:outlineLvl w:val="4"/>
      </w:pPr>
      <w:r>
        <w:t>2.10 Automatische updates</w:t>
      </w:r>
    </w:p>
    <w:p w:rsidR="00D17D45" w:rsidRDefault="00155D49">
      <w:pPr>
        <w:pStyle w:val="ProductList-Body"/>
      </w:pPr>
      <w:r>
        <w:t>De Klant verleent toestemming aan Microsoft voor het automatisch downloaden en installeren van updates op apparaten met Windows 10, tenzij ze door middel van ondersteunde methoden zijn geconfigureerd om automatische updates te voorkomen. Alle updates zijn in licentie gegeven onder dezelfde voorwaarden als het Product waarop ze van toepassing zijn.</w:t>
      </w:r>
    </w:p>
    <w:p w:rsidR="00D17D45" w:rsidRDefault="00D17D45">
      <w:pPr>
        <w:pStyle w:val="ProductList-Body"/>
      </w:pPr>
    </w:p>
    <w:p w:rsidR="00D17D45" w:rsidRDefault="00155D49">
      <w:pPr>
        <w:pStyle w:val="ProductList-ClauseHeading"/>
        <w:outlineLvl w:val="4"/>
      </w:pPr>
      <w:r>
        <w:t>2.11 Windows 7 ESU (Extended Security Updates)</w:t>
      </w:r>
    </w:p>
    <w:p w:rsidR="00D17D45" w:rsidRDefault="00155D49">
      <w:pPr>
        <w:pStyle w:val="ProductList-Body"/>
      </w:pPr>
      <w:r>
        <w:t xml:space="preserve">De Klant kan Windows 7 ESU-licenties aanschaffen per apparaat. Apparaten waarop een lokale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wordt uitgevoerd die is gedekt door ESU of gebruikmaken van virtuele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gedekt door ESU, moeten beschikken over een Windows 7 ESU-licentie voor het betreffende dekkingsjaar. Er is geen ESU-licentie nodig voor apparaten die gebruikmaken van Windows 7-OSE's met ESU-dekking die worden uitgevoerd op Windows Virtual Desktop in Azure. Windows 7 ESU 2020/2021/2022 voor M365-licenties mogen alleen worden toegewezen aan apparaten met actieve Software Assurance of uitsluitend worden gebruikt door gebruikers met SL's voor Windows Enterprise of M365. Windows 7 ESU 2020/2021/2022-licenties kunnen worden toegewezen aan elk apparaat. Windows 7 ESU 2021 &amp; 2022- en Windows 7 ESU 2021 &amp; 2022 voor M365-licenties mogen alleen worden toegewezen aan apparaten met een ESU-licentie voor het voorgaande jaar of de voorgaande jaren. </w:t>
      </w:r>
    </w:p>
    <w:p w:rsidR="00D17D45" w:rsidRDefault="00D17D45">
      <w:pPr>
        <w:pStyle w:val="ProductList-Body"/>
      </w:pPr>
    </w:p>
    <w:p w:rsidR="00D17D45" w:rsidRDefault="00D17D45">
      <w:pPr>
        <w:pStyle w:val="ProductList-Body"/>
      </w:pPr>
    </w:p>
    <w:p w:rsidR="00D17D45" w:rsidRDefault="00155D49">
      <w:pPr>
        <w:pStyle w:val="ProductList-ClauseHeading"/>
        <w:outlineLvl w:val="4"/>
      </w:pPr>
      <w:r>
        <w:t>2.12 Academic- en Charity-programma's</w:t>
      </w:r>
    </w:p>
    <w:p w:rsidR="00D17D45" w:rsidRDefault="00155D49">
      <w:pPr>
        <w:pStyle w:val="ProductList-SubClauseHeading"/>
        <w:outlineLvl w:val="5"/>
      </w:pPr>
      <w:r>
        <w:t>2.12.1 Licentietoewijzing</w:t>
      </w:r>
    </w:p>
    <w:p w:rsidR="00D17D45" w:rsidRDefault="00155D49">
      <w:pPr>
        <w:pStyle w:val="ProductList-BodyIndented"/>
      </w:pPr>
      <w:r>
        <w:rPr>
          <w:b/>
        </w:rPr>
        <w:t>2.12.1.1 Licentietoewijzing per Gebruiker</w:t>
      </w:r>
    </w:p>
    <w:p w:rsidR="00D17D45" w:rsidRDefault="00155D49">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met licentie voor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w:t>
      </w:r>
    </w:p>
    <w:p w:rsidR="00D17D45" w:rsidRDefault="00D17D45">
      <w:pPr>
        <w:pStyle w:val="ProductList-BodyIndented"/>
      </w:pPr>
    </w:p>
    <w:p w:rsidR="00D17D45" w:rsidRDefault="00155D49">
      <w:pPr>
        <w:pStyle w:val="ProductList-BodyIndented"/>
      </w:pPr>
      <w:r>
        <w:rPr>
          <w:b/>
        </w:rPr>
        <w:t>2.12.1.2 Licentietoewijzing per Apparaat</w:t>
      </w:r>
    </w:p>
    <w:p w:rsidR="00D17D45" w:rsidRDefault="00155D49">
      <w:pPr>
        <w:pStyle w:val="ProductList-BodyIndented"/>
      </w:pPr>
      <w:r>
        <w:t xml:space="preserve">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moet zijn gelicentieerd met een Kwalificerend OS uit artikel 2.2.2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Apparaat, en het Kwalificerend OS moet zijn geïnstalleerd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Toewijzing van een licentie per Apparaat is permanent, tenzij de Klant beschikt over Software Assurance voor het apparaat. </w:t>
      </w:r>
    </w:p>
    <w:p w:rsidR="00D17D45" w:rsidRDefault="00D17D45">
      <w:pPr>
        <w:pStyle w:val="ProductList-BodyIndented"/>
      </w:pPr>
    </w:p>
    <w:p w:rsidR="00D17D45" w:rsidRDefault="00155D49">
      <w:pPr>
        <w:pStyle w:val="ProductList-SubClauseHeading"/>
        <w:outlineLvl w:val="5"/>
      </w:pPr>
      <w:r>
        <w:t>2.12.2 Windows Edition-rechten voor Academic-programma</w:t>
      </w:r>
    </w:p>
    <w:p w:rsidR="00D17D45" w:rsidRDefault="00155D49">
      <w:pPr>
        <w:pStyle w:val="ProductList-BodyIndented"/>
      </w:pPr>
      <w:r>
        <w:t>Windows Education-licenties omvatten rechten voor het installeren of activeren van Windows Enterprise in plaats van Windows Education.</w:t>
      </w:r>
    </w:p>
    <w:p w:rsidR="00D17D45" w:rsidRDefault="00D17D45">
      <w:pPr>
        <w:pStyle w:val="ProductList-BodyIndented"/>
      </w:pPr>
    </w:p>
    <w:p w:rsidR="00D17D45" w:rsidRDefault="00155D49">
      <w:pPr>
        <w:pStyle w:val="ProductList-SubClauseHeading"/>
        <w:outlineLvl w:val="5"/>
      </w:pPr>
      <w:r>
        <w:t>2.12.3 Laboratorium- en bibliotheekgebruik</w:t>
      </w:r>
    </w:p>
    <w:p w:rsidR="00D17D45" w:rsidRDefault="00155D49">
      <w:pPr>
        <w:pStyle w:val="ProductList-BodyIndented"/>
      </w:pPr>
      <w:r>
        <w:t xml:space="preserve">Instellingen met Windows Education E3/E5 of Windows 10 Education (per apparaat)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Windows 10 Education, Windows 10 Enterprise of Windows 10 Pro Academic installeren op open toegankelijke systemen in laboratoria of bibliotheken binnen de Organisatie van de Instelling. Op het gebruik van de software zijn overigens de Licentievoorwaarden van Windows 10 Education van toepassing. Deze bepaling is niet van toepassing op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die zijn verkregen op grond van de Microsoft Cloud Overeenkomst.</w:t>
      </w:r>
    </w:p>
    <w:p w:rsidR="00D17D45" w:rsidRDefault="00D17D45">
      <w:pPr>
        <w:pStyle w:val="ProductList-BodyIndented"/>
      </w:pPr>
    </w:p>
    <w:p w:rsidR="00D17D45" w:rsidRDefault="00155D49">
      <w:pPr>
        <w:pStyle w:val="ProductList-SubClauseHeading"/>
        <w:outlineLvl w:val="5"/>
      </w:pPr>
      <w:r>
        <w:t>2.12.4 Gedeelde apparaten</w:t>
      </w:r>
    </w:p>
    <w:p w:rsidR="00D17D45" w:rsidRDefault="00155D49">
      <w:pPr>
        <w:pStyle w:val="ProductList-BodyIndented"/>
      </w:pPr>
      <w:r>
        <w:t xml:space="preserve">Instellingen met Windows Education E3/E5 toegewezen aan alle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zijn gelicentieerd om Windows 10 Education, Windows 10 Enterprise of Windows 10 Pro Academic te gebruiken op een gedeeld apparaat met een kwalificerend </w:t>
      </w:r>
      <w:r>
        <w:lastRenderedPageBreak/>
        <w:t xml:space="preserve">operating system binnen de Organisatie van de Instelling. Binnen de context van deze subsectie betekent een gedeeld apparaat een apparaat dat niet meer dan 50% van de tijd gedurende een werkdag wordt gebruikt door één bepaalde persoon en dat niet is toegewezen aan een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als het primaire werkapparaat. Het gebruik van Windows op gedeelde apparaten telt niet als gebruik van een Education Platform Product in het kader van de Enrollment for Education Solutions. Op het gebruik van de software zijn overigens de Licentievoorwaarden van Windows 10 Education van toepassing.</w:t>
      </w:r>
    </w:p>
    <w:p w:rsidR="00D17D45" w:rsidRDefault="00D17D45">
      <w:pPr>
        <w:pStyle w:val="ProductList-BodyIndented"/>
      </w:pPr>
    </w:p>
    <w:p w:rsidR="00D17D45" w:rsidRDefault="00155D49">
      <w:pPr>
        <w:pStyle w:val="ProductList-SubClauseHeading"/>
        <w:outlineLvl w:val="5"/>
      </w:pPr>
      <w:r>
        <w:t>2.12.5 Starter Edition OS-beperkingen voor Academic-programma's</w:t>
      </w:r>
    </w:p>
    <w:p w:rsidR="00D17D45" w:rsidRDefault="00155D49">
      <w:pPr>
        <w:pStyle w:val="ProductList-BodyIndented"/>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verkregen in het kader van Academic- of Education-programma's waarbij Windows XP Starter Edition, Windows Vista Starter Edition of Windows 7 Starter Edition wordt gebruikt als kwalificerend operating system mogen niet worden overgedragen naar buiten het land van aankoop.</w:t>
      </w:r>
    </w:p>
    <w:p w:rsidR="00D17D45" w:rsidRDefault="00D17D45">
      <w:pPr>
        <w:pStyle w:val="ProductList-BodyIndented"/>
      </w:pPr>
    </w:p>
    <w:p w:rsidR="00D17D45" w:rsidRDefault="00155D49">
      <w:pPr>
        <w:pStyle w:val="ProductList-Offering1SubSection"/>
        <w:outlineLvl w:val="3"/>
      </w:pPr>
      <w:bookmarkStart w:id="189" w:name="_Sec813"/>
      <w:r>
        <w:t>3. Gebruiksrechten</w:t>
      </w:r>
      <w:bookmarkEnd w:id="189"/>
    </w:p>
    <w:tbl>
      <w:tblPr>
        <w:tblStyle w:val="PURTable"/>
        <w:tblW w:w="0" w:type="dxa"/>
        <w:tblLook w:val="04A0" w:firstRow="1" w:lastRow="0" w:firstColumn="1" w:lastColumn="0" w:noHBand="0" w:noVBand="1"/>
      </w:tblPr>
      <w:tblGrid>
        <w:gridCol w:w="3624"/>
        <w:gridCol w:w="3619"/>
        <w:gridCol w:w="354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r>
              <w:t xml:space="preserve">, </w:t>
            </w:r>
            <w:hyperlink r:id="rId92">
              <w:r>
                <w:rPr>
                  <w:color w:val="00467F"/>
                  <w:u w:val="single"/>
                </w:rPr>
                <w:t>OST</w:t>
              </w:r>
            </w:hyperlink>
            <w:r>
              <w:t xml:space="preserve"> (onderdeel Windows Defender Advanced Threat Protection van Windows 10 Enterprise E5 en Windows VDA E5)</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Aanvullende software: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Meegeleverde technologie: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Lokaal gebruik van Windows</w:t>
      </w:r>
    </w:p>
    <w:p w:rsidR="00D17D45" w:rsidRDefault="00155D49">
      <w:pPr>
        <w:pStyle w:val="ProductList-Body"/>
      </w:pPr>
      <w:r>
        <w:t xml:space="preserve">De Klant mag Windows-software die is verkregen op grond van een volume licensing-overeenkomst lokaal uitvoeren als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als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apparaten die zijn gelicentieerd met een Kwalificerend Operating System.  </w:t>
      </w:r>
    </w:p>
    <w:p w:rsidR="00D17D45" w:rsidRDefault="00D17D45">
      <w:pPr>
        <w:pStyle w:val="ProductList-Body"/>
      </w:pPr>
    </w:p>
    <w:p w:rsidR="00D17D45" w:rsidRDefault="00155D49">
      <w:pPr>
        <w:pStyle w:val="ProductList-ClauseHeading"/>
        <w:outlineLvl w:val="4"/>
      </w:pPr>
      <w:r>
        <w:t>3.2 Windows 10 Azure AD-gebaseerde activering</w:t>
      </w:r>
    </w:p>
    <w:p w:rsidR="00D17D45" w:rsidRDefault="00155D49">
      <w:pPr>
        <w:pStyle w:val="ProductList-Body"/>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die gebruikmaken van activering op basis van Azure AD mogen de software activeren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op maximaal vijf apparaten tegelijk waarop Windows 10 Pro-jubileumupdate of Windows 10 Enterprise-makersupdate of later wordt uitgevoerd.</w:t>
      </w:r>
    </w:p>
    <w:p w:rsidR="00D17D45" w:rsidRDefault="00D17D45">
      <w:pPr>
        <w:pStyle w:val="ProductList-Body"/>
      </w:pPr>
    </w:p>
    <w:p w:rsidR="00D17D45" w:rsidRDefault="00155D49">
      <w:pPr>
        <w:pStyle w:val="ProductList-ClauseHeading"/>
        <w:outlineLvl w:val="4"/>
      </w:pPr>
      <w:r>
        <w:t>3.3 Windows Apps</w:t>
      </w:r>
    </w:p>
    <w:p w:rsidR="00D17D45" w:rsidRDefault="00155D49">
      <w:pPr>
        <w:pStyle w:val="ProductList-Body"/>
      </w:pPr>
      <w:r>
        <w:t xml:space="preserve">Tenzij andere voorwaarden worden weergegeven of gepresenteerd in de instellingen van de app, stemt de Klant ermee in dat de diensten die de Klant opent vanuit de Windows-app zijn onderworpen aan Microsoft-servicesovereenkomst op </w:t>
      </w:r>
      <w:hyperlink r:id="rId93">
        <w:r>
          <w:rPr>
            <w:color w:val="00467F"/>
            <w:u w:val="single"/>
          </w:rPr>
          <w:t>http://go.microsoft.com/fwlink/?linkid=246338</w:t>
        </w:r>
      </w:hyperlink>
      <w:r>
        <w:t xml:space="preserve">, of aan de gebruiksvoorwaarden voor Xbox.com op </w:t>
      </w:r>
      <w:hyperlink r:id="rId94">
        <w:r>
          <w:rPr>
            <w:color w:val="00467F"/>
            <w:u w:val="single"/>
          </w:rPr>
          <w:t>http://xbox.com/legal/livetou</w:t>
        </w:r>
      </w:hyperlink>
      <w:r>
        <w:t xml:space="preserve"> voor Windows-apps die gebruikmaken van Xbox-diensten.</w:t>
      </w:r>
    </w:p>
    <w:p w:rsidR="00D17D45" w:rsidRDefault="00D17D45">
      <w:pPr>
        <w:pStyle w:val="ProductList-Body"/>
      </w:pPr>
    </w:p>
    <w:p w:rsidR="00D17D45" w:rsidRDefault="00155D49">
      <w:pPr>
        <w:pStyle w:val="ProductList-ClauseHeading"/>
        <w:outlineLvl w:val="4"/>
      </w:pPr>
      <w:r>
        <w:t>3.4 Windows 10 Mobile Enterprise</w:t>
      </w:r>
    </w:p>
    <w:p w:rsidR="00D17D45" w:rsidRDefault="00155D49">
      <w:pPr>
        <w:pStyle w:val="ProductList-Body"/>
      </w:pPr>
      <w:r>
        <w:t>Klanten met een Enterprise Overeenkomst, Microsoft Products and Services Agreement, of Select Plus Overeenkomst mogen Windows 10 Mobile Enterprise installeren en gebruiken gedurende de looptijd van hun overeenkomst.</w:t>
      </w:r>
    </w:p>
    <w:p w:rsidR="00D17D45" w:rsidRDefault="00D17D45">
      <w:pPr>
        <w:pStyle w:val="ProductList-Body"/>
      </w:pPr>
    </w:p>
    <w:p w:rsidR="00D17D45" w:rsidRDefault="00155D49">
      <w:pPr>
        <w:pStyle w:val="ProductList-ClauseHeading"/>
        <w:outlineLvl w:val="4"/>
      </w:pPr>
      <w:r>
        <w:t>3.5 Activeringsgebruiksrechten Microsoft Cloud Overeenkomst</w:t>
      </w:r>
    </w:p>
    <w:p w:rsidR="00D17D45" w:rsidRDefault="00155D49">
      <w:pPr>
        <w:pStyle w:val="ProductList-Body"/>
      </w:pPr>
      <w:r>
        <w:t>Voor Klanten met een licentie op grond van een Microsoft Cloud Overeenkomst,</w:t>
      </w:r>
    </w:p>
    <w:p w:rsidR="00D17D45" w:rsidRDefault="00155D49" w:rsidP="00155D49">
      <w:pPr>
        <w:pStyle w:val="ProductList-Bullet"/>
        <w:numPr>
          <w:ilvl w:val="0"/>
          <w:numId w:val="25"/>
        </w:numPr>
      </w:pPr>
      <w:r>
        <w:t xml:space="preserve">Niettegenstaande artikel 3.2 en 3.7, mag elke gebruiker in totaal niet meer dan vijf instances van de software tegelijk activeren in fysieke en virtuele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t>
      </w:r>
    </w:p>
    <w:p w:rsidR="00D17D45" w:rsidRDefault="00155D49" w:rsidP="00155D49">
      <w:pPr>
        <w:pStyle w:val="ProductList-Bullet"/>
        <w:numPr>
          <w:ilvl w:val="0"/>
          <w:numId w:val="25"/>
        </w:numPr>
      </w:pPr>
      <w:r>
        <w:t xml:space="preserve">Rechten voor het gebruik of het installeren van een eerdere versie, andere taalversie, andere platformversie of lagere editie van Windows, met inbegrip van Windows 10 Enterprise LTSC, zijn niet inbegrepen in upgrade-licenties, niettegenstaande de Universele Licentievoorwaarden of de volumelicentieovereenkomst. </w:t>
      </w:r>
    </w:p>
    <w:p w:rsidR="00D17D45" w:rsidRDefault="00155D49" w:rsidP="00155D49">
      <w:pPr>
        <w:pStyle w:val="ProductList-Bullet"/>
        <w:numPr>
          <w:ilvl w:val="0"/>
          <w:numId w:val="25"/>
        </w:numPr>
      </w:pPr>
      <w:r>
        <w:t xml:space="preserve">Artikel 4 (Software Assurance) is niet van toepassing. </w:t>
      </w:r>
    </w:p>
    <w:p w:rsidR="00D17D45" w:rsidRDefault="00D17D45">
      <w:pPr>
        <w:pStyle w:val="ProductList-Body"/>
      </w:pPr>
    </w:p>
    <w:p w:rsidR="00D17D45" w:rsidRDefault="00155D49">
      <w:pPr>
        <w:pStyle w:val="ProductList-ClauseHeading"/>
        <w:outlineLvl w:val="4"/>
      </w:pPr>
      <w:r>
        <w:t>3.6 Windows 10 Upgrade-voordeel</w:t>
      </w:r>
    </w:p>
    <w:p w:rsidR="00D17D45" w:rsidRDefault="00155D49">
      <w:pPr>
        <w:pStyle w:val="ProductList-Body"/>
      </w:pPr>
      <w:r>
        <w:t xml:space="preserve">De volgende Gebruikers-SL's omvatten een Windows 10 Upgrade-voordeel (alleen upgrade van de versie, de editie blijft gelijk) voor apparaten met een licentie voor Windows 7, 8 of 8.1:  </w:t>
      </w:r>
    </w:p>
    <w:p w:rsidR="00D17D45" w:rsidRDefault="00155D49" w:rsidP="00155D49">
      <w:pPr>
        <w:pStyle w:val="ProductList-Bullet"/>
        <w:numPr>
          <w:ilvl w:val="0"/>
          <w:numId w:val="26"/>
        </w:numPr>
      </w:pPr>
      <w:r>
        <w:t>Windows 10 Enterprise/Education (alles)</w:t>
      </w:r>
    </w:p>
    <w:p w:rsidR="00D17D45" w:rsidRDefault="00155D49" w:rsidP="00155D49">
      <w:pPr>
        <w:pStyle w:val="ProductList-Bullet"/>
        <w:numPr>
          <w:ilvl w:val="0"/>
          <w:numId w:val="26"/>
        </w:numPr>
      </w:pPr>
      <w:r>
        <w:t>Microsoft 365 (alles)</w:t>
      </w:r>
    </w:p>
    <w:p w:rsidR="00D17D45" w:rsidRDefault="00D17D45">
      <w:pPr>
        <w:pStyle w:val="ProductList-Body"/>
      </w:pPr>
    </w:p>
    <w:p w:rsidR="00D17D45" w:rsidRDefault="00155D49">
      <w:pPr>
        <w:pStyle w:val="ProductList-ClauseHeading"/>
        <w:outlineLvl w:val="4"/>
      </w:pPr>
      <w:r>
        <w:t>3.7 Windows 10 Multitenant Hosting</w:t>
      </w:r>
    </w:p>
    <w:p w:rsidR="00D17D45" w:rsidRDefault="00155D49">
      <w:pPr>
        <w:pStyle w:val="ProductList-Body"/>
      </w:pPr>
      <w:r>
        <w:t xml:space="preserve">Klanten met SL's per Gebruiker voor Windows 10 Enterprise (uitgezonderd alleen lokaal), SL's per gebruiker voor Windows 10 Education, of SL's per gebruiker voor VDA met Azure AD-activering, mogen de software van Windows 10-makersupdate of een latere versie installeren op een virtuele machine met Microsoft Azure of een gedeelde server met een Qualified Multitenant Hosting Partner. Deze wordt vermeld op </w:t>
      </w:r>
      <w:hyperlink r:id="rId95">
        <w:r>
          <w:rPr>
            <w:color w:val="00467F"/>
            <w:u w:val="single"/>
          </w:rPr>
          <w:t>www.microsoft.com/Qualified_Multitenant_Hoster_Program</w:t>
        </w:r>
      </w:hyperlink>
      <w:r>
        <w:t xml:space="preserve">.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krijgt toegang tot maximaal vier instances van de software. Azure Government-klanten kunnen KMS-activering gebruiken in plaats van op Azure AD gebaseerde activering. Bij de configuratie van de image(s) op Microsoft Azure moeten Klanten hun gebruik van de multitenant hosting voor Windows 10 opgeven en zich houden aan andere </w:t>
      </w:r>
      <w:r>
        <w:lastRenderedPageBreak/>
        <w:t xml:space="preserve">vereisten van de softwareconfiguratie, die beschikbaar zijn op </w:t>
      </w:r>
      <w:hyperlink r:id="rId96">
        <w:r>
          <w:rPr>
            <w:color w:val="00467F"/>
            <w:u w:val="single"/>
          </w:rPr>
          <w:t>https://docs.microsoft.com/en-us/windows/deployment/vda-subscription-activation</w:t>
        </w:r>
      </w:hyperlink>
      <w:r>
        <w:t xml:space="preserve">. Implementatievereisten voor partners zijn te vinden op </w:t>
      </w:r>
      <w:hyperlink r:id="rId97">
        <w:r>
          <w:rPr>
            <w:color w:val="00467F"/>
            <w:u w:val="single"/>
          </w:rPr>
          <w:t>www.microsoft.com/Qualified_Multitenant_Hoster_Program</w:t>
        </w:r>
      </w:hyperlink>
      <w:r>
        <w:t xml:space="preserve">. Dit artikel is niet van toepassing op Studenten die toegang tot software verkrijgen via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D17D45" w:rsidRDefault="00D17D45">
      <w:pPr>
        <w:pStyle w:val="ProductList-Body"/>
      </w:pPr>
    </w:p>
    <w:p w:rsidR="00D17D45" w:rsidRDefault="00155D49">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30"/>
        <w:gridCol w:w="3609"/>
        <w:gridCol w:w="3651"/>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98">
              <w:r>
                <w:rPr>
                  <w:color w:val="00467F"/>
                  <w:u w:val="single"/>
                </w:rPr>
                <w:t>Product List - Juni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w:t>
            </w:r>
            <w:hyperlink r:id="rId99">
              <w:r>
                <w:rPr>
                  <w:color w:val="00467F"/>
                  <w:u w:val="single"/>
                </w:rPr>
                <w:t>Februari 2016 – Productvoorwaarden</w:t>
              </w:r>
            </w:hyperlink>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4.1 Aanvullende gebruikersrechten voor Software Assurance</w:t>
      </w:r>
    </w:p>
    <w:p w:rsidR="00D17D45" w:rsidRDefault="00155D49">
      <w:pPr>
        <w:pStyle w:val="ProductList-Body"/>
      </w:pPr>
      <w:r>
        <w:t xml:space="preserve">Artikel 4 (Software Assurance) is van toepassing op de volgende licenties. </w:t>
      </w:r>
    </w:p>
    <w:p w:rsidR="00D17D45" w:rsidRDefault="00155D49" w:rsidP="00155D49">
      <w:pPr>
        <w:pStyle w:val="ProductList-Bullet"/>
        <w:numPr>
          <w:ilvl w:val="0"/>
          <w:numId w:val="27"/>
        </w:numPr>
      </w:pPr>
      <w:r>
        <w:t>Windows 10 Enterprise E3/E5</w:t>
      </w:r>
    </w:p>
    <w:p w:rsidR="00D17D45" w:rsidRDefault="00155D49" w:rsidP="00155D49">
      <w:pPr>
        <w:pStyle w:val="ProductList-Bullet"/>
        <w:numPr>
          <w:ilvl w:val="0"/>
          <w:numId w:val="27"/>
        </w:numPr>
      </w:pPr>
      <w:r>
        <w:t>Windows 10 Enterprise per apparaat</w:t>
      </w:r>
    </w:p>
    <w:p w:rsidR="00D17D45" w:rsidRDefault="00155D49" w:rsidP="00155D49">
      <w:pPr>
        <w:pStyle w:val="ProductList-Bullet"/>
        <w:numPr>
          <w:ilvl w:val="0"/>
          <w:numId w:val="27"/>
        </w:numPr>
      </w:pPr>
      <w:r>
        <w:t>Windows 10 Education E3/E5</w:t>
      </w:r>
    </w:p>
    <w:p w:rsidR="00D17D45" w:rsidRDefault="00155D49" w:rsidP="00155D49">
      <w:pPr>
        <w:pStyle w:val="ProductList-Bullet"/>
        <w:numPr>
          <w:ilvl w:val="0"/>
          <w:numId w:val="27"/>
        </w:numPr>
      </w:pPr>
      <w:r>
        <w:t>Windows VDA E3/E5</w:t>
      </w:r>
    </w:p>
    <w:p w:rsidR="00D17D45" w:rsidRDefault="00155D49" w:rsidP="00155D49">
      <w:pPr>
        <w:pStyle w:val="ProductList-Bullet"/>
        <w:numPr>
          <w:ilvl w:val="0"/>
          <w:numId w:val="27"/>
        </w:numPr>
      </w:pPr>
      <w:r>
        <w:t>Windows VDA per apparaat</w:t>
      </w:r>
    </w:p>
    <w:p w:rsidR="00D17D45" w:rsidRDefault="00155D49">
      <w:pPr>
        <w:pStyle w:val="ProductList-Body"/>
      </w:pPr>
      <w:r>
        <w:t xml:space="preserve">Deze bepaling is niet van toepassing op SL's die zijn verkregen op grond van de Microsoft Cloudovereenkomst of door middel van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D17D45" w:rsidRDefault="00D17D45">
      <w:pPr>
        <w:pStyle w:val="ProductList-Body"/>
      </w:pPr>
    </w:p>
    <w:p w:rsidR="00D17D45" w:rsidRDefault="00155D49">
      <w:pPr>
        <w:pStyle w:val="ProductList-ClauseHeading"/>
        <w:outlineLvl w:val="4"/>
      </w:pPr>
      <w:r>
        <w:t>4.2 Windows-virtualisatie</w:t>
      </w:r>
    </w:p>
    <w:p w:rsidR="00D17D45" w:rsidRDefault="00155D49">
      <w:pPr>
        <w:pStyle w:val="ProductList-SubClauseHeading"/>
        <w:outlineLvl w:val="5"/>
      </w:pPr>
      <w:r>
        <w:t>4.2.1 Lokale virtualisatie</w:t>
      </w:r>
    </w:p>
    <w:p w:rsidR="00D17D45" w:rsidRDefault="00155D49">
      <w:pPr>
        <w:pStyle w:val="ProductList-BodyIndented"/>
      </w:pPr>
      <w:r>
        <w:t xml:space="preserve">De Klant mag Windows-software die is verkregen op grond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Dit lokale gebruiksrecht is alleen van toepassing op VDA-licenties per Apparaat als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ook is gelicentieerd met een Kwalificerend Operating System.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mogen Windows-software die is verkregen in het kader van een volume licensing-overeenkomst lokaal uitvoeren in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op apparaten die zijn gelicentieerd met een Kwalificerend Operating System. Indien alle toegestane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in gebruik zijn, mag de Klant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t>
      </w:r>
    </w:p>
    <w:p w:rsidR="00D17D45" w:rsidRDefault="00D17D45">
      <w:pPr>
        <w:pStyle w:val="ProductList-BodyIndented"/>
      </w:pPr>
    </w:p>
    <w:p w:rsidR="00D17D45" w:rsidRDefault="00155D49">
      <w:pPr>
        <w:pStyle w:val="ProductList-SubClauseHeading"/>
        <w:outlineLvl w:val="5"/>
      </w:pPr>
      <w:r>
        <w:t>4.2.2 Externe virtualisatie</w:t>
      </w:r>
    </w:p>
    <w:p w:rsidR="00D17D45" w:rsidRDefault="00155D49">
      <w:pPr>
        <w:pStyle w:val="ProductList-BodyIndented"/>
      </w:pPr>
      <w:r>
        <w:t xml:space="preserve">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externe toegang verkrijgen tot maximaal vier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of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van Windows-software die is verkregen op grond van een volume licensing-overeenkomst op een of meer apparaten die alleen door de Klant worden gebruikt.</w:t>
      </w:r>
    </w:p>
    <w:p w:rsidR="00D17D45" w:rsidRDefault="00D17D45">
      <w:pPr>
        <w:pStyle w:val="ProductList-BodyIndented"/>
      </w:pPr>
    </w:p>
    <w:p w:rsidR="00D17D45" w:rsidRDefault="00155D49">
      <w:pPr>
        <w:pStyle w:val="ProductList-ClauseHeading"/>
        <w:outlineLvl w:val="4"/>
      </w:pPr>
      <w:r>
        <w:t>4.3 Voorziening voor apparaten met een 10,1-inch scherm</w:t>
      </w:r>
    </w:p>
    <w:p w:rsidR="00D17D45" w:rsidRDefault="00155D49">
      <w:pPr>
        <w:pStyle w:val="ProductList-Body"/>
      </w:pPr>
      <w:r>
        <w:t>Klanten met een licentie per Gebruiker mogen Windows-software die is verkregen op grond van een volume licensing-overeenkomst installeren op alle apparaten met een Windows-licentie met een ingebouwd scherm met een beelddiagonaal van 10,1 inch of minder.</w:t>
      </w:r>
    </w:p>
    <w:p w:rsidR="00D17D45" w:rsidRDefault="00D17D45">
      <w:pPr>
        <w:pStyle w:val="ProductList-Body"/>
      </w:pPr>
    </w:p>
    <w:p w:rsidR="00D17D45" w:rsidRDefault="00155D49">
      <w:pPr>
        <w:pStyle w:val="ProductList-ClauseHeading"/>
        <w:outlineLvl w:val="4"/>
      </w:pPr>
      <w:r>
        <w:t>4.4 Windows to Go</w:t>
      </w:r>
    </w:p>
    <w:p w:rsidR="00D17D45" w:rsidRDefault="00155D49">
      <w:pPr>
        <w:pStyle w:val="ProductList-Body"/>
      </w:pPr>
      <w:r>
        <w:t xml:space="preserve">De Klant mag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Windows-software verkregen op grond van een volume licensing-overeenkomst maken en opslaan op maximaal twee USB-stations met behulp van Windows to Go en 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(s) uitvoeren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of indien gelicentieerd per gebruiker, op enig apparaat.</w:t>
      </w:r>
    </w:p>
    <w:p w:rsidR="00D17D45" w:rsidRDefault="00D17D45">
      <w:pPr>
        <w:pStyle w:val="ProductList-Body"/>
      </w:pPr>
    </w:p>
    <w:p w:rsidR="00D17D45" w:rsidRDefault="00155D49">
      <w:pPr>
        <w:pStyle w:val="ProductList-SubClauseHeading"/>
        <w:outlineLvl w:val="5"/>
      </w:pPr>
      <w:r>
        <w:t>4.4.1 Optie Student voor Windows to Go</w:t>
      </w:r>
    </w:p>
    <w:p w:rsidR="00D17D45" w:rsidRDefault="00155D49">
      <w:pPr>
        <w:pStyle w:val="ProductList-BodyIndented"/>
      </w:pPr>
      <w:r>
        <w:t>Onderwijsinstellingen die kiezen voor de Optie Student wordt maximaal één Windows to Go-</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per gelicentieerd studentapparaat toegestaan zolang de betreffende student is ingeschreven bij de instelling.</w:t>
      </w:r>
    </w:p>
    <w:p w:rsidR="00D17D45" w:rsidRDefault="00D17D45">
      <w:pPr>
        <w:pStyle w:val="ProductList-BodyIndented"/>
      </w:pPr>
    </w:p>
    <w:p w:rsidR="00D17D45" w:rsidRDefault="00155D49">
      <w:pPr>
        <w:pStyle w:val="ProductList-ClauseHeading"/>
        <w:outlineLvl w:val="4"/>
      </w:pPr>
      <w:r>
        <w:t>4.5 SA voor Windows Pro</w:t>
      </w:r>
    </w:p>
    <w:p w:rsidR="00D17D45" w:rsidRDefault="00155D49">
      <w:pPr>
        <w:pStyle w:val="ProductList-Body"/>
      </w:pPr>
      <w:r>
        <w:t>Klanten die al eerder SA hebben verkregen voor Windows Pro, mogen SA verlengen voor hun gedekte apparaten zonder de noodzaak om een Windows Enterprise-licentie aan te schaffen.</w:t>
      </w:r>
    </w:p>
    <w:p w:rsidR="00D17D45" w:rsidRDefault="00D17D45">
      <w:pPr>
        <w:pStyle w:val="ProductList-Body"/>
      </w:pPr>
    </w:p>
    <w:p w:rsidR="00D17D45" w:rsidRDefault="00155D49">
      <w:pPr>
        <w:pStyle w:val="ProductList-ClauseHeading"/>
        <w:outlineLvl w:val="4"/>
      </w:pPr>
      <w:r>
        <w:t>4.6 Microsoft Desktop Optimization Pack (MDOP)</w:t>
      </w:r>
    </w:p>
    <w:p w:rsidR="00D17D45" w:rsidRDefault="00155D49">
      <w:pPr>
        <w:pStyle w:val="ProductList-Body"/>
      </w:pPr>
      <w:r>
        <w:t xml:space="preserve">De Klant mag de software installeren en de beheerfunctionaliteit van de MDOP gebruiken op andere apparaten van de Klant die alleen door de Klant worden gebruikt voor het beheren van software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of op Apparaten van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De Klant mag ook gebruikmaken van de AGPM, DaRT en UE-V voor het beheren van software op servers binnen het domein van de Klant, mits de desktops binnen dat domein zijn gelicentieerd voor gebruik van MDOP.</w:t>
      </w:r>
    </w:p>
    <w:p w:rsidR="00D17D45" w:rsidRDefault="00D17D45">
      <w:pPr>
        <w:pStyle w:val="ProductList-Body"/>
      </w:pPr>
    </w:p>
    <w:p w:rsidR="00D17D45" w:rsidRDefault="00155D49">
      <w:pPr>
        <w:pStyle w:val="ProductList-SubClauseHeading"/>
        <w:outlineLvl w:val="5"/>
      </w:pPr>
      <w:r>
        <w:t>4.6.1. Recht op MDOP</w:t>
      </w:r>
    </w:p>
    <w:p w:rsidR="00D17D45" w:rsidRDefault="00155D49">
      <w:pPr>
        <w:pStyle w:val="ProductList-BodyIndented"/>
      </w:pPr>
      <w:r>
        <w:t>Klanten met het volgende beschikken over rechten voor het gebruik van MDOP en hoeven MDOP niet afzonderlijk aan te schaffen.</w:t>
      </w:r>
    </w:p>
    <w:p w:rsidR="00D17D45" w:rsidRDefault="00155D49" w:rsidP="00155D49">
      <w:pPr>
        <w:pStyle w:val="ProductList-Bullet"/>
        <w:numPr>
          <w:ilvl w:val="1"/>
          <w:numId w:val="28"/>
        </w:numPr>
      </w:pPr>
      <w:r>
        <w:t xml:space="preserve">Windows 10 Enterprise E3/E5 </w:t>
      </w:r>
    </w:p>
    <w:p w:rsidR="00D17D45" w:rsidRDefault="00155D49" w:rsidP="00155D49">
      <w:pPr>
        <w:pStyle w:val="ProductList-Bullet"/>
        <w:numPr>
          <w:ilvl w:val="1"/>
          <w:numId w:val="28"/>
        </w:numPr>
      </w:pPr>
      <w:r>
        <w:t>Windows 10 Education E3/E5</w:t>
      </w:r>
    </w:p>
    <w:p w:rsidR="00D17D45" w:rsidRDefault="00155D49" w:rsidP="00155D49">
      <w:pPr>
        <w:pStyle w:val="ProductList-Bullet"/>
        <w:numPr>
          <w:ilvl w:val="1"/>
          <w:numId w:val="28"/>
        </w:numPr>
      </w:pPr>
      <w:r>
        <w:lastRenderedPageBreak/>
        <w:t>Windows VDA E3/E5</w:t>
      </w:r>
    </w:p>
    <w:p w:rsidR="00D17D45" w:rsidRDefault="00155D49" w:rsidP="00155D49">
      <w:pPr>
        <w:pStyle w:val="ProductList-Bullet"/>
        <w:numPr>
          <w:ilvl w:val="1"/>
          <w:numId w:val="28"/>
        </w:numPr>
      </w:pPr>
      <w:r>
        <w:t>Overeenkomst met een ingangsdatum van 1 augustus 2015 of later en VDA per apparaat of Windows 10 Enterprise per apparaat.</w:t>
      </w:r>
    </w:p>
    <w:p w:rsidR="00D17D45" w:rsidRDefault="00D17D45">
      <w:pPr>
        <w:pStyle w:val="ProductList-BodyIndented"/>
      </w:pPr>
    </w:p>
    <w:p w:rsidR="00D17D45" w:rsidRDefault="00155D49">
      <w:pPr>
        <w:pStyle w:val="ProductList-ClauseHeading"/>
        <w:outlineLvl w:val="4"/>
      </w:pPr>
      <w:r>
        <w:t>4.7. Recht om Geclusterde HPC-toepassingen uit te voeren</w:t>
      </w:r>
    </w:p>
    <w:p w:rsidR="00D17D45" w:rsidRDefault="00155D49">
      <w:pPr>
        <w:pStyle w:val="ProductList-Body"/>
      </w:pPr>
      <w:r>
        <w:t xml:space="preserve">Het is toegestaan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een apparaat dat wordt gebruikt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te gebruiken als een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zolang het apparaat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web</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e-mail</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D17D45" w:rsidRDefault="00D17D45">
      <w:pPr>
        <w:pStyle w:val="ProductList-Body"/>
      </w:pPr>
    </w:p>
    <w:p w:rsidR="00D17D45" w:rsidRDefault="00155D49">
      <w:pPr>
        <w:pStyle w:val="ProductList-ClauseHeading"/>
        <w:outlineLvl w:val="4"/>
      </w:pPr>
      <w:r>
        <w:t>4.8 Windows Desktop Operating System – Windows Thin PC</w:t>
      </w:r>
    </w:p>
    <w:p w:rsidR="00D17D45" w:rsidRDefault="00155D49">
      <w:pPr>
        <w:pStyle w:val="ProductList-Body"/>
      </w:pPr>
      <w:r>
        <w:t>De Klant mag de Windows Thin PC-software gebruiken in plaats van Windows Desktop Operating System-software, doch uitsluitend voor het uitvoeren van de hieronder vermelde toepassingstypen.</w:t>
      </w:r>
    </w:p>
    <w:p w:rsidR="00D17D45" w:rsidRDefault="00155D49" w:rsidP="00155D49">
      <w:pPr>
        <w:pStyle w:val="ProductList-Bullet"/>
        <w:numPr>
          <w:ilvl w:val="0"/>
          <w:numId w:val="29"/>
        </w:numPr>
      </w:pPr>
      <w:r>
        <w:t xml:space="preserve">beveiliging </w:t>
      </w:r>
    </w:p>
    <w:p w:rsidR="00D17D45" w:rsidRDefault="00155D49" w:rsidP="00155D49">
      <w:pPr>
        <w:pStyle w:val="ProductList-Bullet"/>
        <w:numPr>
          <w:ilvl w:val="0"/>
          <w:numId w:val="29"/>
        </w:numPr>
      </w:pPr>
      <w:r>
        <w:t xml:space="preserve">beheer </w:t>
      </w:r>
    </w:p>
    <w:p w:rsidR="00D17D45" w:rsidRDefault="00155D49" w:rsidP="00155D49">
      <w:pPr>
        <w:pStyle w:val="ProductList-Bullet"/>
        <w:numPr>
          <w:ilvl w:val="0"/>
          <w:numId w:val="29"/>
        </w:numPr>
      </w:pPr>
      <w:r>
        <w:t xml:space="preserve">emulatie van terminals </w:t>
      </w:r>
    </w:p>
    <w:p w:rsidR="00D17D45" w:rsidRDefault="00155D49" w:rsidP="00155D49">
      <w:pPr>
        <w:pStyle w:val="ProductList-Bullet"/>
        <w:numPr>
          <w:ilvl w:val="0"/>
          <w:numId w:val="29"/>
        </w:numPr>
      </w:pPr>
      <w:r>
        <w:t xml:space="preserve">extern bureaublad en soortgelijke technologieën </w:t>
      </w:r>
    </w:p>
    <w:p w:rsidR="00D17D45" w:rsidRDefault="00155D49" w:rsidP="00155D49">
      <w:pPr>
        <w:pStyle w:val="ProductList-Bullet"/>
        <w:numPr>
          <w:ilvl w:val="0"/>
          <w:numId w:val="29"/>
        </w:numPr>
      </w:pPr>
      <w:r>
        <w:t xml:space="preserve">webbrowser </w:t>
      </w:r>
    </w:p>
    <w:p w:rsidR="00D17D45" w:rsidRDefault="00155D49" w:rsidP="00155D49">
      <w:pPr>
        <w:pStyle w:val="ProductList-Bullet"/>
        <w:numPr>
          <w:ilvl w:val="0"/>
          <w:numId w:val="29"/>
        </w:numPr>
      </w:pPr>
      <w:r>
        <w:t xml:space="preserve">media player </w:t>
      </w:r>
    </w:p>
    <w:p w:rsidR="00D17D45" w:rsidRDefault="00155D49" w:rsidP="00155D49">
      <w:pPr>
        <w:pStyle w:val="ProductList-Bullet"/>
        <w:numPr>
          <w:ilvl w:val="0"/>
          <w:numId w:val="29"/>
        </w:numPr>
      </w:pPr>
      <w:r>
        <w:t xml:space="preserve">instant messaging client </w:t>
      </w:r>
    </w:p>
    <w:p w:rsidR="00D17D45" w:rsidRDefault="00155D49" w:rsidP="00155D49">
      <w:pPr>
        <w:pStyle w:val="ProductList-Bullet"/>
        <w:numPr>
          <w:ilvl w:val="0"/>
          <w:numId w:val="29"/>
        </w:numPr>
      </w:pPr>
      <w:r>
        <w:t xml:space="preserve">document viewers </w:t>
      </w:r>
    </w:p>
    <w:p w:rsidR="00D17D45" w:rsidRDefault="00155D49" w:rsidP="00155D49">
      <w:pPr>
        <w:pStyle w:val="ProductList-Bullet"/>
        <w:numPr>
          <w:ilvl w:val="0"/>
          <w:numId w:val="29"/>
        </w:numPr>
      </w:pPr>
      <w:r>
        <w:t>NET Framework and Java Virtual Machine</w:t>
      </w:r>
    </w:p>
    <w:p w:rsidR="00D17D45" w:rsidRDefault="00155D49">
      <w:pPr>
        <w:pStyle w:val="ProductList-Body"/>
      </w:pPr>
      <w:r>
        <w:t>De Klant mag de software gebruiken op een ander apparaat dan het apparaat waarop de software oorspronkelijk is geïnstalleerd indien de Klant de betreffende dekking voor Software Assurance overbrengt naar dat andere apparaat.</w:t>
      </w:r>
    </w:p>
    <w:p w:rsidR="00D17D45" w:rsidRDefault="00D17D45">
      <w:pPr>
        <w:pStyle w:val="ProductList-Body"/>
      </w:pPr>
    </w:p>
    <w:p w:rsidR="00D17D45" w:rsidRDefault="00155D49">
      <w:pPr>
        <w:pStyle w:val="ProductList-ClauseHeading"/>
        <w:outlineLvl w:val="4"/>
      </w:pPr>
      <w:r>
        <w:t>4.9 Afloop van Software Assurance op Eeuwigdurende Licenties</w:t>
      </w:r>
    </w:p>
    <w:p w:rsidR="00D17D45" w:rsidRDefault="00155D49">
      <w:pPr>
        <w:pStyle w:val="ProductList-Body"/>
      </w:pPr>
      <w:r>
        <w:t xml:space="preserve">Windows Enterprise Semi-Annual Channel moet worden verwijderd van elk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indien de Software Assurance-dekking afloopt. Indien een eeuwigdurende Windows Enterprise-licentie was toegewezen aan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de klant de versie van Windows Enterprise Long Term Servicing Channel installeren op het Gelicentieerde Apparaat die actueel is op het moment van afloop. </w:t>
      </w:r>
    </w:p>
    <w:p w:rsidR="00D17D45" w:rsidRDefault="00D17D45">
      <w:pPr>
        <w:pStyle w:val="ProductList-Body"/>
      </w:pPr>
    </w:p>
    <w:p w:rsidR="00D17D45" w:rsidRDefault="00D17D45">
      <w:pPr>
        <w:pStyle w:val="PURBreadcrumb"/>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GroupHeading"/>
        <w:outlineLvl w:val="1"/>
      </w:pPr>
      <w:bookmarkStart w:id="191" w:name="_Sec619"/>
      <w:r>
        <w:t>Windows Server</w:t>
      </w:r>
      <w:bookmarkEnd w:id="191"/>
      <w:r>
        <w:fldChar w:fldCharType="begin"/>
      </w:r>
      <w:r>
        <w:instrText xml:space="preserve"> TC "</w:instrText>
      </w:r>
      <w:bookmarkStart w:id="192" w:name="_Toc4613128"/>
      <w:r>
        <w:instrText>Windows Server</w:instrText>
      </w:r>
      <w:bookmarkEnd w:id="192"/>
      <w:r>
        <w:instrText>" \l 2</w:instrText>
      </w:r>
      <w:r>
        <w:fldChar w:fldCharType="end"/>
      </w:r>
    </w:p>
    <w:p w:rsidR="00D17D45" w:rsidRDefault="00155D49">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613129"/>
      <w:r>
        <w:instrText>Windows MultiPoint Server</w:instrText>
      </w:r>
      <w:bookmarkEnd w:id="194"/>
      <w:r>
        <w:instrText>" \l 3</w:instrText>
      </w:r>
      <w:r>
        <w:fldChar w:fldCharType="end"/>
      </w:r>
    </w:p>
    <w:p w:rsidR="00D17D45" w:rsidRDefault="00155D49">
      <w:pPr>
        <w:pStyle w:val="ProductList-Offering1SubSection"/>
        <w:outlineLvl w:val="3"/>
      </w:pPr>
      <w:bookmarkStart w:id="195" w:name="_Sec702"/>
      <w:r>
        <w:t>1. Beschikbaarheid programma</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9" w:space="0" w:color="FFFFFF"/>
              <w:left w:val="single" w:sz="9" w:space="0" w:color="FFFFFF"/>
              <w:bottom w:val="none" w:sz="4" w:space="0" w:color="BFBFBF"/>
              <w:right w:val="single" w:sz="9" w:space="0" w:color="FFFFFF"/>
            </w:tcBorders>
          </w:tcPr>
          <w:p w:rsidR="00D17D45" w:rsidRDefault="00155D4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17D45" w:rsidRDefault="00155D4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17D45" w:rsidRDefault="00155D4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17D45" w:rsidRDefault="00155D4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17D45" w:rsidRDefault="00155D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17D45" w:rsidRDefault="00155D49">
      <w:pPr>
        <w:pStyle w:val="ProductList-Offering1SubSection"/>
        <w:outlineLvl w:val="3"/>
      </w:pPr>
      <w:bookmarkStart w:id="196" w:name="_Sec757"/>
      <w:r>
        <w:t>2. Productvoorwaarden</w:t>
      </w:r>
      <w:bookmarkEnd w:id="196"/>
    </w:p>
    <w:tbl>
      <w:tblPr>
        <w:tblStyle w:val="PURTable"/>
        <w:tblW w:w="0" w:type="dxa"/>
        <w:tblLook w:val="04A0" w:firstRow="1" w:lastRow="0" w:firstColumn="1" w:lastColumn="0" w:noHBand="0" w:noVBand="1"/>
      </w:tblPr>
      <w:tblGrid>
        <w:gridCol w:w="3587"/>
        <w:gridCol w:w="3633"/>
        <w:gridCol w:w="357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Down Edition-rechten: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(SA):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Offering1SubSection"/>
        <w:outlineLvl w:val="3"/>
      </w:pPr>
      <w:bookmarkStart w:id="197" w:name="_Sec800"/>
      <w:r>
        <w:t>3. Gebruiksrechten</w:t>
      </w:r>
      <w:bookmarkEnd w:id="197"/>
    </w:p>
    <w:tbl>
      <w:tblPr>
        <w:tblStyle w:val="PURTable"/>
        <w:tblW w:w="0" w:type="dxa"/>
        <w:tblLook w:val="04A0" w:firstRow="1" w:lastRow="0" w:firstColumn="1" w:lastColumn="0" w:noHBand="0" w:noVBand="1"/>
      </w:tblPr>
      <w:tblGrid>
        <w:gridCol w:w="3631"/>
        <w:gridCol w:w="3616"/>
        <w:gridCol w:w="3543"/>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Meegeleverde technologie: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CAL voor Windows Server 2019 Remote Desktop Services en CAL voor Windows Server 2019</w:t>
            </w:r>
            <w:r>
              <w:fldChar w:fldCharType="begin"/>
            </w:r>
            <w:r>
              <w:instrText xml:space="preserve"> XE "CAL voor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17D45" w:rsidRDefault="00155D49">
            <w:pPr>
              <w:pStyle w:val="ProductList-TableBody"/>
            </w:pPr>
            <w:r>
              <w:t>CAL voor Windows Server 2019 Remote Desktop Services en CAL-equivalente Licentie</w:t>
            </w:r>
          </w:p>
          <w:p w:rsidR="00D17D45" w:rsidRDefault="00155D49">
            <w:pPr>
              <w:pStyle w:val="ProductList-TableBody"/>
            </w:pPr>
            <w:r>
              <w:lastRenderedPageBreak/>
              <w:t xml:space="preserve">(Zie </w:t>
            </w:r>
            <w:hyperlink w:anchor="_Sec591">
              <w:r>
                <w:rPr>
                  <w:color w:val="00467F"/>
                  <w:u w:val="single"/>
                </w:rPr>
                <w:t>Bijlage A</w:t>
              </w:r>
            </w:hyperlink>
            <w:r>
              <w:t>)</w:t>
            </w:r>
          </w:p>
        </w:tc>
      </w:tr>
    </w:tbl>
    <w:p w:rsidR="00D17D45" w:rsidRDefault="00D17D45">
      <w:pPr>
        <w:pStyle w:val="ProductList-Body"/>
      </w:pPr>
    </w:p>
    <w:p w:rsidR="00D17D45" w:rsidRDefault="00155D49">
      <w:pPr>
        <w:pStyle w:val="ProductList-SubClauseHeading"/>
        <w:outlineLvl w:val="5"/>
      </w:pPr>
      <w:r>
        <w:t>3.1.1 Aanvullende functionaliteit verbonden aan CAL voor Windows Server 2019 Active Directory Rights Management Services</w:t>
      </w:r>
    </w:p>
    <w:p w:rsidR="00D17D45" w:rsidRDefault="00155D49">
      <w:pPr>
        <w:pStyle w:val="ProductList-BodyIndented"/>
      </w:pPr>
      <w:r>
        <w:t>Windows Server 2019 Rights Management Services</w:t>
      </w:r>
    </w:p>
    <w:tbl>
      <w:tblPr>
        <w:tblStyle w:val="PURTable0"/>
        <w:tblW w:w="0" w:type="dxa"/>
        <w:tblLook w:val="04A0" w:firstRow="1" w:lastRow="0" w:firstColumn="1" w:lastColumn="0" w:noHBand="0" w:noVBand="1"/>
      </w:tblPr>
      <w:tblGrid>
        <w:gridCol w:w="3507"/>
        <w:gridCol w:w="3472"/>
        <w:gridCol w:w="3451"/>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17D45" w:rsidRDefault="00155D49">
            <w:pPr>
              <w:pStyle w:val="ProductList-TableBody"/>
            </w:pPr>
            <w:r>
              <w:t xml:space="preserve">CAL-equivalente Licentie (zie </w:t>
            </w:r>
            <w:hyperlink w:anchor="_Sec591">
              <w:r>
                <w:rPr>
                  <w:color w:val="00467F"/>
                  <w:u w:val="single"/>
                </w:rPr>
                <w:t>Bijlage A</w:t>
              </w:r>
            </w:hyperlink>
            <w:r>
              <w:t>)</w:t>
            </w:r>
          </w:p>
        </w:tc>
      </w:tr>
    </w:tbl>
    <w:p w:rsidR="00D17D45" w:rsidRDefault="00D17D45">
      <w:pPr>
        <w:pStyle w:val="ProductList-BodyIndented"/>
      </w:pPr>
    </w:p>
    <w:p w:rsidR="00D17D45" w:rsidRDefault="00155D49">
      <w:pPr>
        <w:pStyle w:val="ProductList-ClauseHeading"/>
        <w:outlineLvl w:val="4"/>
      </w:pPr>
      <w:r>
        <w:t>3.2 Actieve instances van de software</w:t>
      </w:r>
    </w:p>
    <w:p w:rsidR="00D17D45" w:rsidRDefault="00155D49">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ʹs.</w:t>
      </w:r>
    </w:p>
    <w:p w:rsidR="00D17D45" w:rsidRDefault="00D17D45">
      <w:pPr>
        <w:pStyle w:val="ProductList-Body"/>
      </w:pPr>
    </w:p>
    <w:p w:rsidR="00D17D45" w:rsidRDefault="00155D49">
      <w:pPr>
        <w:pStyle w:val="ProductList-ClauseHeading"/>
        <w:outlineLvl w:val="4"/>
      </w:pPr>
      <w:r>
        <w:t>3.3 Toegangslicenties</w:t>
      </w:r>
    </w:p>
    <w:p w:rsidR="00D17D45" w:rsidRDefault="00155D49">
      <w:pPr>
        <w:pStyle w:val="ProductList-Body"/>
      </w:pPr>
      <w:r>
        <w:t xml:space="preserve">Er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ʹs vereist voor toegang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D17D45" w:rsidRDefault="00D17D45">
      <w:pPr>
        <w:pStyle w:val="ProductList-Body"/>
      </w:pPr>
    </w:p>
    <w:p w:rsidR="00D17D45" w:rsidRDefault="00155D49">
      <w:pPr>
        <w:pStyle w:val="ProductList-ClauseHeading"/>
        <w:outlineLvl w:val="4"/>
      </w:pPr>
      <w:r>
        <w:t>3.4 Windows MultiPoint Server 2016 Connector</w:t>
      </w:r>
    </w:p>
    <w:p w:rsidR="00D17D45" w:rsidRDefault="00155D49">
      <w:pPr>
        <w:pStyle w:val="ProductList-Body"/>
      </w:pPr>
      <w:r>
        <w:t>De Klant mag de Windows Server 2016 MultiPoint Connector-software installeren en gebruiken op elk apparaat waarvoor een licentie is aangeschaft voor toegang tot Windows Server 2016 (of later). De Klant mag deze software alleen gebruiken voor toegang tot MultiPoint Server-software. Indien de Klant de serversoftware vanaf dit apparaat uitsluitend gebruikt om MultiPoint Dashboard te gebruiken, heeft de Klant geen CAL voor Remote Desktop Services nodig.</w:t>
      </w:r>
    </w:p>
    <w:p w:rsidR="00D17D45" w:rsidRDefault="00D17D45">
      <w:pPr>
        <w:pStyle w:val="ProductList-Body"/>
      </w:pPr>
    </w:p>
    <w:p w:rsidR="00D17D45" w:rsidRDefault="00155D49">
      <w:pPr>
        <w:pStyle w:val="ProductList-ClauseHeading"/>
        <w:outlineLvl w:val="4"/>
      </w:pPr>
      <w:r>
        <w:t>3.5 Installatietype</w:t>
      </w:r>
    </w:p>
    <w:p w:rsidR="00D17D45" w:rsidRDefault="00155D49">
      <w:pPr>
        <w:pStyle w:val="ProductList-Body"/>
      </w:pPr>
      <w:r>
        <w:t>Het is de Klant uitsluitend toegestaan de Remote Desktop Services te installeren en de rol MultiPoint Services te implementeren en te gebruiken.</w:t>
      </w:r>
    </w:p>
    <w:p w:rsidR="00D17D45" w:rsidRDefault="00D17D45">
      <w:pPr>
        <w:pStyle w:val="ProductList-Body"/>
      </w:pPr>
    </w:p>
    <w:p w:rsidR="00D17D45" w:rsidRDefault="00155D49">
      <w:pPr>
        <w:pStyle w:val="ProductList-ClauseHeading"/>
        <w:outlineLvl w:val="4"/>
      </w:pPr>
      <w:r>
        <w:t>3.6 Aanvullende software</w:t>
      </w:r>
    </w:p>
    <w:p w:rsidR="00D17D45" w:rsidRDefault="00155D49">
      <w:pPr>
        <w:pStyle w:val="ProductList-Body"/>
      </w:pPr>
      <w:r>
        <w:t xml:space="preserve">Zie </w:t>
      </w:r>
      <w:hyperlink r:id="rId100">
        <w:r>
          <w:rPr>
            <w:color w:val="00467F"/>
            <w:u w:val="single"/>
          </w:rPr>
          <w:t>http://go.microsoft.com/fwlink/?LinkId=245856</w:t>
        </w:r>
      </w:hyperlink>
      <w:r>
        <w:t xml:space="preserve"> voor een lijst met Aanvullende Software.</w:t>
      </w:r>
    </w:p>
    <w:p w:rsidR="00D17D45" w:rsidRDefault="00155D49">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32"/>
        <w:gridCol w:w="3651"/>
        <w:gridCol w:w="360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Fail-over rechten: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101">
              <w:r>
                <w:rPr>
                  <w:color w:val="00467F"/>
                  <w:u w:val="single"/>
                </w:rPr>
                <w:t>Productvoorwaarden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199" w:name="_Sec655"/>
      <w:r>
        <w:t>Windows Server</w:t>
      </w:r>
      <w:bookmarkEnd w:id="199"/>
      <w:r>
        <w:fldChar w:fldCharType="begin"/>
      </w:r>
      <w:r>
        <w:instrText xml:space="preserve"> TC "</w:instrText>
      </w:r>
      <w:bookmarkStart w:id="200" w:name="_Toc4613130"/>
      <w:r>
        <w:instrText>Windows Server</w:instrText>
      </w:r>
      <w:bookmarkEnd w:id="200"/>
      <w:r>
        <w:instrText>" \l 3</w:instrText>
      </w:r>
      <w:r>
        <w:fldChar w:fldCharType="end"/>
      </w:r>
    </w:p>
    <w:p w:rsidR="00D17D45" w:rsidRDefault="00155D49">
      <w:pPr>
        <w:pStyle w:val="ProductList-Offering1SubSection"/>
        <w:outlineLvl w:val="3"/>
      </w:pPr>
      <w:bookmarkStart w:id="201" w:name="_Sec703"/>
      <w:r>
        <w:t>1. Beschikbaarheid programma</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17D45">
        <w:tc>
          <w:tcPr>
            <w:tcW w:w="4160" w:type="dxa"/>
            <w:tcBorders>
              <w:top w:val="single" w:sz="9" w:space="0" w:color="FFFFFF"/>
              <w:left w:val="single" w:sz="9" w:space="0" w:color="FFFFFF"/>
              <w:bottom w:val="dashed" w:sz="4" w:space="0" w:color="BFBFBF"/>
              <w:right w:val="single" w:sz="9" w:space="0" w:color="FFFFFF"/>
            </w:tcBorders>
          </w:tcPr>
          <w:p w:rsidR="00D17D45" w:rsidRDefault="00155D49">
            <w:pPr>
              <w:pStyle w:val="ProductList-TableBody"/>
            </w:pPr>
            <w:r>
              <w:rPr>
                <w:color w:val="000000"/>
              </w:rPr>
              <w:t>CAL voor Windows Server 2019 Active Directory Rights Management Services</w:t>
            </w:r>
            <w:r>
              <w:fldChar w:fldCharType="begin"/>
            </w:r>
            <w:r>
              <w:instrText xml:space="preserve"> XE "CAL voor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17D45" w:rsidRDefault="00155D4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CAL voor Windows Server 2019</w:t>
            </w:r>
            <w:r>
              <w:fldChar w:fldCharType="begin"/>
            </w:r>
            <w:r>
              <w:instrText xml:space="preserve"> XE "CAL voor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CAL voor Windows Server 2019 Remote Desktop Services</w:t>
            </w:r>
            <w:r>
              <w:fldChar w:fldCharType="begin"/>
            </w:r>
            <w:r>
              <w:instrText xml:space="preserve"> XE "CAL voor Windows Server 2019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D17D45" w:rsidRDefault="00155D4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D17D45">
        <w:tc>
          <w:tcPr>
            <w:tcW w:w="416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External Connector-licentie voor Windows Server 2019 Remote Desktop Services</w:t>
            </w:r>
            <w:r>
              <w:fldChar w:fldCharType="begin"/>
            </w:r>
            <w:r>
              <w:instrText xml:space="preserve"> XE "External Connector-licentie voor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Windows Server 2019 Datacenter (pakket met 2 Core-licenties)</w:t>
            </w:r>
            <w:r>
              <w:fldChar w:fldCharType="begin"/>
            </w:r>
            <w:r>
              <w:instrText xml:space="preserve"> XE "Windows Server 2019 Datacenter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Windows Server 2019 Datacenter (pakket met 16 Core-licenties)</w:t>
            </w:r>
            <w:r>
              <w:fldChar w:fldCharType="begin"/>
            </w:r>
            <w:r>
              <w:instrText xml:space="preserve"> XE "Windows Server 2019 Datacenter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Windows Server 2019 Standard (pakket met 2 Core-licenties)</w:t>
            </w:r>
            <w:r>
              <w:fldChar w:fldCharType="begin"/>
            </w:r>
            <w:r>
              <w:instrText xml:space="preserve"> XE "Windows Server 2019 Standard (pakket met 2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t>Windows Server 2019 Standard (pakket met 16 Core-licenties)</w:t>
            </w:r>
            <w:r>
              <w:fldChar w:fldCharType="begin"/>
            </w:r>
            <w:r>
              <w:instrText xml:space="preserve"> XE "Windows Server 2019 Standard (pakket met 16 Core-licenties)"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External Connector-licentie voor Windows Server 2019 Active Directory Rights Management Services</w:t>
            </w:r>
            <w:r>
              <w:fldChar w:fldCharType="begin"/>
            </w:r>
            <w:r>
              <w:instrText xml:space="preserve"> XE "External Connector-licentie voor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17D45" w:rsidRDefault="00155D4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D17D45">
        <w:tc>
          <w:tcPr>
            <w:tcW w:w="4160" w:type="dxa"/>
            <w:tcBorders>
              <w:top w:val="dashed" w:sz="4" w:space="0" w:color="BFBFBF"/>
              <w:left w:val="single" w:sz="9" w:space="0" w:color="FFFFFF"/>
              <w:bottom w:val="single" w:sz="4" w:space="0" w:color="FFFFFF"/>
              <w:right w:val="single" w:sz="9" w:space="0" w:color="FFFFFF"/>
            </w:tcBorders>
          </w:tcPr>
          <w:p w:rsidR="00D17D45" w:rsidRDefault="00155D49">
            <w:pPr>
              <w:pStyle w:val="ProductList-TableBody"/>
            </w:pPr>
            <w:r>
              <w:rPr>
                <w:color w:val="000000"/>
              </w:rPr>
              <w:t>External Connector-licentie voor Windows Server 2019</w:t>
            </w:r>
            <w:r>
              <w:fldChar w:fldCharType="begin"/>
            </w:r>
            <w:r>
              <w:instrText xml:space="preserve"> XE "External Connector-licentie voor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17D45" w:rsidRDefault="00155D4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D17D45" w:rsidRDefault="00155D4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17D45" w:rsidRDefault="00155D4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17D45" w:rsidRDefault="00155D4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D17D4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D17D45" w:rsidRDefault="00155D49">
      <w:pPr>
        <w:pStyle w:val="ProductList-Offering1SubSection"/>
        <w:outlineLvl w:val="3"/>
      </w:pPr>
      <w:bookmarkStart w:id="202" w:name="_Sec758"/>
      <w:r>
        <w:lastRenderedPageBreak/>
        <w:t>2. Productvoorwaarden</w:t>
      </w:r>
      <w:bookmarkEnd w:id="202"/>
    </w:p>
    <w:tbl>
      <w:tblPr>
        <w:tblStyle w:val="PURTable"/>
        <w:tblW w:w="0" w:type="dxa"/>
        <w:tblLook w:val="04A0" w:firstRow="1" w:lastRow="0" w:firstColumn="1" w:lastColumn="0" w:noHBand="0" w:noVBand="1"/>
      </w:tblPr>
      <w:tblGrid>
        <w:gridCol w:w="3546"/>
        <w:gridCol w:w="3597"/>
        <w:gridCol w:w="364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Datacenter naar Standard of Essentials, Standard naar Essentials (voor versies 2008 R2 en eerder, zie de Productvoorwaarden van september 2018)</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(SA):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UTD-korting: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2.1 Windows Server Premium Assurance Add-on</w:t>
      </w:r>
    </w:p>
    <w:p w:rsidR="00D17D45" w:rsidRDefault="00155D49">
      <w:pPr>
        <w:pStyle w:val="ProductList-Body"/>
      </w:pPr>
      <w:r>
        <w:t>Klanten die op zoek zijn naar algemene voorwaarden voor Premium Assurance Add-on</w:t>
      </w:r>
      <w:r>
        <w:fldChar w:fldCharType="begin"/>
      </w:r>
      <w:r>
        <w:instrText xml:space="preserve"> XE "Premium Assurance Add-on" </w:instrText>
      </w:r>
      <w:r>
        <w:fldChar w:fldCharType="end"/>
      </w:r>
      <w:r>
        <w:t xml:space="preserve"> dienen de Productvoorwaarden van januari 2018 te raadplegen: </w:t>
      </w:r>
      <w:hyperlink r:id="rId102">
        <w:r>
          <w:rPr>
            <w:color w:val="00467F"/>
            <w:u w:val="single"/>
          </w:rPr>
          <w:t>http://go.microsoft.com/?linkid=9839206</w:t>
        </w:r>
      </w:hyperlink>
      <w:r>
        <w:t xml:space="preserve">.  </w:t>
      </w:r>
    </w:p>
    <w:p w:rsidR="00D17D45" w:rsidRDefault="00D17D45">
      <w:pPr>
        <w:pStyle w:val="ProductList-Body"/>
      </w:pPr>
    </w:p>
    <w:p w:rsidR="00D17D45" w:rsidRDefault="00155D49">
      <w:pPr>
        <w:pStyle w:val="ProductList-Offering1SubSection"/>
        <w:outlineLvl w:val="3"/>
      </w:pPr>
      <w:bookmarkStart w:id="203" w:name="_Sec807"/>
      <w:r>
        <w:t>3. Gebruiksrechten</w:t>
      </w:r>
      <w:bookmarkEnd w:id="203"/>
    </w:p>
    <w:tbl>
      <w:tblPr>
        <w:tblStyle w:val="PURTable"/>
        <w:tblW w:w="0" w:type="dxa"/>
        <w:tblLook w:val="04A0" w:firstRow="1" w:lastRow="0" w:firstColumn="1" w:lastColumn="0" w:noHBand="0" w:noVBand="1"/>
      </w:tblPr>
      <w:tblGrid>
        <w:gridCol w:w="3631"/>
        <w:gridCol w:w="3616"/>
        <w:gridCol w:w="3543"/>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Per core/CAL</w:t>
              </w:r>
            </w:hyperlink>
            <w:r>
              <w:t xml:space="preserve"> – Alle edities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Meegeleverde technologie: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en/of VC-1</w:t>
              </w:r>
            </w:hyperlink>
            <w:r>
              <w:t xml:space="preserve">, </w:t>
            </w:r>
            <w:hyperlink w:anchor="_Sec537">
              <w:r>
                <w:rPr>
                  <w:color w:val="00467F"/>
                  <w:u w:val="single"/>
                </w:rPr>
                <w:t>Malwarebeveiliging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3.1 Toegang tot Serversoftware</w:t>
      </w:r>
    </w:p>
    <w:tbl>
      <w:tblPr>
        <w:tblStyle w:val="PURTable"/>
        <w:tblW w:w="0" w:type="dxa"/>
        <w:tblLook w:val="04A0" w:firstRow="1" w:lastRow="0" w:firstColumn="1" w:lastColumn="0" w:noHBand="0" w:noVBand="1"/>
      </w:tblPr>
      <w:tblGrid>
        <w:gridCol w:w="3655"/>
        <w:gridCol w:w="3562"/>
        <w:gridCol w:w="3573"/>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CAL voor Windows Server 2019</w:t>
            </w:r>
          </w:p>
          <w:p w:rsidR="00D17D45" w:rsidRDefault="00155D49">
            <w:pPr>
              <w:pStyle w:val="ProductList-TableBody"/>
            </w:pPr>
            <w:r>
              <w:t>Gebruikers-SL voor Microsoft 365 F1</w:t>
            </w:r>
          </w:p>
        </w:tc>
        <w:tc>
          <w:tcPr>
            <w:tcW w:w="4040" w:type="dxa"/>
            <w:tcBorders>
              <w:top w:val="single" w:sz="18" w:space="0" w:color="0072C6"/>
              <w:left w:val="none" w:sz="4" w:space="0" w:color="000000"/>
              <w:bottom w:val="single" w:sz="4" w:space="0" w:color="000000"/>
              <w:right w:val="single" w:sz="4" w:space="0" w:color="000000"/>
            </w:tcBorders>
          </w:tcPr>
          <w:p w:rsidR="00D17D45" w:rsidRDefault="00155D49">
            <w:pPr>
              <w:pStyle w:val="ProductList-TableBody"/>
            </w:pPr>
            <w:r>
              <w:t xml:space="preserve">CAL voor abonnement op Windows Server voor Azure </w:t>
            </w:r>
          </w:p>
          <w:p w:rsidR="00D17D45" w:rsidRDefault="00155D49">
            <w:pPr>
              <w:pStyle w:val="ProductList-TableBody"/>
            </w:pPr>
            <w:r>
              <w:t xml:space="preserve">CAL-equivalente Licentie (zie </w:t>
            </w:r>
            <w:hyperlink w:anchor="_Sec591">
              <w:r>
                <w:rPr>
                  <w:color w:val="00467F"/>
                  <w:u w:val="single"/>
                </w:rPr>
                <w:t>Bijlage A</w:t>
              </w:r>
            </w:hyperlink>
            <w:r>
              <w:t>)</w:t>
            </w:r>
          </w:p>
        </w:tc>
      </w:tr>
    </w:tbl>
    <w:p w:rsidR="00D17D45" w:rsidRDefault="00155D49">
      <w:pPr>
        <w:pStyle w:val="ProductList-Body"/>
      </w:pPr>
      <w:r>
        <w:rPr>
          <w:i/>
        </w:rPr>
        <w:t>*Als uitzondering hoeven gebruikers geen Windows Server CAL's nodig als ze de serversoftware alleen gebruiken om te synchroniseren tussen een Active Directory-infrastructuur die draait op de Gelicentieerde Servers van de Klant en de Azure Active Directory.</w:t>
      </w:r>
    </w:p>
    <w:p w:rsidR="00D17D45" w:rsidRDefault="00D17D45">
      <w:pPr>
        <w:pStyle w:val="ProductList-Body"/>
      </w:pPr>
    </w:p>
    <w:p w:rsidR="00D17D45" w:rsidRDefault="00155D49">
      <w:pPr>
        <w:pStyle w:val="ProductList-SubClauseHeading"/>
        <w:outlineLvl w:val="5"/>
      </w:pPr>
      <w:r>
        <w:t>3.1.1 Aanvullende functionaliteit verbonden aan CAL voor Windows Server 2019 Remote Desktop Services</w:t>
      </w:r>
    </w:p>
    <w:p w:rsidR="00D17D45" w:rsidRDefault="00155D49">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22"/>
        <w:gridCol w:w="3440"/>
        <w:gridCol w:w="3468"/>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D17D45" w:rsidRDefault="00155D49">
            <w:pPr>
              <w:pStyle w:val="ProductList-TableBody"/>
            </w:pPr>
            <w:r>
              <w:t>Gebruikers-SL voor Windows Server 2019 Remote Desktop Services</w:t>
            </w:r>
          </w:p>
        </w:tc>
      </w:tr>
    </w:tbl>
    <w:p w:rsidR="00D17D45" w:rsidRDefault="00155D49">
      <w:pPr>
        <w:pStyle w:val="ProductList-BodyIndented"/>
      </w:pPr>
      <w:r>
        <w:rPr>
          <w:i/>
        </w:rPr>
        <w:t>*Tevens vereist voor gebruik van Windows Server voor het hosten van een grafische gebruikersinterface (met de functionaliteit van Windows Server 2019 Remote Desktop Services of andere technologie).</w:t>
      </w:r>
    </w:p>
    <w:p w:rsidR="00D17D45" w:rsidRDefault="00D17D45">
      <w:pPr>
        <w:pStyle w:val="ProductList-BodyIndented"/>
      </w:pPr>
    </w:p>
    <w:p w:rsidR="00D17D45" w:rsidRDefault="00155D49">
      <w:pPr>
        <w:pStyle w:val="ProductList-SubClauseHeading"/>
        <w:outlineLvl w:val="5"/>
      </w:pPr>
      <w:r>
        <w:t>3.1.2 Aanvullende functionaliteit verbonden aan de CAL voor Windows Server 2019 Rights Management Services</w:t>
      </w:r>
    </w:p>
    <w:p w:rsidR="00D17D45" w:rsidRDefault="00155D4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6"/>
        <w:gridCol w:w="3471"/>
        <w:gridCol w:w="3453"/>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D45" w:rsidRDefault="00155D4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17D45" w:rsidRDefault="00155D49">
            <w:pPr>
              <w:pStyle w:val="ProductList-TableBody"/>
            </w:pPr>
            <w:r>
              <w:t>CAL voor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D17D45" w:rsidRDefault="00155D49">
            <w:pPr>
              <w:pStyle w:val="ProductList-TableBody"/>
            </w:pPr>
            <w:r>
              <w:t>Gebruikers-SL voor Azure Information Protection (P1 en P2)</w:t>
            </w:r>
          </w:p>
        </w:tc>
      </w:tr>
      <w:tr w:rsidR="00D17D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D45" w:rsidRDefault="00D17D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D45" w:rsidRDefault="00D17D4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17D45" w:rsidRDefault="00155D49">
            <w:pPr>
              <w:pStyle w:val="ProductList-TableBody"/>
            </w:pPr>
            <w:r>
              <w:t xml:space="preserve">CAL-equivalente Licentie (zie </w:t>
            </w:r>
            <w:hyperlink w:anchor="_Sec591">
              <w:r>
                <w:rPr>
                  <w:color w:val="00467F"/>
                  <w:u w:val="single"/>
                </w:rPr>
                <w:t>Bijlage A</w:t>
              </w:r>
            </w:hyperlink>
            <w:r>
              <w:t>)</w:t>
            </w:r>
          </w:p>
        </w:tc>
      </w:tr>
    </w:tbl>
    <w:p w:rsidR="00D17D45" w:rsidRDefault="00D17D45">
      <w:pPr>
        <w:pStyle w:val="ProductList-BodyIndented"/>
      </w:pPr>
    </w:p>
    <w:p w:rsidR="00D17D45" w:rsidRDefault="00155D49">
      <w:pPr>
        <w:pStyle w:val="ProductList-SubClauseHeading"/>
        <w:outlineLvl w:val="5"/>
      </w:pPr>
      <w:r>
        <w:t>3.1.3 Aanvullende SharePoint Server-functionaliteit verbonden aan de user CAL voor Microsoft Identity Manager</w:t>
      </w:r>
    </w:p>
    <w:p w:rsidR="00D17D45" w:rsidRDefault="00155D49">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13"/>
        <w:gridCol w:w="3459"/>
        <w:gridCol w:w="3458"/>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17D45" w:rsidRDefault="00155D49">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D17D45" w:rsidRDefault="00155D49">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17D45" w:rsidRDefault="00155D49">
            <w:pPr>
              <w:pStyle w:val="ProductList-TableBody"/>
            </w:pPr>
            <w:r>
              <w:t>Gebruikers-SL voor Azure Active Directory Premium (P1 en P2)</w:t>
            </w:r>
          </w:p>
        </w:tc>
      </w:tr>
      <w:tr w:rsidR="00D17D4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17D45" w:rsidRDefault="00D17D4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17D45" w:rsidRDefault="00155D49">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155D49">
      <w:pPr>
        <w:pStyle w:val="ProductList-BodyIndented"/>
      </w:pPr>
      <w:r>
        <w:rPr>
          <w:i/>
        </w:rPr>
        <w:t xml:space="preserve">*Tevens vereist voor personen waarvoor de software identiteitsgegevens verstrekt of beheert. </w:t>
      </w:r>
    </w:p>
    <w:p w:rsidR="00D17D45" w:rsidRDefault="00D17D45">
      <w:pPr>
        <w:pStyle w:val="ProductList-BodyIndented"/>
      </w:pPr>
    </w:p>
    <w:p w:rsidR="00D17D45" w:rsidRDefault="00155D49">
      <w:pPr>
        <w:pStyle w:val="ProductList-SubClauseHeading"/>
        <w:outlineLvl w:val="5"/>
      </w:pPr>
      <w:r>
        <w:t>3.1.4 Synchronisatieservice</w:t>
      </w:r>
    </w:p>
    <w:p w:rsidR="00D17D45" w:rsidRDefault="00155D49">
      <w:pPr>
        <w:pStyle w:val="ProductList-BodyIndented"/>
      </w:pPr>
      <w:r>
        <w:t>Er is geen CAL voor Microsoft Identity Manager 2016 vereist voor gebruikers die alleen de Microsoft Identity Manager-synchronisatiedienst gebruiken.</w:t>
      </w:r>
    </w:p>
    <w:p w:rsidR="00D17D45" w:rsidRDefault="00D17D45">
      <w:pPr>
        <w:pStyle w:val="ProductList-BodyIndented"/>
      </w:pPr>
    </w:p>
    <w:p w:rsidR="00D17D45" w:rsidRDefault="00155D49">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89"/>
        <w:gridCol w:w="3600"/>
        <w:gridCol w:w="3501"/>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External Connector-licentie voor Windows Server 2019</w:t>
            </w:r>
          </w:p>
        </w:tc>
        <w:tc>
          <w:tcPr>
            <w:tcW w:w="4040" w:type="dxa"/>
            <w:tcBorders>
              <w:top w:val="single" w:sz="18" w:space="0" w:color="0072C6"/>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SubClauseHeading"/>
        <w:outlineLvl w:val="5"/>
      </w:pPr>
      <w:r>
        <w:lastRenderedPageBreak/>
        <w:t>3.2.1 Aanvullende functionaliteit verbonden aan de External Connector License voor Windows Server 2019 Remote Desktop Services</w:t>
      </w:r>
    </w:p>
    <w:p w:rsidR="00D17D45" w:rsidRDefault="00155D49">
      <w:pPr>
        <w:pStyle w:val="ProductList-BodyIndented"/>
      </w:pPr>
      <w:r>
        <w:t>Functionaliteit van Microsoft Application Virtualization for Remote Desktop Services en Windows Server 2019 Remote Desktop Services</w:t>
      </w:r>
    </w:p>
    <w:tbl>
      <w:tblPr>
        <w:tblStyle w:val="PURTable0"/>
        <w:tblW w:w="0" w:type="dxa"/>
        <w:tblLook w:val="04A0" w:firstRow="1" w:lastRow="0" w:firstColumn="1" w:lastColumn="0" w:noHBand="0" w:noVBand="1"/>
      </w:tblPr>
      <w:tblGrid>
        <w:gridCol w:w="3555"/>
        <w:gridCol w:w="3498"/>
        <w:gridCol w:w="337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External Connector-licentie voor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155D49">
      <w:pPr>
        <w:pStyle w:val="ProductList-BodyIndented"/>
      </w:pPr>
      <w:r>
        <w:rPr>
          <w:i/>
        </w:rPr>
        <w:t>*Tevens vereist voor gebruik van Windows Server voor het hosten van een grafische gebruikersinterface (met de functionaliteit van Windows Server 2019 Remote Desktop Services of andere technologie).</w:t>
      </w:r>
    </w:p>
    <w:p w:rsidR="00D17D45" w:rsidRDefault="00D17D45">
      <w:pPr>
        <w:pStyle w:val="ProductList-BodyIndented"/>
      </w:pPr>
    </w:p>
    <w:p w:rsidR="00D17D45" w:rsidRDefault="00155D49">
      <w:pPr>
        <w:pStyle w:val="ProductList-SubClauseHeading"/>
        <w:outlineLvl w:val="5"/>
      </w:pPr>
      <w:r>
        <w:t>3.2.2 Aanvullende functionaliteit verbonden aan de External Connector License voor Windows Server 2019 Rights Management Services</w:t>
      </w:r>
    </w:p>
    <w:p w:rsidR="00D17D45" w:rsidRDefault="00155D49">
      <w:pPr>
        <w:pStyle w:val="ProductList-BodyIndented"/>
      </w:pPr>
      <w:r>
        <w:t>Windows Server 2019 Rights Management Services</w:t>
      </w:r>
    </w:p>
    <w:tbl>
      <w:tblPr>
        <w:tblStyle w:val="PURTable0"/>
        <w:tblW w:w="0" w:type="dxa"/>
        <w:tblLook w:val="04A0" w:firstRow="1" w:lastRow="0" w:firstColumn="1" w:lastColumn="0" w:noHBand="0" w:noVBand="1"/>
      </w:tblPr>
      <w:tblGrid>
        <w:gridCol w:w="3547"/>
        <w:gridCol w:w="3515"/>
        <w:gridCol w:w="3368"/>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External Connector-licentie voor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Indented"/>
      </w:pPr>
    </w:p>
    <w:p w:rsidR="00D17D45" w:rsidRDefault="00155D49">
      <w:pPr>
        <w:pStyle w:val="ProductList-SubClauseHeading"/>
        <w:outlineLvl w:val="5"/>
      </w:pPr>
      <w:r>
        <w:t>3.2.3 Aanvullende functionaliteit verbonden aan de External Connector License voor Microsoft Identity Manager</w:t>
      </w:r>
    </w:p>
    <w:p w:rsidR="00D17D45" w:rsidRDefault="00155D49">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D17D45" w:rsidRDefault="00155D49">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155D49">
      <w:pPr>
        <w:pStyle w:val="ProductList-BodyIndented"/>
      </w:pPr>
      <w:r>
        <w:rPr>
          <w:i/>
        </w:rPr>
        <w:t>*Tevens vereist voor Externe Gebruikers voor wie de software identiteitsgegevens verstrekt of beheert (in afwezigheid van CAL's voor Microsoft Identity Manager 2016).</w:t>
      </w:r>
    </w:p>
    <w:p w:rsidR="00D17D45" w:rsidRDefault="00D17D45">
      <w:pPr>
        <w:pStyle w:val="ProductList-BodyIndented"/>
      </w:pPr>
    </w:p>
    <w:p w:rsidR="00D17D45" w:rsidRDefault="00155D49">
      <w:pPr>
        <w:pStyle w:val="ProductList-ClauseHeading"/>
        <w:outlineLvl w:val="4"/>
      </w:pPr>
      <w:r>
        <w:t>3.3 Aanvullende Voorwaarden voor Windows Server 2019 Essentials</w:t>
      </w:r>
    </w:p>
    <w:p w:rsidR="00D17D45" w:rsidRDefault="00155D49">
      <w:pPr>
        <w:pStyle w:val="ProductList-SubClauseHeading"/>
        <w:outlineLvl w:val="5"/>
      </w:pPr>
      <w:r>
        <w:t>3.3.1 Beperkingen op het gebruik</w:t>
      </w:r>
    </w:p>
    <w:p w:rsidR="00D17D45" w:rsidRDefault="00155D49" w:rsidP="00155D49">
      <w:pPr>
        <w:pStyle w:val="ProductList-Bullet"/>
        <w:numPr>
          <w:ilvl w:val="1"/>
          <w:numId w:val="30"/>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gebruiken. </w:t>
      </w:r>
    </w:p>
    <w:p w:rsidR="00D17D45" w:rsidRDefault="00155D49" w:rsidP="00155D49">
      <w:pPr>
        <w:pStyle w:val="ProductList-Bullet"/>
        <w:numPr>
          <w:ilvl w:val="1"/>
          <w:numId w:val="30"/>
        </w:numPr>
      </w:pPr>
      <w:r>
        <w:t xml:space="preserve">De Klant moet de serversoftware uitvoeren binnen een domein waar de Active Directory van de Server is geconfigureerd (i) als de domeincontroller (één server die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(Operating System Environment)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ʹs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Deze Instance hoeft niet te voldoen aan de vereisten in (i) tot en met (iv) hierboven.</w:t>
      </w:r>
    </w:p>
    <w:p w:rsidR="00D17D45" w:rsidRDefault="00D17D45">
      <w:pPr>
        <w:pStyle w:val="ProductList-BodyIndented"/>
      </w:pPr>
    </w:p>
    <w:p w:rsidR="00D17D45" w:rsidRDefault="00155D49">
      <w:pPr>
        <w:pStyle w:val="ProductList-SubClauseHeading"/>
        <w:outlineLvl w:val="5"/>
      </w:pPr>
      <w:r>
        <w:t>3.3.2 De serversoftware gebruiken</w:t>
      </w:r>
    </w:p>
    <w:p w:rsidR="00D17D45" w:rsidRDefault="00155D49">
      <w:pPr>
        <w:pStyle w:val="ProductList-BodyIndented"/>
      </w:pPr>
      <w:r>
        <w:t>Een Gebruikersaccount bestaat uit unieke gebruikersnaam en een gekoppeld wachtwoord, die worden gemaakt via de Windows Server 2019 Essentials-console. De Klant mag maximaal 25 gebruikersaccounts gebruiken. Elke gebruikersaccount geeft een met naam genoemde gebruiker het recht de serversoftware op die server te raadplegen en te gebruiken. De Klant mag een gebruikersaccount van een gebruiker toewijzen aan een andere mits deze hertoewijzing niet plaatsvindt binnen 90 dagen n de voorgaande toewijzing.</w:t>
      </w:r>
    </w:p>
    <w:p w:rsidR="00D17D45" w:rsidRDefault="00D17D45">
      <w:pPr>
        <w:pStyle w:val="ProductList-BodyIndented"/>
      </w:pPr>
    </w:p>
    <w:p w:rsidR="00D17D45" w:rsidRDefault="00155D49">
      <w:pPr>
        <w:pStyle w:val="ProductList-SubClauseHeading"/>
        <w:outlineLvl w:val="5"/>
      </w:pPr>
      <w:r>
        <w:t>3.3.3 Windows Server 2019 Essentials Connector</w:t>
      </w:r>
    </w:p>
    <w:p w:rsidR="00D17D45" w:rsidRDefault="00155D49">
      <w:pPr>
        <w:pStyle w:val="ProductList-BodyIndented"/>
      </w:pPr>
      <w:r>
        <w:t>De Klant mag de Windows Server 2019 Essentials Connector-software installeren en gebruiken op niet meer dan 50 apparaten tegelijk. De Klant mag deze software alleen gebruiken in combinatie met de serversoftware.</w:t>
      </w:r>
    </w:p>
    <w:p w:rsidR="00D17D45" w:rsidRDefault="00D17D45">
      <w:pPr>
        <w:pStyle w:val="ProductList-BodyIndented"/>
      </w:pPr>
    </w:p>
    <w:p w:rsidR="00D17D45" w:rsidRDefault="00155D49">
      <w:pPr>
        <w:pStyle w:val="ProductList-SubClauseHeading"/>
        <w:outlineLvl w:val="5"/>
      </w:pPr>
      <w:r>
        <w:t>3.3.4 Toegang tot Windows Server 2019 Active Directory Rights Management Services</w:t>
      </w:r>
    </w:p>
    <w:p w:rsidR="00D17D45" w:rsidRDefault="00155D49">
      <w:pPr>
        <w:pStyle w:val="ProductList-BodyIndented"/>
      </w:pPr>
      <w:r>
        <w:t>De Klant dient een CAL voor Windows Server 2019 Active Directory Rights Management Services aan te schaffen voor elke gebruikersaccount via welke een gebruiker direct of indirect toegang verkrijgt tot de functionaliteit van Windows Server 2019 Active Directory Rights Management Services.</w:t>
      </w:r>
    </w:p>
    <w:p w:rsidR="00D17D45" w:rsidRDefault="00D17D45">
      <w:pPr>
        <w:pStyle w:val="ProductList-BodyIndented"/>
      </w:pPr>
    </w:p>
    <w:p w:rsidR="00D17D45" w:rsidRDefault="00155D49">
      <w:pPr>
        <w:pStyle w:val="ProductList-ClauseHeading"/>
        <w:outlineLvl w:val="4"/>
      </w:pPr>
      <w:r>
        <w:t>3.4 Windows Server Containers zonder Hyper-V-isolatie met Windows Server 2019 Standard en Datacenter</w:t>
      </w:r>
    </w:p>
    <w:p w:rsidR="00D17D45" w:rsidRDefault="00155D49">
      <w:pPr>
        <w:pStyle w:val="ProductList-Body"/>
      </w:pPr>
      <w:r>
        <w:t xml:space="preserve">De Klant mag een onbepaald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geïnstantieerd als </w:t>
      </w:r>
      <w:r>
        <w:fldChar w:fldCharType="begin"/>
      </w:r>
      <w:r>
        <w:instrText xml:space="preserve"> AutoTextList   \s NoStyle \t "Windows Server Container zonder Hyper-V-isolatie (voorheen bekend als Windows Server Container) is een voorziening van Windows Server-software." </w:instrText>
      </w:r>
      <w:r>
        <w:fldChar w:fldCharType="separate"/>
      </w:r>
      <w:r>
        <w:rPr>
          <w:color w:val="0563C1"/>
        </w:rPr>
        <w:t>Windows Server Containers zonder Hyper-V-isolatie</w:t>
      </w:r>
      <w:r>
        <w:fldChar w:fldCharType="end"/>
      </w:r>
      <w:r>
        <w:t xml:space="preserve"> gebruiken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D17D45" w:rsidRDefault="00D17D45">
      <w:pPr>
        <w:pStyle w:val="ProductList-Body"/>
      </w:pPr>
    </w:p>
    <w:p w:rsidR="00D17D45" w:rsidRDefault="00155D49">
      <w:pPr>
        <w:pStyle w:val="ProductList-ClauseHeading"/>
        <w:outlineLvl w:val="4"/>
      </w:pPr>
      <w:r>
        <w:t>3.5 Aanvullende software for Windows Server 2019</w:t>
      </w:r>
    </w:p>
    <w:tbl>
      <w:tblPr>
        <w:tblStyle w:val="PURTable"/>
        <w:tblW w:w="0" w:type="dxa"/>
        <w:tblLook w:val="04A0" w:firstRow="1" w:lastRow="0" w:firstColumn="1" w:lastColumn="0" w:noHBand="0" w:noVBand="1"/>
      </w:tblPr>
      <w:tblGrid>
        <w:gridCol w:w="3605"/>
        <w:gridCol w:w="3662"/>
        <w:gridCol w:w="3523"/>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D17D45" w:rsidRDefault="00D17D45">
            <w:pPr>
              <w:pStyle w:val="ProductList-TableBody"/>
            </w:pPr>
          </w:p>
        </w:tc>
      </w:tr>
    </w:tbl>
    <w:p w:rsidR="00D17D45" w:rsidRDefault="00155D49">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64"/>
        <w:gridCol w:w="3636"/>
        <w:gridCol w:w="359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17D45" w:rsidRDefault="00155D49">
            <w:pPr>
              <w:pStyle w:val="ProductList-TableBody"/>
            </w:pPr>
            <w:r>
              <w:rPr>
                <w:color w:val="404040"/>
              </w:rPr>
              <w:t>Fail-over rechten: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103">
              <w:r>
                <w:rPr>
                  <w:color w:val="00467F"/>
                  <w:u w:val="single"/>
                </w:rPr>
                <w:t>Product List -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Product List - Juni 2015</w:t>
              </w:r>
            </w:hyperlink>
            <w:r>
              <w:t xml:space="preserve"> (Forefront Identity Manager </w:t>
            </w:r>
            <w:r>
              <w:lastRenderedPageBreak/>
              <w:t>2010 R2</w:t>
            </w:r>
            <w:r>
              <w:fldChar w:fldCharType="begin"/>
            </w:r>
            <w:r>
              <w:instrText xml:space="preserve"> XE "Forefront Identity Manager 2010 R2" </w:instrText>
            </w:r>
            <w:r>
              <w:fldChar w:fldCharType="end"/>
            </w:r>
            <w:r>
              <w:t xml:space="preserve">); </w:t>
            </w:r>
            <w:hyperlink r:id="rId105">
              <w:r>
                <w:rPr>
                  <w:color w:val="00467F"/>
                  <w:u w:val="single"/>
                </w:rPr>
                <w:t>Productvoorwaarden - Oktober en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7D45" w:rsidRDefault="00155D49">
            <w:pPr>
              <w:pStyle w:val="ProductList-TableBody"/>
            </w:pPr>
            <w:r>
              <w:rPr>
                <w:color w:val="404040"/>
              </w:rPr>
              <w:lastRenderedPageBreak/>
              <w:t>Gebruiksrechten voor roaming: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7D45" w:rsidRDefault="00155D49">
            <w:pPr>
              <w:pStyle w:val="ProductList-TableBody"/>
            </w:pPr>
            <w:r>
              <w:rPr>
                <w:color w:val="404040"/>
              </w:rPr>
              <w:t>SA-equivalente 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17D45" w:rsidRDefault="00D17D45">
            <w:pPr>
              <w:pStyle w:val="ProductList-TableBody"/>
            </w:pPr>
          </w:p>
        </w:tc>
      </w:tr>
    </w:tbl>
    <w:p w:rsidR="00D17D45" w:rsidRDefault="00D17D45">
      <w:pPr>
        <w:pStyle w:val="ProductList-ClauseHeading"/>
        <w:outlineLvl w:val="4"/>
      </w:pPr>
    </w:p>
    <w:p w:rsidR="00D17D45" w:rsidRDefault="00155D49">
      <w:pPr>
        <w:pStyle w:val="ProductList-ClauseHeading"/>
        <w:outlineLvl w:val="4"/>
      </w:pPr>
      <w:r>
        <w:t>4.1 Microsoft Azure Hybrid Benefit voor Windows Server</w:t>
      </w:r>
    </w:p>
    <w:p w:rsidR="00D17D45" w:rsidRDefault="00155D49">
      <w:pPr>
        <w:pStyle w:val="ProductList-Body"/>
      </w:pPr>
      <w:r>
        <w:t xml:space="preserve">Zie </w:t>
      </w:r>
      <w:hyperlink w:anchor="_Sec624">
        <w:r>
          <w:rPr>
            <w:color w:val="00467F"/>
            <w:u w:val="single"/>
          </w:rPr>
          <w:t xml:space="preserve">Artikel 8. Microsoft Azure Hybride Benefit </w:t>
        </w:r>
      </w:hyperlink>
      <w:r>
        <w:t>van de Productvermelding Microsoft Azure voor meer informatie over het implementeren van Windows Server-images in Microsoft Azure.</w:t>
      </w:r>
    </w:p>
    <w:p w:rsidR="00D17D45" w:rsidRDefault="00D17D45">
      <w:pPr>
        <w:pStyle w:val="ProductList-Body"/>
      </w:pPr>
    </w:p>
    <w:p w:rsidR="00D17D45" w:rsidRDefault="00155D49">
      <w:pPr>
        <w:pStyle w:val="ProductList-ClauseHeading"/>
        <w:outlineLvl w:val="4"/>
      </w:pPr>
      <w:r>
        <w:t>4.2 Halfjaarlijkse Channelreleases</w:t>
      </w:r>
    </w:p>
    <w:p w:rsidR="00D17D45" w:rsidRDefault="00155D49">
      <w:pPr>
        <w:pStyle w:val="ProductList-Body"/>
      </w:pPr>
      <w:r>
        <w:t>Klanten met actieve SA voor Windows Server Standard- of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voor Basistoegangs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en Aanvullende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(voor zover van toepassing) mogen Halfjaarlijkse Channelreleases (met inbegrip van zowel Pilot- als Broad-releases) installeren en gebruiken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w:t>
      </w:r>
    </w:p>
    <w:p w:rsidR="00D17D45" w:rsidRDefault="00D17D45">
      <w:pPr>
        <w:pStyle w:val="ProductList-ClauseHeading"/>
        <w:outlineLvl w:val="4"/>
      </w:pPr>
    </w:p>
    <w:p w:rsidR="00D17D45" w:rsidRDefault="00155D49">
      <w:pPr>
        <w:pStyle w:val="ProductList-ClauseHeading"/>
        <w:outlineLvl w:val="4"/>
      </w:pPr>
      <w:r>
        <w:t>4.3 Aanvullende rechten voor Gebruikers-CAL en Gebruikers-SL voor Remote Desktop Services (“RDS”)</w:t>
      </w:r>
    </w:p>
    <w:p w:rsidR="00D17D45" w:rsidRDefault="00155D49">
      <w:pPr>
        <w:pStyle w:val="ProductList-Body"/>
      </w:pPr>
      <w:r>
        <w:t xml:space="preserve">De Klant mag de Gebruikers-CAL's en Gebruikers-SL's voor RDS gebruiken in combinatie met Windows Server-software die wordt uitgevoerd in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 Services of de gedeelde servers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w:t>
      </w:r>
      <w:r>
        <w:fldChar w:fldCharType="end"/>
      </w:r>
      <w:r>
        <w:t xml:space="preserve"> of Gebruikers-SL die de Klant op deze wijze heeft gebruikt, mag de Klant later overstappen naar Microsoft Azure Services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D17D45" w:rsidRDefault="00D17D45">
      <w:pPr>
        <w:pStyle w:val="ProductList-Body"/>
      </w:pPr>
    </w:p>
    <w:p w:rsidR="00D17D45" w:rsidRDefault="00155D49">
      <w:pPr>
        <w:pStyle w:val="ProductList-ClauseHeading"/>
        <w:outlineLvl w:val="4"/>
      </w:pPr>
      <w:r>
        <w:t>4.4 Verlengde beveiligingsupdates</w:t>
      </w:r>
    </w:p>
    <w:p w:rsidR="00D17D45" w:rsidRDefault="00155D49">
      <w:pPr>
        <w:pStyle w:val="ProductList-Body"/>
      </w:pPr>
      <w:r>
        <w:t xml:space="preserve">Zie </w:t>
      </w:r>
      <w:hyperlink w:anchor="_Sec1282">
        <w:r>
          <w:rPr>
            <w:color w:val="00467F"/>
            <w:u w:val="single"/>
          </w:rPr>
          <w:t>Verlengde beveiligingsupdates</w:t>
        </w:r>
      </w:hyperlink>
      <w:r>
        <w:t xml:space="preserve"> in Bijlage B voor meer informatie over aanschaf en gebruik van Verlengde beveiligingsupdates. </w:t>
      </w:r>
    </w:p>
    <w:p w:rsidR="00D17D45" w:rsidRDefault="00D17D45">
      <w:pPr>
        <w:pStyle w:val="PURBreadcrumb"/>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D17D45">
      <w:pPr>
        <w:sectPr w:rsidR="00D17D45">
          <w:headerReference w:type="default" r:id="rId106"/>
          <w:footerReference w:type="default" r:id="rId107"/>
          <w:type w:val="continuous"/>
          <w:pgSz w:w="12240" w:h="15840" w:code="1"/>
          <w:pgMar w:top="1170" w:right="720" w:bottom="720" w:left="720" w:header="432" w:footer="288" w:gutter="0"/>
          <w:cols w:space="360"/>
        </w:sectPr>
      </w:pPr>
    </w:p>
    <w:p w:rsidR="00D17D45" w:rsidRDefault="00155D49">
      <w:pPr>
        <w:pStyle w:val="ProductList-SectionHeading"/>
        <w:pageBreakBefore/>
        <w:outlineLvl w:val="0"/>
      </w:pPr>
      <w:bookmarkStart w:id="205" w:name="_Sec548"/>
      <w:bookmarkEnd w:id="33"/>
      <w:r>
        <w:lastRenderedPageBreak/>
        <w:t>Online Diensten</w:t>
      </w:r>
      <w:r>
        <w:fldChar w:fldCharType="begin"/>
      </w:r>
      <w:r>
        <w:instrText xml:space="preserve"> TC "</w:instrText>
      </w:r>
      <w:bookmarkStart w:id="206" w:name="_Toc4613131"/>
      <w:r>
        <w:instrText>Online Diensten</w:instrText>
      </w:r>
      <w:bookmarkEnd w:id="206"/>
      <w:r>
        <w:instrText>" \l 1</w:instrText>
      </w:r>
      <w:r>
        <w:fldChar w:fldCharType="end"/>
      </w:r>
    </w:p>
    <w:p w:rsidR="00D17D45" w:rsidRDefault="00155D49">
      <w:pPr>
        <w:pStyle w:val="ProductList-Body"/>
      </w:pPr>
      <w:r>
        <w:t xml:space="preserve">De aanschaf en het gebruik van Microsoft Online Diensten zijn onderworpen aan de Productvoorwaarden en de Voorwaarden voor Online Diensten van Microsoft op </w:t>
      </w:r>
      <w:hyperlink r:id="rId108">
        <w:r>
          <w:rPr>
            <w:color w:val="00467F"/>
            <w:u w:val="single"/>
          </w:rPr>
          <w:t>http://go.microsoft.com/?linkid=9840733</w:t>
        </w:r>
      </w:hyperlink>
      <w:r>
        <w:t xml:space="preserve"> die door middel van verwijzing in deze voorwaarden zijn opgenomen.</w:t>
      </w:r>
    </w:p>
    <w:p w:rsidR="00D17D45" w:rsidRDefault="00155D49">
      <w:pPr>
        <w:pStyle w:val="ProductList-Offering1Heading"/>
        <w:outlineLvl w:val="1"/>
      </w:pPr>
      <w:bookmarkStart w:id="207" w:name="_Sec620"/>
      <w:r>
        <w:t>Plaatselijke beschikbaarheid van Online Diensten</w:t>
      </w:r>
      <w:bookmarkEnd w:id="207"/>
      <w:r>
        <w:fldChar w:fldCharType="begin"/>
      </w:r>
      <w:r>
        <w:instrText xml:space="preserve"> TC "</w:instrText>
      </w:r>
      <w:bookmarkStart w:id="208" w:name="_Toc4613132"/>
      <w:r>
        <w:instrText>Plaatselijke beschikbaarheid van Online Diensten</w:instrText>
      </w:r>
      <w:bookmarkEnd w:id="208"/>
      <w:r>
        <w:instrText>" \l 2</w:instrText>
      </w:r>
      <w:r>
        <w:fldChar w:fldCharType="end"/>
      </w:r>
    </w:p>
    <w:p w:rsidR="00D17D45" w:rsidRDefault="00155D49">
      <w:pPr>
        <w:pStyle w:val="ProductList-Body"/>
      </w:pPr>
      <w:r>
        <w:t xml:space="preserve">Zie </w:t>
      </w:r>
      <w:hyperlink r:id="rId109" w:anchor="international">
        <w:r>
          <w:rPr>
            <w:color w:val="00467F"/>
            <w:u w:val="single"/>
          </w:rPr>
          <w:t>http://www.microsoft.com/online/faq.aspx#international</w:t>
        </w:r>
      </w:hyperlink>
      <w:r>
        <w:t xml:space="preserve"> voor een lijst van landen en regio's waarin de Online Diensten beschikbaar zijn.</w:t>
      </w:r>
    </w:p>
    <w:p w:rsidR="00D17D45" w:rsidRDefault="00155D49">
      <w:pPr>
        <w:pStyle w:val="ProductList-Offering1Heading"/>
        <w:outlineLvl w:val="1"/>
      </w:pPr>
      <w:bookmarkStart w:id="209" w:name="_Sec621"/>
      <w:r>
        <w:t>Regels voor aankoop van Online Diensten</w:t>
      </w:r>
      <w:bookmarkEnd w:id="209"/>
      <w:r>
        <w:fldChar w:fldCharType="begin"/>
      </w:r>
      <w:r>
        <w:instrText xml:space="preserve"> TC "</w:instrText>
      </w:r>
      <w:bookmarkStart w:id="210" w:name="_Toc4613133"/>
      <w:r>
        <w:instrText>Regels voor aankoop van Online Diensten</w:instrText>
      </w:r>
      <w:bookmarkEnd w:id="210"/>
      <w:r>
        <w:instrText>" \l 2</w:instrText>
      </w:r>
      <w:r>
        <w:fldChar w:fldCharType="end"/>
      </w:r>
    </w:p>
    <w:p w:rsidR="00D17D45" w:rsidRDefault="00155D49">
      <w:pPr>
        <w:pStyle w:val="ProductList-Body"/>
      </w:pPr>
      <w:r>
        <w:t>Voor de aankoop van Online Diensten helden de volgende regels:</w:t>
      </w:r>
    </w:p>
    <w:p w:rsidR="00D17D45" w:rsidRDefault="00155D49" w:rsidP="00155D49">
      <w:pPr>
        <w:pStyle w:val="ProductList-Bullet"/>
        <w:numPr>
          <w:ilvl w:val="0"/>
          <w:numId w:val="31"/>
        </w:numPr>
      </w:pPr>
      <w:r>
        <w:t xml:space="preserve">Abonnementsvoorwaarden verschillen per aankoopprogramma. Binnen het Enterprise Overeenkomst-programma, moeten de looptijden van abonnementen op Online Diensten uitgezonderd Microsoft Azure gelijklopen, en eindigen op de einddatum van de Enrollment van de Klant. </w:t>
      </w:r>
    </w:p>
    <w:p w:rsidR="00D17D45" w:rsidRDefault="00155D49" w:rsidP="00155D49">
      <w:pPr>
        <w:pStyle w:val="ProductList-Bullet"/>
        <w:numPr>
          <w:ilvl w:val="0"/>
          <w:numId w:val="31"/>
        </w:numPr>
      </w:pPr>
      <w:r>
        <w:t>Indien de Klant aanvullende aankopen van een Online Dienst verricht, dient het einde van de abonnementstermijn van de aanvullende aankoop te worden uitgelijnd met de looptijd van het bestaande abonnement van de Klant op de betreffende Online Dienst. Deze bepaling is niet van toepassing op Azure-reserveringen.</w:t>
      </w:r>
    </w:p>
    <w:p w:rsidR="00D17D45" w:rsidRDefault="00155D49" w:rsidP="00155D49">
      <w:pPr>
        <w:pStyle w:val="ProductList-Bullet"/>
        <w:numPr>
          <w:ilvl w:val="0"/>
          <w:numId w:val="31"/>
        </w:numPr>
      </w:pPr>
      <w:r>
        <w:t xml:space="preserve">De Klant kan het aantal gebruikers of apparaten dat wordt gedekt door zijn Online Diensten-abonnement, niet verlagen gedurende de looptijd van het Online Diensten-abonnement, tenzij dit wordt toegestaan in de volumelicentieovereenkomst van de Klant. </w:t>
      </w:r>
    </w:p>
    <w:p w:rsidR="00D17D45" w:rsidRDefault="00155D49" w:rsidP="00155D49">
      <w:pPr>
        <w:pStyle w:val="ProductList-Bullet"/>
        <w:numPr>
          <w:ilvl w:val="0"/>
          <w:numId w:val="31"/>
        </w:numPr>
      </w:pPr>
      <w:r>
        <w:t>Voorwaarden voor Microsoft Azure worden beschreven in de Productvermelding Microsoft Azure.</w:t>
      </w:r>
    </w:p>
    <w:p w:rsidR="00D17D45" w:rsidRDefault="00155D49" w:rsidP="00155D49">
      <w:pPr>
        <w:pStyle w:val="ProductList-Bullet"/>
        <w:numPr>
          <w:ilvl w:val="0"/>
          <w:numId w:val="31"/>
        </w:numPr>
      </w:pP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en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moeten worden aangeschaft onder dezelfde volumelicentieovereenkomst en -enrollment (indien van toepassing) als de Kwalificerende Licentie of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licenties lopen af op het moment dat de SA-dekking van de Kwalificerende Licentie of de </w:t>
      </w:r>
      <w:r>
        <w:fldChar w:fldCharType="begin"/>
      </w:r>
      <w:r>
        <w:instrText xml:space="preserve"> AutoTextList   \s NoStyle \t "Add-on betekent een licentie die is aangeschaft in aanvulling op (en gekoppeld aan) een eerder verkregen Kwalificerende Licentie... (Raadpleeg de Woordenlijst voor de volledige definitie)." </w:instrText>
      </w:r>
      <w:r>
        <w:fldChar w:fldCharType="separate"/>
      </w:r>
      <w:r>
        <w:rPr>
          <w:color w:val="0563C1"/>
        </w:rPr>
        <w:t>Aanvullende</w:t>
      </w:r>
      <w:r>
        <w:fldChar w:fldCharType="end"/>
      </w:r>
      <w:r>
        <w:t xml:space="preserve">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 xml:space="preserve">-licenties lopen af op het moment dat de </w:t>
      </w:r>
      <w:r>
        <w:fldChar w:fldCharType="begin"/>
      </w:r>
      <w:r>
        <w:instrText xml:space="preserve"> AutoTextList   \s NoStyle \t "Step-up-licentie betekent een licentie die is aangeschaft in aanvulling op (en gerelateerd aan) een eerder verkregen basislicentie." </w:instrText>
      </w:r>
      <w:r>
        <w:fldChar w:fldCharType="separate"/>
      </w:r>
      <w:r>
        <w:rPr>
          <w:color w:val="0563C1"/>
        </w:rPr>
        <w:t>Step-up</w:t>
      </w:r>
      <w:r>
        <w:fldChar w:fldCharType="end"/>
      </w: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de basis-Gebruikers-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afloopt, afhankelijk van wat het eerste het geval is. </w:t>
      </w:r>
    </w:p>
    <w:p w:rsidR="00D17D45" w:rsidRDefault="00155D49" w:rsidP="00155D49">
      <w:pPr>
        <w:pStyle w:val="ProductList-Bullet"/>
        <w:numPr>
          <w:ilvl w:val="0"/>
          <w:numId w:val="31"/>
        </w:numPr>
      </w:pPr>
      <w:r>
        <w:t>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worden per maand geprijsd.</w:t>
      </w:r>
    </w:p>
    <w:p w:rsidR="00D17D45" w:rsidRDefault="00155D49">
      <w:pPr>
        <w:pStyle w:val="ProductList-Offering1Heading"/>
        <w:outlineLvl w:val="1"/>
      </w:pPr>
      <w:bookmarkStart w:id="211" w:name="_Sec623"/>
      <w:r>
        <w:t>Verlenging van Online Diensten</w:t>
      </w:r>
      <w:bookmarkEnd w:id="211"/>
      <w:r>
        <w:fldChar w:fldCharType="begin"/>
      </w:r>
      <w:r>
        <w:instrText xml:space="preserve"> TC "</w:instrText>
      </w:r>
      <w:bookmarkStart w:id="212" w:name="_Toc4613134"/>
      <w:r>
        <w:instrText>Verlenging van Online Diensten</w:instrText>
      </w:r>
      <w:bookmarkEnd w:id="212"/>
      <w:r>
        <w:instrText>" \l 2</w:instrText>
      </w:r>
      <w:r>
        <w:fldChar w:fldCharType="end"/>
      </w:r>
    </w:p>
    <w:p w:rsidR="00D17D45" w:rsidRDefault="00155D49">
      <w:pPr>
        <w:pStyle w:val="ProductList-Body"/>
      </w:pPr>
      <w:r>
        <w:t xml:space="preserve">Online Diensten met automatische verlenging worden automatisch verlengd op de dag na het aflopen van de looptijd van het abonnement, tenzij de Klant ervoor kiest niet te verlengen door dit ten minste 30 dagen voor het aflopen van het abonnement aan te geven door middel van een opdracht aan de reseller of door middel van een formulier op </w:t>
      </w:r>
      <w:hyperlink r:id="rId110">
        <w:r>
          <w:rPr>
            <w:color w:val="00467F"/>
            <w:u w:val="single"/>
          </w:rPr>
          <w:t>http://microsoft.com/licensing/contracts</w:t>
        </w:r>
      </w:hyperlink>
      <w:r>
        <w:t>. Abonnementen op online diensten voor klanten uit de categorieën Overheid en Onderwijs worden niet automatisch verlengd, tenzij de Klant aangeeft van de optie tot automatische verlenging gebruik te willen maken.</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GroupHeading"/>
        <w:outlineLvl w:val="1"/>
      </w:pPr>
      <w:bookmarkStart w:id="213" w:name="_Sec624"/>
      <w:r>
        <w:t>Microsoft Azure Services</w:t>
      </w:r>
      <w:bookmarkEnd w:id="213"/>
      <w:r>
        <w:fldChar w:fldCharType="begin"/>
      </w:r>
      <w:r>
        <w:instrText xml:space="preserve"> TC "</w:instrText>
      </w:r>
      <w:bookmarkStart w:id="214" w:name="_Toc4613135"/>
      <w:r>
        <w:instrText>Microsoft Azure Services</w:instrText>
      </w:r>
      <w:bookmarkEnd w:id="214"/>
      <w:r>
        <w:instrText>" \l 2</w:instrText>
      </w:r>
      <w:r>
        <w:fldChar w:fldCharType="end"/>
      </w:r>
    </w:p>
    <w:p w:rsidR="00D17D45" w:rsidRDefault="00155D49">
      <w:pPr>
        <w:pStyle w:val="ProductList-ClauseHeading"/>
        <w:outlineLvl w:val="2"/>
      </w:pPr>
      <w:r>
        <w:t>1. Definities</w:t>
      </w:r>
    </w:p>
    <w:p w:rsidR="00D17D45" w:rsidRDefault="00155D49">
      <w:pPr>
        <w:pStyle w:val="ProductList-Body"/>
      </w:pPr>
      <w:r>
        <w:rPr>
          <w:b/>
          <w:color w:val="00188F"/>
        </w:rPr>
        <w:t>Toegewezen Jaarlijkse Verplichting</w:t>
      </w:r>
      <w:r>
        <w:t xml:space="preserve"> betekent, indien de Klant kiest voor jaarlijkse facturering, het gedeelte van de Monetaire Verplichting dat jaarlijks wordt toegewezen tijdens de looptijd van de Enrollment.</w:t>
      </w:r>
    </w:p>
    <w:p w:rsidR="00D17D45" w:rsidRDefault="00155D49">
      <w:pPr>
        <w:pStyle w:val="ProductList-Body"/>
      </w:pPr>
      <w:r>
        <w:rPr>
          <w:b/>
          <w:color w:val="00188F"/>
        </w:rPr>
        <w:t>Azure-reserveringen</w:t>
      </w:r>
      <w:r>
        <w:t xml:space="preserve"> betekent een geavanceerde aankoop van in aanmerking komende Microsoft Azure Services voor een gespecificeerde looptijd en regio (bijvoorbeeld Gereserveerde VM-instances, Gereserveerde software-instances etc.).</w:t>
      </w:r>
    </w:p>
    <w:p w:rsidR="00D17D45" w:rsidRDefault="00155D49">
      <w:pPr>
        <w:pStyle w:val="ProductList-Body"/>
      </w:pPr>
      <w:r>
        <w:rPr>
          <w:b/>
          <w:color w:val="00188F"/>
        </w:rPr>
        <w:t xml:space="preserve">Consumptietarieven </w:t>
      </w:r>
      <w:r>
        <w:t>betekent de prijzen voor al het gebruik van Microsoft Azure Services of, voor bepaalde Microsoft Azure Service-plannen, gebruik boven een vastgestelde hoeveelheid. Consumptietarieven worden ook wel “Overschrijdingstarieven” of “Overschrijding” genoemd in andere Microsoft- of Microsoft Azure-documenten.</w:t>
      </w:r>
    </w:p>
    <w:p w:rsidR="00D17D45" w:rsidRDefault="00155D49">
      <w:pPr>
        <w:pStyle w:val="ProductList-Body"/>
      </w:pPr>
      <w:r>
        <w:rPr>
          <w:b/>
          <w:color w:val="00188F"/>
        </w:rPr>
        <w:t>Microsoft Azure Services-plan</w:t>
      </w:r>
      <w:r>
        <w:t xml:space="preserve"> betekent een abonnement op een van de afzonderlijke Microsoft Azure Services die hieronder worden aangeduid als een Microsoft Azure Services-plan. Afgezien van Azure Stack, komen services die zijn aangeschaft als een Microsoft Azure Services-plan niet in aanmerking voor de Hostuitzondering in de Voorwaarden voor Online Diensten.</w:t>
      </w:r>
    </w:p>
    <w:p w:rsidR="00D17D45" w:rsidRDefault="00155D49">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D17D45" w:rsidRDefault="00D17D45">
      <w:pPr>
        <w:pStyle w:val="ProductList-Body"/>
      </w:pPr>
    </w:p>
    <w:p w:rsidR="00D17D45" w:rsidRDefault="00155D49">
      <w:pPr>
        <w:pStyle w:val="ProductList-ClauseHeading"/>
        <w:outlineLvl w:val="2"/>
      </w:pPr>
      <w:r>
        <w:t>2. Looptijd van het abonnement</w:t>
      </w:r>
    </w:p>
    <w:p w:rsidR="00D17D45" w:rsidRDefault="00155D49">
      <w:pPr>
        <w:pStyle w:val="ProductList-Body"/>
      </w:pPr>
      <w:r>
        <w:t>Behalve zoals hieronder beschreven voor Azure-reserveringen kan de Klant zich uitsluitend abonneren op Microsoft Azure Services (met inbegrip van Microsoft Azure Services-plannen) voor een abonnementstermijn die eindigt op de einddatum waarop de Enrollment van de Klant afloopt (“samenvallend”). De Klant dient over ten minste nog twee maanden resterende looptijd van zijn Enrollment te beschikken om een abonnement te kunnen nemen op Microsoft Azure Services.</w:t>
      </w:r>
    </w:p>
    <w:p w:rsidR="00D17D45" w:rsidRDefault="00D17D45">
      <w:pPr>
        <w:pStyle w:val="ProductList-Body"/>
      </w:pPr>
    </w:p>
    <w:p w:rsidR="00D17D45" w:rsidRDefault="00155D49">
      <w:pPr>
        <w:pStyle w:val="ProductList-ClauseHeading"/>
        <w:outlineLvl w:val="2"/>
      </w:pPr>
      <w:r>
        <w:t>3. Diensten aanschaffen</w:t>
      </w:r>
    </w:p>
    <w:p w:rsidR="00D17D45" w:rsidRDefault="00155D49">
      <w:pPr>
        <w:pStyle w:val="ProductList-Body"/>
      </w:pPr>
      <w:r>
        <w:t>Microsoft Azure Services kunnen op een van de volgende manieren, of een combinatie daarvan, worden aangeschaft:</w:t>
      </w:r>
    </w:p>
    <w:p w:rsidR="00D17D45" w:rsidRDefault="00155D49" w:rsidP="00155D49">
      <w:pPr>
        <w:pStyle w:val="ProductList-Bullet"/>
        <w:numPr>
          <w:ilvl w:val="0"/>
          <w:numId w:val="32"/>
        </w:numPr>
      </w:pPr>
      <w:r>
        <w:rPr>
          <w:b/>
          <w:color w:val="00188F"/>
        </w:rPr>
        <w:lastRenderedPageBreak/>
        <w:t>Monetaire Verplichting</w:t>
      </w:r>
      <w:r>
        <w:t xml:space="preserve">: De Klant heeft toegang tot zijn volledige Monetaire Verplichting gedurende de looptijd van zijn Enrollment indien de Klant akkoord gaat met volledige facturering vooraf (de “Optie Volledige Vooruitbetaling”). De Klant kan er ook voor kiezen op een jaarlijkse basis te worden gefactureerd voor zijn Monetaire Verplichtingen, in welk geval de Klant gedurende elk jaar van de Enrollment toegang heeft tot een Toegewezen Jaarlijkse Verplichting (de “Optie Jaarlijkse Vooruitbetaling”). Onder de Optie Volledige Vooruitbetaling komt een eventueel ongebruikte Monetaire Verplichting aan het einde van de Enrollment-periode te vervallen, en onder de Optie Jaarlijkse Vooruitbetaling komt een eventueel ongebruikte Toegewezen Jaarlijkse Verplichting te vervallen op de volgende verjaardagsdatum van de Enrollment. De Klant kan met Microsoft of de reseller van de Klant contact opnemen over het verhogen van zijn Monetaire Verplichting of het verlagen van zijn Toegewezen Jaarlijkse Verplichting voor enige toekomstige verjaardag van de Enrollment. De reseller van de Klant (indien van toepassing) dient verlagingen voor de volgende verjaardag bij Microsoft te verwerken. </w:t>
      </w:r>
    </w:p>
    <w:p w:rsidR="00D17D45" w:rsidRDefault="00155D49" w:rsidP="00155D49">
      <w:pPr>
        <w:pStyle w:val="ProductList-Bullet"/>
        <w:numPr>
          <w:ilvl w:val="0"/>
          <w:numId w:val="32"/>
        </w:numPr>
      </w:pPr>
      <w:r>
        <w:rPr>
          <w:b/>
          <w:color w:val="00188F"/>
        </w:rPr>
        <w:t>Verbruik</w:t>
      </w:r>
      <w:r>
        <w:t>: De Klant betaalt op basis van de hoeveelheid Microsoft Azure Services die tijdens een factuurperiode wordt gebruikt. Sommige functies van de Microsoft Azure Services kunnen mogelijk alleen op verbruiksbasis worden aangeschaft.</w:t>
      </w:r>
    </w:p>
    <w:p w:rsidR="00D17D45" w:rsidRDefault="00155D49" w:rsidP="00155D49">
      <w:pPr>
        <w:pStyle w:val="ProductList-Bullet"/>
        <w:numPr>
          <w:ilvl w:val="0"/>
          <w:numId w:val="32"/>
        </w:numPr>
      </w:pPr>
      <w:r>
        <w:rPr>
          <w:b/>
          <w:color w:val="00188F"/>
        </w:rPr>
        <w:t>Microsoft Azure Services-plan</w:t>
      </w:r>
      <w:r>
        <w:t xml:space="preserve">: De Klant kan zich mogelijk op een Microsoft Azure Service abonneren als Microsoft Azure Services-plan. </w:t>
      </w:r>
    </w:p>
    <w:p w:rsidR="00D17D45" w:rsidRDefault="00155D49" w:rsidP="00155D49">
      <w:pPr>
        <w:pStyle w:val="ProductList-Bullet"/>
        <w:numPr>
          <w:ilvl w:val="0"/>
          <w:numId w:val="32"/>
        </w:numPr>
      </w:pPr>
      <w:r>
        <w:rPr>
          <w:b/>
          <w:color w:val="00188F"/>
        </w:rPr>
        <w:t>Automatische inrichting</w:t>
      </w:r>
      <w:r>
        <w:t>: klanten met een Server and Cloud Enrollment die Microsoft Azure Services nog niet hebben besteld als onderdeel van hun Enrollment ontvangen een activeringse-mail van Microsoft waarin zij worden uitgenodigd Microsoft Azure Services zonder Monetaire Verplichting in te richten op grond van hun Enrollment.</w:t>
      </w:r>
    </w:p>
    <w:p w:rsidR="00D17D45" w:rsidRDefault="00155D49" w:rsidP="00155D49">
      <w:pPr>
        <w:pStyle w:val="ProductList-Bullet"/>
        <w:numPr>
          <w:ilvl w:val="0"/>
          <w:numId w:val="32"/>
        </w:numPr>
      </w:pPr>
      <w:r>
        <w:rPr>
          <w:b/>
          <w:color w:val="00188F"/>
        </w:rPr>
        <w:t>Azure-reserveringen</w:t>
      </w:r>
      <w:r>
        <w:t>: Azure-reserveringen worden aangeschaft voor gespecificeerde looptijden van maximaal drie jaar met een enkele betaling vooraf. Azure-reserveringen vervallen aan het eind van de gespecificeerde looptijd. De Klant zal niet worden gerestitueerd voor ongebruikte Azure-reserveringen. Niettegenstaande de voorwaarden in de Volume Licensing-overeenkomst van de Klant zijn vaste prijzen niet van toepassing op Azure-reserveringen. De prijzen van de Azure-reserveringen zijn gebaseerd op de beschikbare prijzen ten tijde van elke aankoop.</w:t>
      </w:r>
    </w:p>
    <w:p w:rsidR="00D17D45" w:rsidRDefault="00D17D45">
      <w:pPr>
        <w:pStyle w:val="ProductList-Body"/>
      </w:pPr>
    </w:p>
    <w:p w:rsidR="00D17D45" w:rsidRDefault="00155D49">
      <w:pPr>
        <w:pStyle w:val="ProductList-ClauseHeading"/>
        <w:outlineLvl w:val="2"/>
      </w:pPr>
      <w:r>
        <w:t>4. Prijzen</w:t>
      </w:r>
    </w:p>
    <w:p w:rsidR="00D17D45" w:rsidRDefault="00155D49">
      <w:pPr>
        <w:pStyle w:val="ProductList-Body"/>
      </w:pPr>
      <w:r>
        <w:t>Microsoft kan de Klant (of de reseller van de Klant) lagere prijzen aanbieden voor afzonderlijke Microsoft Azure Services gedurende de looptijd van de Enrollment van een Klant op een permanente of tijdelijke (promotionele) basis.</w:t>
      </w:r>
    </w:p>
    <w:p w:rsidR="00D17D45" w:rsidRDefault="00D17D45">
      <w:pPr>
        <w:pStyle w:val="ProductList-Body"/>
      </w:pPr>
    </w:p>
    <w:p w:rsidR="00D17D45" w:rsidRDefault="00155D49">
      <w:pPr>
        <w:pStyle w:val="ProductList-ClauseHeading"/>
        <w:outlineLvl w:val="2"/>
      </w:pPr>
      <w:r>
        <w:t>5. Betaling en vergoedingen</w:t>
      </w:r>
    </w:p>
    <w:p w:rsidR="00D17D45" w:rsidRDefault="00155D49" w:rsidP="00155D49">
      <w:pPr>
        <w:pStyle w:val="ProductList-Bullet"/>
        <w:numPr>
          <w:ilvl w:val="0"/>
          <w:numId w:val="33"/>
        </w:numPr>
      </w:pPr>
      <w:r>
        <w:rPr>
          <w:b/>
          <w:color w:val="00188F"/>
        </w:rPr>
        <w:t>Gebruiken van de Monetaire Verplichting</w:t>
      </w:r>
      <w:r>
        <w:t xml:space="preserve">: Elke maand brengt Microsoft de monetaire waarde van het gebruik door de Klant van in aanmerking komende Microsoft Azure Services in mindering op de Monetaire Verplichting (of, indien van toepassing, op de Toegewezen Jaarlijkse Verplichting) van de Klant. Zodra het saldo van de Monetaire Verplichting (of, indien van toepassing, de Toegewezen Jaarlijkse Verplichting) van de Klant is verbruikt, wordt aanvullend gebruik gefactureerd tegen Consumptietarief (zoals hieronder beschreven). </w:t>
      </w:r>
    </w:p>
    <w:p w:rsidR="00D17D45" w:rsidRDefault="00155D49" w:rsidP="00155D49">
      <w:pPr>
        <w:pStyle w:val="ProductList-Bullet"/>
        <w:numPr>
          <w:ilvl w:val="0"/>
          <w:numId w:val="33"/>
        </w:numPr>
      </w:pPr>
      <w:r>
        <w:rPr>
          <w:b/>
          <w:color w:val="00188F"/>
        </w:rPr>
        <w:t>Facturering van de Monetaire Verplichting:</w:t>
      </w:r>
      <w:r>
        <w:t xml:space="preserve"> Indien de Klant kiest voor de Optie Volledige Vooruitbetaling wordt de Monetaire verplichting onmiddellijk gefactureerd. Indien Klanten kiezen voor de Optie Jaarlijkse Vooruitbetaling wordt de eerste Toegewezen Jaarlijkse Verplichting onmiddellijk gefactureerd en worden toekomstige Toegewezen Jaarlijkse Verplichtingen gefactureerd op de verjaardag(en) van de ingangsdatum van de Enrollment.</w:t>
      </w:r>
    </w:p>
    <w:p w:rsidR="00D17D45" w:rsidRDefault="00155D49" w:rsidP="00155D49">
      <w:pPr>
        <w:pStyle w:val="ProductList-Bullet"/>
        <w:numPr>
          <w:ilvl w:val="0"/>
          <w:numId w:val="33"/>
        </w:numPr>
      </w:pPr>
      <w:r>
        <w:rPr>
          <w:b/>
          <w:color w:val="00188F"/>
        </w:rPr>
        <w:t>Facturering van Overschrijding van de Monetaire Verplichting</w:t>
      </w:r>
      <w:r>
        <w:t>: Indien het gebruik door een Klant groter is dan ofwel zijn Monetaire Verplichting onder de Optie Volledige Vooruitbetaling ofwel zijn Toegewezen Jaarlijkse Verplichting onder de Optie Jaarlijkse Vooruitbetaling, wordt deze overschrijding aan het eind van de Enrollment-maand tegen Consumptietarief gefactureerd aan de Klant (of diens reseller).</w:t>
      </w:r>
    </w:p>
    <w:p w:rsidR="00D17D45" w:rsidRDefault="00155D49" w:rsidP="00155D49">
      <w:pPr>
        <w:pStyle w:val="ProductList-Bullet"/>
        <w:numPr>
          <w:ilvl w:val="0"/>
          <w:numId w:val="33"/>
        </w:numPr>
      </w:pPr>
      <w:r>
        <w:rPr>
          <w:b/>
          <w:color w:val="00188F"/>
        </w:rPr>
        <w:t>Facturering van Verbruik</w:t>
      </w:r>
      <w:r>
        <w:t>: Indien de Klant Microsoft Azure Services inricht zonder een Monetaire Verplichting te hebben, wordt dit elke maand bij hem (of de reseller) gefactureerd tegen Consumptietarief. Al het gebruik van de Microsoft Azure Services na het aflopen of beëindigen van de looptijd van het abonnement van een Klant, wordt per maand aan de Klant (of diens reseller) gefactureerd tegen het op dat moment geldende Consumptietarief.</w:t>
      </w:r>
    </w:p>
    <w:p w:rsidR="00D17D45" w:rsidRDefault="00155D49" w:rsidP="00155D49">
      <w:pPr>
        <w:pStyle w:val="ProductList-Bullet"/>
        <w:numPr>
          <w:ilvl w:val="0"/>
          <w:numId w:val="33"/>
        </w:numPr>
      </w:pPr>
      <w:r>
        <w:rPr>
          <w:b/>
          <w:color w:val="00188F"/>
        </w:rPr>
        <w:t>Facturering Azure Services-plan</w:t>
      </w:r>
      <w:r>
        <w:t>: De aankoop van een Microsoft Azure Services-plan wordt aan de Klant (of diens reseller) gefactureerd overeenkomstig de bepalingen van de Volume Licensing-overeenkomst van de Klant waarin de algemene betalingsvoorwaarden voor de bestelling van Online Diensten worden bepaald. De Monetaire Verplichting kan niet worden aangewend voor de aankoop van een Microsoft Azure-plan, met dien verstande dat, indien een Microsoft Azure Services-plan de aanschaf van een initiële hoeveelheid (“Initiële Hoeveelheid”) bevat, het gebruik van de Klant dat de Initiële Hoeveelheid te boven gaat in rekening wordt gebracht tegen Consumptietarief, en de Monetaire Verplichting van de Klant daarvoor wel kan worden aangewend.</w:t>
      </w:r>
    </w:p>
    <w:p w:rsidR="00D17D45" w:rsidRDefault="00155D49" w:rsidP="00155D49">
      <w:pPr>
        <w:pStyle w:val="ProductList-Bullet"/>
        <w:numPr>
          <w:ilvl w:val="0"/>
          <w:numId w:val="33"/>
        </w:numPr>
      </w:pPr>
      <w:r>
        <w:rPr>
          <w:b/>
          <w:color w:val="00188F"/>
        </w:rPr>
        <w:t>Azure-reserveringen</w:t>
      </w:r>
      <w:r>
        <w:t xml:space="preserve">: De aankoop van de Azure-reserveringen wordt automatisch afgetrokken van enige beschikbare Monetaire Verplichting. Indien de Klant al zijn Monetaire Verplichtingen heeft gebruikt of wanneer de kosten van de Azure-reserveringen hoger zijn dan de beschikbare Monetaire Verplichtingsbalans ten tijde van de aankoop, zal het overschot worden gefactureerd zoals anderszins bepaald in dit artikel “Betaling en vergoedingen”. Aankopen van Azure-reserveringen die de Klant via Azure.com doet, zullen via zijn creditcard in rekening worden gebracht en geregistreerd voor de volledige betaling vooraf, of de kosten zullen op zijn volgende factuur verschijnen. Gereserveerde Azure-instances voor een virtuele machine of Azure SQL Database-diensten dekken alleen de kosten van de rekencapaciteit (het basistarief) en niet de kosten van de software (bijvoorbeeld Windows Server of SQL Server), opslag of back-up. Daarentegen dekken de Gereserveerde Azure-instances voor software de rekenkosten niet. </w:t>
      </w:r>
    </w:p>
    <w:p w:rsidR="00D17D45" w:rsidRDefault="00D17D45">
      <w:pPr>
        <w:pStyle w:val="ProductList-Body"/>
      </w:pPr>
    </w:p>
    <w:p w:rsidR="00D17D45" w:rsidRDefault="00155D49">
      <w:pPr>
        <w:pStyle w:val="ProductList-ClauseHeading"/>
        <w:outlineLvl w:val="2"/>
      </w:pPr>
      <w:r>
        <w:t>6. Opties voor Azure-reserveringen</w:t>
      </w:r>
    </w:p>
    <w:p w:rsidR="00D17D45" w:rsidRDefault="00155D49">
      <w:pPr>
        <w:pStyle w:val="ProductList-Body"/>
      </w:pPr>
      <w:r>
        <w:t>De volgende opties zijn van toepassing op de Azure-reserveringen die de Klant heeft gekocht.</w:t>
      </w:r>
    </w:p>
    <w:p w:rsidR="00D17D45" w:rsidRDefault="00155D49" w:rsidP="00155D49">
      <w:pPr>
        <w:pStyle w:val="ProductList-Bullet"/>
        <w:numPr>
          <w:ilvl w:val="0"/>
          <w:numId w:val="34"/>
        </w:numPr>
      </w:pPr>
      <w:r>
        <w:rPr>
          <w:b/>
          <w:color w:val="00188F"/>
        </w:rPr>
        <w:t>Exchange</w:t>
      </w:r>
      <w:r>
        <w:t>: is een optie waarbij de Klant de monetaire waarde van een resterende Azure-reserveringslooptijd kan gebruiken om een of meer nieuwe Azure-reserveringen van gelijke of grotere monetaire waarde voor dezelfde dienst te kopen.</w:t>
      </w:r>
    </w:p>
    <w:p w:rsidR="00D17D45" w:rsidRDefault="00155D49" w:rsidP="00155D49">
      <w:pPr>
        <w:pStyle w:val="ProductList-Bullet"/>
        <w:numPr>
          <w:ilvl w:val="0"/>
          <w:numId w:val="34"/>
        </w:numPr>
      </w:pPr>
      <w:r>
        <w:rPr>
          <w:b/>
          <w:color w:val="00188F"/>
        </w:rPr>
        <w:lastRenderedPageBreak/>
        <w:t>Annuleren</w:t>
      </w:r>
      <w:r>
        <w:t>: is een optie waarbij de Klant een evenredig verdeelde restitutie kan ontvangen gebaseerd op een resterende Azure-reserveringslooptijd min een de kosten voor voortijdige beëindiging (momenteel 12 procent) en onderhevig aan een annuleringslimiet die door Microsoft is vastgelegd (momenteel $50.000 USD per jaar).</w:t>
      </w:r>
    </w:p>
    <w:p w:rsidR="00D17D45" w:rsidRDefault="00155D49" w:rsidP="00155D49">
      <w:pPr>
        <w:pStyle w:val="ProductList-Bullet"/>
        <w:numPr>
          <w:ilvl w:val="0"/>
          <w:numId w:val="34"/>
        </w:numPr>
      </w:pPr>
      <w:r>
        <w:rPr>
          <w:b/>
          <w:color w:val="00188F"/>
        </w:rPr>
        <w:t>Toewijzing</w:t>
      </w:r>
      <w:r>
        <w:t xml:space="preserve">: stelt de Klant in staat een Azure-reservering toe te passen op een enkel (afgebakend) abonnement van de enrollments/account(gedeeld). </w:t>
      </w:r>
    </w:p>
    <w:p w:rsidR="00D17D45" w:rsidRDefault="00D17D45">
      <w:pPr>
        <w:pStyle w:val="ProductList-Body"/>
      </w:pPr>
    </w:p>
    <w:p w:rsidR="00D17D45" w:rsidRDefault="00155D49">
      <w:pPr>
        <w:pStyle w:val="ProductList-ClauseHeading"/>
        <w:outlineLvl w:val="2"/>
      </w:pPr>
      <w:r>
        <w:t>7. De programma´s Open License, Open Value en Open Value Subscription</w:t>
      </w:r>
    </w:p>
    <w:p w:rsidR="00D17D45" w:rsidRDefault="00155D49">
      <w:pPr>
        <w:pStyle w:val="ProductList-SubClauseHeading"/>
        <w:outlineLvl w:val="3"/>
      </w:pPr>
      <w:r>
        <w:t>7.1 Definities</w:t>
      </w:r>
    </w:p>
    <w:p w:rsidR="00D17D45" w:rsidRDefault="00155D49">
      <w:pPr>
        <w:pStyle w:val="ProductList-BodyIndented"/>
      </w:pPr>
      <w:r>
        <w:rPr>
          <w:b/>
          <w:color w:val="00188F"/>
        </w:rPr>
        <w:t>Consumptietarieven</w:t>
      </w:r>
      <w:r>
        <w:t xml:space="preserve"> betekent, binnen de context van Open License, Open Value en Open Value Subscription overeenkomsten, prijzen voor alle Microsoft Azure Services.</w:t>
      </w:r>
    </w:p>
    <w:p w:rsidR="00D17D45" w:rsidRDefault="00155D49">
      <w:pPr>
        <w:pStyle w:val="ProductList-BodyIndented"/>
      </w:pPr>
      <w:r>
        <w:rPr>
          <w:b/>
          <w:color w:val="00188F"/>
        </w:rPr>
        <w:t>Portal</w:t>
      </w:r>
      <w:r>
        <w:t xml:space="preserve"> betekent het online portal via welke de Klant zijn Abonnement beheert.</w:t>
      </w:r>
    </w:p>
    <w:p w:rsidR="00D17D45" w:rsidRDefault="00155D49">
      <w:pPr>
        <w:pStyle w:val="ProductList-BodyIndented"/>
      </w:pPr>
      <w:r>
        <w:rPr>
          <w:b/>
          <w:color w:val="00188F"/>
        </w:rPr>
        <w:t>Abonnement</w:t>
      </w:r>
      <w:r>
        <w:t xml:space="preserve"> betekent een abonnement met een waarde die is vastgesteld op het moment van bestelling en die kan worden verzilverd voor een hoeveelheid Microsoft Azure Services.</w:t>
      </w:r>
    </w:p>
    <w:p w:rsidR="00D17D45" w:rsidRDefault="00D17D45">
      <w:pPr>
        <w:pStyle w:val="ProductList-BodyIndented"/>
      </w:pPr>
    </w:p>
    <w:p w:rsidR="00D17D45" w:rsidRDefault="00155D49">
      <w:pPr>
        <w:pStyle w:val="ProductList-SubClauseHeading"/>
        <w:outlineLvl w:val="3"/>
      </w:pPr>
      <w:r>
        <w:t>7.2 Looptijd van het abonnement</w:t>
      </w:r>
    </w:p>
    <w:p w:rsidR="00D17D45" w:rsidRDefault="00155D49">
      <w:pPr>
        <w:pStyle w:val="ProductList-BodyIndented"/>
      </w:pPr>
      <w:r>
        <w:t>De Abonnementsperiode start op het moment dat de productcode wordt verzilverd, niet op het moment dat de bestelling wordt geplaatst. Wanneer de productcode eenmaal is verzilverd, aanvaardt Microsoft geen retourverzoeken meer van de partners van Microsoft. Abonnementen zijn geldig totdat de waarde is verbruikt, doch maximaal 12 maanden. Abonnementen mogen niet worden gecombineerd. De Klant kan meerdere actieve Abonnementen hebben. Nieuwe Abonnementen kunnen op elk moment worden aangeschaft.</w:t>
      </w:r>
    </w:p>
    <w:p w:rsidR="00D17D45" w:rsidRDefault="00D17D45">
      <w:pPr>
        <w:pStyle w:val="ProductList-BodyIndented"/>
      </w:pPr>
    </w:p>
    <w:p w:rsidR="00D17D45" w:rsidRDefault="00155D49">
      <w:pPr>
        <w:pStyle w:val="ProductList-ClauseHeading"/>
        <w:outlineLvl w:val="2"/>
      </w:pPr>
      <w:r>
        <w:t>8. Microsoft Azure Hybrid Benefit</w:t>
      </w:r>
    </w:p>
    <w:p w:rsidR="00D17D45" w:rsidRDefault="00155D49">
      <w:pPr>
        <w:pStyle w:val="ProductList-SubClauseHeading"/>
        <w:outlineLvl w:val="3"/>
      </w:pPr>
      <w:r>
        <w:t>8.1 Microsoft Azure Hybrid Benefit voor Windows Server</w:t>
      </w:r>
    </w:p>
    <w:p w:rsidR="00D17D45" w:rsidRDefault="00155D49">
      <w:pPr>
        <w:pStyle w:val="ProductList-BodyIndented"/>
      </w:pPr>
      <w:r>
        <w:t>Op grond van de Microsoft Azure Hybrid Benefit voor Windows Server mag de Klant gebruikmaken van Windows Server Virtual Machines op Microsoft Azure tegen betaling van alleen de rekenkosten (de “Basisinstance”). Elke processor-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Windows Server met SA, en elke set van 16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Windows Server met SA, geeft de Klant het recht Windows Server te gebruiken in Microsoft Azure op maximaal 16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toegewezen verspreid over twee of minder Basisinstances van Azure. Elke aanvullende set van 8 core-</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 geeft recht op gebruik op maximaal 8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en één Basisinstance. De Klant mag Standard of Datacenter gebruiken.</w:t>
      </w:r>
    </w:p>
    <w:p w:rsidR="00D17D45" w:rsidRDefault="00D17D45">
      <w:pPr>
        <w:pStyle w:val="ProductList-BodyIndented"/>
      </w:pPr>
    </w:p>
    <w:p w:rsidR="00D17D45" w:rsidRDefault="00155D49">
      <w:pPr>
        <w:pStyle w:val="ProductList-BodyIndented"/>
      </w:pPr>
      <w:r>
        <w:t xml:space="preserve">Klanten dienen tijdens met maken of configureren van een virtuele machine op Azure aan te geven dat ze Windows Server gebruiken in het kader van de Azure Hybrid Benefit voor Windows Server. Op het gebruik van Windows Server op grond van deze benefit zijn de </w:t>
      </w:r>
      <w:hyperlink r:id="rId111">
        <w:r>
          <w:rPr>
            <w:color w:val="00467F"/>
            <w:u w:val="single"/>
          </w:rPr>
          <w:t>Voorwaarden voor Online Diensten</w:t>
        </w:r>
      </w:hyperlink>
      <w:r>
        <w:t xml:space="preserve"> van toepassing.</w:t>
      </w:r>
    </w:p>
    <w:p w:rsidR="00D17D45" w:rsidRDefault="00D17D45">
      <w:pPr>
        <w:pStyle w:val="ProductList-BodyIndented"/>
      </w:pPr>
    </w:p>
    <w:p w:rsidR="00D17D45" w:rsidRDefault="00155D49">
      <w:pPr>
        <w:pStyle w:val="ProductList-BodyIndented"/>
      </w:pPr>
      <w:r>
        <w:t>De Azure Hybrid Benefit voor WIndows Server verleent aanvullende rechten voor het implementeren en gebruiken van de software bij gebruik in verband met Datacenter-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alternatieve rechten bij gebruik in verband met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het is de Klant niet toegestaan een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Windows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ingericht voor het gebruik ervan, uitgezonderd op een eenmalige basis voor een periode van niet meer dan 31 dagen om de Klant toe te staan deze workloads te migreren naar Azure. Standard-</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geacht te zijn “toegewezen aan Azure” wanneer de Klant Windows Server gebruikt in het kader van de Azure Hybrid Benefit voor Windows Server en gedurende 90 dagen niet opnieuw worden geïmplementeerd op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w:t>
      </w:r>
    </w:p>
    <w:p w:rsidR="00D17D45" w:rsidRDefault="00D17D45">
      <w:pPr>
        <w:pStyle w:val="ProductList-BodyIndented"/>
      </w:pPr>
    </w:p>
    <w:p w:rsidR="00D17D45" w:rsidRDefault="00155D49">
      <w:pPr>
        <w:pStyle w:val="ProductList-SubClauseHeading"/>
        <w:outlineLvl w:val="3"/>
      </w:pPr>
      <w:r>
        <w:t>8.2 Microsoft Azure Hybrid Benefit voor SQL Server</w:t>
      </w:r>
    </w:p>
    <w:p w:rsidR="00D17D45" w:rsidRDefault="00155D49">
      <w:pPr>
        <w:pStyle w:val="ProductList-BodyIndented"/>
      </w:pPr>
      <w:r>
        <w:t>Op grond van de Microsoft Azure Hybrid Benefit voor SQL Server mag de Klant voor elke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gedekt door SA (“Gekwalificeerde Licentie”) gebruik mag maken van de Microsoft Azure Data Services in de onderstaande tabel in de aangegeven verhoudingen. Als een klant de Azure Hybrid Benefit voor SQL Server wil gebruiken om gebruik te maken van twee of meer Microsoft Azure Data Services, moeten een of meer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worden toegewezen voor elke dienst.</w:t>
      </w:r>
    </w:p>
    <w:p w:rsidR="00D17D45" w:rsidRDefault="00D17D45">
      <w:pPr>
        <w:pStyle w:val="ProductList-BodyIndented"/>
      </w:pPr>
    </w:p>
    <w:tbl>
      <w:tblPr>
        <w:tblStyle w:val="PURTable0"/>
        <w:tblW w:w="0" w:type="dxa"/>
        <w:tblLook w:val="04A0" w:firstRow="1" w:lastRow="0" w:firstColumn="1" w:lastColumn="0" w:noHBand="0" w:noVBand="1"/>
      </w:tblPr>
      <w:tblGrid>
        <w:gridCol w:w="3122"/>
        <w:gridCol w:w="3684"/>
        <w:gridCol w:w="3634"/>
      </w:tblGrid>
      <w:tr w:rsidR="00D17D4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17D45" w:rsidRDefault="00155D49">
            <w:pPr>
              <w:pStyle w:val="ProductList-TableBody"/>
            </w:pPr>
            <w:r>
              <w:rPr>
                <w:color w:val="FFFFFF"/>
              </w:rPr>
              <w:t>Gekwalificeerde licentie</w:t>
            </w:r>
          </w:p>
        </w:tc>
        <w:tc>
          <w:tcPr>
            <w:tcW w:w="4280" w:type="dxa"/>
            <w:tcBorders>
              <w:bottom w:val="none" w:sz="4" w:space="0" w:color="6E6E6E"/>
            </w:tcBorders>
            <w:shd w:val="clear" w:color="auto" w:fill="0070C0"/>
          </w:tcPr>
          <w:p w:rsidR="00D17D45" w:rsidRDefault="00155D49">
            <w:pPr>
              <w:pStyle w:val="ProductList-TableBody"/>
            </w:pPr>
            <w:r>
              <w:rPr>
                <w:color w:val="FFFFFF"/>
              </w:rPr>
              <w:t>Microsoft Azure Data Service</w:t>
            </w:r>
          </w:p>
        </w:tc>
        <w:tc>
          <w:tcPr>
            <w:tcW w:w="4160" w:type="dxa"/>
            <w:shd w:val="clear" w:color="auto" w:fill="0070C0"/>
          </w:tcPr>
          <w:p w:rsidR="00D17D45" w:rsidRDefault="00155D49">
            <w:pPr>
              <w:pStyle w:val="ProductList-TableBody"/>
            </w:pPr>
            <w:r>
              <w:rPr>
                <w:color w:val="FFFFFF"/>
              </w:rPr>
              <w:t>Verhouding van Gekwalificeerde Licenties tot Azure vCores</w:t>
            </w:r>
          </w:p>
        </w:tc>
      </w:tr>
      <w:tr w:rsidR="00D17D45">
        <w:tc>
          <w:tcPr>
            <w:tcW w:w="3540" w:type="dxa"/>
            <w:tcBorders>
              <w:left w:val="single" w:sz="4" w:space="0" w:color="6E6E6E"/>
              <w:bottom w:val="none" w:sz="4" w:space="0" w:color="6E6E6E"/>
              <w:right w:val="single" w:sz="4" w:space="0" w:color="6E6E6E"/>
            </w:tcBorders>
          </w:tcPr>
          <w:p w:rsidR="00D17D45" w:rsidRDefault="00155D4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17D45" w:rsidRDefault="00155D49">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D17D45" w:rsidRDefault="00155D49">
            <w:pPr>
              <w:pStyle w:val="ProductList-TableBody"/>
            </w:pPr>
            <w:r>
              <w:t>1 Core-licentie : 4 vCores</w:t>
            </w:r>
          </w:p>
        </w:tc>
      </w:tr>
      <w:tr w:rsidR="00D17D45">
        <w:tc>
          <w:tcPr>
            <w:tcW w:w="3540" w:type="dxa"/>
            <w:tcBorders>
              <w:top w:val="none" w:sz="4" w:space="0" w:color="6E6E6E"/>
              <w:left w:val="single" w:sz="4" w:space="0" w:color="6E6E6E"/>
              <w:bottom w:val="none" w:sz="4" w:space="0" w:color="6E6E6E"/>
            </w:tcBorders>
          </w:tcPr>
          <w:p w:rsidR="00D17D45" w:rsidRDefault="00D17D45">
            <w:pPr>
              <w:pStyle w:val="ProductList-TableBody"/>
            </w:pPr>
          </w:p>
        </w:tc>
        <w:tc>
          <w:tcPr>
            <w:tcW w:w="4280" w:type="dxa"/>
          </w:tcPr>
          <w:p w:rsidR="00D17D45" w:rsidRDefault="00155D49">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D17D45" w:rsidRDefault="00155D49">
            <w:pPr>
              <w:pStyle w:val="ProductList-TableBody"/>
            </w:pPr>
            <w:r>
              <w:t>1 Core-licentie : 1 vCore</w:t>
            </w:r>
          </w:p>
        </w:tc>
      </w:tr>
      <w:tr w:rsidR="00D17D45">
        <w:tc>
          <w:tcPr>
            <w:tcW w:w="3540" w:type="dxa"/>
            <w:tcBorders>
              <w:top w:val="none" w:sz="4" w:space="0" w:color="6E6E6E"/>
              <w:left w:val="single" w:sz="4" w:space="0" w:color="6E6E6E"/>
              <w:bottom w:val="none" w:sz="4" w:space="0" w:color="6E6E6E"/>
            </w:tcBorders>
          </w:tcPr>
          <w:p w:rsidR="00D17D45" w:rsidRDefault="00D17D45">
            <w:pPr>
              <w:pStyle w:val="ProductList-TableBody"/>
            </w:pPr>
          </w:p>
        </w:tc>
        <w:tc>
          <w:tcPr>
            <w:tcW w:w="4280" w:type="dxa"/>
          </w:tcPr>
          <w:p w:rsidR="00D17D45" w:rsidRDefault="00155D49">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D17D45" w:rsidRDefault="00155D49">
            <w:pPr>
              <w:pStyle w:val="ProductList-TableBody"/>
            </w:pPr>
            <w:r>
              <w:t xml:space="preserve">1 Core-licentie : </w:t>
            </w:r>
            <w:r w:rsidR="00B420AB">
              <w:t>4</w:t>
            </w:r>
            <w:r>
              <w:t xml:space="preserve"> vCore</w:t>
            </w:r>
          </w:p>
        </w:tc>
      </w:tr>
      <w:tr w:rsidR="00D17D45">
        <w:tc>
          <w:tcPr>
            <w:tcW w:w="354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4280" w:type="dxa"/>
            <w:tcBorders>
              <w:left w:val="single" w:sz="4" w:space="0" w:color="6E6E6E"/>
              <w:bottom w:val="single" w:sz="4" w:space="0" w:color="6E6E6E"/>
              <w:right w:val="single" w:sz="4" w:space="0" w:color="6E6E6E"/>
            </w:tcBorders>
          </w:tcPr>
          <w:p w:rsidR="00D17D45" w:rsidRDefault="00155D4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 xml:space="preserve">1 Core-licentie : </w:t>
            </w:r>
            <w:r w:rsidR="00B420AB">
              <w:t>1</w:t>
            </w:r>
            <w:r>
              <w:t xml:space="preserve"> vCore</w:t>
            </w:r>
          </w:p>
        </w:tc>
      </w:tr>
      <w:tr w:rsidR="00D17D45">
        <w:tc>
          <w:tcPr>
            <w:tcW w:w="354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4280" w:type="dxa"/>
            <w:tcBorders>
              <w:top w:val="single" w:sz="4" w:space="0" w:color="6E6E6E"/>
              <w:left w:val="single" w:sz="4" w:space="0" w:color="6E6E6E"/>
              <w:right w:val="single" w:sz="4" w:space="0" w:color="6E6E6E"/>
            </w:tcBorders>
          </w:tcPr>
          <w:p w:rsidR="00D17D45" w:rsidRDefault="00155D4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1 Core-licentie</w:t>
            </w:r>
            <w:r>
              <w:rPr>
                <w:vertAlign w:val="superscript"/>
              </w:rPr>
              <w:t>1</w:t>
            </w:r>
            <w:r>
              <w:t xml:space="preserve"> : 1 vCore</w:t>
            </w:r>
          </w:p>
        </w:tc>
      </w:tr>
      <w:tr w:rsidR="00D17D45">
        <w:tc>
          <w:tcPr>
            <w:tcW w:w="3540" w:type="dxa"/>
            <w:tcBorders>
              <w:top w:val="single" w:sz="4" w:space="0" w:color="6E6E6E"/>
              <w:left w:val="single" w:sz="4" w:space="0" w:color="6E6E6E"/>
              <w:bottom w:val="none" w:sz="4" w:space="0" w:color="6E6E6E"/>
            </w:tcBorders>
          </w:tcPr>
          <w:p w:rsidR="00D17D45" w:rsidRDefault="00155D49">
            <w:pPr>
              <w:pStyle w:val="ProductList-TableBody"/>
            </w:pPr>
            <w:r>
              <w:t>SQL Server Standard (Core)</w:t>
            </w:r>
          </w:p>
        </w:tc>
        <w:tc>
          <w:tcPr>
            <w:tcW w:w="4280" w:type="dxa"/>
          </w:tcPr>
          <w:p w:rsidR="00D17D45" w:rsidRDefault="00155D49">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D17D45" w:rsidRDefault="00155D49">
            <w:pPr>
              <w:pStyle w:val="ProductList-TableBody"/>
            </w:pPr>
            <w:r>
              <w:t>1 Core-licentie : 1 vCore</w:t>
            </w:r>
          </w:p>
        </w:tc>
      </w:tr>
      <w:tr w:rsidR="00D17D45">
        <w:tc>
          <w:tcPr>
            <w:tcW w:w="3540" w:type="dxa"/>
            <w:tcBorders>
              <w:top w:val="none" w:sz="4" w:space="0" w:color="6E6E6E"/>
              <w:left w:val="single" w:sz="4" w:space="0" w:color="6E6E6E"/>
              <w:bottom w:val="none" w:sz="4" w:space="0" w:color="6E6E6E"/>
            </w:tcBorders>
          </w:tcPr>
          <w:p w:rsidR="00D17D45" w:rsidRDefault="00D17D45">
            <w:pPr>
              <w:pStyle w:val="ProductList-TableBody"/>
            </w:pPr>
          </w:p>
        </w:tc>
        <w:tc>
          <w:tcPr>
            <w:tcW w:w="4280" w:type="dxa"/>
          </w:tcPr>
          <w:p w:rsidR="00D17D45" w:rsidRDefault="00155D49">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D17D45" w:rsidRDefault="00155D49">
            <w:pPr>
              <w:pStyle w:val="ProductList-TableBody"/>
            </w:pPr>
            <w:r>
              <w:t>1 Core-licentie : 1 vCore</w:t>
            </w:r>
          </w:p>
        </w:tc>
      </w:tr>
      <w:tr w:rsidR="00D17D45">
        <w:tc>
          <w:tcPr>
            <w:tcW w:w="354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4280" w:type="dxa"/>
            <w:tcBorders>
              <w:left w:val="single" w:sz="4" w:space="0" w:color="6E6E6E"/>
              <w:bottom w:val="single" w:sz="4" w:space="0" w:color="6E6E6E"/>
              <w:right w:val="single" w:sz="4" w:space="0" w:color="6E6E6E"/>
            </w:tcBorders>
          </w:tcPr>
          <w:p w:rsidR="00D17D45" w:rsidRDefault="00155D4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1 Core-licentie: 1 vCore</w:t>
            </w:r>
          </w:p>
        </w:tc>
      </w:tr>
      <w:tr w:rsidR="00D17D45">
        <w:tc>
          <w:tcPr>
            <w:tcW w:w="354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1 Core-licentie</w:t>
            </w:r>
            <w:r>
              <w:rPr>
                <w:vertAlign w:val="superscript"/>
              </w:rPr>
              <w:t>1</w:t>
            </w:r>
            <w:r>
              <w:t xml:space="preserve"> : 1 vCore</w:t>
            </w:r>
          </w:p>
        </w:tc>
      </w:tr>
    </w:tbl>
    <w:p w:rsidR="00D17D45" w:rsidRDefault="00155D49">
      <w:pPr>
        <w:pStyle w:val="ProductList-BodyIndented"/>
      </w:pPr>
      <w:r>
        <w:rPr>
          <w:vertAlign w:val="superscript"/>
        </w:rPr>
        <w:t>1</w:t>
      </w:r>
      <w:r>
        <w:rPr>
          <w:i/>
        </w:rPr>
        <w:t>Onderworpen aan een minimum van vier Core-licenties per Virtual Machine.</w:t>
      </w:r>
    </w:p>
    <w:p w:rsidR="00D17D45" w:rsidRDefault="00D17D45">
      <w:pPr>
        <w:pStyle w:val="ProductList-BodyIndented"/>
      </w:pPr>
    </w:p>
    <w:p w:rsidR="00D17D45" w:rsidRDefault="00155D49">
      <w:pPr>
        <w:pStyle w:val="ProductList-BodyIndented"/>
      </w:pPr>
      <w:r>
        <w:t xml:space="preserve">Bij Azure Hybrid Benefit voor SQL Server hoeven klanten niet te betalen voor het gebruik van een Microsoft Azure Data Service, maar moeten ze wel betalen voor de kosten van rekencapaciteit (dat wil zeggen, het basistarief), opslag en back-up, alsmede I/O geassocieerd met hun gebruik van de diensten (indien van toepassing). Klanten moeten tijdens het configureren van workloads aangeven of ze Azure SQL Database (Managed Instance, Elastic Pool en Single Database), Azure Data Factory SQL Server Integration Services of SQL Server Virtual Machines onder Azure Hybrid Benefit voor SQL Server gebruiken. Klanten kunnen workloads die worden uitgevoerd in het kader van de Azure Hybrid Benefit voor SQL Server aanvullen met Azure-diensten met betaling naar verbruik.  </w:t>
      </w:r>
    </w:p>
    <w:p w:rsidR="00D17D45" w:rsidRDefault="00D17D45">
      <w:pPr>
        <w:pStyle w:val="ProductList-BodyIndented"/>
      </w:pPr>
    </w:p>
    <w:p w:rsidR="00D17D45" w:rsidRDefault="00155D49">
      <w:pPr>
        <w:pStyle w:val="ProductList-BodyIndented"/>
      </w:pPr>
      <w:r>
        <w:t xml:space="preserve">het is de Klant niet toegestaan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toe te wijzen aan de Azure Hybrid Benefit voor SQL Server en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gelijktijdig toe te wijzen aan (a) gedeelde servers op grond van License Mobility via Software Assurance of (b) een Server die speciaal is ingericht voor het gebruik ervan, uitgezonderd op een eenmalige basis voor een periode van niet meer dan 180 dagen om de Klant toe te staan deze workloads te migreren naar Azure. </w:t>
      </w:r>
    </w:p>
    <w:p w:rsidR="00D17D45" w:rsidRDefault="00D17D45">
      <w:pPr>
        <w:pStyle w:val="ProductList-BodyIndented"/>
      </w:pPr>
    </w:p>
    <w:p w:rsidR="00D17D45" w:rsidRDefault="00155D49">
      <w:pPr>
        <w:pStyle w:val="ProductList-BodyIndented"/>
      </w:pPr>
      <w:r>
        <w:t xml:space="preserve">De Klant mag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zijn toegewezen voor gebruik met Azure Hybrid Benefit voor SQL Server hertoewijzen aan een Server die speciaal is toegewezen aan de Klant of aan gedeelde servers op grond van License Mobility via Software Assurance, mits de toewijzing van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op grond van deze benefit ten minste 90 dagen vanaf de migratie van de workload van kracht blijft. </w:t>
      </w:r>
    </w:p>
    <w:p w:rsidR="00D17D45" w:rsidRDefault="00D17D45">
      <w:pPr>
        <w:pStyle w:val="ProductList-BodyIndented"/>
      </w:pPr>
    </w:p>
    <w:p w:rsidR="00D17D45" w:rsidRDefault="00155D49">
      <w:pPr>
        <w:pStyle w:val="ProductList-SubClauseHeading"/>
        <w:outlineLvl w:val="3"/>
      </w:pPr>
      <w:r>
        <w:t>8.2.1 Failoverrechten</w:t>
      </w:r>
    </w:p>
    <w:p w:rsidR="00D17D45" w:rsidRDefault="00155D49">
      <w:pPr>
        <w:pStyle w:val="ProductList-BodyIndented"/>
      </w:pPr>
      <w:r>
        <w:t>Tijdens de toewijzing van SQL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gebruik met SQL Server Virtual Machines op grond van de Azure Hybrid Benefit voor SQL Server mag de Klant ook passieve failoverinstances uitvoeren op Microsoft Azure om voorbereid te zijn op een failovergebeurtenis. Het aantal licenties dat anders vereist zou zijn voor het uitvoeren van de passieve failoverinstances, dient niet hoger te zijn dan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vereist is voor het uitvoeren van de corresponderende SQL Server Virtual Machine op grond van de Azure Hybrid Benefit.</w:t>
      </w:r>
    </w:p>
    <w:p w:rsidR="00D17D45" w:rsidRDefault="00D17D45">
      <w:pPr>
        <w:pStyle w:val="ProductList-BodyIndented"/>
      </w:pPr>
    </w:p>
    <w:p w:rsidR="00D17D45" w:rsidRDefault="00155D49">
      <w:pPr>
        <w:pStyle w:val="ProductList-Offering2HeadingNoBorder"/>
        <w:outlineLvl w:val="2"/>
      </w:pPr>
      <w:bookmarkStart w:id="215" w:name="_Sec625"/>
      <w:r>
        <w:t>Microsoft Azure Services</w:t>
      </w:r>
      <w:bookmarkEnd w:id="215"/>
      <w:r>
        <w:fldChar w:fldCharType="begin"/>
      </w:r>
      <w:r>
        <w:instrText xml:space="preserve"> TC "</w:instrText>
      </w:r>
      <w:bookmarkStart w:id="216" w:name="_Toc4613136"/>
      <w:r>
        <w:instrText>Microsoft Azure Services</w:instrText>
      </w:r>
      <w:bookmarkEnd w:id="216"/>
      <w:r>
        <w:instrText>" \l 3</w:instrText>
      </w:r>
      <w:r>
        <w:fldChar w:fldCharType="end"/>
      </w:r>
    </w:p>
    <w:p w:rsidR="00D17D45" w:rsidRDefault="00155D49">
      <w:pPr>
        <w:pStyle w:val="ProductList-Offering1SubSection"/>
        <w:outlineLvl w:val="3"/>
      </w:pPr>
      <w:bookmarkStart w:id="217" w:name="_Sec705"/>
      <w:r>
        <w:t>1. Beschikbaarheid programma</w:t>
      </w:r>
      <w:bookmarkEnd w:id="217"/>
    </w:p>
    <w:tbl>
      <w:tblPr>
        <w:tblStyle w:val="PURTable"/>
        <w:tblW w:w="0" w:type="dxa"/>
        <w:tblLook w:val="04A0" w:firstRow="1" w:lastRow="0" w:firstColumn="1" w:lastColumn="0" w:noHBand="0" w:noVBand="1"/>
      </w:tblPr>
      <w:tblGrid>
        <w:gridCol w:w="4214"/>
        <w:gridCol w:w="703"/>
        <w:gridCol w:w="696"/>
        <w:gridCol w:w="701"/>
        <w:gridCol w:w="712"/>
        <w:gridCol w:w="728"/>
        <w:gridCol w:w="828"/>
        <w:gridCol w:w="705"/>
        <w:gridCol w:w="695"/>
        <w:gridCol w:w="802"/>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dashed" w:sz="4" w:space="0" w:color="B2B2B2"/>
              <w:right w:val="none" w:sz="4" w:space="0" w:color="6E6E6E"/>
            </w:tcBorders>
          </w:tcPr>
          <w:p w:rsidR="00D17D45" w:rsidRDefault="00155D49">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2B2B2"/>
              <w:left w:val="none" w:sz="4" w:space="0" w:color="6E6E6E"/>
              <w:bottom w:val="none" w:sz="4" w:space="0" w:color="BFBFBF"/>
              <w:right w:val="none" w:sz="4" w:space="0" w:color="6E6E6E"/>
            </w:tcBorders>
          </w:tcPr>
          <w:p w:rsidR="00D17D45" w:rsidRDefault="00155D4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bl>
    <w:p w:rsidR="00D17D45" w:rsidRDefault="00155D49">
      <w:pPr>
        <w:pStyle w:val="ProductList-Body"/>
      </w:pPr>
      <w:r>
        <w:rPr>
          <w:i/>
        </w:rPr>
        <w:t>*Ook beschikbaar via de Microsoft-klantovereenkomst</w:t>
      </w:r>
    </w:p>
    <w:p w:rsidR="00D17D45" w:rsidRDefault="00155D49">
      <w:pPr>
        <w:pStyle w:val="ProductList-Offering1SubSection"/>
        <w:outlineLvl w:val="3"/>
      </w:pPr>
      <w:bookmarkStart w:id="218" w:name="_Sec760"/>
      <w:r>
        <w:t>2. Productvoorwaarden</w:t>
      </w:r>
      <w:bookmarkEnd w:id="218"/>
    </w:p>
    <w:tbl>
      <w:tblPr>
        <w:tblStyle w:val="PURTable"/>
        <w:tblW w:w="0" w:type="dxa"/>
        <w:tblLook w:val="04A0" w:firstRow="1" w:lastRow="0" w:firstColumn="1" w:lastColumn="0" w:noHBand="0" w:noVBand="1"/>
      </w:tblPr>
      <w:tblGrid>
        <w:gridCol w:w="3641"/>
        <w:gridCol w:w="3583"/>
        <w:gridCol w:w="3566"/>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Tot opzegging voor Microsoft Azure Services.</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Translator API, Toegewezen Jaarlijkse Verplichting voor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 voor Microsoft Azure Services</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2.1 Microsoft Azure Services-plannen</w:t>
      </w:r>
    </w:p>
    <w:p w:rsidR="00D17D45" w:rsidRDefault="00155D49">
      <w:pPr>
        <w:pStyle w:val="ProductList-Body"/>
      </w:pPr>
      <w:r>
        <w:t>Indien de Klant op een Microsoft Azure Service is geabonneerd als Microsoft Azure Services-plan, kan de beschikbaarheid van het programma afwijken of kan het programma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17D45" w:rsidRDefault="00D17D45">
            <w:pPr>
              <w:pStyle w:val="PURBreadcrumb"/>
            </w:pPr>
          </w:p>
          <w:tbl>
            <w:tblPr>
              <w:tblW w:w="0" w:type="dxa"/>
              <w:tblLook w:val="04A0" w:firstRow="1" w:lastRow="0" w:firstColumn="1" w:lastColumn="0" w:noHBand="0" w:noVBand="1"/>
            </w:tblPr>
            <w:tblGrid>
              <w:gridCol w:w="10684"/>
            </w:tblGrid>
            <w:tr w:rsidR="00D17D45">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TableBody"/>
            </w:pPr>
          </w:p>
        </w:tc>
      </w:tr>
    </w:tbl>
    <w:p w:rsidR="00D17D45" w:rsidRDefault="00155D49">
      <w:pPr>
        <w:pStyle w:val="ProductList-Offering2HeadingNoBorder"/>
        <w:outlineLvl w:val="2"/>
      </w:pPr>
      <w:bookmarkStart w:id="219" w:name="_Sec1197"/>
      <w:r>
        <w:t>Microsoft Azure-infrastructuurplannen</w:t>
      </w:r>
      <w:bookmarkEnd w:id="219"/>
      <w:r>
        <w:fldChar w:fldCharType="begin"/>
      </w:r>
      <w:r>
        <w:instrText xml:space="preserve"> TC "</w:instrText>
      </w:r>
      <w:bookmarkStart w:id="220" w:name="_Toc4613137"/>
      <w:r>
        <w:instrText>Microsoft Azure-infrastructuurplannen</w:instrText>
      </w:r>
      <w:bookmarkEnd w:id="220"/>
      <w:r>
        <w:instrText>" \l 3</w:instrText>
      </w:r>
      <w:r>
        <w:fldChar w:fldCharType="end"/>
      </w:r>
    </w:p>
    <w:p w:rsidR="00D17D45" w:rsidRDefault="00155D49">
      <w:pPr>
        <w:pStyle w:val="ProductList-Offering1SubSection"/>
        <w:outlineLvl w:val="3"/>
      </w:pPr>
      <w:bookmarkStart w:id="221" w:name="_Sec706"/>
      <w:r>
        <w:t>1. Beschikbaarheid programma</w:t>
      </w:r>
      <w:bookmarkEnd w:id="221"/>
    </w:p>
    <w:tbl>
      <w:tblPr>
        <w:tblStyle w:val="PURTable"/>
        <w:tblW w:w="0" w:type="dxa"/>
        <w:tblLook w:val="04A0" w:firstRow="1" w:lastRow="0" w:firstColumn="1" w:lastColumn="0" w:noHBand="0" w:noVBand="1"/>
      </w:tblPr>
      <w:tblGrid>
        <w:gridCol w:w="4229"/>
        <w:gridCol w:w="702"/>
        <w:gridCol w:w="687"/>
        <w:gridCol w:w="700"/>
        <w:gridCol w:w="711"/>
        <w:gridCol w:w="728"/>
        <w:gridCol w:w="828"/>
        <w:gridCol w:w="704"/>
        <w:gridCol w:w="694"/>
        <w:gridCol w:w="801"/>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lastRenderedPageBreak/>
              <w:t>Azure Site Recovery (voor site in eigendom van Klant)</w:t>
            </w:r>
            <w:r>
              <w:fldChar w:fldCharType="begin"/>
            </w:r>
            <w:r>
              <w:instrText xml:space="preserve"> XE "Azure Site Recovery (voor site in eigendom van Klant)"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Microsoft Azure StorSimple Plan met Apparaat (8100-apparaat)</w:t>
            </w:r>
            <w:r>
              <w:fldChar w:fldCharType="begin"/>
            </w:r>
            <w:r>
              <w:instrText xml:space="preserve"> XE "Microsoft Azure StorSimple Plan met Apparaat (8100-apparaat)"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Microsoft Azure StorSimple Plan met Apparaat (8600-apparaat)</w:t>
            </w:r>
            <w:r>
              <w:fldChar w:fldCharType="begin"/>
            </w:r>
            <w:r>
              <w:instrText xml:space="preserve"> XE "Microsoft Azure StorSimple Plan met Apparaat (8600-apparaat)"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 xml:space="preserve">Verlenging Microsoft Azure StorSimple Plan 8100 </w:t>
            </w:r>
            <w:r>
              <w:fldChar w:fldCharType="begin"/>
            </w:r>
            <w:r>
              <w:instrText xml:space="preserve"> XE "Verlenging Microsoft Azure StorSimple Plan 8100 " </w:instrText>
            </w:r>
            <w:r>
              <w:fldChar w:fldCharType="end"/>
            </w:r>
            <w:r>
              <w:t>(geen apparaat)</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single" w:sz="4" w:space="0" w:color="FFFFFF"/>
              <w:right w:val="none" w:sz="4" w:space="0" w:color="6E6E6E"/>
            </w:tcBorders>
          </w:tcPr>
          <w:p w:rsidR="00D17D45" w:rsidRDefault="00155D49">
            <w:pPr>
              <w:pStyle w:val="ProductList-TableBody"/>
            </w:pPr>
            <w:r>
              <w:rPr>
                <w:color w:val="000000"/>
              </w:rPr>
              <w:t>Verlenging Microsoft Azure StorSimple Plan 8600 (geen apparaat)</w:t>
            </w:r>
            <w:r>
              <w:fldChar w:fldCharType="begin"/>
            </w:r>
            <w:r>
              <w:instrText xml:space="preserve"> XE "Verlenging Microsoft Azure StorSimple Plan 8600 (geen apparaat)"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222" w:name="_Sec761"/>
      <w:r>
        <w:t>2. Productvoorwaarden</w:t>
      </w:r>
      <w:bookmarkEnd w:id="222"/>
    </w:p>
    <w:tbl>
      <w:tblPr>
        <w:tblStyle w:val="PURTable"/>
        <w:tblW w:w="0" w:type="dxa"/>
        <w:tblLook w:val="04A0" w:firstRow="1" w:lastRow="0" w:firstColumn="1" w:lastColumn="0" w:noHBand="0" w:noVBand="1"/>
      </w:tblPr>
      <w:tblGrid>
        <w:gridCol w:w="3641"/>
        <w:gridCol w:w="3583"/>
        <w:gridCol w:w="3566"/>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Microsoft Azure StorSimple (zie 2.2)</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Allemaal (behalve Azure RemoteApp)</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Add-ons en Vanuit SA: n.v.t.</w:t>
            </w:r>
          </w:p>
        </w:tc>
      </w:tr>
    </w:tbl>
    <w:p w:rsidR="00D17D45" w:rsidRDefault="00D17D45">
      <w:pPr>
        <w:pStyle w:val="ProductList-Body"/>
      </w:pPr>
    </w:p>
    <w:p w:rsidR="00D17D45" w:rsidRDefault="00155D49">
      <w:pPr>
        <w:pStyle w:val="ProductList-ClauseHeading"/>
        <w:outlineLvl w:val="4"/>
      </w:pPr>
      <w:r>
        <w:t>2.1 Microsoft Azure Stack Plan</w:t>
      </w:r>
    </w:p>
    <w:p w:rsidR="00D17D45" w:rsidRDefault="00155D49">
      <w:pPr>
        <w:pStyle w:val="ProductList-Body"/>
      </w:pPr>
      <w:r>
        <w:t xml:space="preserve">De Klant mag Microsoft Azure Stack gebruiken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een aantal SLs verkrijgt dat gelijk is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in de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17D45" w:rsidRDefault="00D17D45">
      <w:pPr>
        <w:pStyle w:val="ProductList-Body"/>
      </w:pPr>
    </w:p>
    <w:p w:rsidR="00D17D45" w:rsidRDefault="00155D49">
      <w:pPr>
        <w:pStyle w:val="ProductList-ClauseHeading"/>
        <w:outlineLvl w:val="4"/>
      </w:pPr>
      <w:r>
        <w:t>2.2 Microsoft Azure StorSimple Plan-aanbod</w:t>
      </w:r>
    </w:p>
    <w:p w:rsidR="00D17D45" w:rsidRDefault="00155D49">
      <w:pPr>
        <w:pStyle w:val="ProductList-Body"/>
      </w:pPr>
      <w:r>
        <w:t xml:space="preserve">Voor elk aangeschaft StorSimple-plan met Apparaat ontvangt de Klant een Opslagmatrixapparaat. De geografische beschikbaarheid en de voorwaarden die van toepassing zijn op de Opslagmatrix, met inbegrip van garantie, administratie en verzending en invoerrechten worden beschreven in </w:t>
      </w:r>
      <w:hyperlink w:anchor="_Sec899">
        <w:r>
          <w:rPr>
            <w:color w:val="00467F"/>
            <w:u w:val="single"/>
          </w:rPr>
          <w:t>Bijlage G - Voorwaarden voor opslagmatrix</w:t>
        </w:r>
      </w:hyperlink>
      <w:r>
        <w:t>. Elk StorSimple-plan dat door de Klant wordt aangeschaft, wordt geassocieerd met één Opslagmatrix; eventuele aanvullende Opslagmatrices die door de Klant worden gebruikt, worden in rekening gebracht tegen het consumptietarief. De plannen Microsoft Azure StorSimple 8100 en 8600 kunnen worden verlaagd bij de volgende verjaardag, na 12 maanden aaneengesloten gebruik.</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223" w:name="_Sec1198"/>
      <w:r>
        <w:t>Microsoft Azure-ondersteuningsplannen</w:t>
      </w:r>
      <w:bookmarkEnd w:id="223"/>
      <w:r>
        <w:fldChar w:fldCharType="begin"/>
      </w:r>
      <w:r>
        <w:instrText xml:space="preserve"> TC "</w:instrText>
      </w:r>
      <w:bookmarkStart w:id="224" w:name="_Toc4613138"/>
      <w:r>
        <w:instrText>Microsoft Azure-ondersteuningsplannen</w:instrText>
      </w:r>
      <w:bookmarkEnd w:id="224"/>
      <w:r>
        <w:instrText>" \l 3</w:instrText>
      </w:r>
      <w:r>
        <w:fldChar w:fldCharType="end"/>
      </w:r>
    </w:p>
    <w:p w:rsidR="00D17D45" w:rsidRDefault="00155D49">
      <w:pPr>
        <w:pStyle w:val="ProductList-Offering1SubSection"/>
        <w:outlineLvl w:val="3"/>
      </w:pPr>
      <w:bookmarkStart w:id="225" w:name="_Sec1200"/>
      <w:r>
        <w:t>1. Beschikbaarheid programma</w:t>
      </w:r>
      <w:bookmarkEnd w:id="225"/>
    </w:p>
    <w:tbl>
      <w:tblPr>
        <w:tblStyle w:val="PURTable"/>
        <w:tblW w:w="0" w:type="dxa"/>
        <w:tblLook w:val="04A0" w:firstRow="1" w:lastRow="0" w:firstColumn="1" w:lastColumn="0" w:noHBand="0" w:noVBand="1"/>
      </w:tblPr>
      <w:tblGrid>
        <w:gridCol w:w="4234"/>
        <w:gridCol w:w="702"/>
        <w:gridCol w:w="687"/>
        <w:gridCol w:w="700"/>
        <w:gridCol w:w="711"/>
        <w:gridCol w:w="727"/>
        <w:gridCol w:w="827"/>
        <w:gridCol w:w="703"/>
        <w:gridCol w:w="693"/>
        <w:gridCol w:w="800"/>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Azure StorSimple Standard-ondersteuning naar Premium-ondersteuning</w:t>
            </w:r>
            <w:r>
              <w:fldChar w:fldCharType="begin"/>
            </w:r>
            <w:r>
              <w:instrText xml:space="preserve"> XE "Microsoft Azure StorSimple Standard-ondersteuning naar Premium-ondersteuning"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Body"/>
      </w:pPr>
      <w:r>
        <w:rPr>
          <w:i/>
        </w:rPr>
        <w:t>*Ook beschikbaar via de Microsoft-klantovereenkomst en reductie mogelijk indien verkregen op grond van die overeenkomst.</w:t>
      </w:r>
    </w:p>
    <w:p w:rsidR="00D17D45" w:rsidRDefault="00155D49">
      <w:pPr>
        <w:pStyle w:val="ProductList-Offering1SubSection"/>
        <w:outlineLvl w:val="3"/>
      </w:pPr>
      <w:bookmarkStart w:id="226" w:name="_Sec1201"/>
      <w:r>
        <w:t>2. Productvoorwaarden</w:t>
      </w:r>
      <w:bookmarkEnd w:id="226"/>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227" w:name="_Sec1199"/>
      <w:r>
        <w:t>Microsoft Azure-gebruikersplannen</w:t>
      </w:r>
      <w:bookmarkEnd w:id="227"/>
      <w:r>
        <w:fldChar w:fldCharType="begin"/>
      </w:r>
      <w:r>
        <w:instrText xml:space="preserve"> TC "</w:instrText>
      </w:r>
      <w:bookmarkStart w:id="228" w:name="_Toc4613139"/>
      <w:r>
        <w:instrText>Microsoft Azure-gebruikersplannen</w:instrText>
      </w:r>
      <w:bookmarkEnd w:id="228"/>
      <w:r>
        <w:instrText>" \l 3</w:instrText>
      </w:r>
      <w:r>
        <w:fldChar w:fldCharType="end"/>
      </w:r>
    </w:p>
    <w:p w:rsidR="00D17D45" w:rsidRDefault="00155D49">
      <w:pPr>
        <w:pStyle w:val="ProductList-Offering1SubSection"/>
        <w:outlineLvl w:val="3"/>
      </w:pPr>
      <w:bookmarkStart w:id="229" w:name="_Sec1202"/>
      <w:r>
        <w:t>1. Beschikbaarheid programma</w:t>
      </w:r>
      <w:bookmarkEnd w:id="229"/>
    </w:p>
    <w:tbl>
      <w:tblPr>
        <w:tblStyle w:val="PURTable"/>
        <w:tblW w:w="0" w:type="dxa"/>
        <w:tblLook w:val="04A0" w:firstRow="1" w:lastRow="0" w:firstColumn="1" w:lastColumn="0" w:noHBand="0" w:noVBand="1"/>
      </w:tblPr>
      <w:tblGrid>
        <w:gridCol w:w="4244"/>
        <w:gridCol w:w="698"/>
        <w:gridCol w:w="691"/>
        <w:gridCol w:w="697"/>
        <w:gridCol w:w="709"/>
        <w:gridCol w:w="727"/>
        <w:gridCol w:w="825"/>
        <w:gridCol w:w="701"/>
        <w:gridCol w:w="696"/>
        <w:gridCol w:w="796"/>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lastRenderedPageBreak/>
              <w:t>Azure Active Directory Basic</w:t>
            </w:r>
            <w:r>
              <w:fldChar w:fldCharType="begin"/>
            </w:r>
            <w:r>
              <w:instrText xml:space="preserve"> XE "Azure Active Directory Basic"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Azure Active Directory Premium Plan 1</w:t>
            </w:r>
            <w:r>
              <w:fldChar w:fldCharType="begin"/>
            </w:r>
            <w:r>
              <w:instrText xml:space="preserve"> XE "Azure Active Directory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Azure Active Directory Premium Plan 2</w:t>
            </w:r>
            <w:r>
              <w:fldChar w:fldCharType="begin"/>
            </w:r>
            <w:r>
              <w:instrText xml:space="preserve"> XE "Azure Active Directory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Azure Advanced Threat Protection for Users</w:t>
            </w:r>
            <w:r>
              <w:fldChar w:fldCharType="begin"/>
            </w:r>
            <w:r>
              <w:instrText xml:space="preserve"> XE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Aanvullende clientbeheerlicentie voor Azure Advanced Threat Protection for Users</w:t>
            </w:r>
            <w:r>
              <w:fldChar w:fldCharType="begin"/>
            </w:r>
            <w:r>
              <w:instrText xml:space="preserve"> XE "Aanvullende clientbeheerlicentie voor Azure Advanced Threat Protection for Users"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Azure Information Protection Premium Plan 1</w:t>
            </w:r>
            <w:r>
              <w:fldChar w:fldCharType="begin"/>
            </w:r>
            <w:r>
              <w:instrText xml:space="preserve"> XE "Azure Information Protection Premium Plan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Azure Information Protection Premium Plan 2</w:t>
            </w:r>
            <w:r>
              <w:fldChar w:fldCharType="begin"/>
            </w:r>
            <w:r>
              <w:instrText xml:space="preserve"> XE "Azure Information Protection Premium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single" w:sz="4" w:space="0" w:color="FFFFFF"/>
              <w:right w:val="none" w:sz="4" w:space="0" w:color="6E6E6E"/>
            </w:tcBorders>
          </w:tcPr>
          <w:p w:rsidR="00D17D45" w:rsidRDefault="00155D49">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230" w:name="_Sec1203"/>
      <w:r>
        <w:t>2. Productvoorwaarden</w:t>
      </w:r>
      <w:bookmarkEnd w:id="230"/>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17D45" w:rsidRDefault="00D17D45">
      <w:pPr>
        <w:pStyle w:val="ProductList-Body"/>
      </w:pPr>
    </w:p>
    <w:p w:rsidR="00D17D45" w:rsidRDefault="00155D49">
      <w:pPr>
        <w:pStyle w:val="ProductList-ClauseHeading"/>
        <w:outlineLvl w:val="4"/>
      </w:pPr>
      <w:r>
        <w:t>2.1 Uitgebreide gebruiksrechten voor klanten met Azure Advanced Threat Protection for Users (AATP)</w:t>
      </w:r>
    </w:p>
    <w:p w:rsidR="00D17D45" w:rsidRDefault="00155D49">
      <w:pPr>
        <w:pStyle w:val="ProductList-Body"/>
      </w:pPr>
      <w:r>
        <w:t>De Klant mag Advanced Threat Analytics ook lokaal installeren en gebruiken voor het beheren van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uitsluitend worden gebruikt door gebruikers aan wie licenties zijn toegewezen. Dit recht loopt af op het moment dat het abonnement van de Klant afloopt. </w:t>
      </w:r>
    </w:p>
    <w:p w:rsidR="00D17D45" w:rsidRDefault="00D17D45">
      <w:pPr>
        <w:pStyle w:val="ProductList-Body"/>
      </w:pPr>
    </w:p>
    <w:p w:rsidR="00D17D45" w:rsidRDefault="00D17D45">
      <w:pPr>
        <w:pStyle w:val="ProductList-Body"/>
      </w:pP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1HeadingNoBorder"/>
        <w:outlineLvl w:val="1"/>
      </w:pPr>
      <w:bookmarkStart w:id="231" w:name="_Sec629"/>
      <w:r>
        <w:t>Microsoft 365</w:t>
      </w:r>
      <w:bookmarkEnd w:id="231"/>
      <w:r>
        <w:fldChar w:fldCharType="begin"/>
      </w:r>
      <w:r>
        <w:instrText xml:space="preserve"> TC "</w:instrText>
      </w:r>
      <w:bookmarkStart w:id="232" w:name="_Toc4613140"/>
      <w:r>
        <w:instrText>Microsoft 365</w:instrText>
      </w:r>
      <w:bookmarkEnd w:id="232"/>
      <w:r>
        <w:instrText>" \l 2</w:instrText>
      </w:r>
      <w:r>
        <w:fldChar w:fldCharType="end"/>
      </w:r>
    </w:p>
    <w:p w:rsidR="00D17D45" w:rsidRDefault="00155D49">
      <w:pPr>
        <w:pStyle w:val="ProductList-Offering1SubSection"/>
        <w:outlineLvl w:val="2"/>
      </w:pPr>
      <w:bookmarkStart w:id="233" w:name="_Sec713"/>
      <w:r>
        <w:t>1. Beschikbaarheid programma</w:t>
      </w:r>
      <w:bookmarkEnd w:id="233"/>
    </w:p>
    <w:tbl>
      <w:tblPr>
        <w:tblStyle w:val="PURTable"/>
        <w:tblW w:w="0" w:type="dxa"/>
        <w:tblLook w:val="04A0" w:firstRow="1" w:lastRow="0" w:firstColumn="1" w:lastColumn="0" w:noHBand="0" w:noVBand="1"/>
      </w:tblPr>
      <w:tblGrid>
        <w:gridCol w:w="4165"/>
        <w:gridCol w:w="697"/>
        <w:gridCol w:w="680"/>
        <w:gridCol w:w="799"/>
        <w:gridCol w:w="708"/>
        <w:gridCol w:w="726"/>
        <w:gridCol w:w="823"/>
        <w:gridCol w:w="699"/>
        <w:gridCol w:w="694"/>
        <w:gridCol w:w="793"/>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t>Microsoft 365 Business</w:t>
            </w:r>
            <w:r>
              <w:fldChar w:fldCharType="begin"/>
            </w:r>
            <w:r>
              <w:instrText xml:space="preserve"> XE "Microsoft 365 Business"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365 Education A1</w:t>
            </w:r>
            <w:r>
              <w:fldChar w:fldCharType="begin"/>
            </w:r>
            <w:r>
              <w:instrText xml:space="preserve"> XE "Microsoft 365 Education A1"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365 Education A3</w:t>
            </w:r>
            <w:r>
              <w:fldChar w:fldCharType="begin"/>
            </w:r>
            <w:r>
              <w:instrText xml:space="preserve"> XE "Microsoft 365 Education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365 Education A3 met Core CAL</w:t>
            </w:r>
            <w:r>
              <w:fldChar w:fldCharType="begin"/>
            </w:r>
            <w:r>
              <w:instrText xml:space="preserve"> XE "Microsoft 365 Education A3 met Core CAL"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365 Education A5</w:t>
            </w:r>
            <w:r>
              <w:fldChar w:fldCharType="begin"/>
            </w:r>
            <w:r>
              <w:instrText xml:space="preserve"> XE "Microsoft 365 Education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365 E3 en E5</w:t>
            </w:r>
            <w:r>
              <w:fldChar w:fldCharType="begin"/>
            </w:r>
            <w:r>
              <w:instrText xml:space="preserve"> XE "Microsoft 365 E3 en E5"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365 E3 en E5 Add-on</w:t>
            </w:r>
            <w:r>
              <w:fldChar w:fldCharType="begin"/>
            </w:r>
            <w:r>
              <w:instrText xml:space="preserve"> XE "Microsoft 365 E3 en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365 E3 en E5 vanuit SA</w:t>
            </w:r>
            <w:r>
              <w:fldChar w:fldCharType="begin"/>
            </w:r>
            <w:r>
              <w:instrText xml:space="preserve"> XE "Microsoft 365 E3 en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365 F1</w:t>
            </w:r>
            <w:r>
              <w:fldChar w:fldCharType="begin"/>
            </w:r>
            <w:r>
              <w:instrText xml:space="preserve"> XE "Microsoft 365 F1"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365 A5 Compliance</w:t>
            </w:r>
            <w:r>
              <w:fldChar w:fldCharType="begin"/>
            </w:r>
            <w:r>
              <w:instrText xml:space="preserve"> XE "Microsoft 365 A5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365 E5 Compliance</w:t>
            </w:r>
            <w:r>
              <w:fldChar w:fldCharType="begin"/>
            </w:r>
            <w:r>
              <w:instrText xml:space="preserve"> XE "Microsoft 365 E5 Compliance"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365 A5 Security</w:t>
            </w:r>
            <w:r>
              <w:fldChar w:fldCharType="begin"/>
            </w:r>
            <w:r>
              <w:instrText xml:space="preserve"> XE "Microsoft 365 A5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365 E5 Security</w:t>
            </w:r>
            <w:r>
              <w:fldChar w:fldCharType="begin"/>
            </w:r>
            <w:r>
              <w:instrText xml:space="preserve"> XE "Microsoft 365 E5 Security"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rPr>
                <w:color w:val="000000"/>
              </w:rPr>
              <w:t>Aanvullende CAL voor Skype voor Bedrijven Plus voor Microsoft 365 E3 (Gebruikers-SL)</w:t>
            </w:r>
            <w:r>
              <w:fldChar w:fldCharType="begin"/>
            </w:r>
            <w:r>
              <w:instrText xml:space="preserve"> XE "Aanvullende CAL voor Skype voor Bedrijven Plus voor Microsoft 365 E3 (Gebruikers-SL)"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D17D45">
      <w:pPr>
        <w:pStyle w:val="ProductList-Body"/>
      </w:pPr>
    </w:p>
    <w:p w:rsidR="00D17D45" w:rsidRDefault="00155D49">
      <w:pPr>
        <w:pStyle w:val="ProductList-Offering1SubSection"/>
        <w:outlineLvl w:val="2"/>
      </w:pPr>
      <w:bookmarkStart w:id="234" w:name="_Sec768"/>
      <w:r>
        <w:t>2. Productvoorwaarden</w:t>
      </w:r>
      <w:bookmarkEnd w:id="234"/>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Microsoft 365 F1</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17D45" w:rsidRDefault="00D17D45">
      <w:pPr>
        <w:pStyle w:val="ProductList-Body"/>
      </w:pPr>
    </w:p>
    <w:p w:rsidR="00D17D45" w:rsidRDefault="00155D49">
      <w:pPr>
        <w:pStyle w:val="ProductList-ClauseHeading"/>
        <w:outlineLvl w:val="3"/>
      </w:pPr>
      <w:r>
        <w:t>2.1 Toepasselijke Licentievoorwaarden</w:t>
      </w:r>
    </w:p>
    <w:p w:rsidR="00D17D45" w:rsidRDefault="00155D49">
      <w:pPr>
        <w:pStyle w:val="ProductList-Body"/>
      </w:pPr>
      <w:r>
        <w:t xml:space="preserve">Voor Microsoft 365 gelden de Licentievoorwaarden van de afzonderlijke producten en diensten waaruit Microsoft 365 bestaat, zoals gewijzigd door de Licentievoorwaarden en deze Productvermelding Microsoft 365. </w:t>
      </w:r>
    </w:p>
    <w:p w:rsidR="00D17D45" w:rsidRDefault="00155D49" w:rsidP="00155D49">
      <w:pPr>
        <w:pStyle w:val="ProductList-Bullet"/>
        <w:numPr>
          <w:ilvl w:val="0"/>
          <w:numId w:val="35"/>
        </w:numPr>
      </w:pPr>
      <w:r>
        <w:t xml:space="preserve">Tot de onderdelen van Microsoft 365 E3/E5 behoren Office 365 Enterprise E3/E5, Enterprise Mobility + Security E3/E5 en Windows 10 Enterprise E3/E5 per Gebruiker.  </w:t>
      </w:r>
    </w:p>
    <w:p w:rsidR="00D17D45" w:rsidRDefault="00155D49" w:rsidP="00155D49">
      <w:pPr>
        <w:pStyle w:val="ProductList-Bullet"/>
        <w:numPr>
          <w:ilvl w:val="0"/>
          <w:numId w:val="35"/>
        </w:numPr>
      </w:pPr>
      <w:r>
        <w:t>Tot de onderdelen van Microsoft 365 A3/A5 behoren Office 365 A3/A5, Enterprise Mobility + Security E3/E5 en Windows 10 Education E3/E5 per Gebruiker en Windows 10 Education A3/A5 per Gebruiker.</w:t>
      </w:r>
    </w:p>
    <w:p w:rsidR="00D17D45" w:rsidRDefault="00155D49" w:rsidP="00155D49">
      <w:pPr>
        <w:pStyle w:val="ProductList-Bullet"/>
        <w:numPr>
          <w:ilvl w:val="0"/>
          <w:numId w:val="35"/>
        </w:numPr>
      </w:pPr>
      <w:r>
        <w:t>Tot de onderdelen van Microsoft 365 F1 behoren Office Online, Enterprise Mobility + Security E3 en Windows 10 Enterprise E3.</w:t>
      </w:r>
    </w:p>
    <w:p w:rsidR="00D17D45" w:rsidRDefault="00D17D45">
      <w:pPr>
        <w:pStyle w:val="ProductList-Body"/>
      </w:pPr>
    </w:p>
    <w:p w:rsidR="00D17D45" w:rsidRDefault="00155D49">
      <w:pPr>
        <w:pStyle w:val="ProductList-ClauseHeading"/>
        <w:outlineLvl w:val="3"/>
      </w:pPr>
      <w:r>
        <w:t>2.2 Aanvullende gebruiksrechten voor Microsoft 365 E3/E5</w:t>
      </w:r>
    </w:p>
    <w:p w:rsidR="00D17D45" w:rsidRDefault="00155D49">
      <w:pPr>
        <w:pStyle w:val="ProductList-SubClauseHeading"/>
        <w:outlineLvl w:val="4"/>
      </w:pPr>
      <w:r>
        <w:t>2.2.1 Office-servers</w:t>
      </w:r>
    </w:p>
    <w:p w:rsidR="00D17D45" w:rsidRDefault="00155D49">
      <w:pPr>
        <w:pStyle w:val="ProductList-BodyIndented"/>
      </w:pPr>
      <w:r>
        <w:t>Elke Gelicentieerde Gebruiker aan wie een Gebruikers-SL voor Microsoft 365 E3/E5 is toegewezen, mag:</w:t>
      </w:r>
    </w:p>
    <w:p w:rsidR="00D17D45" w:rsidRDefault="00155D49" w:rsidP="00155D49">
      <w:pPr>
        <w:pStyle w:val="ProductList-Bullet"/>
        <w:numPr>
          <w:ilvl w:val="1"/>
          <w:numId w:val="36"/>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en</w:t>
      </w:r>
    </w:p>
    <w:p w:rsidR="00D17D45" w:rsidRDefault="00155D49" w:rsidP="00155D49">
      <w:pPr>
        <w:pStyle w:val="ProductList-Bullet"/>
        <w:numPr>
          <w:ilvl w:val="1"/>
          <w:numId w:val="36"/>
        </w:numPr>
      </w:pPr>
      <w:r>
        <w:t xml:space="preserve">toegang tot de bovenstaande serversoftware is exclusief voor gebruikers aan wie een Gebruikers-SL voor Microsoft 365 E3/E5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D17D45" w:rsidRDefault="00155D49">
      <w:pPr>
        <w:pStyle w:val="ProductList-BodyIndented"/>
      </w:pPr>
      <w:r>
        <w:t>Deze bepaling is niet van toepassing op Gebruikers-SL's die zijn verkregen op grond van de Microsoft Cloud Overeenkomst.</w:t>
      </w:r>
    </w:p>
    <w:p w:rsidR="00D17D45" w:rsidRDefault="00D17D45">
      <w:pPr>
        <w:pStyle w:val="ProductList-BodyIndented"/>
      </w:pPr>
    </w:p>
    <w:p w:rsidR="00D17D45" w:rsidRDefault="00155D49">
      <w:pPr>
        <w:pStyle w:val="ProductList-SubClauseHeading"/>
        <w:outlineLvl w:val="4"/>
      </w:pPr>
      <w:r>
        <w:t>2.2.2 x Office Professional Plus</w:t>
      </w:r>
    </w:p>
    <w:p w:rsidR="00D17D45" w:rsidRDefault="00155D49">
      <w:pPr>
        <w:pStyle w:val="ProductList-BodyIndented"/>
      </w:pPr>
      <w:r>
        <w:t>Met ingang van 1 augustus 2019 zijn de rechten die worden verleend in dit artikel 2.2.2 niet beschikbaar voor nieuwe Microsoft 365 E3/E5-abonnementen of verlengingen daarvan. Klanten met Microsoft 365 E3/E5-abonnementen die van kracht zijn voor 1 augustus 2019 kunnen gebruik blijven maken van de rechten in dit artikel 2.2.2 tot aan het einde van de looptijd van hun Microsoft 365 E3/E5-abonnement.</w:t>
      </w:r>
    </w:p>
    <w:p w:rsidR="00D17D45" w:rsidRDefault="00D17D45">
      <w:pPr>
        <w:pStyle w:val="ProductList-BodyIndented"/>
      </w:pPr>
    </w:p>
    <w:p w:rsidR="00D17D45" w:rsidRDefault="00155D49">
      <w:pPr>
        <w:pStyle w:val="ProductList-SubSubClauseHeading"/>
        <w:outlineLvl w:val="5"/>
      </w:pPr>
      <w:r>
        <w:t>2.2.2.1 Microsoft 365 vanuit SA (gebruikers-SL's):</w:t>
      </w:r>
    </w:p>
    <w:p w:rsidR="00D17D45" w:rsidRDefault="00155D49">
      <w:pPr>
        <w:pStyle w:val="ProductList-BodyIndented2"/>
      </w:pPr>
      <w:r>
        <w:t>Voor elke Gelicentieerde Gebruiker aan wie de klant een Gebruikers-SL voor Microsoft 365 vanuit SA toewijst, mag de Klant het volgende installeren:</w:t>
      </w:r>
    </w:p>
    <w:p w:rsidR="00D17D45" w:rsidRDefault="00155D49" w:rsidP="00155D49">
      <w:pPr>
        <w:pStyle w:val="ProductList-Bullet"/>
        <w:numPr>
          <w:ilvl w:val="2"/>
          <w:numId w:val="37"/>
        </w:numPr>
      </w:pPr>
      <w:r>
        <w:t xml:space="preserve">een lokaal exemplaar van Office Professional Plus voor exclusief gebruik door de Gelicentieerde Gebruiker voor de duur van het abonnement; en </w:t>
      </w:r>
    </w:p>
    <w:p w:rsidR="00D17D45" w:rsidRDefault="00155D49" w:rsidP="00155D49">
      <w:pPr>
        <w:pStyle w:val="ProductList-Bullet"/>
        <w:numPr>
          <w:ilvl w:val="2"/>
          <w:numId w:val="37"/>
        </w:numPr>
      </w:pPr>
      <w:r>
        <w:t>een lokale kopie van Office Professional Plus voor nieuwe Gebruikers-SL's die worden toegevoegd aan dezelfde volumelicentieovereenkomst voor exclusief gebruik door de Gelicentieerde Gebruiker voor de duur van het abonnement. Het aantal nieuwe Gebruikers-SL's waaraan deze gebruikersrechten worden toegewezen mag niet hoger zijn dan het aantal Gebruikers-SL's vanuit SA dat aanvankelijk door de overeenkomst werd gedekt.</w:t>
      </w:r>
    </w:p>
    <w:p w:rsidR="00D17D45" w:rsidRDefault="00D17D45">
      <w:pPr>
        <w:pStyle w:val="ProductList-BodyIndented2"/>
      </w:pPr>
    </w:p>
    <w:p w:rsidR="00D17D45" w:rsidRDefault="00155D49">
      <w:pPr>
        <w:pStyle w:val="ProductList-SubSubClauseHeading"/>
        <w:outlineLvl w:val="5"/>
      </w:pPr>
      <w:r>
        <w:t>2.2.2.2 Microsoft 365 gebruikers-SL's verkregen in MPSA</w:t>
      </w:r>
    </w:p>
    <w:p w:rsidR="00D17D45" w:rsidRDefault="00155D49">
      <w:pPr>
        <w:pStyle w:val="ProductList-BodyIndented2"/>
      </w:pPr>
      <w:r>
        <w:t>Voor elke Gelicentieerde Gebruiker met een apparaat dat wordt gedekt door Software Assurance voor Office Professional Plus aan wie de Klant een Gebruikers-SL voor Microsoft 365 toewijst, mag de Klant één lokaal exemplaar van Office Professional Plus installeren voor exclusief gebruik door de Gelicentieerde Gebruiker voor de duur van het abonnement.</w:t>
      </w:r>
    </w:p>
    <w:p w:rsidR="00D17D45" w:rsidRDefault="00D17D45">
      <w:pPr>
        <w:pStyle w:val="ProductList-BodyIndented2"/>
      </w:pPr>
    </w:p>
    <w:p w:rsidR="00D17D45" w:rsidRDefault="00155D49">
      <w:pPr>
        <w:pStyle w:val="ProductList-ClauseHeading"/>
        <w:outlineLvl w:val="3"/>
      </w:pPr>
      <w:r>
        <w:t>2.3 Gebruiksrechten voor Microsoft 365 F1 - Windows 10 Enterprise E3</w:t>
      </w:r>
    </w:p>
    <w:p w:rsidR="00D17D45" w:rsidRDefault="00155D49">
      <w:pPr>
        <w:pStyle w:val="ProductList-Body"/>
      </w:pPr>
      <w:r>
        <w:t>De Gebruiksrechten voor de Windows-component van Microsoft 365 F1 zijn de Gebruiksrechten voor Windows 10 Enterprise E3 met de volgende aanpassingen:</w:t>
      </w:r>
    </w:p>
    <w:p w:rsidR="00D17D45" w:rsidRDefault="00155D49" w:rsidP="00155D49">
      <w:pPr>
        <w:pStyle w:val="ProductList-Bullet"/>
        <w:numPr>
          <w:ilvl w:val="0"/>
          <w:numId w:val="38"/>
        </w:numPr>
      </w:pPr>
      <w:r>
        <w:t xml:space="preserve">De Windows-component van Microsoft 365 F1 werkt als een Online Dienst en is geen opvolger van enige voorgaande versie van het Windows desktop operating system. </w:t>
      </w:r>
    </w:p>
    <w:p w:rsidR="00D17D45" w:rsidRDefault="00155D49" w:rsidP="00155D49">
      <w:pPr>
        <w:pStyle w:val="ProductList-Bullet"/>
        <w:numPr>
          <w:ilvl w:val="0"/>
          <w:numId w:val="38"/>
        </w:numPr>
      </w:pPr>
      <w:r>
        <w:t xml:space="preserve">Rechten voor het gebruik van eerdere versies, andere taalversies, andere platformversies of lagere edities van Windows, met inbegrip van Windows 10 Enterprise LTSC, zijn niet van toepassing. </w:t>
      </w:r>
    </w:p>
    <w:p w:rsidR="00D17D45" w:rsidRDefault="00155D49" w:rsidP="00155D49">
      <w:pPr>
        <w:pStyle w:val="ProductList-Bullet"/>
        <w:numPr>
          <w:ilvl w:val="0"/>
          <w:numId w:val="38"/>
        </w:numPr>
      </w:pPr>
      <w:r>
        <w:t xml:space="preserve">Recht op toegang tot en gebruik van gevirtualiseerde instances van Windows zijn niet van toepassing. </w:t>
      </w:r>
    </w:p>
    <w:p w:rsidR="00D17D45" w:rsidRDefault="00155D49" w:rsidP="00155D49">
      <w:pPr>
        <w:pStyle w:val="ProductList-Bullet"/>
        <w:numPr>
          <w:ilvl w:val="0"/>
          <w:numId w:val="38"/>
        </w:numPr>
      </w:pPr>
      <w:r>
        <w:t xml:space="preserve">Recht tot installatie en gebruik van MDOP is niet van toepassing. </w:t>
      </w:r>
    </w:p>
    <w:p w:rsidR="00D17D45" w:rsidRDefault="00155D49" w:rsidP="00155D49">
      <w:pPr>
        <w:pStyle w:val="ProductList-Bullet"/>
        <w:numPr>
          <w:ilvl w:val="0"/>
          <w:numId w:val="38"/>
        </w:numPr>
      </w:pP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hoeven niet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Gebruikers</w:t>
      </w:r>
      <w:r>
        <w:fldChar w:fldCharType="end"/>
      </w:r>
      <w:r>
        <w:t xml:space="preserve"> van een apparaat te zijn.  </w:t>
      </w:r>
    </w:p>
    <w:p w:rsidR="00D17D45" w:rsidRDefault="00155D49" w:rsidP="00155D49">
      <w:pPr>
        <w:pStyle w:val="ProductList-Bullet"/>
        <w:numPr>
          <w:ilvl w:val="0"/>
          <w:numId w:val="38"/>
        </w:numPr>
      </w:pPr>
      <w:r>
        <w:t>De Klant moet gebruikmaken van op Azure Active Directory-gebaseerde activering. Klanten van clouddiensten voor Overheidsgemeenschappen in de Verenigde Staten kunnen KMS-activering gebruiken in plaats van op Azure AD gebaseerde activering.</w:t>
      </w:r>
    </w:p>
    <w:p w:rsidR="00D17D45" w:rsidRDefault="00D17D45">
      <w:pPr>
        <w:pStyle w:val="ProductList-Body"/>
      </w:pPr>
    </w:p>
    <w:p w:rsidR="00D17D45" w:rsidRDefault="00155D49">
      <w:pPr>
        <w:pStyle w:val="ProductList-ClauseHeading"/>
        <w:outlineLvl w:val="3"/>
      </w:pPr>
      <w:r>
        <w:t>2.4 Microsoft 365 Business-gebruiksrechten</w:t>
      </w:r>
    </w:p>
    <w:p w:rsidR="00D17D45" w:rsidRDefault="00155D49">
      <w:pPr>
        <w:pStyle w:val="ProductList-Body"/>
      </w:pPr>
      <w:r>
        <w:t>De Klant mag niet meer dan 300 gebruikersabonnementslicenties voorzien. De Gebruiksrechten voor de Windows-component van Microsoft 365 Business zijn als volgt aangepast:</w:t>
      </w:r>
    </w:p>
    <w:p w:rsidR="00D17D45" w:rsidRDefault="00155D49" w:rsidP="00155D49">
      <w:pPr>
        <w:pStyle w:val="ProductList-Bullet"/>
        <w:numPr>
          <w:ilvl w:val="0"/>
          <w:numId w:val="39"/>
        </w:numPr>
      </w:pPr>
      <w:r>
        <w:t xml:space="preserve">Windows Business werkt als een Online Dienst en is geen opvolger van enige voorgaande versie van het Windows desktop operating system. </w:t>
      </w:r>
    </w:p>
    <w:p w:rsidR="00D17D45" w:rsidRDefault="00155D49" w:rsidP="00155D49">
      <w:pPr>
        <w:pStyle w:val="ProductList-Bullet"/>
        <w:numPr>
          <w:ilvl w:val="0"/>
          <w:numId w:val="39"/>
        </w:numPr>
      </w:pPr>
      <w:r>
        <w:t xml:space="preserve">Rechten voor het gebruik van eerdere versies, andere taalversies, andere platformversies of lagere edities van Windows, met inbegrip van Windows 10 Enterprise LTSC, zijn niet van toepassing. </w:t>
      </w:r>
    </w:p>
    <w:p w:rsidR="00D17D45" w:rsidRDefault="00155D49" w:rsidP="00155D49">
      <w:pPr>
        <w:pStyle w:val="ProductList-Bullet"/>
        <w:numPr>
          <w:ilvl w:val="0"/>
          <w:numId w:val="39"/>
        </w:numPr>
      </w:pPr>
      <w:r>
        <w:t xml:space="preserve">Recht op toegang tot en gebruik van gevirtualiseerde instances van Windows zijn niet van toepassing. </w:t>
      </w:r>
    </w:p>
    <w:p w:rsidR="00D17D45" w:rsidRDefault="00D17D45">
      <w:pPr>
        <w:pStyle w:val="ProductList-Body"/>
      </w:pPr>
    </w:p>
    <w:p w:rsidR="00D17D45" w:rsidRDefault="00155D49">
      <w:pPr>
        <w:pStyle w:val="ProductList-ClauseHeading"/>
        <w:outlineLvl w:val="3"/>
      </w:pPr>
      <w:r>
        <w:t>2.5 Academic-programma's</w:t>
      </w:r>
    </w:p>
    <w:p w:rsidR="00D17D45" w:rsidRDefault="00155D49">
      <w:pPr>
        <w:pStyle w:val="ProductList-Body"/>
      </w:pPr>
      <w:r>
        <w:t>Het volgende is van toepassing op klanten in Academic Volume Licensing-programma's:</w:t>
      </w:r>
    </w:p>
    <w:p w:rsidR="00D17D45" w:rsidRDefault="00155D49">
      <w:pPr>
        <w:pStyle w:val="ProductList-SubClauseHeading"/>
        <w:outlineLvl w:val="4"/>
      </w:pPr>
      <w:r>
        <w:lastRenderedPageBreak/>
        <w:t>2.5.1 Microsoft 365 A1 (Apparaat-SL)</w:t>
      </w:r>
    </w:p>
    <w:p w:rsidR="00D17D45" w:rsidRDefault="00155D49">
      <w:pPr>
        <w:pStyle w:val="ProductList-SubSubClauseHeading"/>
        <w:outlineLvl w:val="5"/>
      </w:pPr>
      <w:r>
        <w:t>2.5.1.1 Looptijd</w:t>
      </w:r>
    </w:p>
    <w:p w:rsidR="00D17D45" w:rsidRDefault="00155D49">
      <w:pPr>
        <w:pStyle w:val="ProductList-BodyIndented2"/>
      </w:pPr>
      <w:r>
        <w:t>De looptijd van de Microsoft 365 A1 (Apparaat-SL) bedraagt zes jaar vanaf de datum van de bestelling. Als de licentie doorloopt na het aflopen van de volumelicentieovereenkomst van de Klant op grond waarvan de M365 A1 (Apparaat-SL) is aangeschaft, blijven de voorwaarden van de overeenkomst van kracht voor zover nodig is voor de duur van de M365 A1 (Apparaat-SL).</w:t>
      </w:r>
    </w:p>
    <w:p w:rsidR="00D17D45" w:rsidRDefault="00D17D45">
      <w:pPr>
        <w:pStyle w:val="ProductList-BodyIndented2"/>
      </w:pPr>
    </w:p>
    <w:p w:rsidR="00D17D45" w:rsidRDefault="00155D49">
      <w:pPr>
        <w:pStyle w:val="ProductList-SubSubClauseHeading"/>
        <w:outlineLvl w:val="5"/>
      </w:pPr>
      <w:r>
        <w:t>2.5.1.2 Annulering en hertoewijzing</w:t>
      </w:r>
    </w:p>
    <w:p w:rsidR="00D17D45" w:rsidRDefault="00155D49">
      <w:pPr>
        <w:pStyle w:val="ProductList-BodyIndented2"/>
      </w:pPr>
      <w:r>
        <w:t>De M365 A1 (Apparaat-SL) kan niet worden geannuleerd en mag alleen opnieuw worden toegewezen aan een nieuw apparaat van hetzelfde model (of een equivalent, door de fabrikant verstrekt vervangend apparaat) bij een permanente hardwarestoring van het apparaat waaraan de M365 A1 (Apparaat-SL) aanvankelijk werd toegewezen.</w:t>
      </w:r>
    </w:p>
    <w:p w:rsidR="00D17D45" w:rsidRDefault="00D17D45">
      <w:pPr>
        <w:pStyle w:val="ProductList-BodyIndented2"/>
      </w:pPr>
    </w:p>
    <w:p w:rsidR="00D17D45" w:rsidRDefault="00155D49">
      <w:pPr>
        <w:pStyle w:val="ProductList-SubSubClauseHeading"/>
        <w:outlineLvl w:val="5"/>
      </w:pPr>
      <w:r>
        <w:t>2.5.1.3 Window 10-versies</w:t>
      </w:r>
    </w:p>
    <w:p w:rsidR="00D17D45" w:rsidRDefault="00155D49">
      <w:pPr>
        <w:pStyle w:val="ProductList-BodyIndented2"/>
      </w:pPr>
      <w:r>
        <w:t>In Microsoft 365 Education A1 is een upgrade naar Windows 10 Pro Education inbegrepen voor apparaten met een licentie voor Windows 7 Professional, Windows 8/8.1 Pro en Windows 10 Pro.</w:t>
      </w:r>
    </w:p>
    <w:p w:rsidR="00D17D45" w:rsidRDefault="00D17D45">
      <w:pPr>
        <w:pStyle w:val="ProductList-BodyIndented2"/>
      </w:pPr>
    </w:p>
    <w:p w:rsidR="00D17D45" w:rsidRDefault="00155D49">
      <w:pPr>
        <w:pStyle w:val="ProductList-SubClauseHeading"/>
        <w:outlineLvl w:val="4"/>
      </w:pPr>
      <w:r>
        <w:t>2.5.2 Microsoft 365 A3/A5 (Gebruikers-SL)</w:t>
      </w:r>
    </w:p>
    <w:p w:rsidR="00D17D45" w:rsidRDefault="00155D49">
      <w:pPr>
        <w:pStyle w:val="ProductList-SubSubClauseHeading"/>
        <w:outlineLvl w:val="5"/>
      </w:pPr>
      <w:r>
        <w:t>2.5.2.1 Office-servers</w:t>
      </w:r>
    </w:p>
    <w:p w:rsidR="00D17D45" w:rsidRDefault="00155D49">
      <w:pPr>
        <w:pStyle w:val="ProductList-BodyIndented2"/>
      </w:pPr>
      <w:r>
        <w:t xml:space="preserve">Klanten die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een licentie voor Microsoft 365 A3/A5 (Gebruikers-SL) verlenen op grond van een Enrollment for Education Solutions (alle versies) mogen:</w:t>
      </w:r>
    </w:p>
    <w:p w:rsidR="00D17D45" w:rsidRDefault="00155D49" w:rsidP="00155D49">
      <w:pPr>
        <w:pStyle w:val="ProductList-Bullet"/>
        <w:numPr>
          <w:ilvl w:val="2"/>
          <w:numId w:val="40"/>
        </w:numPr>
      </w:pPr>
      <w:r>
        <w:t>een onbepaald aantal exemplaren van de volgende serversoftware installeren op een Server die speciaal is ingericht voor gebruik voor de Klant: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voor Bedrijven Server</w:t>
      </w:r>
      <w:r>
        <w:fldChar w:fldCharType="begin"/>
      </w:r>
      <w:r>
        <w:instrText xml:space="preserve"> XE "Skype voor Bedrijven Server" </w:instrText>
      </w:r>
      <w:r>
        <w:fldChar w:fldCharType="end"/>
      </w:r>
      <w:r>
        <w:t xml:space="preserve">; en </w:t>
      </w:r>
    </w:p>
    <w:p w:rsidR="00D17D45" w:rsidRDefault="00155D49" w:rsidP="00155D49">
      <w:pPr>
        <w:pStyle w:val="ProductList-Bullet"/>
        <w:numPr>
          <w:ilvl w:val="2"/>
          <w:numId w:val="40"/>
        </w:numPr>
      </w:pPr>
      <w:r>
        <w:t xml:space="preserve">toegang tot de bovenstaande serversoftware is exclusief voor gebruikers aan wie een Gebruikers-SL voor Microsoft 365 A3/A5 is toegewezen of voor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D17D45" w:rsidRDefault="00155D49">
      <w:pPr>
        <w:pStyle w:val="ProductList-BodyIndented2"/>
      </w:pPr>
      <w:r>
        <w:t xml:space="preserve">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D17D45" w:rsidRDefault="00D17D45">
      <w:pPr>
        <w:pStyle w:val="ProductList-BodyIndented2"/>
      </w:pPr>
    </w:p>
    <w:p w:rsidR="00D17D45" w:rsidRDefault="00155D49">
      <w:pPr>
        <w:pStyle w:val="ProductList-SubSubClauseHeading"/>
        <w:outlineLvl w:val="5"/>
      </w:pPr>
      <w:r>
        <w:t>2.5.2.2 Microsoft 365 A3 met Core CAL</w:t>
      </w:r>
    </w:p>
    <w:p w:rsidR="00D17D45" w:rsidRDefault="00155D49">
      <w:pPr>
        <w:pStyle w:val="ProductList-BodyIndented2"/>
      </w:pPr>
      <w:r>
        <w:t>Microsoft 365 A3 met Core CAL is uitsluitend beschikbaar als vervanging voor Education Desktop met Core CAL.</w:t>
      </w:r>
    </w:p>
    <w:p w:rsidR="00D17D45" w:rsidRDefault="00D17D45">
      <w:pPr>
        <w:pStyle w:val="ProductList-ClauseHeading"/>
        <w:outlineLvl w:val="3"/>
      </w:pP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613141"/>
      <w:r>
        <w:instrText>Enterprise Mobility + Security</w:instrText>
      </w:r>
      <w:bookmarkEnd w:id="236"/>
      <w:r>
        <w:instrText>" \l 2</w:instrText>
      </w:r>
      <w:r>
        <w:fldChar w:fldCharType="end"/>
      </w:r>
    </w:p>
    <w:p w:rsidR="00D17D45" w:rsidRDefault="00155D49">
      <w:pPr>
        <w:pStyle w:val="ProductList-Offering1SubSection"/>
        <w:outlineLvl w:val="2"/>
      </w:pPr>
      <w:bookmarkStart w:id="237" w:name="_Sec709"/>
      <w:r>
        <w:t>1. Beschikbaarheid programma</w:t>
      </w:r>
      <w:bookmarkEnd w:id="237"/>
    </w:p>
    <w:tbl>
      <w:tblPr>
        <w:tblStyle w:val="PURTable"/>
        <w:tblW w:w="0" w:type="dxa"/>
        <w:tblLook w:val="04A0" w:firstRow="1" w:lastRow="0" w:firstColumn="1" w:lastColumn="0" w:noHBand="0" w:noVBand="1"/>
      </w:tblPr>
      <w:tblGrid>
        <w:gridCol w:w="4199"/>
        <w:gridCol w:w="700"/>
        <w:gridCol w:w="693"/>
        <w:gridCol w:w="698"/>
        <w:gridCol w:w="710"/>
        <w:gridCol w:w="727"/>
        <w:gridCol w:w="826"/>
        <w:gridCol w:w="702"/>
        <w:gridCol w:w="731"/>
        <w:gridCol w:w="798"/>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t>Enterprise Mobility + Security E3</w:t>
            </w:r>
            <w:r>
              <w:fldChar w:fldCharType="begin"/>
            </w:r>
            <w:r>
              <w:instrText xml:space="preserve"> XE "Enterprise Mobility + Security E3"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Enterprise Mobility + Security A3</w:t>
            </w:r>
            <w:r>
              <w:fldChar w:fldCharType="begin"/>
            </w:r>
            <w:r>
              <w:instrText xml:space="preserve"> XE "Enterprise Mobility + Security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Enterprise Mobility + Security E3 Add-on</w:t>
            </w:r>
            <w:r>
              <w:fldChar w:fldCharType="begin"/>
            </w:r>
            <w:r>
              <w:instrText xml:space="preserve"> XE "Enterprise Mobility + Security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Enterprise Mobility + Security A3 Add-on</w:t>
            </w:r>
            <w:r>
              <w:fldChar w:fldCharType="begin"/>
            </w:r>
            <w:r>
              <w:instrText xml:space="preserve"> XE "Enterprise Mobility + Security A3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Enterprise Mobility + Security E3 vanuit SA</w:t>
            </w:r>
            <w:r>
              <w:fldChar w:fldCharType="begin"/>
            </w:r>
            <w:r>
              <w:instrText xml:space="preserve"> XE "Enterprise Mobility + Security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 xml:space="preserve">Enterprise Mobility + Security E5 </w:t>
            </w:r>
            <w:r>
              <w:fldChar w:fldCharType="begin"/>
            </w:r>
            <w:r>
              <w:instrText xml:space="preserve"> XE "Enterprise Mobility + Security E5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 xml:space="preserve">Enterprise Mobility + Security A5 </w:t>
            </w:r>
            <w:r>
              <w:fldChar w:fldCharType="begin"/>
            </w:r>
            <w:r>
              <w:instrText xml:space="preserve"> XE "Enterprise Mobility + Security A5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Enterprise Mobility + Security E5 Add-on</w:t>
            </w:r>
            <w:r>
              <w:fldChar w:fldCharType="begin"/>
            </w:r>
            <w:r>
              <w:instrText xml:space="preserve"> XE "Enterprise Mobility + Security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Enterprise Mobility + Security A5 Add-on</w:t>
            </w:r>
            <w:r>
              <w:fldChar w:fldCharType="begin"/>
            </w:r>
            <w:r>
              <w:instrText xml:space="preserve"> XE "Enterprise Mobility + Security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Enterprise Mobility + Security E5 vanuit SA</w:t>
            </w:r>
            <w:r>
              <w:fldChar w:fldCharType="begin"/>
            </w:r>
            <w:r>
              <w:instrText xml:space="preserve"> XE "Enterprise Mobility + Security E5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2"/>
      </w:pPr>
      <w:bookmarkStart w:id="238" w:name="_Sec764"/>
      <w:r>
        <w:t>2. Productvoorwaarden</w:t>
      </w:r>
      <w:bookmarkEnd w:id="238"/>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17D45" w:rsidRDefault="00D17D45">
      <w:pPr>
        <w:pStyle w:val="ProductList-ClauseHeading"/>
        <w:outlineLvl w:val="3"/>
      </w:pP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1HeadingNoBorder"/>
        <w:outlineLvl w:val="1"/>
      </w:pPr>
      <w:bookmarkStart w:id="239" w:name="_Sec1246"/>
      <w:r>
        <w:t>Serverabonnementen voor Azure</w:t>
      </w:r>
      <w:bookmarkEnd w:id="239"/>
      <w:r>
        <w:fldChar w:fldCharType="begin"/>
      </w:r>
      <w:r>
        <w:instrText xml:space="preserve"> TC "</w:instrText>
      </w:r>
      <w:bookmarkStart w:id="240" w:name="_Toc4613142"/>
      <w:r>
        <w:instrText>Serverabonnementen voor Azure</w:instrText>
      </w:r>
      <w:bookmarkEnd w:id="240"/>
      <w:r>
        <w:instrText xml:space="preserve"> " \l 2</w:instrText>
      </w:r>
      <w:r>
        <w:fldChar w:fldCharType="end"/>
      </w:r>
    </w:p>
    <w:p w:rsidR="00D17D45" w:rsidRDefault="00155D49">
      <w:pPr>
        <w:pStyle w:val="ProductList-Offering1SubSection"/>
        <w:outlineLvl w:val="2"/>
      </w:pPr>
      <w:bookmarkStart w:id="241" w:name="_Sec1247"/>
      <w:r>
        <w:lastRenderedPageBreak/>
        <w:t>1. Beschikbaarheid programma</w:t>
      </w:r>
      <w:bookmarkEnd w:id="241"/>
    </w:p>
    <w:tbl>
      <w:tblPr>
        <w:tblStyle w:val="PURTable"/>
        <w:tblW w:w="0" w:type="dxa"/>
        <w:tblLook w:val="04A0" w:firstRow="1" w:lastRow="0" w:firstColumn="1" w:lastColumn="0" w:noHBand="0" w:noVBand="1"/>
      </w:tblPr>
      <w:tblGrid>
        <w:gridCol w:w="4355"/>
        <w:gridCol w:w="713"/>
        <w:gridCol w:w="703"/>
        <w:gridCol w:w="712"/>
        <w:gridCol w:w="720"/>
        <w:gridCol w:w="731"/>
        <w:gridCol w:w="727"/>
        <w:gridCol w:w="714"/>
        <w:gridCol w:w="707"/>
        <w:gridCol w:w="708"/>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rPr>
                <w:color w:val="FFFFFF"/>
              </w:rPr>
              <w:t>Punt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rPr>
                <w:color w:val="FFFFFF"/>
              </w:rPr>
              <w:t>CSP</w:t>
            </w:r>
          </w:p>
        </w:tc>
      </w:tr>
      <w:tr w:rsidR="00D17D45">
        <w:tc>
          <w:tcPr>
            <w:tcW w:w="4660" w:type="dxa"/>
            <w:tcBorders>
              <w:top w:val="single" w:sz="4" w:space="0" w:color="FFFFFF"/>
              <w:left w:val="single" w:sz="4" w:space="0" w:color="FFFFFF"/>
              <w:bottom w:val="dashed" w:sz="4" w:space="0" w:color="BFBFBF"/>
              <w:right w:val="single" w:sz="4" w:space="0" w:color="FFFFFF"/>
            </w:tcBorders>
          </w:tcPr>
          <w:p w:rsidR="00D17D45" w:rsidRDefault="00155D49">
            <w:pPr>
              <w:pStyle w:val="ProductList-TableBody"/>
            </w:pPr>
            <w:r>
              <w:t>SQL Server Standard (pakket met 2 Core-licenties)</w:t>
            </w:r>
          </w:p>
        </w:tc>
        <w:tc>
          <w:tcPr>
            <w:tcW w:w="740" w:type="dxa"/>
            <w:tcBorders>
              <w:top w:val="single" w:sz="4" w:space="0" w:color="FFFFFF"/>
              <w:left w:val="single" w:sz="4" w:space="0" w:color="FFFFFF"/>
              <w:bottom w:val="dashed" w:sz="4" w:space="0" w:color="BFBFBF"/>
              <w:right w:val="single" w:sz="4" w:space="0" w:color="FFFFFF"/>
            </w:tcBorders>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single" w:sz="4" w:space="0" w:color="FFFFFF"/>
              <w:bottom w:val="dashed" w:sz="4" w:space="0" w:color="BFBFBF"/>
              <w:right w:val="single" w:sz="4" w:space="0" w:color="FFFFFF"/>
            </w:tcBorders>
          </w:tcPr>
          <w:p w:rsidR="00D17D45" w:rsidRDefault="00155D49">
            <w:pPr>
              <w:pStyle w:val="ProductList-TableBody"/>
            </w:pPr>
            <w:r>
              <w:t>SQL Server Enterprise Core (pakket met 2 Core-licenties)</w:t>
            </w:r>
          </w:p>
        </w:tc>
        <w:tc>
          <w:tcPr>
            <w:tcW w:w="740" w:type="dxa"/>
            <w:tcBorders>
              <w:top w:val="dashed" w:sz="4" w:space="0" w:color="BFBFBF"/>
              <w:left w:val="single" w:sz="4" w:space="0" w:color="FFFFFF"/>
              <w:bottom w:val="dashed" w:sz="4" w:space="0" w:color="BFBFBF"/>
              <w:right w:val="single" w:sz="4" w:space="0" w:color="FFFFFF"/>
            </w:tcBorders>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single" w:sz="4" w:space="0" w:color="FFFFFF"/>
              <w:bottom w:val="dashed" w:sz="4" w:space="0" w:color="BFBFBF"/>
              <w:right w:val="single" w:sz="4" w:space="0" w:color="FFFFFF"/>
            </w:tcBorders>
          </w:tcPr>
          <w:p w:rsidR="00D17D45" w:rsidRDefault="00155D49">
            <w:pPr>
              <w:pStyle w:val="ProductList-TableBody"/>
            </w:pPr>
            <w:r>
              <w:t>Windows Server Standard (pakket met 8 Core-licenties)</w:t>
            </w:r>
          </w:p>
        </w:tc>
        <w:tc>
          <w:tcPr>
            <w:tcW w:w="740" w:type="dxa"/>
            <w:tcBorders>
              <w:top w:val="dashed" w:sz="4" w:space="0" w:color="BFBFBF"/>
              <w:left w:val="single" w:sz="4" w:space="0" w:color="FFFFFF"/>
              <w:bottom w:val="dashed" w:sz="4" w:space="0" w:color="BFBFBF"/>
              <w:right w:val="single" w:sz="4" w:space="0" w:color="FFFFFF"/>
            </w:tcBorders>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single" w:sz="4" w:space="0" w:color="FFFFFF"/>
              <w:bottom w:val="dashed" w:sz="4" w:space="0" w:color="BFBFBF"/>
              <w:right w:val="single" w:sz="4" w:space="0" w:color="FFFFFF"/>
            </w:tcBorders>
          </w:tcPr>
          <w:p w:rsidR="00D17D45" w:rsidRDefault="00155D49">
            <w:pPr>
              <w:pStyle w:val="ProductList-TableBody"/>
            </w:pPr>
            <w:r>
              <w:t>CAL voor Windows Server</w:t>
            </w:r>
          </w:p>
        </w:tc>
        <w:tc>
          <w:tcPr>
            <w:tcW w:w="740" w:type="dxa"/>
            <w:tcBorders>
              <w:top w:val="dashed" w:sz="4" w:space="0" w:color="BFBFBF"/>
              <w:left w:val="single" w:sz="4" w:space="0" w:color="FFFFFF"/>
              <w:bottom w:val="dashed" w:sz="4" w:space="0" w:color="BFBFBF"/>
              <w:right w:val="single" w:sz="4" w:space="0" w:color="FFFFFF"/>
            </w:tcBorders>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single" w:sz="4" w:space="0" w:color="FFFFFF"/>
              <w:bottom w:val="dashed" w:sz="4" w:space="0" w:color="BFBFBF"/>
              <w:right w:val="single" w:sz="4" w:space="0" w:color="FFFFFF"/>
            </w:tcBorders>
          </w:tcPr>
          <w:p w:rsidR="00D17D45" w:rsidRDefault="00155D49">
            <w:pPr>
              <w:pStyle w:val="ProductList-TableBody"/>
            </w:pPr>
            <w:r>
              <w:t>CAL voor Windows Server Remote Desktop Services (Gebruiker)</w:t>
            </w:r>
          </w:p>
        </w:tc>
        <w:tc>
          <w:tcPr>
            <w:tcW w:w="740" w:type="dxa"/>
            <w:tcBorders>
              <w:top w:val="dashed" w:sz="4" w:space="0" w:color="BFBFBF"/>
              <w:left w:val="single" w:sz="4" w:space="0" w:color="FFFFFF"/>
              <w:bottom w:val="dashed" w:sz="4" w:space="0" w:color="BFBFBF"/>
              <w:right w:val="single" w:sz="4" w:space="0" w:color="FFFFFF"/>
            </w:tcBorders>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single" w:sz="4" w:space="0" w:color="FFFFFF"/>
              <w:bottom w:val="dashed" w:sz="4" w:space="0" w:color="BFBFBF"/>
              <w:right w:val="single" w:sz="4" w:space="0" w:color="FFFFFF"/>
            </w:tcBorders>
          </w:tcPr>
          <w:p w:rsidR="00D17D45" w:rsidRDefault="00155D49">
            <w:pPr>
              <w:pStyle w:val="ProductList-TableBody"/>
            </w:pPr>
            <w:r>
              <w:t>CAL voor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D17D45">
            <w:pPr>
              <w:pStyle w:val="ProductList-TableBody"/>
              <w:jc w:val="center"/>
            </w:pPr>
          </w:p>
        </w:tc>
      </w:tr>
    </w:tbl>
    <w:p w:rsidR="00D17D45" w:rsidRDefault="00155D49">
      <w:pPr>
        <w:pStyle w:val="ProductList-Body"/>
      </w:pPr>
      <w:r>
        <w:rPr>
          <w:i/>
        </w:rPr>
        <w:t>De bovenstaande licenties zijn verder verkrijgbaar via de Microsoft-klantovereenkomst</w:t>
      </w:r>
      <w:r>
        <w:t>.</w:t>
      </w:r>
    </w:p>
    <w:p w:rsidR="00D17D45" w:rsidRDefault="00155D49">
      <w:pPr>
        <w:pStyle w:val="ProductList-Offering1SubSection"/>
        <w:outlineLvl w:val="2"/>
      </w:pPr>
      <w:bookmarkStart w:id="242" w:name="_Sec1248"/>
      <w:r>
        <w:t>2. Productvoorwaarden</w:t>
      </w:r>
      <w:bookmarkEnd w:id="242"/>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8">
              <w:r>
                <w:rPr>
                  <w:color w:val="00467F"/>
                  <w:u w:val="single"/>
                </w:rPr>
                <w:t>OST</w:t>
              </w:r>
            </w:hyperlink>
            <w:r>
              <w:t xml:space="preserve"> (indien geïmplementeerd op Servers van Klanten: </w:t>
            </w:r>
            <w:hyperlink w:anchor="_Sec537">
              <w:r>
                <w:rPr>
                  <w:color w:val="00467F"/>
                  <w:u w:val="single"/>
                </w:rPr>
                <w:t>Universeel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Productgroep: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3"/>
      </w:pPr>
      <w:r>
        <w:t>2.1 Rechten voor versie-upgrades</w:t>
      </w:r>
    </w:p>
    <w:p w:rsidR="00D17D45" w:rsidRDefault="00155D49">
      <w:pPr>
        <w:pStyle w:val="ProductList-Body"/>
      </w:pPr>
      <w:r>
        <w:t xml:space="preserve">Klanten met Serverabonnementen voor Azure mogen nieuwe versies gebruiken die tijdens de abonnementsperiode beschikbaar worden, afhankelijk van de Gebruiksrechten die van kracht zijn op het moment dat deze versies beschikbaar worden. Evenzo geven CAL- en External Connector License-abonnementen voor Azure toegang tot nieuwe versies van de corresponderende software die is uitgebracht tijdens de abonnementsperiode. </w:t>
      </w:r>
    </w:p>
    <w:p w:rsidR="00D17D45" w:rsidRDefault="00D17D45">
      <w:pPr>
        <w:pStyle w:val="ProductList-Body"/>
      </w:pPr>
    </w:p>
    <w:p w:rsidR="00D17D45" w:rsidRDefault="00155D49">
      <w:pPr>
        <w:pStyle w:val="ProductList-ClauseHeading"/>
        <w:outlineLvl w:val="3"/>
      </w:pPr>
      <w:r>
        <w:t>2.2 Implementatie-opties voor Windows Server</w:t>
      </w:r>
    </w:p>
    <w:p w:rsidR="00D17D45" w:rsidRDefault="00155D49">
      <w:pPr>
        <w:pStyle w:val="ProductList-SubClauseHeading"/>
        <w:outlineLvl w:val="4"/>
      </w:pPr>
      <w:r>
        <w:t>2.2.1 De Software op Microsoft Azure gebruiken</w:t>
      </w:r>
    </w:p>
    <w:p w:rsidR="00D17D45" w:rsidRDefault="00155D49">
      <w:pPr>
        <w:pStyle w:val="ProductList-BodyIndented"/>
      </w:pPr>
      <w:r>
        <w:t>Als de Klant gebruikmaakt van Windows Server Virtual Machines op Microsoft Azure, worden de Klant geen kosten in rekening gebracht voor het gebruik van Windows Server maar moet deze nog wel de rekenkosten (de “Basisinstance”) betalen. Elke set van 16 core-licenties geeft de Klant het recht Windows Server te gebruiken in Microsoft Azure op maximaal 16 Virtuele Cores toegewezen verspreid over twee of minder Basisinstances van Azure. Elke aanvullende set van 8 core-licenties geeft recht op het gebruik van maximaal 8 aanvullende Virtuele Cores en één Basisinstance. Klanten dienen tijdens met maken of configureren van een virtuele machine op Azure aan te geven dat ze Windows Server gebruiken in het kader van de Azure Hybrid Benefit voor Windows Server. Op het gebruik van Windows Server op Azure zijn de Voorwaarden voor Online Diensten van toepassing. Tijdens de looptijd van het abonnement mag de klant ook RDS CAL-abonnementen voor Azure gebruiken in combinatie met Windows Server op Azure om toegang te geven tot RDS-functionaliteit of tot een grafische gebruikersinterface die wordt gehost op Windows Server met behulp van RDS-functionaliteit of een andere technologie.</w:t>
      </w:r>
    </w:p>
    <w:p w:rsidR="00D17D45" w:rsidRDefault="00D17D45">
      <w:pPr>
        <w:pStyle w:val="ProductList-BodyIndented"/>
      </w:pPr>
    </w:p>
    <w:p w:rsidR="00D17D45" w:rsidRDefault="00155D49">
      <w:pPr>
        <w:pStyle w:val="ProductList-SubClauseHeading"/>
        <w:outlineLvl w:val="4"/>
      </w:pPr>
      <w:r>
        <w:t>2.2.2 De Software op de Servers van de Klant gebruiken</w:t>
      </w:r>
    </w:p>
    <w:p w:rsidR="00D17D45" w:rsidRDefault="00155D49">
      <w:pPr>
        <w:pStyle w:val="ProductList-BodyIndented"/>
      </w:pPr>
      <w:r>
        <w:t>In plaats daarvan mag de Klant Windows Server gebruiken op Servers bedoeld voor klantgebruik. In dit geval bieden licenties voor een Windows Server Standard-abonnement voor Azure (core-licenties, CAL's en External Connector Licenses) dezelfde rechten als andere core-licenties, CAL's en External Connector Licenses voor Windows Server Standard in volume licensing, onderworpen aan dezelfde voorwaarden als beschreven in “Gebruiksrechten” in de productvermelding Windows Server van de recentste versie van de Productvoorwaarden. Gedurende de looptijd van zijn abonnement worden de Klant daarnaast rechten toegekend gelijk aan de rechten die worden verleend aan SA-klanten op grond van Self-hosting, Herstel bij noodgevallen en voor Halfjaarlijkse Channelreleases (onder voorbehoud van beschikbaarheid). Het gebruik van de software is onderworpen aan dezelfde voorwaarden, behalve dat de voorwaarde voor actieve SA niet geldt.</w:t>
      </w:r>
    </w:p>
    <w:p w:rsidR="00D17D45" w:rsidRDefault="00D17D45">
      <w:pPr>
        <w:pStyle w:val="ProductList-BodyIndented"/>
      </w:pPr>
    </w:p>
    <w:p w:rsidR="00D17D45" w:rsidRDefault="00155D49">
      <w:pPr>
        <w:pStyle w:val="ProductList-SubClauseHeading"/>
        <w:outlineLvl w:val="4"/>
      </w:pPr>
      <w:r>
        <w:t>2.2.3 Serverfuncties naar Azure verplaatsen</w:t>
      </w:r>
    </w:p>
    <w:p w:rsidR="00D17D45" w:rsidRDefault="00155D49">
      <w:pPr>
        <w:pStyle w:val="ProductList-BodyIndented"/>
      </w:pPr>
      <w:r>
        <w:t>het is de Klant niet toegestaan een abonnement voor Azure-licenties aan Azure en Klantservers toe te wijzen, uitgezonderd op een eenmalige basis voor een periode van niet meer dan 31 dagen om de Klant toe te staan workloads van Servers voor klantgebruik naar Azure te migreren. Licenties worden geacht te zijn “toegewezen aan Azure” wanneer de Klant de software op Azure gebruikt en mogen gedurende 90 dagen niet opnieuw worden geïmplementeerd op Servers van de Klant.</w:t>
      </w:r>
    </w:p>
    <w:p w:rsidR="00D17D45" w:rsidRDefault="00D17D45">
      <w:pPr>
        <w:pStyle w:val="ProductList-BodyIndented"/>
      </w:pPr>
    </w:p>
    <w:p w:rsidR="00D17D45" w:rsidRDefault="00155D49">
      <w:pPr>
        <w:pStyle w:val="ProductList-ClauseHeading"/>
        <w:outlineLvl w:val="3"/>
      </w:pPr>
      <w:r>
        <w:t>2.3 Implementatie-opties voor SQL Server</w:t>
      </w:r>
    </w:p>
    <w:p w:rsidR="00D17D45" w:rsidRDefault="00155D49">
      <w:pPr>
        <w:pStyle w:val="ProductList-SubClauseHeading"/>
        <w:outlineLvl w:val="4"/>
      </w:pPr>
      <w:r>
        <w:t>2.3.1 De Software op Microsoft Azure gebruiken</w:t>
      </w:r>
    </w:p>
    <w:p w:rsidR="00D17D45" w:rsidRDefault="00155D49">
      <w:pPr>
        <w:pStyle w:val="ProductList-BodyIndented"/>
      </w:pPr>
      <w:r>
        <w:t>De Klant mag de Microsoft Azure Data Services uit de tabel hierbeneden in de aangegeven verhoudingen gebruiken. Als een klant een abonnement voor Azure-core-licenties wil gebruiken om gebruik te maken van twee of meer Microsoft Azure Data Services, moet een afzonderlijke set licenties worden toegewezen voor elke service.</w:t>
      </w:r>
    </w:p>
    <w:tbl>
      <w:tblPr>
        <w:tblStyle w:val="PURTable0"/>
        <w:tblW w:w="0" w:type="dxa"/>
        <w:tblLook w:val="04A0" w:firstRow="1" w:lastRow="0" w:firstColumn="1" w:lastColumn="0" w:noHBand="0" w:noVBand="1"/>
      </w:tblPr>
      <w:tblGrid>
        <w:gridCol w:w="3122"/>
        <w:gridCol w:w="3684"/>
        <w:gridCol w:w="3634"/>
      </w:tblGrid>
      <w:tr w:rsidR="00D17D4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17D45" w:rsidRDefault="00155D49">
            <w:pPr>
              <w:pStyle w:val="ProductList-TableBody"/>
            </w:pPr>
            <w:r>
              <w:rPr>
                <w:color w:val="FFFFFF"/>
              </w:rPr>
              <w:t>Gekwalificeerde licentie</w:t>
            </w:r>
          </w:p>
        </w:tc>
        <w:tc>
          <w:tcPr>
            <w:tcW w:w="4280" w:type="dxa"/>
            <w:tcBorders>
              <w:left w:val="single" w:sz="4" w:space="0" w:color="6E6E6E"/>
              <w:bottom w:val="none" w:sz="4" w:space="0" w:color="6E6E6E"/>
              <w:right w:val="single" w:sz="4" w:space="0" w:color="6E6E6E"/>
            </w:tcBorders>
            <w:shd w:val="clear" w:color="auto" w:fill="0070C0"/>
          </w:tcPr>
          <w:p w:rsidR="00D17D45" w:rsidRDefault="00155D49">
            <w:pPr>
              <w:pStyle w:val="ProductList-TableBody"/>
            </w:pPr>
            <w:r>
              <w:rPr>
                <w:color w:val="FFFFFF"/>
              </w:rPr>
              <w:t>Microsoft Azure Data Service</w:t>
            </w:r>
          </w:p>
        </w:tc>
        <w:tc>
          <w:tcPr>
            <w:tcW w:w="4160" w:type="dxa"/>
            <w:tcBorders>
              <w:left w:val="single" w:sz="4" w:space="0" w:color="6E6E6E"/>
            </w:tcBorders>
            <w:shd w:val="clear" w:color="auto" w:fill="0070C0"/>
          </w:tcPr>
          <w:p w:rsidR="00D17D45" w:rsidRDefault="00155D49">
            <w:pPr>
              <w:pStyle w:val="ProductList-TableBody"/>
            </w:pPr>
            <w:r>
              <w:rPr>
                <w:color w:val="FFFFFF"/>
              </w:rPr>
              <w:t>Verhouding van Gekwalificeerde Licenties tot Azure vCores</w:t>
            </w:r>
          </w:p>
        </w:tc>
      </w:tr>
      <w:tr w:rsidR="00D17D45">
        <w:tc>
          <w:tcPr>
            <w:tcW w:w="3540" w:type="dxa"/>
            <w:tcBorders>
              <w:left w:val="single" w:sz="4" w:space="0" w:color="6E6E6E"/>
              <w:bottom w:val="none" w:sz="4" w:space="0" w:color="6E6E6E"/>
              <w:right w:val="single" w:sz="4" w:space="0" w:color="6E6E6E"/>
            </w:tcBorders>
          </w:tcPr>
          <w:p w:rsidR="00D17D45" w:rsidRDefault="00155D4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17D45" w:rsidRDefault="00155D49">
            <w:pPr>
              <w:pStyle w:val="ProductList-TableBody"/>
            </w:pPr>
            <w:r>
              <w:t>Azure SQL Database (Managed Instance, Elastic Pool en Single Database) – algemene doeleinden</w:t>
            </w:r>
          </w:p>
        </w:tc>
        <w:tc>
          <w:tcPr>
            <w:tcW w:w="4160" w:type="dxa"/>
            <w:tcBorders>
              <w:left w:val="single" w:sz="4" w:space="0" w:color="6E6E6E"/>
              <w:bottom w:val="single" w:sz="4" w:space="0" w:color="6E6E6E"/>
              <w:right w:val="single" w:sz="4" w:space="0" w:color="6E6E6E"/>
            </w:tcBorders>
          </w:tcPr>
          <w:p w:rsidR="00D17D45" w:rsidRDefault="00155D49">
            <w:pPr>
              <w:pStyle w:val="ProductList-TableBody"/>
            </w:pPr>
            <w:r>
              <w:t>1 Core-licentie : 4 vCores</w:t>
            </w:r>
          </w:p>
        </w:tc>
      </w:tr>
      <w:tr w:rsidR="00D17D45">
        <w:tc>
          <w:tcPr>
            <w:tcW w:w="3540" w:type="dxa"/>
            <w:tcBorders>
              <w:top w:val="none" w:sz="4" w:space="0" w:color="6E6E6E"/>
              <w:left w:val="single" w:sz="4" w:space="0" w:color="6E6E6E"/>
              <w:bottom w:val="none" w:sz="4" w:space="0" w:color="6E6E6E"/>
            </w:tcBorders>
          </w:tcPr>
          <w:p w:rsidR="00D17D45" w:rsidRDefault="00D17D45">
            <w:pPr>
              <w:pStyle w:val="ProductList-TableBody"/>
            </w:pPr>
          </w:p>
        </w:tc>
        <w:tc>
          <w:tcPr>
            <w:tcW w:w="4280" w:type="dxa"/>
          </w:tcPr>
          <w:p w:rsidR="00D17D45" w:rsidRDefault="00155D49">
            <w:pPr>
              <w:pStyle w:val="ProductList-TableBody"/>
            </w:pPr>
            <w:r>
              <w:t xml:space="preserve">Azure SQL Database (Managed Instance, Elastic Pool en Single Database) – business-critical </w:t>
            </w:r>
          </w:p>
        </w:tc>
        <w:tc>
          <w:tcPr>
            <w:tcW w:w="4160" w:type="dxa"/>
            <w:tcBorders>
              <w:top w:val="single" w:sz="4" w:space="0" w:color="6E6E6E"/>
              <w:bottom w:val="single" w:sz="4" w:space="0" w:color="6E6E6E"/>
              <w:right w:val="single" w:sz="4" w:space="0" w:color="6E6E6E"/>
            </w:tcBorders>
          </w:tcPr>
          <w:p w:rsidR="00D17D45" w:rsidRDefault="00155D49">
            <w:pPr>
              <w:pStyle w:val="ProductList-TableBody"/>
            </w:pPr>
            <w:r>
              <w:t>1 Core-licentie : 1 vCore</w:t>
            </w:r>
          </w:p>
        </w:tc>
      </w:tr>
      <w:tr w:rsidR="00D17D45">
        <w:tc>
          <w:tcPr>
            <w:tcW w:w="3540" w:type="dxa"/>
            <w:tcBorders>
              <w:top w:val="none" w:sz="4" w:space="0" w:color="6E6E6E"/>
              <w:left w:val="single" w:sz="4" w:space="0" w:color="6E6E6E"/>
              <w:bottom w:val="none" w:sz="4" w:space="0" w:color="6E6E6E"/>
            </w:tcBorders>
          </w:tcPr>
          <w:p w:rsidR="00D17D45" w:rsidRDefault="00D17D45">
            <w:pPr>
              <w:pStyle w:val="ProductList-TableBody"/>
            </w:pPr>
          </w:p>
        </w:tc>
        <w:tc>
          <w:tcPr>
            <w:tcW w:w="4280" w:type="dxa"/>
          </w:tcPr>
          <w:p w:rsidR="00D17D45" w:rsidRDefault="00155D49">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D17D45" w:rsidRDefault="00155D49">
            <w:pPr>
              <w:pStyle w:val="ProductList-TableBody"/>
            </w:pPr>
            <w:r>
              <w:t xml:space="preserve">1 Core-licentie : </w:t>
            </w:r>
            <w:r w:rsidR="00B420AB">
              <w:t>4</w:t>
            </w:r>
            <w:r>
              <w:t xml:space="preserve"> vCore</w:t>
            </w:r>
          </w:p>
        </w:tc>
      </w:tr>
      <w:tr w:rsidR="00D17D45">
        <w:tc>
          <w:tcPr>
            <w:tcW w:w="354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4280" w:type="dxa"/>
            <w:tcBorders>
              <w:left w:val="single" w:sz="4" w:space="0" w:color="6E6E6E"/>
              <w:bottom w:val="single" w:sz="4" w:space="0" w:color="6E6E6E"/>
              <w:right w:val="single" w:sz="4" w:space="0" w:color="6E6E6E"/>
            </w:tcBorders>
          </w:tcPr>
          <w:p w:rsidR="00D17D45" w:rsidRDefault="00155D49">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 xml:space="preserve">1 Core-licentie : </w:t>
            </w:r>
            <w:r w:rsidR="00B420AB">
              <w:t>1</w:t>
            </w:r>
            <w:bookmarkStart w:id="243" w:name="_GoBack"/>
            <w:bookmarkEnd w:id="243"/>
            <w:r>
              <w:t xml:space="preserve"> vCore</w:t>
            </w:r>
          </w:p>
        </w:tc>
      </w:tr>
      <w:tr w:rsidR="00D17D45">
        <w:tc>
          <w:tcPr>
            <w:tcW w:w="354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4280" w:type="dxa"/>
            <w:tcBorders>
              <w:top w:val="single" w:sz="4" w:space="0" w:color="6E6E6E"/>
              <w:left w:val="single" w:sz="4" w:space="0" w:color="6E6E6E"/>
              <w:right w:val="single" w:sz="4" w:space="0" w:color="6E6E6E"/>
            </w:tcBorders>
          </w:tcPr>
          <w:p w:rsidR="00D17D45" w:rsidRDefault="00155D49">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1 Core-licentie</w:t>
            </w:r>
            <w:r>
              <w:rPr>
                <w:vertAlign w:val="superscript"/>
              </w:rPr>
              <w:t>1</w:t>
            </w:r>
            <w:r>
              <w:t xml:space="preserve"> : 1 vCore</w:t>
            </w:r>
          </w:p>
        </w:tc>
      </w:tr>
      <w:tr w:rsidR="00D17D45">
        <w:tc>
          <w:tcPr>
            <w:tcW w:w="3540" w:type="dxa"/>
            <w:tcBorders>
              <w:top w:val="single" w:sz="4" w:space="0" w:color="6E6E6E"/>
              <w:left w:val="single" w:sz="4" w:space="0" w:color="6E6E6E"/>
              <w:bottom w:val="none" w:sz="4" w:space="0" w:color="6E6E6E"/>
            </w:tcBorders>
          </w:tcPr>
          <w:p w:rsidR="00D17D45" w:rsidRDefault="00155D49">
            <w:pPr>
              <w:pStyle w:val="ProductList-TableBody"/>
            </w:pPr>
            <w:r>
              <w:t>SQL Server Standard (Core)</w:t>
            </w:r>
          </w:p>
        </w:tc>
        <w:tc>
          <w:tcPr>
            <w:tcW w:w="4280" w:type="dxa"/>
          </w:tcPr>
          <w:p w:rsidR="00D17D45" w:rsidRDefault="00155D49">
            <w:pPr>
              <w:pStyle w:val="ProductList-TableBody"/>
            </w:pPr>
            <w:r>
              <w:t>Azure SQL Database (Managed Instance, Elastic Pool en Single Database) – algemene doeleinden</w:t>
            </w:r>
          </w:p>
        </w:tc>
        <w:tc>
          <w:tcPr>
            <w:tcW w:w="4160" w:type="dxa"/>
            <w:tcBorders>
              <w:top w:val="single" w:sz="4" w:space="0" w:color="6E6E6E"/>
              <w:bottom w:val="single" w:sz="4" w:space="0" w:color="6E6E6E"/>
              <w:right w:val="single" w:sz="4" w:space="0" w:color="6E6E6E"/>
            </w:tcBorders>
          </w:tcPr>
          <w:p w:rsidR="00D17D45" w:rsidRDefault="00155D49">
            <w:pPr>
              <w:pStyle w:val="ProductList-TableBody"/>
            </w:pPr>
            <w:r>
              <w:t>1 Core-licentie : 1 vCore</w:t>
            </w:r>
          </w:p>
        </w:tc>
      </w:tr>
      <w:tr w:rsidR="00D17D45">
        <w:tc>
          <w:tcPr>
            <w:tcW w:w="3540" w:type="dxa"/>
            <w:tcBorders>
              <w:top w:val="none" w:sz="4" w:space="0" w:color="6E6E6E"/>
              <w:left w:val="single" w:sz="4" w:space="0" w:color="6E6E6E"/>
              <w:bottom w:val="none" w:sz="4" w:space="0" w:color="6E6E6E"/>
            </w:tcBorders>
          </w:tcPr>
          <w:p w:rsidR="00D17D45" w:rsidRDefault="00D17D45">
            <w:pPr>
              <w:pStyle w:val="ProductList-TableBody"/>
            </w:pPr>
          </w:p>
        </w:tc>
        <w:tc>
          <w:tcPr>
            <w:tcW w:w="4280" w:type="dxa"/>
          </w:tcPr>
          <w:p w:rsidR="00D17D45" w:rsidRDefault="00155D49">
            <w:pPr>
              <w:pStyle w:val="ProductList-TableBody"/>
            </w:pPr>
            <w:r>
              <w:t>Azure SQL Database (Managed Instance en Single Database) - Hyperscale</w:t>
            </w:r>
          </w:p>
        </w:tc>
        <w:tc>
          <w:tcPr>
            <w:tcW w:w="4160" w:type="dxa"/>
            <w:tcBorders>
              <w:top w:val="single" w:sz="4" w:space="0" w:color="6E6E6E"/>
              <w:bottom w:val="single" w:sz="4" w:space="0" w:color="6E6E6E"/>
              <w:right w:val="single" w:sz="4" w:space="0" w:color="6E6E6E"/>
            </w:tcBorders>
          </w:tcPr>
          <w:p w:rsidR="00D17D45" w:rsidRDefault="00155D49">
            <w:pPr>
              <w:pStyle w:val="ProductList-TableBody"/>
            </w:pPr>
            <w:r>
              <w:t>1 Core-licentie : 1 vCore</w:t>
            </w:r>
          </w:p>
        </w:tc>
      </w:tr>
      <w:tr w:rsidR="00D17D45">
        <w:tc>
          <w:tcPr>
            <w:tcW w:w="354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4280" w:type="dxa"/>
            <w:tcBorders>
              <w:left w:val="single" w:sz="4" w:space="0" w:color="6E6E6E"/>
              <w:bottom w:val="single" w:sz="4" w:space="0" w:color="6E6E6E"/>
              <w:right w:val="single" w:sz="4" w:space="0" w:color="6E6E6E"/>
            </w:tcBorders>
          </w:tcPr>
          <w:p w:rsidR="00D17D45" w:rsidRDefault="00155D49">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1 Core-licentie: 1 vCore</w:t>
            </w:r>
          </w:p>
        </w:tc>
      </w:tr>
      <w:tr w:rsidR="00D17D45">
        <w:tc>
          <w:tcPr>
            <w:tcW w:w="354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1 Core-licentie</w:t>
            </w:r>
            <w:r>
              <w:rPr>
                <w:vertAlign w:val="superscript"/>
              </w:rPr>
              <w:t>1</w:t>
            </w:r>
            <w:r>
              <w:t xml:space="preserve"> : 1 vCore</w:t>
            </w:r>
          </w:p>
        </w:tc>
      </w:tr>
    </w:tbl>
    <w:p w:rsidR="00D17D45" w:rsidRDefault="00155D49">
      <w:pPr>
        <w:pStyle w:val="ProductList-BodyIndented"/>
      </w:pPr>
      <w:r>
        <w:rPr>
          <w:vertAlign w:val="superscript"/>
        </w:rPr>
        <w:t>1</w:t>
      </w:r>
      <w:r>
        <w:rPr>
          <w:i/>
        </w:rPr>
        <w:t>Onderworpen aan een minimum van vier Core-licenties per Virtual Machine.</w:t>
      </w:r>
    </w:p>
    <w:p w:rsidR="00D17D45" w:rsidRDefault="00D17D45">
      <w:pPr>
        <w:pStyle w:val="ProductList-BodyIndented"/>
      </w:pPr>
    </w:p>
    <w:p w:rsidR="00D17D45" w:rsidRDefault="00155D49">
      <w:pPr>
        <w:pStyle w:val="ProductList-BodyIndented"/>
      </w:pPr>
      <w:r>
        <w:t xml:space="preserve">De Klant hoeft niet te betalen voor het gebruik van een Microsoft Azure Data Service, maar hij moet wel betalen voor de kosten van rekencapaciteit (dat wil zeggen, het basistarief), opslag en back-up, alsmede I/O geassocieerd met zijn gebruik van de diensten (indien van toepassing). Klant moet tijdens het configureren van workloads aangeven of hij Azure SQL Database (Managed Instance, Elastic Pool en Single Database), Azure Data Factory SQL Server Integration Services of SQL Server Virtual Machines onder Azure Hybrid Benefit voor SQL Server gebruikt. Klanten kunnen deze workloads aanvullen met Azure-diensten met betaling naar verbruik.  </w:t>
      </w:r>
    </w:p>
    <w:p w:rsidR="00D17D45" w:rsidRDefault="00D17D45">
      <w:pPr>
        <w:pStyle w:val="ProductList-BodyIndented"/>
      </w:pPr>
    </w:p>
    <w:p w:rsidR="00D17D45" w:rsidRDefault="00155D49">
      <w:pPr>
        <w:pStyle w:val="ProductList-SubClauseHeading"/>
        <w:outlineLvl w:val="4"/>
      </w:pPr>
      <w:r>
        <w:t>2.3.2 Failoverrechten</w:t>
      </w:r>
    </w:p>
    <w:p w:rsidR="00D17D45" w:rsidRDefault="00155D49">
      <w:pPr>
        <w:pStyle w:val="ProductList-BodyIndented"/>
      </w:pPr>
      <w:r>
        <w:t>Tijdens de toewijzing van een SQL Server-abonnement voor Azure-core-licenties voor gebruik met SQL Server Virtual Machines op Azure mag de Klant ook passieve failoverinstances uitvoeren op Microsoft Azure om voorbereid te zijn op een failovergebeurtenis. Het aantal licenties dat anders vereist zou zijn voor het uitvoeren van de passieve failoverinstances, dient niet hoger te zijn dan het aantal licenties dat vereist is voor het uitvoeren van de primaire SQL Server Virtual Machine.</w:t>
      </w:r>
    </w:p>
    <w:p w:rsidR="00D17D45" w:rsidRDefault="00D17D45">
      <w:pPr>
        <w:pStyle w:val="ProductList-BodyIndented"/>
      </w:pPr>
    </w:p>
    <w:p w:rsidR="00D17D45" w:rsidRDefault="00155D49">
      <w:pPr>
        <w:pStyle w:val="ProductList-SubClauseHeading"/>
        <w:outlineLvl w:val="4"/>
      </w:pPr>
      <w:r>
        <w:t>2.3.3 De Software op Servers van de Klant gebruiken</w:t>
      </w:r>
    </w:p>
    <w:p w:rsidR="00D17D45" w:rsidRDefault="00155D49">
      <w:pPr>
        <w:pStyle w:val="ProductList-BodyIndented"/>
      </w:pPr>
      <w:r>
        <w:t>In plaats daarvan mag de Klant SQL Server gebruiken op Servers bedoeld voor klantgebruik. In dit geval bieden core-licenties voor SQL Server Standard en SQL Server Enterprise Core Subscription voor Azure dezelfde rechten als andere core-licenties voor respectievelijk SQL Server Standard en SQL Server Enterprise in volume licensing, onderworpen aan dezelfde voorwaarden als beschreven in “Gebruiksrechten” in de productvermelding SQL Server in de recentste versie van de Productvoorwaarden. Tijdens de looptijd van het abonnement worden de Klant aanvullende rechten verleend die equivalent zijn aan de rechten die worden verleend aan SA-klanten onder Self-Hosting, Herstel bij noodgevallen, License Mobility bij Serverfarms, Fail-overrechten en Onbeperkte virtualisatie* alsmede rechten voor het gebruik van Machine Learning Server voor Windows*, Machine Learning Server voor Linux*, Machine Learning voor Hadoop* en Power BI Report Server*. Het gebruik van de software is onderworpen aan dezelfde voorwaarden, behalve dat de voorwaarde voor actieve SA niet geldt.</w:t>
      </w:r>
    </w:p>
    <w:p w:rsidR="00D17D45" w:rsidRDefault="00155D49">
      <w:pPr>
        <w:pStyle w:val="ProductList-BodyIndented"/>
      </w:pPr>
      <w:r>
        <w:t>*Onder voorbehoud van beschikbaarheid. Rechten uitsluitend van toepassing voor SQL Server Enterprise Core-klanten.</w:t>
      </w:r>
    </w:p>
    <w:p w:rsidR="00D17D45" w:rsidRDefault="00D17D45">
      <w:pPr>
        <w:pStyle w:val="ProductList-BodyIndented"/>
      </w:pPr>
    </w:p>
    <w:p w:rsidR="00D17D45" w:rsidRDefault="00155D49">
      <w:pPr>
        <w:pStyle w:val="ProductList-SubClauseHeading"/>
        <w:outlineLvl w:val="4"/>
      </w:pPr>
      <w:r>
        <w:t>2.3.4 Serverfuncties naar Azure verplaatsen</w:t>
      </w:r>
    </w:p>
    <w:p w:rsidR="00D17D45" w:rsidRDefault="00155D49">
      <w:pPr>
        <w:pStyle w:val="ProductList-BodyIndented"/>
      </w:pPr>
      <w:r>
        <w:t xml:space="preserve">het is de Klant niet toegestaan licenties voor gebruik op Azure toe te wijzen en dezelfde licentie gelijktijdig toe te wijzen aan een Server die speciaal is ingericht voor het gebruik ervan, uitgezonderd op een eenmalige basis voor een periode van niet meer dan 180 dagen om de Klant toe te staan deze workloads te migreren naar Azure. </w:t>
      </w:r>
    </w:p>
    <w:p w:rsidR="00D17D45" w:rsidRDefault="00D17D45">
      <w:pPr>
        <w:pStyle w:val="ProductList-BodyIndented"/>
      </w:pPr>
    </w:p>
    <w:p w:rsidR="00D17D45" w:rsidRDefault="00155D49">
      <w:pPr>
        <w:pStyle w:val="ProductList-SubClauseHeading"/>
        <w:outlineLvl w:val="4"/>
      </w:pPr>
      <w:r>
        <w:t>2.3.5 Licenties opnieuw toewijzen</w:t>
      </w:r>
    </w:p>
    <w:p w:rsidR="00D17D45" w:rsidRDefault="00155D49">
      <w:pPr>
        <w:pStyle w:val="ProductList-BodyIndented"/>
      </w:pPr>
      <w:r>
        <w:t xml:space="preserve">De Klant mag licenties voor gebruik op Azure opnieuw toewijzen aan Klantservers, mits de toewijzing van deze licenties voor gebruik ten minste 90 dagen vanaf de migratie van de workload van kracht blijft. </w:t>
      </w:r>
    </w:p>
    <w:p w:rsidR="00D17D45" w:rsidRDefault="00D17D45">
      <w:pPr>
        <w:pStyle w:val="ProductList-BodyIndented"/>
        <w:jc w:val="right"/>
      </w:pPr>
    </w:p>
    <w:tbl>
      <w:tblPr>
        <w:tblStyle w:val="PURTable0"/>
        <w:tblW w:w="0" w:type="dxa"/>
        <w:tblLook w:val="04A0" w:firstRow="1" w:lastRow="0" w:firstColumn="1" w:lastColumn="0" w:noHBand="0" w:noVBand="1"/>
      </w:tblPr>
      <w:tblGrid>
        <w:gridCol w:w="1044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Indented"/>
      </w:pPr>
    </w:p>
    <w:p w:rsidR="00D17D45" w:rsidRDefault="00155D49">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4613143"/>
      <w:r>
        <w:instrText>Microsoft Dynamics 365 Services</w:instrText>
      </w:r>
      <w:bookmarkEnd w:id="245"/>
      <w:r>
        <w:instrText>" \l 2</w:instrText>
      </w:r>
      <w:r>
        <w:fldChar w:fldCharType="end"/>
      </w:r>
    </w:p>
    <w:p w:rsidR="00D17D45" w:rsidRDefault="00155D49">
      <w:pPr>
        <w:pStyle w:val="ProductList-Offering1SubSection"/>
        <w:outlineLvl w:val="2"/>
      </w:pPr>
      <w:bookmarkStart w:id="246" w:name="_Sec1152"/>
      <w:r>
        <w:t>1. Beschikbaarheid programma</w:t>
      </w:r>
      <w:bookmarkEnd w:id="246"/>
    </w:p>
    <w:tbl>
      <w:tblPr>
        <w:tblStyle w:val="PURTable"/>
        <w:tblW w:w="0" w:type="dxa"/>
        <w:tblLook w:val="04A0" w:firstRow="1" w:lastRow="0" w:firstColumn="1" w:lastColumn="0" w:noHBand="0" w:noVBand="1"/>
      </w:tblPr>
      <w:tblGrid>
        <w:gridCol w:w="4223"/>
        <w:gridCol w:w="691"/>
        <w:gridCol w:w="671"/>
        <w:gridCol w:w="790"/>
        <w:gridCol w:w="703"/>
        <w:gridCol w:w="724"/>
        <w:gridCol w:w="818"/>
        <w:gridCol w:w="693"/>
        <w:gridCol w:w="688"/>
        <w:gridCol w:w="783"/>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Customer Engagement Plan</w:t>
            </w:r>
            <w:r>
              <w:fldChar w:fldCharType="begin"/>
            </w:r>
            <w:r>
              <w:instrText xml:space="preserve"> XE "Dynamics 365 Customer Engagement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Customer Engagement Plan Add-on</w:t>
            </w:r>
            <w:r>
              <w:fldChar w:fldCharType="begin"/>
            </w:r>
            <w:r>
              <w:instrText xml:space="preserve"> XE "Dynamics 365 Customer Engagement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lastRenderedPageBreak/>
              <w:t>Dynamics 365 Customer Engagement Plan vanuit SA</w:t>
            </w:r>
            <w:r>
              <w:fldChar w:fldCharType="begin"/>
            </w:r>
            <w:r>
              <w:instrText xml:space="preserve"> XE "Dynamics 365 Customer Engagement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Plan</w:t>
            </w:r>
            <w:r>
              <w:fldChar w:fldCharType="begin"/>
            </w:r>
            <w:r>
              <w:instrText xml:space="preserve"> XE "Dynamics 365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Plan Add-on</w:t>
            </w:r>
            <w:r>
              <w:fldChar w:fldCharType="begin"/>
            </w:r>
            <w:r>
              <w:instrText xml:space="preserve"> XE "Dynamics 365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Plan vanuit SA</w:t>
            </w:r>
            <w:r>
              <w:fldChar w:fldCharType="begin"/>
            </w:r>
            <w:r>
              <w:instrText xml:space="preserve"> XE "Dynamics 365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Unified Operations Plan</w:t>
            </w:r>
            <w:r>
              <w:fldChar w:fldCharType="begin"/>
            </w:r>
            <w:r>
              <w:instrText xml:space="preserve"> XE "Dynamics 365 Unified Operations Plan"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Unified Operations Plan Add-on</w:t>
            </w:r>
            <w:r>
              <w:fldChar w:fldCharType="begin"/>
            </w:r>
            <w:r>
              <w:instrText xml:space="preserve"> XE "Dynamics 365 Unified Operations Plan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Unified Operations Plan vanuit SA</w:t>
            </w:r>
            <w:r>
              <w:fldChar w:fldCharType="begin"/>
            </w:r>
            <w:r>
              <w:instrText xml:space="preserve"> XE "Dynamics 365 Unified Operations Plan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Unified Operations Device</w:t>
            </w:r>
            <w:r>
              <w:fldChar w:fldCharType="begin"/>
            </w:r>
            <w:r>
              <w:instrText xml:space="preserve"> XE "Dynamics 365 Unified Operations Device"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Unified Operations Device Add-on</w:t>
            </w:r>
            <w:r>
              <w:fldChar w:fldCharType="begin"/>
            </w:r>
            <w:r>
              <w:instrText xml:space="preserve"> XE "Dynamics 365 Unified Operations Device Add-on"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Unified Operations Device vanuit SA</w:t>
            </w:r>
            <w:r>
              <w:fldChar w:fldCharType="begin"/>
            </w:r>
            <w:r>
              <w:instrText xml:space="preserve"> XE "Dynamics 365 Unified Operations Device vanuit SA"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Unified Operations Activity</w:t>
            </w:r>
            <w:r>
              <w:fldChar w:fldCharType="begin"/>
            </w:r>
            <w:r>
              <w:instrText xml:space="preserve"> XE "Dynamics 365 Unified Operations Activity"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Unified Operations Activity vanuit SA</w:t>
            </w:r>
            <w:r>
              <w:fldChar w:fldCharType="begin"/>
            </w:r>
            <w:r>
              <w:instrText xml:space="preserve"> XE "Dynamics 365 Unified Operations Activity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Field Service</w:t>
            </w:r>
            <w:r>
              <w:fldChar w:fldCharType="begin"/>
            </w:r>
            <w:r>
              <w:instrText xml:space="preserve"> XE "Dynamics 365 for Field Service"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Field Service</w:t>
            </w:r>
            <w:r>
              <w:fldChar w:fldCharType="begin"/>
            </w:r>
            <w:r>
              <w:instrText xml:space="preserve"> XE "Dynamics 365 for Field Service"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Project Service Automation</w:t>
            </w:r>
            <w:r>
              <w:fldChar w:fldCharType="begin"/>
            </w:r>
            <w:r>
              <w:instrText xml:space="preserve"> XE "Dynamics 365 for Project Service Automation"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Retail</w:t>
            </w:r>
            <w:r>
              <w:fldChar w:fldCharType="begin"/>
            </w:r>
            <w:r>
              <w:instrText xml:space="preserve"> XE "Dynamics 365 for Retail"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Retail Add-on</w:t>
            </w:r>
            <w:r>
              <w:fldChar w:fldCharType="begin"/>
            </w:r>
            <w:r>
              <w:instrText xml:space="preserve"> XE "Dynamics 365 for Retail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Retail vanuit SA</w:t>
            </w:r>
            <w:r>
              <w:fldChar w:fldCharType="begin"/>
            </w:r>
            <w:r>
              <w:instrText xml:space="preserve"> XE "Dynamics 365 for Retail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Sales Enterprise</w:t>
            </w:r>
            <w:r>
              <w:fldChar w:fldCharType="begin"/>
            </w:r>
            <w:r>
              <w:instrText xml:space="preserve"> XE "Dynamics 365 for Sales Enterprise"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Sales Enterprise</w:t>
            </w:r>
            <w:r>
              <w:fldChar w:fldCharType="begin"/>
            </w:r>
            <w:r>
              <w:instrText xml:space="preserve"> XE "Dynamics 365 for Sales Enterprise" </w:instrText>
            </w:r>
            <w:r>
              <w:fldChar w:fldCharType="end"/>
            </w:r>
            <w:r>
              <w:t xml:space="preserve"> (Apparaat-SL)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Sales Professional</w:t>
            </w:r>
            <w:r>
              <w:fldChar w:fldCharType="begin"/>
            </w:r>
            <w:r>
              <w:instrText xml:space="preserve"> XE "Dynamics 365 for Sales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AI for Sales</w:t>
            </w:r>
            <w:r>
              <w:fldChar w:fldCharType="begin"/>
            </w:r>
            <w:r>
              <w:instrText xml:space="preserve"> XE "Dynamics 365 AI for Sales"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Talent</w:t>
            </w:r>
            <w:r>
              <w:fldChar w:fldCharType="begin"/>
            </w:r>
            <w:r>
              <w:instrText xml:space="preserve"> XE "Dynamics 365 for Talent"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Talent Add-on</w:t>
            </w:r>
            <w:r>
              <w:fldChar w:fldCharType="begin"/>
            </w:r>
            <w:r>
              <w:instrText xml:space="preserve"> XE "Dynamics 365 for Talent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Talent vanuit SA</w:t>
            </w:r>
            <w:r>
              <w:fldChar w:fldCharType="begin"/>
            </w:r>
            <w:r>
              <w:instrText xml:space="preserve"> XE "Dynamics 365 for Talent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Team Members</w:t>
            </w:r>
            <w:r>
              <w:fldChar w:fldCharType="begin"/>
            </w:r>
            <w:r>
              <w:instrText xml:space="preserve"> XE "Dynamics 365 for Team Members"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Team Members Add-on</w:t>
            </w:r>
            <w:r>
              <w:fldChar w:fldCharType="begin"/>
            </w:r>
            <w:r>
              <w:instrText xml:space="preserve"> XE "Dynamics 365 for Team Members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Team Members vanuit SA</w:t>
            </w:r>
            <w:r>
              <w:fldChar w:fldCharType="begin"/>
            </w:r>
            <w:r>
              <w:instrText xml:space="preserve"> XE "Dynamics 365 for Team Members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lastRenderedPageBreak/>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2"/>
      </w:pPr>
      <w:bookmarkStart w:id="247" w:name="_Sec1153"/>
      <w:r>
        <w:t>2. Productvoorwaarden</w:t>
      </w:r>
      <w:bookmarkEnd w:id="247"/>
    </w:p>
    <w:tbl>
      <w:tblPr>
        <w:tblStyle w:val="PURTable"/>
        <w:tblW w:w="0" w:type="dxa"/>
        <w:tblLook w:val="04A0" w:firstRow="1" w:lastRow="0" w:firstColumn="1" w:lastColumn="0" w:noHBand="0" w:noVBand="1"/>
      </w:tblPr>
      <w:tblGrid>
        <w:gridCol w:w="3642"/>
        <w:gridCol w:w="3584"/>
        <w:gridCol w:w="3564"/>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 behalve Microsoft Relationship Sales</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Team Member-SL's, Gebruikers-SL's vanuit SA, Aanvullende Gebruikers-SL's,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 behalve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Microsoft Relationship Sales</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17D45" w:rsidRDefault="00D17D45">
      <w:pPr>
        <w:pStyle w:val="ProductList-Body"/>
      </w:pPr>
    </w:p>
    <w:p w:rsidR="00D17D45" w:rsidRDefault="00155D49">
      <w:pPr>
        <w:pStyle w:val="ProductList-ClauseHeading"/>
        <w:outlineLvl w:val="3"/>
      </w:pPr>
      <w:r>
        <w:t>2.1 Unified Service Desk (USD)</w:t>
      </w:r>
    </w:p>
    <w:p w:rsidR="00D17D45" w:rsidRDefault="00155D49">
      <w:pPr>
        <w:pStyle w:val="ProductList-Body"/>
      </w:pPr>
      <w:r>
        <w:t>Klanten met een actieve abonnementen op Dynamics 365 Customer Engagement Plan, Dynamics 365 Unified Operations Plan of Dynamics 365 Plan mogen USD-software installeren en gebruiken voor elke gebruiker.</w:t>
      </w:r>
    </w:p>
    <w:p w:rsidR="00D17D45" w:rsidRDefault="00D17D45">
      <w:pPr>
        <w:pStyle w:val="ProductList-Body"/>
      </w:pPr>
    </w:p>
    <w:p w:rsidR="00D17D45" w:rsidRDefault="00155D49">
      <w:pPr>
        <w:pStyle w:val="ProductList-ClauseHeading"/>
        <w:outlineLvl w:val="3"/>
      </w:pPr>
      <w:r>
        <w:t>2.2 Dynamics CustomerSource</w:t>
      </w:r>
    </w:p>
    <w:p w:rsidR="00D17D45" w:rsidRDefault="00155D49">
      <w:pPr>
        <w:pStyle w:val="ProductList-Body"/>
      </w:pPr>
      <w:r>
        <w:t xml:space="preserve">Klanten met actieve abonnementen op Dynamics 365 mogen gebruikmaken van CustomerSource. </w:t>
      </w:r>
    </w:p>
    <w:p w:rsidR="00D17D45" w:rsidRDefault="00D17D45">
      <w:pPr>
        <w:pStyle w:val="ProductList-Body"/>
      </w:pPr>
    </w:p>
    <w:p w:rsidR="00D17D45" w:rsidRDefault="00155D49">
      <w:pPr>
        <w:pStyle w:val="ProductList-ClauseHeading"/>
        <w:outlineLvl w:val="3"/>
      </w:pPr>
      <w:r>
        <w:t>2.3 Recht op kwalificerende aanbiedingen</w:t>
      </w:r>
    </w:p>
    <w:p w:rsidR="00D17D45" w:rsidRDefault="00155D49">
      <w:pPr>
        <w:pStyle w:val="ProductList-Body"/>
      </w:pPr>
      <w:r>
        <w:t>Klanten met een actieve overeenkomst die voor 1 november 2016 een abonnement op Online Diensten, Software Assurance of Dynamics Enhancement Plan hebben aangeschaft voor de Kwalificerende Producten in de onderstaande tabel, kunnen tot 1 november 2019 gebruikmaken van de corresponderende Kwalificerende Aanbieding voor Dynamics 365 Online Diensten. Volume Licensing- en Dynamics Price List (DPL)-klanten komen in aanmerking voor deze aanbieding wanneer ze een licentie afnemen voor de abonnementsdienst in een ander licentieprogramma dan waarin de licentie voor het Kwalificerende Product was afgenomen.</w:t>
      </w:r>
    </w:p>
    <w:tbl>
      <w:tblPr>
        <w:tblStyle w:val="PURTable"/>
        <w:tblW w:w="0" w:type="dxa"/>
        <w:tblLook w:val="04A0" w:firstRow="1" w:lastRow="0" w:firstColumn="1" w:lastColumn="0" w:noHBand="0" w:noVBand="1"/>
      </w:tblPr>
      <w:tblGrid>
        <w:gridCol w:w="5325"/>
        <w:gridCol w:w="5465"/>
      </w:tblGrid>
      <w:tr w:rsidR="00D17D4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17D45" w:rsidRDefault="00155D49">
            <w:pPr>
              <w:pStyle w:val="ProductList-TableBody"/>
            </w:pPr>
            <w:r>
              <w:rPr>
                <w:color w:val="FFFFFF"/>
              </w:rPr>
              <w:t>Kwalificerende producten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17D45" w:rsidRDefault="00155D49">
            <w:pPr>
              <w:pStyle w:val="ProductList-TableBody"/>
            </w:pPr>
            <w:r>
              <w:rPr>
                <w:color w:val="FFFFFF"/>
              </w:rPr>
              <w:t>Corresponderende Kwalificerende Aanbieding voor Dynamics 365 Online Diensten</w:t>
            </w:r>
          </w:p>
        </w:tc>
      </w:tr>
      <w:tr w:rsidR="00D17D45">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365 Qualified Offer</w:t>
            </w:r>
            <w:r>
              <w:br/>
            </w:r>
          </w:p>
        </w:tc>
      </w:tr>
      <w:tr w:rsidR="00D17D45">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365 Qualified Offer vanuit SA*</w:t>
            </w:r>
            <w:r>
              <w:br/>
              <w:t>Dynamics 365 Qualified Offer Add-on*</w:t>
            </w:r>
          </w:p>
        </w:tc>
      </w:tr>
      <w:tr w:rsidR="00D17D45">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AX</w:t>
            </w:r>
          </w:p>
          <w:p w:rsidR="00D17D45" w:rsidRDefault="00155D4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365 Business Central Qualified Offer</w:t>
            </w:r>
            <w:r>
              <w:br/>
            </w:r>
          </w:p>
        </w:tc>
      </w:tr>
    </w:tbl>
    <w:p w:rsidR="00D17D45" w:rsidRDefault="00155D49">
      <w:pPr>
        <w:pStyle w:val="ProductList-Body"/>
      </w:pPr>
      <w:r>
        <w:rPr>
          <w:i/>
        </w:rPr>
        <w:t xml:space="preserve">*Kwalificerende licenties en corresponderende aanvullende USL's vanuit SA en Add-on USL's worden vermeld in </w:t>
      </w:r>
      <w:hyperlink w:anchor="_Sec1237">
        <w:r>
          <w:rPr>
            <w:i/>
            <w:color w:val="00467F"/>
            <w:u w:val="single"/>
          </w:rPr>
          <w:t>Bijlage C – Add-ons en andere overstaplicenties</w:t>
        </w:r>
      </w:hyperlink>
      <w:r>
        <w:rPr>
          <w:i/>
        </w:rPr>
        <w:t xml:space="preserve">. </w:t>
      </w:r>
    </w:p>
    <w:p w:rsidR="00D17D45" w:rsidRDefault="00D17D45">
      <w:pPr>
        <w:pStyle w:val="ProductList-Body"/>
      </w:pPr>
    </w:p>
    <w:p w:rsidR="00D17D45" w:rsidRDefault="00155D49">
      <w:pPr>
        <w:pStyle w:val="ProductList-ClauseHeading"/>
        <w:outlineLvl w:val="3"/>
      </w:pPr>
      <w:r>
        <w:t>2.4 Dynamics 365 Plan voor Overheid</w:t>
      </w:r>
    </w:p>
    <w:p w:rsidR="00D17D45" w:rsidRDefault="00155D49">
      <w:pPr>
        <w:pStyle w:val="ProductList-Body"/>
      </w:pPr>
      <w:r>
        <w:t>Dynamics 365 Unified Operations Plan, Dynamics 365 for Retail en Dynamics 365 for Talent zijn niet beschikbaar in Microsoft 365 Plan voor Overheid.</w:t>
      </w:r>
    </w:p>
    <w:p w:rsidR="00D17D45" w:rsidRDefault="00D17D45">
      <w:pPr>
        <w:pStyle w:val="ProductList-Body"/>
      </w:pPr>
    </w:p>
    <w:p w:rsidR="00D17D45" w:rsidRDefault="00155D49">
      <w:pPr>
        <w:pStyle w:val="ProductList-ClauseHeading"/>
        <w:outlineLvl w:val="3"/>
      </w:pPr>
      <w:r>
        <w:t>2.5 Dynamics 365 Customer Engagement Plan en Customer Engagement Apps voor Overheid en Onderwijs</w:t>
      </w:r>
    </w:p>
    <w:p w:rsidR="00D17D45" w:rsidRDefault="00155D49">
      <w:pPr>
        <w:pStyle w:val="ProductList-Body"/>
      </w:pPr>
      <w:r>
        <w:t xml:space="preserve">Dynamics 365 Customer Engagement Plan en de afzonderlijke services daarvan, zoals gedefinieerd in Bijlage 2 – Abonnementslicentiesuites van het document </w:t>
      </w:r>
      <w:hyperlink r:id="rId120">
        <w:r>
          <w:rPr>
            <w:color w:val="00467F"/>
            <w:u w:val="single"/>
          </w:rPr>
          <w:t>Voorwaarden voor Online Diensten</w:t>
        </w:r>
      </w:hyperlink>
      <w:r>
        <w:t>, zijn beschikbaar voor Overheid en Onderwijs in de programma's Open License, Open Value en Open Value Subscription.</w:t>
      </w:r>
    </w:p>
    <w:p w:rsidR="00D17D45" w:rsidRDefault="00D17D45">
      <w:pPr>
        <w:pStyle w:val="ProductList-Body"/>
      </w:pPr>
    </w:p>
    <w:p w:rsidR="00D17D45" w:rsidRDefault="00155D49">
      <w:pPr>
        <w:pStyle w:val="ProductList-ClauseHeading"/>
        <w:outlineLvl w:val="3"/>
      </w:pPr>
      <w:r>
        <w:t>2.6 Embedded-edities van Dynamics 365 Services</w:t>
      </w:r>
    </w:p>
    <w:p w:rsidR="00D17D45" w:rsidRDefault="00155D49">
      <w:pPr>
        <w:pStyle w:val="ProductList-Body"/>
      </w:pPr>
      <w:r>
        <w:t xml:space="preserve">Embedded-edities van bepaalde Dynamics 365 Services zijn beschikbaar op grond van de Microsoft Cloud Overeenkomst. Indien Klanten Embedded-edities aanschaffen en gebruiken als onderdeel van een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mogen ze het Embedded SL-product niet scheiden van de </w:t>
      </w:r>
      <w:r>
        <w:fldChar w:fldCharType="begin"/>
      </w:r>
      <w:r>
        <w:instrText xml:space="preserve"> AutoTextList   \s NoStyle \t "Embedded Unified-oplossing betekent een toepassing, ontwikkeld door de Reseller van de Klant, in licentie gegeven door de Reseller, die aanzienlijke en primaire functionaliteit toevoegt aan een Embedded-product." </w:instrText>
      </w:r>
      <w:r>
        <w:fldChar w:fldCharType="separate"/>
      </w:r>
      <w:r>
        <w:rPr>
          <w:color w:val="0563C1"/>
        </w:rPr>
        <w:t>Embedded Unified-oplossing</w:t>
      </w:r>
      <w:r>
        <w:fldChar w:fldCharType="end"/>
      </w:r>
      <w:r>
        <w:t xml:space="preserve"> of gebruiken in combinatie met andere toepassingen.</w:t>
      </w:r>
    </w:p>
    <w:p w:rsidR="00D17D45" w:rsidRDefault="00D17D45">
      <w:pPr>
        <w:pStyle w:val="ProductList-Body"/>
      </w:pPr>
    </w:p>
    <w:p w:rsidR="00D17D45" w:rsidRDefault="00155D49">
      <w:pPr>
        <w:pStyle w:val="ProductList-ClauseHeading"/>
        <w:outlineLvl w:val="3"/>
      </w:pPr>
      <w:r>
        <w:t>2.7 Vereisten voor Dynamics 365 Team Member SL's</w:t>
      </w:r>
    </w:p>
    <w:p w:rsidR="00D17D45" w:rsidRDefault="00155D49">
      <w:pPr>
        <w:pStyle w:val="ProductList-Body"/>
      </w:pPr>
      <w:r>
        <w:t>Alleen klanten met een licentie voor Dynamics 365 Plan, Dynamics 365 Customer Engagement Plan, Dynamics 365 Plan, Dynamics 365 Unified Operations Plan of toepassingen die deel uitmaken van de plannen kunnen Microsoft Dynamics 365 Team Members SL's verkrijgen.</w:t>
      </w:r>
    </w:p>
    <w:p w:rsidR="00D17D45" w:rsidRDefault="00D17D45">
      <w:pPr>
        <w:pStyle w:val="ProductList-Body"/>
      </w:pPr>
    </w:p>
    <w:p w:rsidR="00D17D45" w:rsidRDefault="00155D49">
      <w:pPr>
        <w:pStyle w:val="ProductList-ClauseHeading"/>
        <w:outlineLvl w:val="3"/>
      </w:pPr>
      <w:r>
        <w:lastRenderedPageBreak/>
        <w:t>2.8 Vereisten voor Dynamics 365 for Marketing Attach, Additional Contacts en Additional Marketing Instances</w:t>
      </w:r>
    </w:p>
    <w:p w:rsidR="00D17D45" w:rsidRDefault="00155D49">
      <w:pPr>
        <w:pStyle w:val="ProductList-Body"/>
      </w:pPr>
      <w:r>
        <w:t>Alleen klanten met een licentie voor Microsoft Relationship Sales, Dynamics 365 Plan, Dynamics 365 Customer Engagement Plan of toepassingen die deel uitmaken van Dynamics 365 Customer Engagement Plan kunnen een licentie verkrijgen voor Dynamics 365 for Marketing Attach. Klanten met de toepassing Dynamics 365 for Marketing, inbegrepen bij 10 of meer SL's voor Dynamics 365 Engagement Plan of Dynamics 365, moeten de SL voor 8000 contacten voor Dynamics 365 for Marketing Additional Contacts aanschaffen voordat ze aanvullende contactpakketten of aanvullende marketinginstances kunnen aanschaffen.</w:t>
      </w:r>
    </w:p>
    <w:p w:rsidR="00D17D45" w:rsidRDefault="00D17D45">
      <w:pPr>
        <w:pStyle w:val="ProductList-Body"/>
      </w:pPr>
    </w:p>
    <w:p w:rsidR="00D17D45" w:rsidRDefault="00155D49">
      <w:pPr>
        <w:pStyle w:val="ProductList-ClauseHeading"/>
        <w:outlineLvl w:val="3"/>
      </w:pPr>
      <w:r>
        <w:t>2.9 Vereisten voor Dynamics 365 AI for Sales.</w:t>
      </w:r>
    </w:p>
    <w:p w:rsidR="00D17D45" w:rsidRDefault="00155D49">
      <w:pPr>
        <w:pStyle w:val="ProductList-Body"/>
      </w:pPr>
      <w:r>
        <w:t>Alleen aan gebruikers met een licentie voor Dynamics 365 for Sales Enterprise, Microsoft Relationship Sales, Dynamics 365 Customer Engagement Plan, of Dynamics 365 Plan kunnen SL's voor Dynamics 365 AI for Sales worden toegewezen.</w:t>
      </w:r>
    </w:p>
    <w:p w:rsidR="00D17D45" w:rsidRDefault="00D17D45">
      <w:pPr>
        <w:pStyle w:val="ProductList-Body"/>
      </w:pPr>
    </w:p>
    <w:p w:rsidR="00D17D45" w:rsidRDefault="00155D49">
      <w:pPr>
        <w:pStyle w:val="ProductList-ClauseHeading"/>
        <w:outlineLvl w:val="3"/>
      </w:pPr>
      <w:r>
        <w:t>2.10 Kenmerken van Team Member-licenties voor bestaande Klanten</w:t>
      </w:r>
    </w:p>
    <w:p w:rsidR="00D17D45" w:rsidRDefault="00155D49">
      <w:pPr>
        <w:pStyle w:val="ProductList-Body"/>
      </w:pPr>
      <w:r>
        <w:t xml:space="preserve">Bestaande klanten met Team Member-licenties verkregen voor 1 oktober 2018 kunnen gebruikmaken van bestaande en nieuw verkregen Team Member-licenties overeenkomstig de dienstenomschrijving op </w:t>
      </w:r>
      <w:hyperlink r:id="rId121">
        <w:r>
          <w:rPr>
            <w:color w:val="00467F"/>
            <w:u w:val="single"/>
          </w:rPr>
          <w:t>http://download.microsoft.com/download/D/B/3/DB37B5D3-7796-4536-AC8D-8EFDB95CD52F/Team-Members-Grandfathering.pdf</w:t>
        </w:r>
      </w:hyperlink>
      <w:r>
        <w:t xml:space="preserve"> voor de duur van de bestaande abonnementstermijn en eventuele opvolgende abonnementstermijnen die ingaan voor 1 juli 2020, of tot 30 juni 2023, al naar gelang hetgeen eerder is.</w:t>
      </w:r>
    </w:p>
    <w:p w:rsidR="00D17D45" w:rsidRDefault="00D17D45">
      <w:pPr>
        <w:pStyle w:val="ProductList-Body"/>
      </w:pPr>
    </w:p>
    <w:p w:rsidR="00D17D45" w:rsidRDefault="00155D49">
      <w:pPr>
        <w:pStyle w:val="ProductList-ClauseHeading"/>
        <w:outlineLvl w:val="3"/>
      </w:pPr>
      <w:r>
        <w:t>2.11 Dynamics 365 for Talent Comprehensive Hiring</w:t>
      </w:r>
    </w:p>
    <w:p w:rsidR="00D17D45" w:rsidRDefault="00155D49">
      <w:pPr>
        <w:pStyle w:val="ProductList-Body"/>
      </w:pPr>
      <w:r>
        <w:t>Het minimum aantal verkregen Dynamics 365 for Talent Comprehensive Hiring-licenties dient voldoende te zijn voor ten minste het aantal werknemers in de salarisadministratie van de Klant en eventuele deelnemende gelieerde ondernemingen.</w:t>
      </w:r>
    </w:p>
    <w:p w:rsidR="00D17D45" w:rsidRDefault="00D17D45">
      <w:pPr>
        <w:pStyle w:val="ProductList-Body"/>
      </w:pPr>
    </w:p>
    <w:p w:rsidR="00D17D45" w:rsidRDefault="00155D49">
      <w:pPr>
        <w:pStyle w:val="ProductList-ClauseHeading"/>
        <w:outlineLvl w:val="3"/>
      </w:pPr>
      <w:r>
        <w:t>2.12 Aanvullende opslag/capaciteit voor Customer Engagement en Unified Operations</w:t>
      </w:r>
    </w:p>
    <w:p w:rsidR="00D17D45" w:rsidRDefault="00155D49">
      <w:pPr>
        <w:pStyle w:val="ProductList-SubClauseHeading"/>
        <w:outlineLvl w:val="4"/>
      </w:pPr>
      <w:r>
        <w:t>2.12.1 Customer Engagement</w:t>
      </w:r>
    </w:p>
    <w:p w:rsidR="00D17D45" w:rsidRDefault="00155D49">
      <w:pPr>
        <w:pStyle w:val="ProductList-BodyIndented"/>
      </w:pPr>
      <w:r>
        <w:t xml:space="preserve">De Klant kan bij het aanschaffen van aanvullende opslag/capaciteit kiezen uit twee modellen. De klant kan Additional Customer Engagement Database Storage-licenties en Additional Customer Engagement Production/Non-Production Instance-licenties aanschaffen, of kan CDS for Apps Database Capacity-licenties, CDS for Apps File Capacity-licenties en CDS for Apps Log Capacity-licenties aanschaffen. De Klant kan licenties van de twee verschillende licentiemodellen niet door elkaar gebruiken. </w:t>
      </w:r>
    </w:p>
    <w:p w:rsidR="00D17D45" w:rsidRDefault="00D17D45">
      <w:pPr>
        <w:pStyle w:val="ProductList-BodyIndented"/>
      </w:pPr>
    </w:p>
    <w:p w:rsidR="00D17D45" w:rsidRDefault="00155D49">
      <w:pPr>
        <w:pStyle w:val="ProductList-SubClauseHeading"/>
        <w:outlineLvl w:val="4"/>
      </w:pPr>
      <w:r>
        <w:t>2.12.2 Unified Operations</w:t>
      </w:r>
    </w:p>
    <w:p w:rsidR="00D17D45" w:rsidRDefault="00155D49">
      <w:pPr>
        <w:pStyle w:val="ProductList-BodyIndented"/>
      </w:pPr>
      <w:r>
        <w:t>De Klant kan bij het aanschaffen van aanvullende opslag/capaciteit kiezen uit twee modellen. De klant kan Unified Operations Additional Database Storage-licenties en Unified Operations Additional File Storage-licenties aanschaffen, of kan Unified Operations Additional Database Capacity-licenties en Unified Operations Additional File Capacity-licenties aanschaffen. De Klant kan licenties van de twee verschillende licentiemodellen niet door elkaar gebruiken.</w:t>
      </w:r>
    </w:p>
    <w:p w:rsidR="00D17D45" w:rsidRDefault="00D17D45">
      <w:pPr>
        <w:pStyle w:val="ProductList-BodyIndented"/>
        <w:jc w:val="right"/>
      </w:pPr>
    </w:p>
    <w:tbl>
      <w:tblPr>
        <w:tblStyle w:val="PURTable0"/>
        <w:tblW w:w="0" w:type="dxa"/>
        <w:tblLook w:val="04A0" w:firstRow="1" w:lastRow="0" w:firstColumn="1" w:lastColumn="0" w:noHBand="0" w:noVBand="1"/>
      </w:tblPr>
      <w:tblGrid>
        <w:gridCol w:w="1044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Indented"/>
      </w:pPr>
    </w:p>
    <w:p w:rsidR="00D17D45" w:rsidRDefault="00155D49">
      <w:pPr>
        <w:pStyle w:val="ProductList-OfferingGroupHeading"/>
        <w:outlineLvl w:val="1"/>
      </w:pPr>
      <w:bookmarkStart w:id="248" w:name="_Sec632"/>
      <w:r>
        <w:t>Office 365-diensten</w:t>
      </w:r>
      <w:bookmarkEnd w:id="248"/>
      <w:r>
        <w:fldChar w:fldCharType="begin"/>
      </w:r>
      <w:r>
        <w:instrText xml:space="preserve"> TC "</w:instrText>
      </w:r>
      <w:bookmarkStart w:id="249" w:name="_Toc4613144"/>
      <w:r>
        <w:instrText>Office 365-diensten</w:instrText>
      </w:r>
      <w:bookmarkEnd w:id="249"/>
      <w:r>
        <w:instrText>" \l 2</w:instrText>
      </w:r>
      <w:r>
        <w:fldChar w:fldCharType="end"/>
      </w:r>
    </w:p>
    <w:p w:rsidR="00D17D45" w:rsidRDefault="00155D49">
      <w:pPr>
        <w:pStyle w:val="ProductList-Offering2HeadingNoBorder"/>
        <w:outlineLvl w:val="2"/>
      </w:pPr>
      <w:bookmarkStart w:id="250" w:name="_Sec633"/>
      <w:r>
        <w:t>Office 365-toepassingen</w:t>
      </w:r>
      <w:bookmarkEnd w:id="250"/>
      <w:r>
        <w:fldChar w:fldCharType="begin"/>
      </w:r>
      <w:r>
        <w:instrText xml:space="preserve"> TC "</w:instrText>
      </w:r>
      <w:bookmarkStart w:id="251" w:name="_Toc4613145"/>
      <w:r>
        <w:instrText>Office 365-toepassingen</w:instrText>
      </w:r>
      <w:bookmarkEnd w:id="251"/>
      <w:r>
        <w:instrText>" \l 3</w:instrText>
      </w:r>
      <w:r>
        <w:fldChar w:fldCharType="end"/>
      </w:r>
    </w:p>
    <w:p w:rsidR="00D17D45" w:rsidRDefault="00155D49">
      <w:pPr>
        <w:pStyle w:val="ProductList-Offering1SubSection"/>
        <w:outlineLvl w:val="3"/>
      </w:pPr>
      <w:bookmarkStart w:id="252" w:name="_Sec719"/>
      <w:r>
        <w:t>1. Beschikbaarheid programma</w:t>
      </w:r>
      <w:bookmarkEnd w:id="252"/>
    </w:p>
    <w:tbl>
      <w:tblPr>
        <w:tblStyle w:val="PURTable"/>
        <w:tblW w:w="0" w:type="dxa"/>
        <w:tblLook w:val="04A0" w:firstRow="1" w:lastRow="0" w:firstColumn="1" w:lastColumn="0" w:noHBand="0" w:noVBand="1"/>
      </w:tblPr>
      <w:tblGrid>
        <w:gridCol w:w="4136"/>
        <w:gridCol w:w="695"/>
        <w:gridCol w:w="686"/>
        <w:gridCol w:w="796"/>
        <w:gridCol w:w="706"/>
        <w:gridCol w:w="725"/>
        <w:gridCol w:w="821"/>
        <w:gridCol w:w="697"/>
        <w:gridCol w:w="733"/>
        <w:gridCol w:w="789"/>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Office 365 ProPlus</w:t>
            </w:r>
            <w:r>
              <w:fldChar w:fldCharType="begin"/>
            </w:r>
            <w:r>
              <w:instrText xml:space="preserve"> XE "Office 365 ProPlus"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Office 365 Multi-Geo Add-on (gebruikers-SL)</w:t>
            </w:r>
            <w:r>
              <w:fldChar w:fldCharType="begin"/>
            </w:r>
            <w:r>
              <w:instrText xml:space="preserve"> XE "Office 365 Multi-Geo Add-on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Visio Online Plan 2 Add-on</w:t>
            </w:r>
            <w:r>
              <w:fldChar w:fldCharType="begin"/>
            </w:r>
            <w:r>
              <w:instrText xml:space="preserve"> XE "Visio Online Plan 2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Visio Online Plan 1 en 2 Vanuit SA</w:t>
            </w:r>
            <w:r>
              <w:fldChar w:fldCharType="begin"/>
            </w:r>
            <w:r>
              <w:instrText xml:space="preserve"> XE "Visio Online Plan 1 en 2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253" w:name="_Sec774"/>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Visio Online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Visio Online</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17D45" w:rsidRDefault="00D17D45">
      <w:pPr>
        <w:pStyle w:val="ProductList-Body"/>
      </w:pPr>
    </w:p>
    <w:p w:rsidR="00D17D45" w:rsidRDefault="00155D49">
      <w:pPr>
        <w:pStyle w:val="ProductList-ClauseHeading"/>
        <w:outlineLvl w:val="4"/>
      </w:pPr>
      <w:r>
        <w:lastRenderedPageBreak/>
        <w:t>2.1 Mediakeuzerecht voor Office 365 Pro Plus met Windows To Go-rechten</w:t>
      </w:r>
    </w:p>
    <w:p w:rsidR="00D17D45" w:rsidRDefault="00155D49">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op het USB-station dat wordt gebruikt voor Windows To Go-rechten en 2) de Office Professional Plus 2013-software op dat USB-station gebruiken op elk apparaat. Na beëindiging van het Office 365 ProPlus-abonnement van de Klant, dient deze de Office Professional Plus 2013-software te verwijderen van het USB-station.</w:t>
      </w:r>
    </w:p>
    <w:p w:rsidR="00D17D45" w:rsidRDefault="00D17D45">
      <w:pPr>
        <w:pStyle w:val="ProductList-Body"/>
      </w:pPr>
    </w:p>
    <w:p w:rsidR="00D17D45" w:rsidRDefault="00155D49">
      <w:pPr>
        <w:pStyle w:val="ProductList-ClauseHeading"/>
        <w:outlineLvl w:val="4"/>
      </w:pPr>
      <w:r>
        <w:t>2.2 Migratieperiode voor Open Value Subscription</w:t>
      </w:r>
    </w:p>
    <w:p w:rsidR="00D17D45" w:rsidRDefault="00155D49">
      <w:pPr>
        <w:pStyle w:val="ProductList-Body"/>
      </w:pPr>
      <w:r>
        <w:t>Voor elke eenheid van Gebruikers-SL's voor Office 365 ProPlus, Midsize Business, Enterprise E3/E5 of Education A3/A5 die een Klant activeert op of voor de vervaldatum van hun Open Value Subscription Overeenkomst (de “Datum van Afloop”), mag de Klant het exemplaar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D17D45" w:rsidRDefault="00D17D45">
      <w:pPr>
        <w:pStyle w:val="ProductList-Body"/>
      </w:pPr>
    </w:p>
    <w:p w:rsidR="00D17D45" w:rsidRDefault="00155D49">
      <w:pPr>
        <w:pStyle w:val="ProductList-ClauseHeading"/>
        <w:outlineLvl w:val="4"/>
      </w:pPr>
      <w:r>
        <w:t>2.3 Implementatierechten voor Visio</w:t>
      </w:r>
    </w:p>
    <w:p w:rsidR="00D17D45" w:rsidRDefault="00155D49">
      <w:pPr>
        <w:pStyle w:val="ProductList-Body"/>
      </w:pPr>
      <w:r>
        <w:t>Visio Online Plan 2-gebruikers mogen één exemplaar van Visio Standard 2016, Visio Professional 2016 of een eerdere versie van Visio-software installeren en gebruiken:</w:t>
      </w:r>
    </w:p>
    <w:p w:rsidR="00D17D45" w:rsidRDefault="00155D49" w:rsidP="00155D49">
      <w:pPr>
        <w:pStyle w:val="ProductList-Bullet"/>
        <w:numPr>
          <w:ilvl w:val="0"/>
          <w:numId w:val="41"/>
        </w:numPr>
      </w:pPr>
      <w:r>
        <w:t>indien de gebruiker beschikt over een licentie voor Office Standard of Office Professional Plus</w:t>
      </w:r>
      <w:r>
        <w:rPr>
          <w:vertAlign w:val="superscript"/>
        </w:rPr>
        <w:t>1</w:t>
      </w:r>
      <w:r>
        <w:t xml:space="preserve">; en </w:t>
      </w:r>
    </w:p>
    <w:p w:rsidR="00D17D45" w:rsidRDefault="00155D49" w:rsidP="00155D49">
      <w:pPr>
        <w:pStyle w:val="ProductList-Bullet"/>
        <w:numPr>
          <w:ilvl w:val="0"/>
          <w:numId w:val="41"/>
        </w:numPr>
      </w:pPr>
      <w:r>
        <w:t>alleen op het apparaat waarop Office is geïnstalleerd.</w:t>
      </w:r>
    </w:p>
    <w:p w:rsidR="00D17D45" w:rsidRDefault="00155D49">
      <w:pPr>
        <w:pStyle w:val="ProductList-Body"/>
      </w:pPr>
      <w:r>
        <w:rPr>
          <w:vertAlign w:val="superscript"/>
        </w:rPr>
        <w:t>1</w:t>
      </w:r>
      <w:r>
        <w:t>Gebruikers met een licentie voor Office Professional Plus op grond van een gebruikers-SL vanuit SA voor Microsoft 365 die is ingegaan voor 1 augustus 2019 komen in aanmerking voor dit recht.</w:t>
      </w:r>
    </w:p>
    <w:p w:rsidR="00D17D45" w:rsidRDefault="00D17D45">
      <w:pPr>
        <w:pStyle w:val="ProductList-Body"/>
      </w:pPr>
    </w:p>
    <w:p w:rsidR="00D17D45" w:rsidRDefault="00155D49">
      <w:pPr>
        <w:pStyle w:val="ProductList-ClauseHeading"/>
        <w:outlineLvl w:val="4"/>
      </w:pPr>
      <w:r>
        <w:t>2.4 Multi-Geo Capabilities in Office 365</w:t>
      </w:r>
    </w:p>
    <w:p w:rsidR="00D17D45" w:rsidRDefault="00155D49">
      <w:pPr>
        <w:pStyle w:val="ProductList-Body"/>
      </w:pPr>
      <w:r>
        <w:t>Multi-Geo Capabilities in Office 365-abonnementen zijn onderworpen aan de volgende voorwaarden:</w:t>
      </w:r>
    </w:p>
    <w:p w:rsidR="00D17D45" w:rsidRDefault="00155D49" w:rsidP="00155D49">
      <w:pPr>
        <w:pStyle w:val="ProductList-Bullet"/>
        <w:numPr>
          <w:ilvl w:val="0"/>
          <w:numId w:val="42"/>
        </w:numPr>
      </w:pPr>
      <w:r>
        <w:t>Een minimum van 2,500 Office 365 Services-abonnementen per Klant;</w:t>
      </w:r>
    </w:p>
    <w:p w:rsidR="00D17D45" w:rsidRDefault="00155D49" w:rsidP="00155D49">
      <w:pPr>
        <w:pStyle w:val="ProductList-Bullet"/>
        <w:numPr>
          <w:ilvl w:val="0"/>
          <w:numId w:val="42"/>
        </w:numPr>
      </w:pPr>
      <w:r>
        <w:t>Minimaal 5% van de Office 365 Services-abonnementen binnen een tenant hebben een corresponderend Multi-Geo Capabilities in Office 365-abonnement; en</w:t>
      </w:r>
    </w:p>
    <w:p w:rsidR="00D17D45" w:rsidRDefault="00155D49" w:rsidP="00155D49">
      <w:pPr>
        <w:pStyle w:val="ProductList-Bullet"/>
        <w:numPr>
          <w:ilvl w:val="0"/>
          <w:numId w:val="42"/>
        </w:numPr>
      </w:pPr>
      <w:r>
        <w:t>Uitgezonderd tijdens de aanvankelijke voorziening van een Multi-Geo Capabilities in Office 365-abonnement, is het aantal Geo-verplaatsingen per maand beperkt tot 5% van de Multi-Geo Capabilities in Office 365-abonnementen, met een maximum van 4000.</w:t>
      </w:r>
    </w:p>
    <w:p w:rsidR="00D17D45" w:rsidRDefault="00D17D45">
      <w:pPr>
        <w:pStyle w:val="ProductList-Body"/>
      </w:pPr>
    </w:p>
    <w:p w:rsidR="00D17D45" w:rsidRDefault="00155D49">
      <w:pPr>
        <w:pStyle w:val="ProductList-Body"/>
      </w:pPr>
      <w:r>
        <w:t>Binnen de context van deze bepaling betekent Office 365 Services: Online Diensten waarin een van de volgende producten is opgenomen: Office 365 of Microsoft 365 versie F1, E1, E3 en E5, of Exchange Online Plans 1 of 2, OneDrive voor Bedrijven of SharePoint Online.</w:t>
      </w:r>
    </w:p>
    <w:p w:rsidR="00D17D45" w:rsidRDefault="00D17D45">
      <w:pPr>
        <w:pStyle w:val="ProductList-Body"/>
      </w:pPr>
    </w:p>
    <w:p w:rsidR="00D17D45" w:rsidRDefault="00155D49">
      <w:pPr>
        <w:pStyle w:val="ProductList-ClauseHeading"/>
        <w:outlineLvl w:val="4"/>
      </w:pPr>
      <w:r>
        <w:t>2.5 Academic-programma's</w:t>
      </w:r>
    </w:p>
    <w:p w:rsidR="00D17D45" w:rsidRDefault="00155D49">
      <w:pPr>
        <w:pStyle w:val="ProductList-Body"/>
      </w:pPr>
      <w:r>
        <w:t>Het volgende is van toepassing op klanten in Academic Volume Licensing-programma's:</w:t>
      </w:r>
    </w:p>
    <w:p w:rsidR="00D17D45" w:rsidRDefault="00D17D45">
      <w:pPr>
        <w:pStyle w:val="ProductList-Body"/>
      </w:pPr>
    </w:p>
    <w:p w:rsidR="00D17D45" w:rsidRDefault="00155D49">
      <w:pPr>
        <w:pStyle w:val="ProductList-SubClauseHeading"/>
        <w:outlineLvl w:val="5"/>
      </w:pPr>
      <w:r>
        <w:t>2.5.1 Aanvullende Gebruiksrechten voor Office Professional Plus</w:t>
      </w:r>
    </w:p>
    <w:p w:rsidR="00D17D45" w:rsidRDefault="00155D49">
      <w:pPr>
        <w:pStyle w:val="ProductList-BodyIndented"/>
      </w:pPr>
      <w:r>
        <w:t xml:space="preserve">Instellingen met Gebruikers-SL's voor Office 365 ProPlus die zijn toegewezen aan alle personeelsleden en onderwijsmedewerkers,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één lokaal exemplaar van Office Professional Plus installeren, uitsluitend voor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w:t>
      </w:r>
    </w:p>
    <w:p w:rsidR="00D17D45" w:rsidRDefault="00D17D45">
      <w:pPr>
        <w:pStyle w:val="ProductList-BodyIndented"/>
      </w:pPr>
    </w:p>
    <w:p w:rsidR="00D17D45" w:rsidRDefault="00155D49">
      <w:pPr>
        <w:pStyle w:val="ProductList-SubClauseHeading"/>
        <w:outlineLvl w:val="5"/>
      </w:pPr>
      <w:r>
        <w:t>2.5.2 Laboratorium- en bibliotheekgebruik</w:t>
      </w:r>
    </w:p>
    <w:p w:rsidR="00D17D45" w:rsidRDefault="00155D49">
      <w:pPr>
        <w:pStyle w:val="ProductList-BodyIndented"/>
      </w:pPr>
      <w:r>
        <w:t xml:space="preserve">Instellingen met Gebruikers-SL's voor Office 365 ProPlus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D17D45" w:rsidRDefault="00D17D45">
      <w:pPr>
        <w:pStyle w:val="ProductList-BodyIndented"/>
        <w:jc w:val="right"/>
      </w:pPr>
    </w:p>
    <w:tbl>
      <w:tblPr>
        <w:tblStyle w:val="PURTable0"/>
        <w:tblW w:w="0" w:type="dxa"/>
        <w:tblLook w:val="04A0" w:firstRow="1" w:lastRow="0" w:firstColumn="1" w:lastColumn="0" w:noHBand="0" w:noVBand="1"/>
      </w:tblPr>
      <w:tblGrid>
        <w:gridCol w:w="1044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Indented"/>
      </w:pPr>
    </w:p>
    <w:p w:rsidR="00D17D45" w:rsidRDefault="00155D49">
      <w:pPr>
        <w:pStyle w:val="ProductList-Offering2HeadingNoBorder"/>
        <w:outlineLvl w:val="2"/>
      </w:pPr>
      <w:bookmarkStart w:id="254" w:name="_Sec634"/>
      <w:r>
        <w:t>Office 365-suites</w:t>
      </w:r>
      <w:bookmarkEnd w:id="254"/>
      <w:r>
        <w:fldChar w:fldCharType="begin"/>
      </w:r>
      <w:r>
        <w:instrText xml:space="preserve"> TC "</w:instrText>
      </w:r>
      <w:bookmarkStart w:id="255" w:name="_Toc4613146"/>
      <w:r>
        <w:instrText>Office 365-suites</w:instrText>
      </w:r>
      <w:bookmarkEnd w:id="255"/>
      <w:r>
        <w:instrText>" \l 3</w:instrText>
      </w:r>
      <w:r>
        <w:fldChar w:fldCharType="end"/>
      </w:r>
    </w:p>
    <w:p w:rsidR="00D17D45" w:rsidRDefault="00155D49">
      <w:pPr>
        <w:pStyle w:val="ProductList-Offering1SubSection"/>
        <w:outlineLvl w:val="3"/>
      </w:pPr>
      <w:bookmarkStart w:id="256" w:name="_Sec720"/>
      <w:r>
        <w:t>1. Beschikbaarheid programma</w:t>
      </w:r>
      <w:bookmarkEnd w:id="256"/>
    </w:p>
    <w:tbl>
      <w:tblPr>
        <w:tblStyle w:val="PURTable"/>
        <w:tblW w:w="0" w:type="dxa"/>
        <w:tblLook w:val="04A0" w:firstRow="1" w:lastRow="0" w:firstColumn="1" w:lastColumn="0" w:noHBand="0" w:noVBand="1"/>
      </w:tblPr>
      <w:tblGrid>
        <w:gridCol w:w="4024"/>
        <w:gridCol w:w="685"/>
        <w:gridCol w:w="675"/>
        <w:gridCol w:w="782"/>
        <w:gridCol w:w="698"/>
        <w:gridCol w:w="722"/>
        <w:gridCol w:w="813"/>
        <w:gridCol w:w="687"/>
        <w:gridCol w:w="924"/>
        <w:gridCol w:w="774"/>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Office 365 A1</w:t>
            </w:r>
            <w:r>
              <w:fldChar w:fldCharType="begin"/>
            </w:r>
            <w:r>
              <w:instrText xml:space="preserve"> XE "Office 365 A1"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Office 365 A3</w:t>
            </w:r>
            <w:r>
              <w:fldChar w:fldCharType="begin"/>
            </w:r>
            <w:r>
              <w:instrText xml:space="preserve"> XE "Office 365 A3"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Office 365 A5</w:t>
            </w:r>
            <w:r>
              <w:fldChar w:fldCharType="begin"/>
            </w:r>
            <w:r>
              <w:instrText xml:space="preserve"> XE "Office 365 A5"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lastRenderedPageBreak/>
              <w:t>Office 365 A5 Add-on</w:t>
            </w:r>
            <w:r>
              <w:fldChar w:fldCharType="begin"/>
            </w:r>
            <w:r>
              <w:instrText xml:space="preserve"> XE "Office 365 A5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r>
              <w:t>,</w:t>
            </w:r>
            <w:r>
              <w:fldChar w:fldCharType="begin"/>
            </w:r>
            <w:r>
              <w:instrText xml:space="preserve"> AutoTextList   \s NoStyle \t "dit Product wordt aangeboden als Additioneel Product alleen voor het Schoolprogramma."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Office 365 Enterprise E1 en E3</w:t>
            </w:r>
            <w:r>
              <w:fldChar w:fldCharType="begin"/>
            </w:r>
            <w:r>
              <w:instrText xml:space="preserve"> XE "Office 365 Enterprise E1 en E3"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Office 365 Enterprise E1 en E3 Add-on</w:t>
            </w:r>
            <w:r>
              <w:fldChar w:fldCharType="begin"/>
            </w:r>
            <w:r>
              <w:instrText xml:space="preserve"> XE "Office 365 Enterprise E1 en E3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Office 365 Enterprise E1 en E3 vanuit SA</w:t>
            </w:r>
            <w:r>
              <w:fldChar w:fldCharType="begin"/>
            </w:r>
            <w:r>
              <w:instrText xml:space="preserve"> XE "Office 365 Enterprise E1 en E3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Office 365 Enterprise E5 (Gebruikers-SL)</w:t>
            </w:r>
            <w:r>
              <w:fldChar w:fldCharType="begin"/>
            </w:r>
            <w:r>
              <w:instrText xml:space="preserve"> XE "Office 365 Enterprise E5 (Gebruikers-SL)"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Office 365 Enterprise E3 zonder ProPlus Add-on</w:t>
            </w:r>
            <w:r>
              <w:fldChar w:fldCharType="begin"/>
            </w:r>
            <w:r>
              <w:instrText xml:space="preserve"> XE "Office 365 Enterprise E3 zonder ProPlus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Office 365 Enterprise F1</w:t>
            </w:r>
            <w:r>
              <w:fldChar w:fldCharType="begin"/>
            </w:r>
            <w:r>
              <w:instrText xml:space="preserve"> XE "Office 365 Enterprise F1" </w:instrText>
            </w:r>
            <w:r>
              <w:fldChar w:fldCharType="end"/>
            </w:r>
            <w:r>
              <w:t xml:space="preserve"> (Gebruikers-SL)</w:t>
            </w:r>
          </w:p>
        </w:tc>
        <w:tc>
          <w:tcPr>
            <w:tcW w:w="740" w:type="dxa"/>
            <w:tcBorders>
              <w:top w:val="dashed" w:sz="4" w:space="0" w:color="BFBFBF"/>
              <w:left w:val="none" w:sz="4" w:space="0" w:color="6E6E6E"/>
              <w:bottom w:val="single" w:sz="4" w:space="0" w:color="FFFFF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bl>
    <w:p w:rsidR="00D17D45" w:rsidRDefault="00155D49">
      <w:pPr>
        <w:pStyle w:val="ProductList-Offering1SubSection"/>
        <w:outlineLvl w:val="3"/>
      </w:pPr>
      <w:bookmarkStart w:id="257" w:name="_Sec775"/>
      <w:r>
        <w:t>2. Productvoorwaarden</w:t>
      </w:r>
      <w:bookmarkEnd w:id="257"/>
    </w:p>
    <w:tbl>
      <w:tblPr>
        <w:tblStyle w:val="PURTable"/>
        <w:tblW w:w="0" w:type="dxa"/>
        <w:tblLook w:val="04A0" w:firstRow="1" w:lastRow="0" w:firstColumn="1" w:lastColumn="0" w:noHBand="0" w:noVBand="1"/>
      </w:tblPr>
      <w:tblGrid>
        <w:gridCol w:w="3639"/>
        <w:gridCol w:w="3581"/>
        <w:gridCol w:w="357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en F1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Enterprise, A3/A5, Government, F</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F</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F1</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Enterprise (uitgezonderd Vanuit SA), F</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17D45" w:rsidRDefault="00D17D45">
      <w:pPr>
        <w:pStyle w:val="ProductList-Body"/>
      </w:pPr>
    </w:p>
    <w:p w:rsidR="00D17D45" w:rsidRDefault="00155D49">
      <w:pPr>
        <w:pStyle w:val="ProductList-ClauseHeading"/>
        <w:outlineLvl w:val="4"/>
      </w:pPr>
      <w:r>
        <w:t>2.1 Academic-programma's</w:t>
      </w:r>
    </w:p>
    <w:p w:rsidR="00D17D45" w:rsidRDefault="00155D49">
      <w:pPr>
        <w:pStyle w:val="ProductList-Body"/>
      </w:pPr>
      <w:r>
        <w:t>Het volgende is van toepassing op klanten in Academic Volume Licensing-programma's.</w:t>
      </w:r>
    </w:p>
    <w:p w:rsidR="00D17D45" w:rsidRDefault="00D17D45">
      <w:pPr>
        <w:pStyle w:val="ProductList-Body"/>
      </w:pPr>
    </w:p>
    <w:p w:rsidR="00D17D45" w:rsidRDefault="00155D49">
      <w:pPr>
        <w:pStyle w:val="ProductList-SubClauseHeading"/>
        <w:outlineLvl w:val="5"/>
      </w:pPr>
      <w:r>
        <w:t>2.1.1 Aanvullende Gebruiksrechten voor Office Professional Plus</w:t>
      </w:r>
    </w:p>
    <w:p w:rsidR="00D17D45" w:rsidRDefault="00155D49">
      <w:pPr>
        <w:pStyle w:val="ProductList-BodyIndented"/>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aan wie een Gebruikers-SL voor Office 365 A3/A5 is toegewezen mag één lokaal exemplaar van Office Professional Plus installeren voor exclusief gebruik door de Gelicentieerde Gebruiker voor de duur van het abonnement. Deze bepaling is niet van toepassing op Gebruikers-SL's die zijn verkregen op grond van de Microsoft Cloudovereenkomst of door middel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w:t>
      </w:r>
    </w:p>
    <w:p w:rsidR="00D17D45" w:rsidRDefault="00D17D45">
      <w:pPr>
        <w:pStyle w:val="ProductList-BodyIndented"/>
      </w:pPr>
    </w:p>
    <w:p w:rsidR="00D17D45" w:rsidRDefault="00155D49">
      <w:pPr>
        <w:pStyle w:val="ProductList-SubClauseHeading"/>
        <w:outlineLvl w:val="5"/>
      </w:pPr>
      <w:r>
        <w:t>2.1.2 Aanvullende Gebruiksrechten voor Office 365 ProPlus</w:t>
      </w:r>
    </w:p>
    <w:p w:rsidR="00D17D45" w:rsidRDefault="00155D49">
      <w:pPr>
        <w:pStyle w:val="ProductList-BodyIndented"/>
      </w:pPr>
      <w:r>
        <w:t xml:space="preserve">Instellingen waarbij Software Assurance voor Office Professional Plus is toegewezen aan alle onderwijsmedewerkers en personeelsleden, kunnen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voor Office 365 ProPlus voor alle onderwijsmedewerkers en personeelsleden die deel uitmaken van de organisatie van de Instelling, zonder bijkomende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 </w:t>
      </w:r>
    </w:p>
    <w:p w:rsidR="00D17D45" w:rsidRDefault="00D17D45">
      <w:pPr>
        <w:pStyle w:val="ProductList-BodyIndented"/>
      </w:pPr>
    </w:p>
    <w:p w:rsidR="00D17D45" w:rsidRDefault="00155D49">
      <w:pPr>
        <w:pStyle w:val="ProductList-SubClauseHeading"/>
        <w:outlineLvl w:val="5"/>
      </w:pPr>
      <w:r>
        <w:t>2.1.3 Laboratorium- en bibliotheekgebruik</w:t>
      </w:r>
    </w:p>
    <w:p w:rsidR="00D17D45" w:rsidRDefault="00155D49">
      <w:pPr>
        <w:pStyle w:val="ProductList-BodyIndented"/>
      </w:pPr>
      <w:r>
        <w:t xml:space="preserve">Instellingen met Gebruikers-SL's voor Office 365 A3/A5 die zijn toegewezen aan alle onderwijsmedewerkers en 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mogen Office Professional Plus-software installeren in alle vrij toegankelijke laboratoria en bibliotheken binnen de Organisatie van de Instelling. Op het gebruik van de software zijn overigens de Licentievoorwaarden van Office Professional Plus van toepassing. Deze bepaling is niet van toepassing op Gebruikers-SL's die zijn verkregen op grond van de Microsoft Cloud Overeenkomst.</w:t>
      </w:r>
    </w:p>
    <w:p w:rsidR="00D17D45" w:rsidRDefault="00D17D45">
      <w:pPr>
        <w:pStyle w:val="ProductList-BodyIndented"/>
        <w:jc w:val="right"/>
      </w:pPr>
    </w:p>
    <w:tbl>
      <w:tblPr>
        <w:tblStyle w:val="PURTable0"/>
        <w:tblW w:w="0" w:type="dxa"/>
        <w:tblLook w:val="04A0" w:firstRow="1" w:lastRow="0" w:firstColumn="1" w:lastColumn="0" w:noHBand="0" w:noVBand="1"/>
      </w:tblPr>
      <w:tblGrid>
        <w:gridCol w:w="1044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Indented"/>
      </w:pPr>
    </w:p>
    <w:p w:rsidR="00D17D45" w:rsidRDefault="00155D49">
      <w:pPr>
        <w:pStyle w:val="ProductList-Offering2HeadingNoBorder"/>
        <w:outlineLvl w:val="2"/>
      </w:pPr>
      <w:bookmarkStart w:id="258" w:name="_Sec1273"/>
      <w:r>
        <w:t>Microsoft Stream</w:t>
      </w:r>
      <w:bookmarkEnd w:id="258"/>
      <w:r>
        <w:fldChar w:fldCharType="begin"/>
      </w:r>
      <w:r>
        <w:instrText xml:space="preserve"> TC "</w:instrText>
      </w:r>
      <w:bookmarkStart w:id="259" w:name="_Toc4613147"/>
      <w:r>
        <w:instrText>Microsoft Stream</w:instrText>
      </w:r>
      <w:bookmarkEnd w:id="259"/>
      <w:r>
        <w:instrText>" \l 3</w:instrText>
      </w:r>
      <w:r>
        <w:fldChar w:fldCharType="end"/>
      </w:r>
    </w:p>
    <w:p w:rsidR="00D17D45" w:rsidRDefault="00155D49">
      <w:pPr>
        <w:pStyle w:val="ProductList-Offering1SubSection"/>
        <w:outlineLvl w:val="3"/>
      </w:pPr>
      <w:bookmarkStart w:id="260" w:name="_Sec1274"/>
      <w:r>
        <w:t>1. Beschikbaarheid programma</w:t>
      </w:r>
      <w:bookmarkEnd w:id="260"/>
    </w:p>
    <w:p w:rsidR="00D17D45" w:rsidRDefault="00D17D45">
      <w:pPr>
        <w:pStyle w:val="ProductList-Body"/>
      </w:pPr>
    </w:p>
    <w:tbl>
      <w:tblPr>
        <w:tblStyle w:val="PURTable"/>
        <w:tblW w:w="0" w:type="dxa"/>
        <w:tblLook w:val="04A0" w:firstRow="1" w:lastRow="0" w:firstColumn="1" w:lastColumn="0" w:noHBand="0" w:noVBand="1"/>
      </w:tblPr>
      <w:tblGrid>
        <w:gridCol w:w="4523"/>
        <w:gridCol w:w="693"/>
        <w:gridCol w:w="674"/>
        <w:gridCol w:w="690"/>
        <w:gridCol w:w="704"/>
        <w:gridCol w:w="725"/>
        <w:gridCol w:w="717"/>
        <w:gridCol w:w="695"/>
        <w:gridCol w:w="690"/>
        <w:gridCol w:w="684"/>
      </w:tblGrid>
      <w:tr w:rsidR="00D17D45">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D17D45" w:rsidRDefault="00155D49">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5140" w:type="dxa"/>
            <w:tcBorders>
              <w:bottom w:val="dashed" w:sz="4" w:space="0" w:color="6E6E6E"/>
              <w:right w:val="single" w:sz="4" w:space="0" w:color="FFFFFF"/>
            </w:tcBorders>
          </w:tcPr>
          <w:p w:rsidR="00D17D45" w:rsidRDefault="00155D49">
            <w:pPr>
              <w:pStyle w:val="ProductList-TableBody"/>
            </w:pPr>
            <w:r>
              <w:t>Microsoft Stream Plan 1</w:t>
            </w:r>
            <w:r>
              <w:fldChar w:fldCharType="begin"/>
            </w:r>
            <w:r>
              <w:instrText xml:space="preserve"> XE "Microsoft Stream Plan 1" </w:instrText>
            </w:r>
            <w:r>
              <w:fldChar w:fldCharType="end"/>
            </w:r>
            <w:r>
              <w:t xml:space="preserve"> (Gebruikers-SL)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D17D45" w:rsidRDefault="00D17D4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r>
      <w:tr w:rsidR="00D17D45">
        <w:tc>
          <w:tcPr>
            <w:tcW w:w="5140" w:type="dxa"/>
            <w:tcBorders>
              <w:top w:val="dashed" w:sz="4" w:space="0" w:color="6E6E6E"/>
              <w:bottom w:val="dashed" w:sz="4" w:space="0" w:color="6E6E6E"/>
              <w:right w:val="single" w:sz="4" w:space="0" w:color="FFFFFF"/>
            </w:tcBorders>
          </w:tcPr>
          <w:p w:rsidR="00D17D45" w:rsidRDefault="00155D49">
            <w:pPr>
              <w:pStyle w:val="ProductList-TableBody"/>
            </w:pPr>
            <w:r>
              <w:t>Microsoft Stream Plan 2</w:t>
            </w:r>
            <w:r>
              <w:fldChar w:fldCharType="begin"/>
            </w:r>
            <w:r>
              <w:instrText xml:space="preserve"> XE "Microsoft Stream Plan 2" </w:instrText>
            </w:r>
            <w:r>
              <w:fldChar w:fldCharType="end"/>
            </w:r>
            <w:r>
              <w:t xml:space="preserve"> (Gebruikers-SL)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17D45" w:rsidRDefault="00D17D4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r>
      <w:tr w:rsidR="00D17D45">
        <w:tc>
          <w:tcPr>
            <w:tcW w:w="5140" w:type="dxa"/>
            <w:tcBorders>
              <w:top w:val="dashed" w:sz="4" w:space="0" w:color="6E6E6E"/>
              <w:bottom w:val="dashed" w:sz="4" w:space="0" w:color="6E6E6E"/>
              <w:right w:val="single" w:sz="4" w:space="0" w:color="FFFFFF"/>
            </w:tcBorders>
          </w:tcPr>
          <w:p w:rsidR="00D17D45" w:rsidRDefault="00155D49">
            <w:pPr>
              <w:pStyle w:val="ProductList-TableBody"/>
            </w:pPr>
            <w:r>
              <w:t>Microsoft Stream Plan 2 Add-on</w:t>
            </w:r>
            <w:r>
              <w:fldChar w:fldCharType="begin"/>
            </w:r>
            <w:r>
              <w:instrText xml:space="preserve"> XE "Microsoft Stream Plan 2 Add-on" </w:instrText>
            </w:r>
            <w:r>
              <w:fldChar w:fldCharType="end"/>
            </w:r>
            <w:r>
              <w:t xml:space="preserve"> (Gebruikers-SL)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D17D45" w:rsidRDefault="00D17D4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D17D45">
            <w:pPr>
              <w:pStyle w:val="ProductList-TableBody"/>
              <w:jc w:val="center"/>
            </w:pPr>
          </w:p>
        </w:tc>
      </w:tr>
      <w:tr w:rsidR="00D17D45">
        <w:tc>
          <w:tcPr>
            <w:tcW w:w="5140" w:type="dxa"/>
            <w:tcBorders>
              <w:top w:val="dashed" w:sz="4" w:space="0" w:color="6E6E6E"/>
              <w:bottom w:val="single" w:sz="4" w:space="0" w:color="FFFFFF"/>
              <w:right w:val="single" w:sz="4" w:space="0" w:color="FFFFFF"/>
            </w:tcBorders>
          </w:tcPr>
          <w:p w:rsidR="00D17D45" w:rsidRDefault="00155D49">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D17D45" w:rsidRDefault="00D17D4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D17D45">
            <w:pPr>
              <w:pStyle w:val="ProductList-TableBody"/>
              <w:jc w:val="center"/>
            </w:pPr>
          </w:p>
        </w:tc>
      </w:tr>
    </w:tbl>
    <w:p w:rsidR="00D17D45" w:rsidRDefault="00155D49">
      <w:pPr>
        <w:pStyle w:val="ProductList-Offering1SubSection"/>
        <w:outlineLvl w:val="3"/>
      </w:pPr>
      <w:bookmarkStart w:id="261" w:name="_Sec1275"/>
      <w:r>
        <w:t>2. Productvoorwaarden</w:t>
      </w:r>
      <w:bookmarkEnd w:id="261"/>
    </w:p>
    <w:p w:rsidR="00D17D45" w:rsidRDefault="00D17D45">
      <w:pPr>
        <w:pStyle w:val="ProductList-Body"/>
      </w:pPr>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t xml:space="preserve">Dienstvoorwaarden: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17D45" w:rsidRDefault="00155D49">
            <w:pPr>
              <w:pStyle w:val="ProductList-TableBody"/>
            </w:pPr>
            <w:r>
              <w:rPr>
                <w:color w:val="404040"/>
              </w:rPr>
              <w:lastRenderedPageBreak/>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262" w:name="_Sec877"/>
      <w:r>
        <w:t>Microsoft MyAnalytics</w:t>
      </w:r>
      <w:bookmarkEnd w:id="262"/>
      <w:r>
        <w:fldChar w:fldCharType="begin"/>
      </w:r>
      <w:r>
        <w:instrText xml:space="preserve"> TC "</w:instrText>
      </w:r>
      <w:bookmarkStart w:id="263" w:name="_Toc4613148"/>
      <w:r>
        <w:instrText>Microsoft MyAnalytics</w:instrText>
      </w:r>
      <w:bookmarkEnd w:id="263"/>
      <w:r>
        <w:instrText>" \l 3</w:instrText>
      </w:r>
      <w:r>
        <w:fldChar w:fldCharType="end"/>
      </w:r>
    </w:p>
    <w:p w:rsidR="00D17D45" w:rsidRDefault="00155D49">
      <w:pPr>
        <w:pStyle w:val="ProductList-Offering1SubSection"/>
        <w:outlineLvl w:val="3"/>
      </w:pPr>
      <w:bookmarkStart w:id="264" w:name="_Sec878"/>
      <w:r>
        <w:t>1. Beschikbaarheid programma</w:t>
      </w:r>
      <w:bookmarkEnd w:id="264"/>
    </w:p>
    <w:tbl>
      <w:tblPr>
        <w:tblStyle w:val="PURTable"/>
        <w:tblW w:w="0" w:type="dxa"/>
        <w:tblLook w:val="04A0" w:firstRow="1" w:lastRow="0" w:firstColumn="1" w:lastColumn="0" w:noHBand="0" w:noVBand="1"/>
      </w:tblPr>
      <w:tblGrid>
        <w:gridCol w:w="4165"/>
        <w:gridCol w:w="697"/>
        <w:gridCol w:w="680"/>
        <w:gridCol w:w="799"/>
        <w:gridCol w:w="708"/>
        <w:gridCol w:w="726"/>
        <w:gridCol w:w="823"/>
        <w:gridCol w:w="699"/>
        <w:gridCol w:w="694"/>
        <w:gridCol w:w="793"/>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none" w:sz="4" w:space="0" w:color="BFBFBF"/>
              <w:right w:val="none" w:sz="4" w:space="0" w:color="6E6E6E"/>
            </w:tcBorders>
          </w:tcPr>
          <w:p w:rsidR="00D17D45" w:rsidRDefault="00155D49">
            <w:pPr>
              <w:pStyle w:val="ProductList-TableBody"/>
            </w:pPr>
            <w:r>
              <w:t>Microsoft MyAnalytics</w:t>
            </w:r>
            <w:r>
              <w:fldChar w:fldCharType="begin"/>
            </w:r>
            <w:r>
              <w:instrText xml:space="preserve"> XE "Microsoft MyAnalytics" </w:instrText>
            </w:r>
            <w:r>
              <w:fldChar w:fldCharType="end"/>
            </w:r>
            <w: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bl>
    <w:p w:rsidR="00D17D45" w:rsidRDefault="00155D49">
      <w:pPr>
        <w:pStyle w:val="ProductList-Offering1SubSection"/>
        <w:outlineLvl w:val="3"/>
      </w:pPr>
      <w:bookmarkStart w:id="265" w:name="_Sec879"/>
      <w:r>
        <w:t>2. Productvoorwaarden</w:t>
      </w:r>
      <w:bookmarkEnd w:id="265"/>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613149"/>
      <w:r>
        <w:instrText>Office 365 Advanced Compliance</w:instrText>
      </w:r>
      <w:bookmarkEnd w:id="267"/>
      <w:r>
        <w:instrText>" \l 3</w:instrText>
      </w:r>
      <w:r>
        <w:fldChar w:fldCharType="end"/>
      </w:r>
    </w:p>
    <w:p w:rsidR="00D17D45" w:rsidRDefault="00155D49">
      <w:pPr>
        <w:pStyle w:val="ProductList-Offering1SubSection"/>
        <w:outlineLvl w:val="3"/>
      </w:pPr>
      <w:bookmarkStart w:id="268" w:name="_Sec881"/>
      <w:r>
        <w:t>1. Beschikbaarheid programma</w:t>
      </w:r>
      <w:bookmarkEnd w:id="268"/>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none" w:sz="4" w:space="0" w:color="BFBFBF"/>
              <w:right w:val="none" w:sz="4" w:space="0" w:color="6E6E6E"/>
            </w:tcBorders>
          </w:tcPr>
          <w:p w:rsidR="00D17D45" w:rsidRDefault="00155D4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(Gebruikers-SL)</w:t>
            </w:r>
          </w:p>
        </w:tc>
        <w:tc>
          <w:tcPr>
            <w:tcW w:w="740" w:type="dxa"/>
            <w:tcBorders>
              <w:top w:val="single" w:sz="6" w:space="0" w:color="FFFFFF"/>
              <w:left w:val="none" w:sz="4" w:space="0" w:color="6E6E6E"/>
              <w:bottom w:val="none"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269" w:name="_Sec882"/>
      <w:r>
        <w:t>2. Productvoorwaarden</w:t>
      </w:r>
      <w:bookmarkEnd w:id="269"/>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270" w:name="_Sec665"/>
      <w:r>
        <w:t>Exchange Online</w:t>
      </w:r>
      <w:bookmarkEnd w:id="270"/>
      <w:r>
        <w:fldChar w:fldCharType="begin"/>
      </w:r>
      <w:r>
        <w:instrText xml:space="preserve"> TC "</w:instrText>
      </w:r>
      <w:bookmarkStart w:id="271" w:name="_Toc4613150"/>
      <w:r>
        <w:instrText>Exchange Online</w:instrText>
      </w:r>
      <w:bookmarkEnd w:id="271"/>
      <w:r>
        <w:instrText>" \l 3</w:instrText>
      </w:r>
      <w:r>
        <w:fldChar w:fldCharType="end"/>
      </w:r>
    </w:p>
    <w:p w:rsidR="00D17D45" w:rsidRDefault="00155D49">
      <w:pPr>
        <w:pStyle w:val="ProductList-Offering1SubSection"/>
        <w:outlineLvl w:val="3"/>
      </w:pPr>
      <w:bookmarkStart w:id="272" w:name="_Sec721"/>
      <w:r>
        <w:t>1. Beschikbaarheid programma</w:t>
      </w:r>
      <w:bookmarkEnd w:id="272"/>
    </w:p>
    <w:tbl>
      <w:tblPr>
        <w:tblStyle w:val="PURTable"/>
        <w:tblW w:w="0" w:type="dxa"/>
        <w:tblLook w:val="04A0" w:firstRow="1" w:lastRow="0" w:firstColumn="1" w:lastColumn="0" w:noHBand="0" w:noVBand="1"/>
      </w:tblPr>
      <w:tblGrid>
        <w:gridCol w:w="4164"/>
        <w:gridCol w:w="696"/>
        <w:gridCol w:w="688"/>
        <w:gridCol w:w="797"/>
        <w:gridCol w:w="707"/>
        <w:gridCol w:w="726"/>
        <w:gridCol w:w="823"/>
        <w:gridCol w:w="698"/>
        <w:gridCol w:w="693"/>
        <w:gridCol w:w="792"/>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t>Exchange Online-plan 1</w:t>
            </w:r>
            <w:r>
              <w:fldChar w:fldCharType="begin"/>
            </w:r>
            <w:r>
              <w:instrText xml:space="preserve"> XE "Exchange Online-plan 1"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Exchange Online Plan 1 Add-on</w:t>
            </w:r>
            <w:r>
              <w:fldChar w:fldCharType="begin"/>
            </w:r>
            <w:r>
              <w:instrText xml:space="preserve"> XE "Exchange Online Plan 1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Exchange Online voor oud-leerlingen (abonnement 1)</w:t>
            </w:r>
            <w:r>
              <w:fldChar w:fldCharType="begin"/>
            </w:r>
            <w:r>
              <w:instrText xml:space="preserve"> XE "Exchange Online voor oud-leerlingen (abonnement 1)"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Exchange Online Plan 2</w:t>
            </w:r>
            <w:r>
              <w:fldChar w:fldCharType="begin"/>
            </w:r>
            <w:r>
              <w:instrText xml:space="preserve"> XE "Exchange Online Plan 2"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Exchange Online Kiosk</w:t>
            </w:r>
            <w:r>
              <w:fldChar w:fldCharType="begin"/>
            </w:r>
            <w:r>
              <w:instrText xml:space="preserve"> XE "Exchange Online Kiosk"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Office 365 Advanced Threat Protection</w:t>
            </w:r>
            <w:r>
              <w:fldChar w:fldCharType="begin"/>
            </w:r>
            <w:r>
              <w:instrText xml:space="preserve"> XE "Office 365 Advanced Threat Protection"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 xml:space="preserve">Office 365 Data Loss Prevention </w:t>
            </w:r>
            <w:r>
              <w:fldChar w:fldCharType="begin"/>
            </w:r>
            <w:r>
              <w:instrText xml:space="preserve"> XE "Office 365 Data Loss Prevention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 xml:space="preserve">Office 365 Threat Intelligence </w:t>
            </w:r>
            <w:r>
              <w:fldChar w:fldCharType="begin"/>
            </w:r>
            <w:r>
              <w:instrText xml:space="preserve"> XE "Office 365 Threat Intelligence " </w:instrText>
            </w:r>
            <w:r>
              <w:fldChar w:fldCharType="end"/>
            </w:r>
            <w:r>
              <w:t>(Gebruikers-SL)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rPr>
                <w:color w:val="000000"/>
              </w:rPr>
              <w:lastRenderedPageBreak/>
              <w:t>Importservice voor Office 365</w:t>
            </w:r>
            <w:r>
              <w:fldChar w:fldCharType="begin"/>
            </w:r>
            <w:r>
              <w:instrText xml:space="preserve"> XE "Importservice voor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273" w:name="_Sec776"/>
      <w:r>
        <w:t>2. Productvoorwaarden</w:t>
      </w:r>
      <w:bookmarkEnd w:id="273"/>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 xml:space="preserve"> </w:t>
            </w:r>
            <w:r>
              <w:fldChar w:fldCharType="end"/>
            </w:r>
            <w:r>
              <w:t xml:space="preserve">: </w:t>
            </w:r>
            <w:hyperlink r:id="rId128">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17D45" w:rsidRDefault="00D17D45">
      <w:pPr>
        <w:pStyle w:val="ProductList-Body"/>
      </w:pP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274" w:name="_Sec666"/>
      <w:r>
        <w:t>OneDrive voor Bedrijven</w:t>
      </w:r>
      <w:bookmarkEnd w:id="274"/>
      <w:r>
        <w:fldChar w:fldCharType="begin"/>
      </w:r>
      <w:r>
        <w:instrText xml:space="preserve"> TC "</w:instrText>
      </w:r>
      <w:bookmarkStart w:id="275" w:name="_Toc4613151"/>
      <w:r>
        <w:instrText>OneDrive voor Bedrijven</w:instrText>
      </w:r>
      <w:bookmarkEnd w:id="275"/>
      <w:r>
        <w:instrText>" \l 3</w:instrText>
      </w:r>
      <w:r>
        <w:fldChar w:fldCharType="end"/>
      </w:r>
    </w:p>
    <w:p w:rsidR="00D17D45" w:rsidRDefault="00155D49">
      <w:pPr>
        <w:pStyle w:val="ProductList-Offering1SubSection"/>
        <w:outlineLvl w:val="3"/>
      </w:pPr>
      <w:bookmarkStart w:id="276" w:name="_Sec722"/>
      <w:r>
        <w:t>1. Beschikbaarheid programma</w:t>
      </w:r>
      <w:bookmarkEnd w:id="276"/>
    </w:p>
    <w:tbl>
      <w:tblPr>
        <w:tblStyle w:val="PURTable"/>
        <w:tblW w:w="0" w:type="dxa"/>
        <w:tblLook w:val="04A0" w:firstRow="1" w:lastRow="0" w:firstColumn="1" w:lastColumn="0" w:noHBand="0" w:noVBand="1"/>
      </w:tblPr>
      <w:tblGrid>
        <w:gridCol w:w="4163"/>
        <w:gridCol w:w="697"/>
        <w:gridCol w:w="689"/>
        <w:gridCol w:w="799"/>
        <w:gridCol w:w="707"/>
        <w:gridCol w:w="726"/>
        <w:gridCol w:w="823"/>
        <w:gridCol w:w="699"/>
        <w:gridCol w:w="688"/>
        <w:gridCol w:w="793"/>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single" w:sz="4" w:space="0" w:color="FFFFFF"/>
              <w:right w:val="none" w:sz="4" w:space="0" w:color="6E6E6E"/>
            </w:tcBorders>
          </w:tcPr>
          <w:p w:rsidR="00D17D45" w:rsidRDefault="00155D49">
            <w:pPr>
              <w:pStyle w:val="ProductList-TableBody"/>
            </w:pPr>
            <w:r>
              <w:t>OneDrive voor Bedrijven Plan 1 en 2</w:t>
            </w:r>
            <w:r>
              <w:fldChar w:fldCharType="begin"/>
            </w:r>
            <w:r>
              <w:instrText xml:space="preserve"> XE "OneDrive voor Bedrijven Plan 1 en 2" </w:instrText>
            </w:r>
            <w:r>
              <w:fldChar w:fldCharType="end"/>
            </w:r>
            <w:r>
              <w:t xml:space="preserve"> (Gebruikers-SL)</w:t>
            </w:r>
          </w:p>
        </w:tc>
        <w:tc>
          <w:tcPr>
            <w:tcW w:w="740" w:type="dxa"/>
            <w:tcBorders>
              <w:top w:val="single" w:sz="6" w:space="0" w:color="FFFFFF"/>
              <w:left w:val="none" w:sz="4" w:space="0" w:color="6E6E6E"/>
              <w:bottom w:val="single" w:sz="4" w:space="0" w:color="FFFFF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bl>
    <w:p w:rsidR="00D17D45" w:rsidRDefault="00155D49">
      <w:pPr>
        <w:pStyle w:val="ProductList-Offering1SubSection"/>
        <w:outlineLvl w:val="3"/>
      </w:pPr>
      <w:bookmarkStart w:id="277" w:name="_Sec777"/>
      <w:r>
        <w:t>2. Productvoorwaarden</w:t>
      </w:r>
      <w:bookmarkEnd w:id="277"/>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278" w:name="_Sec667"/>
      <w:r>
        <w:t>Project Online</w:t>
      </w:r>
      <w:bookmarkEnd w:id="278"/>
      <w:r>
        <w:fldChar w:fldCharType="begin"/>
      </w:r>
      <w:r>
        <w:instrText xml:space="preserve"> TC "</w:instrText>
      </w:r>
      <w:bookmarkStart w:id="279" w:name="_Toc4613152"/>
      <w:r>
        <w:instrText>Project Online</w:instrText>
      </w:r>
      <w:bookmarkEnd w:id="279"/>
      <w:r>
        <w:instrText>" \l 3</w:instrText>
      </w:r>
      <w:r>
        <w:fldChar w:fldCharType="end"/>
      </w:r>
    </w:p>
    <w:p w:rsidR="00D17D45" w:rsidRDefault="00155D49">
      <w:pPr>
        <w:pStyle w:val="ProductList-Offering1SubSection"/>
        <w:outlineLvl w:val="3"/>
      </w:pPr>
      <w:bookmarkStart w:id="280" w:name="_Sec723"/>
      <w:r>
        <w:t>1. Beschikbaarheid programma</w:t>
      </w:r>
      <w:bookmarkEnd w:id="280"/>
    </w:p>
    <w:tbl>
      <w:tblPr>
        <w:tblStyle w:val="PURTable"/>
        <w:tblW w:w="0" w:type="dxa"/>
        <w:tblLook w:val="04A0" w:firstRow="1" w:lastRow="0" w:firstColumn="1" w:lastColumn="0" w:noHBand="0" w:noVBand="1"/>
      </w:tblPr>
      <w:tblGrid>
        <w:gridCol w:w="4158"/>
        <w:gridCol w:w="697"/>
        <w:gridCol w:w="689"/>
        <w:gridCol w:w="798"/>
        <w:gridCol w:w="707"/>
        <w:gridCol w:w="726"/>
        <w:gridCol w:w="823"/>
        <w:gridCol w:w="699"/>
        <w:gridCol w:w="694"/>
        <w:gridCol w:w="793"/>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t>Project Online Essentials</w:t>
            </w:r>
            <w:r>
              <w:fldChar w:fldCharType="begin"/>
            </w:r>
            <w:r>
              <w:instrText xml:space="preserve"> XE "Project Online Essentials" </w:instrText>
            </w:r>
            <w:r>
              <w:fldChar w:fldCharType="end"/>
            </w:r>
            <w:r>
              <w:t xml:space="preserve"> (Gebruikers-SL)</w:t>
            </w:r>
          </w:p>
        </w:tc>
        <w:tc>
          <w:tcPr>
            <w:tcW w:w="74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Project Online Essentials Add-on</w:t>
            </w:r>
            <w:r>
              <w:fldChar w:fldCharType="begin"/>
            </w:r>
            <w:r>
              <w:instrText xml:space="preserve"> XE "Project Online Essentials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Project Online Professional</w:t>
            </w:r>
            <w:r>
              <w:fldChar w:fldCharType="begin"/>
            </w:r>
            <w:r>
              <w:instrText xml:space="preserve"> XE "Project Online Professional"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Project Online Professional Add-on</w:t>
            </w:r>
            <w:r>
              <w:fldChar w:fldCharType="begin"/>
            </w:r>
            <w:r>
              <w:instrText xml:space="preserve"> XE "Project Online Professional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Project Online Professional vanuit SA</w:t>
            </w:r>
            <w:r>
              <w:fldChar w:fldCharType="begin"/>
            </w:r>
            <w:r>
              <w:instrText xml:space="preserve"> XE "Project Online Professional vanuit SA"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Project Online Premium</w:t>
            </w:r>
            <w:r>
              <w:fldChar w:fldCharType="begin"/>
            </w:r>
            <w:r>
              <w:instrText xml:space="preserve"> XE "Project Online Premium"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Project Online Premium Add-on</w:t>
            </w:r>
            <w:r>
              <w:fldChar w:fldCharType="begin"/>
            </w:r>
            <w:r>
              <w:instrText xml:space="preserve"> XE "Project Online Premium Add-on"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Project Online Premium vanuit SA</w:t>
            </w:r>
            <w:r>
              <w:fldChar w:fldCharType="begin"/>
            </w:r>
            <w:r>
              <w:instrText xml:space="preserve"> XE "Project Online Premium vanuit SA" </w:instrText>
            </w:r>
            <w:r>
              <w:fldChar w:fldCharType="end"/>
            </w:r>
            <w:r>
              <w:t xml:space="preserve"> (Gebruikers-SL)</w:t>
            </w:r>
          </w:p>
        </w:tc>
        <w:tc>
          <w:tcPr>
            <w:tcW w:w="740" w:type="dxa"/>
            <w:tcBorders>
              <w:top w:val="dashed" w:sz="4" w:space="0" w:color="BFBFBF"/>
              <w:left w:val="none" w:sz="4" w:space="0" w:color="6E6E6E"/>
              <w:bottom w:val="none"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281" w:name="_Sec778"/>
      <w:r>
        <w:t>2. Productvoorwaarden</w:t>
      </w:r>
      <w:bookmarkEnd w:id="281"/>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 MPSA - alleen Alle Toepassing</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 (behalve Vanuit SA)</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17D45" w:rsidRDefault="00D17D45">
      <w:pPr>
        <w:pStyle w:val="ProductList-Body"/>
        <w:jc w:val="right"/>
      </w:pPr>
    </w:p>
    <w:p w:rsidR="00D17D45" w:rsidRDefault="00155D49">
      <w:pPr>
        <w:pStyle w:val="ProductList-ClauseHeading"/>
        <w:outlineLvl w:val="4"/>
      </w:pPr>
      <w:r>
        <w:t>2.1 Implementatierechten voor Project</w:t>
      </w:r>
    </w:p>
    <w:p w:rsidR="00D17D45" w:rsidRDefault="00155D49">
      <w:pPr>
        <w:pStyle w:val="ProductList-Body"/>
      </w:pPr>
      <w:r>
        <w:t>Gebruikers van Project Online Professional of Project Online Premium mogen één exemplaar van Project Standard 2016, Project Professional 2016 of een eerdere versie van Project-software gebruiken:</w:t>
      </w:r>
    </w:p>
    <w:p w:rsidR="00D17D45" w:rsidRDefault="00155D49" w:rsidP="00155D49">
      <w:pPr>
        <w:pStyle w:val="ProductList-Bullet"/>
        <w:numPr>
          <w:ilvl w:val="0"/>
          <w:numId w:val="43"/>
        </w:numPr>
      </w:pPr>
      <w:r>
        <w:t>indien de gebruiker beschikt over een licentie voor Office Standard of Office Professional Plus</w:t>
      </w:r>
      <w:r>
        <w:rPr>
          <w:vertAlign w:val="superscript"/>
        </w:rPr>
        <w:t>1</w:t>
      </w:r>
      <w:r>
        <w:t xml:space="preserve">; en </w:t>
      </w:r>
    </w:p>
    <w:p w:rsidR="00D17D45" w:rsidRDefault="00155D49" w:rsidP="00155D49">
      <w:pPr>
        <w:pStyle w:val="ProductList-Bullet"/>
        <w:numPr>
          <w:ilvl w:val="0"/>
          <w:numId w:val="43"/>
        </w:numPr>
      </w:pPr>
      <w:r>
        <w:t>alleen op het apparaat waarop Office is geïnstalleerd.</w:t>
      </w:r>
    </w:p>
    <w:p w:rsidR="00D17D45" w:rsidRDefault="00155D49">
      <w:pPr>
        <w:pStyle w:val="ProductList-Body"/>
      </w:pPr>
      <w:r>
        <w:rPr>
          <w:vertAlign w:val="superscript"/>
        </w:rPr>
        <w:t>1</w:t>
      </w:r>
      <w:r>
        <w:t>Gebruikers met een licentie voor Office Professional Plus gelicentieerd op grond van de gebruikers-SL vanuit SA voor Microsoft 365 die is ingegaan voor 1 augustus 2019 komen in aanmerking voor dit recht.</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282" w:name="_Sec668"/>
      <w:r>
        <w:t>SharePoint Online</w:t>
      </w:r>
      <w:bookmarkEnd w:id="282"/>
      <w:r>
        <w:fldChar w:fldCharType="begin"/>
      </w:r>
      <w:r>
        <w:instrText xml:space="preserve"> TC "</w:instrText>
      </w:r>
      <w:bookmarkStart w:id="283" w:name="_Toc4613153"/>
      <w:r>
        <w:instrText>SharePoint Online</w:instrText>
      </w:r>
      <w:bookmarkEnd w:id="283"/>
      <w:r>
        <w:instrText>" \l 3</w:instrText>
      </w:r>
      <w:r>
        <w:fldChar w:fldCharType="end"/>
      </w:r>
    </w:p>
    <w:p w:rsidR="00D17D45" w:rsidRDefault="00155D49">
      <w:pPr>
        <w:pStyle w:val="ProductList-Offering1SubSection"/>
        <w:outlineLvl w:val="3"/>
      </w:pPr>
      <w:bookmarkStart w:id="284" w:name="_Sec724"/>
      <w:r>
        <w:t>1. Beschikbaarheid programma</w:t>
      </w:r>
      <w:bookmarkEnd w:id="284"/>
    </w:p>
    <w:tbl>
      <w:tblPr>
        <w:tblStyle w:val="PURTable"/>
        <w:tblW w:w="0" w:type="dxa"/>
        <w:tblLook w:val="04A0" w:firstRow="1" w:lastRow="0" w:firstColumn="1" w:lastColumn="0" w:noHBand="0" w:noVBand="1"/>
      </w:tblPr>
      <w:tblGrid>
        <w:gridCol w:w="4172"/>
        <w:gridCol w:w="695"/>
        <w:gridCol w:w="687"/>
        <w:gridCol w:w="796"/>
        <w:gridCol w:w="706"/>
        <w:gridCol w:w="725"/>
        <w:gridCol w:w="822"/>
        <w:gridCol w:w="697"/>
        <w:gridCol w:w="693"/>
        <w:gridCol w:w="791"/>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dashed" w:sz="4" w:space="0" w:color="7F7F7F"/>
              <w:right w:val="none" w:sz="4" w:space="0" w:color="6E6E6E"/>
            </w:tcBorders>
          </w:tcPr>
          <w:p w:rsidR="00D17D45" w:rsidRDefault="00155D49">
            <w:pPr>
              <w:pStyle w:val="ProductList-TableBody"/>
            </w:pPr>
            <w:r>
              <w:t xml:space="preserve">SharePoint Online Plan 1 en 2 </w:t>
            </w:r>
            <w:r>
              <w:fldChar w:fldCharType="begin"/>
            </w:r>
            <w:r>
              <w:instrText xml:space="preserve"> XE "SharePoint Online Plan 1 en 2 " </w:instrText>
            </w:r>
            <w:r>
              <w:fldChar w:fldCharType="end"/>
            </w:r>
            <w:r>
              <w:t>(Gebruikers-SL)</w:t>
            </w:r>
          </w:p>
        </w:tc>
        <w:tc>
          <w:tcPr>
            <w:tcW w:w="740" w:type="dxa"/>
            <w:tcBorders>
              <w:top w:val="single" w:sz="6" w:space="0" w:color="FFFFFF"/>
              <w:left w:val="none" w:sz="4" w:space="0" w:color="6E6E6E"/>
              <w:bottom w:val="dashed" w:sz="4" w:space="0" w:color="7F7F7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7F7F7F"/>
              <w:left w:val="none" w:sz="4" w:space="0" w:color="6E6E6E"/>
              <w:bottom w:val="dashed" w:sz="4" w:space="0" w:color="7F7F7F"/>
              <w:right w:val="none" w:sz="4" w:space="0" w:color="6E6E6E"/>
            </w:tcBorders>
          </w:tcPr>
          <w:p w:rsidR="00D17D45" w:rsidRDefault="00155D49">
            <w:pPr>
              <w:pStyle w:val="ProductList-TableBody"/>
            </w:pPr>
            <w:r>
              <w:t xml:space="preserve">SharePoint Online Plan 1 Add-on </w:t>
            </w:r>
            <w:r>
              <w:fldChar w:fldCharType="begin"/>
            </w:r>
            <w:r>
              <w:instrText xml:space="preserve"> XE "SharePoint Online Plan 1 Add-on " </w:instrText>
            </w:r>
            <w:r>
              <w:fldChar w:fldCharType="end"/>
            </w:r>
            <w:r>
              <w:t>(Gebruikers-SL)</w:t>
            </w:r>
          </w:p>
        </w:tc>
        <w:tc>
          <w:tcPr>
            <w:tcW w:w="740" w:type="dxa"/>
            <w:tcBorders>
              <w:top w:val="dashed" w:sz="4" w:space="0" w:color="7F7F7F"/>
              <w:left w:val="none" w:sz="4" w:space="0" w:color="6E6E6E"/>
              <w:bottom w:val="dashed" w:sz="4" w:space="0" w:color="7F7F7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7F7F7F"/>
              <w:left w:val="none" w:sz="4" w:space="0" w:color="6E6E6E"/>
              <w:bottom w:val="none" w:sz="4" w:space="0" w:color="BFBFBF"/>
              <w:right w:val="none" w:sz="4" w:space="0" w:color="6E6E6E"/>
            </w:tcBorders>
          </w:tcPr>
          <w:p w:rsidR="00D17D45" w:rsidRDefault="00155D49">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740" w:type="dxa"/>
            <w:tcBorders>
              <w:top w:val="dashed" w:sz="4" w:space="0" w:color="7F7F7F"/>
              <w:left w:val="none" w:sz="4" w:space="0" w:color="6E6E6E"/>
              <w:bottom w:val="none"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bl>
    <w:p w:rsidR="00D17D45" w:rsidRDefault="00155D49">
      <w:pPr>
        <w:pStyle w:val="ProductList-Offering1SubSection"/>
        <w:outlineLvl w:val="3"/>
      </w:pPr>
      <w:bookmarkStart w:id="285" w:name="_Sec779"/>
      <w:r>
        <w:t>2. Productvoorwaarden</w:t>
      </w:r>
      <w:bookmarkEnd w:id="285"/>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17D45" w:rsidRDefault="00D17D45">
      <w:pPr>
        <w:pStyle w:val="ProductList-Body"/>
      </w:pP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286" w:name="_Sec669"/>
      <w:r>
        <w:t>Audiodiensten</w:t>
      </w:r>
      <w:bookmarkEnd w:id="286"/>
      <w:r>
        <w:fldChar w:fldCharType="begin"/>
      </w:r>
      <w:r>
        <w:instrText xml:space="preserve"> TC "</w:instrText>
      </w:r>
      <w:bookmarkStart w:id="287" w:name="_Toc4613154"/>
      <w:r>
        <w:instrText>Audiodiensten</w:instrText>
      </w:r>
      <w:bookmarkEnd w:id="287"/>
      <w:r>
        <w:instrText>" \l 3</w:instrText>
      </w:r>
      <w:r>
        <w:fldChar w:fldCharType="end"/>
      </w:r>
    </w:p>
    <w:p w:rsidR="00D17D45" w:rsidRDefault="00155D49">
      <w:pPr>
        <w:pStyle w:val="ProductList-Offering1SubSection"/>
        <w:outlineLvl w:val="3"/>
      </w:pPr>
      <w:bookmarkStart w:id="288" w:name="_Sec725"/>
      <w:r>
        <w:t>1. Beschikbaarheid programma</w:t>
      </w:r>
      <w:bookmarkEnd w:id="288"/>
    </w:p>
    <w:tbl>
      <w:tblPr>
        <w:tblStyle w:val="PURTable"/>
        <w:tblW w:w="0" w:type="dxa"/>
        <w:tblLook w:val="04A0" w:firstRow="1" w:lastRow="0" w:firstColumn="1" w:lastColumn="0" w:noHBand="0" w:noVBand="1"/>
      </w:tblPr>
      <w:tblGrid>
        <w:gridCol w:w="4174"/>
        <w:gridCol w:w="695"/>
        <w:gridCol w:w="687"/>
        <w:gridCol w:w="796"/>
        <w:gridCol w:w="706"/>
        <w:gridCol w:w="725"/>
        <w:gridCol w:w="822"/>
        <w:gridCol w:w="697"/>
        <w:gridCol w:w="692"/>
        <w:gridCol w:w="790"/>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dashed" w:sz="4" w:space="0" w:color="A5A5A5"/>
              <w:right w:val="none" w:sz="4" w:space="0" w:color="6E6E6E"/>
            </w:tcBorders>
          </w:tcPr>
          <w:p w:rsidR="00D17D45" w:rsidRDefault="00155D49">
            <w:pPr>
              <w:pStyle w:val="ProductList-TableBody"/>
            </w:pPr>
            <w:r>
              <w:t>Skype voor Bedrijven Online Plan 2</w:t>
            </w:r>
            <w:r>
              <w:fldChar w:fldCharType="begin"/>
            </w:r>
            <w:r>
              <w:instrText xml:space="preserve"> XE "Skype voor Bedrijven Online Plan 2" </w:instrText>
            </w:r>
            <w:r>
              <w:fldChar w:fldCharType="end"/>
            </w:r>
            <w:r>
              <w:t xml:space="preserve"> (Gebruikers-SL)</w:t>
            </w:r>
          </w:p>
        </w:tc>
        <w:tc>
          <w:tcPr>
            <w:tcW w:w="740" w:type="dxa"/>
            <w:tcBorders>
              <w:top w:val="single" w:sz="6" w:space="0" w:color="FFFFFF"/>
              <w:left w:val="none" w:sz="4" w:space="0" w:color="6E6E6E"/>
              <w:bottom w:val="dashed" w:sz="4" w:space="0" w:color="A5A5A5"/>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A5A5A5"/>
              <w:left w:val="none" w:sz="4" w:space="0" w:color="6E6E6E"/>
              <w:bottom w:val="dashed" w:sz="4" w:space="0" w:color="A5A5A5"/>
              <w:right w:val="none" w:sz="4" w:space="0" w:color="6E6E6E"/>
            </w:tcBorders>
          </w:tcPr>
          <w:p w:rsidR="00D17D45" w:rsidRDefault="00155D49">
            <w:pPr>
              <w:pStyle w:val="ProductList-TableBody"/>
            </w:pPr>
            <w:r>
              <w:t>Phone System</w:t>
            </w:r>
            <w:r>
              <w:fldChar w:fldCharType="begin"/>
            </w:r>
            <w:r>
              <w:instrText xml:space="preserve"> XE "Phone System"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A5A5A5"/>
              <w:left w:val="none" w:sz="4" w:space="0" w:color="6E6E6E"/>
              <w:bottom w:val="dashed" w:sz="4" w:space="0" w:color="A5A5A5"/>
              <w:right w:val="none" w:sz="4" w:space="0" w:color="6E6E6E"/>
            </w:tcBorders>
          </w:tcPr>
          <w:p w:rsidR="00D17D45" w:rsidRDefault="00155D49">
            <w:pPr>
              <w:pStyle w:val="ProductList-TableBody"/>
            </w:pPr>
            <w:r>
              <w:t>Audio Conferencing</w:t>
            </w:r>
            <w:r>
              <w:fldChar w:fldCharType="begin"/>
            </w:r>
            <w:r>
              <w:instrText xml:space="preserve"> XE "Audio Conferencing"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A5A5A5"/>
              <w:left w:val="none" w:sz="4" w:space="0" w:color="6E6E6E"/>
              <w:bottom w:val="dashed" w:sz="4" w:space="0" w:color="A5A5A5"/>
              <w:right w:val="none" w:sz="4" w:space="0" w:color="6E6E6E"/>
            </w:tcBorders>
          </w:tcPr>
          <w:p w:rsidR="00D17D45" w:rsidRDefault="00155D49">
            <w:pPr>
              <w:pStyle w:val="ProductList-TableBody"/>
            </w:pPr>
            <w:r>
              <w:t>Calling Plan</w:t>
            </w:r>
            <w:r>
              <w:fldChar w:fldCharType="begin"/>
            </w:r>
            <w:r>
              <w:instrText xml:space="preserve"> XE "Calling Plan" </w:instrText>
            </w:r>
            <w:r>
              <w:fldChar w:fldCharType="end"/>
            </w:r>
            <w:r>
              <w:t xml:space="preserve"> (Gebruikers-SL)</w:t>
            </w:r>
          </w:p>
        </w:tc>
        <w:tc>
          <w:tcPr>
            <w:tcW w:w="740" w:type="dxa"/>
            <w:tcBorders>
              <w:top w:val="dashed" w:sz="4" w:space="0" w:color="A5A5A5"/>
              <w:left w:val="none" w:sz="4" w:space="0" w:color="6E6E6E"/>
              <w:bottom w:val="dashed" w:sz="4" w:space="0" w:color="A5A5A5"/>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A5A5A5"/>
              <w:left w:val="none" w:sz="4" w:space="0" w:color="6E6E6E"/>
              <w:bottom w:val="dashed" w:sz="4" w:space="0" w:color="A5A5A5"/>
              <w:right w:val="none" w:sz="4" w:space="0" w:color="6E6E6E"/>
            </w:tcBorders>
          </w:tcPr>
          <w:p w:rsidR="00D17D45" w:rsidRDefault="00155D49">
            <w:pPr>
              <w:pStyle w:val="ProductList-TableBody"/>
            </w:pPr>
            <w:r>
              <w:t>Common Area Phone</w:t>
            </w:r>
            <w:r>
              <w:fldChar w:fldCharType="begin"/>
            </w:r>
            <w:r>
              <w:instrText xml:space="preserve"> XE "Common Area Phone" </w:instrText>
            </w:r>
            <w:r>
              <w:fldChar w:fldCharType="end"/>
            </w:r>
            <w:r>
              <w:t xml:space="preserve"> (Apparaat-SL)</w:t>
            </w:r>
          </w:p>
        </w:tc>
        <w:tc>
          <w:tcPr>
            <w:tcW w:w="740" w:type="dxa"/>
            <w:tcBorders>
              <w:top w:val="dashed" w:sz="4" w:space="0" w:color="A5A5A5"/>
              <w:left w:val="none" w:sz="4" w:space="0" w:color="6E6E6E"/>
              <w:bottom w:val="dashed" w:sz="4" w:space="0" w:color="A5A5A5"/>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A5A5A5"/>
              <w:left w:val="none" w:sz="4" w:space="0" w:color="6E6E6E"/>
              <w:bottom w:val="dashed" w:sz="4" w:space="0" w:color="A5A5A5"/>
              <w:right w:val="none" w:sz="4" w:space="0" w:color="6E6E6E"/>
            </w:tcBorders>
          </w:tcPr>
          <w:p w:rsidR="00D17D45" w:rsidRDefault="00155D4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A5A5A5"/>
              <w:left w:val="none" w:sz="4" w:space="0" w:color="6E6E6E"/>
              <w:bottom w:val="none" w:sz="4" w:space="0" w:color="A5A5A5"/>
              <w:right w:val="none" w:sz="4" w:space="0" w:color="6E6E6E"/>
            </w:tcBorders>
          </w:tcPr>
          <w:p w:rsidR="00D17D45" w:rsidRDefault="00155D49">
            <w:pPr>
              <w:pStyle w:val="ProductList-TableBody"/>
            </w:pPr>
            <w:r>
              <w:t>Meeting Room</w:t>
            </w:r>
            <w:r>
              <w:fldChar w:fldCharType="begin"/>
            </w:r>
            <w:r>
              <w:instrText xml:space="preserve"> XE "Meeting Room" </w:instrText>
            </w:r>
            <w:r>
              <w:fldChar w:fldCharType="end"/>
            </w:r>
            <w:r>
              <w:t xml:space="preserve"> (Apparaat-SL)</w:t>
            </w:r>
          </w:p>
        </w:tc>
        <w:tc>
          <w:tcPr>
            <w:tcW w:w="740" w:type="dxa"/>
            <w:tcBorders>
              <w:top w:val="dashed" w:sz="4" w:space="0" w:color="A5A5A5"/>
              <w:left w:val="none" w:sz="4" w:space="0" w:color="6E6E6E"/>
              <w:bottom w:val="none" w:sz="4" w:space="0" w:color="A5A5A5"/>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bl>
    <w:p w:rsidR="00D17D45" w:rsidRDefault="00155D49">
      <w:pPr>
        <w:pStyle w:val="ProductList-Offering1SubSection"/>
        <w:outlineLvl w:val="3"/>
      </w:pPr>
      <w:bookmarkStart w:id="289" w:name="_Sec780"/>
      <w:r>
        <w:t>2. Productvoorwaarden</w:t>
      </w:r>
      <w:bookmarkEnd w:id="289"/>
    </w:p>
    <w:tbl>
      <w:tblPr>
        <w:tblStyle w:val="PURTable"/>
        <w:tblW w:w="0" w:type="dxa"/>
        <w:tblLook w:val="04A0" w:firstRow="1" w:lastRow="0" w:firstColumn="1" w:lastColumn="0" w:noHBand="0" w:noVBand="1"/>
      </w:tblPr>
      <w:tblGrid>
        <w:gridCol w:w="3626"/>
        <w:gridCol w:w="3582"/>
        <w:gridCol w:w="3582"/>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Add-on, vanuit SA Zie </w:t>
            </w:r>
            <w:hyperlink w:anchor="_Sec1237">
              <w:r>
                <w:rPr>
                  <w:color w:val="00467F"/>
                  <w:u w:val="single"/>
                </w:rPr>
                <w:t>Bijlage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Alles (uitgezonderd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Alles (uitgezonderd Communication Credits)</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Alles (uitgezonderd Communication Credits)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17D45" w:rsidRDefault="00D17D45">
      <w:pPr>
        <w:pStyle w:val="ProductList-Body"/>
      </w:pPr>
    </w:p>
    <w:p w:rsidR="00D17D45" w:rsidRDefault="00155D49">
      <w:pPr>
        <w:pStyle w:val="ProductList-ClauseHeading"/>
        <w:outlineLvl w:val="4"/>
      </w:pPr>
      <w:r>
        <w:t>2.1 Skype voor Mac</w:t>
      </w:r>
    </w:p>
    <w:p w:rsidR="00D17D45" w:rsidRDefault="00155D49">
      <w:pPr>
        <w:pStyle w:val="ProductList-Body"/>
      </w:pPr>
      <w:r>
        <w:t>Voor Skype voor Bedrijven Online Plan 2 dient Skype voor Bedrijven 2019 afzonderlijk te worden aangeschaft en geïnstalleerd voor toegang tot de volledige set Skype voor Bedrijven Plan 2.</w:t>
      </w:r>
    </w:p>
    <w:p w:rsidR="00D17D45" w:rsidRDefault="00D17D45">
      <w:pPr>
        <w:pStyle w:val="ProductList-Body"/>
      </w:pPr>
    </w:p>
    <w:p w:rsidR="00D17D45" w:rsidRDefault="00155D49">
      <w:pPr>
        <w:pStyle w:val="ProductList-ClauseHeading"/>
        <w:outlineLvl w:val="4"/>
      </w:pPr>
      <w:r>
        <w:t>2.2 Communication Credits</w:t>
      </w:r>
    </w:p>
    <w:p w:rsidR="00D17D45" w:rsidRDefault="00155D49">
      <w:pPr>
        <w:pStyle w:val="ProductList-Body"/>
      </w:pPr>
      <w:r>
        <w:t xml:space="preserve">Voor Communication Credits is een eerste betaling vereist via het Office 365-beheerportal. Microsoft factureert de Klant of zijn reseller onmiddellijk voor elke transactie, met inbegrip van, indien automatische aanvulling is ingeschakeld, telkens wanneer het minimumsaldo wordt bereikt. Saldo dat niet binnen 12 maanden na de datum van de transactie wordt gebruikt, komt te vervallen. </w:t>
      </w:r>
    </w:p>
    <w:p w:rsidR="00D17D45" w:rsidRDefault="00D17D45">
      <w:pPr>
        <w:pStyle w:val="ProductList-Body"/>
      </w:pPr>
    </w:p>
    <w:p w:rsidR="00D17D45" w:rsidRDefault="00155D49">
      <w:pPr>
        <w:pStyle w:val="ProductList-Body"/>
      </w:pPr>
      <w:r>
        <w:t>Gebruikskosten worden gebaseerd op de gepubliceerde tarieven Microsoft die van kracht zijn op het moment dat de services worden gebruikt. Communication Credits zijn vrijgesteld van vaste prijzen, niettegenstaande verwijzingen naar vaste prijzen in het kader van de toepasselijke volumelicentieovereenkomst.</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290" w:name="_Sec1217"/>
      <w:r>
        <w:t>Workplace Analytics</w:t>
      </w:r>
      <w:bookmarkEnd w:id="290"/>
      <w:r>
        <w:fldChar w:fldCharType="begin"/>
      </w:r>
      <w:r>
        <w:instrText xml:space="preserve"> TC "</w:instrText>
      </w:r>
      <w:bookmarkStart w:id="291" w:name="_Toc4613155"/>
      <w:r>
        <w:instrText>Workplace Analytics</w:instrText>
      </w:r>
      <w:bookmarkEnd w:id="291"/>
      <w:r>
        <w:instrText>" \l 3</w:instrText>
      </w:r>
      <w:r>
        <w:fldChar w:fldCharType="end"/>
      </w:r>
    </w:p>
    <w:p w:rsidR="00D17D45" w:rsidRDefault="00155D49">
      <w:pPr>
        <w:pStyle w:val="ProductList-Offering1SubSection"/>
        <w:outlineLvl w:val="3"/>
      </w:pPr>
      <w:bookmarkStart w:id="292" w:name="_Sec1218"/>
      <w:r>
        <w:t>Beschikbaarheid programma</w:t>
      </w:r>
      <w:bookmarkEnd w:id="292"/>
    </w:p>
    <w:tbl>
      <w:tblPr>
        <w:tblStyle w:val="PURTable"/>
        <w:tblW w:w="0" w:type="dxa"/>
        <w:tblLook w:val="04A0" w:firstRow="1" w:lastRow="0" w:firstColumn="1" w:lastColumn="0" w:noHBand="0" w:noVBand="1"/>
      </w:tblPr>
      <w:tblGrid>
        <w:gridCol w:w="4048"/>
        <w:gridCol w:w="803"/>
        <w:gridCol w:w="683"/>
        <w:gridCol w:w="802"/>
        <w:gridCol w:w="709"/>
        <w:gridCol w:w="727"/>
        <w:gridCol w:w="825"/>
        <w:gridCol w:w="701"/>
        <w:gridCol w:w="690"/>
        <w:gridCol w:w="796"/>
      </w:tblGrid>
      <w:tr w:rsidR="00D17D4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7D45" w:rsidRDefault="00155D4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520" w:type="dxa"/>
            <w:tcBorders>
              <w:top w:val="none" w:sz="4" w:space="0" w:color="BFBFBF"/>
              <w:left w:val="none" w:sz="4" w:space="0" w:color="000000"/>
              <w:bottom w:val="none" w:sz="4" w:space="0" w:color="7F7F7F"/>
              <w:right w:val="none" w:sz="4" w:space="0" w:color="000000"/>
            </w:tcBorders>
          </w:tcPr>
          <w:p w:rsidR="00D17D45" w:rsidRDefault="00155D49">
            <w:pPr>
              <w:pStyle w:val="ProductList-TableBody"/>
            </w:pPr>
            <w:r>
              <w:t>Workplace Analytics</w:t>
            </w:r>
            <w:r>
              <w:fldChar w:fldCharType="begin"/>
            </w:r>
            <w:r>
              <w:instrText xml:space="preserve"> XE "Workplace Analytics" </w:instrText>
            </w:r>
            <w:r>
              <w:fldChar w:fldCharType="end"/>
            </w:r>
          </w:p>
        </w:tc>
        <w:tc>
          <w:tcPr>
            <w:tcW w:w="860" w:type="dxa"/>
            <w:tcBorders>
              <w:top w:val="single" w:sz="6" w:space="0" w:color="FFFFFF"/>
              <w:left w:val="none" w:sz="4" w:space="0" w:color="000000"/>
              <w:bottom w:val="none" w:sz="4" w:space="0" w:color="7F7F7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293" w:name="_Sec1219"/>
      <w:r>
        <w:t>Productvoorwaarden</w:t>
      </w:r>
      <w:bookmarkEnd w:id="293"/>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GroupHeading"/>
        <w:outlineLvl w:val="1"/>
      </w:pPr>
      <w:bookmarkStart w:id="294" w:name="_Sec635"/>
      <w:r>
        <w:t>Overige Online Diensten</w:t>
      </w:r>
      <w:bookmarkEnd w:id="294"/>
      <w:r>
        <w:fldChar w:fldCharType="begin"/>
      </w:r>
      <w:r>
        <w:instrText xml:space="preserve"> TC "</w:instrText>
      </w:r>
      <w:bookmarkStart w:id="295" w:name="_Toc4613156"/>
      <w:r>
        <w:instrText>Overige Online Diensten</w:instrText>
      </w:r>
      <w:bookmarkEnd w:id="295"/>
      <w:r>
        <w:instrText>" \l 2</w:instrText>
      </w:r>
      <w:r>
        <w:fldChar w:fldCharType="end"/>
      </w:r>
    </w:p>
    <w:p w:rsidR="00D17D45" w:rsidRDefault="00155D49">
      <w:pPr>
        <w:pStyle w:val="ProductList-Offering2HeadingNoBorder"/>
        <w:outlineLvl w:val="2"/>
      </w:pPr>
      <w:bookmarkStart w:id="296" w:name="_Sec670"/>
      <w:r>
        <w:t>Bing Kaarten</w:t>
      </w:r>
      <w:bookmarkEnd w:id="296"/>
      <w:r>
        <w:fldChar w:fldCharType="begin"/>
      </w:r>
      <w:r>
        <w:instrText xml:space="preserve"> TC "</w:instrText>
      </w:r>
      <w:bookmarkStart w:id="297" w:name="_Toc4613157"/>
      <w:r>
        <w:instrText>Bing Kaarten</w:instrText>
      </w:r>
      <w:bookmarkEnd w:id="297"/>
      <w:r>
        <w:instrText>" \l 3</w:instrText>
      </w:r>
      <w:r>
        <w:fldChar w:fldCharType="end"/>
      </w:r>
    </w:p>
    <w:p w:rsidR="00D17D45" w:rsidRDefault="00155D49">
      <w:pPr>
        <w:pStyle w:val="ProductList-Offering1SubSection"/>
        <w:outlineLvl w:val="3"/>
      </w:pPr>
      <w:bookmarkStart w:id="298" w:name="_Sec726"/>
      <w:r>
        <w:t>1. Beschikbaarheid programma</w:t>
      </w:r>
      <w:bookmarkEnd w:id="298"/>
    </w:p>
    <w:tbl>
      <w:tblPr>
        <w:tblStyle w:val="PURTable"/>
        <w:tblW w:w="0" w:type="dxa"/>
        <w:tblLook w:val="04A0" w:firstRow="1" w:lastRow="0" w:firstColumn="1" w:lastColumn="0" w:noHBand="0" w:noVBand="1"/>
      </w:tblPr>
      <w:tblGrid>
        <w:gridCol w:w="4173"/>
        <w:gridCol w:w="697"/>
        <w:gridCol w:w="680"/>
        <w:gridCol w:w="799"/>
        <w:gridCol w:w="707"/>
        <w:gridCol w:w="726"/>
        <w:gridCol w:w="823"/>
        <w:gridCol w:w="699"/>
        <w:gridCol w:w="687"/>
        <w:gridCol w:w="793"/>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rPr>
                <w:color w:val="000000"/>
              </w:rPr>
              <w:t>Bing Maps Per Known User (SL)</w:t>
            </w:r>
            <w:r>
              <w:fldChar w:fldCharType="begin"/>
            </w:r>
            <w:r>
              <w:instrText xml:space="preserve"> XE "Bing Maps Per Known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Bing Maps Known User, bundel van 5000 (SL)</w:t>
            </w:r>
            <w:r>
              <w:fldChar w:fldCharType="begin"/>
            </w:r>
            <w:r>
              <w:instrText xml:space="preserve"> XE "Bing Maps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Bing Maps Light Known User, bundel van 500 (SL)</w:t>
            </w:r>
            <w:r>
              <w:fldChar w:fldCharType="begin"/>
            </w:r>
            <w:r>
              <w:instrText xml:space="preserve"> XE "Bing Maps Light Known User, bundel van 500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Bing Maps Light Known User, bundel van 5000 (SL)</w:t>
            </w:r>
            <w:r>
              <w:fldChar w:fldCharType="begin"/>
            </w:r>
            <w:r>
              <w:instrText xml:space="preserve"> XE "Bing Maps Light Known User, bundel van 5000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Automatische Distance Matrix voor Mobile Asset Management per Asset</w:t>
            </w:r>
            <w:r>
              <w:fldChar w:fldCharType="begin"/>
            </w:r>
            <w:r>
              <w:instrText xml:space="preserve"> XE "Automatische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Handmatige Distance Matrix voor Mobile Asset Management per Asset</w:t>
            </w:r>
            <w:r>
              <w:fldChar w:fldCharType="begin"/>
            </w:r>
            <w:r>
              <w:instrText xml:space="preserve"> XE "Handmatige Distance Matrix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Truck Routing voor Mobile Asset Management per Asset</w:t>
            </w:r>
            <w:r>
              <w:fldChar w:fldCharType="begin"/>
            </w:r>
            <w:r>
              <w:instrText xml:space="preserve"> XE "Truck Routing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rPr>
                <w:color w:val="000000"/>
              </w:rPr>
              <w:t>Drive Analytics voor Mobile Asset Management per Asset</w:t>
            </w:r>
            <w:r>
              <w:fldChar w:fldCharType="begin"/>
            </w:r>
            <w:r>
              <w:instrText xml:space="preserve"> XE "Drive Analytics voor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299" w:name="_Sec781"/>
      <w:r>
        <w:t>2. Productvoorwaarden</w:t>
      </w:r>
      <w:bookmarkEnd w:id="299"/>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2.1 Factureerbare transacties</w:t>
      </w:r>
    </w:p>
    <w:p w:rsidR="00D17D45" w:rsidRDefault="00155D49">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Product. Op de datum van afloop van de enrollment of het abonnement vervallen alle ongebruikte Factureerbare Transacties die zijn aangekocht.</w:t>
      </w:r>
    </w:p>
    <w:p w:rsidR="00D17D45" w:rsidRDefault="00D17D45">
      <w:pPr>
        <w:pStyle w:val="ProductList-Body"/>
      </w:pPr>
    </w:p>
    <w:p w:rsidR="00D17D45" w:rsidRDefault="00155D49">
      <w:pPr>
        <w:pStyle w:val="ProductList-Body"/>
      </w:pPr>
      <w:r>
        <w:lastRenderedPageBreak/>
        <w:t>Als een klant binnen 30 dagen na kennisgeving van Microsoft het totaalaantal aangekochte Factureerbare Transacties overschrijdt, moet de klant extra Aanvullende licenties voor gebruik van Bing Maps op openbare websites of Aanvullende SL's voor gebruik van Bing Maps op interne websites aankopen voor dekking van het overschreden aantal Factureerbare Transacties en geschatte toekomstige Factureerbare Transacties voor de resterende looptijd van de enrollment. Wanneer dit niet wordt gedaan, mag Microsoft toegang van de klant tot Bing Maps beëindigen.</w:t>
      </w:r>
    </w:p>
    <w:p w:rsidR="00D17D45" w:rsidRDefault="00D17D45">
      <w:pPr>
        <w:pStyle w:val="ProductList-Body"/>
      </w:pPr>
    </w:p>
    <w:p w:rsidR="00D17D45" w:rsidRDefault="00155D49">
      <w:pPr>
        <w:pStyle w:val="ProductList-ClauseHeading"/>
        <w:outlineLvl w:val="4"/>
      </w:pPr>
      <w:r>
        <w:t>2.2 Vereisten Mobile Asset Management per Asset</w:t>
      </w:r>
    </w:p>
    <w:p w:rsidR="00D17D45" w:rsidRDefault="00155D49">
      <w:pPr>
        <w:pStyle w:val="ProductList-Body"/>
      </w:pPr>
      <w:r>
        <w:t xml:space="preserve">De volgende aanbiedingen vereisen een licentie voor een maandabonnement op Mobile Asset Management per Asset: </w:t>
      </w:r>
    </w:p>
    <w:p w:rsidR="00D17D45" w:rsidRDefault="00155D49" w:rsidP="00155D49">
      <w:pPr>
        <w:pStyle w:val="ProductList-Bullet"/>
        <w:numPr>
          <w:ilvl w:val="0"/>
          <w:numId w:val="44"/>
        </w:numPr>
      </w:pPr>
      <w:r>
        <w:t>Automatische Distance Matrix per Asset</w:t>
      </w:r>
    </w:p>
    <w:p w:rsidR="00D17D45" w:rsidRDefault="00155D49" w:rsidP="00155D49">
      <w:pPr>
        <w:pStyle w:val="ProductList-Bullet"/>
        <w:numPr>
          <w:ilvl w:val="0"/>
          <w:numId w:val="44"/>
        </w:numPr>
      </w:pPr>
      <w:r>
        <w:t>Handmatige Distance Matrix per Asset</w:t>
      </w:r>
    </w:p>
    <w:p w:rsidR="00D17D45" w:rsidRDefault="00155D49" w:rsidP="00155D49">
      <w:pPr>
        <w:pStyle w:val="ProductList-Bullet"/>
        <w:numPr>
          <w:ilvl w:val="0"/>
          <w:numId w:val="44"/>
        </w:numPr>
      </w:pPr>
      <w:r>
        <w:t>Truck Routing per Asset</w:t>
      </w:r>
    </w:p>
    <w:p w:rsidR="00D17D45" w:rsidRDefault="00155D49" w:rsidP="00155D49">
      <w:pPr>
        <w:pStyle w:val="ProductList-Bullet"/>
        <w:numPr>
          <w:ilvl w:val="0"/>
          <w:numId w:val="44"/>
        </w:numPr>
      </w:pPr>
      <w:r>
        <w:t>Drive Analytics per Asset</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4613158"/>
      <w:r>
        <w:instrText>Business Application Platform</w:instrText>
      </w:r>
      <w:bookmarkEnd w:id="301"/>
      <w:r>
        <w:instrText>" \l 3</w:instrText>
      </w:r>
      <w:r>
        <w:fldChar w:fldCharType="end"/>
      </w:r>
    </w:p>
    <w:p w:rsidR="00D17D45" w:rsidRDefault="00155D49">
      <w:pPr>
        <w:pStyle w:val="ProductList-Offering1SubSection"/>
        <w:outlineLvl w:val="3"/>
      </w:pPr>
      <w:bookmarkStart w:id="302" w:name="_Sec730"/>
      <w:r>
        <w:t>1. Beschikbaarheid programma</w:t>
      </w:r>
      <w:bookmarkEnd w:id="302"/>
    </w:p>
    <w:tbl>
      <w:tblPr>
        <w:tblStyle w:val="PURTable"/>
        <w:tblW w:w="0" w:type="dxa"/>
        <w:tblLook w:val="04A0" w:firstRow="1" w:lastRow="0" w:firstColumn="1" w:lastColumn="0" w:noHBand="0" w:noVBand="1"/>
      </w:tblPr>
      <w:tblGrid>
        <w:gridCol w:w="4137"/>
        <w:gridCol w:w="695"/>
        <w:gridCol w:w="686"/>
        <w:gridCol w:w="796"/>
        <w:gridCol w:w="706"/>
        <w:gridCol w:w="725"/>
        <w:gridCol w:w="821"/>
        <w:gridCol w:w="697"/>
        <w:gridCol w:w="731"/>
        <w:gridCol w:w="790"/>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rPr>
                <w:color w:val="FFFFFF"/>
              </w:rPr>
              <w:t>Punt</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dashed" w:sz="4" w:space="0" w:color="B2B2B2"/>
              <w:right w:val="none" w:sz="4" w:space="0" w:color="6E6E6E"/>
            </w:tcBorders>
          </w:tcPr>
          <w:p w:rsidR="00D17D45" w:rsidRDefault="00155D49">
            <w:pPr>
              <w:pStyle w:val="ProductList-TableBody"/>
            </w:pPr>
            <w:r>
              <w:t>Microsoft Flow Plan 1</w:t>
            </w:r>
            <w:r>
              <w:fldChar w:fldCharType="begin"/>
            </w:r>
            <w:r>
              <w:instrText xml:space="preserve"> XE "Microsoft Flow Plan 1" </w:instrText>
            </w:r>
            <w:r>
              <w:fldChar w:fldCharType="end"/>
            </w:r>
            <w:r>
              <w:t xml:space="preserve"> (Gebruikers-SL)</w:t>
            </w:r>
          </w:p>
        </w:tc>
        <w:tc>
          <w:tcPr>
            <w:tcW w:w="740" w:type="dxa"/>
            <w:tcBorders>
              <w:top w:val="single" w:sz="6" w:space="0" w:color="FFFFFF"/>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Microsoft Flow Plan 2</w:t>
            </w:r>
            <w:r>
              <w:fldChar w:fldCharType="begin"/>
            </w:r>
            <w:r>
              <w:instrText xml:space="preserve"> XE "Microsoft Flow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Microsoft PowerApps Plan 1</w:t>
            </w:r>
            <w:r>
              <w:fldChar w:fldCharType="begin"/>
            </w:r>
            <w:r>
              <w:instrText xml:space="preserve"> XE "Microsoft PowerApps Plan 1"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Microsoft PowerApps Plan 2</w:t>
            </w:r>
            <w:r>
              <w:fldChar w:fldCharType="begin"/>
            </w:r>
            <w:r>
              <w:instrText xml:space="preserve"> XE "Microsoft PowerApps Plan 2" </w:instrText>
            </w:r>
            <w:r>
              <w:fldChar w:fldCharType="end"/>
            </w:r>
            <w:r>
              <w:t xml:space="preserve"> (Gebruikers-SL)</w:t>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CDS for Apps Database Capacity</w:t>
            </w:r>
            <w:r>
              <w:fldChar w:fldCharType="begin"/>
            </w:r>
            <w:r>
              <w:instrText xml:space="preserve"> XE "CDS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CDS for Apps File Capacity</w:t>
            </w:r>
            <w:r>
              <w:fldChar w:fldCharType="begin"/>
            </w:r>
            <w:r>
              <w:instrText xml:space="preserve"> XE "CDS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CDS for Apps Log Capacity</w:t>
            </w:r>
            <w:r>
              <w:fldChar w:fldCharType="begin"/>
            </w:r>
            <w:r>
              <w:instrText xml:space="preserve"> XE "CDS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2B2B2"/>
              <w:right w:val="none" w:sz="4" w:space="0" w:color="6E6E6E"/>
            </w:tcBorders>
          </w:tcPr>
          <w:p w:rsidR="00D17D45" w:rsidRDefault="00155D4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2B2B2"/>
              <w:left w:val="none" w:sz="4" w:space="0" w:color="6E6E6E"/>
              <w:bottom w:val="dashed" w:sz="4" w:space="0" w:color="BFBFBF"/>
              <w:right w:val="none" w:sz="4" w:space="0" w:color="6E6E6E"/>
            </w:tcBorders>
          </w:tcPr>
          <w:p w:rsidR="00D17D45" w:rsidRDefault="00155D4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6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303" w:name="_Sec785"/>
      <w:r>
        <w:t>2. Productvoorwaarden</w:t>
      </w:r>
      <w:bookmarkEnd w:id="303"/>
    </w:p>
    <w:tbl>
      <w:tblPr>
        <w:tblStyle w:val="PURTable"/>
        <w:tblW w:w="0" w:type="dxa"/>
        <w:tblLook w:val="04A0" w:firstRow="1" w:lastRow="0" w:firstColumn="1" w:lastColumn="0" w:noHBand="0" w:noVBand="1"/>
      </w:tblPr>
      <w:tblGrid>
        <w:gridCol w:w="3645"/>
        <w:gridCol w:w="3587"/>
        <w:gridCol w:w="3558"/>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Flow, PowerApps</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2.1 Power BI Report Server – Instances uitvoeren</w:t>
      </w:r>
    </w:p>
    <w:p w:rsidR="00D17D45" w:rsidRDefault="00155D49">
      <w:pPr>
        <w:pStyle w:val="ProductList-Body"/>
      </w:pPr>
      <w:r>
        <w:t xml:space="preserve">Voor elke Microsoft Power BI Premium P-abonnementslicentie kan de Klant een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Power BI Report Server-software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Server voor speciaal voor de gebruiker bij de Klant, of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gedeelde servers op alleen Microsoft Azure Services. De Klant mag de Power BI Report Server-software uitvoeren in een Fysieke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maximaal het aantal cores dat is opgenomen in zijn Power BI Premium P-plan. Indien een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op enig moment is gekoppeld aan meer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heeft de Klant een aanvullende abonnementslicentie nodig voor elke aanvullende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die is gekoppeld aan de betreffende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w:t>
      </w:r>
      <w:r>
        <w:fldChar w:fldCharType="end"/>
      </w:r>
      <w:r>
        <w:t xml:space="preserve">.  </w:t>
      </w:r>
    </w:p>
    <w:p w:rsidR="00D17D45" w:rsidRDefault="00D17D45">
      <w:pPr>
        <w:pStyle w:val="ProductList-Body"/>
      </w:pPr>
    </w:p>
    <w:p w:rsidR="00D17D45" w:rsidRDefault="00155D49">
      <w:pPr>
        <w:pStyle w:val="ProductList-ClauseHeading"/>
        <w:outlineLvl w:val="4"/>
      </w:pPr>
      <w:r>
        <w:t>2.2 Power BI Report Server – Inhoud delen</w:t>
      </w:r>
    </w:p>
    <w:p w:rsidR="00D17D45" w:rsidRDefault="00155D49">
      <w:pPr>
        <w:pStyle w:val="ProductList-Body"/>
      </w:pPr>
      <w:r>
        <w:t xml:space="preserve">Een gebruikers-SL voor Power BI Pro is vereist voor het publiceren van Power BI-rapporten met de Power BI Report Server.  </w:t>
      </w:r>
    </w:p>
    <w:p w:rsidR="00D17D45" w:rsidRDefault="00D17D45">
      <w:pPr>
        <w:pStyle w:val="ProductList-Body"/>
      </w:pPr>
    </w:p>
    <w:p w:rsidR="00D17D45" w:rsidRDefault="00155D49">
      <w:pPr>
        <w:pStyle w:val="ProductList-ClauseHeading"/>
        <w:outlineLvl w:val="4"/>
      </w:pPr>
      <w:r>
        <w:lastRenderedPageBreak/>
        <w:t>2.3 SQL-servertechnologie</w:t>
      </w:r>
    </w:p>
    <w:p w:rsidR="00D17D45" w:rsidRDefault="00155D49">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enige SQL Server-databasesoftware (SQL Server Standard) uitvoeren die is opgenomen in Power BI Report Server uitvoeren in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voor het beperkte doeleinde van het ondersteunen van Power BI Report Server en enig ander product waarin SQL Server-databasesoftware is opgenomen.  </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304" w:name="_Sec1279"/>
      <w:r>
        <w:t>GitHub Enterprise</w:t>
      </w:r>
      <w:bookmarkEnd w:id="304"/>
      <w:r>
        <w:fldChar w:fldCharType="begin"/>
      </w:r>
      <w:r>
        <w:instrText xml:space="preserve"> TC "</w:instrText>
      </w:r>
      <w:bookmarkStart w:id="305" w:name="_Toc4613159"/>
      <w:r>
        <w:instrText>GitHub Enterprise</w:instrText>
      </w:r>
      <w:bookmarkEnd w:id="305"/>
      <w:r>
        <w:instrText>" \l 3</w:instrText>
      </w:r>
      <w:r>
        <w:fldChar w:fldCharType="end"/>
      </w:r>
    </w:p>
    <w:p w:rsidR="00D17D45" w:rsidRDefault="00155D49">
      <w:pPr>
        <w:pStyle w:val="ProductList-Offering1SubSection"/>
        <w:outlineLvl w:val="3"/>
      </w:pPr>
      <w:bookmarkStart w:id="306" w:name="_Sec1280"/>
      <w:r>
        <w:t>1. Beschikbaarheid programma</w:t>
      </w:r>
      <w:bookmarkEnd w:id="306"/>
    </w:p>
    <w:tbl>
      <w:tblPr>
        <w:tblStyle w:val="PURTable"/>
        <w:tblW w:w="0" w:type="dxa"/>
        <w:tblLook w:val="04A0" w:firstRow="1" w:lastRow="0" w:firstColumn="1" w:lastColumn="0" w:noHBand="0" w:noVBand="1"/>
      </w:tblPr>
      <w:tblGrid>
        <w:gridCol w:w="4004"/>
        <w:gridCol w:w="694"/>
        <w:gridCol w:w="778"/>
        <w:gridCol w:w="691"/>
        <w:gridCol w:w="808"/>
        <w:gridCol w:w="725"/>
        <w:gridCol w:w="820"/>
        <w:gridCol w:w="696"/>
        <w:gridCol w:w="786"/>
        <w:gridCol w:w="788"/>
      </w:tblGrid>
      <w:tr w:rsidR="00D17D45">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520" w:type="dxa"/>
            <w:tcBorders>
              <w:top w:val="single" w:sz="4" w:space="0" w:color="FFFFFF"/>
              <w:left w:val="single" w:sz="4" w:space="0" w:color="FFFFFF"/>
              <w:bottom w:val="single" w:sz="4" w:space="0" w:color="FFFFFF"/>
              <w:right w:val="single" w:sz="4" w:space="0" w:color="FFFFFF"/>
            </w:tcBorders>
          </w:tcPr>
          <w:p w:rsidR="00D17D45" w:rsidRDefault="00155D49">
            <w:pPr>
              <w:pStyle w:val="ProductList-TableBody"/>
            </w:pPr>
            <w:r>
              <w:t>GitHub Enterprise</w:t>
            </w:r>
            <w:r>
              <w:fldChar w:fldCharType="begin"/>
            </w:r>
            <w:r>
              <w:instrText xml:space="preserve"> XE "GitHub Enterprise" </w:instrText>
            </w:r>
            <w:r>
              <w:fldChar w:fldCharType="end"/>
            </w:r>
            <w:r>
              <w:t xml:space="preserve"> (Gebruikers-SL)</w:t>
            </w:r>
          </w:p>
        </w:tc>
        <w:tc>
          <w:tcPr>
            <w:tcW w:w="740" w:type="dxa"/>
            <w:tcBorders>
              <w:top w:val="single" w:sz="4" w:space="0" w:color="FFFFFF"/>
              <w:left w:val="single" w:sz="4" w:space="0" w:color="FFFFFF"/>
              <w:bottom w:val="single" w:sz="4" w:space="0" w:color="FFFFFF"/>
              <w:right w:val="single" w:sz="4" w:space="0" w:color="FFFFFF"/>
            </w:tcBorders>
          </w:tcPr>
          <w:p w:rsidR="00D17D45" w:rsidRDefault="00D17D4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307" w:name="_Sec1281"/>
      <w:r>
        <w:t>2. Productvoorwaarden</w:t>
      </w:r>
      <w:bookmarkEnd w:id="307"/>
    </w:p>
    <w:tbl>
      <w:tblPr>
        <w:tblStyle w:val="PURTable"/>
        <w:tblW w:w="0" w:type="dxa"/>
        <w:tblLook w:val="04A0" w:firstRow="1" w:lastRow="0" w:firstColumn="1" w:lastColumn="0" w:noHBand="0" w:noVBand="1"/>
      </w:tblPr>
      <w:tblGrid>
        <w:gridCol w:w="3646"/>
        <w:gridCol w:w="3487"/>
        <w:gridCol w:w="365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6">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c>
          <w:tcPr>
            <w:tcW w:w="41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2.1 GitHub Enterprise</w:t>
      </w:r>
    </w:p>
    <w:p w:rsidR="00D17D45" w:rsidRDefault="00155D49">
      <w:pPr>
        <w:pStyle w:val="ProductList-Body"/>
      </w:pPr>
      <w:r>
        <w:t xml:space="preserve">De Gelicentieerde Gebruikers van de Klant kunnen toegang verkrijgen tot en gebruikmaken van zowel de online dienst GitHub Business Cloud (voorheen Business Cloud) als de on-premises software van GitHub (voorheen GitHub Enterprise of GHE) die is inbegrepen in GitHub Enterprise. Niettegenstaande enige tegengestelde bepaling in deze Productvoorwaarden of de Voorwaarden voor Online Diensten, moeten toegangsrechten aan gebruikers worden toegewezen zoals bepaald in de aanvullende voorwaarden voor GitHub, op </w:t>
      </w:r>
      <w:hyperlink r:id="rId137">
        <w:r>
          <w:rPr>
            <w:color w:val="00467F"/>
            <w:u w:val="single"/>
          </w:rPr>
          <w:t>https://aka.ms/github_terms</w:t>
        </w:r>
      </w:hyperlink>
      <w:r>
        <w:t>. Gebruikers die meerdere on-premises instances gebruiken, hebben één SL per instance nodig.</w:t>
      </w:r>
    </w:p>
    <w:p w:rsidR="00D17D45" w:rsidRDefault="00D17D45">
      <w:pPr>
        <w:pStyle w:val="ProductList-Body"/>
      </w:pPr>
    </w:p>
    <w:p w:rsidR="00D17D45" w:rsidRDefault="00155D49">
      <w:pPr>
        <w:pStyle w:val="ProductList-ClauseHeading"/>
        <w:outlineLvl w:val="4"/>
      </w:pPr>
      <w:r>
        <w:t>2.2 Training en evaluatie</w:t>
      </w:r>
    </w:p>
    <w:p w:rsidR="00D17D45" w:rsidRDefault="00155D49">
      <w:pPr>
        <w:pStyle w:val="ProductList-Body"/>
      </w:pPr>
      <w:r>
        <w:t>Niettegenstaande enige tegengestelde bepaling in de volume licensing overeenkomst van de Klant, zijn voor toegang tot de GitHub Enterprise-software of de online dienst voor trainings- of evaluatiedoeleinden Gebruikers-SL's vereist.</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308" w:name="_Sec1209"/>
      <w:r>
        <w:t>Microsoft Kaizala Pro</w:t>
      </w:r>
      <w:bookmarkEnd w:id="308"/>
      <w:r>
        <w:fldChar w:fldCharType="begin"/>
      </w:r>
      <w:r>
        <w:instrText xml:space="preserve"> TC "</w:instrText>
      </w:r>
      <w:bookmarkStart w:id="309" w:name="_Toc4613160"/>
      <w:r>
        <w:instrText>Microsoft Kaizala Pro</w:instrText>
      </w:r>
      <w:bookmarkEnd w:id="309"/>
      <w:r>
        <w:instrText>" \l 3</w:instrText>
      </w:r>
      <w:r>
        <w:fldChar w:fldCharType="end"/>
      </w:r>
    </w:p>
    <w:p w:rsidR="00D17D45" w:rsidRDefault="00155D49">
      <w:pPr>
        <w:pStyle w:val="ProductList-Offering1SubSection"/>
        <w:outlineLvl w:val="3"/>
      </w:pPr>
      <w:bookmarkStart w:id="310" w:name="_Sec1210"/>
      <w:r>
        <w:t>1. Beschikbaarheid programma</w:t>
      </w:r>
      <w:bookmarkEnd w:id="310"/>
    </w:p>
    <w:tbl>
      <w:tblPr>
        <w:tblStyle w:val="PURTable"/>
        <w:tblW w:w="0" w:type="dxa"/>
        <w:tblLook w:val="04A0" w:firstRow="1" w:lastRow="0" w:firstColumn="1" w:lastColumn="0" w:noHBand="0" w:noVBand="1"/>
      </w:tblPr>
      <w:tblGrid>
        <w:gridCol w:w="4053"/>
        <w:gridCol w:w="802"/>
        <w:gridCol w:w="681"/>
        <w:gridCol w:w="800"/>
        <w:gridCol w:w="708"/>
        <w:gridCol w:w="726"/>
        <w:gridCol w:w="824"/>
        <w:gridCol w:w="700"/>
        <w:gridCol w:w="695"/>
        <w:gridCol w:w="795"/>
      </w:tblGrid>
      <w:tr w:rsidR="00D17D4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7D45" w:rsidRDefault="00155D4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520" w:type="dxa"/>
            <w:tcBorders>
              <w:top w:val="none" w:sz="4" w:space="0" w:color="BFBFBF"/>
              <w:left w:val="none" w:sz="4" w:space="0" w:color="000000"/>
              <w:bottom w:val="none" w:sz="4" w:space="0" w:color="7F7F7F"/>
              <w:right w:val="none" w:sz="4" w:space="0" w:color="000000"/>
            </w:tcBorders>
          </w:tcPr>
          <w:p w:rsidR="00D17D45" w:rsidRDefault="00155D49">
            <w:pPr>
              <w:pStyle w:val="ProductList-TableBody"/>
            </w:pPr>
            <w:r>
              <w:t>Microsoft Kaizala Pro</w:t>
            </w:r>
            <w:r>
              <w:fldChar w:fldCharType="begin"/>
            </w:r>
            <w:r>
              <w:instrText xml:space="preserve"> XE "Microsoft Kaizala Pro" </w:instrText>
            </w:r>
            <w:r>
              <w:fldChar w:fldCharType="end"/>
            </w:r>
            <w:r>
              <w:t xml:space="preserve"> (Gebruikers-SL)</w:t>
            </w:r>
          </w:p>
        </w:tc>
        <w:tc>
          <w:tcPr>
            <w:tcW w:w="860" w:type="dxa"/>
            <w:tcBorders>
              <w:top w:val="single" w:sz="6" w:space="0" w:color="FFFFFF"/>
              <w:left w:val="none" w:sz="4" w:space="0" w:color="000000"/>
              <w:bottom w:val="none" w:sz="4" w:space="0" w:color="7F7F7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bl>
    <w:p w:rsidR="00D17D45" w:rsidRDefault="00155D49">
      <w:pPr>
        <w:pStyle w:val="ProductList-Offering1SubSection"/>
        <w:outlineLvl w:val="3"/>
      </w:pPr>
      <w:bookmarkStart w:id="311" w:name="_Sec1211"/>
      <w:r>
        <w:t>2. Productvoorwaarden</w:t>
      </w:r>
      <w:bookmarkEnd w:id="311"/>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2.1 Geografische beschikbaarheid</w:t>
      </w:r>
    </w:p>
    <w:p w:rsidR="00D17D45" w:rsidRDefault="00155D49">
      <w:pPr>
        <w:pStyle w:val="ProductList-Body"/>
      </w:pPr>
      <w:r>
        <w:t>Kaizala is uitsluitend beschikbaar in Argentinië, Bangladesh, Brazilië, Cambodja, Chili, Colombia, Egypte, Ethiopië, de Filipijnen, India, Indonesië, Israël, Jordanië, Kenia, Libanon, Maleisië, Marokko, Mexico, Nigeria, Oeganda, Rwanda, Saoedi-Arabië, Singapore, Tanzania, Thailand, Turkije, Vietnam en Zuid-Afrika.</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4613161"/>
      <w:r>
        <w:instrText>Microsoft Cloud App Security</w:instrText>
      </w:r>
      <w:bookmarkEnd w:id="313"/>
      <w:r>
        <w:instrText>" \l 3</w:instrText>
      </w:r>
      <w:r>
        <w:fldChar w:fldCharType="end"/>
      </w:r>
    </w:p>
    <w:p w:rsidR="00D17D45" w:rsidRDefault="00155D49">
      <w:pPr>
        <w:pStyle w:val="ProductList-Offering1SubSection"/>
        <w:outlineLvl w:val="3"/>
      </w:pPr>
      <w:bookmarkStart w:id="314" w:name="_Sec1207"/>
      <w:r>
        <w:t>1. Beschikbaarheid programma</w:t>
      </w:r>
      <w:bookmarkEnd w:id="314"/>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D17D4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7D45" w:rsidRDefault="00155D4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520" w:type="dxa"/>
            <w:tcBorders>
              <w:top w:val="none" w:sz="4" w:space="0" w:color="BFBFBF"/>
              <w:left w:val="none" w:sz="4" w:space="0" w:color="000000"/>
              <w:bottom w:val="dashed" w:sz="4" w:space="0" w:color="7F7F7F"/>
              <w:right w:val="none" w:sz="4" w:space="0" w:color="000000"/>
            </w:tcBorders>
          </w:tcPr>
          <w:p w:rsidR="00D17D45" w:rsidRDefault="00155D49">
            <w:pPr>
              <w:pStyle w:val="ProductList-TableBody"/>
            </w:pPr>
            <w:r>
              <w:t>Microsoft Cloud App Security</w:t>
            </w:r>
            <w:r>
              <w:fldChar w:fldCharType="begin"/>
            </w:r>
            <w:r>
              <w:instrText xml:space="preserve"> XE "Microsoft Cloud App Security"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bl>
    <w:p w:rsidR="00D17D45" w:rsidRDefault="00D17D45">
      <w:pPr>
        <w:pStyle w:val="ProductList-Body"/>
      </w:pPr>
    </w:p>
    <w:p w:rsidR="00D17D45" w:rsidRDefault="00155D49">
      <w:pPr>
        <w:pStyle w:val="ProductList-Offering1SubSection"/>
        <w:outlineLvl w:val="3"/>
      </w:pPr>
      <w:bookmarkStart w:id="315" w:name="_Sec1208"/>
      <w:r>
        <w:t>2. Productvoorwaarden</w:t>
      </w:r>
      <w:bookmarkEnd w:id="315"/>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3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17D45" w:rsidRDefault="00D17D45">
            <w:pPr>
              <w:pStyle w:val="ProductList-TableBody"/>
            </w:pPr>
          </w:p>
        </w:tc>
      </w:tr>
    </w:tbl>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316" w:name="_Sec1284"/>
      <w:r>
        <w:t>Microsoft Graph-dataconnect voor ISV's</w:t>
      </w:r>
      <w:bookmarkEnd w:id="316"/>
      <w:r>
        <w:fldChar w:fldCharType="begin"/>
      </w:r>
      <w:r>
        <w:instrText xml:space="preserve"> TC "</w:instrText>
      </w:r>
      <w:bookmarkStart w:id="317" w:name="_Toc4613162"/>
      <w:r>
        <w:instrText>Microsoft Graph-dataconnect voor ISV's</w:instrText>
      </w:r>
      <w:bookmarkEnd w:id="317"/>
      <w:r>
        <w:instrText>" \l 3</w:instrText>
      </w:r>
      <w:r>
        <w:fldChar w:fldCharType="end"/>
      </w:r>
    </w:p>
    <w:p w:rsidR="00D17D45" w:rsidRDefault="00155D49">
      <w:pPr>
        <w:pStyle w:val="ProductList-Offering1SubSection"/>
        <w:outlineLvl w:val="3"/>
      </w:pPr>
      <w:bookmarkStart w:id="318" w:name="_Sec1285"/>
      <w:r>
        <w:t>1. Beschikbaarheid programma</w:t>
      </w:r>
      <w:bookmarkEnd w:id="318"/>
    </w:p>
    <w:tbl>
      <w:tblPr>
        <w:tblStyle w:val="PURTable"/>
        <w:tblW w:w="0" w:type="dxa"/>
        <w:tblLook w:val="04A0" w:firstRow="1" w:lastRow="0" w:firstColumn="1" w:lastColumn="0" w:noHBand="0" w:noVBand="1"/>
      </w:tblPr>
      <w:tblGrid>
        <w:gridCol w:w="4298"/>
        <w:gridCol w:w="720"/>
        <w:gridCol w:w="712"/>
        <w:gridCol w:w="719"/>
        <w:gridCol w:w="725"/>
        <w:gridCol w:w="733"/>
        <w:gridCol w:w="730"/>
        <w:gridCol w:w="721"/>
        <w:gridCol w:w="716"/>
        <w:gridCol w:w="716"/>
      </w:tblGrid>
      <w:tr w:rsidR="00D17D45">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pPr>
            <w:r>
              <w:rPr>
                <w:color w:val="FFFFFF"/>
              </w:rPr>
              <w:t>Online Diensten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520" w:type="dxa"/>
            <w:tcBorders>
              <w:top w:val="single" w:sz="4" w:space="0" w:color="FFFFFF"/>
              <w:left w:val="single" w:sz="4" w:space="0" w:color="FFFFFF"/>
              <w:bottom w:val="single" w:sz="4" w:space="0" w:color="FFFFFF"/>
              <w:right w:val="single" w:sz="4" w:space="0" w:color="FFFFFF"/>
            </w:tcBorders>
          </w:tcPr>
          <w:p w:rsidR="00D17D45" w:rsidRDefault="00155D49">
            <w:pPr>
              <w:pStyle w:val="ProductList-TableBody"/>
            </w:pPr>
            <w:r>
              <w:t>Microsoft Graph-dataconnect voor ISV's</w:t>
            </w:r>
            <w:r>
              <w:fldChar w:fldCharType="begin"/>
            </w:r>
            <w:r>
              <w:instrText xml:space="preserve"> XE "Microsoft Graph-dataconnect voor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17D45" w:rsidRDefault="00D17D45">
            <w:pPr>
              <w:pStyle w:val="ProductList-TableBody"/>
              <w:jc w:val="center"/>
            </w:pPr>
          </w:p>
        </w:tc>
      </w:tr>
    </w:tbl>
    <w:p w:rsidR="00D17D45" w:rsidRDefault="00D17D45">
      <w:pPr>
        <w:pStyle w:val="ProductList-Body"/>
      </w:pPr>
    </w:p>
    <w:p w:rsidR="00D17D45" w:rsidRDefault="00155D49">
      <w:pPr>
        <w:pStyle w:val="ProductList-Offering1SubSection"/>
        <w:outlineLvl w:val="3"/>
      </w:pPr>
      <w:bookmarkStart w:id="319" w:name="_Sec1286"/>
      <w:r>
        <w:t>2. Productvoorwaarden</w:t>
      </w:r>
      <w:bookmarkEnd w:id="319"/>
    </w:p>
    <w:tbl>
      <w:tblPr>
        <w:tblStyle w:val="PURTable"/>
        <w:tblW w:w="0" w:type="dxa"/>
        <w:tblLook w:val="04A0" w:firstRow="1" w:lastRow="0" w:firstColumn="1" w:lastColumn="0" w:noHBand="0" w:noVBand="1"/>
      </w:tblPr>
      <w:tblGrid>
        <w:gridCol w:w="3646"/>
        <w:gridCol w:w="3487"/>
        <w:gridCol w:w="3657"/>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0">
              <w:r>
                <w:rPr>
                  <w:color w:val="00467F"/>
                  <w:u w:val="single"/>
                </w:rPr>
                <w:t>Voorwaarden voor Online Diensten</w:t>
              </w:r>
            </w:hyperlink>
          </w:p>
        </w:tc>
        <w:tc>
          <w:tcPr>
            <w:tcW w:w="3920" w:type="dxa"/>
            <w:tcBorders>
              <w:top w:val="single" w:sz="24"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39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320" w:name="_Sec630"/>
      <w:r>
        <w:t>Microsoft Intune</w:t>
      </w:r>
      <w:bookmarkEnd w:id="320"/>
      <w:r>
        <w:fldChar w:fldCharType="begin"/>
      </w:r>
      <w:r>
        <w:instrText xml:space="preserve"> TC "</w:instrText>
      </w:r>
      <w:bookmarkStart w:id="321" w:name="_Toc4613163"/>
      <w:r>
        <w:instrText>Microsoft Intune</w:instrText>
      </w:r>
      <w:bookmarkEnd w:id="321"/>
      <w:r>
        <w:instrText>" \l 3</w:instrText>
      </w:r>
      <w:r>
        <w:fldChar w:fldCharType="end"/>
      </w:r>
    </w:p>
    <w:p w:rsidR="00D17D45" w:rsidRDefault="00155D49">
      <w:pPr>
        <w:pStyle w:val="ProductList-Offering1SubSection"/>
        <w:outlineLvl w:val="3"/>
      </w:pPr>
      <w:bookmarkStart w:id="322" w:name="_Sec714"/>
      <w:r>
        <w:t>1. Beschikbaarheid programma</w:t>
      </w:r>
      <w:bookmarkEnd w:id="322"/>
    </w:p>
    <w:tbl>
      <w:tblPr>
        <w:tblStyle w:val="PURTable"/>
        <w:tblW w:w="0" w:type="dxa"/>
        <w:tblLook w:val="04A0" w:firstRow="1" w:lastRow="0" w:firstColumn="1" w:lastColumn="0" w:noHBand="0" w:noVBand="1"/>
      </w:tblPr>
      <w:tblGrid>
        <w:gridCol w:w="4046"/>
        <w:gridCol w:w="802"/>
        <w:gridCol w:w="690"/>
        <w:gridCol w:w="800"/>
        <w:gridCol w:w="708"/>
        <w:gridCol w:w="726"/>
        <w:gridCol w:w="824"/>
        <w:gridCol w:w="699"/>
        <w:gridCol w:w="695"/>
        <w:gridCol w:w="794"/>
      </w:tblGrid>
      <w:tr w:rsidR="00D17D45">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17D45" w:rsidRDefault="00155D49">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520" w:type="dxa"/>
            <w:tcBorders>
              <w:top w:val="none" w:sz="4" w:space="0" w:color="BFBFBF"/>
              <w:left w:val="none" w:sz="4" w:space="0" w:color="000000"/>
              <w:bottom w:val="dashed" w:sz="4" w:space="0" w:color="7F7F7F"/>
              <w:right w:val="none" w:sz="4" w:space="0" w:color="000000"/>
            </w:tcBorders>
          </w:tcPr>
          <w:p w:rsidR="00D17D45" w:rsidRDefault="00155D49">
            <w:pPr>
              <w:pStyle w:val="ProductList-TableBody"/>
            </w:pPr>
            <w:r>
              <w:t>Microsoft Intune</w:t>
            </w:r>
            <w:r>
              <w:fldChar w:fldCharType="begin"/>
            </w:r>
            <w:r>
              <w:instrText xml:space="preserve"> XE "Microsoft Intune" </w:instrText>
            </w:r>
            <w:r>
              <w:fldChar w:fldCharType="end"/>
            </w:r>
            <w:r>
              <w:t xml:space="preserve"> (Gebruikers-SL)</w:t>
            </w:r>
          </w:p>
        </w:tc>
        <w:tc>
          <w:tcPr>
            <w:tcW w:w="860" w:type="dxa"/>
            <w:tcBorders>
              <w:top w:val="single" w:sz="6" w:space="0" w:color="FFFFFF"/>
              <w:left w:val="none" w:sz="4" w:space="0" w:color="000000"/>
              <w:bottom w:val="dashed" w:sz="4" w:space="0" w:color="7F7F7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520" w:type="dxa"/>
            <w:tcBorders>
              <w:top w:val="dashed" w:sz="4" w:space="0" w:color="7F7F7F"/>
              <w:left w:val="none" w:sz="4" w:space="0" w:color="6E6E6E"/>
              <w:bottom w:val="dashed" w:sz="4" w:space="0" w:color="7F7F7F"/>
              <w:right w:val="none" w:sz="4" w:space="0" w:color="6E6E6E"/>
            </w:tcBorders>
          </w:tcPr>
          <w:p w:rsidR="00D17D45" w:rsidRDefault="00155D49">
            <w:pPr>
              <w:pStyle w:val="ProductList-TableBody"/>
            </w:pPr>
            <w:r>
              <w:t>Microsoft Intune Add-on</w:t>
            </w:r>
            <w:r>
              <w:fldChar w:fldCharType="begin"/>
            </w:r>
            <w:r>
              <w:instrText xml:space="preserve"> XE "Microsoft Intune Add-on"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520" w:type="dxa"/>
            <w:tcBorders>
              <w:top w:val="dashed" w:sz="4" w:space="0" w:color="7F7F7F"/>
              <w:left w:val="none" w:sz="4" w:space="0" w:color="6E6E6E"/>
              <w:bottom w:val="dashed" w:sz="4" w:space="0" w:color="7F7F7F"/>
              <w:right w:val="none" w:sz="4" w:space="0" w:color="6E6E6E"/>
            </w:tcBorders>
          </w:tcPr>
          <w:p w:rsidR="00D17D45" w:rsidRDefault="00155D49">
            <w:pPr>
              <w:pStyle w:val="ProductList-TableBody"/>
            </w:pPr>
            <w:r>
              <w:t>Microsoft Intune for Devices</w:t>
            </w:r>
            <w:r>
              <w:fldChar w:fldCharType="begin"/>
            </w:r>
            <w:r>
              <w:instrText xml:space="preserve"> XE "Microsoft Intune for Devices" </w:instrText>
            </w:r>
            <w:r>
              <w:fldChar w:fldCharType="end"/>
            </w:r>
            <w:r>
              <w:t xml:space="preserve"> (Apparaat-SL)</w:t>
            </w:r>
          </w:p>
        </w:tc>
        <w:tc>
          <w:tcPr>
            <w:tcW w:w="860" w:type="dxa"/>
            <w:tcBorders>
              <w:top w:val="dashed" w:sz="4" w:space="0" w:color="7F7F7F"/>
              <w:left w:val="none" w:sz="4" w:space="0" w:color="6E6E6E"/>
              <w:bottom w:val="dashed" w:sz="4" w:space="0" w:color="7F7F7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"Minimum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520" w:type="dxa"/>
            <w:tcBorders>
              <w:top w:val="dashed" w:sz="4" w:space="0" w:color="7F7F7F"/>
              <w:left w:val="none" w:sz="4" w:space="0" w:color="6E6E6E"/>
              <w:bottom w:val="dashed" w:sz="4" w:space="0" w:color="949494"/>
              <w:right w:val="none" w:sz="4" w:space="0" w:color="6E6E6E"/>
            </w:tcBorders>
          </w:tcPr>
          <w:p w:rsidR="00D17D45" w:rsidRDefault="00155D49">
            <w:pPr>
              <w:pStyle w:val="ProductList-TableBody"/>
            </w:pPr>
            <w:r>
              <w:rPr>
                <w:color w:val="000000"/>
              </w:rPr>
              <w:t>Microsoft Intune Gebruikers-SL Add-on Extra Storage 1 GB</w:t>
            </w:r>
            <w:r>
              <w:fldChar w:fldCharType="begin"/>
            </w:r>
            <w:r>
              <w:instrText xml:space="preserve"> XE "Microsoft Intune Gebruikers-SL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520" w:type="dxa"/>
            <w:tcBorders>
              <w:top w:val="dashed" w:sz="4" w:space="0" w:color="949494"/>
              <w:left w:val="none" w:sz="4" w:space="0" w:color="6E6E6E"/>
              <w:bottom w:val="dashed" w:sz="4" w:space="0" w:color="949494"/>
              <w:right w:val="none" w:sz="4" w:space="0" w:color="6E6E6E"/>
            </w:tcBorders>
          </w:tcPr>
          <w:p w:rsidR="00D17D45" w:rsidRDefault="00155D49">
            <w:pPr>
              <w:pStyle w:val="ProductList-TableBody"/>
            </w:pPr>
            <w:r>
              <w:t>Microsoft Intune voor EDU (Apparaat-SL)</w:t>
            </w:r>
          </w:p>
        </w:tc>
        <w:tc>
          <w:tcPr>
            <w:tcW w:w="860" w:type="dxa"/>
            <w:tcBorders>
              <w:top w:val="dashed" w:sz="4" w:space="0" w:color="949494"/>
              <w:left w:val="none" w:sz="4" w:space="0" w:color="6E6E6E"/>
              <w:bottom w:val="dashed" w:sz="4" w:space="0" w:color="949494"/>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Online Dienst"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520" w:type="dxa"/>
            <w:tcBorders>
              <w:top w:val="dashed" w:sz="4" w:space="0" w:color="949494"/>
              <w:left w:val="none" w:sz="4" w:space="0" w:color="6E6E6E"/>
              <w:bottom w:val="dashed" w:sz="4" w:space="0" w:color="B7B7B7"/>
              <w:right w:val="none" w:sz="4" w:space="0" w:color="6E6E6E"/>
            </w:tcBorders>
          </w:tcPr>
          <w:p w:rsidR="00D17D45" w:rsidRDefault="00155D49">
            <w:pPr>
              <w:pStyle w:val="ProductList-TableBody"/>
            </w:pPr>
            <w:r>
              <w:t>Microsoft Intune voor EDU</w:t>
            </w:r>
            <w:r>
              <w:fldChar w:fldCharType="begin"/>
            </w:r>
            <w:r>
              <w:instrText xml:space="preserve"> XE "Microsoft Intune voor EDU" </w:instrText>
            </w:r>
            <w:r>
              <w:fldChar w:fldCharType="end"/>
            </w:r>
            <w:r>
              <w:t xml:space="preserve"> (Gebruikers-SL)</w:t>
            </w:r>
          </w:p>
        </w:tc>
        <w:tc>
          <w:tcPr>
            <w:tcW w:w="860" w:type="dxa"/>
            <w:tcBorders>
              <w:top w:val="dashed" w:sz="4" w:space="0" w:color="949494"/>
              <w:left w:val="none" w:sz="4" w:space="0" w:color="6E6E6E"/>
              <w:bottom w:val="dashed" w:sz="4" w:space="0" w:color="B7B7B7"/>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r w:rsidR="00D17D45">
        <w:tc>
          <w:tcPr>
            <w:tcW w:w="4520" w:type="dxa"/>
            <w:tcBorders>
              <w:top w:val="dashed" w:sz="4" w:space="0" w:color="B7B7B7"/>
              <w:left w:val="none" w:sz="4" w:space="0" w:color="6E6E6E"/>
              <w:bottom w:val="none" w:sz="4" w:space="0" w:color="BFBFBF"/>
              <w:right w:val="none" w:sz="4" w:space="0" w:color="6E6E6E"/>
            </w:tcBorders>
          </w:tcPr>
          <w:p w:rsidR="00D17D45" w:rsidRDefault="00155D49">
            <w:pPr>
              <w:pStyle w:val="ProductList-TableBody"/>
            </w:pPr>
            <w:r>
              <w:t>Microsoft Intune for EDU Add-on</w:t>
            </w:r>
            <w:r>
              <w:fldChar w:fldCharType="begin"/>
            </w:r>
            <w:r>
              <w:instrText xml:space="preserve"> XE "Microsoft Intune for EDU Add-on" </w:instrText>
            </w:r>
            <w:r>
              <w:fldChar w:fldCharType="end"/>
            </w:r>
            <w:r>
              <w:t xml:space="preserve"> (Gebruikers-SL)</w:t>
            </w:r>
          </w:p>
        </w:tc>
        <w:tc>
          <w:tcPr>
            <w:tcW w:w="860" w:type="dxa"/>
            <w:tcBorders>
              <w:top w:val="dashed" w:sz="4" w:space="0" w:color="B7B7B7"/>
              <w:left w:val="none" w:sz="4" w:space="0" w:color="6E6E6E"/>
              <w:bottom w:val="none" w:sz="4" w:space="0" w:color="BFBFBF"/>
              <w:right w:val="single" w:sz="6" w:space="0" w:color="FFFFFF"/>
            </w:tcBorders>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323" w:name="_Sec769"/>
      <w:r>
        <w:t>2. Productvoorwaarden</w:t>
      </w:r>
      <w:bookmarkEnd w:id="323"/>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(behalve Microsoft Intune voor EDU (Apparaat-SL))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"Duidt aan dat het Product beschikbaar is als een Add-on en/of Vanuit SA. Raadpleeg Bijlage C - Add-ons en andere overstaplicenties voor Online Diensten voor nadere gegevens." </w:instrText>
            </w:r>
            <w:r>
              <w:fldChar w:fldCharType="separate"/>
            </w:r>
            <w:r>
              <w:rPr>
                <w:color w:val="0563C1"/>
              </w:rPr>
              <w:t>Add-ons en Vanuit SA</w:t>
            </w:r>
            <w:r>
              <w:fldChar w:fldCharType="end"/>
            </w:r>
            <w:r>
              <w:t xml:space="preserve">: Zie </w:t>
            </w:r>
            <w:hyperlink w:anchor="_Sec1237">
              <w:r>
                <w:rPr>
                  <w:color w:val="00467F"/>
                  <w:u w:val="single"/>
                </w:rPr>
                <w:t>Bijlage C</w:t>
              </w:r>
            </w:hyperlink>
          </w:p>
        </w:tc>
      </w:tr>
    </w:tbl>
    <w:p w:rsidR="00D17D45" w:rsidRDefault="00D17D45">
      <w:pPr>
        <w:pStyle w:val="ProductList-Body"/>
      </w:pPr>
    </w:p>
    <w:p w:rsidR="00D17D45" w:rsidRDefault="00155D49">
      <w:pPr>
        <w:pStyle w:val="ProductList-ClauseHeading"/>
        <w:outlineLvl w:val="4"/>
      </w:pPr>
      <w:r>
        <w:lastRenderedPageBreak/>
        <w:t>2.1 Microsoft Intune voor EDU (Apparaat-SL)</w:t>
      </w:r>
    </w:p>
    <w:p w:rsidR="00D17D45" w:rsidRDefault="00155D49">
      <w:pPr>
        <w:pStyle w:val="ProductList-SubClauseHeading"/>
        <w:outlineLvl w:val="5"/>
      </w:pPr>
      <w:r>
        <w:t>2.1.1 Looptijd</w:t>
      </w:r>
    </w:p>
    <w:p w:rsidR="00D17D45" w:rsidRDefault="00155D49">
      <w:pPr>
        <w:pStyle w:val="ProductList-BodyIndented"/>
      </w:pPr>
      <w:r>
        <w:t>De looptijd van het Microsoft Intune voor EDU (Apparaat-SL) abonnement (“Intune Apparaat-SL”) bedraagt zes jaar vanaf de datum van de bestelling. Als een Intune Apparaat-SL doorloopt na het aflopen van de volumelicentieovereenkomst van de klant op grond waarvan de Intune Apparaat-SL is aangeschaft, blijven de voorwaarden van de overeenkomst van kracht voor zover nodig is voor de duur van de Intune Apparaat-SL.</w:t>
      </w:r>
    </w:p>
    <w:p w:rsidR="00D17D45" w:rsidRDefault="00D17D45">
      <w:pPr>
        <w:pStyle w:val="ProductList-BodyIndented"/>
      </w:pPr>
    </w:p>
    <w:p w:rsidR="00D17D45" w:rsidRDefault="00155D49">
      <w:pPr>
        <w:pStyle w:val="ProductList-SubClauseHeading"/>
        <w:outlineLvl w:val="5"/>
      </w:pPr>
      <w:r>
        <w:t>2.1.2 Annulering en hertoewijzing</w:t>
      </w:r>
    </w:p>
    <w:p w:rsidR="00D17D45" w:rsidRDefault="00155D49">
      <w:pPr>
        <w:pStyle w:val="ProductList-BodyIndented"/>
      </w:pPr>
      <w:r>
        <w:t>Het Microsoft Intune voor EDU (Apparaat-SL) abonnement kan niet worden geannuleerd en mag alleen opnieuw worden toegewezen aan een nieuw apparaat van hetzelfde model (of een equivalent, door de fabrikant verstrekt vervangend apparaat) bij een permanente hardwarestoring van het apparaat waaraan de Intune Apparaat-SL aanvankelijk werd toegewezen.</w:t>
      </w:r>
    </w:p>
    <w:p w:rsidR="00D17D45" w:rsidRDefault="00D17D45">
      <w:pPr>
        <w:pStyle w:val="ProductList-BodyIndented"/>
      </w:pPr>
    </w:p>
    <w:p w:rsidR="00D17D45" w:rsidRDefault="00155D49">
      <w:pPr>
        <w:pStyle w:val="ProductList-ClauseHeading"/>
        <w:outlineLvl w:val="4"/>
      </w:pPr>
      <w:r>
        <w:t>2.2 Microsoft Intune (Apparaat-SL's)</w:t>
      </w:r>
    </w:p>
    <w:p w:rsidR="00D17D45" w:rsidRDefault="00155D49">
      <w:pPr>
        <w:pStyle w:val="ProductList-Body"/>
      </w:pPr>
      <w:r>
        <w:t>Microsoft Intune for Devices is een nieuwe Intune-dienst. Microsoft Intune (Apparaat-SL's), als alternatief voor Gebruikers-SL's, zijn niet meer beschikbaar. Klanten met Microsoft Intune (Apparaat-SL's) kunnen deze blijven gebruiken overeenkomstig de Gebruiksrechten in de Voorwaarden voor Online Diensten van oktober 2018. De service kan worden gebruikt op grond van Microsoft Intune (Apparaat-SL's) verkregen via True-Up-rechten overeenkomstig diezelfde Gebruiksrechten.</w:t>
      </w:r>
    </w:p>
    <w:p w:rsidR="00D17D45" w:rsidRDefault="00D17D45">
      <w:pPr>
        <w:pStyle w:val="ProductList-Body"/>
      </w:pP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324" w:name="_Sec672"/>
      <w:r>
        <w:t>Microsoft Learning</w:t>
      </w:r>
      <w:bookmarkEnd w:id="324"/>
      <w:r>
        <w:fldChar w:fldCharType="begin"/>
      </w:r>
      <w:r>
        <w:instrText xml:space="preserve"> TC "</w:instrText>
      </w:r>
      <w:bookmarkStart w:id="325" w:name="_Toc4613164"/>
      <w:r>
        <w:instrText>Microsoft Learning</w:instrText>
      </w:r>
      <w:bookmarkEnd w:id="325"/>
      <w:r>
        <w:instrText>" \l 3</w:instrText>
      </w:r>
      <w:r>
        <w:fldChar w:fldCharType="end"/>
      </w:r>
    </w:p>
    <w:p w:rsidR="00D17D45" w:rsidRDefault="00155D49">
      <w:pPr>
        <w:pStyle w:val="ProductList-Offering1SubSection"/>
        <w:outlineLvl w:val="3"/>
      </w:pPr>
      <w:bookmarkStart w:id="326" w:name="_Sec728"/>
      <w:r>
        <w:t>1. Beschikbaarheid programma</w:t>
      </w:r>
      <w:bookmarkEnd w:id="326"/>
    </w:p>
    <w:tbl>
      <w:tblPr>
        <w:tblStyle w:val="PURTable"/>
        <w:tblW w:w="0" w:type="dxa"/>
        <w:tblLook w:val="04A0" w:firstRow="1" w:lastRow="0" w:firstColumn="1" w:lastColumn="0" w:noHBand="0" w:noVBand="1"/>
      </w:tblPr>
      <w:tblGrid>
        <w:gridCol w:w="4185"/>
        <w:gridCol w:w="696"/>
        <w:gridCol w:w="678"/>
        <w:gridCol w:w="797"/>
        <w:gridCol w:w="706"/>
        <w:gridCol w:w="725"/>
        <w:gridCol w:w="822"/>
        <w:gridCol w:w="698"/>
        <w:gridCol w:w="686"/>
        <w:gridCol w:w="791"/>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dashed" w:sz="4" w:space="0" w:color="BFBFBF"/>
              <w:right w:val="none" w:sz="4" w:space="0" w:color="6E6E6E"/>
            </w:tcBorders>
          </w:tcPr>
          <w:p w:rsidR="00D17D45" w:rsidRDefault="00155D4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Learning MCP, 1 examencoupon</w:t>
            </w:r>
            <w:r>
              <w:fldChar w:fldCharType="begin"/>
            </w:r>
            <w:r>
              <w:instrText xml:space="preserve"> XE "Microsoft Learning MCP, 1 examencoupon"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Learning MTA/MCA-certificering, sitelicentie voor 125 examens</w:t>
            </w:r>
            <w:r>
              <w:fldChar w:fldCharType="begin"/>
            </w:r>
            <w:r>
              <w:instrText xml:space="preserve"> XE "Microsoft Learning MTA/MCA-certificering,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dashed" w:sz="4" w:space="0" w:color="BFBFBF"/>
              <w:right w:val="none" w:sz="4" w:space="0" w:color="6E6E6E"/>
            </w:tcBorders>
          </w:tcPr>
          <w:p w:rsidR="00D17D45" w:rsidRDefault="00155D49">
            <w:pPr>
              <w:pStyle w:val="ProductList-TableBody"/>
            </w:pPr>
            <w:r>
              <w:t>Microsoft Learning MOS/MCE-certificering, sitelicentie voor 125 examens</w:t>
            </w:r>
            <w:r>
              <w:fldChar w:fldCharType="begin"/>
            </w:r>
            <w:r>
              <w:instrText xml:space="preserve"> XE "Microsoft Learning MOS/MCE-certificering, sitelicentie voor 125 examens" </w:instrText>
            </w:r>
            <w:r>
              <w:fldChar w:fldCharType="end"/>
            </w:r>
            <w:r>
              <w:t xml:space="preserve"> (Services-SL)</w:t>
            </w:r>
          </w:p>
        </w:tc>
        <w:tc>
          <w:tcPr>
            <w:tcW w:w="740" w:type="dxa"/>
            <w:tcBorders>
              <w:top w:val="dashed" w:sz="4" w:space="0" w:color="BFBFBF"/>
              <w:left w:val="none" w:sz="4" w:space="0" w:color="6E6E6E"/>
              <w:bottom w:val="dashed" w:sz="4" w:space="0" w:color="BFBFBF"/>
              <w:right w:val="single" w:sz="6" w:space="0" w:color="FFFFFF"/>
            </w:tcBorders>
          </w:tcPr>
          <w:p w:rsidR="00D17D45" w:rsidRDefault="00155D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4660" w:type="dxa"/>
            <w:tcBorders>
              <w:top w:val="dashed" w:sz="4" w:space="0" w:color="BFBFBF"/>
              <w:left w:val="none" w:sz="4" w:space="0" w:color="6E6E6E"/>
              <w:bottom w:val="none" w:sz="4" w:space="0" w:color="BFBFBF"/>
              <w:right w:val="none" w:sz="4" w:space="0" w:color="6E6E6E"/>
            </w:tcBorders>
          </w:tcPr>
          <w:p w:rsidR="00D17D45" w:rsidRDefault="00155D49">
            <w:pPr>
              <w:pStyle w:val="ProductList-TableBody"/>
            </w:pPr>
            <w:r>
              <w:t>Microsoft Learning MOS/MTA/MCE-certificering, sitelicentie voor 500 examens</w:t>
            </w:r>
            <w:r>
              <w:fldChar w:fldCharType="begin"/>
            </w:r>
            <w:r>
              <w:instrText xml:space="preserve"> XE "Microsoft Learning MOS/MTA/MCE-certificering, sitelicentie voor 500 examens" </w:instrText>
            </w:r>
            <w:r>
              <w:fldChar w:fldCharType="end"/>
            </w:r>
            <w:r>
              <w:t xml:space="preserve"> (Services-SL)</w:t>
            </w:r>
          </w:p>
        </w:tc>
        <w:tc>
          <w:tcPr>
            <w:tcW w:w="740" w:type="dxa"/>
            <w:tcBorders>
              <w:top w:val="dashed" w:sz="4" w:space="0" w:color="BFBFBF"/>
              <w:left w:val="none" w:sz="4" w:space="0" w:color="6E6E6E"/>
              <w:bottom w:val="none" w:sz="4" w:space="0" w:color="BFBFBF"/>
              <w:right w:val="single" w:sz="6" w:space="0" w:color="FFFFFF"/>
            </w:tcBorders>
          </w:tcPr>
          <w:p w:rsidR="00D17D45" w:rsidRDefault="00155D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bl>
    <w:p w:rsidR="00D17D45" w:rsidRDefault="00155D49">
      <w:pPr>
        <w:pStyle w:val="ProductList-Offering1SubSection"/>
        <w:outlineLvl w:val="3"/>
      </w:pPr>
      <w:bookmarkStart w:id="327" w:name="_Sec783"/>
      <w:r>
        <w:t>2. Productvoorwaarden</w:t>
      </w:r>
      <w:bookmarkEnd w:id="327"/>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4"/>
      </w:pPr>
      <w:r>
        <w:t>2.1 Coupons</w:t>
      </w:r>
    </w:p>
    <w:p w:rsidR="00D17D45" w:rsidRDefault="00155D49">
      <w:pPr>
        <w:pStyle w:val="ProductList-Body"/>
      </w:pPr>
      <w:r>
        <w:t xml:space="preserve">Coupons worden verstrekt op het moment van aankoop en vervallen twaalf maanden na de aankoopdatum. </w:t>
      </w:r>
    </w:p>
    <w:p w:rsidR="00D17D45" w:rsidRDefault="00D17D45">
      <w:pPr>
        <w:pStyle w:val="ProductList-Body"/>
      </w:pPr>
    </w:p>
    <w:p w:rsidR="00D17D45" w:rsidRDefault="00155D49">
      <w:pPr>
        <w:pStyle w:val="ProductList-ClauseHeading"/>
        <w:outlineLvl w:val="4"/>
      </w:pPr>
      <w:r>
        <w:t>2.2 Examenlocatielicentie voor Microsoft Office Specialist (MOS) Microsoft Technology Associate (MTA) en Microsoft Certification Educator (MCE)</w:t>
      </w:r>
    </w:p>
    <w:p w:rsidR="00D17D45" w:rsidRDefault="00155D49">
      <w:pPr>
        <w:pStyle w:val="ProductList-Body"/>
      </w:pPr>
      <w:r>
        <w:t>De Klant dient een Certiport-/Pearson VUE-testcentrum te zijn, geautoriseerd voor het afnemen van MOS- of MTA-examens op grond van een site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van aankoop automatisch af. Examens die aan het eind van de looptijd niet zijn afgenomen, vervallen. Academic-klanten mogen alleen sitelicentie-examens afnemen van hun onderwijspersoneel en geregistreerde studenten.</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613165"/>
      <w:r>
        <w:instrText>Minecraft: Education Edition</w:instrText>
      </w:r>
      <w:bookmarkEnd w:id="329"/>
      <w:r>
        <w:instrText>" \l 3</w:instrText>
      </w:r>
      <w:r>
        <w:fldChar w:fldCharType="end"/>
      </w:r>
    </w:p>
    <w:p w:rsidR="00D17D45" w:rsidRDefault="00155D49">
      <w:pPr>
        <w:pStyle w:val="ProductList-Offering1SubSection"/>
        <w:outlineLvl w:val="3"/>
      </w:pPr>
      <w:bookmarkStart w:id="330" w:name="_Sec1149"/>
      <w:r>
        <w:t>1. Beschikbaarheid programma</w:t>
      </w:r>
      <w:bookmarkEnd w:id="330"/>
    </w:p>
    <w:tbl>
      <w:tblPr>
        <w:tblStyle w:val="PURTable"/>
        <w:tblW w:w="0" w:type="dxa"/>
        <w:tblLook w:val="04A0" w:firstRow="1" w:lastRow="0" w:firstColumn="1" w:lastColumn="0" w:noHBand="0" w:noVBand="1"/>
      </w:tblPr>
      <w:tblGrid>
        <w:gridCol w:w="4150"/>
        <w:gridCol w:w="697"/>
        <w:gridCol w:w="680"/>
        <w:gridCol w:w="799"/>
        <w:gridCol w:w="708"/>
        <w:gridCol w:w="726"/>
        <w:gridCol w:w="824"/>
        <w:gridCol w:w="699"/>
        <w:gridCol w:w="708"/>
        <w:gridCol w:w="793"/>
      </w:tblGrid>
      <w:tr w:rsidR="00D17D45">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pPr>
            <w:r>
              <w:rPr>
                <w:color w:val="FFFFFF"/>
              </w:rPr>
              <w:t>Online Diensten</w:t>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17D45" w:rsidRDefault="00155D49">
            <w:pPr>
              <w:pStyle w:val="ProductList-TableBody"/>
              <w:jc w:val="center"/>
            </w:pPr>
            <w:r>
              <w:fldChar w:fldCharType="begin"/>
            </w:r>
            <w:r>
              <w:instrText xml:space="preserve"> AutoTextList   \s NoStyle \t "Microsoft Cloudovereenkomst (Cloud Solution Provider)" </w:instrText>
            </w:r>
            <w:r>
              <w:fldChar w:fldCharType="separate"/>
            </w:r>
            <w:r>
              <w:rPr>
                <w:color w:val="FFFFFF"/>
              </w:rPr>
              <w:t>CSP</w:t>
            </w:r>
            <w:r>
              <w:fldChar w:fldCharType="end"/>
            </w:r>
          </w:p>
        </w:tc>
      </w:tr>
      <w:tr w:rsidR="00D17D45">
        <w:tc>
          <w:tcPr>
            <w:tcW w:w="4660" w:type="dxa"/>
            <w:tcBorders>
              <w:top w:val="single" w:sz="6" w:space="0" w:color="FFFFFF"/>
              <w:left w:val="none" w:sz="4" w:space="0" w:color="6E6E6E"/>
              <w:bottom w:val="none" w:sz="4" w:space="0" w:color="BFBFBF"/>
              <w:right w:val="none" w:sz="4" w:space="0" w:color="6E6E6E"/>
            </w:tcBorders>
          </w:tcPr>
          <w:p w:rsidR="00D17D45" w:rsidRDefault="00155D4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17D45" w:rsidRDefault="00155D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155D49">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17D45" w:rsidRDefault="00D17D45">
            <w:pPr>
              <w:pStyle w:val="ProductList-TableBody"/>
              <w:jc w:val="center"/>
            </w:pPr>
          </w:p>
        </w:tc>
      </w:tr>
    </w:tbl>
    <w:p w:rsidR="00D17D45" w:rsidRDefault="00155D49">
      <w:pPr>
        <w:pStyle w:val="ProductList-Offering1SubSection"/>
        <w:outlineLvl w:val="3"/>
      </w:pPr>
      <w:bookmarkStart w:id="331" w:name="_Sec1150"/>
      <w:r>
        <w:lastRenderedPageBreak/>
        <w:t>2. Productvoorwaarden</w:t>
      </w:r>
      <w:bookmarkEnd w:id="331"/>
    </w:p>
    <w:tbl>
      <w:tblPr>
        <w:tblStyle w:val="PURTable"/>
        <w:tblW w:w="0" w:type="dxa"/>
        <w:tblLook w:val="04A0" w:firstRow="1" w:lastRow="0" w:firstColumn="1" w:lastColumn="0" w:noHBand="0" w:noVBand="1"/>
      </w:tblPr>
      <w:tblGrid>
        <w:gridCol w:w="3646"/>
        <w:gridCol w:w="3589"/>
        <w:gridCol w:w="355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4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Verlengde Looptijd mogelijk: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Promoties: n.v.t.</w:t>
            </w:r>
          </w:p>
        </w:tc>
      </w:tr>
      <w:tr w:rsidR="00D17D4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Reductie mogelijk (SCE): n.v.t.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155D49">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17D45" w:rsidRDefault="00D17D45">
            <w:pPr>
              <w:pStyle w:val="ProductList-TableBody"/>
            </w:pPr>
          </w:p>
        </w:tc>
      </w:tr>
    </w:tbl>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D17D45">
      <w:pPr>
        <w:sectPr w:rsidR="00D17D45">
          <w:headerReference w:type="default" r:id="rId144"/>
          <w:footerReference w:type="default" r:id="rId145"/>
          <w:type w:val="continuous"/>
          <w:pgSz w:w="12240" w:h="15840" w:code="1"/>
          <w:pgMar w:top="1170" w:right="720" w:bottom="720" w:left="720" w:header="432" w:footer="288" w:gutter="0"/>
          <w:cols w:space="360"/>
        </w:sectPr>
      </w:pPr>
    </w:p>
    <w:p w:rsidR="00D17D45" w:rsidRDefault="00155D49">
      <w:pPr>
        <w:pStyle w:val="ProductList-SectionHeading"/>
        <w:pageBreakBefore/>
        <w:outlineLvl w:val="0"/>
      </w:pPr>
      <w:bookmarkStart w:id="332" w:name="_Sec549"/>
      <w:bookmarkEnd w:id="205"/>
      <w:r>
        <w:lastRenderedPageBreak/>
        <w:t>Woordenlijst</w:t>
      </w:r>
      <w:r>
        <w:fldChar w:fldCharType="begin"/>
      </w:r>
      <w:r>
        <w:instrText xml:space="preserve"> TC "</w:instrText>
      </w:r>
      <w:bookmarkStart w:id="333" w:name="_Toc4613166"/>
      <w:r>
        <w:instrText>Woordenlijst</w:instrText>
      </w:r>
      <w:bookmarkEnd w:id="333"/>
      <w:r>
        <w:instrText>" \l 1</w:instrText>
      </w:r>
      <w:r>
        <w:fldChar w:fldCharType="end"/>
      </w:r>
    </w:p>
    <w:p w:rsidR="00D17D45" w:rsidRDefault="00155D49">
      <w:pPr>
        <w:pStyle w:val="ProductList-Offering1Heading"/>
        <w:outlineLvl w:val="1"/>
      </w:pPr>
      <w:bookmarkStart w:id="334" w:name="_Sec550"/>
      <w:r>
        <w:t>Kenmerken</w:t>
      </w:r>
      <w:bookmarkEnd w:id="334"/>
      <w:r>
        <w:fldChar w:fldCharType="begin"/>
      </w:r>
      <w:r>
        <w:instrText xml:space="preserve"> TC "</w:instrText>
      </w:r>
      <w:bookmarkStart w:id="335" w:name="_Toc4613167"/>
      <w:r>
        <w:instrText>Kenmerken</w:instrText>
      </w:r>
      <w:bookmarkEnd w:id="335"/>
      <w:r>
        <w:instrText>" \l 2</w:instrText>
      </w:r>
      <w:r>
        <w:fldChar w:fldCharType="end"/>
      </w:r>
    </w:p>
    <w:p w:rsidR="00D17D45" w:rsidRDefault="00155D49">
      <w:pPr>
        <w:pStyle w:val="ProductList-BodySpaced"/>
      </w:pPr>
      <w:r>
        <w:t>Kenmerken worden vermeld in de tabellen in elke Productvermelding, en geven aan welke rechten of voorwaarden van toepassing zijn op de Producten.</w:t>
      </w:r>
    </w:p>
    <w:p w:rsidR="00D17D45" w:rsidRDefault="00D17D45">
      <w:pPr>
        <w:pStyle w:val="ProductList-BodySpaced"/>
      </w:pPr>
    </w:p>
    <w:p w:rsidR="00D17D45" w:rsidRDefault="00155D49">
      <w:pPr>
        <w:pStyle w:val="ProductList-BodySpaced"/>
      </w:pPr>
      <w:r>
        <w:rPr>
          <w:b/>
          <w:color w:val="00188F"/>
        </w:rPr>
        <w:t>Aanvullende software</w:t>
      </w:r>
      <w:r>
        <w:t>: Software waarvoor in de Gebruiksrechten voor Serverproducten wordt vermeld dat de Klant deze op elk apparaat mag gebruiken in combinatie met het gebruik van de serversoftware.</w:t>
      </w:r>
    </w:p>
    <w:p w:rsidR="00D17D45" w:rsidRDefault="00155D49">
      <w:pPr>
        <w:pStyle w:val="ProductList-BodySpaced"/>
      </w:pPr>
      <w:r>
        <w:rPr>
          <w:b/>
          <w:color w:val="00188F"/>
        </w:rPr>
        <w:t>Add-ons en Vanuit SA</w:t>
      </w:r>
      <w:r>
        <w:t xml:space="preserve">: Duidt aan dat het Product beschikbaar is als een Add-on en/of Vanuit SA. Raadpleeg </w:t>
      </w:r>
      <w:hyperlink w:anchor="_Sec1237">
        <w:r>
          <w:rPr>
            <w:color w:val="00467F"/>
            <w:u w:val="single"/>
          </w:rPr>
          <w:t>Bijlage C - Add-ons en andere overstaplicenties voor Online Diensten</w:t>
        </w:r>
      </w:hyperlink>
      <w:r>
        <w:t xml:space="preserve"> voor nadere gegevens.</w:t>
      </w:r>
    </w:p>
    <w:p w:rsidR="00D17D45" w:rsidRDefault="00155D49">
      <w:pPr>
        <w:pStyle w:val="ProductList-BodySpaced"/>
      </w:pPr>
      <w:r>
        <w:rPr>
          <w:b/>
          <w:color w:val="00188F"/>
        </w:rPr>
        <w:t>Vereisten voor clienttoegang</w:t>
      </w:r>
      <w:r>
        <w:t>: geeft aan of CAL's vereist zijn voor toegang tot een Serverproduct door gebruikers en apparaten.</w:t>
      </w:r>
    </w:p>
    <w:p w:rsidR="00D17D45" w:rsidRDefault="00155D49">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 </w:t>
      </w:r>
      <w:hyperlink w:anchor="_Sec564">
        <w:r>
          <w:rPr>
            <w:color w:val="00467F"/>
            <w:u w:val="single"/>
          </w:rPr>
          <w:t>Bijlage B</w:t>
        </w:r>
      </w:hyperlink>
      <w:r>
        <w:t xml:space="preserve"> – Software Assurance voor meer informatie.</w:t>
      </w:r>
    </w:p>
    <w:p w:rsidR="00D17D45" w:rsidRDefault="00155D49">
      <w:pPr>
        <w:pStyle w:val="ProductList-BodySpaced"/>
      </w:pPr>
      <w:r>
        <w:rPr>
          <w:b/>
          <w:color w:val="00188F"/>
        </w:rPr>
        <w:t>Down Edition-rechten</w:t>
      </w:r>
      <w:r>
        <w:t>: toegestane lagere edities bij bepaalde hogere edities. De Klant mag de toegestane lagere editie gebruiken in plaats van de hogere editie waarvoor een licentie is afgenomen, zoals toegestaan in de Universele Licentievoorwaarden.</w:t>
      </w:r>
    </w:p>
    <w:p w:rsidR="00D17D45" w:rsidRDefault="00155D49">
      <w:pPr>
        <w:pStyle w:val="ProductList-BodySpaced"/>
      </w:pPr>
      <w:r>
        <w:rPr>
          <w:b/>
          <w:color w:val="00188F"/>
        </w:rPr>
        <w:t>Verlengde Looptijd mogelijk</w:t>
      </w:r>
      <w:r>
        <w:t>: online diensten die in aanmerking komen voor verlenging van de looptijd, zoals beschreven in de Enterprise- en Enterprise Subscription-licentieovereenkomst.</w:t>
      </w:r>
    </w:p>
    <w:p w:rsidR="00D17D45" w:rsidRDefault="00155D49">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D17D45" w:rsidRDefault="00155D49">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 van de passieve fail-over Instances niet hoger is dan het aantal licenties dat vereist is voor het uitvoeren van de corresponderende productie-instances. Voor deze SA benefit is SA voor de Gelicentieerde Server en toegangslicentie vereist, indien van toepassing.</w:t>
      </w:r>
    </w:p>
    <w:p w:rsidR="00D17D45" w:rsidRDefault="00155D49">
      <w:pPr>
        <w:pStyle w:val="ProductList-BodySpaced"/>
      </w:pPr>
      <w:r>
        <w:rPr>
          <w:b/>
          <w:color w:val="00188F"/>
        </w:rPr>
        <w:t>Meegeleverde technologie</w:t>
      </w:r>
      <w:r>
        <w:t>: geeft aan welke andere Microsoft-componenten zijn inbegrepen in een Product. Raadpleeg het artikel Meegeleverde technologie in de Universele Licentievoorwaarden voor meer informatie.</w:t>
      </w:r>
    </w:p>
    <w:p w:rsidR="00D17D45" w:rsidRDefault="00155D49">
      <w:pPr>
        <w:pStyle w:val="ProductList-BodySpaced"/>
      </w:pPr>
      <w:r>
        <w:rPr>
          <w:b/>
          <w:color w:val="00188F"/>
        </w:rPr>
        <w:t>License Mobility</w:t>
      </w:r>
      <w:r>
        <w:t xml:space="preserve">: rechten op grond waarvan SA-klanten licenties opnieuw kunnen toewijzen buiten de standaard tijdsperioden, of Producten kunnen gebruiken op servers met meerdere tenants buiten hun eigen datacenters. Raadpleeg het artikel License Mobility van </w:t>
      </w:r>
      <w:hyperlink w:anchor="_Sec564">
        <w:r>
          <w:rPr>
            <w:color w:val="00467F"/>
            <w:u w:val="single"/>
          </w:rPr>
          <w:t>Bijlage B</w:t>
        </w:r>
      </w:hyperlink>
      <w:r>
        <w:t xml:space="preserve"> – Software Assurance voor meer informatie.</w:t>
      </w:r>
    </w:p>
    <w:p w:rsidR="00D17D45" w:rsidRDefault="00155D49">
      <w:pPr>
        <w:pStyle w:val="ProductList-BodySpaced"/>
      </w:pPr>
      <w:r>
        <w:rPr>
          <w:b/>
          <w:color w:val="00188F"/>
        </w:rPr>
        <w:t>Licentievoorwaarden</w:t>
      </w:r>
      <w:r>
        <w:t>: voorwaarden voor de implementatie en het gebruik van een Product.</w:t>
      </w:r>
    </w:p>
    <w:p w:rsidR="00D17D45" w:rsidRDefault="00155D49">
      <w:pPr>
        <w:pStyle w:val="ProductList-BodySpaced"/>
      </w:pPr>
      <w:r>
        <w:rPr>
          <w:b/>
          <w:color w:val="00188F"/>
        </w:rPr>
        <w:t>Migratierechten</w:t>
      </w:r>
      <w:r>
        <w:t>: Het is mogelijk dat het de klant is toegestaan, onder speciale voorwaarden, gepubliceerd in de Productvermelding of Product List, een upgrade uit te voeren vanaf eerdere versies van de software of andere Producten. Het is ook mogelijk dat de Klant buitengewone downgraderechten heeft voor het gebruik van voorgaande versies van hetzelfde of andere Producten in plaats van de gelicentieerde versie.</w:t>
      </w:r>
    </w:p>
    <w:p w:rsidR="00D17D45" w:rsidRDefault="00155D49">
      <w:pPr>
        <w:pStyle w:val="ProductList-BodySpaced"/>
      </w:pPr>
      <w:r>
        <w:rPr>
          <w:b/>
          <w:color w:val="00188F"/>
        </w:rPr>
        <w:t>Vereiste</w:t>
      </w:r>
      <w:r>
        <w:t>: geeft aan dat aan bepaalde aanvullende voorwaarden moet worden voldaan om Licenties voor het Product te kopen.</w:t>
      </w:r>
    </w:p>
    <w:p w:rsidR="00D17D45" w:rsidRDefault="00155D49">
      <w:pPr>
        <w:pStyle w:val="ProductList-BodySpaced"/>
      </w:pPr>
      <w:r>
        <w:rPr>
          <w:b/>
          <w:color w:val="00188F"/>
        </w:rPr>
        <w:t>Vereiste (SA)</w:t>
      </w:r>
      <w:r>
        <w:t>:geeft aan dat aan bepaalde aanvullende voorwaarden moet worden voldaan om SA-dekking voor het Product te kopen.</w:t>
      </w:r>
    </w:p>
    <w:p w:rsidR="00D17D45" w:rsidRDefault="00155D49">
      <w:pPr>
        <w:pStyle w:val="ProductList-BodySpaced"/>
      </w:pPr>
      <w:r>
        <w:rPr>
          <w:b/>
          <w:color w:val="00188F"/>
        </w:rPr>
        <w:t>Eerdere versie</w:t>
      </w:r>
      <w:r>
        <w:t>: eerdere versies van Producten en de Datum Beschikbaar ervan.</w:t>
      </w:r>
    </w:p>
    <w:p w:rsidR="00D17D45" w:rsidRDefault="00155D49">
      <w:pPr>
        <w:pStyle w:val="ProductList-BodySpaced"/>
      </w:pPr>
      <w:r>
        <w:rPr>
          <w:b/>
          <w:color w:val="00188F"/>
        </w:rPr>
        <w:t>Kennisgevingen</w:t>
      </w:r>
      <w:r>
        <w:t xml:space="preserve">: geeft aan welke kennisgevingen van toepassing zijn op een Product. Zie het artikel Kennisgevingen in de </w:t>
      </w:r>
      <w:hyperlink w:anchor="_Sec537">
        <w:r>
          <w:rPr>
            <w:color w:val="00467F"/>
            <w:u w:val="single"/>
          </w:rPr>
          <w:t>Universele Licentievoorwaarden</w:t>
        </w:r>
      </w:hyperlink>
      <w:r>
        <w:t xml:space="preserve"> voor meer informatie.</w:t>
      </w:r>
    </w:p>
    <w:p w:rsidR="00D17D45" w:rsidRDefault="00155D49">
      <w:pPr>
        <w:pStyle w:val="ProductList-BodySpaced"/>
      </w:pPr>
      <w:r>
        <w:rPr>
          <w:b/>
          <w:color w:val="00188F"/>
        </w:rPr>
        <w:t>Online Subscription Program (OSP)</w:t>
      </w:r>
      <w:r>
        <w:t>: het Product is beschikbaar in een Online Subscription-programma.</w:t>
      </w:r>
    </w:p>
    <w:p w:rsidR="00D17D45" w:rsidRDefault="00155D49">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D17D45" w:rsidRDefault="00155D49">
      <w:pPr>
        <w:pStyle w:val="ProductList-BodySpaced"/>
      </w:pPr>
      <w:r>
        <w:rPr>
          <w:b/>
          <w:color w:val="00188F"/>
        </w:rPr>
        <w:t>Productspecifieke licentievoorwaarden</w:t>
      </w:r>
      <w:r>
        <w:t>: de Productspecifieke voorwaarden die gelden voor de implementatie en het gebruik van het Product zijn opgenomen onder de tabel Gebruiksrechten.</w:t>
      </w:r>
    </w:p>
    <w:p w:rsidR="00D17D45" w:rsidRDefault="00155D49">
      <w:pPr>
        <w:pStyle w:val="ProductList-BodySpaced"/>
      </w:pPr>
      <w:r>
        <w:rPr>
          <w:b/>
          <w:color w:val="00188F"/>
        </w:rPr>
        <w:t>Promoties</w:t>
      </w:r>
      <w:r>
        <w:t xml:space="preserve">: Duidt aan dat voor het Product tijdelijke aanbiedingen gelden zoals beschreven in </w:t>
      </w:r>
      <w:hyperlink w:anchor="_Sec572">
        <w:r>
          <w:rPr>
            <w:color w:val="00467F"/>
            <w:u w:val="single"/>
          </w:rPr>
          <w:t>Bijlage F</w:t>
        </w:r>
      </w:hyperlink>
      <w:r>
        <w:t xml:space="preserve"> – Promoties.</w:t>
      </w:r>
    </w:p>
    <w:p w:rsidR="00D17D45" w:rsidRDefault="00155D49">
      <w:pPr>
        <w:pStyle w:val="ProductList-BodySpaced"/>
      </w:pPr>
      <w:r>
        <w:rPr>
          <w:b/>
          <w:color w:val="00188F"/>
        </w:rPr>
        <w:t>Vrijstelling Gekwalificeerde Gebruikers</w:t>
      </w:r>
      <w:r>
        <w:t xml:space="preserve">: vrijstelling van toepassing op gebruikers die uitsluitend toegang hebben tot Producten op grond van een van deze licenties. Deze gebruikers zijn vrijgesteld van meetelling als Gekwalificeerde Gebruiker in het kader van een Volume Licensing-overeenkomst van de klant, niettegenstaande tegengestelde bepalingen in de betreffende overeenkomst. </w:t>
      </w:r>
    </w:p>
    <w:p w:rsidR="00D17D45" w:rsidRDefault="00155D49">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doorgeven.</w:t>
      </w:r>
    </w:p>
    <w:p w:rsidR="00D17D45" w:rsidRDefault="00155D49">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D17D45" w:rsidRDefault="00155D49">
      <w:pPr>
        <w:pStyle w:val="ProductList-BodySpaced"/>
      </w:pPr>
      <w:r>
        <w:rPr>
          <w:b/>
          <w:color w:val="00188F"/>
        </w:rPr>
        <w:t>Gebruiksrechten voor roaming</w:t>
      </w:r>
      <w:r>
        <w:t xml:space="preserve">: 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 NoStyle \t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de </w:t>
      </w:r>
      <w:r>
        <w:lastRenderedPageBreak/>
        <w:t xml:space="preserve">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verkrijgen tot en gebruikmaken van de software en alle (overige) Enterprise-producten, niet gerekend tot Gekwalificeerde Desktops en Apparaten.</w:t>
      </w:r>
    </w:p>
    <w:p w:rsidR="00D17D45" w:rsidRDefault="00155D49">
      <w:pPr>
        <w:pStyle w:val="ProductList-BodySpaced"/>
      </w:pPr>
      <w:r>
        <w:rPr>
          <w:b/>
          <w:color w:val="00188F"/>
        </w:rPr>
        <w:t>SA-equivalente rechten</w:t>
      </w:r>
      <w:r>
        <w:t>: Software-</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's die zijn verkregen op grond van een Server en Cloud Enrollment of een Microsoft Products and Services Agreement bieden gedurende de looptijd van het abonnement dezelfde SA-rechten en -benefits als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w:t>
      </w:r>
    </w:p>
    <w:p w:rsidR="00D17D45" w:rsidRDefault="00155D49">
      <w:pPr>
        <w:pStyle w:val="ProductList-BodySpaced"/>
      </w:pPr>
      <w:r>
        <w:rPr>
          <w:b/>
          <w:color w:val="00188F"/>
        </w:rPr>
        <w:t>Self-hosting</w:t>
      </w:r>
      <w:r>
        <w:t xml:space="preserve">: een SA Benefit die het gebruik van Producten voor hostingdoeleinden in bepaalde omstandigheden toestaat. Zie het artikel Servers – Self-hosted toepassingen in </w:t>
      </w:r>
      <w:hyperlink w:anchor="_Sec564">
        <w:r>
          <w:rPr>
            <w:color w:val="00467F"/>
            <w:u w:val="single"/>
          </w:rPr>
          <w:t>Bijlage B</w:t>
        </w:r>
      </w:hyperlink>
      <w:r>
        <w:t xml:space="preserve"> – Software Assurance voor meer informatie.</w:t>
      </w:r>
    </w:p>
    <w:p w:rsidR="00D17D45" w:rsidRDefault="00155D49">
      <w:pPr>
        <w:pStyle w:val="ProductList-BodySpaced"/>
      </w:pPr>
      <w:r>
        <w:rPr>
          <w:b/>
          <w:color w:val="00188F"/>
        </w:rPr>
        <w:t>Productgroep SA Benefits</w:t>
      </w:r>
      <w:r>
        <w:t xml:space="preserve">: geeft de categorie van het Product aan voor het vaststellen van de SA Benefits die in brede zin van toepassing zijn op de betreffende Productgroep, zoals vermeld in </w:t>
      </w:r>
      <w:hyperlink w:anchor="_Sec564">
        <w:r>
          <w:rPr>
            <w:color w:val="00467F"/>
            <w:u w:val="single"/>
          </w:rPr>
          <w:t>Bijlage B</w:t>
        </w:r>
      </w:hyperlink>
      <w:r>
        <w:t xml:space="preserve"> – Software Assurance.</w:t>
      </w:r>
    </w:p>
    <w:p w:rsidR="00D17D45" w:rsidRDefault="00155D49">
      <w:pPr>
        <w:pStyle w:val="ProductList-BodySpaced"/>
      </w:pPr>
      <w:r>
        <w:rPr>
          <w:b/>
          <w:color w:val="00188F"/>
        </w:rPr>
        <w:t>Studentgebruik Benefit</w:t>
      </w:r>
      <w:r>
        <w:t xml:space="preserve">: Instellingen die een in aanmerking komend Product voor hun Telling Gehele Organisatie in licentie nemen, zijn gerechtigd een Product te licentiëren voor gebruik door hun Studenten in een verhouding van 1:15 of 1:40 Studenten per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w:t>
      </w:r>
      <w:r>
        <w:fldChar w:fldCharType="end"/>
      </w:r>
      <w:r>
        <w:t xml:space="preserve"> (of personeel/onderwijsmedewerker) zonder bijkomende kosten. De kwalificerende Producten en de Producten die in aanmerking komen voor Studentgebruik, alsmede de toepasselijke verhoudingen worden vermeld in </w:t>
      </w:r>
      <w:hyperlink w:anchor="_Sec1230">
        <w:r>
          <w:rPr>
            <w:color w:val="00467F"/>
            <w:u w:val="single"/>
          </w:rPr>
          <w:t>Bijlage H - Studentgebruik Benefits en Academic-programma's</w:t>
        </w:r>
      </w:hyperlink>
      <w:r>
        <w:t xml:space="preserve">. Dergelijke Studentlicenties tellen niet mee voor de vereiste minimumbestelling. De Licentievoorwaarden voor de Producten die zijn gelicentieerd op grond van de Studentgebruik Benefit zijn van toepassing op het Studentgebruik. Het recht tot gebruik van Producten op grond van de Studentgebruik Benefit vervalt wanneer de Student niet meer is gelieerd aan de Instelling. </w:t>
      </w:r>
    </w:p>
    <w:p w:rsidR="00D17D45" w:rsidRDefault="00155D49">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betreffende gebruiker waaraan de licentie is toegewezen. De componenten van de Suite mogen niet worden gescheiden en worden gebruikt op verschillende apparaten of door verschillende gebruikers.</w:t>
      </w:r>
    </w:p>
    <w:p w:rsidR="00D17D45" w:rsidRDefault="00155D49">
      <w:pPr>
        <w:pStyle w:val="ProductList-BodySpaced"/>
      </w:pPr>
      <w:r>
        <w:rPr>
          <w:b/>
          <w:color w:val="00188F"/>
        </w:rPr>
        <w:t>True-up mogelijk</w:t>
      </w:r>
      <w:r>
        <w:t>: een abonnementslicentie voor een Online Dienst die een Enterprise- of Enterprise Subscription-klant kan bestellen via het true-up- of jaarlijkse bestelproces, in plaats van maandelijks.</w:t>
      </w:r>
    </w:p>
    <w:p w:rsidR="00D17D45" w:rsidRDefault="00155D49">
      <w:pPr>
        <w:pStyle w:val="ProductList-BodySpaced"/>
      </w:pPr>
      <w:r>
        <w:rPr>
          <w:b/>
          <w:color w:val="00188F"/>
        </w:rPr>
        <w:t>UTD Korting</w:t>
      </w:r>
      <w:r>
        <w:t xml:space="preserve">: een Up-to-Date Korting is een korting die beschikbaar is voor Open Value Subscription-klanten die licenties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corresponderende kwalificerende Product.</w:t>
      </w:r>
    </w:p>
    <w:p w:rsidR="00D17D45" w:rsidRDefault="00D17D45">
      <w:pPr>
        <w:pStyle w:val="ProductList-BodySpaced"/>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Spaced"/>
      </w:pPr>
    </w:p>
    <w:p w:rsidR="00D17D45" w:rsidRDefault="00155D49">
      <w:pPr>
        <w:pStyle w:val="ProductList-Offering1Heading"/>
        <w:outlineLvl w:val="1"/>
      </w:pPr>
      <w:bookmarkStart w:id="336" w:name="_Sec551"/>
      <w:r>
        <w:t>Celwaarden</w:t>
      </w:r>
      <w:bookmarkEnd w:id="336"/>
      <w:r>
        <w:fldChar w:fldCharType="begin"/>
      </w:r>
      <w:r>
        <w:instrText xml:space="preserve"> TC "</w:instrText>
      </w:r>
      <w:bookmarkStart w:id="337" w:name="_Toc4613168"/>
      <w:r>
        <w:instrText>Celwaarden</w:instrText>
      </w:r>
      <w:bookmarkEnd w:id="337"/>
      <w:r>
        <w:instrText>" \l 2</w:instrText>
      </w:r>
      <w:r>
        <w:fldChar w:fldCharType="end"/>
      </w:r>
    </w:p>
    <w:p w:rsidR="00D17D45" w:rsidRDefault="00155D49">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D17D45" w:rsidRDefault="00D17D45">
      <w:pPr>
        <w:pStyle w:val="ProductList-BodySpaced"/>
      </w:pPr>
    </w:p>
    <w:p w:rsidR="00D17D45" w:rsidRDefault="00155D49">
      <w:pPr>
        <w:pStyle w:val="ProductList-BodySpaced"/>
      </w:pPr>
      <w:r>
        <w:rPr>
          <w:b/>
          <w:color w:val="00188F"/>
        </w:rPr>
        <w:t xml:space="preserve">A </w:t>
      </w:r>
      <w:r>
        <w:t xml:space="preserve">= </w:t>
      </w:r>
      <w:r>
        <w:rPr>
          <w:color w:val="00188F"/>
        </w:rPr>
        <w:t>Additioneel Product</w:t>
      </w:r>
      <w:r>
        <w:t>: het Product wordt aangeboden als Additioneel Product.</w:t>
      </w:r>
    </w:p>
    <w:p w:rsidR="00D17D45" w:rsidRDefault="00155D49">
      <w:pPr>
        <w:pStyle w:val="ProductList-BodySpaced"/>
      </w:pPr>
      <w:r>
        <w:rPr>
          <w:b/>
          <w:color w:val="00188F"/>
        </w:rPr>
        <w:t xml:space="preserve">AO </w:t>
      </w:r>
      <w:r>
        <w:t xml:space="preserve">= </w:t>
      </w:r>
      <w:r>
        <w:rPr>
          <w:color w:val="00188F"/>
        </w:rPr>
        <w:t>Additioneel Product, gehele organisatie</w:t>
      </w:r>
      <w:r>
        <w:t>: het Product wordt aangeboden als Additioneel Product en moet worden besteld voor de gehele organisatie.</w:t>
      </w:r>
    </w:p>
    <w:p w:rsidR="00D17D45" w:rsidRDefault="00155D49">
      <w:pPr>
        <w:pStyle w:val="ProductList-BodySpaced"/>
      </w:pPr>
      <w:r>
        <w:rPr>
          <w:b/>
        </w:rPr>
        <w:t xml:space="preserve">AF </w:t>
      </w:r>
      <w:r>
        <w:rPr>
          <w:color w:val="000000"/>
        </w:rPr>
        <w:t xml:space="preserve">= </w:t>
      </w:r>
      <w:r>
        <w:rPr>
          <w:color w:val="00188F"/>
        </w:rPr>
        <w:t>Additioneel Product voor Onderwijsmedewerkers</w:t>
      </w:r>
      <w:r>
        <w:rPr>
          <w:color w:val="000000"/>
        </w:rPr>
        <w:t xml:space="preserve">: </w:t>
      </w:r>
      <w:r>
        <w:t xml:space="preserve">dit Product wordt aangeboden als een Additioneel Product voor het Schoolprogramma en moet worden gelicentieerd op basis van de gehele Organisatie voor alle Onderwijsmedewerkers en Personeelsleden. </w:t>
      </w:r>
    </w:p>
    <w:p w:rsidR="00D17D45" w:rsidRDefault="00155D49">
      <w:pPr>
        <w:pStyle w:val="ProductList-BodySpaced"/>
      </w:pPr>
      <w:r>
        <w:rPr>
          <w:b/>
        </w:rPr>
        <w:t xml:space="preserve">AP </w:t>
      </w:r>
      <w:r>
        <w:rPr>
          <w:color w:val="000000"/>
        </w:rPr>
        <w:t xml:space="preserve">= </w:t>
      </w:r>
      <w:r>
        <w:rPr>
          <w:color w:val="00188F"/>
        </w:rPr>
        <w:t>Additioneel product in EES 2017</w:t>
      </w:r>
      <w:r>
        <w:rPr>
          <w:color w:val="000000"/>
        </w:rPr>
        <w:t xml:space="preserve">: </w:t>
      </w:r>
      <w:r>
        <w:t xml:space="preserve">dit Product wordt aangeboden als Additioneel Product voor de Enrollment for Education Solutions (met publicatiedatum in of na oktober 2017). </w:t>
      </w:r>
    </w:p>
    <w:p w:rsidR="00D17D45" w:rsidRDefault="00155D49">
      <w:pPr>
        <w:pStyle w:val="ProductList-BodySpaced"/>
      </w:pPr>
      <w:r>
        <w:rPr>
          <w:b/>
        </w:rPr>
        <w:t xml:space="preserve">AS </w:t>
      </w:r>
      <w:r>
        <w:rPr>
          <w:color w:val="000000"/>
        </w:rPr>
        <w:t xml:space="preserve">= </w:t>
      </w:r>
      <w:r>
        <w:rPr>
          <w:color w:val="00188F"/>
        </w:rPr>
        <w:t>Additioneel Product voor Scholen</w:t>
      </w:r>
      <w:r>
        <w:rPr>
          <w:color w:val="000000"/>
        </w:rPr>
        <w:t xml:space="preserve">: </w:t>
      </w:r>
      <w:r>
        <w:t xml:space="preserve">dit Product wordt aangeboden als Additioneel Product alleen voor het Schoolprogramma.  </w:t>
      </w:r>
    </w:p>
    <w:p w:rsidR="00D17D45" w:rsidRDefault="00155D49">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D17D45" w:rsidRDefault="00155D49">
      <w:pPr>
        <w:pStyle w:val="ProductList-BodySpaced"/>
      </w:pPr>
      <w:r>
        <w:rPr>
          <w:b/>
          <w:color w:val="00188F"/>
        </w:rPr>
        <w:t>ED</w:t>
      </w:r>
      <w:r>
        <w:t xml:space="preserve"> = </w:t>
      </w:r>
      <w:r>
        <w:rPr>
          <w:color w:val="00188F"/>
        </w:rPr>
        <w:t>Education Desktop</w:t>
      </w:r>
      <w:r>
        <w:t xml:space="preserve">: Het Product wordt aangeboden als een Desktop Platform-product voor het onderwijs, met een Enterprise CAL Suite of Core CAL Suite op grond van Enrollment for Education Solutions (met publicatiedatum voor oktober 2017) en Open Value Subscription – Education Solutions, en moet zijn gelicentieerd voor de gehele Organisatie en dekking bieden voor alle onderwijsmedewerkers en personeelsleden.   </w:t>
      </w:r>
    </w:p>
    <w:p w:rsidR="00D17D45" w:rsidRDefault="00155D49">
      <w:pPr>
        <w:pStyle w:val="ProductList-BodySpaced"/>
      </w:pPr>
      <w:r>
        <w:rPr>
          <w:b/>
          <w:color w:val="00188F"/>
        </w:rPr>
        <w:t>EO</w:t>
      </w:r>
      <w:r>
        <w:t xml:space="preserve"> = </w:t>
      </w:r>
      <w:r>
        <w:rPr>
          <w:color w:val="00188F"/>
        </w:rPr>
        <w:t>Enterprise Online Dienst</w:t>
      </w:r>
      <w:r>
        <w:t>: de Online Dienst wordt aangeboden als een enterprise Online Dienst of platform Online Dienst en telt mee voor de vereisten voor Enterprise Producten. Voor EO voor Core CAL en Enterprise CAL Suite is de corresponderende CAL Suite Bridge vereist.</w:t>
      </w:r>
    </w:p>
    <w:p w:rsidR="00D17D45" w:rsidRDefault="00155D49">
      <w:pPr>
        <w:pStyle w:val="ProductList-BodySpaced"/>
      </w:pPr>
      <w:r>
        <w:rPr>
          <w:b/>
          <w:color w:val="00188F"/>
        </w:rPr>
        <w:t>EP</w:t>
      </w:r>
      <w:r>
        <w:rPr>
          <w:color w:val="000000"/>
        </w:rPr>
        <w:t xml:space="preserve"> = </w:t>
      </w:r>
      <w:r>
        <w:rPr>
          <w:color w:val="00188F"/>
        </w:rPr>
        <w:t>Education Platform Product</w:t>
      </w:r>
      <w:r>
        <w:t xml:space="preserve">: Het Product wordt aangeboden als een Education Platform-product op grond van Enrollment for Education Solutions (met publicatiedatum in of na oktober 2017) en moet zijn gelicentieerd voor de gehele Organisatie en dekking bieden voor alle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 xml:space="preserve"> of de volledige Telling Studenten.</w:t>
      </w:r>
    </w:p>
    <w:p w:rsidR="00D17D45" w:rsidRDefault="00155D49">
      <w:pPr>
        <w:pStyle w:val="ProductList-BodySpaced"/>
      </w:pPr>
      <w:r>
        <w:rPr>
          <w:b/>
          <w:color w:val="00188F"/>
        </w:rPr>
        <w:t>OM</w:t>
      </w:r>
      <w:r>
        <w:t xml:space="preserve"> = </w:t>
      </w:r>
      <w:r>
        <w:rPr>
          <w:color w:val="00188F"/>
        </w:rPr>
        <w:t>Open Minimum</w:t>
      </w:r>
      <w:r>
        <w:t>: elke Licentie telt uitsluitend als 5 Licenties in verband met het minimum voor de eerste bestelling in Open License en Open Value.</w:t>
      </w:r>
    </w:p>
    <w:p w:rsidR="00D17D45" w:rsidRDefault="00155D49">
      <w:pPr>
        <w:pStyle w:val="ProductList-BodySpaced"/>
      </w:pPr>
      <w:r>
        <w:rPr>
          <w:b/>
          <w:color w:val="00188F"/>
        </w:rPr>
        <w:t>OW</w:t>
      </w:r>
      <w:r>
        <w:t xml:space="preserve"> = </w:t>
      </w:r>
      <w:r>
        <w:rPr>
          <w:color w:val="00188F"/>
        </w:rPr>
        <w:t>Organisatieomvattend</w:t>
      </w:r>
      <w:r>
        <w:t>: Beschikbaar op grond van de bedrijfsomvattende optie.</w:t>
      </w:r>
    </w:p>
    <w:p w:rsidR="00D17D45" w:rsidRDefault="00155D49">
      <w:pPr>
        <w:pStyle w:val="ProductList-BodySpaced"/>
      </w:pPr>
      <w:r>
        <w:rPr>
          <w:b/>
          <w:color w:val="00188F"/>
        </w:rPr>
        <w:t>P</w:t>
      </w:r>
      <w:r>
        <w:t xml:space="preserve"> = </w:t>
      </w:r>
      <w:r>
        <w:rPr>
          <w:color w:val="00188F"/>
        </w:rPr>
        <w:t>Niet-organisatieomvattend in Open Value</w:t>
      </w:r>
      <w:r>
        <w:t>: het Product wordt aangeboden op niet-organisatieomvattende basis in Open Value.</w:t>
      </w:r>
    </w:p>
    <w:p w:rsidR="00D17D45" w:rsidRDefault="00155D49">
      <w:pPr>
        <w:pStyle w:val="ProductList-BodySpaced"/>
      </w:pPr>
      <w:r>
        <w:rPr>
          <w:b/>
          <w:color w:val="00188F"/>
        </w:rPr>
        <w:t>S</w:t>
      </w:r>
      <w:r>
        <w:rPr>
          <w:color w:val="000000"/>
        </w:rPr>
        <w:t xml:space="preserve"> = </w:t>
      </w:r>
      <w:r>
        <w:rPr>
          <w:color w:val="00188F"/>
        </w:rPr>
        <w:t>Student-product, alleen voor School</w:t>
      </w:r>
      <w:r>
        <w:t>: Het Product wordt uitsluitend in het kader van een School-programma aangeboden als een Student-product en moet worden besteld voor de volledige Telling Studenten.</w:t>
      </w:r>
    </w:p>
    <w:p w:rsidR="00D17D45" w:rsidRDefault="00155D49">
      <w:pPr>
        <w:pStyle w:val="ProductList-BodySpaced"/>
      </w:pPr>
      <w:r>
        <w:rPr>
          <w:b/>
          <w:color w:val="00188F"/>
        </w:rPr>
        <w:t xml:space="preserve">SD </w:t>
      </w:r>
      <w:r>
        <w:t xml:space="preserve">= </w:t>
      </w:r>
      <w:r>
        <w:rPr>
          <w:color w:val="00188F"/>
        </w:rPr>
        <w:t>School Desktop Platform-product</w:t>
      </w:r>
      <w:r>
        <w:t>: het Product wordt aangeboden als een school desktop platform product met Enterprise CAL Suite of Core CAL Suite op grond van een School-programma. Een SD telt voor drie eenheden.</w:t>
      </w:r>
    </w:p>
    <w:p w:rsidR="00D17D45" w:rsidRDefault="00155D49">
      <w:pPr>
        <w:pStyle w:val="ProductList-BodySpaced"/>
      </w:pPr>
      <w:r>
        <w:rPr>
          <w:b/>
          <w:color w:val="00188F"/>
        </w:rPr>
        <w:lastRenderedPageBreak/>
        <w:t>ST</w:t>
      </w:r>
      <w:r>
        <w:t xml:space="preserve"> = </w:t>
      </w:r>
      <w:r>
        <w:rPr>
          <w:color w:val="00188F"/>
        </w:rPr>
        <w:t>Student-product</w:t>
      </w:r>
      <w:r>
        <w:t>: Het Product wordt aangeboden als een Student-product en moet worden besteld voor de volledige Telling Studenten.</w:t>
      </w:r>
    </w:p>
    <w:p w:rsidR="00D17D45" w:rsidRDefault="00155D49">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D17D45" w:rsidRDefault="00155D49">
      <w:pPr>
        <w:pStyle w:val="ProductList-BodySpaced"/>
      </w:pPr>
      <w:r>
        <w:rPr>
          <w:b/>
          <w:color w:val="00188F"/>
        </w:rPr>
        <w:t>UC</w:t>
      </w:r>
      <w:r>
        <w:t xml:space="preserve"> = </w:t>
      </w:r>
      <w:r>
        <w:rPr>
          <w:color w:val="00188F"/>
        </w:rPr>
        <w:t>Clouddiensten voor Overheidsgemeenschappen in de Verenigde Staten</w:t>
      </w:r>
      <w:r>
        <w:t>: de Online Dienst wordt aangeboden als een Clouddienst voor Overheidsgemeenschappen (alleen VS). Raadpleeg de tabel Beschikbaarheid programma voor elk onderdeel van de suite voor meer informatie over beschikbaarheid van Online Diensten-suites voor UC.</w:t>
      </w:r>
    </w:p>
    <w:p w:rsidR="00D17D45" w:rsidRDefault="00D17D45">
      <w:pPr>
        <w:pStyle w:val="ProductList-BodySpaced"/>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Spaced"/>
      </w:pPr>
    </w:p>
    <w:p w:rsidR="00D17D45" w:rsidRDefault="00155D49">
      <w:pPr>
        <w:pStyle w:val="ProductList-Offering1Heading"/>
        <w:outlineLvl w:val="1"/>
      </w:pPr>
      <w:bookmarkStart w:id="338" w:name="_Sec552"/>
      <w:r>
        <w:t>Kolomkoppen</w:t>
      </w:r>
      <w:bookmarkEnd w:id="338"/>
      <w:r>
        <w:fldChar w:fldCharType="begin"/>
      </w:r>
      <w:r>
        <w:instrText xml:space="preserve"> TC "</w:instrText>
      </w:r>
      <w:bookmarkStart w:id="339" w:name="_Toc4613169"/>
      <w:r>
        <w:instrText>Kolomkoppen</w:instrText>
      </w:r>
      <w:bookmarkEnd w:id="339"/>
      <w:r>
        <w:instrText>" \l 2</w:instrText>
      </w:r>
      <w:r>
        <w:fldChar w:fldCharType="end"/>
      </w:r>
    </w:p>
    <w:p w:rsidR="00D17D45" w:rsidRDefault="00155D49">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D17D45" w:rsidRDefault="00D17D45">
      <w:pPr>
        <w:pStyle w:val="ProductList-BodySpaced"/>
      </w:pPr>
    </w:p>
    <w:p w:rsidR="00D17D45" w:rsidRDefault="00155D49">
      <w:pPr>
        <w:pStyle w:val="ProductList-BodySpaced"/>
      </w:pPr>
      <w:r>
        <w:rPr>
          <w:b/>
          <w:color w:val="00188F"/>
        </w:rPr>
        <w:t>CSP</w:t>
      </w:r>
      <w:r>
        <w:rPr>
          <w:color w:val="000000"/>
        </w:rPr>
        <w:t xml:space="preserve">= </w:t>
      </w:r>
      <w:r>
        <w:rPr>
          <w:color w:val="00188F"/>
        </w:rPr>
        <w:t>Microsoft Cloudovereenkomst</w:t>
      </w:r>
      <w:r>
        <w:t>:</w:t>
      </w:r>
      <w:r>
        <w:rPr>
          <w:color w:val="000000"/>
        </w:rPr>
        <w:t xml:space="preserve"> de Microsoft Cloudovereenkomst wordt gebruikt in het Cloud Solution Provider-programma.</w:t>
      </w:r>
    </w:p>
    <w:p w:rsidR="00D17D45" w:rsidRDefault="00155D49">
      <w:pPr>
        <w:pStyle w:val="ProductList-BodySpaced"/>
      </w:pPr>
      <w:r>
        <w:rPr>
          <w:b/>
          <w:color w:val="00188F"/>
        </w:rPr>
        <w:t xml:space="preserve">DA </w:t>
      </w:r>
      <w:r>
        <w:t xml:space="preserve">= </w:t>
      </w:r>
      <w:r>
        <w:rPr>
          <w:color w:val="00188F"/>
        </w:rPr>
        <w:t>Datum beschikbaar</w:t>
      </w:r>
      <w:r>
        <w:t>: De datum waarop het Product voor het eerst beschikbaar was, in de vorm maand/jaar. In het geval van software is dit de datum waarop Microsoft licenties beschikbaar stelt voor bestelling, of beschikbaar stelt voor downloaden via het Volume Licensing Services Center (VLSC), al naar gelang hetgeen zich eerder voordoet.</w:t>
      </w:r>
    </w:p>
    <w:p w:rsidR="00D17D45" w:rsidRDefault="00155D49">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D17D45" w:rsidRDefault="00155D49">
      <w:pPr>
        <w:pStyle w:val="ProductList-BodySpaced"/>
      </w:pPr>
      <w:r>
        <w:rPr>
          <w:b/>
          <w:color w:val="00188F"/>
        </w:rPr>
        <w:t>EES</w:t>
      </w:r>
      <w:r>
        <w:t xml:space="preserve"> = </w:t>
      </w:r>
      <w:r>
        <w:rPr>
          <w:color w:val="00188F"/>
        </w:rPr>
        <w:t>Enrollment for Education Solutions</w:t>
      </w:r>
      <w:r>
        <w:t>: dit omvat Enrollment for Education Solutions en de School Enrollment op grond van de Campus en School Overeenkomst (CASA).</w:t>
      </w:r>
    </w:p>
    <w:p w:rsidR="00D17D45" w:rsidRDefault="00155D49">
      <w:pPr>
        <w:pStyle w:val="ProductList-BodySpaced"/>
      </w:pPr>
      <w:r>
        <w:rPr>
          <w:b/>
          <w:color w:val="00188F"/>
        </w:rPr>
        <w:t>L</w:t>
      </w:r>
      <w:r>
        <w:t xml:space="preserve"> = </w:t>
      </w:r>
      <w:r>
        <w:rPr>
          <w:color w:val="00188F"/>
        </w:rPr>
        <w:t>Licentie</w:t>
      </w:r>
      <w:r>
        <w:t>: puntenwaarde die wordt toegewezen voor de aangegeven softwarelicentie. Als de puntenwaarde tussen haakjes staat, is het de waarde voor CASA.</w:t>
      </w:r>
    </w:p>
    <w:p w:rsidR="00D17D45" w:rsidRDefault="00155D49">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D17D45" w:rsidRDefault="00155D49">
      <w:pPr>
        <w:pStyle w:val="ProductList-BodySpaced"/>
      </w:pPr>
      <w:r>
        <w:rPr>
          <w:b/>
          <w:color w:val="00188F"/>
        </w:rPr>
        <w:t>MPSA</w:t>
      </w:r>
      <w:r>
        <w:t xml:space="preserve"> = </w:t>
      </w:r>
      <w:r>
        <w:rPr>
          <w:color w:val="00188F"/>
        </w:rPr>
        <w:t>Microsoft Products and Services Agreement</w:t>
      </w:r>
      <w:r>
        <w:t>.</w:t>
      </w:r>
    </w:p>
    <w:p w:rsidR="00D17D45" w:rsidRDefault="00155D49">
      <w:pPr>
        <w:pStyle w:val="ProductList-BodySpaced"/>
      </w:pPr>
      <w:r>
        <w:rPr>
          <w:b/>
          <w:color w:val="00188F"/>
        </w:rPr>
        <w:t>OL</w:t>
      </w:r>
      <w:r>
        <w:t xml:space="preserve"> = </w:t>
      </w:r>
      <w:r>
        <w:rPr>
          <w:color w:val="00188F"/>
        </w:rPr>
        <w:t>Open License</w:t>
      </w:r>
      <w:r>
        <w:t>: Open License omvat Open License for Academic, Open License for Government en Open License for Charity, indien beschikbaar.</w:t>
      </w:r>
    </w:p>
    <w:p w:rsidR="00D17D45" w:rsidRDefault="00155D49">
      <w:pPr>
        <w:pStyle w:val="ProductList-BodySpaced"/>
      </w:pPr>
      <w:r>
        <w:rPr>
          <w:b/>
          <w:color w:val="00188F"/>
        </w:rPr>
        <w:t>OV/OVS</w:t>
      </w:r>
      <w:r>
        <w:t xml:space="preserve">= </w:t>
      </w:r>
      <w:r>
        <w:rPr>
          <w:color w:val="00188F"/>
        </w:rPr>
        <w:t>Open Value en Open Value Subscription:</w:t>
      </w:r>
      <w:r>
        <w:t xml:space="preserve"> omvat Open Value, Open Value Subscription, Open Value for Goverment en Open Value Subscription for Government.</w:t>
      </w:r>
    </w:p>
    <w:p w:rsidR="00D17D45" w:rsidRDefault="00155D49">
      <w:pPr>
        <w:pStyle w:val="ProductList-BodySpaced"/>
      </w:pPr>
      <w:r>
        <w:rPr>
          <w:b/>
          <w:color w:val="00188F"/>
        </w:rPr>
        <w:t>OVS-ES</w:t>
      </w:r>
      <w:r>
        <w:t xml:space="preserve"> = </w:t>
      </w:r>
      <w:r>
        <w:rPr>
          <w:color w:val="00188F"/>
        </w:rPr>
        <w:t>Open Value Subscription – Education Solutions</w:t>
      </w:r>
      <w:r>
        <w:t>.</w:t>
      </w:r>
    </w:p>
    <w:p w:rsidR="00D17D45" w:rsidRDefault="00155D49">
      <w:pPr>
        <w:pStyle w:val="ProductList-BodySpaced"/>
      </w:pPr>
      <w:r>
        <w:rPr>
          <w:b/>
          <w:color w:val="00188F"/>
        </w:rPr>
        <w:t>Punt</w:t>
      </w:r>
      <w:r>
        <w:t xml:space="preserve"> = De aan een Product toegewezen waarde die wordt gebruikt voor het berekenen van het volumeprijsniveau dat van toepassing is op de volumelicentieovereenkomst van de Klant.</w:t>
      </w:r>
    </w:p>
    <w:p w:rsidR="00D17D45" w:rsidRDefault="00155D49">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D17D45" w:rsidRDefault="00155D49">
      <w:pPr>
        <w:pStyle w:val="ProductList-BodySpaced"/>
      </w:pPr>
      <w:r>
        <w:rPr>
          <w:b/>
          <w:color w:val="00188F"/>
        </w:rPr>
        <w:t>S/S+</w:t>
      </w:r>
      <w:r>
        <w:t xml:space="preserve"> = </w:t>
      </w:r>
      <w:r>
        <w:rPr>
          <w:color w:val="00188F"/>
        </w:rPr>
        <w:t>Select en Select Plus</w:t>
      </w:r>
      <w:r>
        <w:t>: Dit omvat tevens Select for Academic, Select Plus for Academic, Select for Government en Select Plus for Government.</w:t>
      </w:r>
    </w:p>
    <w:p w:rsidR="00D17D45" w:rsidRDefault="00D17D45">
      <w:pPr>
        <w:pStyle w:val="ProductList-BodySpaced"/>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Spaced"/>
      </w:pPr>
    </w:p>
    <w:p w:rsidR="00D17D45" w:rsidRDefault="00155D49">
      <w:pPr>
        <w:pStyle w:val="ProductList-Offering1Heading"/>
        <w:outlineLvl w:val="1"/>
      </w:pPr>
      <w:bookmarkStart w:id="340" w:name="_Sec553"/>
      <w:r>
        <w:t>Definities</w:t>
      </w:r>
      <w:bookmarkEnd w:id="340"/>
      <w:r>
        <w:fldChar w:fldCharType="begin"/>
      </w:r>
      <w:r>
        <w:instrText xml:space="preserve"> TC "</w:instrText>
      </w:r>
      <w:bookmarkStart w:id="341" w:name="_Toc4613170"/>
      <w:r>
        <w:instrText>Definities</w:instrText>
      </w:r>
      <w:bookmarkEnd w:id="341"/>
      <w:r>
        <w:instrText>" \l 2</w:instrText>
      </w:r>
      <w:r>
        <w:fldChar w:fldCharType="end"/>
      </w:r>
    </w:p>
    <w:p w:rsidR="00D17D45" w:rsidRDefault="00155D49">
      <w:pPr>
        <w:pStyle w:val="ProductList-BodySpaced"/>
      </w:pPr>
      <w:r>
        <w:rPr>
          <w:b/>
          <w:color w:val="00188F"/>
        </w:rPr>
        <w:t>Academic-programma</w:t>
      </w:r>
      <w:r>
        <w:t xml:space="preserve"> betekent Academic-aankoopaccount in MPSA, Academic Select-licentie, Select Plus voor Academic, Campus en School Overeenkomst, of Open Value Subscription – Education Solutions.</w:t>
      </w:r>
    </w:p>
    <w:p w:rsidR="00D17D45" w:rsidRDefault="00155D49">
      <w:pPr>
        <w:pStyle w:val="ProductList-BodySpaced"/>
      </w:pPr>
      <w:r>
        <w:rPr>
          <w:b/>
          <w:color w:val="00188F"/>
        </w:rPr>
        <w:t xml:space="preserve">Add-on </w:t>
      </w:r>
      <w:r>
        <w:t xml:space="preserve">betekent een licentie die is aangeschaft in aanvulling op (en gekoppeld aan) een eerder verkregen Kwalificerende Licentie (of set van Kwalificerende Licenties). Een Aanvullende licentie wordt toegewezen aan een Gekwalificeerde Gebruiker (zoals gedefinieerd in de Enrollment van de Klant) of aan dezelfde Server of hetzelfde apparaat als de Kwalificerende Licentie(s). Voor elke Aanvullende Gebruikers-SL die niet afzonderlijk in de Voorwaarden voor Online Diensten wordt vermeld, gelden de licentievoorwaarden die van toepassing zijn op een volledige Gebruikers-SL voor de betreffende dienst. </w:t>
      </w:r>
    </w:p>
    <w:p w:rsidR="00D17D45" w:rsidRDefault="00155D49">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w:t>
      </w:r>
    </w:p>
    <w:p w:rsidR="00D17D45" w:rsidRDefault="00155D49">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D17D45" w:rsidRDefault="00155D49">
      <w:pPr>
        <w:pStyle w:val="ProductList-BodySpaced"/>
      </w:pPr>
      <w:r>
        <w:rPr>
          <w:b/>
          <w:color w:val="00188F"/>
        </w:rPr>
        <w:t>CAL</w:t>
      </w:r>
      <w:r>
        <w:t xml:space="preserve"> betekent client access license, die per gebruiker of apparaat kan worden toegewezen, al naar gelang hetgeen van toepassing is. Een gebruikers-CAL biedt toegang tot de corresponderende versie van de serversoftware of eerdere versies van de serversoftware door één gebruiker vanaf een willekeurig apparaat. Een apparaat-CAL biedt toegang tot de corresponderende versie van de serversoftware of eerdere versies van de serversoftware vanaf één apparaat door elke willekeurige gebruiker. CAL's bieden uitsluitend toegang tot serversoftware die wordt uitgevoerd op Gelicentieerde Servers van de Klant.</w:t>
      </w:r>
    </w:p>
    <w:p w:rsidR="00D17D45" w:rsidRDefault="00155D49">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beschikte over actieve SA-dekking.</w:t>
      </w:r>
    </w:p>
    <w:p w:rsidR="00D17D45" w:rsidRDefault="00155D49">
      <w:pPr>
        <w:pStyle w:val="ProductList-BodySpaced"/>
      </w:pPr>
      <w:r>
        <w:rPr>
          <w:b/>
          <w:color w:val="00188F"/>
        </w:rPr>
        <w:lastRenderedPageBreak/>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D17D45" w:rsidRDefault="00155D49">
      <w:pPr>
        <w:pStyle w:val="ProductList-BodySpaced"/>
      </w:pPr>
      <w:r>
        <w:rPr>
          <w:b/>
          <w:color w:val="00188F"/>
        </w:rPr>
        <w:t>Geclusterde HPC-toepassing</w:t>
      </w:r>
      <w:r>
        <w:t xml:space="preserve"> betekent een high-performance computertoepassing die complexe rekenproblemen of een reeks nauw verwante rekenproblemen parallel oplost. Geclusterde HPC-toepassingen delen een complex rekenprobleem op in een reeks taken die worden gecoördineerd door een takenplanner, die bijvoorbeeld is meegeleverd in het Microsoft HPC Pack, of vergelijkbare HPC-middleware, die deze parallel verdeelt over een of meer computers die werken binnen een HPC-cluster.</w:t>
      </w:r>
    </w:p>
    <w:p w:rsidR="00D17D45" w:rsidRDefault="00155D49">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D17D45" w:rsidRDefault="00155D49">
      <w:pPr>
        <w:pStyle w:val="ProductList-BodySpaced"/>
      </w:pPr>
      <w:r>
        <w:rPr>
          <w:b/>
          <w:color w:val="00188F"/>
        </w:rPr>
        <w:t>Core Factor</w:t>
      </w:r>
      <w:r>
        <w:t xml:space="preserve"> betekent een numerieke waarde verbonden aan een specifieke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17D45" w:rsidRDefault="00155D49">
      <w:pPr>
        <w:pStyle w:val="ProductList-BodySpaced"/>
      </w:pPr>
      <w:r>
        <w:t>Een</w:t>
      </w:r>
      <w:r>
        <w:rPr>
          <w:b/>
          <w:color w:val="00188F"/>
        </w:rPr>
        <w:t>Cyclus-verzamelnode</w:t>
      </w:r>
      <w:r>
        <w:t xml:space="preserve"> is een apparaat dat niet wordt gebruikt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D17D45" w:rsidRDefault="00155D49">
      <w:pPr>
        <w:pStyle w:val="ProductList-BodySpaced"/>
      </w:pPr>
      <w:r>
        <w:rPr>
          <w:b/>
          <w:color w:val="00188F"/>
        </w:rPr>
        <w:t>Gekwalificeerde Onderwijsgebruiker</w:t>
      </w:r>
      <w:r>
        <w:t xml:space="preserve"> betekent een werknemer of opdrachtnemer (uitgezonderd Studenten) die een Onderwijs Platform Product gebruikt ten gunste van de Instelling.</w:t>
      </w:r>
    </w:p>
    <w:p w:rsidR="00D17D45" w:rsidRDefault="00155D49">
      <w:pPr>
        <w:pStyle w:val="ProductList-BodySpaced"/>
      </w:pPr>
      <w:r>
        <w:rPr>
          <w:b/>
          <w:color w:val="00188F"/>
        </w:rPr>
        <w:t>Embedded Unified-oplossing</w:t>
      </w:r>
      <w:r>
        <w:t xml:space="preserve"> betekent een zakelijke toepassing, ontwikkeld door de Reseller van de Klant, die de Reseller in licentie geeft aan de Klant en die aanzienlijke en primaire functionaliteit toevoegt aan een Embedded SL-product.</w:t>
      </w:r>
    </w:p>
    <w:p w:rsidR="00D17D45" w:rsidRDefault="00155D49">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on-site agenten zijn van de Klant of Gelieerde Ondernemingen van de Klant." </w:instrText>
      </w:r>
      <w:r>
        <w:fldChar w:fldCharType="separate"/>
      </w:r>
      <w:r>
        <w:rPr>
          <w:color w:val="0563C1"/>
        </w:rPr>
        <w:t>Externe Gebruikers</w:t>
      </w:r>
      <w:r>
        <w:fldChar w:fldCharType="end"/>
      </w:r>
      <w:r>
        <w:t>.</w:t>
      </w:r>
    </w:p>
    <w:p w:rsidR="00D17D45" w:rsidRDefault="00155D49">
      <w:pPr>
        <w:pStyle w:val="ProductList-BodySpaced"/>
      </w:pPr>
      <w:r>
        <w:rPr>
          <w:b/>
          <w:color w:val="00188F"/>
        </w:rPr>
        <w:t>Externe Gebruikers</w:t>
      </w:r>
      <w:r>
        <w:t xml:space="preserve"> betekent gebruikers die geen werknemers, ter plaatse werkende opdrachtnemers of ter plaatse werkende agenten van de Klant of zijn Gelieerde Ondernemingen zijn.</w:t>
      </w:r>
    </w:p>
    <w:p w:rsidR="00D17D45" w:rsidRDefault="00155D49">
      <w:pPr>
        <w:pStyle w:val="ProductList-BodySpaced"/>
      </w:pPr>
      <w:r>
        <w:rPr>
          <w:b/>
          <w:color w:val="00188F"/>
        </w:rPr>
        <w:t xml:space="preserve">Clouddiensten voor overheidsgemeenschappen (alleen VS) </w:t>
      </w:r>
      <w:r>
        <w:t xml:space="preserve">betekent Online Diensten die uitsluitend beschikbaar zijn voor de Gemeenschap. Gebruiksrechten voor clouddiensten voor overheidsgemeenschappen zijn gelijkwaardig aan die van hun standaard equivalenten voor meerdere tenants, tenzij anders aangegeven. Kwalificerende Online Diensten worden aangeboden als clouddiensten voor overheidsgemeenschappen en clouddiensten voor niet-overheidsgemeenschappen. Klanten kunnen worden voorzien als de ene of de andere, maar niet als een combinatie van beide. Online Diensten die zijn aangeduid als clouddiensten voor overheidsgemeenschappen mogen niet worden geïmplementeerd in hetzelfde domein als specifieke clouddiensten voor niet-overheidsgemeenschappen. </w:t>
      </w:r>
    </w:p>
    <w:p w:rsidR="00D17D45" w:rsidRDefault="00155D49">
      <w:pPr>
        <w:pStyle w:val="ProductList-BodySpaced"/>
      </w:pPr>
      <w:r>
        <w:rPr>
          <w:b/>
          <w:color w:val="00188F"/>
        </w:rPr>
        <w:t>Afgestudeerde</w:t>
      </w:r>
      <w:r>
        <w:t xml:space="preserve"> betekent een Student die (1) een diploma heeft behaald op een school of een onderwijsinstelling binnen de Organisatie op grond waarvan de Student in aanmerking komt voor inschrijving bij een universiteit of hogeschool, of (2) een diploma of graad heeft behaald aan een universiteit of hogeschool binnen de Organisatie.</w:t>
      </w:r>
    </w:p>
    <w:p w:rsidR="00D17D45" w:rsidRDefault="00155D49">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D17D45" w:rsidRDefault="00155D49">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systeembeheer van apparaten in een </w:t>
      </w:r>
      <w:r>
        <w:fldChar w:fldCharType="begin"/>
      </w:r>
      <w:r>
        <w:instrText xml:space="preserve"> AutoTextList   \s NoStyle \t "Clusternode betekent een apparaat dat speciaal wordt gebruikt voor het uitvoeren van Geclusterde HPC-toepassingen of het verzorgen van takenplanning voor Geclusterde HPC-toepassingen." </w:instrText>
      </w:r>
      <w:r>
        <w:fldChar w:fldCharType="separate"/>
      </w:r>
      <w:r>
        <w:rPr>
          <w:color w:val="0563C1"/>
        </w:rPr>
        <w:t>Clusternode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D17D45" w:rsidRDefault="00155D49">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D17D45" w:rsidRDefault="00155D49">
      <w:pPr>
        <w:pStyle w:val="ProductList-BodySpaced"/>
      </w:pPr>
      <w:r>
        <w:rPr>
          <w:b/>
          <w:color w:val="00188F"/>
        </w:rPr>
        <w:t xml:space="preserve">Kenniswerker </w:t>
      </w:r>
      <w:r>
        <w:t>betekent een werknemer (met inbegrip van een Student-werknemer), opdrachtnemer of vrijwilliger van of voor de Instelling die gebruikmaakt van een Product of Kwalificerend Apparaat ten behoeve van de Instelling of in het kader van de relatie tussen de gebruiker en de Instelling. Gebruikers van een Product dat in de Productvoorwaarden is aangeduid als uitgesloten van de definitie van Kenniswerker zijn niet inbegrepen in deze definitie.</w:t>
      </w:r>
    </w:p>
    <w:p w:rsidR="00D17D45" w:rsidRDefault="00155D49">
      <w:pPr>
        <w:pStyle w:val="ProductList-BodySpaced"/>
      </w:pPr>
      <w:r>
        <w:rPr>
          <w:b/>
          <w:color w:val="00188F"/>
        </w:rPr>
        <w:t xml:space="preserve">Licentie </w:t>
      </w:r>
      <w:r>
        <w:t>betekent het recht om een Product te downloaden, installeren, openen en gebruiken.</w:t>
      </w:r>
    </w:p>
    <w:p w:rsidR="00D17D45" w:rsidRDefault="00155D49">
      <w:pPr>
        <w:pStyle w:val="ProductList-BodySpaced"/>
      </w:pPr>
      <w:r>
        <w:rPr>
          <w:b/>
          <w:color w:val="00188F"/>
        </w:rPr>
        <w:t>Gelicentieerd apparaat</w:t>
      </w:r>
      <w:r>
        <w:t xml:space="preserve"> betekent het enkele fysieke hardwaresysteem waaraan een Licentie is toegewezen. In het kader van deze definitie wordt een hardwarepartitie of blade beschouwd als een afzonderlijk apparaat.</w:t>
      </w:r>
    </w:p>
    <w:p w:rsidR="00D17D45" w:rsidRDefault="00155D49">
      <w:pPr>
        <w:pStyle w:val="ProductList-BodySpaced"/>
      </w:pPr>
      <w:r>
        <w:rPr>
          <w:b/>
          <w:color w:val="00188F"/>
        </w:rPr>
        <w:t xml:space="preserve">License Mobility door middel van Software Assurance-partner </w:t>
      </w:r>
      <w:r>
        <w:t xml:space="preserve">is een entiteit die wordt vermeld op </w:t>
      </w:r>
      <w:hyperlink r:id="rId146">
        <w:r>
          <w:rPr>
            <w:color w:val="00467F"/>
            <w:u w:val="single"/>
          </w:rPr>
          <w:t>http://www.microsoft.com/licensing/software-assurance/license-mobility.aspx</w:t>
        </w:r>
      </w:hyperlink>
      <w:r>
        <w:t xml:space="preserve"> en die door Microsoft is geautoriseerd voor hosting van software van klanten op gedeelde servers. </w:t>
      </w:r>
    </w:p>
    <w:p w:rsidR="00D17D45" w:rsidRDefault="00155D49">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speciaal voor gebruik door de Klant,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afzonderlijke server.</w:t>
      </w:r>
    </w:p>
    <w:p w:rsidR="00D17D45" w:rsidRDefault="00155D49">
      <w:pPr>
        <w:pStyle w:val="ProductList-BodySpaced"/>
      </w:pPr>
      <w:r>
        <w:rPr>
          <w:b/>
          <w:color w:val="00188F"/>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D17D45" w:rsidRDefault="00155D49">
      <w:pPr>
        <w:pStyle w:val="ProductList-BodySpaced"/>
      </w:pPr>
      <w:r>
        <w:rPr>
          <w:b/>
          <w:color w:val="00188F"/>
        </w:rPr>
        <w:t>Beheerlicentie (ML)</w:t>
      </w:r>
      <w:r>
        <w:t xml:space="preserve"> betekent een Licentie voor beheer van een of meer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D17D45" w:rsidRDefault="00155D49">
      <w:pPr>
        <w:pStyle w:val="ProductList-BodySpaced"/>
      </w:pPr>
      <w:r>
        <w:rPr>
          <w:b/>
          <w:color w:val="00188F"/>
        </w:rPr>
        <w:t>Beheerlicentie-equivalente Licentie</w:t>
      </w:r>
      <w:r>
        <w:t xml:space="preserve"> betekent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zoals vermeld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-suite is alleen een Beheerlicentie-equivalente Licentie indien de Klant de licentie heeft aangeschaft na de Beschikbaarheidsdatum van het Serverproduct, of indien de Klant op de Datum Beschikbaar beschikte over actieve SA-dekking.</w:t>
      </w:r>
    </w:p>
    <w:p w:rsidR="00D17D45" w:rsidRDefault="00155D49">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D17D45" w:rsidRDefault="00155D49">
      <w:pPr>
        <w:pStyle w:val="ProductList-BodySpaced"/>
      </w:pPr>
      <w:r>
        <w:rPr>
          <w:b/>
          <w:color w:val="00188F"/>
        </w:rPr>
        <w:t>OSE (Operating System Environment)</w:t>
      </w:r>
      <w:r>
        <w:t xml:space="preserve"> betekent de gehele of gedeeltelijke Instance van een besturingssysteem, of een gehele of gedeeltelijke virtuele (of op andere wijze geëmuleerde) Instance van een besturingssysteem die een afzonderlijke identiteit van een apparaat (primaire </w:t>
      </w:r>
      <w:r>
        <w:lastRenderedPageBreak/>
        <w:t xml:space="preserve">computernaam of vergelijkbare unieke identificatie) of afzonderlijke beheerdersrechten mogelijk maakt,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D17D45" w:rsidRDefault="00155D49">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D17D45" w:rsidRDefault="00155D49">
      <w:pPr>
        <w:pStyle w:val="ProductList-BodySpaced"/>
      </w:pPr>
      <w:r>
        <w:rPr>
          <w:b/>
          <w:color w:val="00188F"/>
        </w:rPr>
        <w:t>Fysieke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w:t>
      </w:r>
    </w:p>
    <w:p w:rsidR="00D17D45" w:rsidRDefault="00155D49">
      <w:pPr>
        <w:pStyle w:val="ProductList-BodySpaced"/>
      </w:pPr>
      <w:r>
        <w:rPr>
          <w:b/>
          <w:color w:val="00188F"/>
        </w:rPr>
        <w:t xml:space="preserve">Fysieke processor </w:t>
      </w:r>
      <w:r>
        <w:t>betekent een processor in een fysiek hardwaresysteem.</w:t>
      </w:r>
    </w:p>
    <w:p w:rsidR="00D17D45" w:rsidRDefault="00155D49">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meer dan 50% van de tijd gebruikt gedurende een periode van 90 dagen.</w:t>
      </w:r>
    </w:p>
    <w:p w:rsidR="00D17D45" w:rsidRDefault="00155D49">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worden gehost waarin een productiewerklast wordt uitgevoerd of die gebruikmaken van productiegegevens.</w:t>
      </w:r>
    </w:p>
    <w:p w:rsidR="00D17D45" w:rsidRDefault="00155D49">
      <w:pPr>
        <w:pStyle w:val="ProductList-BodySpaced"/>
      </w:pPr>
      <w:r>
        <w:rPr>
          <w:b/>
          <w:color w:val="00188F"/>
        </w:rPr>
        <w:t>Kwalificerend Apparaat van derde</w:t>
      </w:r>
      <w:r>
        <w:t xml:space="preserve"> betekent een apparaat dat niet direct of indirect door de Klant of de Gelieerde Ondernemingen van de Klant wordt beheerd (bijvoorbeeld een openbare kiosk van een derde partij).</w:t>
      </w:r>
    </w:p>
    <w:p w:rsidR="00D17D45" w:rsidRDefault="00155D49">
      <w:pPr>
        <w:pStyle w:val="ProductList-BodySpaced"/>
      </w:pPr>
      <w:r>
        <w:rPr>
          <w:b/>
          <w:color w:val="00188F"/>
        </w:rPr>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ervan uit te voeren.) Zodra u een Sessie uitvoert, wordt deze beschouwd als actief (ongeacht of u verdere instructies uitvoert) totdat u de Sessie verwijdert uit het geheugen.</w:t>
      </w:r>
    </w:p>
    <w:p w:rsidR="00D17D45" w:rsidRDefault="00155D49">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D17D45" w:rsidRDefault="00155D49">
      <w:pPr>
        <w:pStyle w:val="ProductList-BodySpaced"/>
      </w:pPr>
      <w:r>
        <w:rPr>
          <w:b/>
          <w:color w:val="00188F"/>
        </w:rPr>
        <w:t>Server</w:t>
      </w:r>
      <w:r>
        <w:t xml:space="preserve"> betekent een fysiek hardwaresysteem waarmee serversoftware kan worden uitgevoerd.</w:t>
      </w:r>
    </w:p>
    <w:p w:rsidR="00D17D45" w:rsidRDefault="00155D49">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worden verplaatst van de ene Serverfarm aan de andere, maar niet op korte termijn. (EU is de Europese Unie; EVA is de Europese Vrijhandelsassociatie).</w:t>
      </w:r>
    </w:p>
    <w:p w:rsidR="00D17D45" w:rsidRDefault="00155D49">
      <w:pPr>
        <w:pStyle w:val="ProductList-BodySpaced"/>
      </w:pPr>
      <w:r>
        <w:rPr>
          <w:b/>
          <w:color w:val="00188F"/>
        </w:rPr>
        <w:t>Step-up-licentie</w:t>
      </w:r>
      <w:r>
        <w:t xml:space="preserve"> betekent een licentie die is aangeschaft in aanvulling op (en gerelateerd aan) een eerder verkregen basislicentie. Voor elke Step-up-Gebruikers-SL die niet afzonderlijk in de Voorwaarden voor Online Diensten wordt vermeld, gelden de licentievoorwaarden die van toepassing zijn op de gelijkwaardige volledige Gebruikers-SL.</w:t>
      </w:r>
    </w:p>
    <w:p w:rsidR="00D17D45" w:rsidRDefault="00155D49">
      <w:pPr>
        <w:pStyle w:val="ProductList-BodySpaced"/>
      </w:pPr>
      <w:r>
        <w:rPr>
          <w:b/>
          <w:color w:val="00188F"/>
        </w:rPr>
        <w:t>Student</w:t>
      </w:r>
      <w:r>
        <w:t xml:space="preserve"> betekent een individu dat is geregistreerd bij een onderwijsinstelling die deel uitmaakt van de Organisatie van de Instelling, hetzij op voltijd- hetzij op deeltijdbasis.</w:t>
      </w:r>
    </w:p>
    <w:p w:rsidR="00D17D45" w:rsidRDefault="00155D49">
      <w:pPr>
        <w:pStyle w:val="ProductList-BodySpaced"/>
      </w:pPr>
      <w:r>
        <w:rPr>
          <w:b/>
          <w:color w:val="00188F"/>
        </w:rPr>
        <w:t>Gekwalificeerd Apparaat voor Studenten</w:t>
      </w:r>
      <w:r>
        <w:t xml:space="preserve"> betekent een Gekwalificeerd Apparaat dat eigendom is van of wordt geleased of beheerd door een Student, of dat eigendom is van of wordt geleased of beheerd door de Organisatie en is toegewezen voor exclusief gebruik door een specifieke Student. </w:t>
      </w:r>
    </w:p>
    <w:p w:rsidR="00D17D45" w:rsidRDefault="00155D49">
      <w:pPr>
        <w:pStyle w:val="ProductList-BodySpaced"/>
      </w:pPr>
      <w:r>
        <w:rPr>
          <w:b/>
          <w:color w:val="00188F"/>
        </w:rPr>
        <w:t>Virtuele Core</w:t>
      </w:r>
      <w:r>
        <w:t xml:space="preserve"> betekent de verwerkingseenheid in een virtueel hardwaresysteem. Een Virtuele Core is de virtuele representatie van een of meer hardware threads.</w:t>
      </w:r>
    </w:p>
    <w:p w:rsidR="00D17D45" w:rsidRDefault="00155D49">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hardwaresysteem.</w:t>
      </w:r>
    </w:p>
    <w:p w:rsidR="00D17D45" w:rsidRDefault="00155D49">
      <w:pPr>
        <w:pStyle w:val="ProductList-BodySpaced"/>
      </w:pPr>
      <w:r>
        <w:rPr>
          <w:b/>
          <w:color w:val="00188F"/>
        </w:rPr>
        <w:t>Web Workload</w:t>
      </w:r>
      <w:r>
        <w:t xml:space="preserve"> (ook wel “</w:t>
      </w:r>
      <w:r>
        <w:rPr>
          <w:color w:val="00188F"/>
        </w:rPr>
        <w:t>Internetoplossingen</w:t>
      </w:r>
      <w:r>
        <w:t>” genoemd) zijn openbaar toegankelijke webpagina's, websites, webtoepassingen, webdiensten en/of POP3-e-mailservers. Ter verduidelijking: de toegang tot inhoud, informatie en toepassingen die door de software worden verzorgd binnen een Internetoplossing, is niet beperkt tot de medewerkers ban de Klant of die van de gelieerde ondernemingen van de Klant.</w:t>
      </w:r>
    </w:p>
    <w:p w:rsidR="00D17D45" w:rsidRDefault="00155D49">
      <w:pPr>
        <w:pStyle w:val="ProductList-BodySpaced"/>
      </w:pPr>
      <w:r>
        <w:t>Software in Internetoplossingen wordt gebruikt voor het uitvoeren van:</w:t>
      </w:r>
    </w:p>
    <w:p w:rsidR="00D17D45" w:rsidRDefault="00155D49" w:rsidP="00155D49">
      <w:pPr>
        <w:pStyle w:val="ProductList-Bullet"/>
        <w:numPr>
          <w:ilvl w:val="0"/>
          <w:numId w:val="45"/>
        </w:numPr>
      </w:pPr>
      <w:r>
        <w:t>webserversoftware (bijvoorbeeld Microsoft Internet Information Services) en beheer- of beveiligingsagents (bijvoorbeeld de System Center Operations Manager-agent);</w:t>
      </w:r>
    </w:p>
    <w:p w:rsidR="00D17D45" w:rsidRDefault="00155D49" w:rsidP="00155D49">
      <w:pPr>
        <w:pStyle w:val="ProductList-Bullet"/>
        <w:numPr>
          <w:ilvl w:val="0"/>
          <w:numId w:val="45"/>
        </w:numPr>
      </w:pPr>
      <w:r>
        <w:t>database-enginesoftware (bijvoorbeeld Microsoft SQL Server), uitsluitend ter ondersteuning van Internetoplossingen; of</w:t>
      </w:r>
    </w:p>
    <w:p w:rsidR="00D17D45" w:rsidRDefault="00155D49" w:rsidP="00155D49">
      <w:pPr>
        <w:pStyle w:val="ProductList-Bullet"/>
        <w:numPr>
          <w:ilvl w:val="0"/>
          <w:numId w:val="45"/>
        </w:numPr>
      </w:pPr>
      <w:r>
        <w:t>de DNS-service (Domain Name System) voor internet-naamomzetting voor IP-adressen, zolang dat niet de enige functie van die instance van de software is.</w:t>
      </w:r>
    </w:p>
    <w:p w:rsidR="00D17D45" w:rsidRDefault="00155D49">
      <w:pPr>
        <w:pStyle w:val="ProductList-BodySpaced"/>
      </w:pPr>
      <w:r>
        <w:rPr>
          <w:b/>
          <w:color w:val="00188F"/>
        </w:rPr>
        <w:t>Windows Server Container met Hyper-V-isolatie</w:t>
      </w:r>
      <w:r>
        <w:rPr>
          <w:color w:val="000000"/>
        </w:rPr>
        <w:t xml:space="preserve">(voorheen bekend als </w:t>
      </w:r>
      <w:r>
        <w:t>Hyper-V Container</w:t>
      </w:r>
      <w:r>
        <w:fldChar w:fldCharType="begin"/>
      </w:r>
      <w:r>
        <w:instrText xml:space="preserve"> XE "Hyper-V Container" </w:instrText>
      </w:r>
      <w:r>
        <w:fldChar w:fldCharType="end"/>
      </w:r>
      <w:r>
        <w:t xml:space="preserve">) is een containertechnologie in Windows Server waarbij gebruik wordt gemaakt van een virtuele OSE voor het hosten van een of meer Windows Server-containers. Elke Hyper-V-isolatie-instance die wordt gebruikt voor het hosten van een of meer Windows Server-containers wordt beschouwd als één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w:t>
      </w:r>
    </w:p>
    <w:p w:rsidR="00D17D45" w:rsidRDefault="00155D49">
      <w:pPr>
        <w:pStyle w:val="ProductList-BodySpaced"/>
      </w:pPr>
      <w:r>
        <w:rPr>
          <w:b/>
          <w:color w:val="00188F"/>
        </w:rPr>
        <w:t xml:space="preserve">Windows Server Container zonder Hyper-V-isolatie </w:t>
      </w:r>
      <w:r>
        <w:t>(voorheen bekend als Windows Server Container</w:t>
      </w:r>
      <w:r>
        <w:fldChar w:fldCharType="begin"/>
      </w:r>
      <w:r>
        <w:instrText xml:space="preserve"> XE "Windows Server Container" </w:instrText>
      </w:r>
      <w:r>
        <w:fldChar w:fldCharType="end"/>
      </w:r>
      <w:r>
        <w:t>) is een voorziening van Windows Server-software.</w:t>
      </w:r>
    </w:p>
    <w:p w:rsidR="00D17D45" w:rsidRDefault="00155D49">
      <w:pPr>
        <w:pStyle w:val="ProductList-BodySpaced"/>
      </w:pPr>
      <w:r>
        <w:rPr>
          <w:b/>
          <w:color w:val="00188F"/>
        </w:rPr>
        <w:t>Windows-softwarecomponenten</w:t>
      </w:r>
      <w:r>
        <w:t xml:space="preserve"> betekent componenten van Windows-software opgenomen in een Product. Microsoft .NET Framework, Microsoft Data Access Components, PowerShell-software en bepaalde .dll's die in verband staan met Microsoft Build, Windows Identity Foundation, Windows Library for JAVAScript, Debghelp.dll en Web Deploy-technologieën zijn allemaal Windows-softwarecomponenten.</w:t>
      </w:r>
    </w:p>
    <w:p w:rsidR="00D17D45" w:rsidRDefault="00D17D45">
      <w:pPr>
        <w:pStyle w:val="ProductList-BodySpaced"/>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Spaced"/>
      </w:pPr>
    </w:p>
    <w:p w:rsidR="00D17D45" w:rsidRDefault="00D17D45">
      <w:pPr>
        <w:sectPr w:rsidR="00D17D45">
          <w:headerReference w:type="default" r:id="rId147"/>
          <w:footerReference w:type="default" r:id="rId148"/>
          <w:type w:val="continuous"/>
          <w:pgSz w:w="12240" w:h="15840" w:code="1"/>
          <w:pgMar w:top="1170" w:right="720" w:bottom="720" w:left="720" w:header="432" w:footer="288" w:gutter="0"/>
          <w:cols w:space="360"/>
        </w:sectPr>
      </w:pPr>
    </w:p>
    <w:p w:rsidR="00D17D45" w:rsidRDefault="00155D49">
      <w:pPr>
        <w:pStyle w:val="ProductList-SectionHeading"/>
        <w:pageBreakBefore/>
        <w:outlineLvl w:val="0"/>
      </w:pPr>
      <w:bookmarkStart w:id="342" w:name="_Sec591"/>
      <w:bookmarkEnd w:id="332"/>
      <w:r>
        <w:lastRenderedPageBreak/>
        <w:t>Bijlage A – CAL-/ML-equivalente licenties</w:t>
      </w:r>
      <w:r>
        <w:fldChar w:fldCharType="begin"/>
      </w:r>
      <w:r>
        <w:instrText xml:space="preserve"> TC "</w:instrText>
      </w:r>
      <w:bookmarkStart w:id="343" w:name="_Toc4613171"/>
      <w:r>
        <w:instrText>Bijlage A – CAL-/ML-equivalente licenties</w:instrText>
      </w:r>
      <w:bookmarkEnd w:id="343"/>
      <w:r>
        <w:instrText>" \l 1</w:instrText>
      </w:r>
      <w:r>
        <w:fldChar w:fldCharType="end"/>
      </w:r>
    </w:p>
    <w:p w:rsidR="00D17D45" w:rsidRDefault="00155D49">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de OSE. Het ontdekken van de aanwezigheid van een apparaat of OSE maakt hier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-suites dienen te zijn aangeschaft na de Datum Beschikbaar van het Product, of op de betreffende datum te beschikken over actieve SA-dekking om te voldoen aan de toegangsvereisten voor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D17D45" w:rsidRDefault="00D17D45">
      <w:pPr>
        <w:pStyle w:val="ProductList-Body"/>
      </w:pPr>
    </w:p>
    <w:tbl>
      <w:tblPr>
        <w:tblStyle w:val="PURTable"/>
        <w:tblW w:w="0" w:type="dxa"/>
        <w:tblLook w:val="04A0" w:firstRow="1" w:lastRow="0" w:firstColumn="1" w:lastColumn="0" w:noHBand="0" w:noVBand="1"/>
      </w:tblPr>
      <w:tblGrid>
        <w:gridCol w:w="1056"/>
        <w:gridCol w:w="378"/>
        <w:gridCol w:w="502"/>
        <w:gridCol w:w="502"/>
        <w:gridCol w:w="411"/>
        <w:gridCol w:w="494"/>
        <w:gridCol w:w="501"/>
        <w:gridCol w:w="507"/>
        <w:gridCol w:w="494"/>
        <w:gridCol w:w="411"/>
        <w:gridCol w:w="494"/>
        <w:gridCol w:w="501"/>
        <w:gridCol w:w="507"/>
        <w:gridCol w:w="494"/>
        <w:gridCol w:w="339"/>
        <w:gridCol w:w="393"/>
        <w:gridCol w:w="394"/>
        <w:gridCol w:w="273"/>
        <w:gridCol w:w="273"/>
        <w:gridCol w:w="258"/>
        <w:gridCol w:w="262"/>
        <w:gridCol w:w="262"/>
        <w:gridCol w:w="375"/>
        <w:gridCol w:w="344"/>
        <w:gridCol w:w="367"/>
      </w:tblGrid>
      <w:tr w:rsidR="00D17D45">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17D45" w:rsidRDefault="00D17D4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17D45" w:rsidRDefault="00155D4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17D45" w:rsidRDefault="00155D4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17D45" w:rsidRDefault="00155D4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17D45" w:rsidRDefault="00155D4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17D45" w:rsidRDefault="00155D4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17D45" w:rsidRDefault="00155D4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17D45" w:rsidRDefault="00155D49">
            <w:pPr>
              <w:pStyle w:val="ProductList-TableBody"/>
              <w:jc w:val="center"/>
            </w:pPr>
            <w:r>
              <w:rPr>
                <w:color w:val="FFFFFF"/>
              </w:rPr>
              <w:t>Dynamics 365 Enterprise</w:t>
            </w:r>
          </w:p>
        </w:tc>
      </w:tr>
      <w:tr w:rsidR="00433205">
        <w:tc>
          <w:tcPr>
            <w:tcW w:w="240" w:type="dxa"/>
            <w:tcBorders>
              <w:top w:val="none" w:sz="4" w:space="0" w:color="BFBFBF"/>
              <w:left w:val="none" w:sz="24" w:space="0" w:color="808080"/>
              <w:bottom w:val="single" w:sz="4" w:space="0" w:color="FFFFFF"/>
              <w:right w:val="single" w:sz="6" w:space="0" w:color="FFFFFF"/>
            </w:tcBorders>
          </w:tcPr>
          <w:p w:rsidR="00D17D45" w:rsidRDefault="00155D49">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A3 met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17D45" w:rsidRDefault="00155D49">
            <w:pPr>
              <w:pStyle w:val="ProductList-TableBody"/>
              <w:jc w:val="center"/>
            </w:pPr>
            <w:r>
              <w:rPr>
                <w:color w:val="FFFFFF"/>
              </w:rPr>
              <w:t>Plan</w:t>
            </w:r>
          </w:p>
        </w:tc>
      </w:tr>
      <w:tr w:rsidR="00D17D45">
        <w:tc>
          <w:tcPr>
            <w:tcW w:w="240" w:type="dxa"/>
            <w:gridSpan w:val="15"/>
            <w:tcBorders>
              <w:top w:val="single" w:sz="4" w:space="0" w:color="FFFFFF"/>
              <w:left w:val="single" w:sz="6" w:space="0" w:color="FFFFFF"/>
              <w:bottom w:val="single" w:sz="4" w:space="0" w:color="FFFFFF"/>
              <w:right w:val="single" w:sz="6" w:space="0" w:color="FFFFFF"/>
            </w:tcBorders>
          </w:tcPr>
          <w:p w:rsidR="00D17D45" w:rsidRDefault="00155D49">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r>
      <w:tr w:rsidR="00433205">
        <w:tc>
          <w:tcPr>
            <w:tcW w:w="240" w:type="dxa"/>
            <w:tcBorders>
              <w:top w:val="dashed" w:sz="4" w:space="0" w:color="BFBFBF"/>
              <w:left w:val="none" w:sz="24" w:space="0" w:color="808080"/>
              <w:bottom w:val="dashed" w:sz="4" w:space="0" w:color="BFBFBF"/>
              <w:right w:val="single" w:sz="6" w:space="0" w:color="FFFFFF"/>
            </w:tcBorders>
          </w:tcPr>
          <w:p w:rsidR="00D17D45" w:rsidRDefault="00DC1FE2">
            <w:pPr>
              <w:pStyle w:val="ProductList-TableBody"/>
            </w:pPr>
            <w:hyperlink w:anchor="_Sec793">
              <w:r w:rsidR="00155D4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433205">
        <w:tc>
          <w:tcPr>
            <w:tcW w:w="240" w:type="dxa"/>
            <w:tcBorders>
              <w:top w:val="dashed" w:sz="4" w:space="0" w:color="BFBFBF"/>
              <w:left w:val="none" w:sz="24" w:space="0" w:color="808080"/>
              <w:bottom w:val="single" w:sz="4" w:space="0" w:color="FFFFFF"/>
              <w:right w:val="single" w:sz="6" w:space="0" w:color="FFFFFF"/>
            </w:tcBorders>
          </w:tcPr>
          <w:p w:rsidR="00D17D45" w:rsidRDefault="00DC1FE2">
            <w:pPr>
              <w:pStyle w:val="ProductList-TableBody"/>
            </w:pPr>
            <w:hyperlink w:anchor="_Sec793">
              <w:r w:rsidR="00155D49">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r>
      <w:tr w:rsidR="00D17D45">
        <w:tc>
          <w:tcPr>
            <w:tcW w:w="240" w:type="dxa"/>
            <w:gridSpan w:val="15"/>
            <w:tcBorders>
              <w:top w:val="single" w:sz="4" w:space="0" w:color="FFFFFF"/>
              <w:left w:val="single" w:sz="6" w:space="0" w:color="FFFFFF"/>
              <w:bottom w:val="single" w:sz="4" w:space="0" w:color="FFFFFF"/>
              <w:right w:val="single" w:sz="6" w:space="0" w:color="FFFFFF"/>
            </w:tcBorders>
          </w:tcPr>
          <w:p w:rsidR="00D17D45" w:rsidRDefault="00155D49">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r>
      <w:tr w:rsidR="00433205">
        <w:tc>
          <w:tcPr>
            <w:tcW w:w="240" w:type="dxa"/>
            <w:tcBorders>
              <w:top w:val="dashed" w:sz="4" w:space="0" w:color="BFBFBF"/>
              <w:left w:val="none" w:sz="24" w:space="0" w:color="808080"/>
              <w:bottom w:val="dashed" w:sz="4" w:space="0" w:color="BFBFBF"/>
              <w:right w:val="single" w:sz="6" w:space="0" w:color="FFFFFF"/>
            </w:tcBorders>
          </w:tcPr>
          <w:p w:rsidR="00D17D45" w:rsidRDefault="00DC1FE2">
            <w:pPr>
              <w:pStyle w:val="ProductList-TableBody"/>
            </w:pPr>
            <w:hyperlink w:anchor="_Sec793">
              <w:r w:rsidR="00155D4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433205">
        <w:tc>
          <w:tcPr>
            <w:tcW w:w="240" w:type="dxa"/>
            <w:tcBorders>
              <w:top w:val="dashed" w:sz="4" w:space="0" w:color="BFBFBF"/>
              <w:left w:val="none" w:sz="24" w:space="0" w:color="808080"/>
              <w:bottom w:val="single" w:sz="4" w:space="0" w:color="FFFFFF"/>
              <w:right w:val="single" w:sz="6" w:space="0" w:color="FFFFFF"/>
            </w:tcBorders>
          </w:tcPr>
          <w:p w:rsidR="00D17D45" w:rsidRDefault="00DC1FE2">
            <w:pPr>
              <w:pStyle w:val="ProductList-TableBody"/>
            </w:pPr>
            <w:hyperlink w:anchor="_Sec793">
              <w:r w:rsidR="00155D49">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r>
      <w:tr w:rsidR="00D17D45">
        <w:tc>
          <w:tcPr>
            <w:tcW w:w="240" w:type="dxa"/>
            <w:gridSpan w:val="15"/>
            <w:tcBorders>
              <w:top w:val="single" w:sz="4" w:space="0" w:color="FFFFFF"/>
              <w:left w:val="single" w:sz="6" w:space="0" w:color="FFFFFF"/>
              <w:bottom w:val="single" w:sz="4" w:space="0" w:color="FFFFFF"/>
              <w:right w:val="single" w:sz="6" w:space="0" w:color="FFFFFF"/>
            </w:tcBorders>
          </w:tcPr>
          <w:p w:rsidR="00D17D45" w:rsidRDefault="00155D49">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r>
      <w:tr w:rsidR="00433205">
        <w:tc>
          <w:tcPr>
            <w:tcW w:w="240" w:type="dxa"/>
            <w:tcBorders>
              <w:top w:val="dashed" w:sz="4" w:space="0" w:color="BFBFBF"/>
              <w:left w:val="none" w:sz="24" w:space="0" w:color="808080"/>
              <w:bottom w:val="dashed" w:sz="4" w:space="0" w:color="BFBFBF"/>
              <w:right w:val="single" w:sz="6" w:space="0" w:color="FFFFFF"/>
            </w:tcBorders>
          </w:tcPr>
          <w:p w:rsidR="00D17D45" w:rsidRDefault="00DC1FE2">
            <w:pPr>
              <w:pStyle w:val="ProductList-TableBody"/>
            </w:pPr>
            <w:hyperlink w:anchor="_Sec798">
              <w:r w:rsidR="00155D4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433205">
        <w:tc>
          <w:tcPr>
            <w:tcW w:w="240" w:type="dxa"/>
            <w:tcBorders>
              <w:top w:val="dashed" w:sz="4" w:space="0" w:color="BFBFBF"/>
              <w:left w:val="none" w:sz="24" w:space="0" w:color="808080"/>
              <w:bottom w:val="single" w:sz="4" w:space="0" w:color="FFFFFF"/>
              <w:right w:val="single" w:sz="6" w:space="0" w:color="FFFFFF"/>
            </w:tcBorders>
          </w:tcPr>
          <w:p w:rsidR="00D17D45" w:rsidRDefault="00DC1FE2">
            <w:pPr>
              <w:pStyle w:val="ProductList-TableBody"/>
            </w:pPr>
            <w:hyperlink w:anchor="_Sec798">
              <w:r w:rsidR="00155D49">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r>
      <w:tr w:rsidR="00D17D45">
        <w:tc>
          <w:tcPr>
            <w:tcW w:w="240" w:type="dxa"/>
            <w:gridSpan w:val="15"/>
            <w:tcBorders>
              <w:top w:val="single" w:sz="4" w:space="0" w:color="FFFFFF"/>
              <w:left w:val="single" w:sz="6" w:space="0" w:color="FFFFFF"/>
              <w:bottom w:val="single" w:sz="4" w:space="0" w:color="FFFFFF"/>
              <w:right w:val="single" w:sz="6" w:space="0" w:color="FFFFFF"/>
            </w:tcBorders>
          </w:tcPr>
          <w:p w:rsidR="00D17D45" w:rsidRDefault="00155D4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r>
      <w:tr w:rsidR="00433205">
        <w:tc>
          <w:tcPr>
            <w:tcW w:w="240" w:type="dxa"/>
            <w:tcBorders>
              <w:top w:val="dashed" w:sz="4" w:space="0" w:color="BFBFBF"/>
              <w:left w:val="none" w:sz="24" w:space="0" w:color="808080"/>
              <w:bottom w:val="single" w:sz="4" w:space="0" w:color="FFFFFF"/>
              <w:right w:val="single" w:sz="6" w:space="0" w:color="FFFFFF"/>
            </w:tcBorders>
          </w:tcPr>
          <w:p w:rsidR="00D17D45" w:rsidRDefault="00DC1FE2">
            <w:pPr>
              <w:pStyle w:val="ProductList-TableBody"/>
            </w:pPr>
            <w:hyperlink w:anchor="_Sec798">
              <w:r w:rsidR="00155D49">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r>
      <w:tr w:rsidR="00D17D45">
        <w:tc>
          <w:tcPr>
            <w:tcW w:w="240" w:type="dxa"/>
            <w:gridSpan w:val="15"/>
            <w:tcBorders>
              <w:top w:val="single" w:sz="4" w:space="0" w:color="FFFFFF"/>
              <w:left w:val="single" w:sz="6" w:space="0" w:color="FFFFFF"/>
              <w:bottom w:val="single" w:sz="4" w:space="0" w:color="FFFFFF"/>
              <w:right w:val="single" w:sz="6" w:space="0" w:color="FFFFFF"/>
            </w:tcBorders>
          </w:tcPr>
          <w:p w:rsidR="00D17D45" w:rsidRDefault="00155D49">
            <w:pPr>
              <w:pStyle w:val="ProductList-TableBody"/>
            </w:pPr>
            <w:r>
              <w:rPr>
                <w:b/>
              </w:rPr>
              <w:t>Skype voor Bedrijven Server 2019</w:t>
            </w: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r>
      <w:tr w:rsidR="00433205">
        <w:tc>
          <w:tcPr>
            <w:tcW w:w="240" w:type="dxa"/>
            <w:tcBorders>
              <w:top w:val="dashed" w:sz="4" w:space="0" w:color="BFBFBF"/>
              <w:left w:val="none" w:sz="24" w:space="0" w:color="808080"/>
              <w:bottom w:val="dashed" w:sz="4" w:space="0" w:color="BFBFBF"/>
              <w:right w:val="single" w:sz="6" w:space="0" w:color="FFFFFF"/>
            </w:tcBorders>
          </w:tcPr>
          <w:p w:rsidR="00D17D45" w:rsidRDefault="00DC1FE2">
            <w:pPr>
              <w:pStyle w:val="ProductList-TableBody"/>
            </w:pPr>
            <w:hyperlink w:anchor="_Sec799">
              <w:r w:rsidR="00155D4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433205">
        <w:tc>
          <w:tcPr>
            <w:tcW w:w="240" w:type="dxa"/>
            <w:tcBorders>
              <w:top w:val="dashed" w:sz="4" w:space="0" w:color="BFBFBF"/>
              <w:left w:val="none" w:sz="24" w:space="0" w:color="808080"/>
              <w:bottom w:val="dashed" w:sz="4" w:space="0" w:color="BFBFBF"/>
              <w:right w:val="single" w:sz="6" w:space="0" w:color="FFFFFF"/>
            </w:tcBorders>
          </w:tcPr>
          <w:p w:rsidR="00D17D45" w:rsidRDefault="00DC1FE2">
            <w:pPr>
              <w:pStyle w:val="ProductList-TableBody"/>
            </w:pPr>
            <w:hyperlink w:anchor="_Sec799">
              <w:r w:rsidR="00155D49">
                <w:rPr>
                  <w:color w:val="00467F"/>
                  <w:u w:val="single"/>
                </w:rPr>
                <w:t>Aanvullend</w:t>
              </w:r>
            </w:hyperlink>
            <w:r w:rsidR="00155D4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433205">
        <w:tc>
          <w:tcPr>
            <w:tcW w:w="240" w:type="dxa"/>
            <w:tcBorders>
              <w:top w:val="dashed" w:sz="4" w:space="0" w:color="BFBFBF"/>
              <w:left w:val="none" w:sz="24" w:space="0" w:color="808080"/>
              <w:bottom w:val="single" w:sz="4" w:space="0" w:color="FFFFFF"/>
              <w:right w:val="single" w:sz="6" w:space="0" w:color="FFFFFF"/>
            </w:tcBorders>
          </w:tcPr>
          <w:p w:rsidR="00D17D45" w:rsidRDefault="00DC1FE2">
            <w:pPr>
              <w:pStyle w:val="ProductList-TableBody"/>
            </w:pPr>
            <w:hyperlink w:anchor="_Sec799">
              <w:r w:rsidR="00155D49">
                <w:rPr>
                  <w:color w:val="00467F"/>
                  <w:u w:val="single"/>
                </w:rPr>
                <w:t>Aanvullend</w:t>
              </w:r>
            </w:hyperlink>
            <w:r w:rsidR="00155D4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r>
      <w:tr w:rsidR="00D17D45">
        <w:tc>
          <w:tcPr>
            <w:tcW w:w="240" w:type="dxa"/>
            <w:gridSpan w:val="15"/>
            <w:tcBorders>
              <w:top w:val="single" w:sz="4" w:space="0" w:color="FFFFFF"/>
              <w:left w:val="single" w:sz="6" w:space="0" w:color="FFFFFF"/>
              <w:bottom w:val="single" w:sz="4" w:space="0" w:color="FFFFFF"/>
              <w:right w:val="single" w:sz="6" w:space="0" w:color="FFFFFF"/>
            </w:tcBorders>
          </w:tcPr>
          <w:p w:rsidR="00D17D45" w:rsidRDefault="00155D49">
            <w:pPr>
              <w:pStyle w:val="ProductList-TableBody"/>
            </w:pPr>
            <w:r>
              <w:rPr>
                <w:b/>
              </w:rPr>
              <w:t>Windows MultiPoint Server 2016 Premium (alleen Academic)</w:t>
            </w: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r>
      <w:tr w:rsidR="00433205">
        <w:tc>
          <w:tcPr>
            <w:tcW w:w="240" w:type="dxa"/>
            <w:tcBorders>
              <w:top w:val="dashed" w:sz="4" w:space="0" w:color="BFBFBF"/>
              <w:left w:val="none" w:sz="24" w:space="0" w:color="808080"/>
              <w:bottom w:val="dashed" w:sz="4" w:space="0" w:color="BFBFBF"/>
              <w:right w:val="single" w:sz="6" w:space="0" w:color="FFFFFF"/>
            </w:tcBorders>
          </w:tcPr>
          <w:p w:rsidR="00D17D45" w:rsidRDefault="00DC1FE2">
            <w:pPr>
              <w:pStyle w:val="ProductList-TableBody"/>
            </w:pPr>
            <w:hyperlink w:anchor="_Sec800">
              <w:r w:rsidR="00155D4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433205">
        <w:tc>
          <w:tcPr>
            <w:tcW w:w="240" w:type="dxa"/>
            <w:tcBorders>
              <w:top w:val="dashed" w:sz="4" w:space="0" w:color="BFBFBF"/>
              <w:left w:val="none" w:sz="24" w:space="0" w:color="808080"/>
              <w:bottom w:val="single" w:sz="4" w:space="0" w:color="FFFFFF"/>
              <w:right w:val="single" w:sz="6" w:space="0" w:color="FFFFFF"/>
            </w:tcBorders>
          </w:tcPr>
          <w:p w:rsidR="00D17D45" w:rsidRDefault="00DC1FE2">
            <w:pPr>
              <w:pStyle w:val="ProductList-TableBody"/>
            </w:pPr>
            <w:hyperlink w:anchor="_Sec800">
              <w:r w:rsidR="00155D49">
                <w:rPr>
                  <w:color w:val="00467F"/>
                  <w:u w:val="single"/>
                </w:rPr>
                <w:t>Aanvullend</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r>
      <w:tr w:rsidR="00D17D45">
        <w:tc>
          <w:tcPr>
            <w:tcW w:w="240" w:type="dxa"/>
            <w:gridSpan w:val="15"/>
            <w:tcBorders>
              <w:top w:val="single" w:sz="4" w:space="0" w:color="FFFFFF"/>
              <w:left w:val="single" w:sz="6" w:space="0" w:color="FFFFFF"/>
              <w:bottom w:val="single" w:sz="4" w:space="0" w:color="FFFFFF"/>
              <w:right w:val="single" w:sz="6" w:space="0" w:color="FFFFFF"/>
            </w:tcBorders>
          </w:tcPr>
          <w:p w:rsidR="00D17D45" w:rsidRDefault="00155D4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r>
      <w:tr w:rsidR="00433205">
        <w:tc>
          <w:tcPr>
            <w:tcW w:w="240" w:type="dxa"/>
            <w:tcBorders>
              <w:top w:val="dashed" w:sz="4" w:space="0" w:color="BFBFBF"/>
              <w:left w:val="none" w:sz="24" w:space="0" w:color="808080"/>
              <w:bottom w:val="dashed" w:sz="4" w:space="0" w:color="BFBFBF"/>
              <w:right w:val="single" w:sz="6" w:space="0" w:color="FFFFFF"/>
            </w:tcBorders>
          </w:tcPr>
          <w:p w:rsidR="00D17D45" w:rsidRDefault="00DC1FE2">
            <w:pPr>
              <w:pStyle w:val="ProductList-TableBody"/>
            </w:pPr>
            <w:hyperlink w:anchor="_Sec807">
              <w:r w:rsidR="00155D4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433205">
        <w:tc>
          <w:tcPr>
            <w:tcW w:w="240" w:type="dxa"/>
            <w:tcBorders>
              <w:top w:val="dashed" w:sz="4" w:space="0" w:color="BFBFBF"/>
              <w:left w:val="none" w:sz="24" w:space="0" w:color="808080"/>
              <w:bottom w:val="dashed" w:sz="4" w:space="0" w:color="BFBFBF"/>
              <w:right w:val="single" w:sz="6" w:space="0" w:color="FFFFFF"/>
            </w:tcBorders>
          </w:tcPr>
          <w:p w:rsidR="00D17D45" w:rsidRDefault="00DC1FE2">
            <w:pPr>
              <w:pStyle w:val="ProductList-TableBody"/>
            </w:pPr>
            <w:hyperlink w:anchor="_Sec807">
              <w:r w:rsidR="00155D49">
                <w:rPr>
                  <w:color w:val="00467F"/>
                  <w:u w:val="single"/>
                </w:rPr>
                <w:t>Aanvullend</w:t>
              </w:r>
            </w:hyperlink>
            <w:r w:rsidR="00155D4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433205">
        <w:tc>
          <w:tcPr>
            <w:tcW w:w="240" w:type="dxa"/>
            <w:tcBorders>
              <w:top w:val="dashed" w:sz="4" w:space="0" w:color="BFBFBF"/>
              <w:left w:val="none" w:sz="24" w:space="0" w:color="808080"/>
              <w:bottom w:val="single" w:sz="4" w:space="0" w:color="FFFFFF"/>
              <w:right w:val="single" w:sz="6" w:space="0" w:color="FFFFFF"/>
            </w:tcBorders>
          </w:tcPr>
          <w:p w:rsidR="00D17D45" w:rsidRDefault="00DC1FE2">
            <w:pPr>
              <w:pStyle w:val="ProductList-TableBody"/>
            </w:pPr>
            <w:hyperlink w:anchor="_Sec807">
              <w:r w:rsidR="00155D49">
                <w:rPr>
                  <w:color w:val="00467F"/>
                  <w:u w:val="single"/>
                </w:rPr>
                <w:t>Aanvullend</w:t>
              </w:r>
            </w:hyperlink>
            <w:r w:rsidR="00155D4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r>
      <w:tr w:rsidR="00D17D45">
        <w:tc>
          <w:tcPr>
            <w:tcW w:w="240" w:type="dxa"/>
            <w:gridSpan w:val="15"/>
            <w:tcBorders>
              <w:top w:val="single" w:sz="4" w:space="0" w:color="FFFFFF"/>
              <w:left w:val="single" w:sz="6" w:space="0" w:color="FFFFFF"/>
              <w:bottom w:val="single" w:sz="4" w:space="0" w:color="FFFFFF"/>
              <w:right w:val="single" w:sz="6" w:space="0" w:color="FFFFFF"/>
            </w:tcBorders>
          </w:tcPr>
          <w:p w:rsidR="00D17D45" w:rsidRDefault="00155D4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r>
      <w:tr w:rsidR="00433205">
        <w:tc>
          <w:tcPr>
            <w:tcW w:w="240" w:type="dxa"/>
            <w:tcBorders>
              <w:top w:val="dashed" w:sz="4" w:space="0" w:color="BFBFBF"/>
              <w:left w:val="none" w:sz="24" w:space="0" w:color="808080"/>
              <w:bottom w:val="dashed" w:sz="4" w:space="0" w:color="BFBFBF"/>
              <w:right w:val="single" w:sz="6" w:space="0" w:color="FFFFFF"/>
            </w:tcBorders>
          </w:tcPr>
          <w:p w:rsidR="00D17D45" w:rsidRDefault="00DC1FE2">
            <w:pPr>
              <w:pStyle w:val="ProductList-TableBody"/>
            </w:pPr>
            <w:hyperlink w:anchor="_Sec807">
              <w:r w:rsidR="00155D4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433205">
        <w:tc>
          <w:tcPr>
            <w:tcW w:w="240" w:type="dxa"/>
            <w:tcBorders>
              <w:top w:val="dashed" w:sz="4" w:space="0" w:color="BFBFBF"/>
              <w:left w:val="none" w:sz="24" w:space="0" w:color="808080"/>
              <w:bottom w:val="dashed" w:sz="4" w:space="0" w:color="BFBFBF"/>
              <w:right w:val="single" w:sz="6" w:space="0" w:color="FFFFFF"/>
            </w:tcBorders>
          </w:tcPr>
          <w:p w:rsidR="00D17D45" w:rsidRDefault="00DC1FE2">
            <w:pPr>
              <w:pStyle w:val="ProductList-TableBody"/>
            </w:pPr>
            <w:hyperlink w:anchor="_Sec807">
              <w:r w:rsidR="00155D49">
                <w:rPr>
                  <w:color w:val="00467F"/>
                  <w:u w:val="single"/>
                </w:rPr>
                <w:t>Aanvullend</w:t>
              </w:r>
            </w:hyperlink>
            <w:r w:rsidR="00155D4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433205">
        <w:tc>
          <w:tcPr>
            <w:tcW w:w="240" w:type="dxa"/>
            <w:tcBorders>
              <w:top w:val="dashed" w:sz="4" w:space="0" w:color="BFBFBF"/>
              <w:left w:val="none" w:sz="24" w:space="0" w:color="808080"/>
              <w:bottom w:val="single" w:sz="4" w:space="0" w:color="FFFFFF"/>
              <w:right w:val="single" w:sz="6" w:space="0" w:color="FFFFFF"/>
            </w:tcBorders>
          </w:tcPr>
          <w:p w:rsidR="00D17D45" w:rsidRDefault="00DC1FE2">
            <w:pPr>
              <w:pStyle w:val="ProductList-TableBody"/>
            </w:pPr>
            <w:hyperlink w:anchor="_Sec807">
              <w:r w:rsidR="00155D49">
                <w:rPr>
                  <w:color w:val="00467F"/>
                  <w:u w:val="single"/>
                </w:rPr>
                <w:t>Aanvullend</w:t>
              </w:r>
            </w:hyperlink>
            <w:r w:rsidR="00155D4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r>
      <w:tr w:rsidR="00D17D45">
        <w:tc>
          <w:tcPr>
            <w:tcW w:w="240" w:type="dxa"/>
            <w:gridSpan w:val="15"/>
            <w:tcBorders>
              <w:top w:val="single" w:sz="4" w:space="0" w:color="FFFFFF"/>
              <w:left w:val="single" w:sz="6" w:space="0" w:color="FFFFFF"/>
              <w:bottom w:val="none" w:sz="24" w:space="0" w:color="808080"/>
              <w:right w:val="single" w:sz="6" w:space="0" w:color="FFFFFF"/>
            </w:tcBorders>
          </w:tcPr>
          <w:p w:rsidR="00D17D45" w:rsidRDefault="00155D4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r>
      <w:tr w:rsidR="00433205">
        <w:tc>
          <w:tcPr>
            <w:tcW w:w="240" w:type="dxa"/>
            <w:tcBorders>
              <w:top w:val="none" w:sz="24" w:space="0" w:color="808080"/>
              <w:left w:val="none" w:sz="24" w:space="0" w:color="808080"/>
              <w:bottom w:val="single" w:sz="4" w:space="0" w:color="FFFFFF"/>
              <w:right w:val="single" w:sz="6" w:space="0" w:color="FFFFFF"/>
            </w:tcBorders>
          </w:tcPr>
          <w:p w:rsidR="00D17D45" w:rsidRDefault="00DC1FE2">
            <w:pPr>
              <w:pStyle w:val="ProductList-TableBody"/>
            </w:pPr>
            <w:hyperlink w:anchor="_Sec801">
              <w:r w:rsidR="00155D49">
                <w:rPr>
                  <w:color w:val="00467F"/>
                  <w:u w:val="single"/>
                </w:rPr>
                <w:t>Beheer</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17D45" w:rsidRDefault="00D17D45">
            <w:pPr>
              <w:pStyle w:val="ProductList-TableBody"/>
              <w:jc w:val="center"/>
            </w:pPr>
          </w:p>
        </w:tc>
      </w:tr>
      <w:tr w:rsidR="00D17D45">
        <w:tc>
          <w:tcPr>
            <w:tcW w:w="240" w:type="dxa"/>
            <w:gridSpan w:val="15"/>
            <w:tcBorders>
              <w:top w:val="single" w:sz="4" w:space="0" w:color="FFFFFF"/>
              <w:left w:val="single" w:sz="6" w:space="0" w:color="FFFFFF"/>
              <w:bottom w:val="none" w:sz="24" w:space="0" w:color="808080"/>
              <w:right w:val="single" w:sz="6" w:space="0" w:color="FFFFFF"/>
            </w:tcBorders>
          </w:tcPr>
          <w:p w:rsidR="00D17D45" w:rsidRDefault="00155D4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17D45" w:rsidRDefault="00D17D45">
            <w:pPr>
              <w:pStyle w:val="ProductList-TableBody"/>
            </w:pPr>
          </w:p>
        </w:tc>
      </w:tr>
      <w:tr w:rsidR="00433205">
        <w:tc>
          <w:tcPr>
            <w:tcW w:w="240" w:type="dxa"/>
            <w:tcBorders>
              <w:top w:val="none" w:sz="24" w:space="0" w:color="808080"/>
              <w:left w:val="none" w:sz="24" w:space="0" w:color="808080"/>
              <w:bottom w:val="none" w:sz="4" w:space="0" w:color="6E6E6E"/>
              <w:right w:val="single" w:sz="6" w:space="0" w:color="FFFFFF"/>
            </w:tcBorders>
          </w:tcPr>
          <w:p w:rsidR="00D17D45" w:rsidRDefault="00DC1FE2">
            <w:pPr>
              <w:pStyle w:val="ProductList-TableBody"/>
            </w:pPr>
            <w:hyperlink w:anchor="_Sec802">
              <w:r w:rsidR="00155D49">
                <w:rPr>
                  <w:color w:val="00467F"/>
                  <w:u w:val="single"/>
                </w:rPr>
                <w:t>Beheer</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17D45" w:rsidRDefault="00D17D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17D45" w:rsidRDefault="00D17D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17D45" w:rsidRDefault="00D17D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17D45" w:rsidRDefault="00D17D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D17D45" w:rsidRDefault="00155D4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D17D45" w:rsidRDefault="00D17D45">
            <w:pPr>
              <w:pStyle w:val="ProductList-TableBody"/>
              <w:jc w:val="center"/>
            </w:pPr>
          </w:p>
        </w:tc>
      </w:tr>
      <w:tr w:rsidR="00433205">
        <w:tc>
          <w:tcPr>
            <w:tcW w:w="240" w:type="dxa"/>
            <w:tcBorders>
              <w:top w:val="none" w:sz="4" w:space="0" w:color="6E6E6E"/>
              <w:left w:val="none" w:sz="24" w:space="0" w:color="808080"/>
              <w:bottom w:val="none" w:sz="4" w:space="0" w:color="6E6E6E"/>
              <w:right w:val="single" w:sz="6" w:space="0" w:color="FFFFFF"/>
            </w:tcBorders>
          </w:tcPr>
          <w:p w:rsidR="00D17D45" w:rsidRDefault="00DC1FE2">
            <w:pPr>
              <w:pStyle w:val="ProductList-TableBody"/>
            </w:pPr>
            <w:hyperlink w:anchor="_Sec802">
              <w:r w:rsidR="00155D49">
                <w:rPr>
                  <w:color w:val="00467F"/>
                  <w:u w:val="single"/>
                </w:rPr>
                <w:t>Beheer</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17D45" w:rsidRDefault="00D17D4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17D45" w:rsidRDefault="00D17D4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17D45" w:rsidRDefault="00D17D4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D17D45" w:rsidRDefault="00D17D4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r>
      <w:tr w:rsidR="00D17D45">
        <w:tc>
          <w:tcPr>
            <w:tcW w:w="240" w:type="dxa"/>
            <w:gridSpan w:val="14"/>
            <w:tcBorders>
              <w:top w:val="none" w:sz="4" w:space="0" w:color="6E6E6E"/>
              <w:left w:val="single" w:sz="6" w:space="0" w:color="FFFFFF"/>
              <w:bottom w:val="none" w:sz="4" w:space="0" w:color="BFBFBF"/>
              <w:right w:val="single" w:sz="6" w:space="0" w:color="FFFFFF"/>
            </w:tcBorders>
          </w:tcPr>
          <w:p w:rsidR="00D17D45" w:rsidRDefault="00155D4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D45" w:rsidRDefault="00D17D4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17D45" w:rsidRDefault="00D17D45">
            <w:pPr>
              <w:pStyle w:val="ProductList-TableBody"/>
              <w:jc w:val="center"/>
            </w:pPr>
          </w:p>
        </w:tc>
      </w:tr>
      <w:tr w:rsidR="00433205">
        <w:tc>
          <w:tcPr>
            <w:tcW w:w="240" w:type="dxa"/>
            <w:tcBorders>
              <w:top w:val="none" w:sz="4" w:space="0" w:color="BFBFBF"/>
              <w:left w:val="none" w:sz="24" w:space="0" w:color="808080"/>
              <w:bottom w:val="dashed" w:sz="4" w:space="0" w:color="BFBFBF"/>
              <w:right w:val="single" w:sz="6" w:space="0" w:color="FFFFFF"/>
            </w:tcBorders>
          </w:tcPr>
          <w:p w:rsidR="00D17D45" w:rsidRDefault="00DC1FE2">
            <w:pPr>
              <w:pStyle w:val="ProductList-TableBody"/>
            </w:pPr>
            <w:hyperlink w:anchor="_Sec790">
              <w:r w:rsidR="00155D49">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r>
      <w:tr w:rsidR="00433205">
        <w:tc>
          <w:tcPr>
            <w:tcW w:w="240" w:type="dxa"/>
            <w:tcBorders>
              <w:top w:val="dashed" w:sz="4" w:space="0" w:color="BFBFBF"/>
              <w:left w:val="none" w:sz="24" w:space="0" w:color="808080"/>
              <w:bottom w:val="none" w:sz="4" w:space="0" w:color="6E6E6E"/>
              <w:right w:val="single" w:sz="6" w:space="0" w:color="FFFFFF"/>
            </w:tcBorders>
          </w:tcPr>
          <w:p w:rsidR="00D17D45" w:rsidRDefault="00DC1FE2">
            <w:pPr>
              <w:pStyle w:val="ProductList-TableBody"/>
            </w:pPr>
            <w:hyperlink w:anchor="_Sec790">
              <w:r w:rsidR="00155D49">
                <w:rPr>
                  <w:color w:val="00467F"/>
                  <w:u w:val="single"/>
                </w:rPr>
                <w:t>Klantenservice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r>
      <w:tr w:rsidR="00D17D45">
        <w:tc>
          <w:tcPr>
            <w:tcW w:w="240" w:type="dxa"/>
            <w:gridSpan w:val="14"/>
            <w:tcBorders>
              <w:top w:val="none" w:sz="4" w:space="0" w:color="6E6E6E"/>
              <w:left w:val="single" w:sz="6" w:space="0" w:color="FFFFFF"/>
              <w:bottom w:val="none" w:sz="4" w:space="0" w:color="6E6E6E"/>
              <w:right w:val="single" w:sz="6" w:space="0" w:color="FFFFFF"/>
            </w:tcBorders>
          </w:tcPr>
          <w:p w:rsidR="00D17D45" w:rsidRDefault="00155D4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17D45" w:rsidRDefault="00D17D45">
            <w:pPr>
              <w:pStyle w:val="ProductList-TableBody"/>
              <w:jc w:val="center"/>
            </w:pPr>
          </w:p>
        </w:tc>
      </w:tr>
      <w:tr w:rsidR="00433205">
        <w:tc>
          <w:tcPr>
            <w:tcW w:w="240" w:type="dxa"/>
            <w:tcBorders>
              <w:top w:val="none" w:sz="4" w:space="0" w:color="6E6E6E"/>
              <w:left w:val="none" w:sz="24" w:space="0" w:color="808080"/>
              <w:bottom w:val="none" w:sz="4" w:space="0" w:color="6E6E6E"/>
              <w:right w:val="single" w:sz="6" w:space="0" w:color="FFFFFF"/>
            </w:tcBorders>
          </w:tcPr>
          <w:p w:rsidR="00D17D45" w:rsidRDefault="00DC1FE2">
            <w:pPr>
              <w:pStyle w:val="ProductList-TableBody"/>
            </w:pPr>
            <w:hyperlink w:anchor="_Sec790">
              <w:r w:rsidR="00155D4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17D45" w:rsidRDefault="00D17D45">
            <w:pPr>
              <w:pStyle w:val="ProductList-TableBody"/>
              <w:jc w:val="center"/>
            </w:pPr>
          </w:p>
        </w:tc>
      </w:tr>
    </w:tbl>
    <w:p w:rsidR="00D17D45" w:rsidRDefault="00155D49">
      <w:pPr>
        <w:pStyle w:val="ProductList-Body"/>
      </w:pPr>
      <w:r>
        <w:rPr>
          <w:b/>
          <w:i/>
        </w:rPr>
        <w:t>Opmerking</w:t>
      </w:r>
      <w:r>
        <w:rPr>
          <w:i/>
        </w:rPr>
        <w:t>: Opmerking: Office 365 A1, Microsoft 365 A1 en Office 365 Nonprofit E1 voldoen niet aan de Licentievereiste voor toegang tot (of het beheren van) de Producten in de tabel. Met uitzondering van Advanced Threat Analytics 2016 en System Center Configuration Manager 1606, tellen gebruikers die zijn gelicentieerd door middel van Studentgebruik Benefits niet mee voor de Licentievereiste voor toegang tot (of beheer van) de Producten in deze tabel. Een licentie voor Enterprise CAL Suite met actieve SA-dekking verleent tevens rechten equivalent aan Data Loss Prevention en Exchange Online Protection.</w:t>
      </w:r>
    </w:p>
    <w:p w:rsidR="00D17D45" w:rsidRDefault="00155D49">
      <w:pPr>
        <w:pStyle w:val="ProductList-SectionHeading"/>
        <w:pageBreakBefore/>
        <w:outlineLvl w:val="0"/>
      </w:pPr>
      <w:bookmarkStart w:id="344" w:name="_Sec564"/>
      <w:bookmarkEnd w:id="342"/>
      <w:r>
        <w:lastRenderedPageBreak/>
        <w:t>Bijlage B – Software Assurance</w:t>
      </w:r>
      <w:r>
        <w:fldChar w:fldCharType="begin"/>
      </w:r>
      <w:r>
        <w:instrText xml:space="preserve"> TC "</w:instrText>
      </w:r>
      <w:bookmarkStart w:id="345" w:name="_Toc4613172"/>
      <w:r>
        <w:instrText>Bijlage B – Software Assurance</w:instrText>
      </w:r>
      <w:bookmarkEnd w:id="345"/>
      <w:r>
        <w:instrText>" \l 1</w:instrText>
      </w:r>
      <w:r>
        <w:fldChar w:fldCharType="end"/>
      </w:r>
    </w:p>
    <w:p w:rsidR="00D17D45" w:rsidRDefault="00155D49">
      <w:pPr>
        <w:pStyle w:val="ProductList-Offering1Heading"/>
        <w:outlineLvl w:val="1"/>
      </w:pPr>
      <w:bookmarkStart w:id="346" w:name="_Sec573"/>
      <w:r>
        <w:t>Software Assurance aanschaffen</w:t>
      </w:r>
      <w:bookmarkEnd w:id="346"/>
      <w:r>
        <w:fldChar w:fldCharType="begin"/>
      </w:r>
      <w:r>
        <w:instrText xml:space="preserve"> TC "</w:instrText>
      </w:r>
      <w:bookmarkStart w:id="347" w:name="_Toc4613173"/>
      <w:r>
        <w:instrText>Software Assurance aanschaffen</w:instrText>
      </w:r>
      <w:bookmarkEnd w:id="347"/>
      <w:r>
        <w:instrText>" \l 2</w:instrText>
      </w:r>
      <w:r>
        <w:fldChar w:fldCharType="end"/>
      </w:r>
    </w:p>
    <w:p w:rsidR="00D17D45" w:rsidRDefault="00155D49">
      <w:pPr>
        <w:pStyle w:val="ProductList-Body"/>
      </w:pPr>
      <w:r>
        <w:t xml:space="preserve">Er zijn drie verschillende verplichtingenniveaus die een Klant kan selecteren tijdens de aankoop van SA. Deze kunnen per programma verschillen. De Klant kan: </w:t>
      </w:r>
    </w:p>
    <w:p w:rsidR="00D17D45" w:rsidRDefault="00155D49" w:rsidP="00155D49">
      <w:pPr>
        <w:pStyle w:val="ProductList-Bullet"/>
        <w:numPr>
          <w:ilvl w:val="0"/>
          <w:numId w:val="46"/>
        </w:numPr>
      </w:pPr>
      <w:r>
        <w:t>zich ertoe verplichten SA toe te voegen aan alle platformproducten.</w:t>
      </w:r>
    </w:p>
    <w:p w:rsidR="00D17D45" w:rsidRDefault="00155D49" w:rsidP="00155D49">
      <w:pPr>
        <w:pStyle w:val="ProductList-Bullet"/>
        <w:numPr>
          <w:ilvl w:val="0"/>
          <w:numId w:val="46"/>
        </w:numPr>
      </w:pPr>
      <w:r>
        <w:t>zich ertoe verplichten SA toe te voegen aan al zijn aankopen binnen een bepaalde Productgroep (Toepassingen, Systemen of Servers)., aangeduid als Software Assurance Lidmaatschap (SAM).</w:t>
      </w:r>
    </w:p>
    <w:p w:rsidR="00D17D45" w:rsidRDefault="00155D49" w:rsidP="00155D49">
      <w:pPr>
        <w:pStyle w:val="ProductList-Bullet"/>
        <w:numPr>
          <w:ilvl w:val="0"/>
          <w:numId w:val="46"/>
        </w:numPr>
      </w:pPr>
      <w:r>
        <w:t>SA aanschaffen voor afzonderlijke Producten, zonder verplichtingen aan te gaan met betrekking tot de aanschaf van SA voor andere producten.</w:t>
      </w:r>
    </w:p>
    <w:p w:rsidR="00D17D45" w:rsidRDefault="00D17D45">
      <w:pPr>
        <w:pStyle w:val="ProductList-Body"/>
      </w:pPr>
    </w:p>
    <w:p w:rsidR="00D17D45" w:rsidRDefault="00155D49">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aanhoudt tot aan de datum van overdracht.</w:t>
      </w:r>
    </w:p>
    <w:p w:rsidR="00D17D45" w:rsidRDefault="00D17D45">
      <w:pPr>
        <w:pStyle w:val="ProductList-Body"/>
      </w:pPr>
    </w:p>
    <w:p w:rsidR="00D17D45" w:rsidRDefault="00155D49">
      <w:pPr>
        <w:pStyle w:val="ProductList-Body"/>
      </w:pPr>
      <w:r>
        <w:t>Klanten hebben mogelijk de optie SA te verkrijgen voor bepaalde licenties die zijn aangekocht via de detailhandel (Full Packaged Product) of via een Original Equipment Manufacturer (OEM), binnen 90 dagen na de aankoopdatum, zoals beschreven in de onderstaande tabel. Onder Open Value geldt deze optie alleen voor niet-organisatie-/bedrijfsomvattende producten. Onder een Enterprise Overeenkomst geldt de optie alleen voor Additionele Producten. Klanten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2217"/>
        <w:gridCol w:w="2199"/>
        <w:gridCol w:w="2199"/>
        <w:gridCol w:w="4175"/>
      </w:tblGrid>
      <w:tr w:rsidR="00D17D4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D17D45" w:rsidRDefault="00155D49">
            <w:pPr>
              <w:pStyle w:val="ProductList-TableBody"/>
              <w:jc w:val="center"/>
            </w:pPr>
            <w:r>
              <w:rPr>
                <w:color w:val="FFFFFF"/>
              </w:rPr>
              <w:t>Programma's</w:t>
            </w:r>
          </w:p>
        </w:tc>
      </w:tr>
      <w:tr w:rsidR="00D17D45">
        <w:tc>
          <w:tcPr>
            <w:tcW w:w="24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6E6E6E"/>
              <w:right w:val="single" w:sz="4" w:space="0" w:color="6E6E6E"/>
            </w:tcBorders>
          </w:tcPr>
          <w:p w:rsidR="00D17D45" w:rsidRDefault="00155D49">
            <w:pPr>
              <w:pStyle w:val="ProductList-TableBody"/>
            </w:pPr>
            <w:r>
              <w:t>Geldt voor Open License, MPSA, Select, Select Plus en niet-organisatieomvattend onder Open Value, en voor Additionele Producten onder een Enterprise Overeenkomst. Geldt niet voor Enterprise-producten onder Open Value en Enterprise Overeenkomsten.</w:t>
            </w:r>
          </w:p>
        </w:tc>
      </w:tr>
      <w:tr w:rsidR="00D17D45">
        <w:tc>
          <w:tcPr>
            <w:tcW w:w="24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SA beschikbaar</w:t>
            </w:r>
          </w:p>
        </w:tc>
        <w:tc>
          <w:tcPr>
            <w:tcW w:w="0" w:type="auto"/>
            <w:vMerge/>
          </w:tcPr>
          <w:p w:rsidR="00D17D45" w:rsidRDefault="00D17D45"/>
        </w:tc>
      </w:tr>
    </w:tbl>
    <w:p w:rsidR="00D17D45" w:rsidRDefault="00D17D45">
      <w:pPr>
        <w:pStyle w:val="ProductList-Body"/>
      </w:pPr>
    </w:p>
    <w:p w:rsidR="00D17D45" w:rsidRDefault="00155D49">
      <w:pPr>
        <w:pStyle w:val="ProductList-Body"/>
      </w:pPr>
      <w:r>
        <w:t>Klanten die Microsoft Office Professional 2016 of 2019 verkrijgen via een OEM, kunnen SA voor Microsoft Office Standard verkrijgen in de Open License-programma's, Select en Select Plus-programma's, en niet-bedrijfsomvattend op grond van Open Value, doch binnen 90 dagen gerekend vanaf de datum van de OEM-aankoop.</w:t>
      </w:r>
    </w:p>
    <w:p w:rsidR="00D17D45" w:rsidRDefault="00D17D45">
      <w:pPr>
        <w:pStyle w:val="ProductList-Body"/>
      </w:pPr>
    </w:p>
    <w:p w:rsidR="00D17D45" w:rsidRDefault="00155D49">
      <w:pPr>
        <w:pStyle w:val="ProductList-Body"/>
      </w:pPr>
      <w:r>
        <w:t>Klanten die voor 31 december 2019 Windows Server 2016 verkrijgen van een OEM, kunnen binnen 90 dagen gerekend vanaf de datum van de OEM-aankoop SA voor Windows Server verkrijgen.</w:t>
      </w:r>
    </w:p>
    <w:p w:rsidR="00D17D45" w:rsidRDefault="00D17D45">
      <w:pPr>
        <w:pStyle w:val="ProductList-Body"/>
      </w:pPr>
    </w:p>
    <w:p w:rsidR="00D17D45" w:rsidRDefault="00155D49">
      <w:pPr>
        <w:pStyle w:val="ProductList-Body"/>
      </w:pPr>
      <w:r>
        <w:t>Klanten met een Enterprise Overeenkomst die zijn overgestapt naar een Online Dienst of die een abonnement vanuit SA hebben aangeschaft in plaats van SA te verlengen, kunnen weer SA verkrijgen voor een Licentie op de verjaardag of tijdens de verlenging zonder een nieuwe Licentie aan te schaffen. Voor de betreffende Licentie moet SA worden besteld voor de rest van de looptijd van de enrollment. De SA-dekking mag niet hoger zijn dat het aantal eeuwigdurende Licenties waarvoor SA gold op het moment van een voorafgaande overgang of verlenging en mag niet worden gekoppeld aan overgedragen Licenties.</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1Heading"/>
        <w:outlineLvl w:val="1"/>
      </w:pPr>
      <w:bookmarkStart w:id="348" w:name="_Sec574"/>
      <w:r>
        <w:t>Software Assurance verlengen</w:t>
      </w:r>
      <w:bookmarkEnd w:id="348"/>
      <w:r>
        <w:fldChar w:fldCharType="begin"/>
      </w:r>
      <w:r>
        <w:instrText xml:space="preserve"> TC "</w:instrText>
      </w:r>
      <w:bookmarkStart w:id="349" w:name="_Toc4613174"/>
      <w:r>
        <w:instrText>Software Assurance verlengen</w:instrText>
      </w:r>
      <w:bookmarkEnd w:id="349"/>
      <w:r>
        <w:instrText>" \l 2</w:instrText>
      </w:r>
      <w:r>
        <w:fldChar w:fldCharType="end"/>
      </w:r>
    </w:p>
    <w:p w:rsidR="00D17D45" w:rsidRDefault="00155D49">
      <w:pPr>
        <w:pStyle w:val="ProductList-ClauseHeading"/>
        <w:outlineLvl w:val="2"/>
      </w:pPr>
      <w:r>
        <w:t>Dekking verlengen onder dezelfde overeenkomst</w:t>
      </w:r>
    </w:p>
    <w:p w:rsidR="00D17D45" w:rsidRDefault="00155D49">
      <w:pPr>
        <w:pStyle w:val="ProductList-Body"/>
      </w:pPr>
      <w:r>
        <w:t>Voorwaarden voor het verlengen van SA op grond van dezelfde programmaovereenkomst als op grond waarvan deze aanvankelijk was besteld, zijn te vinden in de Volume Licensing-overeenkomst van de Klant. Klanten mogen SA verlengen zonder tegelijkertijd een Licentie te hoeven bestellen, zolang de SA-dekking nog niet is afgelopen. Daarnaast zijn de volgende bepalingen van toepassing op specifieke programma's, zoals hieronder vermeld:</w:t>
      </w:r>
    </w:p>
    <w:p w:rsidR="00D17D45" w:rsidRDefault="00D17D45">
      <w:pPr>
        <w:pStyle w:val="ProductList-Body"/>
      </w:pPr>
    </w:p>
    <w:p w:rsidR="00D17D45" w:rsidRDefault="00155D49">
      <w:pPr>
        <w:pStyle w:val="ProductList-SubClauseHeading"/>
        <w:outlineLvl w:val="3"/>
      </w:pPr>
      <w:r>
        <w:t>Open License</w:t>
      </w:r>
    </w:p>
    <w:p w:rsidR="00D17D45" w:rsidRDefault="00155D49">
      <w:pPr>
        <w:pStyle w:val="ProductList-BodyIndented"/>
      </w:pPr>
      <w:r>
        <w:t>SA-dekking besteld onder het Autorisatienummer van een Open License vervalt op het moment dat het betreffende nummer vervalt. Voor het verlengen van SA-dekking dient de Klant binnen 90 dagen na de datum van afloop van diens autorisatienummer een verlengingsbestelling in te dienen.</w:t>
      </w:r>
    </w:p>
    <w:p w:rsidR="00D17D45" w:rsidRDefault="00D17D45">
      <w:pPr>
        <w:pStyle w:val="ProductList-BodyIndented"/>
      </w:pPr>
    </w:p>
    <w:p w:rsidR="00D17D45" w:rsidRDefault="00155D49">
      <w:pPr>
        <w:pStyle w:val="ProductList-SubClauseHeading"/>
        <w:outlineLvl w:val="3"/>
      </w:pPr>
      <w:r>
        <w:t>Enterprise Overeenkomst</w:t>
      </w:r>
    </w:p>
    <w:p w:rsidR="00D17D45" w:rsidRDefault="00155D49">
      <w:pPr>
        <w:pStyle w:val="ProductList-BodyIndented"/>
      </w:pPr>
      <w:r>
        <w:t xml:space="preserve">Indien de Klant SA wil verlengen onder dezelfde enrollment op grond van een Enterprise Overeenkomst, dient deze een nieuwe Enterprise Enrollment en Overeenkomst van 2011 of later te ondertekenen (als deze dat nog niet heeft gedaan) en een verlengingsbestelling voor SA in </w:t>
      </w:r>
      <w:r>
        <w:lastRenderedPageBreak/>
        <w:t>te dienen (indien van toepassing) voor 1) alle Enterprise-producten, Application Platform-producten, Core Infrastructure-producten en Additionele Producten die de klant wil verlengen en 2) alle Online Diensten, rekening houdend met transities (indien van toepassing).</w:t>
      </w:r>
    </w:p>
    <w:p w:rsidR="00D17D45" w:rsidRDefault="00D17D45">
      <w:pPr>
        <w:pStyle w:val="ProductList-BodyIndented"/>
      </w:pPr>
    </w:p>
    <w:p w:rsidR="00D17D45" w:rsidRDefault="00155D49">
      <w:pPr>
        <w:pStyle w:val="ProductList-SubClauseHeading"/>
        <w:outlineLvl w:val="3"/>
      </w:pPr>
      <w:r>
        <w:t>Enrollment for Application Platform</w:t>
      </w:r>
    </w:p>
    <w:p w:rsidR="00D17D45" w:rsidRDefault="00155D49">
      <w:pPr>
        <w:pStyle w:val="ProductList-BodyIndented"/>
      </w:pPr>
      <w:r>
        <w:t xml:space="preserve">EAP-klanten die eerder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D17D45" w:rsidRDefault="00D17D45">
      <w:pPr>
        <w:pStyle w:val="ProductList-BodyIndented"/>
      </w:pPr>
    </w:p>
    <w:p w:rsidR="00D17D45" w:rsidRDefault="00155D49">
      <w:pPr>
        <w:pStyle w:val="ProductList-ClauseHeading"/>
        <w:outlineLvl w:val="2"/>
      </w:pPr>
      <w:r>
        <w:t>Dekking verlengen onder een afzonderlijke overeenkomst</w:t>
      </w:r>
    </w:p>
    <w:p w:rsidR="00D17D45" w:rsidRDefault="00155D49">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Licensing-programma, mits 1) de nieuwe overeenkomst, enrollment of bestelling (voor MPSA) van de Klant niet later ingaat dan de dag volgende op de datum van afloop van de voorgaande overeenkomst of enrollment, en 2) de SA-verlengingsbestelling wordt geplaatst voor het aflopen van de voorafgaande SA-dekking, tenzij de dekking wordt verlengd vanuit een Open License Overeenkomst. In dat geval dient de Klant de bestelling binnen 90 dagen na de afloop te plaatsen.</w:t>
      </w:r>
    </w:p>
    <w:p w:rsidR="00D17D45" w:rsidRDefault="00D17D45">
      <w:pPr>
        <w:pStyle w:val="ProductList-Body"/>
      </w:pPr>
    </w:p>
    <w:p w:rsidR="00D17D45" w:rsidRDefault="00155D49">
      <w:pPr>
        <w:pStyle w:val="ProductList-Body"/>
      </w:pPr>
      <w:r>
        <w:t>De Klant kan SA ook verlengen vanuit een Volume Licensing-programma naar een ander Volume Licensing-programma. Voor Enterprise Producten die aanvankelijk zijn aangeschaft op grond van een programma met bedrijfsomvattende dekkingsvereisten, geldt deze uitzondering uitsluitend indien de klant SA verlengt naar de MPSA of een programma met bedrijfsomvattende dekkingsvereisten voor Enterprise Producten. Voor Overeenkomsten van versie 2008 en ouder wordt de klant geacht SA-dekking te hebben gedurende de periode tussen het aflopen van de verstreken SA-dekking en het begin van de nieuwe dekkingsperiode, mits de dekking binnen 30 dagen wordt verlengd (90 dagen indien wordt verlengd op grond van een Open License Programma).</w:t>
      </w:r>
    </w:p>
    <w:p w:rsidR="00D17D45" w:rsidRDefault="00D17D45">
      <w:pPr>
        <w:pStyle w:val="ProductList-Body"/>
      </w:pPr>
    </w:p>
    <w:p w:rsidR="00D17D45" w:rsidRDefault="00155D49">
      <w:pPr>
        <w:pStyle w:val="ProductList-ClauseHeading"/>
        <w:outlineLvl w:val="2"/>
      </w:pPr>
      <w:r>
        <w:t>Software Assurance-dekking verlengen voor clienttoegangslicenties (CAL's) en clientbeheerlicenties (ML's)</w:t>
      </w:r>
    </w:p>
    <w:p w:rsidR="00D17D45" w:rsidRDefault="00155D49">
      <w:pPr>
        <w:pStyle w:val="ProductList-Body"/>
      </w:pPr>
      <w:r>
        <w:rPr>
          <w:b/>
          <w:color w:val="00188F"/>
        </w:rPr>
        <w:t>Overstap tussen Gebruikers-CAL's en Apparaat-CAL's</w:t>
      </w:r>
      <w:r>
        <w:t xml:space="preserve">: Klanten die SA verlengen voor CAL's kunnen overschakelen tussen Gebruiker en Apparaat. Bij deze overgang wordt de CAL-editie niet gewijzigd (bijvoorbeeld van Standard naar Enterprise). </w:t>
      </w:r>
    </w:p>
    <w:p w:rsidR="00D17D45" w:rsidRDefault="00155D49">
      <w:pPr>
        <w:pStyle w:val="ProductList-Body"/>
      </w:pPr>
      <w:r>
        <w:rPr>
          <w:b/>
          <w:color w:val="00188F"/>
        </w:rPr>
        <w:t>Overstap tussen Gebruikers-ML's en OSE-client-ML's</w:t>
      </w:r>
      <w:r>
        <w:t>: Klanten die SA verlengen voor client-ML's kunnen overschakelen tussen Gebruiker en OSE.</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1Heading"/>
        <w:outlineLvl w:val="1"/>
      </w:pPr>
      <w:bookmarkStart w:id="350" w:name="_Sec575"/>
      <w:r>
        <w:t>Migratielicenties voor beëindigde Producten en End-of-Life Producten</w:t>
      </w:r>
      <w:bookmarkEnd w:id="350"/>
      <w:r>
        <w:fldChar w:fldCharType="begin"/>
      </w:r>
      <w:r>
        <w:instrText xml:space="preserve"> TC "</w:instrText>
      </w:r>
      <w:bookmarkStart w:id="351" w:name="_Toc4613175"/>
      <w:r>
        <w:instrText>Migratielicenties voor beëindigde Producten en End-of-Life Producten</w:instrText>
      </w:r>
      <w:bookmarkEnd w:id="351"/>
      <w:r>
        <w:instrText>" \l 2</w:instrText>
      </w:r>
      <w:r>
        <w:fldChar w:fldCharType="end"/>
      </w:r>
    </w:p>
    <w:p w:rsidR="00D17D45" w:rsidRDefault="00155D49">
      <w:pPr>
        <w:pStyle w:val="ProductList-Body"/>
      </w:pPr>
      <w:r>
        <w:t>“</w:t>
      </w:r>
      <w:r>
        <w:rPr>
          <w:b/>
          <w:color w:val="00188F"/>
        </w:rPr>
        <w:t>Kwalificerende Licentie</w:t>
      </w:r>
      <w:r>
        <w:t xml:space="preserve">” wordt hier gebruikt om te verwijzen naar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D17D45" w:rsidRDefault="00155D49">
      <w:pPr>
        <w:pStyle w:val="ProductList-Body"/>
      </w:pPr>
      <w:r>
        <w:t>“</w:t>
      </w:r>
      <w:r>
        <w:rPr>
          <w:b/>
          <w:color w:val="00188F"/>
        </w:rPr>
        <w:t>Migratielicentie</w:t>
      </w:r>
      <w:r>
        <w:t>” wordt hier gebruikt om te verwijzen naar rechten die worden verleend in de Productvermelding die naar dit gedeelte verwijst.</w:t>
      </w:r>
    </w:p>
    <w:p w:rsidR="00D17D45" w:rsidRDefault="00D17D45">
      <w:pPr>
        <w:pStyle w:val="ProductList-Body"/>
      </w:pPr>
    </w:p>
    <w:p w:rsidR="00D17D45" w:rsidRDefault="00155D49">
      <w:pPr>
        <w:pStyle w:val="ProductList-Body"/>
      </w:pPr>
      <w:r>
        <w:t>Tenzij anders bepaald in de Productvermelding:</w:t>
      </w:r>
    </w:p>
    <w:p w:rsidR="00D17D45" w:rsidRDefault="00155D49" w:rsidP="00155D49">
      <w:pPr>
        <w:pStyle w:val="ProductList-Bullet"/>
        <w:numPr>
          <w:ilvl w:val="0"/>
          <w:numId w:val="47"/>
        </w:numPr>
      </w:pPr>
      <w:r>
        <w:t>mag de Klant een upgrade uitvoeren naar en gebruikmaken van software op grond van een Migratielicentie in plaats van de software die valt onder de Kwalificerende Licentie. De Klant mag de software niet gelijktijdig gebruiken op basis van beide licenties.</w:t>
      </w:r>
    </w:p>
    <w:p w:rsidR="00D17D45" w:rsidRDefault="00155D49" w:rsidP="00155D49">
      <w:pPr>
        <w:pStyle w:val="ProductList-Bullet"/>
        <w:numPr>
          <w:ilvl w:val="0"/>
          <w:numId w:val="47"/>
        </w:numPr>
      </w:pPr>
      <w:r>
        <w:t>Migratielicenties worden 1:1 verleend voor elk van de Kwalificerende Licenties van de Klant.</w:t>
      </w:r>
    </w:p>
    <w:p w:rsidR="00D17D45" w:rsidRDefault="00155D49" w:rsidP="00155D49">
      <w:pPr>
        <w:pStyle w:val="ProductList-Bullet"/>
        <w:numPr>
          <w:ilvl w:val="0"/>
          <w:numId w:val="47"/>
        </w:numPr>
      </w:pPr>
      <w:r>
        <w:t>Indien een Klant eeuwigdurende rechten heeft verkregen voor het gebruik van de software op grond van een Kwalificerende Licentie, zijn de rechten om de software te gebruiken die zijn verkregen op grond van de Migratielicentie eveneens eeuwigdurend; in andere gevallen lopen de rechten die zijn verkregen op grond van een Migratielicentie af op het moment dat de onderliggende Kwalificerende Licentie afloopt.</w:t>
      </w:r>
    </w:p>
    <w:p w:rsidR="00D17D45" w:rsidRDefault="00155D49" w:rsidP="00155D49">
      <w:pPr>
        <w:pStyle w:val="ProductList-Bullet"/>
        <w:numPr>
          <w:ilvl w:val="0"/>
          <w:numId w:val="47"/>
        </w:numPr>
      </w:pPr>
      <w:r>
        <w:t>Op het moment dat de SA-dekking voor de Kwalificerende Licentie afloopt, kan de Klant SA verkrijgen voor de versie en editie van het Product die wordt gedekt door de Migratielicentie zonder eerst nieuwe afzonderlijke Licenties te hoeven aanschaffen. Deze optie geldt niet voor klanten die licenties aanschaffen op grond van abonnementsprogramma's (bijvoorbeeld Enterprise Subscription Overeenkomsten of Open Value Subscription overeenkomsten).</w:t>
      </w:r>
    </w:p>
    <w:p w:rsidR="00D17D45" w:rsidRDefault="00155D49" w:rsidP="00155D49">
      <w:pPr>
        <w:pStyle w:val="ProductList-Bullet"/>
        <w:numPr>
          <w:ilvl w:val="0"/>
          <w:numId w:val="47"/>
        </w:numPr>
      </w:pPr>
      <w:r>
        <w:t>De Klant mag Migratielicenties niet los van de Kwalificerende Licenties overdragen.</w:t>
      </w:r>
    </w:p>
    <w:p w:rsidR="00D17D45" w:rsidRDefault="00155D49" w:rsidP="00155D49">
      <w:pPr>
        <w:pStyle w:val="ProductList-Bullet"/>
        <w:numPr>
          <w:ilvl w:val="0"/>
          <w:numId w:val="47"/>
        </w:numPr>
      </w:pPr>
      <w:r>
        <w:t xml:space="preserve">Later verkregen licenties voor hetzelfde gestopte in dezelfde looptijd van de enrollment als onderdeel van het vastgestelde True-Up-proces van de Klant in het kader van Enterprise of Enterprise Subscription Overeenkomst, Open Value Subscription of Enrollment for Education Solutions, zijn ook Kwalificerende Licenties voor wat betreft de licentieverlening. De dekking voor Producten onder een abonnementsovereenkomst moet doorlopend zijn. </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1Heading"/>
        <w:outlineLvl w:val="1"/>
      </w:pPr>
      <w:bookmarkStart w:id="352" w:name="_Sec576"/>
      <w:r>
        <w:t>Software Assurance Benefits</w:t>
      </w:r>
      <w:bookmarkEnd w:id="352"/>
      <w:r>
        <w:fldChar w:fldCharType="begin"/>
      </w:r>
      <w:r>
        <w:instrText xml:space="preserve"> TC "</w:instrText>
      </w:r>
      <w:bookmarkStart w:id="353" w:name="_Toc4613176"/>
      <w:r>
        <w:instrText>Software Assurance Benefits</w:instrText>
      </w:r>
      <w:bookmarkEnd w:id="353"/>
      <w:r>
        <w:instrText>" \l 2</w:instrText>
      </w:r>
      <w:r>
        <w:fldChar w:fldCharType="end"/>
      </w:r>
    </w:p>
    <w:p w:rsidR="00D17D45" w:rsidRDefault="00155D49">
      <w:pPr>
        <w:pStyle w:val="ProductList-Body"/>
      </w:pPr>
      <w:r>
        <w:t xml:space="preserve">De meeste SA Benefits zijn beschikbaar voor de gehele Productgroep, zoals beschreven in de onderstaande tabel. Actieve SA voor een Kwalificerend Product geeft de Klant recht op de voorzieningen in de onderstaande tabel. Sommige voorzieningen worden toegekend op basis van de SA-bestedingen van de klant met betrekking tot een bepaalde verzameling producten binnen een productgroep. In deze context is “SA-bestedingen” niet letterlijk het bedrag dat de Klant heeft besteed, maar is het een benadering van hoeveel de Klant heeft besteed aan SA voor deze Producten in het kader van de Select of Enterprise Enrollment, Select Plus-registratie of Open Overeenkomst (bijvoorbeeld losse SA-aankopen en de SA-component van L&amp;SA-aankopen). Voor klanten met een abonnementsprogramma is het een benadering van het totaalbedrag dat de Klant in het kader van de Enrollment of overeenkomst heeft besteed aan de licenties voor de Producten. Software Assurance Lidmaatschap (“SAM”) is </w:t>
      </w:r>
      <w:r>
        <w:lastRenderedPageBreak/>
        <w:t>vereist voor sommige benefits. De toegang tot en het recht op het gebruik van de SA Benefits door de klant vervalt doorgaans op het moment dat de SA-dekking van de klant afloopt, tenzij hieronder of in de Productvermeldingen anders is bepaald. De voorzieningen zijn aan wijzigingen onderhevig en kunnen op elk moment zonder voorafgaande kennisgeving worden beëindigd. De beschikbaarheid van voorzieningen verschilt per programma, regio, fulfillmentopties en taal.</w:t>
      </w:r>
    </w:p>
    <w:tbl>
      <w:tblPr>
        <w:tblStyle w:val="PURTable"/>
        <w:tblW w:w="0" w:type="dxa"/>
        <w:tblLook w:val="04A0" w:firstRow="1" w:lastRow="0" w:firstColumn="1" w:lastColumn="0" w:noHBand="0" w:noVBand="1"/>
      </w:tblPr>
      <w:tblGrid>
        <w:gridCol w:w="5369"/>
        <w:gridCol w:w="1807"/>
        <w:gridCol w:w="1807"/>
        <w:gridCol w:w="1807"/>
      </w:tblGrid>
      <w:tr w:rsidR="00D17D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Productgroep Servers</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577">
              <w:r w:rsidR="00155D49">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579">
              <w:r w:rsidR="00155D4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580">
              <w:r w:rsidR="00155D4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581">
              <w:r w:rsidR="00155D49">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755">
              <w:r w:rsidR="00155D4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841">
              <w:r w:rsidR="00155D4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651">
              <w:r w:rsidR="00155D4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841">
              <w:r w:rsidR="00155D4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582">
              <w:r w:rsidR="00155D49">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584">
              <w:r w:rsidR="00155D49">
                <w:rPr>
                  <w:color w:val="00467F"/>
                  <w:u w:val="single"/>
                </w:rPr>
                <w:t>Home Use-programma</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585">
              <w:r w:rsidR="00155D49">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818">
              <w:r w:rsidR="00155D4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587">
              <w:r w:rsidR="00155D49">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588">
              <w:r w:rsidR="00155D49">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589">
              <w:r w:rsidR="00155D49">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590">
              <w:r w:rsidR="00155D49">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841">
              <w:r w:rsidR="00155D49">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841">
              <w:r w:rsidR="00155D4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DC1FE2">
            <w:pPr>
              <w:pStyle w:val="ProductList-TableBody"/>
            </w:pPr>
            <w:hyperlink w:anchor="_Sec652">
              <w:r w:rsidR="00155D49">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jc w:val="center"/>
            </w:pPr>
          </w:p>
        </w:tc>
      </w:tr>
    </w:tbl>
    <w:p w:rsidR="00D17D45" w:rsidRDefault="00D17D45">
      <w:pPr>
        <w:pStyle w:val="ProductList-Body"/>
      </w:pPr>
    </w:p>
    <w:p w:rsidR="00D17D45" w:rsidRDefault="00155D49">
      <w:pPr>
        <w:pStyle w:val="ProductList-ClauseHeading"/>
        <w:outlineLvl w:val="2"/>
      </w:pPr>
      <w:bookmarkStart w:id="354" w:name="_Sec577"/>
      <w:r>
        <w:t>Rechten voor het gebruik van nieuwe versies</w:t>
      </w:r>
      <w:bookmarkEnd w:id="354"/>
    </w:p>
    <w:p w:rsidR="00D17D45" w:rsidRDefault="00155D49">
      <w:pPr>
        <w:pStyle w:val="ProductList-Body"/>
      </w:pPr>
      <w:r>
        <w:t xml:space="preserve">De Klant kan een upgrade uitvoeren naar de nieuwste versie van een beschikbaar Product. Indien de Klant via SA eeuwigdurende Licenties afneemt, kan deze nieuwe versie-upgrades voor de Licenties implementeren nadat de SA-dekking is verlopen, maar uitsluitend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 betreffende versie van toepassing.</w:t>
      </w:r>
    </w:p>
    <w:p w:rsidR="00D17D45" w:rsidRDefault="00D17D45">
      <w:pPr>
        <w:pStyle w:val="ProductList-Body"/>
      </w:pPr>
    </w:p>
    <w:p w:rsidR="00D17D45" w:rsidRDefault="00155D49">
      <w:pPr>
        <w:pStyle w:val="ProductList-ClauseHeading"/>
        <w:outlineLvl w:val="2"/>
      </w:pPr>
      <w:bookmarkStart w:id="355" w:name="_Sec931"/>
      <w:r>
        <w:t>Software Assurance Benefits-punten berekenen</w:t>
      </w:r>
      <w:bookmarkEnd w:id="355"/>
    </w:p>
    <w:p w:rsidR="00D17D45" w:rsidRDefault="00155D49">
      <w:pPr>
        <w:pStyle w:val="ProductList-Body"/>
      </w:pPr>
      <w:r>
        <w:t>Er wordt een op punten gebaseerd systeem gehanteerd om te berekenen of u in aanmerking komt voor de volgende voorzieningen:</w:t>
      </w:r>
    </w:p>
    <w:p w:rsidR="00D17D45" w:rsidRDefault="00155D49" w:rsidP="00155D49">
      <w:pPr>
        <w:pStyle w:val="ProductList-Bullet"/>
        <w:numPr>
          <w:ilvl w:val="0"/>
          <w:numId w:val="48"/>
        </w:numPr>
      </w:pPr>
      <w:r>
        <w:t>Planning Services</w:t>
      </w:r>
    </w:p>
    <w:p w:rsidR="00D17D45" w:rsidRDefault="00155D49" w:rsidP="00155D49">
      <w:pPr>
        <w:pStyle w:val="ProductList-Bullet"/>
        <w:numPr>
          <w:ilvl w:val="0"/>
          <w:numId w:val="48"/>
        </w:numPr>
      </w:pPr>
      <w:r>
        <w:t>Trainingscoupons</w:t>
      </w:r>
    </w:p>
    <w:p w:rsidR="00D17D45" w:rsidRDefault="00155D49" w:rsidP="00155D49">
      <w:pPr>
        <w:pStyle w:val="ProductList-Bullet"/>
        <w:numPr>
          <w:ilvl w:val="0"/>
          <w:numId w:val="48"/>
        </w:numPr>
      </w:pPr>
      <w:r>
        <w:t>24x7 Problem Resolution Support (telefonisch), alleen in MPSA</w:t>
      </w:r>
    </w:p>
    <w:p w:rsidR="00D17D45" w:rsidRDefault="00155D49">
      <w:pPr>
        <w:pStyle w:val="ProductList-Body"/>
      </w:pPr>
      <w:r>
        <w:t>Software Assurance Benefits-punten worden berekend op basis van het aantal kwalificerende licenties, toepasselijke productgroepen en het aantal punten dat is verbonden aan kwalificerende producten, zoals vermeld in de volgende tabel. Punten van verschillende overeenkomsten, enrollments of Aankoopaccounts kunnen niet worden gecombineerd om in aanmerking te komen voor meer punten. Een daling van het aantal punten als gevolg van retouren of andere factuuraanpassingen, waar toegestaan, kan ertoe leiden dat bepaalde rechten komen te vervallen tijdens de lopende of toekomstige kwalificatieperioden.</w:t>
      </w:r>
    </w:p>
    <w:tbl>
      <w:tblPr>
        <w:tblStyle w:val="PURTable"/>
        <w:tblW w:w="0" w:type="dxa"/>
        <w:tblLook w:val="04A0" w:firstRow="1" w:lastRow="0" w:firstColumn="1" w:lastColumn="0" w:noHBand="0" w:noVBand="1"/>
      </w:tblPr>
      <w:tblGrid>
        <w:gridCol w:w="9325"/>
        <w:gridCol w:w="1465"/>
      </w:tblGrid>
      <w:tr w:rsidR="00D17D45">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17D45" w:rsidRDefault="00155D49">
            <w:pPr>
              <w:pStyle w:val="ProductList-TableBody"/>
            </w:pPr>
            <w:r>
              <w:rPr>
                <w:color w:val="FFFFFF"/>
              </w:rPr>
              <w:t>Office-toepassingen en Serverlicenties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17D45" w:rsidRDefault="00155D49">
            <w:pPr>
              <w:pStyle w:val="ProductList-TableBody"/>
            </w:pPr>
            <w:r>
              <w:rPr>
                <w:color w:val="FFFFFF"/>
              </w:rPr>
              <w:t>Punten</w:t>
            </w:r>
          </w:p>
        </w:tc>
      </w:tr>
      <w:tr w:rsidR="00D17D45">
        <w:tc>
          <w:tcPr>
            <w:tcW w:w="105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Office-producten uit de productgroep Toepassingen (met inbegrip van Office-suites, Project Standard en Professional, Visio Standard en Professional), Windows Desktop Operating System-producten, Task CAL voor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1</w:t>
            </w:r>
          </w:p>
        </w:tc>
      </w:tr>
      <w:tr w:rsidR="00D17D45">
        <w:tc>
          <w:tcPr>
            <w:tcW w:w="105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Microsoft Dynamics 365 for Customer Service, CAL voor Microsoft Dynamics 365 for Sales, Dynamics 365 for Operations Server, CAL voor Microsoft Dynamics 365 for Operations Activity, Functional CAL voor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2</w:t>
            </w:r>
          </w:p>
        </w:tc>
      </w:tr>
      <w:tr w:rsidR="00D17D45">
        <w:tc>
          <w:tcPr>
            <w:tcW w:w="105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Windows Server Standard (pakket met 2 Core-licenties), Serverbeheerlicentie voor System Center Standard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5</w:t>
            </w:r>
          </w:p>
        </w:tc>
      </w:tr>
      <w:tr w:rsidR="00D17D45">
        <w:tc>
          <w:tcPr>
            <w:tcW w:w="105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Windows Server Datacenter (pakket met 2 Core-licenties), Serverbeheerlicentie voor System Center Datacenter (pakket met 2 Core-licenties)</w:t>
            </w:r>
          </w:p>
        </w:tc>
        <w:tc>
          <w:tcPr>
            <w:tcW w:w="16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10</w:t>
            </w:r>
          </w:p>
        </w:tc>
      </w:tr>
      <w:tr w:rsidR="00D17D45">
        <w:tc>
          <w:tcPr>
            <w:tcW w:w="105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SQL Server Standard Edition, Windows Server Standard Edition, Serverbeheerlicentie voor System Center Standard (2 processors), Visual Studio Professional-abonnement, Visual Studio Test Professional-abonnement, CAL voor Microsoft Dynamics AX Enterprise, CAL voor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25</w:t>
            </w:r>
          </w:p>
        </w:tc>
      </w:tr>
      <w:tr w:rsidR="00D17D45">
        <w:tc>
          <w:tcPr>
            <w:tcW w:w="105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SQL Server Enterprise Edition, SQL Server Business Intelligence, Windows Server Enterprise Edition en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50</w:t>
            </w:r>
          </w:p>
        </w:tc>
      </w:tr>
      <w:tr w:rsidR="00D17D45">
        <w:tc>
          <w:tcPr>
            <w:tcW w:w="105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SQL Server Data Center Edition, SQL Parallel Data Warehouse, Windows Server Datacenter Edition, Microsoft Dynamics AX Standard Commerce Core Server en System Center 2012 Datacenter Serverbeheerlicentie (2 processors)</w:t>
            </w:r>
          </w:p>
        </w:tc>
        <w:tc>
          <w:tcPr>
            <w:tcW w:w="16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75</w:t>
            </w:r>
          </w:p>
        </w:tc>
      </w:tr>
    </w:tbl>
    <w:p w:rsidR="00D17D45" w:rsidRDefault="00155D49">
      <w:pPr>
        <w:pStyle w:val="ProductList-Body"/>
      </w:pPr>
      <w:r>
        <w:rPr>
          <w:b/>
          <w:i/>
        </w:rPr>
        <w:t>Opmerking:</w:t>
      </w:r>
      <w:r>
        <w:rPr>
          <w:i/>
        </w:rPr>
        <w:t xml:space="preserve"> Zie voor SQL CAL's de tabel Cal Suites in dit artikel</w:t>
      </w:r>
    </w:p>
    <w:p w:rsidR="00D17D45" w:rsidRDefault="00D17D45">
      <w:pPr>
        <w:pStyle w:val="ProductList-Body"/>
      </w:pPr>
    </w:p>
    <w:p w:rsidR="00D17D45" w:rsidRDefault="00155D49">
      <w:pPr>
        <w:pStyle w:val="ProductList-ClauseHeading"/>
        <w:outlineLvl w:val="2"/>
      </w:pPr>
      <w:bookmarkStart w:id="356" w:name="_Sec579"/>
      <w:r>
        <w:t>Office Online Diensten en Office Online Server</w:t>
      </w:r>
      <w:bookmarkEnd w:id="356"/>
    </w:p>
    <w:p w:rsidR="00D17D45" w:rsidRDefault="00155D49">
      <w:pPr>
        <w:pStyle w:val="ProductList-Body"/>
      </w:pPr>
      <w:r>
        <w:t xml:space="preserve">Gebruikers van een apparaat met een licentie voor de kwalificerende toepassing mogen zich toegang verschaffen tot Office Online Diensten en Office Online Server voor het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D17D4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lastRenderedPageBreak/>
              <w:t xml:space="preserve">Kwalificerende desktoptoepassing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Office Online-rechten</w:t>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Office Standard</w:t>
            </w:r>
            <w:r>
              <w:fldChar w:fldCharType="begin"/>
            </w:r>
            <w:r>
              <w:instrText xml:space="preserve"> XE "Office Standard" </w:instrText>
            </w:r>
            <w:r>
              <w:fldChar w:fldCharType="end"/>
            </w:r>
          </w:p>
          <w:p w:rsidR="00D17D45" w:rsidRDefault="00155D49">
            <w:pPr>
              <w:pStyle w:val="ProductList-TableBody"/>
            </w:pPr>
            <w:r>
              <w:t>Office Professional Plus</w:t>
            </w:r>
            <w:r>
              <w:fldChar w:fldCharType="begin"/>
            </w:r>
            <w:r>
              <w:instrText xml:space="preserve"> XE "Office Professional Plus" </w:instrText>
            </w:r>
            <w:r>
              <w:fldChar w:fldCharType="end"/>
            </w:r>
          </w:p>
          <w:p w:rsidR="00D17D45" w:rsidRDefault="00155D49">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Office Online voor Office 365</w:t>
            </w:r>
            <w:r>
              <w:fldChar w:fldCharType="begin"/>
            </w:r>
            <w:r>
              <w:instrText xml:space="preserve"> XE "Office Online voor Office 365" </w:instrText>
            </w:r>
            <w:r>
              <w:fldChar w:fldCharType="end"/>
            </w:r>
          </w:p>
          <w:p w:rsidR="00D17D45" w:rsidRDefault="00155D49">
            <w:pPr>
              <w:pStyle w:val="ProductList-TableBody"/>
            </w:pPr>
            <w:r>
              <w:t>Office Online Server</w:t>
            </w:r>
          </w:p>
        </w:tc>
      </w:tr>
    </w:tbl>
    <w:p w:rsidR="00D17D45" w:rsidRDefault="00155D49">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Online.</w:t>
      </w:r>
    </w:p>
    <w:p w:rsidR="00D17D45" w:rsidRDefault="00D17D45">
      <w:pPr>
        <w:pStyle w:val="ProductList-Body"/>
      </w:pPr>
    </w:p>
    <w:p w:rsidR="00D17D45" w:rsidRDefault="00155D49">
      <w:pPr>
        <w:pStyle w:val="ProductList-ClauseHeading"/>
        <w:outlineLvl w:val="2"/>
      </w:pPr>
      <w:bookmarkStart w:id="357" w:name="_Sec580"/>
      <w:r>
        <w:t>Planning Services</w:t>
      </w:r>
      <w:bookmarkEnd w:id="357"/>
    </w:p>
    <w:p w:rsidR="00D17D45" w:rsidRDefault="00155D49">
      <w:pPr>
        <w:pStyle w:val="ProductList-Body"/>
      </w:pPr>
      <w:r>
        <w:t>Klanten (anders dan klanten die een aankoop doen via Academic-programma's) met een Bedrijfsomvattende verplichting of SAM in de Productgroepen Toepassingen en Servers komen in aanmerking voor deze voorziening. De voorziening Planning Services voorziet kwalificerende klanten van vooraf samengestelde servicepakketten op maat.</w:t>
      </w:r>
    </w:p>
    <w:p w:rsidR="00D17D45" w:rsidRDefault="00D17D45">
      <w:pPr>
        <w:pStyle w:val="ProductList-Body"/>
      </w:pPr>
    </w:p>
    <w:p w:rsidR="00D17D45" w:rsidRDefault="00155D49">
      <w:pPr>
        <w:pStyle w:val="ProductList-Body"/>
      </w:pPr>
      <w:r>
        <w:t>Gekwalificeerde klanten ontvangen een aantal Planning Services-dagen op basis van het aantal SA Benefits op grond van kwalificerende licenties. Het aantal dagen dat de Klant krijgt toegewezen voor de beschikbare Planning Services wordt samengevoegd in een pakket van Planning Services-dagen.</w:t>
      </w:r>
    </w:p>
    <w:tbl>
      <w:tblPr>
        <w:tblStyle w:val="PURTable"/>
        <w:tblW w:w="0" w:type="dxa"/>
        <w:tblLook w:val="04A0" w:firstRow="1" w:lastRow="0" w:firstColumn="1" w:lastColumn="0" w:noHBand="0" w:noVBand="1"/>
      </w:tblPr>
      <w:tblGrid>
        <w:gridCol w:w="9012"/>
        <w:gridCol w:w="1778"/>
      </w:tblGrid>
      <w:tr w:rsidR="00D17D4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Office-toepassingen en Serverlicenties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Punten</w:t>
            </w:r>
          </w:p>
        </w:tc>
      </w:tr>
      <w:tr w:rsidR="00D17D45">
        <w:tc>
          <w:tcPr>
            <w:tcW w:w="101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Office-producten uit de productgroep Toepassingen (met inbegrip van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Standard" </w:instrText>
            </w:r>
            <w:r>
              <w:fldChar w:fldCharType="end"/>
            </w:r>
            <w:r>
              <w:t xml:space="preserve"> en Professional), Task CAL voor Microsoft Dynamics AX</w:t>
            </w:r>
            <w:r>
              <w:fldChar w:fldCharType="begin"/>
            </w:r>
            <w:r>
              <w:instrText xml:space="preserve"> XE "Task CAL voor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1</w:t>
            </w:r>
          </w:p>
        </w:tc>
      </w:tr>
      <w:tr w:rsidR="00D17D45">
        <w:tc>
          <w:tcPr>
            <w:tcW w:w="101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CAL voor Microsoft Dynamics 365 for Customer Service</w:t>
            </w:r>
            <w:r>
              <w:fldChar w:fldCharType="begin"/>
            </w:r>
            <w:r>
              <w:instrText xml:space="preserve"> XE "CAL voor Microsoft Dynamics 365 for Customer Service" </w:instrText>
            </w:r>
            <w:r>
              <w:fldChar w:fldCharType="end"/>
            </w:r>
            <w:r>
              <w:t>, CAL voor Microsoft Dynamics 365 for Sales</w:t>
            </w:r>
            <w:r>
              <w:fldChar w:fldCharType="begin"/>
            </w:r>
            <w:r>
              <w:instrText xml:space="preserve"> XE "CAL voor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voor Microsoft Dynamics 365 for Operations Activity</w:t>
            </w:r>
            <w:r>
              <w:fldChar w:fldCharType="begin"/>
            </w:r>
            <w:r>
              <w:instrText xml:space="preserve"> XE "CAL voor Microsoft Dynamics 365 for Operations Activity" </w:instrText>
            </w:r>
            <w:r>
              <w:fldChar w:fldCharType="end"/>
            </w:r>
            <w:r>
              <w:t>, Functional CAL voor Microsoft Dynamics AX</w:t>
            </w:r>
            <w:r>
              <w:fldChar w:fldCharType="begin"/>
            </w:r>
            <w:r>
              <w:instrText xml:space="preserve"> XE "Functional CAL voor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2</w:t>
            </w:r>
          </w:p>
        </w:tc>
      </w:tr>
      <w:tr w:rsidR="00D17D45">
        <w:tc>
          <w:tcPr>
            <w:tcW w:w="101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en Microsoft Dynamics CRM Server 2015</w:t>
            </w:r>
            <w:r>
              <w:fldChar w:fldCharType="begin"/>
            </w:r>
            <w:r>
              <w:instrText xml:space="preserve"> XE "Microsoft Dynamics CRM Server 2015" </w:instrText>
            </w:r>
            <w:r>
              <w:fldChar w:fldCharType="end"/>
            </w:r>
            <w:r>
              <w:t>, Serverbeheerlicentie voor System Center 2012 Standard</w:t>
            </w:r>
            <w:r>
              <w:fldChar w:fldCharType="begin"/>
            </w:r>
            <w:r>
              <w:instrText xml:space="preserve"> XE "Serverbeheerlicentie voor System Center 2012 Standard" </w:instrText>
            </w:r>
            <w:r>
              <w:fldChar w:fldCharType="end"/>
            </w:r>
            <w:r>
              <w:t xml:space="preserve"> (2-processors),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CAL voor Microsoft Dynamics AX Enterprise</w:t>
            </w:r>
            <w:r>
              <w:fldChar w:fldCharType="begin"/>
            </w:r>
            <w:r>
              <w:instrText xml:space="preserve"> XE "CAL voor Microsoft Dynamics AX Enterprise" </w:instrText>
            </w:r>
            <w:r>
              <w:fldChar w:fldCharType="end"/>
            </w:r>
            <w:r>
              <w:t>, CAL voor Microsoft Dynamics 365 for Operations</w:t>
            </w:r>
            <w:r>
              <w:fldChar w:fldCharType="begin"/>
            </w:r>
            <w:r>
              <w:instrText xml:space="preserve"> XE "CAL voor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25</w:t>
            </w:r>
          </w:p>
        </w:tc>
      </w:tr>
      <w:tr w:rsidR="00D17D45">
        <w:tc>
          <w:tcPr>
            <w:tcW w:w="101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en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50</w:t>
            </w:r>
          </w:p>
        </w:tc>
      </w:tr>
      <w:tr w:rsidR="00D17D45">
        <w:tc>
          <w:tcPr>
            <w:tcW w:w="101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Serverbeheerlicentie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75</w:t>
            </w:r>
          </w:p>
        </w:tc>
      </w:tr>
    </w:tbl>
    <w:p w:rsidR="00D17D45" w:rsidRDefault="00155D49">
      <w:pPr>
        <w:pStyle w:val="ProductList-Body"/>
      </w:pPr>
      <w:r>
        <w:rPr>
          <w:b/>
          <w:i/>
        </w:rPr>
        <w:t>Opmerking:</w:t>
      </w:r>
      <w:r>
        <w:rPr>
          <w:i/>
        </w:rPr>
        <w:t xml:space="preserve"> Zie voor SQL CAL's de tabel Cal Suites in dit artikel</w:t>
      </w:r>
    </w:p>
    <w:p w:rsidR="00D17D45" w:rsidRDefault="00D17D45">
      <w:pPr>
        <w:pStyle w:val="ProductList-Body"/>
      </w:pPr>
    </w:p>
    <w:p w:rsidR="00D17D45" w:rsidRDefault="00155D49">
      <w:pPr>
        <w:pStyle w:val="ProductList-Body"/>
      </w:pPr>
      <w:r>
        <w:t>Het totaal aantal punten waarvoor de Klant in aanmerking komt, is bepalend voor het aantal Planning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D17D4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600,000+</w:t>
            </w:r>
          </w:p>
        </w:tc>
      </w:tr>
      <w:tr w:rsidR="00D17D4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17D45" w:rsidRDefault="00155D49">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75</w:t>
            </w:r>
          </w:p>
        </w:tc>
      </w:tr>
    </w:tbl>
    <w:p w:rsidR="00D17D45" w:rsidRDefault="00D17D45">
      <w:pPr>
        <w:pStyle w:val="ProductList-Body"/>
      </w:pPr>
    </w:p>
    <w:p w:rsidR="00D17D45" w:rsidRDefault="00155D49">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D17D4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17D45" w:rsidRDefault="00155D4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17D45" w:rsidRDefault="00155D49">
            <w:pPr>
              <w:pStyle w:val="ProductList-TableBody"/>
            </w:pPr>
            <w:r>
              <w:t>→600,000+</w:t>
            </w:r>
          </w:p>
        </w:tc>
      </w:tr>
      <w:tr w:rsidR="00D17D4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17D45" w:rsidRDefault="00155D49">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12</w:t>
            </w:r>
          </w:p>
        </w:tc>
      </w:tr>
    </w:tbl>
    <w:p w:rsidR="00D17D45" w:rsidRDefault="00155D49">
      <w:pPr>
        <w:pStyle w:val="ProductList-Body"/>
      </w:pPr>
      <w:r>
        <w:t xml:space="preserve">Klanten kunnen een keuze maken uit de beschikbare Planning Services die worden aangeboden door gekwalificeerde Microsoft Partners of Gelieerde Ondernemingen van Microsoft. Een lijst met beschikbare services is te vinden op </w:t>
      </w:r>
      <w:hyperlink r:id="rId149">
        <w:r>
          <w:rPr>
            <w:color w:val="00467F"/>
            <w:u w:val="single"/>
          </w:rPr>
          <w:t>http://www.microsoft.com/licensing/software-assurance/planning-services-overview.aspx</w:t>
        </w:r>
      </w:hyperlink>
      <w:r>
        <w:t xml:space="preserve">. </w:t>
      </w:r>
    </w:p>
    <w:p w:rsidR="00D17D45" w:rsidRDefault="00D17D45">
      <w:pPr>
        <w:pStyle w:val="ProductList-Body"/>
      </w:pPr>
    </w:p>
    <w:p w:rsidR="00D17D45" w:rsidRDefault="00155D49">
      <w:pPr>
        <w:pStyle w:val="ProductList-Body"/>
      </w:pPr>
      <w:r>
        <w:t>De lijst met beschikbare services en de daaraan verbonden serviceniveaus kan op elk moment worden gewijzigd. Gekwalificeerde Providers voorzien de klant van een beschrijving van de Werkactiviteiten die zijn verbonden aan elk van de bovenstaande Servicepakketten. Klanten kunnen daarnaast op verzoek Trainingscoupondagen inwisselen (en terugwisselen) (zie de benefit Trainingscoupon) tegen een tarief van drie Trainingscoupondagen voor één Planning Services-dag, indien ze (i) op dat moment in aanmerking komen voor de benefit Trainingscoupons), (ii) de benefit Trainingscoupons hebben geactiveerd en (iii) beschikken over ten minste 3 ongebruikte trainingsdagen op grond van de benefit Trainingscoupons die beschikbaar zijn om in te wisselen.</w:t>
      </w:r>
    </w:p>
    <w:p w:rsidR="00D17D45" w:rsidRDefault="00155D49" w:rsidP="00155D49">
      <w:pPr>
        <w:pStyle w:val="ProductList-Bullet"/>
        <w:numPr>
          <w:ilvl w:val="0"/>
          <w:numId w:val="49"/>
        </w:numPr>
      </w:pPr>
      <w:r>
        <w:t xml:space="preserve">Planning Services kunnen aan de Klant worden geleverd door gekwalificeerde Microsoft Partners of Gelieerde Ondernemingen van Microsoft. De diensten die tegen inlevering van een coupon worden geleverd, worden uitgevoerd in het kader van een overeenkomst tussen de Klant en de Gekwalificeerde Provider. De Klant kan de list met Gekwalificeerde Providers hier bekijken: </w:t>
      </w:r>
      <w:hyperlink r:id="rId150">
        <w:r>
          <w:rPr>
            <w:color w:val="00467F"/>
            <w:u w:val="single"/>
          </w:rPr>
          <w:t>http://directory.partners.extranet.microsoft.com/psbproviders</w:t>
        </w:r>
      </w:hyperlink>
    </w:p>
    <w:p w:rsidR="00D17D45" w:rsidRDefault="00155D49" w:rsidP="00155D49">
      <w:pPr>
        <w:pStyle w:val="ProductList-Bullet"/>
        <w:numPr>
          <w:ilvl w:val="0"/>
          <w:numId w:val="49"/>
        </w:numPr>
      </w:pPr>
      <w:r>
        <w:t>Bij samenwerkingsverbanden in het kader van Planning Services worden services geleverd met betrekking tot een vooraf bepaald werkgebied. Het resultaat is een nauwkeurig uitgewerkt uitvoeringsplan. De daadwerkelijke implementatie van de software kan niet worden inbegrepen.</w:t>
      </w:r>
    </w:p>
    <w:p w:rsidR="00D17D45" w:rsidRDefault="00155D49" w:rsidP="00155D49">
      <w:pPr>
        <w:pStyle w:val="ProductList-Bullet"/>
        <w:numPr>
          <w:ilvl w:val="0"/>
          <w:numId w:val="49"/>
        </w:numPr>
      </w:pPr>
      <w:r>
        <w:t>Planning Services-coupons kunnen alleen worden verzilverd door de klant die recht heeft op de voorziening.</w:t>
      </w:r>
    </w:p>
    <w:p w:rsidR="00D17D45" w:rsidRDefault="00155D49" w:rsidP="00155D49">
      <w:pPr>
        <w:pStyle w:val="ProductList-Bullet"/>
        <w:numPr>
          <w:ilvl w:val="0"/>
          <w:numId w:val="49"/>
        </w:numPr>
      </w:pPr>
      <w:r>
        <w:t>Planning Services-coupons kunnen niet worden ingewisseld voor cash, geldmiddelen of andere waardevolle compensatie.</w:t>
      </w:r>
    </w:p>
    <w:p w:rsidR="00D17D45" w:rsidRDefault="00155D49" w:rsidP="00155D49">
      <w:pPr>
        <w:pStyle w:val="ProductList-Bullet"/>
        <w:numPr>
          <w:ilvl w:val="0"/>
          <w:numId w:val="49"/>
        </w:numPr>
      </w:pPr>
      <w:r>
        <w:lastRenderedPageBreak/>
        <w:t>Verlaging van de SA-dekking als gevolg van retouren of andere factuuraanpassingen, waar toegestaan, kan het aantal Planning Services waarop de Klant recht heeft verlagen.</w:t>
      </w:r>
    </w:p>
    <w:p w:rsidR="00D17D45" w:rsidRDefault="00155D49" w:rsidP="00155D49">
      <w:pPr>
        <w:pStyle w:val="ProductList-Bullet"/>
        <w:numPr>
          <w:ilvl w:val="0"/>
          <w:numId w:val="49"/>
        </w:numPr>
      </w:pPr>
      <w:r>
        <w:t>Coupons van verschillende typen kunnen niet worden gecombineerd. Werkovereenkomsten in het kader van Planning Services mogen de gespecificeerde maximum duur per type werkovereenkomst niet overschrijden.</w:t>
      </w:r>
    </w:p>
    <w:p w:rsidR="00D17D45" w:rsidRDefault="00155D49" w:rsidP="00155D49">
      <w:pPr>
        <w:pStyle w:val="ProductList-Bullet"/>
        <w:numPr>
          <w:ilvl w:val="0"/>
          <w:numId w:val="49"/>
        </w:numPr>
      </w:pPr>
      <w:r>
        <w:t>Coupons zijn alleen geldig bij gekwalificeerde Providers, en uitsluitend voor het specifieke diensttype waarvoor de coupon wordt verzilverd.</w:t>
      </w:r>
    </w:p>
    <w:p w:rsidR="00D17D45" w:rsidRDefault="00155D49" w:rsidP="00155D49">
      <w:pPr>
        <w:pStyle w:val="ProductList-Bullet"/>
        <w:numPr>
          <w:ilvl w:val="0"/>
          <w:numId w:val="49"/>
        </w:numPr>
      </w:pPr>
      <w:r>
        <w:t>Coupons moeten worden ingezet gedurende de looptijd van de SA dekking.</w:t>
      </w:r>
    </w:p>
    <w:p w:rsidR="00D17D45" w:rsidRDefault="00155D49" w:rsidP="00155D49">
      <w:pPr>
        <w:pStyle w:val="ProductList-Bullet"/>
        <w:numPr>
          <w:ilvl w:val="0"/>
          <w:numId w:val="49"/>
        </w:numPr>
      </w:pPr>
      <w:r>
        <w:t xml:space="preserve">De geldigheid van een coupon vervalt 180 dagen na de datum waarop de coupon is toegewezen, onafhankelijk van de vervaldatum van de SA dekking. Alle diensten moeten zijn uitgevoerd (coupons verzilverd) voor de vervaldatum van de coupons. Coupons die vervallen voordat de SA dekking vervalt, worden weer toegevoegd aan de verzameling beschikbare Planning Services-dagen. In de bovenstaande tabellen worden de beschikbare servicedagen vermeld die worden verleend op grond van een enrollment of overeenkomst voor drie volledige jaren. Klanten die SA-dekking voor één jaar aanschaffen, ontvangen een derde van het vermelde aantal servicedagen. Klanten die SA-dekking voor twee jaar aanschaffen, ontvangen twee derde van het vermelde aantal servicedagen. </w:t>
      </w:r>
    </w:p>
    <w:p w:rsidR="00D17D45" w:rsidRDefault="00D17D45">
      <w:pPr>
        <w:pStyle w:val="ProductList-Body"/>
      </w:pPr>
    </w:p>
    <w:p w:rsidR="00D17D45" w:rsidRDefault="00155D49">
      <w:pPr>
        <w:pStyle w:val="ProductList-Body"/>
      </w:pPr>
      <w:r>
        <w:t>Het resultaat van de diensten dat aan het eind van de werkovereenkomst door de Gekwalificeerde Provider aan Microsoft wordt verstrekt, mag door Microsoft worden gebruikt ten behoeve van kwaliteitsborging en kan in dat verband ook met het Microsoft-accountteam van de Klant worden gedeeld.</w:t>
      </w:r>
    </w:p>
    <w:p w:rsidR="00D17D45" w:rsidRDefault="00D17D45">
      <w:pPr>
        <w:pStyle w:val="ProductList-Body"/>
      </w:pPr>
    </w:p>
    <w:p w:rsidR="00D17D45" w:rsidRDefault="00155D49">
      <w:pPr>
        <w:pStyle w:val="ProductList-ClauseHeading"/>
        <w:outlineLvl w:val="2"/>
      </w:pPr>
      <w:bookmarkStart w:id="358" w:name="_Sec581"/>
      <w:r>
        <w:t>Enterprise Source Licensing-programma</w:t>
      </w:r>
      <w:bookmarkEnd w:id="358"/>
    </w:p>
    <w:p w:rsidR="00D17D45" w:rsidRDefault="00155D49">
      <w:pPr>
        <w:pStyle w:val="ProductList-Body"/>
      </w:pPr>
      <w:r>
        <w:t>Klanten met 10.000 of meer gelicentieerde desktops met SA-dekking in de productgroep Systemen kunnen in aanmerking komen voor toegang tot de broncode van Microsoft Windows voor interne ontwikkeling en ondersteuning. Academic-programma's komen in aanmerking voor het Microsoft Research Source Licensing Program.</w:t>
      </w:r>
    </w:p>
    <w:p w:rsidR="00D17D45" w:rsidRDefault="00D17D45">
      <w:pPr>
        <w:pStyle w:val="ProductList-Body"/>
      </w:pPr>
    </w:p>
    <w:p w:rsidR="00D17D45" w:rsidRDefault="00155D49">
      <w:pPr>
        <w:pStyle w:val="ProductList-ClauseHeading"/>
        <w:outlineLvl w:val="2"/>
      </w:pPr>
      <w:bookmarkStart w:id="359" w:name="_Sec582"/>
      <w:r>
        <w:t>Trainingscoupons</w:t>
      </w:r>
      <w:bookmarkEnd w:id="359"/>
    </w:p>
    <w:p w:rsidR="00D17D45" w:rsidRDefault="00155D49">
      <w:pPr>
        <w:pStyle w:val="ProductList-Body"/>
      </w:pPr>
      <w:r>
        <w:t>Klanten (anders dan klanten die een aankoop doen via Academic-programma's) met een Bedrijfsomvattende verplichting of SAM voor de productgroepen Toepassingen en Systemen hebben recht op Microsoft Trainingscoupons die een specifiek aantal trainingsdagen bieden, zoals hieronder beschreven.</w:t>
      </w:r>
    </w:p>
    <w:tbl>
      <w:tblPr>
        <w:tblStyle w:val="PURTable"/>
        <w:tblW w:w="0" w:type="dxa"/>
        <w:tblLook w:val="04A0" w:firstRow="1" w:lastRow="0" w:firstColumn="1" w:lastColumn="0" w:noHBand="0" w:noVBand="1"/>
      </w:tblPr>
      <w:tblGrid>
        <w:gridCol w:w="3564"/>
        <w:gridCol w:w="3613"/>
        <w:gridCol w:w="3613"/>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Productgroep Systemen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 dag per 50 licenties (maximaal 10 dagen)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 dagen per 50 licenties of punten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 dag per 50 licenties of punten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20 dagen per in aanmerking komende enrollment of Aankoopaccount</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10 dagen per in aanmerking komende enrollment of Aankoopaccount</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15 dagen*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25 dagen*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55 dagen*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80 dagen*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125 dagen*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200 dagen*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300 dagen*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400 dagen*</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700 dagen*</w:t>
            </w:r>
          </w:p>
        </w:tc>
      </w:tr>
    </w:tbl>
    <w:p w:rsidR="00D17D45" w:rsidRDefault="00155D49">
      <w:pPr>
        <w:pStyle w:val="ProductList-Body"/>
      </w:pPr>
      <w:r>
        <w:t>*</w:t>
      </w:r>
      <w:r>
        <w:rPr>
          <w:i/>
        </w:rPr>
        <w:t>Aantal dagen per in aanmerking komende enrollment, overeenkomst of Aankoopaccount</w:t>
      </w:r>
    </w:p>
    <w:p w:rsidR="00D17D45" w:rsidRDefault="00D17D45">
      <w:pPr>
        <w:pStyle w:val="ProductList-Body"/>
      </w:pPr>
    </w:p>
    <w:p w:rsidR="00D17D45" w:rsidRDefault="00155D49" w:rsidP="00155D49">
      <w:pPr>
        <w:pStyle w:val="ProductList-Bullet"/>
        <w:numPr>
          <w:ilvl w:val="0"/>
          <w:numId w:val="50"/>
        </w:numPr>
      </w:pPr>
      <w:r>
        <w:t>Tot diensten die kunnen worden geleverd behoren, onder andere, de officiële Microsoft Learning-producten, rechtstreeks verschaft door Microsoft, via een geautoriseerde reseller van Microsoft Learning-producten, of via een Microsoft-partner in het Learning-programma (Microsoft Learning Partner).</w:t>
      </w:r>
    </w:p>
    <w:p w:rsidR="00D17D45" w:rsidRDefault="00155D49" w:rsidP="00155D49">
      <w:pPr>
        <w:pStyle w:val="ProductList-Bullet"/>
        <w:numPr>
          <w:ilvl w:val="0"/>
          <w:numId w:val="50"/>
        </w:numPr>
      </w:pPr>
      <w:r>
        <w:t xml:space="preserve">De diensten die door Microsoft-partners worden geleverd in het kader van het Learning-programma, worden uitgevoerd in het kader van een overeenkomst tussen de Klant en de Gekwalificeerde Microsoft Learning Partner. </w:t>
      </w:r>
    </w:p>
    <w:p w:rsidR="00D17D45" w:rsidRDefault="00155D49" w:rsidP="00155D49">
      <w:pPr>
        <w:pStyle w:val="ProductList-Bullet"/>
        <w:numPr>
          <w:ilvl w:val="0"/>
          <w:numId w:val="50"/>
        </w:numPr>
      </w:pPr>
      <w:r>
        <w:t xml:space="preserve">Voor cursussen onder leiding van een instructeur die in een versneld tempo worden gegeven door een Microsoft Learning Partner, moet het aantal coupondagen worden verzilverd dat gelijk is aan het aantal dagen dat is bepaald voor het geven van de cursus in het validatie- en reserveringssysteem voor coupons SATV. </w:t>
      </w:r>
    </w:p>
    <w:p w:rsidR="00D17D45" w:rsidRDefault="00155D49" w:rsidP="00155D49">
      <w:pPr>
        <w:pStyle w:val="ProductList-Bullet"/>
        <w:numPr>
          <w:ilvl w:val="0"/>
          <w:numId w:val="50"/>
        </w:numPr>
      </w:pPr>
      <w:r>
        <w:t>Coupons kunnen niet worden gebruikt voor eventuele kosten verbonden aan het niet komen opdagen voor een gereserveerde cursus door de klant.</w:t>
      </w:r>
    </w:p>
    <w:p w:rsidR="00D17D45" w:rsidRDefault="00155D49" w:rsidP="00155D49">
      <w:pPr>
        <w:pStyle w:val="ProductList-Bullet"/>
        <w:numPr>
          <w:ilvl w:val="0"/>
          <w:numId w:val="50"/>
        </w:numPr>
      </w:pPr>
      <w:r>
        <w:t>Coupons kunnen alleen worden verzilverd door de persoon die door de klant is goedgekeurd om de coupon te gebruiken.</w:t>
      </w:r>
    </w:p>
    <w:p w:rsidR="00D17D45" w:rsidRDefault="00155D49" w:rsidP="00155D49">
      <w:pPr>
        <w:pStyle w:val="ProductList-Bullet"/>
        <w:numPr>
          <w:ilvl w:val="0"/>
          <w:numId w:val="50"/>
        </w:numPr>
      </w:pPr>
      <w:r>
        <w:t xml:space="preserve">Coupons kunnen niet worden ingewisseld voor cash, geldmiddelen of andere waardevolle compensatie. </w:t>
      </w:r>
    </w:p>
    <w:p w:rsidR="00D17D45" w:rsidRDefault="00155D49" w:rsidP="00155D49">
      <w:pPr>
        <w:pStyle w:val="ProductList-Bullet"/>
        <w:numPr>
          <w:ilvl w:val="0"/>
          <w:numId w:val="50"/>
        </w:numPr>
      </w:pPr>
      <w:r>
        <w:t xml:space="preserve">Coupons moeten worden ingezet gedurende de looptijd van de SA dekking. </w:t>
      </w:r>
    </w:p>
    <w:p w:rsidR="00D17D45" w:rsidRDefault="00155D49" w:rsidP="00155D49">
      <w:pPr>
        <w:pStyle w:val="ProductList-Bullet"/>
        <w:numPr>
          <w:ilvl w:val="0"/>
          <w:numId w:val="50"/>
        </w:numPr>
      </w:pPr>
      <w:r>
        <w:t xml:space="preserve">De geldigheid van een coupon vervalt 180 dagen na de datum waarop de coupon is toegewezen. Coupons die vervallen voordat de SA dekking vervalt, worden weer toegevoegd aan de verzameling beschikbare Trainingscoupondagen. </w:t>
      </w:r>
    </w:p>
    <w:p w:rsidR="00D17D45" w:rsidRDefault="00155D49" w:rsidP="00155D49">
      <w:pPr>
        <w:pStyle w:val="ProductList-Bullet"/>
        <w:numPr>
          <w:ilvl w:val="0"/>
          <w:numId w:val="50"/>
        </w:numPr>
      </w:pPr>
      <w:r>
        <w:t>Coupons kunnen worden gebruikt voor het reserveren van een training, maar slechts bij één gekwalificeerde Microsoft Learning Partner tegelijk.</w:t>
      </w:r>
    </w:p>
    <w:p w:rsidR="00D17D45" w:rsidRDefault="00155D49" w:rsidP="00155D49">
      <w:pPr>
        <w:pStyle w:val="ProductList-Bullet"/>
        <w:numPr>
          <w:ilvl w:val="0"/>
          <w:numId w:val="50"/>
        </w:numPr>
      </w:pPr>
      <w:r>
        <w:lastRenderedPageBreak/>
        <w:t xml:space="preserve">Coupons die worden gebruikt voor aanschaffen van officiële Microsoft Learning-producten mogen niet worden overgedragen of verkocht. </w:t>
      </w:r>
    </w:p>
    <w:p w:rsidR="00D17D45" w:rsidRDefault="00155D49" w:rsidP="00155D49">
      <w:pPr>
        <w:pStyle w:val="ProductList-Bullet"/>
        <w:numPr>
          <w:ilvl w:val="0"/>
          <w:numId w:val="50"/>
        </w:numPr>
      </w:pPr>
      <w:r>
        <w:t xml:space="preserve">Een afname van het aantal kwalificerende licenties waarvoor SA is afgenomen als gevolg van retouren of andere factuuraanpassingen, indien toegestaan, kunnen het serviceniveau verlagen voor Trainingscoupons waarop de Klant recht heeft. </w:t>
      </w:r>
    </w:p>
    <w:p w:rsidR="00D17D45" w:rsidRDefault="00155D49" w:rsidP="00155D49">
      <w:pPr>
        <w:pStyle w:val="ProductList-Bullet"/>
        <w:numPr>
          <w:ilvl w:val="0"/>
          <w:numId w:val="50"/>
        </w:numPr>
      </w:pPr>
      <w:r>
        <w:t>In de bovenstaande tabel worden de trainingscredits vermeld die worden verleend op grond van een Enrollment of overeenkomst voor drie volle jaren. Klanten die SA dekking voor één jaar aanschaffen, ontvangen een derde van het vermelde aantal trainingscredits. Klanten die SA dekking voor twee jaar aanschaffen, ontvangen twee derde van het vermelde aantal trainingscredits.</w:t>
      </w:r>
    </w:p>
    <w:p w:rsidR="00D17D45" w:rsidRDefault="00155D49" w:rsidP="00155D49">
      <w:pPr>
        <w:pStyle w:val="ProductList-Bullet"/>
        <w:numPr>
          <w:ilvl w:val="0"/>
          <w:numId w:val="50"/>
        </w:numPr>
      </w:pPr>
      <w:r>
        <w:t>Welke officiële Microsoft Learning-producten beschikbaar zijn, kan op enig moment zonder voorafgaande kennisgeving worden gewijzigd.</w:t>
      </w:r>
    </w:p>
    <w:p w:rsidR="00D17D45" w:rsidRDefault="00155D49" w:rsidP="00155D49">
      <w:pPr>
        <w:pStyle w:val="ProductList-Bullet"/>
        <w:numPr>
          <w:ilvl w:val="0"/>
          <w:numId w:val="50"/>
        </w:numPr>
      </w:pPr>
      <w:r>
        <w:t>Het aantal dagen dat vereist is voor aankoop van een officieel Microsoft Learning-product kan op enig moment worden gewijzigd.</w:t>
      </w:r>
    </w:p>
    <w:p w:rsidR="00D17D45" w:rsidRDefault="00D17D45">
      <w:pPr>
        <w:pStyle w:val="ProductList-Body"/>
      </w:pPr>
    </w:p>
    <w:p w:rsidR="00D17D45" w:rsidRDefault="00155D49">
      <w:pPr>
        <w:pStyle w:val="ProductList-ClauseHeading"/>
        <w:outlineLvl w:val="2"/>
      </w:pPr>
      <w:bookmarkStart w:id="360" w:name="_Sec584"/>
      <w:r>
        <w:t>Microsoft Home Use-programma</w:t>
      </w:r>
      <w:bookmarkEnd w:id="360"/>
    </w:p>
    <w:p w:rsidR="00D17D45" w:rsidRDefault="00155D49">
      <w:pPr>
        <w:pStyle w:val="ProductList-Body"/>
      </w:pPr>
      <w:r>
        <w:t>Het Microsoft Home Use-programma geeft werknemers van de klant het recht om producten of diensten van Microsoft aan te schaffen die beschikbaar zijn gesteld via de website(s) van het Microsoft Home Use-programma. Werknemers van de klant kunnen ervoor kiezen om te kopen via de optie Online diensten of Online software.</w:t>
      </w:r>
    </w:p>
    <w:p w:rsidR="00D17D45" w:rsidRDefault="00D17D45">
      <w:pPr>
        <w:pStyle w:val="ProductList-Body"/>
      </w:pPr>
    </w:p>
    <w:p w:rsidR="00D17D45" w:rsidRDefault="00155D49">
      <w:pPr>
        <w:pStyle w:val="ProductList-SubClauseHeading"/>
        <w:outlineLvl w:val="3"/>
      </w:pPr>
      <w:r>
        <w:t>Online Diensten</w:t>
      </w:r>
    </w:p>
    <w:p w:rsidR="00D17D45" w:rsidRDefault="00155D49">
      <w:pPr>
        <w:pStyle w:val="ProductList-BodyIndented"/>
      </w:pPr>
      <w:r>
        <w:t>De drempel voor deelname aan het Microsoft Home Use-programma voor aankoop van Online diensten is niet van toepassing voor klanten met SAM-dekking voor de productgroep Applicaties. Werknemers van de klant kunnen één enkel abonnement van Office 365 Home of Office 365 Personal kopen via de website van het Microsoft Home Use-programma.</w:t>
      </w:r>
    </w:p>
    <w:p w:rsidR="00D17D45" w:rsidRDefault="00D17D45">
      <w:pPr>
        <w:pStyle w:val="ProductList-BodyIndented"/>
      </w:pPr>
    </w:p>
    <w:p w:rsidR="00D17D45" w:rsidRDefault="00155D49">
      <w:pPr>
        <w:pStyle w:val="ProductList-BodyIndented"/>
      </w:pPr>
      <w:r>
        <w:t>Office 365 Home- of Personal-abonnementen die zijn verworven via de website van het Microsoft Home Use-programma kunnen momenteel worden vernieuwd voor de op dat moment geldende prijs van het Microsoft Home Use-programma ongeacht het dienstverband of de SAM-dekkingstatus van de klant.</w:t>
      </w:r>
    </w:p>
    <w:p w:rsidR="00D17D45" w:rsidRDefault="00D17D45">
      <w:pPr>
        <w:pStyle w:val="ProductList-BodyIndented"/>
      </w:pPr>
    </w:p>
    <w:p w:rsidR="00D17D45" w:rsidRDefault="00155D49">
      <w:pPr>
        <w:pStyle w:val="ProductList-SubClauseHeading"/>
        <w:outlineLvl w:val="3"/>
      </w:pPr>
      <w:r>
        <w:t>Software</w:t>
      </w:r>
    </w:p>
    <w:p w:rsidR="00D17D45" w:rsidRDefault="00155D49">
      <w:pPr>
        <w:pStyle w:val="ProductList-BodyIndented"/>
      </w:pPr>
      <w:r>
        <w:t>Werknemers van een klant die gebruikers zijn van de gelicentieerde gekwalificeerde desktoptoepassingen die in de onderstaande tabel worden genoemd, kunnen één Licentie verkrijgen voor de corresponderende software uit het Home Use-programma om deze te installeren op één apparaat (pc of Mac, afhankelijk van de aangeschafte software). De programma's Academic Select (zonder SAM), Academic Select Plus (zonder SAM) en Academic Open komen niet in aanmerking voor deze voorziening.</w:t>
      </w:r>
    </w:p>
    <w:p w:rsidR="00D17D45" w:rsidRDefault="00D17D45">
      <w:pPr>
        <w:pStyle w:val="ProductList-BodyIndented"/>
      </w:pPr>
    </w:p>
    <w:p w:rsidR="00D17D45" w:rsidRDefault="00155D49">
      <w:pPr>
        <w:pStyle w:val="ProductList-BodyIndented"/>
      </w:pPr>
      <w:r>
        <w:t>Home Use-softwarelicenties vervallen op het moment dat het dienstverband wordt beëindigd, de SA-dekking van het exemplaar van de corresponderende kwalificerende desktoptoepassing die de werknemer op het werk gebruikt, vervalt of wordt beëindigd, de werknemer geen gebruiker meer is van het gelicentieerde exemplaar van de kwalificerende desktoptoepassing of de werknemer een eerdere of latere versie van de kwalificerende desktoptoepassing installeert met een Home Use-programmalicentie.</w:t>
      </w:r>
    </w:p>
    <w:p w:rsidR="00D17D45" w:rsidRDefault="00D17D45">
      <w:pPr>
        <w:pStyle w:val="ProductList-BodyIndented"/>
      </w:pPr>
    </w:p>
    <w:tbl>
      <w:tblPr>
        <w:tblStyle w:val="PURTable0"/>
        <w:tblW w:w="0" w:type="dxa"/>
        <w:tblLook w:val="04A0" w:firstRow="1" w:lastRow="0" w:firstColumn="1" w:lastColumn="0" w:noHBand="0" w:noVBand="1"/>
      </w:tblPr>
      <w:tblGrid>
        <w:gridCol w:w="5164"/>
        <w:gridCol w:w="5266"/>
      </w:tblGrid>
      <w:tr w:rsidR="00D17D4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Corresponderende Home Use-programmalicentie</w:t>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Office Standard 2013/2016/2019</w:t>
            </w:r>
          </w:p>
          <w:p w:rsidR="00D17D45" w:rsidRDefault="00155D49">
            <w:pPr>
              <w:pStyle w:val="ProductList-TableBody"/>
            </w:pPr>
            <w:r>
              <w:t xml:space="preserve">Office Professional Plus 2013/2016/2019 </w:t>
            </w:r>
          </w:p>
          <w:p w:rsidR="00D17D45" w:rsidRDefault="00155D49">
            <w:pPr>
              <w:pStyle w:val="ProductList-TableBody"/>
            </w:pPr>
            <w:r>
              <w:t>Office voor Mac Standard 2011/Office 2016 voor Mac Standard/Office 2019 voor Mac Standard</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Office Professional Plus 2019 HUP, </w:t>
            </w:r>
          </w:p>
          <w:p w:rsidR="00D17D45" w:rsidRDefault="00155D49">
            <w:pPr>
              <w:pStyle w:val="ProductList-TableBody"/>
            </w:pPr>
            <w:r>
              <w:t>Office 2019 voor Mac Home &amp; Business met Skype voor Bedrijven DL HUP</w:t>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Access 2013/2016/2019</w:t>
            </w:r>
          </w:p>
          <w:p w:rsidR="00D17D45" w:rsidRDefault="00155D49">
            <w:pPr>
              <w:pStyle w:val="ProductList-TableBody"/>
            </w:pPr>
            <w:r>
              <w:t>Excel 2013/2016/2019</w:t>
            </w:r>
          </w:p>
          <w:p w:rsidR="00D17D45" w:rsidRDefault="00155D49">
            <w:pPr>
              <w:pStyle w:val="ProductList-TableBody"/>
            </w:pPr>
            <w:r>
              <w:t>PowerPoint 2013/2016/2019</w:t>
            </w:r>
          </w:p>
          <w:p w:rsidR="00D17D45" w:rsidRDefault="00155D49">
            <w:pPr>
              <w:pStyle w:val="ProductList-TableBody"/>
            </w:pPr>
            <w:r>
              <w:t>InfoPath 2013</w:t>
            </w:r>
          </w:p>
          <w:p w:rsidR="00D17D45" w:rsidRDefault="00155D49">
            <w:pPr>
              <w:pStyle w:val="ProductList-TableBody"/>
            </w:pPr>
            <w:r>
              <w:t>Lync 2013</w:t>
            </w:r>
          </w:p>
          <w:p w:rsidR="00D17D45" w:rsidRDefault="00155D49">
            <w:pPr>
              <w:pStyle w:val="ProductList-TableBody"/>
            </w:pPr>
            <w:r>
              <w:t>OneNote 2013/2016</w:t>
            </w:r>
          </w:p>
          <w:p w:rsidR="00D17D45" w:rsidRDefault="00155D49">
            <w:pPr>
              <w:pStyle w:val="ProductList-TableBody"/>
            </w:pPr>
            <w:r>
              <w:t>Outlook 2013/2016/2019</w:t>
            </w:r>
          </w:p>
          <w:p w:rsidR="00D17D45" w:rsidRDefault="00155D49">
            <w:pPr>
              <w:pStyle w:val="ProductList-TableBody"/>
            </w:pPr>
            <w:r>
              <w:t>Publisher 2013/2016/2019</w:t>
            </w:r>
          </w:p>
          <w:p w:rsidR="00D17D45" w:rsidRDefault="00155D49">
            <w:pPr>
              <w:pStyle w:val="ProductList-TableBody"/>
            </w:pPr>
            <w:r>
              <w:t>Skype voor Bedrijven 2015/2019</w:t>
            </w:r>
          </w:p>
          <w:p w:rsidR="00D17D45" w:rsidRDefault="00155D49">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Office Professional Plus 2019 HUP,  </w:t>
            </w:r>
          </w:p>
          <w:p w:rsidR="00D17D45" w:rsidRDefault="00155D49">
            <w:pPr>
              <w:pStyle w:val="ProductList-TableBody"/>
            </w:pPr>
            <w:r>
              <w:t xml:space="preserve">Office 2019 voor Mac Home &amp; Business met Skype voor Bedrijven DL HUP </w:t>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Visio Standard 2013/2016 /2019 </w:t>
            </w:r>
          </w:p>
          <w:p w:rsidR="00D17D45" w:rsidRDefault="00155D49">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Visio Professional 2019 HUP</w:t>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Project Standard 2013/2016/2019</w:t>
            </w:r>
          </w:p>
          <w:p w:rsidR="00D17D45" w:rsidRDefault="00155D49">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Project Professional 2019 HUP</w:t>
            </w:r>
          </w:p>
        </w:tc>
      </w:tr>
    </w:tbl>
    <w:p w:rsidR="00D17D45" w:rsidRDefault="00D17D45">
      <w:pPr>
        <w:pStyle w:val="ProductList-SubClauseHeading"/>
        <w:outlineLvl w:val="3"/>
      </w:pPr>
    </w:p>
    <w:p w:rsidR="00D17D45" w:rsidRDefault="00155D49">
      <w:pPr>
        <w:pStyle w:val="ProductList-BodyIndented"/>
      </w:pPr>
      <w:r>
        <w:t>De gebruiksvoorwaarden voor producten en diensten die zijn verworven via software van het Home Use-programma worden overeengekomen tussen Microsoft en de werknemer van de klant, en kunnen worden geraadpleegd via de website(s) van het Microsoft Home Use-programma.</w:t>
      </w:r>
    </w:p>
    <w:p w:rsidR="00D17D45" w:rsidRDefault="00D17D45">
      <w:pPr>
        <w:pStyle w:val="ProductList-BodyIndented"/>
      </w:pPr>
    </w:p>
    <w:p w:rsidR="00D17D45" w:rsidRDefault="00155D49">
      <w:pPr>
        <w:pStyle w:val="ProductList-BodyIndented"/>
      </w:pPr>
      <w:r>
        <w:t>Microsoft aanvaardt geen aansprakelijkheid voor naleving van verplichtingen met betrekking tot personeelsbonussen, belastingen en rapportage die de Klant of zijn werknemer mogelijk dragen.</w:t>
      </w:r>
    </w:p>
    <w:p w:rsidR="00D17D45" w:rsidRDefault="00D17D45">
      <w:pPr>
        <w:pStyle w:val="ProductList-BodyIndented"/>
      </w:pPr>
    </w:p>
    <w:p w:rsidR="00D17D45" w:rsidRDefault="00155D49">
      <w:pPr>
        <w:pStyle w:val="ProductList-BodyIndented"/>
      </w:pPr>
      <w:r>
        <w:lastRenderedPageBreak/>
        <w:t>Microsoft is gerechtigd de deelname van de klant aan het Microsoft Home Use-programma met onmiddellijk ingang en zonder voorafgaande kennisgeving te beëindigen in verband met ongeautoriseerde toegang tot of licentiëring door middel van de website van het Microsoft Home Use-programma in verband met de programmacode van die klant.</w:t>
      </w:r>
    </w:p>
    <w:p w:rsidR="00D17D45" w:rsidRDefault="00D17D45">
      <w:pPr>
        <w:pStyle w:val="ProductList-BodyIndented"/>
      </w:pPr>
    </w:p>
    <w:p w:rsidR="00D17D45" w:rsidRDefault="00155D49">
      <w:pPr>
        <w:pStyle w:val="ProductList-BodyIndented"/>
      </w:pPr>
      <w:r>
        <w:t xml:space="preserve">Raadpleeg voor meer informatie over het Microsoft Home Use-programma </w:t>
      </w:r>
      <w:hyperlink r:id="rId151">
        <w:r>
          <w:rPr>
            <w:color w:val="00467F"/>
            <w:u w:val="single"/>
          </w:rPr>
          <w:t>http://www.microsoft.com/licensing</w:t>
        </w:r>
      </w:hyperlink>
      <w:r>
        <w:t xml:space="preserve"> of </w:t>
      </w:r>
      <w:hyperlink r:id="rId152">
        <w:r>
          <w:rPr>
            <w:color w:val="00467F"/>
            <w:u w:val="single"/>
          </w:rPr>
          <w:t>https://businessstore.microsoft.com/store/home-use-program</w:t>
        </w:r>
      </w:hyperlink>
      <w:r>
        <w:t>.</w:t>
      </w:r>
    </w:p>
    <w:p w:rsidR="00D17D45" w:rsidRDefault="00D17D45">
      <w:pPr>
        <w:pStyle w:val="ProductList-BodyIndented"/>
        <w:jc w:val="right"/>
      </w:pPr>
    </w:p>
    <w:p w:rsidR="00D17D45" w:rsidRDefault="00155D49">
      <w:pPr>
        <w:pStyle w:val="ProductList-ClauseHeading"/>
        <w:outlineLvl w:val="2"/>
      </w:pPr>
      <w:bookmarkStart w:id="361" w:name="_Sec585"/>
      <w:r>
        <w:t>24x7 Problem Resolution Support</w:t>
      </w:r>
      <w:bookmarkEnd w:id="361"/>
    </w:p>
    <w:p w:rsidR="00D17D45" w:rsidRDefault="00155D49">
      <w:pPr>
        <w:pStyle w:val="ProductList-Body"/>
      </w:pPr>
      <w:r>
        <w:t>Klanten (anders dan klanten die een aankoop doen via Academic-programma's) met SA-dekking komen in aanmerking voor 24x7 Problem Resolution Support.</w:t>
      </w:r>
    </w:p>
    <w:p w:rsidR="00D17D45" w:rsidRDefault="00D17D45">
      <w:pPr>
        <w:pStyle w:val="ProductList-Body"/>
      </w:pPr>
    </w:p>
    <w:p w:rsidR="00D17D45" w:rsidRDefault="00155D49">
      <w:pPr>
        <w:pStyle w:val="ProductList-Body"/>
      </w:pPr>
      <w:r>
        <w:t xml:space="preserve">24x7 Problem Resolution Support biedt assistentie bij problemen met specifieke symptomen die zijn opgetreden bij het gebruik van Microsoft-producten. Microsoft zal redelijke inspanningen verrichten om de Klant bij ondersteuningsaanvragen bij te staan op een wijze die consistent is met het beleid van Microsoft op het gebied van productondersteuning. Microsoft behoudt zich het recht voor onredelijke aanvragen voor ondersteuning te weigeren, en kan Klanten doorverwijzen naar een aanvullende serviceniveau-overeenkomst waarvoor mogelijk aanvullende kosten in rekening worden gebracht. </w:t>
      </w:r>
    </w:p>
    <w:p w:rsidR="00D17D45" w:rsidRDefault="00D17D45">
      <w:pPr>
        <w:pStyle w:val="ProductList-Body"/>
      </w:pPr>
    </w:p>
    <w:p w:rsidR="00D17D45" w:rsidRDefault="00155D49">
      <w:pPr>
        <w:pStyle w:val="ProductList-Body"/>
      </w:pPr>
      <w:r>
        <w:t xml:space="preserve">Producten die op dit moment vallen onder Mainstream Support zoals beschreven in het Microsoft Support Lifecycle-beleid, komen in aanmerking voor 24x7 Problem Resolution Support. Microsoft kan ondersteuning voor nieuwe Producten toevoegen of ondersteuning voor bestaande Producten beëindigen. Microsoft stel de Klant op de hoogte indien de implementatie van de producten van Microsoft door de Klant niet kan worden ondersteund. Indien de Klant de implementatie niet binnen 30 dagen na de kennisgeving zodanig wijzigt dat deze op effectieve wijze kan worden ondersteund, is Microsoft niet verplicht om aanvullende ondersteuning te verschaffen voor de betreffende implementatie. </w:t>
      </w:r>
    </w:p>
    <w:p w:rsidR="00D17D45" w:rsidRDefault="00D17D45">
      <w:pPr>
        <w:pStyle w:val="ProductList-Body"/>
      </w:pPr>
    </w:p>
    <w:p w:rsidR="00D17D45" w:rsidRDefault="00155D49">
      <w:pPr>
        <w:pStyle w:val="ProductList-Body"/>
      </w:pPr>
      <w:r>
        <w:t>Een geassisteerde break-fix ondersteuningsaanvraag, ook wel aangeduid als voorval, is gedefinieerd als één ondersteuningsvraagstuk en de redelijke inspanning om dit op te lossen. Met één ondersteuningsvraagstuk wordt een probleem bedoeld dat niet in deelproblemen kan worden onderverdeeld. Indien een probleem bestaat uit deelproblemen, wordt elk hiervan beschouwd als een afzonderlijk voorval. In bepaalde omstandigheden biedt Microsoft in reactie op een break-fix ondersteuningsaanvraag mogelijk een aanpassing op de softwarecode van commercieel beschikbare Microsoft-producten (“Hotfix”) om een bepaald kritiek probleem te verhelpen. Hotfixes zijn speciaal ontworpen voor de aanpak van de specifieke problemen van de Klant en hebben geen regressietest ondergaan.</w:t>
      </w:r>
    </w:p>
    <w:p w:rsidR="00D17D45" w:rsidRDefault="00D17D45">
      <w:pPr>
        <w:pStyle w:val="ProductList-Body"/>
      </w:pPr>
    </w:p>
    <w:p w:rsidR="00D17D45" w:rsidRDefault="00155D49">
      <w:pPr>
        <w:pStyle w:val="ProductList-SubClauseHeading"/>
        <w:outlineLvl w:val="3"/>
      </w:pPr>
      <w:r>
        <w:t>Toekenning van elektronische ondersteuningsvoorvallen voor alle programma's behalve MPSA</w:t>
      </w:r>
    </w:p>
    <w:p w:rsidR="00D17D45" w:rsidRDefault="00155D49">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onder een kwalificerende Select of Enterprise Inschrijving, Select Plus-registratie, Open Value Overeenkomst of Open License-autorisatienummer. Microsoft kent één voorval toe voor elke besteding van ten minste $20.000 aan Server SA of CAL SA. Microsoft kent één voorval toe voor elke besteding van ten minste $200.000 aan SA voor de Productgroep Systemen of de Productgroep Toepassingen. In de tabel worden bij benadering de bedragen vermeld voor SA-bestedingen die voor de toekenning worden gehanteerd voor overeenkomsten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D17D4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IW / Client - toekenningsstappen</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$200,000</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300,000</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270,000</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Zwitserse frank</w:t>
            </w:r>
          </w:p>
        </w:tc>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CHF 330,000</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CNY 1.650.000</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DKK 1.600.000</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215,000</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£135,000</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JPY 24.000.000</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KWD 240.000.000</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NOK 1.650.000</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350,000</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SEK 2.000.000</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NTD 7.000.000</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INR 10.000.000</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RUB 6.600.000</w:t>
            </w:r>
          </w:p>
        </w:tc>
      </w:tr>
    </w:tbl>
    <w:p w:rsidR="00D17D45" w:rsidRDefault="00D17D45">
      <w:pPr>
        <w:pStyle w:val="ProductList-BodyIndented"/>
        <w:ind w:left="720"/>
      </w:pPr>
    </w:p>
    <w:p w:rsidR="00D17D45" w:rsidRDefault="00155D49">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D17D45" w:rsidRDefault="00D17D45">
      <w:pPr>
        <w:pStyle w:val="ProductList-BodyIndented"/>
      </w:pPr>
    </w:p>
    <w:p w:rsidR="00D17D45" w:rsidRDefault="00155D49">
      <w:pPr>
        <w:pStyle w:val="ProductList-BodyIndented"/>
      </w:pPr>
      <w:r>
        <w:t xml:space="preserve">Toegang tot plaatselijke telefonische ondersteuning is beschikbaar tijdens kantooruren, zoals vermeld op de website </w:t>
      </w:r>
      <w:hyperlink r:id="rId153">
        <w:r>
          <w:rPr>
            <w:color w:val="00467F"/>
            <w:u w:val="single"/>
          </w:rPr>
          <w:t>http://support.microsoft.com/gp/saphone</w:t>
        </w:r>
      </w:hyperlink>
      <w:r>
        <w:t xml:space="preserve">. Buiten kantooruren kan telefonische ondersteuning worden geboden door middel van regionale of internationale ondersteuningscentra. Telefonische ondersteuning buiten kantooruren kan alleen worden gebruikt voor het nieuwe </w:t>
      </w:r>
      <w:r>
        <w:lastRenderedPageBreak/>
        <w:t>ondersteuningsaanvragen met betrekking tot bedrijfskritische problemen. Kantooruren worden per regio vastgesteld. Telefonische ondersteuning is niet verkrijgbaar in alle regio's in alle talen beschikbaar.</w:t>
      </w:r>
    </w:p>
    <w:p w:rsidR="00D17D45" w:rsidRDefault="00D17D45">
      <w:pPr>
        <w:pStyle w:val="ProductList-BodyIndented"/>
      </w:pPr>
    </w:p>
    <w:p w:rsidR="00D17D45" w:rsidRDefault="00155D49">
      <w:pPr>
        <w:pStyle w:val="ProductList-SubClauseHeading"/>
        <w:outlineLvl w:val="3"/>
      </w:pPr>
      <w:r>
        <w:t>Toekenning van elektronische ondersteuningsvoorvallen voor MPSA</w:t>
      </w:r>
    </w:p>
    <w:p w:rsidR="00D17D45" w:rsidRDefault="00155D49">
      <w:pPr>
        <w:pStyle w:val="ProductList-BodyIndented"/>
      </w:pPr>
      <w:r>
        <w:t>Het aantal toegestane telefonische ondersteuningsvoorvallen verschilt, afhankelijk van de door de Klant verdiende SA Benefits-punten. Indien de Klant beschikt over SA-dekking voor ten minste één kwalificerend Serversoftwareproduct, komt de Klant in aanmerking voor een gratis voorval. Het aantal telefonische ondersteuningsvoorvallen waarop de Klant recht heeft, wordt bepaald op basis de berekening van het totale aantal punten verdiend op grond van het Aankoopaccount van de Klant, zoals hieronder beschreven (zie het gedeelte ‘Software Assurance Benefits-punten berekenen voor de MPSA’ in dit document voor meer informatie over de berekening van SA Benefits-punten):</w:t>
      </w:r>
    </w:p>
    <w:tbl>
      <w:tblPr>
        <w:tblStyle w:val="PURTable0"/>
        <w:tblW w:w="0" w:type="dxa"/>
        <w:tblLook w:val="04A0" w:firstRow="1" w:lastRow="0" w:firstColumn="1" w:lastColumn="0" w:noHBand="0" w:noVBand="1"/>
      </w:tblPr>
      <w:tblGrid>
        <w:gridCol w:w="5212"/>
        <w:gridCol w:w="5218"/>
      </w:tblGrid>
      <w:tr w:rsidR="00D17D4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Groep</w:t>
            </w:r>
          </w:p>
        </w:tc>
        <w:tc>
          <w:tcPr>
            <w:tcW w:w="6000" w:type="dxa"/>
            <w:tcBorders>
              <w:left w:val="single" w:sz="4" w:space="0" w:color="000000"/>
              <w:right w:val="single" w:sz="4" w:space="0" w:color="000000"/>
            </w:tcBorders>
            <w:shd w:val="clear" w:color="auto" w:fill="0072C6"/>
          </w:tcPr>
          <w:p w:rsidR="00D17D45" w:rsidRDefault="00155D49">
            <w:pPr>
              <w:pStyle w:val="ProductList-TableBody"/>
            </w:pPr>
            <w:r>
              <w:rPr>
                <w:color w:val="FFFFFF"/>
              </w:rPr>
              <w:t>Punten per telefonisch ondersteuningsvoorval</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Toepassingen en Systemen (samen)</w:t>
            </w:r>
          </w:p>
        </w:tc>
        <w:tc>
          <w:tcPr>
            <w:tcW w:w="6000" w:type="dxa"/>
            <w:tcBorders>
              <w:left w:val="single" w:sz="4" w:space="0" w:color="000000"/>
              <w:right w:val="single" w:sz="4" w:space="0" w:color="000000"/>
            </w:tcBorders>
          </w:tcPr>
          <w:p w:rsidR="00D17D45" w:rsidRDefault="00155D49">
            <w:pPr>
              <w:pStyle w:val="ProductList-TableBody"/>
            </w:pPr>
            <w:r>
              <w:t>2,000</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Server</w:t>
            </w:r>
          </w:p>
        </w:tc>
        <w:tc>
          <w:tcPr>
            <w:tcW w:w="6000" w:type="dxa"/>
            <w:tcBorders>
              <w:left w:val="single" w:sz="4" w:space="0" w:color="000000"/>
              <w:right w:val="single" w:sz="4" w:space="0" w:color="000000"/>
            </w:tcBorders>
          </w:tcPr>
          <w:p w:rsidR="00D17D45" w:rsidRDefault="00155D49">
            <w:pPr>
              <w:pStyle w:val="ProductList-TableBody"/>
            </w:pPr>
            <w:r>
              <w:t>400</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CAL</w:t>
            </w:r>
          </w:p>
        </w:tc>
        <w:tc>
          <w:tcPr>
            <w:tcW w:w="6000" w:type="dxa"/>
            <w:tcBorders>
              <w:left w:val="single" w:sz="4" w:space="0" w:color="000000"/>
              <w:right w:val="single" w:sz="4" w:space="0" w:color="000000"/>
            </w:tcBorders>
          </w:tcPr>
          <w:p w:rsidR="00D17D45" w:rsidRDefault="00155D49">
            <w:pPr>
              <w:pStyle w:val="ProductList-TableBody"/>
            </w:pPr>
            <w:r>
              <w:t>400</w:t>
            </w:r>
          </w:p>
        </w:tc>
      </w:tr>
    </w:tbl>
    <w:p w:rsidR="00D17D45" w:rsidRDefault="00D17D45">
      <w:pPr>
        <w:pStyle w:val="ProductList-BodyIndented"/>
      </w:pPr>
    </w:p>
    <w:p w:rsidR="00D17D45" w:rsidRDefault="00155D49">
      <w:pPr>
        <w:pStyle w:val="ProductList-BodyIndented"/>
      </w:pPr>
      <w:r>
        <w:t>Het recht op voorvallen geldt voor de looptijd van de SA-dekking. De voorvallen kunnen worden gebruikt vanaf het begin van de SA-dekking van de Klant, ongeacht of de Klant al dan niet heeft gekozen voor gespreide betaling. Bij aankopen die worden verricht na de eerste bestelling worden de toekenning van voorvallen en de jaarlijkse toewijzing herberekend. Telefonische ondersteuningsvoorvallen die niet zijn gebruikt, vervallen op het moment dat de SA-dekking afloopt. Telefonische ondersteuningsvoorvallen kunnen niet worden overgezet naar een ander Aankoopaccount.</w:t>
      </w:r>
    </w:p>
    <w:p w:rsidR="00D17D45" w:rsidRDefault="00D17D45">
      <w:pPr>
        <w:pStyle w:val="ProductList-BodyIndented"/>
      </w:pPr>
    </w:p>
    <w:p w:rsidR="00D17D45" w:rsidRDefault="00155D49">
      <w:pPr>
        <w:pStyle w:val="ProductList-BodyIndented"/>
      </w:pPr>
      <w:r>
        <w:t>Toegang tot plaatselijke telefonische ondersteuning is beschikbaar tijdens kantooruren, zoals vermeld op de website http://support.microsoft.com/gp/saphone. Buiten kantooruren kan telefonische ondersteuning worden geboden door middel van regionale of internationale ondersteuningscentra. Telefonische ondersteuning buiten kantooruren kan alleen worden gebruikt voor het nieuwe ondersteuningsaanvragen met betrekking tot bedrijfskritische problemen. Kantooruren worden per regio vastgesteld. Telefonische ondersteuning is niet verkrijgbaar in alle regio's in alle talen beschikbaar.</w:t>
      </w:r>
    </w:p>
    <w:p w:rsidR="00D17D45" w:rsidRDefault="00D17D45">
      <w:pPr>
        <w:pStyle w:val="ProductList-SubClauseHeading"/>
        <w:outlineLvl w:val="3"/>
      </w:pPr>
    </w:p>
    <w:p w:rsidR="00D17D45" w:rsidRDefault="00155D49">
      <w:pPr>
        <w:pStyle w:val="ProductList-SubClauseHeading"/>
        <w:outlineLvl w:val="3"/>
      </w:pPr>
      <w:r>
        <w:t>Ondersteuningsvoorvallen via het web</w:t>
      </w:r>
    </w:p>
    <w:p w:rsidR="00D17D45" w:rsidRDefault="00155D49">
      <w:pPr>
        <w:pStyle w:val="ProductList-BodyIndented"/>
      </w:pPr>
      <w:r>
        <w:t>Klanten (anders dan klanten met een Academic Select License, Select Plus for Academic, Academic Open License, Campus en School Overeenkomst, Open Value Subscription – Education Solutions en Open License) met Standard, Enterprise en Datacenter Editions van serversoftware met SA hebben naar behoefte toegang tot elektronische ondersteuningsdiensten voor probleemoplossing via het web. De website voor elektronische ondersteuning is 24 uur per dag, 7 dagen in de week toegankelijk, maar de reacties vinden plaats tijdens kantooruren. Ondersteuningsvoorvallen die via het web worden gestart en later door de Klant telefonisch worden vervolgd, worden na voltooiing verrekend met het saldo voor telefonische ondersteuningsvoorvallen. 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D17D45" w:rsidRDefault="00D17D45">
      <w:pPr>
        <w:pStyle w:val="ProductList-BodyIndented"/>
      </w:pPr>
    </w:p>
    <w:p w:rsidR="00D17D45" w:rsidRDefault="00155D49">
      <w:pPr>
        <w:pStyle w:val="ProductList-BodyIndented"/>
      </w:pPr>
      <w:r>
        <w:t xml:space="preserve">Voor webondersteuningsvoorvallen is SA vereist voor zowel de serversoftware als de bijbehorende </w:t>
      </w:r>
      <w:r>
        <w:fldChar w:fldCharType="begin"/>
      </w:r>
      <w:r>
        <w:instrText xml:space="preserve"> AutoTextList   \s NoStyle \t "CAL betekent client access license, die per gebruiker of apparaat kan worden toegewezen, al naargelang hetgeen van toepassing is. (Raadpleeg de Woordenlijst voor de volledige definitie)" </w:instrText>
      </w:r>
      <w:r>
        <w:fldChar w:fldCharType="separate"/>
      </w:r>
      <w:r>
        <w:rPr>
          <w:color w:val="0563C1"/>
        </w:rPr>
        <w:t>CAL's</w:t>
      </w:r>
      <w:r>
        <w:fldChar w:fldCharType="end"/>
      </w:r>
      <w:r>
        <w:t>. Klanten kunnen alleen ondersteuningsaanvragen voor probleemoplossing indienen voor de gelicentieerde exemplaren van serversoftware die worden gedekt door SA.</w:t>
      </w:r>
    </w:p>
    <w:p w:rsidR="00D17D45" w:rsidRDefault="00D17D45">
      <w:pPr>
        <w:pStyle w:val="ProductList-BodyIndented"/>
        <w:ind w:left="720"/>
      </w:pPr>
    </w:p>
    <w:p w:rsidR="00D17D45" w:rsidRDefault="00155D49">
      <w:pPr>
        <w:pStyle w:val="ProductList-SubClauseHeading"/>
        <w:outlineLvl w:val="3"/>
      </w:pPr>
      <w:r>
        <w:t>Contactpersonen voor ondersteuning</w:t>
      </w:r>
    </w:p>
    <w:p w:rsidR="00D17D45" w:rsidRDefault="00155D49">
      <w:pPr>
        <w:pStyle w:val="ProductList-BodyIndented"/>
      </w:pPr>
      <w:r>
        <w:t>Het aantal contactpersonen dat voor ondersteuning is toegestaan, verschilt per Volume Licensing-programma en het aantal licenties dat door de SA wordt gedekt, zoals hieronder weergegeven. De contactpersonen moeten met name genoemde personen zijn, en kunnen personen zijn van buiten de organisatie van de Klant. Het is echter niet toegestaan de naam van een organisatie,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D17D4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S/S+: EA niveau C en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S/S+: EA niveau D</w:t>
            </w:r>
          </w:p>
        </w:tc>
      </w:tr>
      <w:tr w:rsidR="00D17D45">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Aantal contactpersonen voor 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Naar behoefte</w:t>
            </w:r>
          </w:p>
        </w:tc>
      </w:tr>
      <w:tr w:rsidR="00D17D45">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16</w:t>
            </w:r>
          </w:p>
        </w:tc>
      </w:tr>
    </w:tbl>
    <w:p w:rsidR="00D17D45" w:rsidRDefault="00D17D45">
      <w:pPr>
        <w:pStyle w:val="ProductList-BodyIndented"/>
      </w:pPr>
    </w:p>
    <w:p w:rsidR="00D17D45" w:rsidRDefault="00155D49">
      <w:pPr>
        <w:pStyle w:val="ProductList-SubClauseHeading"/>
        <w:outlineLvl w:val="3"/>
      </w:pPr>
      <w:r>
        <w:t>Serviceniveau voor klanten met Software Assurance</w:t>
      </w:r>
    </w:p>
    <w:p w:rsidR="00D17D45" w:rsidRDefault="00155D49">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D17D4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Verwachte reactie van de klant</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Kritieke invloed op het bedrijf </w:t>
            </w:r>
          </w:p>
          <w:p w:rsidR="00D17D45" w:rsidRDefault="00155D49">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1e reactie op oproep binnen 2 uur, afhankelijk van ondersteuningsproduct</w:t>
            </w:r>
          </w:p>
          <w:p w:rsidR="00D17D45" w:rsidRDefault="00155D49">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Toewijzing van voldoende personeel voor doorlopende inspanning, 24 uur per dag, 7 dagen per week2</w:t>
            </w:r>
          </w:p>
          <w:p w:rsidR="00D17D45" w:rsidRDefault="00155D49">
            <w:pPr>
              <w:pStyle w:val="ProductList-TableBody"/>
            </w:pPr>
            <w:r>
              <w:t>Snelle toegang en reactie van change control authority</w:t>
            </w:r>
          </w:p>
          <w:p w:rsidR="00D17D45" w:rsidRDefault="00155D49">
            <w:pPr>
              <w:pStyle w:val="ProductList-TableBody"/>
            </w:pPr>
            <w:r>
              <w:t>Kennisgeving aan management</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lastRenderedPageBreak/>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Gematigde invloed op bedrijf: </w:t>
            </w:r>
          </w:p>
          <w:p w:rsidR="00D17D45" w:rsidRDefault="00155D49">
            <w:pPr>
              <w:pStyle w:val="ProductList-TableBody"/>
            </w:pPr>
            <w:r>
              <w:t>Enig verlies of belemmering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1e reactie op oproep binnen 4 uur, afhankelijk van ondersteuningsproduct</w:t>
            </w:r>
          </w:p>
          <w:p w:rsidR="00D17D45" w:rsidRDefault="00155D49">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Toewijzing van voldoende personeel voor doorlopende inspanningen tijdens kantooruren</w:t>
            </w:r>
          </w:p>
          <w:p w:rsidR="00D17D45" w:rsidRDefault="00155D49">
            <w:pPr>
              <w:pStyle w:val="ProductList-TableBody"/>
            </w:pPr>
            <w:r>
              <w:t>Toegang en reactie van change control authority binnen 4 kantooruren</w:t>
            </w:r>
          </w:p>
        </w:tc>
      </w:tr>
      <w:tr w:rsidR="00D17D45">
        <w:tc>
          <w:tcPr>
            <w:tcW w:w="29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Minimale invloed op bedrijf </w:t>
            </w:r>
          </w:p>
          <w:p w:rsidR="00D17D45" w:rsidRDefault="00155D49">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1e reactie binnen 1 werkdag, afhankelijk van ondersteuningsproduct</w:t>
            </w:r>
          </w:p>
          <w:p w:rsidR="00D17D45" w:rsidRDefault="00155D49">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Accurate gegevens contactpersoon inzake case owner</w:t>
            </w:r>
          </w:p>
          <w:p w:rsidR="00D17D45" w:rsidRDefault="00155D49">
            <w:pPr>
              <w:pStyle w:val="ProductList-TableBody"/>
            </w:pPr>
            <w:r>
              <w:t>Reactie binnen één werkdag.</w:t>
            </w:r>
          </w:p>
        </w:tc>
      </w:tr>
    </w:tbl>
    <w:p w:rsidR="00D17D45" w:rsidRDefault="00155D49">
      <w:pPr>
        <w:pStyle w:val="ProductList-BodyIndented"/>
      </w:pPr>
      <w:r>
        <w:rPr>
          <w:i/>
        </w:rPr>
        <w:t>1 Neem contact op met een vertegenwoordiger van Microsoft voor de plaatselijke kantooruren.</w:t>
      </w:r>
    </w:p>
    <w:p w:rsidR="00D17D45" w:rsidRDefault="00155D49">
      <w:pPr>
        <w:pStyle w:val="ProductList-BodyIndented"/>
      </w:pPr>
      <w:r>
        <w:rPr>
          <w:i/>
        </w:rPr>
        <w:t>2 Het kan nodig zijn dat Microsoft het probleemniveau naar beneden bijstelt, indien de Klant niet in staat is adequate middelen of reactiesnelheid te leveren om Microsoft in staat te stellen probleemoplossingsinspanningen te verlenen.</w:t>
      </w:r>
    </w:p>
    <w:p w:rsidR="00D17D45" w:rsidRDefault="00D17D45">
      <w:pPr>
        <w:pStyle w:val="ProductList-BodyIndented"/>
        <w:ind w:left="720"/>
      </w:pPr>
    </w:p>
    <w:p w:rsidR="00D17D45" w:rsidRDefault="00155D49">
      <w:pPr>
        <w:pStyle w:val="ProductList-SubClauseHeading"/>
        <w:outlineLvl w:val="3"/>
      </w:pPr>
      <w:r>
        <w:t>Omzetting van 24x7 Problem Resolution Support-voorvallen uit Software Assurance naar Premier Support Services</w:t>
      </w:r>
    </w:p>
    <w:p w:rsidR="00D17D45" w:rsidRDefault="00155D49">
      <w:pPr>
        <w:pStyle w:val="ProductList-BodyIndented"/>
      </w:pPr>
      <w:r>
        <w:t>Met uitzondering van de MPSA, kunnen Klanten kunnen 24x7 Problem Resolution Support-voorvallen uit Software Assurance (SA-PRS-voorvallen of “SAB”) omzetten in Unified Support, Premier Problem Resolution Support (PRS) uren of Dedicated Support Engineer (DSE) uren (alleen van toepassing op reactieve ondersteuningsactiviteiten).</w:t>
      </w:r>
    </w:p>
    <w:p w:rsidR="00D17D45" w:rsidRDefault="00D17D45">
      <w:pPr>
        <w:pStyle w:val="ProductList-BodyIndented"/>
      </w:pPr>
    </w:p>
    <w:p w:rsidR="00D17D45" w:rsidRDefault="00155D49">
      <w:pPr>
        <w:pStyle w:val="ProductList-BodyIndented"/>
      </w:pPr>
      <w:r>
        <w:t>Deze diensten zijn voor gebruik in overeenstemming met het Premier Service- of Unified Support-plan waarover de klant op dat moment beschikt. De omzetting geschiedt op basis van een plaatselijke tariefberekening die door hun Premier Account Team wordt uitgevoerd. De klant wordt mogelijk gevraagd aanvullende Support Account Management-uren aan te schaffen voordat de SA PRS-voorvallen kunnen worden omgezet. SA PRS-voorvallen die worden omgezet naar Premier, worden beschouwd als Premier Problem Resolution Support-uren en hiervoor wordt de Premier Services-beschrijving gebruikt. Nadat ze zijn omgezet kunnen voorvallen niet weer worden teruggevoerd naar het SA-quotum van de Klant.</w:t>
      </w:r>
    </w:p>
    <w:p w:rsidR="00D17D45" w:rsidRDefault="00D17D45">
      <w:pPr>
        <w:pStyle w:val="ProductList-BodyIndented"/>
        <w:ind w:left="720"/>
      </w:pPr>
    </w:p>
    <w:p w:rsidR="00D17D45" w:rsidRDefault="00155D49">
      <w:pPr>
        <w:pStyle w:val="ProductList-SubClauseHeading"/>
        <w:outlineLvl w:val="3"/>
      </w:pPr>
      <w:r>
        <w:t>Aanvullende zakelijke voorzieningen</w:t>
      </w:r>
    </w:p>
    <w:p w:rsidR="00D17D45" w:rsidRDefault="00155D49">
      <w:pPr>
        <w:pStyle w:val="ProductList-BodyIndented"/>
      </w:pPr>
      <w:r>
        <w:t>SA-bestedingen kunnen niet worden gecombineerd bij Select- en Enterprise-enrollments, Select Plus-registraties, Aankoopaccounts of Open Value Overeenkomsten om in aanmerking te komen voor aanvullende toekenningen. De bestedingen binnen elke enrollment, overeenkomst of Aankoopaccounts worden gebruikt voor het bepalen van de toekenning voor de betreffende enrollment, overeenkomst of Aankoopaccounts.</w:t>
      </w:r>
    </w:p>
    <w:p w:rsidR="00D17D45" w:rsidRDefault="00D17D45">
      <w:pPr>
        <w:pStyle w:val="ProductList-BodyIndented"/>
      </w:pPr>
    </w:p>
    <w:p w:rsidR="00D17D45" w:rsidRDefault="00155D49">
      <w:pPr>
        <w:pStyle w:val="ProductList-BodyIndented"/>
      </w:pPr>
      <w:r>
        <w:t>Een afname van de SA-bestedingen als gevolg van retouren of andere factuuraanpassingen, waar toegestaan, kunnen ertoe leiden dat de klant niet meer in aanmerking komt voor Ondersteuning of voor minder telefonische ondersteuningsvoorvallen tijdens de lopende of toekomstige toekenningsperioden.</w:t>
      </w:r>
    </w:p>
    <w:p w:rsidR="00D17D45" w:rsidRDefault="00D17D45">
      <w:pPr>
        <w:pStyle w:val="ProductList-BodyIndented"/>
      </w:pPr>
    </w:p>
    <w:p w:rsidR="00D17D45" w:rsidRDefault="00155D49">
      <w:pPr>
        <w:pStyle w:val="ProductList-SubClauseHeading"/>
        <w:outlineLvl w:val="3"/>
      </w:pPr>
      <w:r>
        <w:t>Recht op SCE</w:t>
      </w:r>
    </w:p>
    <w:p w:rsidR="00D17D45" w:rsidRDefault="00155D49">
      <w:pPr>
        <w:pStyle w:val="ProductList-BodyIndented"/>
      </w:pPr>
      <w:r>
        <w:t>Klanten die een SCE hebben met een minimaal jaarlijks gemiddelde aan SA-bestedingen van $ 250.000 voor kwalificerende producten in de Application Platform-suite of CIS Suite en die over een actieve Premier Services Overeenkomst beschikken, komen in aanmerking voor Onbeperkte 24x7 Problem Resolution Support (PRS) voorvallen. De in aanmerking komende SCE-componenten komen afzonderlijk in aanmerking voor Onbeperkte 24x7 Problem Resolution Support. Producten die hieronder zijn opgegeven en die op dit moment vallen onder Mainstream of Extended Support zoals beschreven in het Microsoft Support Lifecycle-beleid volgens een Premier-contract van de Klant, zijn opgenomen in deze voorzieningen.</w:t>
      </w:r>
    </w:p>
    <w:p w:rsidR="00D17D45" w:rsidRDefault="00D17D45">
      <w:pPr>
        <w:pStyle w:val="ProductList-BodyIndented"/>
      </w:pPr>
    </w:p>
    <w:p w:rsidR="00D17D45" w:rsidRDefault="00155D49">
      <w:pPr>
        <w:pStyle w:val="ProductList-BodyIndented"/>
      </w:pPr>
      <w:r>
        <w:t>De kwalificerende Application Platform-producten zijn:</w:t>
      </w:r>
    </w:p>
    <w:p w:rsidR="00D17D45" w:rsidRDefault="00155D49" w:rsidP="00155D49">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D17D45" w:rsidRDefault="00155D49" w:rsidP="00155D49">
      <w:pPr>
        <w:pStyle w:val="ProductList-Bullet"/>
        <w:numPr>
          <w:ilvl w:val="1"/>
          <w:numId w:val="51"/>
        </w:numPr>
      </w:pPr>
      <w:r>
        <w:t>BizTalk Server</w:t>
      </w:r>
      <w:r>
        <w:fldChar w:fldCharType="begin"/>
      </w:r>
      <w:r>
        <w:instrText xml:space="preserve"> XE "BizTalk Server" </w:instrText>
      </w:r>
      <w:r>
        <w:fldChar w:fldCharType="end"/>
      </w:r>
      <w:r>
        <w:t xml:space="preserve"> (Standard, Enterprise en Branch)</w:t>
      </w:r>
    </w:p>
    <w:p w:rsidR="00D17D45" w:rsidRDefault="00155D49" w:rsidP="00155D49">
      <w:pPr>
        <w:pStyle w:val="ProductList-Bullet"/>
        <w:numPr>
          <w:ilvl w:val="1"/>
          <w:numId w:val="51"/>
        </w:numPr>
      </w:pPr>
      <w:r>
        <w:t>Office SharePoint Server</w:t>
      </w:r>
      <w:r>
        <w:fldChar w:fldCharType="begin"/>
      </w:r>
      <w:r>
        <w:instrText xml:space="preserve"> XE "SharePoint Server" </w:instrText>
      </w:r>
      <w:r>
        <w:fldChar w:fldCharType="end"/>
      </w:r>
    </w:p>
    <w:p w:rsidR="00D17D45" w:rsidRDefault="00155D49">
      <w:pPr>
        <w:pStyle w:val="ProductList-BodyIndented"/>
      </w:pPr>
      <w:r>
        <w:t>De kwalificerende producten van de Core Infrastructure-component zijn:</w:t>
      </w:r>
    </w:p>
    <w:p w:rsidR="00D17D45" w:rsidRDefault="00155D49" w:rsidP="00155D49">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D17D45" w:rsidRDefault="00155D49" w:rsidP="00155D49">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D17D45" w:rsidRDefault="00D17D45">
      <w:pPr>
        <w:pStyle w:val="ProductList-BodyIndented"/>
      </w:pPr>
    </w:p>
    <w:p w:rsidR="00D17D45" w:rsidRDefault="00155D49">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Valutacode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Minimaal jaarlijks gemiddelde aan SA-bestedingen voor Onbeperkte 24x7 PRS</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250,000</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375,000</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337,500</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Zwitserse frank</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412,500</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2,062,500</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2,000,000</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268,750</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168,750</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lastRenderedPageBreak/>
              <w:t>Japanse yen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30,000,000</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300,000,000</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2,062,500</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437,500</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2,500,000</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8,750,000</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12,500,000</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8,250,000</w:t>
            </w:r>
          </w:p>
        </w:tc>
      </w:tr>
    </w:tbl>
    <w:p w:rsidR="00D17D45" w:rsidRDefault="00D17D45">
      <w:pPr>
        <w:pStyle w:val="ProductList-BodyIndented"/>
        <w:ind w:left="720"/>
      </w:pPr>
    </w:p>
    <w:p w:rsidR="00D17D45" w:rsidRDefault="00155D49">
      <w:pPr>
        <w:pStyle w:val="ProductList-BodyIndented"/>
      </w:pPr>
      <w:r>
        <w:t xml:space="preserve">Wanneer de toegewezen jaarlijkse gemiddelde SA-bestedingen voor gekwalificeerde Application Platform- en/of Core Infrastructure-producten die in aanmerking komen voor Onbeperkte 24x7 PRS hoger is dan $ 250.000, kent Microsoft geen voorvallen toe op basis van daadwerkelijke SA-bestedingen voor deze producten. Indien een Klant in aanmerking komt voor Onbeperkte 24x7 PRS Midstream, worden alle voorvallen die eerder op basis van SA-bestedingen zijn toegekend en die niet zijn verbruikt, in mindering gebracht op het saldo van de Klant. Onbeperkte 24x7 PRS-voorvallen kunnen niet worden omgezet naar Premier Problem Resolution Support-uren of -voorvallen. </w:t>
      </w:r>
    </w:p>
    <w:p w:rsidR="00D17D45" w:rsidRDefault="00D17D45">
      <w:pPr>
        <w:pStyle w:val="ProductList-BodyIndented"/>
        <w:ind w:left="720"/>
      </w:pPr>
    </w:p>
    <w:p w:rsidR="00D17D45" w:rsidRDefault="00155D49">
      <w:pPr>
        <w:pStyle w:val="ProductList-SubClauseHeading"/>
        <w:outlineLvl w:val="3"/>
      </w:pPr>
      <w:r>
        <w:t>Voorwaarden voor Parallel Data Warehouse</w:t>
      </w:r>
    </w:p>
    <w:p w:rsidR="00D17D45" w:rsidRDefault="00155D49">
      <w:pPr>
        <w:pStyle w:val="ProductList-BodyIndented"/>
      </w:pPr>
      <w:r>
        <w:t>Klanten die licenties voor SQL Server Enterprise Edition hebben verkregen, Parallel Data Warehouse (“PDW”) hebben geïmplementeerd en beschikken over een actieve Premier Services Overeenkomst, komen in aanmerking voor Onbeperkte 24x7 PRS-voorvallen, ongeacht of ze zijn geregistreerd in een PRS en ongeacht of ze zich hebben geregistreerd voor een SCE en ongeacht hun SCE-bestedingen.</w:t>
      </w:r>
    </w:p>
    <w:p w:rsidR="00D17D45" w:rsidRDefault="00D17D45">
      <w:pPr>
        <w:pStyle w:val="ProductList-BodyIndented"/>
      </w:pPr>
    </w:p>
    <w:p w:rsidR="00D17D45" w:rsidRDefault="00155D49">
      <w:pPr>
        <w:pStyle w:val="ProductList-BodyIndented"/>
      </w:pPr>
      <w:r>
        <w:t>Hoewel alle kwalificerende klanten een onbeperkt aantal 24x7 PRS-voorvallen ontvangen,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SCE- of VL-programma(ʹs) in het kader waarvan zij licenties voor SQL Server Enterprise Edition hebben aangeschaft en PDW hebben geïmplementeerd.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 Zie de onderstaande tabel:</w:t>
      </w:r>
    </w:p>
    <w:p w:rsidR="00D17D45" w:rsidRDefault="00D17D45">
      <w:pPr>
        <w:pStyle w:val="ProductList-BodyIndented"/>
      </w:pPr>
    </w:p>
    <w:p w:rsidR="00D17D45" w:rsidRDefault="00155D49">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D17D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Jaarlijkse gemiddelde SA-bestedingen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Toegestane ondersteuningscontacten</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4</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5</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6</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7</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8</w:t>
            </w:r>
          </w:p>
        </w:tc>
      </w:tr>
    </w:tbl>
    <w:p w:rsidR="00D17D45" w:rsidRDefault="00D17D45">
      <w:pPr>
        <w:pStyle w:val="ProductList-BodyIndented"/>
      </w:pPr>
    </w:p>
    <w:p w:rsidR="00D17D45" w:rsidRDefault="00155D49">
      <w:pPr>
        <w:pStyle w:val="ProductList-BodyIndented"/>
      </w:pPr>
      <w:r>
        <w:t>Het aantal toegestane ondersteuningscontacten voor MPSA bedraagt 8, ongeacht de SA-bestedingen. Het Onbeperkte 24x7 PRS-voordeel bevat alleen Problem Resolution Services. Alle tijd die door de Technical Account Manager (TAM) of de Designated Support Engineer (DSE) aan het oplossen van het voorval wordt besteed, wordt verantwoord in de Premier Services Agreement van de Klant.</w:t>
      </w:r>
    </w:p>
    <w:p w:rsidR="00D17D45" w:rsidRDefault="00155D49">
      <w:pPr>
        <w:pStyle w:val="ProductList-BodyIndented"/>
      </w:pPr>
      <w:r>
        <w:t xml:space="preserve">Opmerking: klanten die op dit moment beschikken over een licentie voor PDW behouden deze benefit, zoals beschreven in de </w:t>
      </w:r>
      <w:hyperlink r:id="rId154">
        <w:r>
          <w:rPr>
            <w:color w:val="00467F"/>
            <w:u w:val="single"/>
          </w:rPr>
          <w:t>Productvoorwaarden van juni 2016</w:t>
        </w:r>
      </w:hyperlink>
      <w:r>
        <w:t>.</w:t>
      </w:r>
    </w:p>
    <w:p w:rsidR="00D17D45" w:rsidRDefault="00D17D45">
      <w:pPr>
        <w:pStyle w:val="ProductList-BodyIndented"/>
      </w:pPr>
    </w:p>
    <w:p w:rsidR="00D17D45" w:rsidRDefault="00155D49">
      <w:pPr>
        <w:pStyle w:val="ProductList-ClauseHeading"/>
        <w:outlineLvl w:val="2"/>
      </w:pPr>
      <w:bookmarkStart w:id="362" w:name="_Sec587"/>
      <w:r>
        <w:t>Verkrijgbaarheid van Step-Up-licenties</w:t>
      </w:r>
      <w:bookmarkEnd w:id="362"/>
    </w:p>
    <w:p w:rsidR="00D17D45" w:rsidRDefault="00155D49">
      <w:pPr>
        <w:pStyle w:val="ProductList-Body"/>
      </w:pPr>
      <w:r>
        <w:t xml:space="preserve">De Opwaardeerlicentie dient te worden verkregen onder, en is alleen geldig indien deze is verkregen onder, dezelfde volumelicentieovereenkomst en -enrollment (indien van toepassing) als waaronder SA-dekking voor het kwalificerende product werd verkregen. Het recht van de Klant op het gebruik van de software onder een Step-Up-licentie is op voorwaarde dat de klant beschikt en blijft beschikken over een Licentie voor het in aanmerking komende product. De eeuwigdurende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Brief: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17D4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Opwaarderen naar</w:t>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BizTalk Server Standard</w:t>
            </w:r>
            <w:r>
              <w:fldChar w:fldCharType="begin"/>
            </w:r>
            <w:r>
              <w:instrText xml:space="preserve"> XE "BizTalk Server Standard" </w:instrText>
            </w:r>
            <w:r>
              <w:fldChar w:fldCharType="end"/>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BizTalk Server Enterprise</w:t>
            </w:r>
            <w:r>
              <w:fldChar w:fldCharType="begin"/>
            </w:r>
            <w:r>
              <w:instrText xml:space="preserve"> XE "BizTalk Server Enterprise" </w:instrText>
            </w:r>
            <w:r>
              <w:fldChar w:fldCharType="end"/>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BizTalk Server Enterprise</w:t>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Enterprise CAL</w:t>
            </w:r>
            <w:r>
              <w:fldChar w:fldCharType="begin"/>
            </w:r>
            <w:r>
              <w:instrText xml:space="preserve"> XE "Enterprise CAL" </w:instrText>
            </w:r>
            <w:r>
              <w:fldChar w:fldCharType="end"/>
            </w:r>
            <w:r>
              <w:t xml:space="preserve"> Suite</w:t>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Core Infrastructure Server Suite Datacenter</w:t>
            </w:r>
            <w:r>
              <w:fldChar w:fldCharType="begin"/>
            </w:r>
            <w:r>
              <w:instrText xml:space="preserve"> XE "Core Infrastructure Server Suite Datacenter" </w:instrText>
            </w:r>
            <w:r>
              <w:fldChar w:fldCharType="end"/>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Desktop Education met Enterprise CAL Suite</w:t>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Desktop School met Enterprise CAL Suite</w:t>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Exchange Server Enterprise</w:t>
            </w:r>
            <w:r>
              <w:fldChar w:fldCharType="begin"/>
            </w:r>
            <w:r>
              <w:instrText xml:space="preserve"> XE "Exchange Server Enterprise" </w:instrText>
            </w:r>
            <w:r>
              <w:fldChar w:fldCharType="end"/>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Forefront TMG Enterprise</w:t>
            </w:r>
            <w:r>
              <w:fldChar w:fldCharType="begin"/>
            </w:r>
            <w:r>
              <w:instrText xml:space="preserve"> XE "Forefront TMG Enterprise" </w:instrText>
            </w:r>
            <w:r>
              <w:fldChar w:fldCharType="end"/>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On-premises CAL voor Microsoft Dynamics 365 for Team Members</w:t>
            </w:r>
            <w:r>
              <w:fldChar w:fldCharType="begin"/>
            </w:r>
            <w:r>
              <w:instrText xml:space="preserve"> XE "On-premises CAL voor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On-premises CAL voor Microsoft Dynamics 365 for Sales</w:t>
            </w:r>
            <w:r>
              <w:fldChar w:fldCharType="begin"/>
            </w:r>
            <w:r>
              <w:instrText xml:space="preserve"> XE "On-premises CAL voor Microsoft Dynamics 365 for Sales" </w:instrText>
            </w:r>
            <w:r>
              <w:fldChar w:fldCharType="end"/>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On-premises CAL voor Microsoft Dynamics 365 for Customer Service</w:t>
            </w:r>
            <w:r>
              <w:fldChar w:fldCharType="begin"/>
            </w:r>
            <w:r>
              <w:instrText xml:space="preserve"> XE "On-premises CAL voor Microsoft Dynamics 365 for Customer Service" </w:instrText>
            </w:r>
            <w:r>
              <w:fldChar w:fldCharType="end"/>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lastRenderedPageBreak/>
              <w:t>On-premises CAL voor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On-premises CAL voor Microsoft Dynamics 365 for Operations Activity</w:t>
            </w:r>
            <w:r>
              <w:fldChar w:fldCharType="begin"/>
            </w:r>
            <w:r>
              <w:instrText xml:space="preserve"> XE "On-premises CAL voor Microsoft Dynamics 365 for Operations Activity" </w:instrText>
            </w:r>
            <w:r>
              <w:fldChar w:fldCharType="end"/>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On-premises CAL voor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On-premises CAL voor Microsoft Dynamics 365 for Operations</w:t>
            </w:r>
            <w:r>
              <w:fldChar w:fldCharType="begin"/>
            </w:r>
            <w:r>
              <w:instrText xml:space="preserve"> XE "On-premises CAL voor Microsoft Dynamics 365 for Operations" </w:instrText>
            </w:r>
            <w:r>
              <w:fldChar w:fldCharType="end"/>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Office Professional Plus</w:t>
            </w:r>
            <w:r>
              <w:fldChar w:fldCharType="begin"/>
            </w:r>
            <w:r>
              <w:instrText xml:space="preserve"> XE "Office Professional Plus" </w:instrText>
            </w:r>
            <w:r>
              <w:fldChar w:fldCharType="end"/>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Enterprise Desktop</w:t>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Project Professional</w:t>
            </w:r>
            <w:r>
              <w:fldChar w:fldCharType="begin"/>
            </w:r>
            <w:r>
              <w:instrText xml:space="preserve"> XE "Project Professional" </w:instrText>
            </w:r>
            <w:r>
              <w:fldChar w:fldCharType="end"/>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SQL Server Enterprise Core</w:t>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SQL Server Business Intelligence</w:t>
            </w:r>
            <w:r>
              <w:fldChar w:fldCharType="begin"/>
            </w:r>
            <w:r>
              <w:instrText xml:space="preserve"> XE "SQL Server Business Intelligence" </w:instrText>
            </w:r>
            <w:r>
              <w:fldChar w:fldCharType="end"/>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System Center Datacenter</w:t>
            </w:r>
            <w:r>
              <w:fldChar w:fldCharType="begin"/>
            </w:r>
            <w:r>
              <w:instrText xml:space="preserve"> XE "System Center Datacenter" </w:instrText>
            </w:r>
            <w:r>
              <w:fldChar w:fldCharType="end"/>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Visio Professional</w:t>
            </w:r>
            <w:r>
              <w:fldChar w:fldCharType="begin"/>
            </w:r>
            <w:r>
              <w:instrText xml:space="preserve"> XE "Visio Professional" </w:instrText>
            </w:r>
            <w:r>
              <w:fldChar w:fldCharType="end"/>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Visual Studio Enterprise-abonnement</w:t>
            </w:r>
            <w:r>
              <w:fldChar w:fldCharType="begin"/>
            </w:r>
            <w:r>
              <w:instrText xml:space="preserve"> XE "Visual Studio Enterprise-abonnement" </w:instrText>
            </w:r>
            <w:r>
              <w:fldChar w:fldCharType="end"/>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Visual Studio Enterprise-abonnement</w:t>
            </w:r>
            <w:r>
              <w:fldChar w:fldCharType="begin"/>
            </w:r>
            <w:r>
              <w:instrText xml:space="preserve"> XE "Visual Studio Enterprise-abonnement" </w:instrText>
            </w:r>
            <w:r>
              <w:fldChar w:fldCharType="end"/>
            </w:r>
          </w:p>
        </w:tc>
      </w:tr>
      <w:tr w:rsidR="00D17D45">
        <w:tc>
          <w:tcPr>
            <w:tcW w:w="600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Server Datacenter</w:t>
            </w:r>
            <w:r>
              <w:fldChar w:fldCharType="begin"/>
            </w:r>
            <w:r>
              <w:instrText xml:space="preserve"> XE "Windows Server Datacenter" </w:instrText>
            </w:r>
            <w:r>
              <w:fldChar w:fldCharType="end"/>
            </w:r>
          </w:p>
        </w:tc>
      </w:tr>
    </w:tbl>
    <w:p w:rsidR="00D17D45" w:rsidRDefault="00D17D45">
      <w:pPr>
        <w:pStyle w:val="ProductList-Body"/>
      </w:pPr>
    </w:p>
    <w:p w:rsidR="00D17D45" w:rsidRDefault="00155D49">
      <w:pPr>
        <w:pStyle w:val="ProductList-ClauseHeading"/>
        <w:outlineLvl w:val="2"/>
      </w:pPr>
      <w:bookmarkStart w:id="363" w:name="_Sec588"/>
      <w:r>
        <w:t>Servers – Rechten voor herstel bij noodgevallen</w:t>
      </w:r>
      <w:bookmarkEnd w:id="363"/>
    </w:p>
    <w:p w:rsidR="00D17D45" w:rsidRDefault="00155D49">
      <w:pPr>
        <w:pStyle w:val="ProductList-Body"/>
      </w:pPr>
      <w:r>
        <w:t xml:space="preserve">Voor elke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D17D45" w:rsidRDefault="00D17D45">
      <w:pPr>
        <w:pStyle w:val="ProductList-Body"/>
      </w:pPr>
    </w:p>
    <w:p w:rsidR="00D17D45" w:rsidRDefault="00155D49">
      <w:pPr>
        <w:pStyle w:val="ProductList-SubSubClauseHeading"/>
        <w:outlineLvl w:val="4"/>
      </w:pPr>
      <w:r>
        <w:t>Toegestaan gebruik van Back-upinstances</w:t>
      </w:r>
    </w:p>
    <w:p w:rsidR="00D17D45" w:rsidRDefault="00155D49">
      <w:pPr>
        <w:pStyle w:val="ProductList-BodyIndented2"/>
      </w:pPr>
      <w:r>
        <w:t xml:space="preserve">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D17D45" w:rsidRDefault="00155D49" w:rsidP="00155D49">
      <w:pPr>
        <w:pStyle w:val="ProductList-Bullet"/>
        <w:numPr>
          <w:ilvl w:val="2"/>
          <w:numId w:val="53"/>
        </w:numPr>
      </w:pPr>
      <w:r>
        <w:t xml:space="preserve">Gedurende korte perioden voor het testen van herstel bij noodgevallen, binnen één week per 90 dagen; </w:t>
      </w:r>
    </w:p>
    <w:p w:rsidR="00D17D45" w:rsidRDefault="00155D49" w:rsidP="00155D49">
      <w:pPr>
        <w:pStyle w:val="ProductList-Bullet"/>
        <w:numPr>
          <w:ilvl w:val="2"/>
          <w:numId w:val="53"/>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wordt hersteld is uitgevallen; en </w:t>
      </w:r>
    </w:p>
    <w:p w:rsidR="00D17D45" w:rsidRDefault="00155D49" w:rsidP="00155D49">
      <w:pPr>
        <w:pStyle w:val="ProductList-Bullet"/>
        <w:numPr>
          <w:ilvl w:val="2"/>
          <w:numId w:val="53"/>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D17D45" w:rsidRDefault="00D17D45">
      <w:pPr>
        <w:pStyle w:val="ProductList-BodyIndented2"/>
      </w:pPr>
    </w:p>
    <w:p w:rsidR="00D17D45" w:rsidRDefault="00155D49">
      <w:pPr>
        <w:pStyle w:val="ProductList-SubSubClauseHeading"/>
        <w:outlineLvl w:val="4"/>
      </w:pPr>
      <w:r>
        <w:t>Het Azure Hybrid Benefit aanwenden voor Herstel bij noodgevallen</w:t>
      </w:r>
    </w:p>
    <w:p w:rsidR="00D17D45" w:rsidRDefault="00155D49">
      <w:pPr>
        <w:pStyle w:val="ProductList-BodyIndented2"/>
      </w:pPr>
      <w:r>
        <w:t xml:space="preserve">De Klant kan in het kader van het Microsoft Azure Hybrid Benefit optioneel Windows Server gebruiken voor back-upinstances die draaien onder en beheerd worden door Microsoft Azure Services die gebruikmaken van Azure Site Recovery. In dit geval is het de Klant toegestaan, niettegenstaande tegengestelde bepalingen in de Microsoft Azure Licentieovereenkomst die het Azure Hybrid Benefit beheersen, om dezelfde Windows Server standaardlicenties gelijktijdig in te zetten voor Microsoft Azure Services onder Azure Hybrid Benefit voor testdoeleinden en tijdens systeemherstel (zoals hierboven beschreven in “Toegestaan gebruik van back-upinstances”) en voor de Gelicentieerde Servers waarop de corresponderende productiewerklasten worden uitgevoerd. Verder mag de Klant het uitvoeren van dezelfde productiewerklasten op de Gelicentieerde Servers hervatten zoals vastgelegd in deze voorziening voor Rechten voor herstel bij noodgevallen, niettegenstaande eventuele beperkingen in de hertoewijzing van Licenties.  </w:t>
      </w:r>
    </w:p>
    <w:p w:rsidR="00D17D45" w:rsidRDefault="00D17D45">
      <w:pPr>
        <w:pStyle w:val="ProductList-BodyIndented2"/>
      </w:pPr>
    </w:p>
    <w:p w:rsidR="00D17D45" w:rsidRDefault="00155D49">
      <w:pPr>
        <w:pStyle w:val="ProductList-SubSubClauseHeading"/>
        <w:outlineLvl w:val="4"/>
      </w:pPr>
      <w:r>
        <w:t>Gebruikseisen voor Herstel na noodgeval</w:t>
      </w:r>
    </w:p>
    <w:p w:rsidR="00D17D45" w:rsidRDefault="00155D49">
      <w:pPr>
        <w:pStyle w:val="ProductList-BodyIndented2"/>
      </w:pPr>
      <w:r>
        <w:t>De Klant dient te voldoen aan de volgende voorwaarden om de software te gebruiken op grond van rechten voor herstel bij noodgevallen.</w:t>
      </w:r>
    </w:p>
    <w:p w:rsidR="00D17D45" w:rsidRDefault="00155D49" w:rsidP="00155D49">
      <w:pPr>
        <w:pStyle w:val="ProductList-Bullet"/>
        <w:numPr>
          <w:ilvl w:val="2"/>
          <w:numId w:val="5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bepaald.</w:t>
      </w:r>
    </w:p>
    <w:p w:rsidR="00D17D45" w:rsidRDefault="00155D49" w:rsidP="00155D49">
      <w:pPr>
        <w:pStyle w:val="ProductList-Bullet"/>
        <w:numPr>
          <w:ilvl w:val="2"/>
          <w:numId w:val="54"/>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17D45" w:rsidRDefault="00155D49" w:rsidP="00155D49">
      <w:pPr>
        <w:pStyle w:val="ProductList-Bullet"/>
        <w:numPr>
          <w:ilvl w:val="2"/>
          <w:numId w:val="54"/>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w:t>
      </w:r>
    </w:p>
    <w:p w:rsidR="00D17D45" w:rsidRDefault="00155D49" w:rsidP="00155D49">
      <w:pPr>
        <w:pStyle w:val="ProductList-Bullet"/>
        <w:numPr>
          <w:ilvl w:val="2"/>
          <w:numId w:val="54"/>
        </w:numPr>
      </w:pPr>
      <w:r>
        <w:t>Wanneer het proces voor herstel bij noodgevallen eenmaal is voltooid en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w:t>
      </w:r>
    </w:p>
    <w:p w:rsidR="00D17D45" w:rsidRDefault="00155D49" w:rsidP="00155D49">
      <w:pPr>
        <w:pStyle w:val="ProductList-Bullet"/>
        <w:numPr>
          <w:ilvl w:val="2"/>
          <w:numId w:val="54"/>
        </w:numPr>
      </w:pPr>
      <w:r>
        <w:t xml:space="preserve">SA-dekking aanhouden voor alle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beheert waarbinnen de software wordt uitgevoerd.</w:t>
      </w:r>
    </w:p>
    <w:p w:rsidR="00D17D45" w:rsidRDefault="00155D49" w:rsidP="00155D49">
      <w:pPr>
        <w:pStyle w:val="ProductList-Bullet"/>
        <w:numPr>
          <w:ilvl w:val="2"/>
          <w:numId w:val="54"/>
        </w:numPr>
      </w:pPr>
      <w:r>
        <w:t xml:space="preserve">Het recht van de Klant om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D17D45" w:rsidRDefault="00D17D45">
      <w:pPr>
        <w:pStyle w:val="ProductList-BodyIndented2"/>
      </w:pPr>
    </w:p>
    <w:p w:rsidR="00D17D45" w:rsidRDefault="00155D49">
      <w:pPr>
        <w:pStyle w:val="ProductList-SubSubClauseHeading"/>
        <w:outlineLvl w:val="4"/>
      </w:pPr>
      <w:r>
        <w:t>Aanvullend toegestaan gebruik van Windows Server</w:t>
      </w:r>
    </w:p>
    <w:p w:rsidR="00D17D45" w:rsidRDefault="00155D49" w:rsidP="00155D49">
      <w:pPr>
        <w:pStyle w:val="ProductList-Bullet"/>
        <w:numPr>
          <w:ilvl w:val="2"/>
          <w:numId w:val="55"/>
        </w:numPr>
      </w:pPr>
      <w:r>
        <w:t>Afgezien van back-upinstances die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w:t>
      </w:r>
    </w:p>
    <w:p w:rsidR="00D17D45" w:rsidRDefault="00155D49" w:rsidP="00155D49">
      <w:pPr>
        <w:pStyle w:val="ProductList-Bullet"/>
        <w:numPr>
          <w:ilvl w:val="3"/>
          <w:numId w:val="55"/>
        </w:numPr>
      </w:pPr>
      <w:r>
        <w:t xml:space="preserve">De Hyper-V-rol binnen Windows Server wordt gebruikt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w:t>
      </w:r>
    </w:p>
    <w:p w:rsidR="00D17D45" w:rsidRDefault="00155D49" w:rsidP="00155D49">
      <w:pPr>
        <w:pStyle w:val="ProductList-Bullet"/>
        <w:numPr>
          <w:ilvl w:val="3"/>
          <w:numId w:val="55"/>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D17D45" w:rsidRDefault="00155D49">
      <w:pPr>
        <w:pStyle w:val="ProductList-BodyIndented2"/>
        <w:ind w:left="1440"/>
      </w:pPr>
      <w:r>
        <w:t>- het uitvoeren van hardwarevirtualisatiesoftware, zoals Hyper-V,</w:t>
      </w:r>
    </w:p>
    <w:p w:rsidR="00D17D45" w:rsidRDefault="00155D49">
      <w:pPr>
        <w:pStyle w:val="ProductList-BodyIndented2"/>
        <w:ind w:left="1440"/>
      </w:pPr>
      <w:r>
        <w:t>- het uitvoeren van hardwarevirtualisatiediensten,</w:t>
      </w:r>
    </w:p>
    <w:p w:rsidR="00D17D45" w:rsidRDefault="00155D49">
      <w:pPr>
        <w:pStyle w:val="ProductList-BodyIndented2"/>
        <w:ind w:left="1440"/>
      </w:pPr>
      <w:r>
        <w:t>- het uitvoeren van softwareagents voor het beheren van de hardwarevirtualisatiesoftware,</w:t>
      </w:r>
    </w:p>
    <w:p w:rsidR="00D17D45" w:rsidRDefault="00155D49">
      <w:pPr>
        <w:pStyle w:val="ProductList-BodyIndented2"/>
        <w:ind w:left="1440"/>
      </w:pPr>
      <w:r>
        <w:t>- het ontvangen van replicatiebestanden,</w:t>
      </w:r>
    </w:p>
    <w:p w:rsidR="00D17D45" w:rsidRDefault="00155D49">
      <w:pPr>
        <w:pStyle w:val="ProductList-BodyIndented2"/>
        <w:ind w:left="1440"/>
      </w:pPr>
      <w:r>
        <w:t xml:space="preserve">- het ontvangen van gerepliceerde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D17D45" w:rsidRDefault="00155D49">
      <w:pPr>
        <w:pStyle w:val="ProductList-BodyIndented2"/>
        <w:ind w:left="1440"/>
      </w:pPr>
      <w:r>
        <w:t xml:space="preserve">- het wachten op failover van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w:t>
      </w:r>
    </w:p>
    <w:p w:rsidR="00D17D45" w:rsidRDefault="00155D49">
      <w:pPr>
        <w:pStyle w:val="ProductList-BodyIndented2"/>
        <w:ind w:left="1440"/>
      </w:pPr>
      <w:r>
        <w:t xml:space="preserve">- het uitvoeren van taken voor herstel bij noodgevallen, zoals hierboven beschreven. </w:t>
      </w:r>
    </w:p>
    <w:p w:rsidR="00D17D45" w:rsidRDefault="00155D49" w:rsidP="00155D49">
      <w:pPr>
        <w:pStyle w:val="ProductList-Bullet"/>
        <w:numPr>
          <w:ilvl w:val="3"/>
          <w:numId w:val="56"/>
        </w:numPr>
      </w:pPr>
      <w:r>
        <w:lastRenderedPageBreak/>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D17D45" w:rsidRDefault="00D17D45">
      <w:pPr>
        <w:pStyle w:val="ProductList-BodyIndented2"/>
      </w:pPr>
    </w:p>
    <w:p w:rsidR="00D17D45" w:rsidRDefault="00D17D45">
      <w:pPr>
        <w:pStyle w:val="ProductList-BodyIndented2"/>
      </w:pPr>
    </w:p>
    <w:p w:rsidR="00D17D45" w:rsidRDefault="00155D49">
      <w:pPr>
        <w:pStyle w:val="ProductList-ClauseHeading"/>
        <w:outlineLvl w:val="2"/>
      </w:pPr>
      <w:bookmarkStart w:id="364" w:name="_Sec589"/>
      <w:r>
        <w:t>License Mobility</w:t>
      </w:r>
      <w:bookmarkEnd w:id="364"/>
    </w:p>
    <w:p w:rsidR="00D17D45" w:rsidRDefault="00155D49">
      <w:pPr>
        <w:pStyle w:val="ProductList-SubClauseHeading"/>
        <w:outlineLvl w:val="3"/>
      </w:pPr>
      <w:r>
        <w:t>License Mobility in server farms</w:t>
      </w:r>
    </w:p>
    <w:p w:rsidR="00D17D45" w:rsidRDefault="00155D49">
      <w:pPr>
        <w:pStyle w:val="ProductList-BodyIndented"/>
      </w:pPr>
      <w:r>
        <w:t xml:space="preserve">Op grond van License Mobility in Server 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en waarvoor de Klant beschikt over SA 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bevindt. De klant mag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op hetzelfde moment worden gebruikt op grond van License Mobility in Server Farms-rechten.</w:t>
      </w:r>
    </w:p>
    <w:p w:rsidR="00D17D45" w:rsidRDefault="00D17D45">
      <w:pPr>
        <w:pStyle w:val="ProductList-BodyIndented"/>
      </w:pPr>
    </w:p>
    <w:p w:rsidR="00D17D45" w:rsidRDefault="00155D49">
      <w:pPr>
        <w:pStyle w:val="ProductList-SubClauseHeading"/>
        <w:outlineLvl w:val="3"/>
      </w:pPr>
      <w:r>
        <w:t>License Mobility door middel van Software Assurance</w:t>
      </w:r>
    </w:p>
    <w:p w:rsidR="00D17D45" w:rsidRDefault="00155D49">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met SA beschikken, verplaatsen naar gedeelde servers, onder voorbehoud van de onderstaande vereisten. Producten die worden gebruikt voor Self-Hosting mogen gelijktijdig worden gebruikt op grond van License Mobility via Software Assurance-rechten, onder voorbehoud van de beperkingen van de Licentievoorwaarden voor Self-Hosting. </w:t>
      </w:r>
    </w:p>
    <w:p w:rsidR="00D17D45" w:rsidRDefault="00D17D45">
      <w:pPr>
        <w:pStyle w:val="ProductList-BodyIndented"/>
      </w:pPr>
    </w:p>
    <w:p w:rsidR="00D17D45" w:rsidRDefault="00155D49">
      <w:pPr>
        <w:pStyle w:val="ProductList-SubSubClauseHeading"/>
        <w:outlineLvl w:val="4"/>
      </w:pPr>
      <w:r>
        <w:t>Toegestaan gebruik:</w:t>
      </w:r>
    </w:p>
    <w:p w:rsidR="00D17D45" w:rsidRDefault="00155D49">
      <w:pPr>
        <w:pStyle w:val="ProductList-BodyIndented2"/>
      </w:pPr>
      <w:r>
        <w:t>Met License Mobility via SA kan de Klant:</w:t>
      </w:r>
    </w:p>
    <w:p w:rsidR="00D17D45" w:rsidRDefault="00155D49" w:rsidP="00155D49">
      <w:pPr>
        <w:pStyle w:val="ProductList-Bullet"/>
        <w:numPr>
          <w:ilvl w:val="2"/>
          <w:numId w:val="57"/>
        </w:numPr>
      </w:pPr>
      <w:r>
        <w:t>gelicentieerde software uitvoeren op gedeelde servers;</w:t>
      </w:r>
    </w:p>
    <w:p w:rsidR="00D17D45" w:rsidRDefault="00155D49" w:rsidP="00155D49">
      <w:pPr>
        <w:pStyle w:val="ProductList-Bullet"/>
        <w:numPr>
          <w:ilvl w:val="2"/>
          <w:numId w:val="57"/>
        </w:numPr>
      </w:pPr>
      <w:r>
        <w:t>toegang verkrijgen tot deze software op grond van toegangslicenties en waarvoor de Klant beschikt over SA, en op grond van Gebruikers- en Apparaat-SL's die toegang tot de Producten toestaan;</w:t>
      </w:r>
    </w:p>
    <w:p w:rsidR="00D17D45" w:rsidRDefault="00155D49" w:rsidP="00155D49">
      <w:pPr>
        <w:pStyle w:val="ProductList-Bullet"/>
        <w:numPr>
          <w:ilvl w:val="2"/>
          <w:numId w:val="5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w:t>
      </w:r>
    </w:p>
    <w:p w:rsidR="00D17D45" w:rsidRDefault="00155D49" w:rsidP="00155D49">
      <w:pPr>
        <w:pStyle w:val="ProductList-Bullet"/>
        <w:numPr>
          <w:ilvl w:val="2"/>
          <w:numId w:val="57"/>
        </w:numPr>
      </w:pPr>
      <w:r>
        <w:t xml:space="preserve">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 die de Klant uitvoert op gedeelde servers.</w:t>
      </w:r>
    </w:p>
    <w:p w:rsidR="00D17D45" w:rsidRDefault="00D17D45">
      <w:pPr>
        <w:pStyle w:val="ProductList-BodyIndented2"/>
      </w:pPr>
    </w:p>
    <w:p w:rsidR="00D17D45" w:rsidRDefault="00155D49">
      <w:pPr>
        <w:pStyle w:val="ProductList-SubSubClauseHeading"/>
        <w:outlineLvl w:val="4"/>
      </w:pPr>
      <w:r>
        <w:t>Vereisten:</w:t>
      </w:r>
    </w:p>
    <w:p w:rsidR="00D17D45" w:rsidRDefault="00155D49">
      <w:pPr>
        <w:pStyle w:val="ProductList-BodyIndented2"/>
      </w:pPr>
      <w:r>
        <w:t>Voor gebruik van License Mobility via SA moet de Klant:</w:t>
      </w:r>
    </w:p>
    <w:p w:rsidR="00D17D45" w:rsidRDefault="00155D49" w:rsidP="00155D49">
      <w:pPr>
        <w:pStyle w:val="ProductList-Bullet"/>
        <w:numPr>
          <w:ilvl w:val="2"/>
          <w:numId w:val="58"/>
        </w:numPr>
      </w:pPr>
      <w:r>
        <w:t xml:space="preserve">de gelicentieerde software uitvoeren en de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volumelicentieovereenkomst van de Klant;</w:t>
      </w:r>
    </w:p>
    <w:p w:rsidR="00D17D45" w:rsidRDefault="00155D49" w:rsidP="00155D49">
      <w:pPr>
        <w:pStyle w:val="ProductList-Bullet"/>
        <w:numPr>
          <w:ilvl w:val="2"/>
          <w:numId w:val="58"/>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Services </w:t>
      </w:r>
      <w:r>
        <w:fldChar w:fldCharType="begin"/>
      </w:r>
      <w:r>
        <w:instrText xml:space="preserve"> XE "Microsoft Azure Services " </w:instrText>
      </w:r>
      <w:r>
        <w:fldChar w:fldCharType="end"/>
      </w:r>
      <w:r>
        <w:t xml:space="preserve">of een gekwalificeerde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en </w:t>
      </w:r>
    </w:p>
    <w:p w:rsidR="00D17D45" w:rsidRDefault="00155D49" w:rsidP="00155D49">
      <w:pPr>
        <w:pStyle w:val="ProductList-Bullet"/>
        <w:numPr>
          <w:ilvl w:val="2"/>
          <w:numId w:val="58"/>
        </w:numPr>
      </w:pPr>
      <w:r>
        <w:t xml:space="preserve">Het validatieformulier voor Licentie Mobility invullen en insturen voor elke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voor hosting van software van klanten 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D17D45" w:rsidRDefault="00D17D45">
      <w:pPr>
        <w:pStyle w:val="ProductList-BodyIndented2"/>
      </w:pPr>
    </w:p>
    <w:p w:rsidR="00D17D45" w:rsidRDefault="00155D49">
      <w:pPr>
        <w:pStyle w:val="ProductList-BodyIndented2"/>
      </w:pPr>
      <w:r>
        <w:t xml:space="preserve">De Klant mag de gelicentieerde software terugzetten van de Gedeelde servers van derden naar eigen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 of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definitie.)" </w:instrText>
      </w:r>
      <w:r>
        <w:fldChar w:fldCharType="separate"/>
      </w:r>
      <w:r>
        <w:rPr>
          <w:color w:val="0563C1"/>
        </w:rPr>
        <w:t>Server Farm</w:t>
      </w:r>
      <w:r>
        <w:fldChar w:fldCharType="end"/>
      </w:r>
      <w:r>
        <w:t xml:space="preserve">. De Klant stemt ermee in zelf verantwoordelijk te zijn voor de handelingen van derden in connectie met software die in naam van de Klant wordt geïmplementeerd en beheerd. Uitgezonderd hetgeen hieronder is bepaald,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voor License Mobility via SA. De voorwaarden voor License Mobility via SA prevaleren over eventuele strijdige Licentievoorwaarden voor een Product wanneer gebruik wordt gemaakt van License Mobility via SA. Voor sommige Producten, zoals hieronder beschreven, gelden afwijkende gebruiksrechten voor gedeelde servers op grond van License Mobility via SA:</w:t>
      </w:r>
    </w:p>
    <w:tbl>
      <w:tblPr>
        <w:tblStyle w:val="PURTable1"/>
        <w:tblW w:w="0" w:type="dxa"/>
        <w:tblLook w:val="04A0" w:firstRow="1" w:lastRow="0" w:firstColumn="1" w:lastColumn="0" w:noHBand="0" w:noVBand="1"/>
      </w:tblPr>
      <w:tblGrid>
        <w:gridCol w:w="2477"/>
        <w:gridCol w:w="2605"/>
        <w:gridCol w:w="2501"/>
        <w:gridCol w:w="2487"/>
      </w:tblGrid>
      <w:tr w:rsidR="00D17D4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Toegestaan aantal:</w:t>
            </w:r>
          </w:p>
          <w:p w:rsidR="00D17D45" w:rsidRDefault="00155D49">
            <w:pPr>
              <w:pStyle w:val="ProductList-TableBody"/>
            </w:pPr>
            <w:r>
              <w:rPr>
                <w:color w:val="FFFFFF"/>
              </w:rPr>
              <w:t>OSE's of Cores per Licentie</w:t>
            </w:r>
          </w:p>
        </w:tc>
      </w:tr>
      <w:tr w:rsidR="00D17D45">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 OSE per licentie</w:t>
            </w:r>
          </w:p>
        </w:tc>
      </w:tr>
      <w:tr w:rsidR="00D17D45">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 OSE per licentie</w:t>
            </w:r>
          </w:p>
        </w:tc>
      </w:tr>
      <w:tr w:rsidR="00D17D45">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Een virtuele core (onderhevig aan de product use rights met inbegrip de vereiste van minimaal 4 cores per OSE).</w:t>
            </w:r>
          </w:p>
        </w:tc>
      </w:tr>
      <w:tr w:rsidR="00D17D45">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 beheerde OSE's per Gelicentieerde Server</w:t>
            </w:r>
          </w:p>
        </w:tc>
      </w:tr>
      <w:tr w:rsidR="00D17D45">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10 beheerde OSE's per Gelicentieerde Server</w:t>
            </w:r>
          </w:p>
        </w:tc>
      </w:tr>
      <w:tr w:rsidR="00D17D45">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 beheerde OSE's per Gelicentieerde Server</w:t>
            </w:r>
          </w:p>
        </w:tc>
      </w:tr>
      <w:tr w:rsidR="00D17D45">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Elke 16 Beheerlicenties met actieve SA-dekking</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10 beheerde OSE's per Gelicentieerde Server</w:t>
            </w:r>
          </w:p>
        </w:tc>
      </w:tr>
    </w:tbl>
    <w:p w:rsidR="00D17D45" w:rsidRDefault="00D17D45">
      <w:pPr>
        <w:pStyle w:val="ProductList-BodyIndented2"/>
      </w:pPr>
    </w:p>
    <w:p w:rsidR="00D17D45" w:rsidRDefault="00155D49">
      <w:pPr>
        <w:pStyle w:val="ProductList-SubSubClauseHeading"/>
        <w:outlineLvl w:val="4"/>
      </w:pPr>
      <w:r>
        <w:lastRenderedPageBreak/>
        <w:t>Fail-overrechten</w:t>
      </w:r>
    </w:p>
    <w:p w:rsidR="00D17D45" w:rsidRDefault="00155D49">
      <w:pPr>
        <w:pStyle w:val="ProductList-BodyIndented2"/>
      </w:pPr>
      <w:r>
        <w:t xml:space="preserve">Voor Producten waarvoor </w:t>
      </w:r>
      <w:r>
        <w:fldChar w:fldCharType="begin"/>
      </w:r>
      <w:r>
        <w:instrText xml:space="preserve"> AutoTextList   \s NoStyle \t "Fail-over rechten: een SA Benefit die Klanten toestaat passieve 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D17D45" w:rsidRDefault="00D17D45">
      <w:pPr>
        <w:pStyle w:val="ProductList-BodyIndented2"/>
      </w:pPr>
    </w:p>
    <w:p w:rsidR="00D17D45" w:rsidRDefault="00155D49">
      <w:pPr>
        <w:pStyle w:val="ProductList-ClauseHeading"/>
        <w:outlineLvl w:val="2"/>
      </w:pPr>
      <w:bookmarkStart w:id="365" w:name="_Sec590"/>
      <w:r>
        <w:t>Servers – Self-Hosted toepassingen</w:t>
      </w:r>
      <w:bookmarkEnd w:id="365"/>
    </w:p>
    <w:p w:rsidR="00D17D45" w:rsidRDefault="00155D49">
      <w:pPr>
        <w:pStyle w:val="ProductList-Body"/>
      </w:pPr>
      <w:r>
        <w:t>Self-Hosted toepassingen betekent de Producten waarop Self-Hosted rechten van toepassing zijn.</w:t>
      </w:r>
    </w:p>
    <w:p w:rsidR="00D17D45" w:rsidRDefault="00D17D45">
      <w:pPr>
        <w:pStyle w:val="ProductList-Body"/>
      </w:pPr>
    </w:p>
    <w:p w:rsidR="00D17D45" w:rsidRDefault="00155D49">
      <w:pPr>
        <w:pStyle w:val="ProductList-Body"/>
      </w:pPr>
      <w:r>
        <w:t>Niettegenstaande enige tegengestelde bepalingen in de Volume Licensing-overeenkomst van de Klant, met inbegrip van de Productvoorwaarden, mag de Klant gelicentieerde exemplaren van Self-Hosted toepassingen uitvoeren doe direct of indirect communiceren met de software van de Klant om een geïntegreerde oplossing (“Unified Solution”) te creëren, en derden toestaan deze te gebruiken, onder voorbehoud van de onderstaande bepalingen.</w:t>
      </w:r>
    </w:p>
    <w:p w:rsidR="00D17D45" w:rsidRDefault="00D17D45">
      <w:pPr>
        <w:pStyle w:val="ProductList-Body"/>
      </w:pPr>
    </w:p>
    <w:p w:rsidR="00D17D45" w:rsidRDefault="00155D49">
      <w:pPr>
        <w:pStyle w:val="ProductList-SubClauseHeading"/>
        <w:outlineLvl w:val="3"/>
      </w:pPr>
      <w:r>
        <w:t>Vereisten</w:t>
      </w:r>
    </w:p>
    <w:p w:rsidR="00D17D45" w:rsidRDefault="00155D49">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voor:</w:t>
      </w:r>
    </w:p>
    <w:p w:rsidR="00D17D45" w:rsidRDefault="00155D49" w:rsidP="00155D49">
      <w:pPr>
        <w:pStyle w:val="ProductList-Bullet"/>
        <w:numPr>
          <w:ilvl w:val="1"/>
          <w:numId w:val="59"/>
        </w:numPr>
      </w:pPr>
      <w:r>
        <w:t>de Self-Hosted toepassingen die worden uitgevoerd als onderdeel van de Unified Solution; en</w:t>
      </w:r>
    </w:p>
    <w:p w:rsidR="00D17D45" w:rsidRDefault="00155D49" w:rsidP="00155D49">
      <w:pPr>
        <w:pStyle w:val="ProductList-Bullet"/>
        <w:numPr>
          <w:ilvl w:val="1"/>
          <w:numId w:val="59"/>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D17D45" w:rsidRDefault="00155D49">
      <w:pPr>
        <w:pStyle w:val="ProductList-BodyIndented"/>
      </w:pPr>
      <w:r>
        <w:t xml:space="preserve">Alle Microsoft-software die wordt gebruikt voor het maken en leveren van de Unified Solution moet: </w:t>
      </w:r>
    </w:p>
    <w:p w:rsidR="00D17D45" w:rsidRDefault="00155D49" w:rsidP="00155D49">
      <w:pPr>
        <w:pStyle w:val="ProductList-Bullet"/>
        <w:numPr>
          <w:ilvl w:val="1"/>
          <w:numId w:val="60"/>
        </w:numPr>
      </w:pPr>
      <w:r>
        <w:t>zijn gelicentieerd door middel van een Volume Licensing-programma; en</w:t>
      </w:r>
    </w:p>
    <w:p w:rsidR="00D17D45" w:rsidRDefault="00155D49" w:rsidP="00155D49">
      <w:pPr>
        <w:pStyle w:val="ProductList-Bullet"/>
        <w:numPr>
          <w:ilvl w:val="1"/>
          <w:numId w:val="60"/>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xml:space="preserve"> op grond van deze Licentievoorwaarden. </w:t>
      </w:r>
    </w:p>
    <w:p w:rsidR="00D17D45" w:rsidRDefault="00D17D45">
      <w:pPr>
        <w:pStyle w:val="ProductList-BodyIndented"/>
      </w:pPr>
    </w:p>
    <w:p w:rsidR="00D17D45" w:rsidRDefault="00155D49">
      <w:pPr>
        <w:pStyle w:val="ProductList-BodyIndented"/>
      </w:pPr>
      <w:r>
        <w:t>Indien de Klant de Unified Solution levert vanaf gedeelde servers, is het de Klant niet toegestaan Windows Server (of External Connector License voor Remote Desktop Services of een andere Windows Server-toegangslicentie) te gebruiken als een Self-hosted Toepassing. In plaats daarvan dient de Klant gebruik te maken van Windows Server-software die is gelicentieerd door middel van een License Mobility via Software Assurance-partner of de Services Provider-licentieovereenkomst van de Klant, of op grond van een Microsoft Volume Licensing-product dat gebruik op gedeelde servers toestaat. Voor andere Producten die worden gebruik in een Unified Solution die wordt geleverd vanaf gedeelde servers, dient License Mobility via Software Assurance aanwezig te zijn.</w:t>
      </w:r>
    </w:p>
    <w:p w:rsidR="00D17D45" w:rsidRDefault="00D17D45">
      <w:pPr>
        <w:pStyle w:val="ProductList-BodyIndented"/>
      </w:pPr>
    </w:p>
    <w:p w:rsidR="00D17D45" w:rsidRDefault="00155D49">
      <w:pPr>
        <w:pStyle w:val="ProductList-BodyIndented"/>
      </w:pPr>
      <w:r>
        <w:t>De software van de Klant moet:</w:t>
      </w:r>
    </w:p>
    <w:p w:rsidR="00D17D45" w:rsidRDefault="00155D49" w:rsidP="00155D49">
      <w:pPr>
        <w:pStyle w:val="ProductList-Bullet"/>
        <w:numPr>
          <w:ilvl w:val="1"/>
          <w:numId w:val="61"/>
        </w:numPr>
      </w:pPr>
      <w:r>
        <w:t>aanzienlijke en primaire functionaliteit toevoegen aan de Self-Hosted toepassingen die deel uitmaken van de Unified Solution (dashboards, HTML-editors, hulpprogrammaʹs en vergelijkbare technologieën op zich gelden niet als een primaire dienst en/of toepassing van een Unified Solution);</w:t>
      </w:r>
    </w:p>
    <w:p w:rsidR="00D17D45" w:rsidRDefault="00155D49" w:rsidP="00155D49">
      <w:pPr>
        <w:pStyle w:val="ProductList-Bullet"/>
        <w:numPr>
          <w:ilvl w:val="1"/>
          <w:numId w:val="61"/>
        </w:numPr>
      </w:pPr>
      <w:r>
        <w:t>de primaire dienst en/of toepassing zijn in de Unified Solution, en mag geen directe toegang bieden tot Self-Hosted toepassingen aan eindgebruikers van de Unified Solution;</w:t>
      </w:r>
    </w:p>
    <w:p w:rsidR="00D17D45" w:rsidRDefault="00155D49" w:rsidP="00155D49">
      <w:pPr>
        <w:pStyle w:val="ProductList-Bullet"/>
        <w:numPr>
          <w:ilvl w:val="1"/>
          <w:numId w:val="61"/>
        </w:numPr>
      </w:pPr>
      <w:r>
        <w:t>aan eindgebruikers worden geleverd via internet, een telefoonnetwerk of een particulier netwerk vanaf servers die onder dagelijks beheer staan van de Klant of een derde partij, anders dan de eindgebruiker van de Unified Solution (de Unified Solution mag niet worden geladen op het apparaat van de eindgebruiker); en</w:t>
      </w:r>
    </w:p>
    <w:p w:rsidR="00D17D45" w:rsidRDefault="00155D49" w:rsidP="00155D49">
      <w:pPr>
        <w:pStyle w:val="ProductList-Bullet"/>
        <w:numPr>
          <w:ilvl w:val="1"/>
          <w:numId w:val="61"/>
        </w:numPr>
      </w:pPr>
      <w:r>
        <w:t>eigendom zijn van de Klant, niet in licentie zijn genomen, met dien verstande dat de software van de Klant niet-substantiële software van derden mag bevatten die is ingebouwd in, of dient ter ondersteuning van, de software van de Klant.</w:t>
      </w:r>
    </w:p>
    <w:p w:rsidR="00D17D45" w:rsidRDefault="00D17D45">
      <w:pPr>
        <w:pStyle w:val="ProductList-BodyIndented"/>
      </w:pPr>
    </w:p>
    <w:p w:rsidR="00D17D45" w:rsidRDefault="00155D49">
      <w:pPr>
        <w:pStyle w:val="ProductList-BodyIndented"/>
      </w:pPr>
      <w:r>
        <w:t xml:space="preserve">Op alle gebruik van de Self-Hosted Toepassingen blijven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D17D45" w:rsidRDefault="00D17D45">
      <w:pPr>
        <w:pStyle w:val="ProductList-BodyIndented"/>
        <w:jc w:val="right"/>
      </w:pPr>
    </w:p>
    <w:tbl>
      <w:tblPr>
        <w:tblStyle w:val="PURTable0"/>
        <w:tblW w:w="0" w:type="dxa"/>
        <w:tblLook w:val="04A0" w:firstRow="1" w:lastRow="0" w:firstColumn="1" w:lastColumn="0" w:noHBand="0" w:noVBand="1"/>
      </w:tblPr>
      <w:tblGrid>
        <w:gridCol w:w="1044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Indented"/>
      </w:pPr>
    </w:p>
    <w:p w:rsidR="00D17D45" w:rsidRDefault="00D17D45">
      <w:pPr>
        <w:pStyle w:val="PURBreadcrumb"/>
      </w:pPr>
    </w:p>
    <w:p w:rsidR="00D17D45" w:rsidRDefault="00155D49">
      <w:pPr>
        <w:pStyle w:val="ProductList-Offering1Heading"/>
        <w:outlineLvl w:val="1"/>
      </w:pPr>
      <w:bookmarkStart w:id="366" w:name="_Sec1282"/>
      <w:r>
        <w:t>Verlengde beveiligingsupdates</w:t>
      </w:r>
      <w:bookmarkEnd w:id="366"/>
      <w:r>
        <w:fldChar w:fldCharType="begin"/>
      </w:r>
      <w:r>
        <w:instrText xml:space="preserve"> TC "</w:instrText>
      </w:r>
      <w:bookmarkStart w:id="367" w:name="_Toc4613177"/>
      <w:r>
        <w:instrText>Verlengde beveiligingsupdates</w:instrText>
      </w:r>
      <w:bookmarkEnd w:id="367"/>
      <w:r>
        <w:instrText>" \l 2</w:instrText>
      </w:r>
      <w:r>
        <w:fldChar w:fldCharType="end"/>
      </w:r>
    </w:p>
    <w:p w:rsidR="00D17D45" w:rsidRDefault="00155D49">
      <w:pPr>
        <w:pStyle w:val="ProductList-Body"/>
      </w:pPr>
      <w:r>
        <w:t xml:space="preserve">De Klant kan verlengde dekking door beveiligingsupdates (Extended Security Updates, “ESU”) aanschaffen voor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met SA-dekking en gelijkwaardige Abonnementslicenties.</w:t>
      </w:r>
    </w:p>
    <w:p w:rsidR="00D17D45" w:rsidRDefault="00D17D45">
      <w:pPr>
        <w:pStyle w:val="ProductList-Body"/>
      </w:pPr>
    </w:p>
    <w:p w:rsidR="00D17D45" w:rsidRDefault="00155D49">
      <w:pPr>
        <w:pStyle w:val="ProductList-ClauseHeading"/>
        <w:outlineLvl w:val="2"/>
      </w:pPr>
      <w:r>
        <w:t>Licentievereisten</w:t>
      </w:r>
    </w:p>
    <w:p w:rsidR="00D17D45" w:rsidRDefault="00155D49">
      <w:pPr>
        <w:pStyle w:val="ProductList-Body"/>
      </w:pPr>
      <w:r>
        <w:t>ESU-dekking is vereist voor elke core- of server</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is toegewezen aan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onderworpen aan dezelfde minimum licentievereisten. ESU-dekking is niet vereist (en ook niet beschikbaar) voor CAL's or External Connector-licenties. De Klant dient echter wel te beschikken over actieve SA (of gelijkwaardige Abonnementslicenties) voor CAL's en External Connector-licenties die toegang bieden tot Servers met actieve ESU-dekking.</w:t>
      </w:r>
    </w:p>
    <w:p w:rsidR="00D17D45" w:rsidRDefault="00D17D45">
      <w:pPr>
        <w:pStyle w:val="ProductList-Body"/>
      </w:pPr>
    </w:p>
    <w:p w:rsidR="00D17D45" w:rsidRDefault="00155D49">
      <w:pPr>
        <w:pStyle w:val="ProductList-ClauseHeading"/>
        <w:outlineLvl w:val="2"/>
      </w:pPr>
      <w:r>
        <w:t>Voorwaarden voor dekking</w:t>
      </w:r>
    </w:p>
    <w:p w:rsidR="00D17D45" w:rsidRDefault="00155D49">
      <w:pPr>
        <w:pStyle w:val="ProductList-Body"/>
      </w:pPr>
      <w:r>
        <w:t xml:space="preserve">Voor een bepaalde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kan de Klant uitsluitend ESU-dekking aanschaffen voor jaar twee en drie van het aanbod indien de Klant ook dekking geeft aangeschaft voor het voorgaande jaar. ESU-dekking hoeft niet gelijktijdig af te lopen met SA-dekking of aan SA gelijkwaardige </w:t>
      </w:r>
      <w:r>
        <w:lastRenderedPageBreak/>
        <w:t>Abonnementslicenties. Op het moment dat de Klant een jaar ESU-dekking aanschaft, dient de resterende looptijd van de kwalificerende SA-dekking of Abonnementslicentie echter wel nog minimaal een maand te zijn.</w:t>
      </w:r>
    </w:p>
    <w:p w:rsidR="00D17D45" w:rsidRDefault="00D17D45">
      <w:pPr>
        <w:pStyle w:val="ProductList-Body"/>
      </w:pPr>
    </w:p>
    <w:p w:rsidR="00D17D45" w:rsidRDefault="00155D49">
      <w:pPr>
        <w:pStyle w:val="ProductList-ClauseHeading"/>
        <w:outlineLvl w:val="2"/>
      </w:pPr>
      <w:r>
        <w:t>Gebruik van bijgewerkte software</w:t>
      </w:r>
    </w:p>
    <w:p w:rsidR="00D17D45" w:rsidRDefault="00155D49">
      <w:pPr>
        <w:pStyle w:val="ProductList-Body"/>
      </w:pPr>
      <w:r>
        <w:t>Uitgezonderd in het volgende geval mag serversoftware die is bijgewerkt door middel van ESU-dekking alleen worden gebruikt op grond van licenties waarvoor ESU-dekking is verkregen. De Klant mag de bijgewerkte software blijven gebruiken nadat de dekking is verlopen, maar uitsluitend op grond van licenties waarop de dekking van toepassing was. Verder mag de Klant updates die zijn verkregen op grond van de ESU-dekking van de Klant, toepassen op software waarvoor de Klant licenties heeft afgenomen en die de Klant uitsluitend gebruikt voor ontwikkelings-, test- en aanverwante doeleinden op grond van corresponderende Developer Edition-licenties of Visual Studio-abonnementen.</w:t>
      </w:r>
    </w:p>
    <w:p w:rsidR="00D17D45" w:rsidRDefault="00D17D45">
      <w:pPr>
        <w:pStyle w:val="ProductList-Body"/>
      </w:pPr>
    </w:p>
    <w:p w:rsidR="00D17D45" w:rsidRDefault="00155D49">
      <w:pPr>
        <w:pStyle w:val="ProductList-ClauseHeading"/>
        <w:outlineLvl w:val="2"/>
      </w:pPr>
      <w:r>
        <w:t>Dekking van gehoste workloads</w:t>
      </w:r>
    </w:p>
    <w:p w:rsidR="00D17D45" w:rsidRDefault="00155D49">
      <w:pPr>
        <w:pStyle w:val="ProductList-Body"/>
      </w:pPr>
      <w:r>
        <w:t xml:space="preserve">De Klant kan tevens ESU-dekking aanschaffen voor workloads die worden uitgevoerd op servers van Geautoriseerde Services Providers op basis van Licentie Inbegrepen. “Geautoriseerde Services Providers” betekent services providers die worden vermeld op </w:t>
      </w:r>
      <w:hyperlink r:id="rId156">
        <w:r>
          <w:rPr>
            <w:color w:val="00467F"/>
            <w:u w:val="single"/>
          </w:rPr>
          <w:t>http://www.microsoft.com/licensing/software-assurance/license-mobility.aspx</w:t>
        </w:r>
      </w:hyperlink>
      <w:r>
        <w:t xml:space="preserve">. “Licentie Inbegrepen” betekent dat de Klant een licentie afneemt voor Windows Server or SQL Server door middel van de Geautoriseerde Services Provider en niet zelf licenties aanlevert (zoals bij BYOL). De Klant dient ESU-licenties te verkrijgen voor alle </w:t>
      </w:r>
      <w:r>
        <w:fldChar w:fldCharType="begin"/>
      </w:r>
      <w:r>
        <w:instrText xml:space="preserve"> AutoTextList   \s NoStyle \t "Virtuele Core betekent de verwerkingseenheid in een virtueel hardwaresysteem.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met een minimum van 16 voor Windows Server en vier voor SQL Server.</w:t>
      </w:r>
    </w:p>
    <w:p w:rsidR="00D17D45" w:rsidRDefault="00D17D45">
      <w:pPr>
        <w:pStyle w:val="ProductList-Body"/>
      </w:pPr>
    </w:p>
    <w:p w:rsidR="00D17D45" w:rsidRDefault="00155D49">
      <w:pPr>
        <w:pStyle w:val="ProductList-ClauseHeading"/>
        <w:outlineLvl w:val="2"/>
      </w:pPr>
      <w:r>
        <w:t>24x7 Problem Resolution Support</w:t>
      </w:r>
    </w:p>
    <w:p w:rsidR="00D17D45" w:rsidRDefault="00155D49">
      <w:pPr>
        <w:pStyle w:val="ProductList-Body"/>
      </w:pPr>
      <w:r>
        <w:t xml:space="preserve">Gedurende de looptijd van de ESU-dekking, komt de Klant in aanmerking om beschikbare 24x7 Problem Resolution Support-incidenten te gebruiken voor de gedekte versie van d kwalificerende Servers van de Klant. Kwalificerende Servers zijn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met actieve SA- en ESU-dekking.</w:t>
      </w:r>
    </w:p>
    <w:p w:rsidR="00D17D45" w:rsidRDefault="00D17D45">
      <w:pPr>
        <w:pStyle w:val="ProductList-Body"/>
      </w:pPr>
    </w:p>
    <w:p w:rsidR="00D17D45" w:rsidRDefault="00D17D45">
      <w:pPr>
        <w:pStyle w:val="PURBreadcrumb"/>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SectionHeading"/>
        <w:pageBreakBefore/>
        <w:outlineLvl w:val="0"/>
      </w:pPr>
      <w:bookmarkStart w:id="368" w:name="_Sec1237"/>
      <w:bookmarkEnd w:id="344"/>
      <w:r>
        <w:lastRenderedPageBreak/>
        <w:t>Bijlage C – Add-ons &amp; Andere Overstaplicenties</w:t>
      </w:r>
      <w:r>
        <w:fldChar w:fldCharType="begin"/>
      </w:r>
      <w:r>
        <w:instrText xml:space="preserve"> TC "</w:instrText>
      </w:r>
      <w:bookmarkStart w:id="369" w:name="_Toc4613178"/>
      <w:r>
        <w:instrText>Bijlage C – Add-ons &amp; Andere Overstaplicenties</w:instrText>
      </w:r>
      <w:bookmarkEnd w:id="369"/>
      <w:r>
        <w:instrText>" \l 1</w:instrText>
      </w:r>
      <w:r>
        <w:fldChar w:fldCharType="end"/>
      </w:r>
    </w:p>
    <w:p w:rsidR="00D17D45" w:rsidRDefault="00D17D45">
      <w:pPr>
        <w:pStyle w:val="PURBreadcrumb"/>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GroupHeading"/>
        <w:outlineLvl w:val="1"/>
      </w:pPr>
      <w:bookmarkStart w:id="370" w:name="_Sec1238"/>
      <w:r>
        <w:t>Add-ons</w:t>
      </w:r>
      <w:bookmarkEnd w:id="370"/>
      <w:r>
        <w:fldChar w:fldCharType="begin"/>
      </w:r>
      <w:r>
        <w:instrText xml:space="preserve"> TC "</w:instrText>
      </w:r>
      <w:bookmarkStart w:id="371" w:name="_Toc4613179"/>
      <w:r>
        <w:instrText>Add-ons</w:instrText>
      </w:r>
      <w:bookmarkEnd w:id="371"/>
      <w:r>
        <w:instrText>" \l 2</w:instrText>
      </w:r>
      <w:r>
        <w:fldChar w:fldCharType="end"/>
      </w:r>
    </w:p>
    <w:p w:rsidR="00D17D45" w:rsidRDefault="00155D49">
      <w:pPr>
        <w:pStyle w:val="ProductList-Body"/>
      </w:pPr>
      <w:r>
        <w:t>De Klant kan Add-ons verkrijgen onder voorbehoud van de volgende voorwaarden:</w:t>
      </w:r>
    </w:p>
    <w:p w:rsidR="00D17D45" w:rsidRDefault="00155D49" w:rsidP="00155D49">
      <w:pPr>
        <w:pStyle w:val="ProductList-Bullet"/>
        <w:numPr>
          <w:ilvl w:val="0"/>
          <w:numId w:val="62"/>
        </w:numPr>
      </w:pPr>
      <w:r>
        <w:t xml:space="preserve">De Klant moet beschikken over actieve SA of een actieve Gebruikers-SL voor de corresponderende Kwalificerende Licenties </w:t>
      </w:r>
    </w:p>
    <w:p w:rsidR="00D17D45" w:rsidRDefault="00155D49" w:rsidP="00155D49">
      <w:pPr>
        <w:pStyle w:val="ProductList-Bullet"/>
        <w:numPr>
          <w:ilvl w:val="0"/>
          <w:numId w:val="62"/>
        </w:numPr>
      </w:pPr>
      <w:r>
        <w:t xml:space="preserve">De Klant kan voor elke Kwalificerende Licentie één Add-on SL verkrijgen, tenzij in deze Bijlage anders is bepaald   </w:t>
      </w:r>
    </w:p>
    <w:p w:rsidR="00D17D45" w:rsidRDefault="00155D49" w:rsidP="00155D49">
      <w:pPr>
        <w:pStyle w:val="ProductList-Bullet"/>
        <w:numPr>
          <w:ilvl w:val="0"/>
          <w:numId w:val="62"/>
        </w:numPr>
      </w:pPr>
      <w:r>
        <w:t>De Klant kan Add-on SL's verkrijgen tussen true-up datums, vooruitlopend op het verkrijgen van de Kwalificerende Licenties</w:t>
      </w:r>
    </w:p>
    <w:p w:rsidR="00D17D45" w:rsidRDefault="00D17D45">
      <w:pPr>
        <w:pStyle w:val="ProductList-Body"/>
      </w:pPr>
    </w:p>
    <w:p w:rsidR="00D17D45" w:rsidRDefault="00155D49">
      <w:pPr>
        <w:pStyle w:val="ProductList-Body"/>
      </w:pPr>
      <w:r>
        <w:t>Aanvullende licenties lopen af op het moment dat de SA-dekking afloopt van de Kwalificerende Licentie of van de Add-on SL, afhankelijk van wat het eerste het geval is, tenzij in deze Bijlage anders is bepaald. Add-ons kunnen alleen opnieuw worden toegewezen aan gebruikers of apparaten met Kwalificerende Licenties.</w:t>
      </w:r>
    </w:p>
    <w:p w:rsidR="00D17D45" w:rsidRDefault="00D17D45">
      <w:pPr>
        <w:pStyle w:val="ProductList-Body"/>
      </w:pPr>
    </w:p>
    <w:p w:rsidR="00D17D45" w:rsidRDefault="00155D49">
      <w:pPr>
        <w:pStyle w:val="ProductList-Offering2HeadingNoBorder"/>
        <w:outlineLvl w:val="2"/>
      </w:pPr>
      <w:r>
        <w:t>Windows Desktop Operating System</w:t>
      </w:r>
      <w:r>
        <w:fldChar w:fldCharType="begin"/>
      </w:r>
      <w:r>
        <w:instrText xml:space="preserve"> TC "</w:instrText>
      </w:r>
      <w:bookmarkStart w:id="372" w:name="_Toc4613180"/>
      <w:r>
        <w:instrText>Windows Desktop Operating System</w:instrText>
      </w:r>
      <w:bookmarkEnd w:id="372"/>
      <w:r>
        <w:instrText>" \l 3</w:instrText>
      </w:r>
      <w:r>
        <w:fldChar w:fldCharType="end"/>
      </w:r>
    </w:p>
    <w:p w:rsidR="00D17D45" w:rsidRDefault="00155D49">
      <w:pPr>
        <w:pStyle w:val="ProductList-Body"/>
      </w:pPr>
      <w:r>
        <w:t>de Gelicentieerde Gebruiker dient de Primaire Gebruiker te zijn van een apparaat met actieve SA-dekking voor Windows-desktopbesturingssystemen of Windows VDA-dekking.</w:t>
      </w:r>
    </w:p>
    <w:p w:rsidR="00D17D45" w:rsidRDefault="00D17D45">
      <w:pPr>
        <w:pStyle w:val="ProductList-Body"/>
      </w:pPr>
    </w:p>
    <w:tbl>
      <w:tblPr>
        <w:tblStyle w:val="PURTable"/>
        <w:tblW w:w="0" w:type="dxa"/>
        <w:tblLook w:val="04A0" w:firstRow="1" w:lastRow="0" w:firstColumn="1" w:lastColumn="0" w:noHBand="0" w:noVBand="1"/>
      </w:tblPr>
      <w:tblGrid>
        <w:gridCol w:w="5201"/>
        <w:gridCol w:w="5589"/>
      </w:tblGrid>
      <w:tr w:rsidR="00D17D4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17D45" w:rsidRDefault="00155D49">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588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D17D45" w:rsidRDefault="00155D49">
            <w:pPr>
              <w:pStyle w:val="ProductList-TableBody"/>
            </w:pPr>
            <w:r>
              <w:t>Windows 10 Enterprise/Education per apparaat</w:t>
            </w:r>
          </w:p>
        </w:tc>
      </w:tr>
      <w:tr w:rsidR="00D17D45">
        <w:tc>
          <w:tcPr>
            <w:tcW w:w="588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5880" w:type="dxa"/>
            <w:tcBorders>
              <w:top w:val="single" w:sz="4" w:space="0" w:color="000000"/>
              <w:left w:val="single" w:sz="4" w:space="0" w:color="000000"/>
              <w:bottom w:val="none" w:sz="4" w:space="0" w:color="000000"/>
              <w:right w:val="single" w:sz="4" w:space="0" w:color="000000"/>
            </w:tcBorders>
          </w:tcPr>
          <w:p w:rsidR="00D17D45" w:rsidRDefault="00155D49">
            <w:pPr>
              <w:pStyle w:val="ProductList-TableBody"/>
            </w:pPr>
            <w:r>
              <w:t>Windows 10 User OLS-activering E3/E5 Add-on</w:t>
            </w:r>
          </w:p>
        </w:tc>
        <w:tc>
          <w:tcPr>
            <w:tcW w:w="62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10 Enterprise E3/E5</w:t>
            </w:r>
          </w:p>
        </w:tc>
      </w:tr>
      <w:tr w:rsidR="00D17D45">
        <w:tc>
          <w:tcPr>
            <w:tcW w:w="5880" w:type="dxa"/>
            <w:tcBorders>
              <w:top w:val="none" w:sz="4" w:space="0" w:color="000000"/>
              <w:left w:val="single" w:sz="4" w:space="0" w:color="000000"/>
              <w:bottom w:val="single" w:sz="4" w:space="0" w:color="000000"/>
              <w:right w:val="single" w:sz="4" w:space="0" w:color="000000"/>
            </w:tcBorders>
          </w:tcPr>
          <w:p w:rsidR="00D17D45" w:rsidRDefault="00D17D4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VDA E3/E5</w:t>
            </w:r>
          </w:p>
        </w:tc>
      </w:tr>
    </w:tbl>
    <w:p w:rsidR="00D17D45" w:rsidRDefault="00D17D45">
      <w:pPr>
        <w:pStyle w:val="ProductList-Body"/>
      </w:pPr>
    </w:p>
    <w:p w:rsidR="00D17D45" w:rsidRDefault="00155D49">
      <w:pPr>
        <w:pStyle w:val="ProductList-Offering2HeadingNoBorder"/>
        <w:outlineLvl w:val="2"/>
      </w:pPr>
      <w:r>
        <w:t>Microsoft Azure-gebruikersplannen</w:t>
      </w:r>
      <w:r>
        <w:fldChar w:fldCharType="begin"/>
      </w:r>
      <w:r>
        <w:instrText xml:space="preserve"> TC "</w:instrText>
      </w:r>
      <w:bookmarkStart w:id="373" w:name="_Toc4613181"/>
      <w:r>
        <w:instrText>Microsoft Azure-gebruikersplannen</w:instrText>
      </w:r>
      <w:bookmarkEnd w:id="373"/>
      <w:r>
        <w:instrText>" \l 3</w:instrText>
      </w:r>
      <w:r>
        <w:fldChar w:fldCharType="end"/>
      </w:r>
    </w:p>
    <w:p w:rsidR="00D17D45" w:rsidRDefault="00D17D45">
      <w:pPr>
        <w:pStyle w:val="ProductList-Body"/>
      </w:pPr>
    </w:p>
    <w:tbl>
      <w:tblPr>
        <w:tblStyle w:val="PURTable"/>
        <w:tblW w:w="0" w:type="dxa"/>
        <w:tblLook w:val="04A0" w:firstRow="1" w:lastRow="0" w:firstColumn="1" w:lastColumn="0" w:noHBand="0" w:noVBand="1"/>
      </w:tblPr>
      <w:tblGrid>
        <w:gridCol w:w="5239"/>
        <w:gridCol w:w="5551"/>
      </w:tblGrid>
      <w:tr w:rsidR="00D17D4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17D45" w:rsidRDefault="00155D49">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588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Azure Information Protection Premium Plan 1/2 Add-on (Gebruikers-SL)</w:t>
            </w:r>
          </w:p>
        </w:tc>
        <w:tc>
          <w:tcPr>
            <w:tcW w:w="62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Enterprise CAL Suite</w:t>
            </w:r>
          </w:p>
        </w:tc>
      </w:tr>
      <w:tr w:rsidR="00D17D45">
        <w:tc>
          <w:tcPr>
            <w:tcW w:w="588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Aanvullende clientbeheerlicentie voor Azure Advanced Threat Protection for Users (Gebruikers-SL)</w:t>
            </w:r>
          </w:p>
        </w:tc>
        <w:tc>
          <w:tcPr>
            <w:tcW w:w="62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Clientbeheerlicentie voor Advanced Threat Analytics 2016 per Gebruiker</w:t>
            </w:r>
          </w:p>
        </w:tc>
      </w:tr>
    </w:tbl>
    <w:p w:rsidR="00D17D45" w:rsidRDefault="00D17D45">
      <w:pPr>
        <w:pStyle w:val="ProductList-Body"/>
      </w:pPr>
    </w:p>
    <w:p w:rsidR="00D17D45" w:rsidRDefault="00155D49">
      <w:pPr>
        <w:pStyle w:val="ProductList-Offering2HeadingNoBorder"/>
        <w:outlineLvl w:val="2"/>
      </w:pPr>
      <w:r>
        <w:t>Microsoft 365</w:t>
      </w:r>
      <w:r>
        <w:fldChar w:fldCharType="begin"/>
      </w:r>
      <w:r>
        <w:instrText xml:space="preserve"> TC "</w:instrText>
      </w:r>
      <w:bookmarkStart w:id="374" w:name="_Toc4613182"/>
      <w:r>
        <w:instrText>Microsoft 365</w:instrText>
      </w:r>
      <w:bookmarkEnd w:id="374"/>
      <w:r>
        <w:instrText>" \l 3</w:instrText>
      </w:r>
      <w:r>
        <w:fldChar w:fldCharType="end"/>
      </w:r>
    </w:p>
    <w:p w:rsidR="00D17D45" w:rsidRDefault="00D17D45">
      <w:pPr>
        <w:pStyle w:val="ProductList-Body"/>
      </w:pPr>
    </w:p>
    <w:tbl>
      <w:tblPr>
        <w:tblStyle w:val="PURTable"/>
        <w:tblW w:w="0" w:type="dxa"/>
        <w:tblLook w:val="04A0" w:firstRow="1" w:lastRow="0" w:firstColumn="1" w:lastColumn="0" w:noHBand="0" w:noVBand="1"/>
      </w:tblPr>
      <w:tblGrid>
        <w:gridCol w:w="5201"/>
        <w:gridCol w:w="5589"/>
      </w:tblGrid>
      <w:tr w:rsidR="00D17D45">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17D45" w:rsidRDefault="00155D49">
            <w:pPr>
              <w:pStyle w:val="ProductList-TableBody"/>
            </w:pPr>
            <w:r>
              <w:rPr>
                <w:color w:val="FFFFFF"/>
              </w:rPr>
              <w:t>Aanvullende Gebruikers-SL</w:t>
            </w:r>
          </w:p>
        </w:tc>
        <w:tc>
          <w:tcPr>
            <w:tcW w:w="6240" w:type="dxa"/>
            <w:tcBorders>
              <w:top w:val="single" w:sz="4" w:space="0" w:color="0070C0"/>
              <w:bottom w:val="single" w:sz="4" w:space="0" w:color="000000"/>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5880" w:type="dxa"/>
            <w:tcBorders>
              <w:top w:val="single" w:sz="4" w:space="0" w:color="000000"/>
              <w:left w:val="single" w:sz="4" w:space="0" w:color="000000"/>
              <w:bottom w:val="none" w:sz="4" w:space="0" w:color="000000"/>
              <w:right w:val="single" w:sz="4" w:space="0" w:color="000000"/>
            </w:tcBorders>
          </w:tcPr>
          <w:p w:rsidR="00D17D45" w:rsidRDefault="00155D49">
            <w:pPr>
              <w:pStyle w:val="ProductList-TableBody"/>
            </w:pPr>
            <w:r>
              <w:t>Microsoft 365 E3 Add-on (gebruikers-SL)</w:t>
            </w:r>
          </w:p>
        </w:tc>
        <w:tc>
          <w:tcPr>
            <w:tcW w:w="62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10 Enterprise/Education E3 per Apparaat, en</w:t>
            </w:r>
          </w:p>
          <w:p w:rsidR="00D17D45" w:rsidRDefault="00155D49">
            <w:pPr>
              <w:pStyle w:val="ProductList-TableBody"/>
            </w:pPr>
            <w:r>
              <w:t>Core/Enterprise CAL-suite, en</w:t>
            </w:r>
          </w:p>
          <w:p w:rsidR="00D17D45" w:rsidRDefault="00155D49">
            <w:pPr>
              <w:pStyle w:val="ProductList-TableBody"/>
            </w:pPr>
            <w:r>
              <w:t>Office Professional Plus</w:t>
            </w:r>
          </w:p>
        </w:tc>
      </w:tr>
      <w:tr w:rsidR="00D17D45">
        <w:tc>
          <w:tcPr>
            <w:tcW w:w="5880" w:type="dxa"/>
            <w:tcBorders>
              <w:top w:val="none" w:sz="4" w:space="0" w:color="000000"/>
              <w:left w:val="single" w:sz="4" w:space="0" w:color="000000"/>
              <w:bottom w:val="single" w:sz="4" w:space="0" w:color="000000"/>
              <w:right w:val="single" w:sz="4" w:space="0" w:color="000000"/>
            </w:tcBorders>
          </w:tcPr>
          <w:p w:rsidR="00D17D45" w:rsidRDefault="00D17D4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Windows 10 Enterprise E3 per Gebruiker met SA - vanuit SA en </w:t>
            </w:r>
          </w:p>
          <w:p w:rsidR="00D17D45" w:rsidRDefault="00155D49">
            <w:pPr>
              <w:pStyle w:val="ProductList-TableBody"/>
            </w:pPr>
            <w:r>
              <w:t>Enterprise Mobility + Security E3 vanuit SA en</w:t>
            </w:r>
          </w:p>
          <w:p w:rsidR="00D17D45" w:rsidRDefault="00155D49">
            <w:pPr>
              <w:pStyle w:val="ProductList-TableBody"/>
            </w:pPr>
            <w:r>
              <w:t>Office 365 (Enterprise E3 en Government E3) vanuit SA</w:t>
            </w:r>
          </w:p>
        </w:tc>
      </w:tr>
      <w:tr w:rsidR="00D17D45">
        <w:tc>
          <w:tcPr>
            <w:tcW w:w="5880" w:type="dxa"/>
            <w:tcBorders>
              <w:top w:val="single" w:sz="4" w:space="0" w:color="000000"/>
              <w:left w:val="single" w:sz="4" w:space="0" w:color="000000"/>
              <w:bottom w:val="none" w:sz="4" w:space="0" w:color="000000"/>
              <w:right w:val="single" w:sz="4" w:space="0" w:color="000000"/>
            </w:tcBorders>
          </w:tcPr>
          <w:p w:rsidR="00D17D45" w:rsidRDefault="00155D49">
            <w:pPr>
              <w:pStyle w:val="ProductList-TableBody"/>
            </w:pPr>
            <w:r>
              <w:t>Microsoft 365 E5 Add-on (Gebruikers-SL)</w:t>
            </w:r>
          </w:p>
        </w:tc>
        <w:tc>
          <w:tcPr>
            <w:tcW w:w="62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SA voor het Windows Desktop Operating System, en</w:t>
            </w:r>
          </w:p>
          <w:p w:rsidR="00D17D45" w:rsidRDefault="00155D49">
            <w:pPr>
              <w:pStyle w:val="ProductList-TableBody"/>
            </w:pPr>
            <w:r>
              <w:t>Core/Enterprise CAL-suite, en</w:t>
            </w:r>
          </w:p>
          <w:p w:rsidR="00D17D45" w:rsidRDefault="00155D49">
            <w:pPr>
              <w:pStyle w:val="ProductList-TableBody"/>
            </w:pPr>
            <w:r>
              <w:t>Office Professional Plus</w:t>
            </w:r>
          </w:p>
        </w:tc>
      </w:tr>
      <w:tr w:rsidR="00D17D45">
        <w:tc>
          <w:tcPr>
            <w:tcW w:w="5880" w:type="dxa"/>
            <w:tcBorders>
              <w:top w:val="none" w:sz="4" w:space="0" w:color="000000"/>
              <w:left w:val="single" w:sz="4" w:space="0" w:color="000000"/>
              <w:bottom w:val="single" w:sz="4" w:space="0" w:color="000000"/>
              <w:right w:val="single" w:sz="4" w:space="0" w:color="000000"/>
            </w:tcBorders>
          </w:tcPr>
          <w:p w:rsidR="00D17D45" w:rsidRDefault="00D17D4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Windows 10 Enterprise E5 per Gebruiker met SA - vanuit SA en </w:t>
            </w:r>
          </w:p>
          <w:p w:rsidR="00D17D45" w:rsidRDefault="00155D49">
            <w:pPr>
              <w:pStyle w:val="ProductList-TableBody"/>
            </w:pPr>
            <w:r>
              <w:t>Enterprise Mobility + Security E5 vanuit SA en</w:t>
            </w:r>
          </w:p>
          <w:p w:rsidR="00D17D45" w:rsidRDefault="00155D49">
            <w:pPr>
              <w:pStyle w:val="ProductList-TableBody"/>
            </w:pPr>
            <w:r>
              <w:t>Office 365 (Enterprise E5 en Government E4) vanuit SA</w:t>
            </w:r>
          </w:p>
        </w:tc>
      </w:tr>
      <w:tr w:rsidR="00D17D45">
        <w:tc>
          <w:tcPr>
            <w:tcW w:w="588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Aanvullende CAL voor Skype voor Bedrijven Plus voor Microsoft 365 E3 (Gebruikers-SL)</w:t>
            </w:r>
          </w:p>
        </w:tc>
        <w:tc>
          <w:tcPr>
            <w:tcW w:w="62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Office 365 E1/E3</w:t>
            </w:r>
          </w:p>
        </w:tc>
      </w:tr>
      <w:tr w:rsidR="00D17D45">
        <w:tc>
          <w:tcPr>
            <w:tcW w:w="5880" w:type="dxa"/>
            <w:tcBorders>
              <w:top w:val="single" w:sz="4" w:space="0" w:color="000000"/>
              <w:left w:val="single" w:sz="4" w:space="0" w:color="000000"/>
              <w:bottom w:val="none" w:sz="4" w:space="0" w:color="000000"/>
              <w:right w:val="single" w:sz="4" w:space="0" w:color="000000"/>
            </w:tcBorders>
          </w:tcPr>
          <w:p w:rsidR="00D17D45" w:rsidRDefault="00155D49">
            <w:pPr>
              <w:pStyle w:val="ProductList-TableBody"/>
            </w:pPr>
            <w:r>
              <w:t>Microsoft 365 A5 Security (gebruikers-SL)</w:t>
            </w:r>
          </w:p>
        </w:tc>
        <w:tc>
          <w:tcPr>
            <w:tcW w:w="62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Microsoft 365 Education A3</w:t>
            </w:r>
          </w:p>
        </w:tc>
      </w:tr>
      <w:tr w:rsidR="00D17D45">
        <w:tc>
          <w:tcPr>
            <w:tcW w:w="5880" w:type="dxa"/>
            <w:tcBorders>
              <w:top w:val="none" w:sz="4" w:space="0" w:color="000000"/>
              <w:left w:val="single" w:sz="4" w:space="0" w:color="000000"/>
              <w:bottom w:val="single" w:sz="4" w:space="0" w:color="000000"/>
              <w:right w:val="single" w:sz="4" w:space="0" w:color="000000"/>
            </w:tcBorders>
          </w:tcPr>
          <w:p w:rsidR="00D17D45" w:rsidRDefault="00D17D4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Windows 10 Education (A3 en E3) SL, en</w:t>
            </w:r>
          </w:p>
          <w:p w:rsidR="00D17D45" w:rsidRDefault="00155D49">
            <w:pPr>
              <w:pStyle w:val="ProductList-TableBody"/>
            </w:pPr>
            <w:r>
              <w:t>Enterprise Mobility + Security A3, en</w:t>
            </w:r>
          </w:p>
          <w:p w:rsidR="00D17D45" w:rsidRDefault="00155D49">
            <w:pPr>
              <w:pStyle w:val="ProductList-TableBody"/>
            </w:pPr>
            <w:r>
              <w:t>Office 365 Enterprise A3</w:t>
            </w:r>
          </w:p>
        </w:tc>
      </w:tr>
      <w:tr w:rsidR="00D17D45">
        <w:tc>
          <w:tcPr>
            <w:tcW w:w="5880" w:type="dxa"/>
            <w:tcBorders>
              <w:top w:val="single" w:sz="4" w:space="0" w:color="000000"/>
              <w:left w:val="single" w:sz="4" w:space="0" w:color="000000"/>
              <w:bottom w:val="none" w:sz="4" w:space="0" w:color="000000"/>
              <w:right w:val="single" w:sz="4" w:space="0" w:color="000000"/>
            </w:tcBorders>
          </w:tcPr>
          <w:p w:rsidR="00D17D45" w:rsidRDefault="00155D49">
            <w:pPr>
              <w:pStyle w:val="ProductList-TableBody"/>
            </w:pPr>
            <w:r>
              <w:t>Microsoft 365 E5 Security (gebruikers-SL)</w:t>
            </w:r>
          </w:p>
        </w:tc>
        <w:tc>
          <w:tcPr>
            <w:tcW w:w="62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Microsoft 365 E3</w:t>
            </w:r>
          </w:p>
        </w:tc>
      </w:tr>
      <w:tr w:rsidR="00D17D45">
        <w:tc>
          <w:tcPr>
            <w:tcW w:w="5880" w:type="dxa"/>
            <w:tcBorders>
              <w:top w:val="none" w:sz="4" w:space="0" w:color="000000"/>
              <w:left w:val="single" w:sz="4" w:space="0" w:color="000000"/>
              <w:bottom w:val="none" w:sz="4" w:space="0" w:color="000000"/>
              <w:right w:val="single" w:sz="4" w:space="0" w:color="000000"/>
            </w:tcBorders>
          </w:tcPr>
          <w:p w:rsidR="00D17D45" w:rsidRDefault="00D17D4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D17D45" w:rsidRDefault="00155D49">
            <w:pPr>
              <w:pStyle w:val="ProductList-TableBody"/>
            </w:pPr>
            <w:r>
              <w:t>Windows 10 Enterprise E3 per Gebruiker, en</w:t>
            </w:r>
          </w:p>
        </w:tc>
      </w:tr>
      <w:tr w:rsidR="00D17D45">
        <w:tc>
          <w:tcPr>
            <w:tcW w:w="5880" w:type="dxa"/>
            <w:tcBorders>
              <w:top w:val="none" w:sz="4" w:space="0" w:color="000000"/>
              <w:left w:val="single" w:sz="4" w:space="0" w:color="000000"/>
              <w:bottom w:val="none" w:sz="4" w:space="0" w:color="000000"/>
              <w:right w:val="single" w:sz="4" w:space="0" w:color="000000"/>
            </w:tcBorders>
          </w:tcPr>
          <w:p w:rsidR="00D17D45" w:rsidRDefault="00D17D4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D17D45" w:rsidRDefault="00155D49">
            <w:pPr>
              <w:pStyle w:val="ProductList-TableBody"/>
            </w:pPr>
            <w:r>
              <w:t>Enterprise Mobility + Security E3, en</w:t>
            </w:r>
          </w:p>
        </w:tc>
      </w:tr>
      <w:tr w:rsidR="00D17D45">
        <w:tc>
          <w:tcPr>
            <w:tcW w:w="5880" w:type="dxa"/>
            <w:tcBorders>
              <w:top w:val="none" w:sz="4" w:space="0" w:color="000000"/>
              <w:left w:val="single" w:sz="4" w:space="0" w:color="000000"/>
              <w:bottom w:val="single" w:sz="4" w:space="0" w:color="000000"/>
              <w:right w:val="single" w:sz="4" w:space="0" w:color="000000"/>
            </w:tcBorders>
          </w:tcPr>
          <w:p w:rsidR="00D17D45" w:rsidRDefault="00D17D4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D17D45" w:rsidRDefault="00155D49">
            <w:pPr>
              <w:pStyle w:val="ProductList-TableBody"/>
            </w:pPr>
            <w:r>
              <w:t>Office 365 Enterprise E3</w:t>
            </w:r>
          </w:p>
        </w:tc>
      </w:tr>
      <w:tr w:rsidR="00D17D45">
        <w:tc>
          <w:tcPr>
            <w:tcW w:w="588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Microsoft 365 A5 Compliance (gebruikers-SL)</w:t>
            </w:r>
          </w:p>
        </w:tc>
        <w:tc>
          <w:tcPr>
            <w:tcW w:w="62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Microsoft 365 Education A3</w:t>
            </w:r>
          </w:p>
        </w:tc>
      </w:tr>
      <w:tr w:rsidR="00D17D45">
        <w:tc>
          <w:tcPr>
            <w:tcW w:w="588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Microsoft 365 E5 Compliance (gebruikers-SL)</w:t>
            </w:r>
          </w:p>
        </w:tc>
        <w:tc>
          <w:tcPr>
            <w:tcW w:w="62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Microsoft 365 E3</w:t>
            </w:r>
          </w:p>
        </w:tc>
      </w:tr>
    </w:tbl>
    <w:p w:rsidR="00D17D45" w:rsidRDefault="00D17D45">
      <w:pPr>
        <w:pStyle w:val="ProductList-Body"/>
      </w:pPr>
    </w:p>
    <w:p w:rsidR="00D17D45" w:rsidRDefault="00155D49">
      <w:pPr>
        <w:pStyle w:val="ProductList-Offering2HeadingNoBorder"/>
        <w:outlineLvl w:val="2"/>
      </w:pPr>
      <w:r>
        <w:t>Enterprise Mobility + Security</w:t>
      </w:r>
      <w:r>
        <w:fldChar w:fldCharType="begin"/>
      </w:r>
      <w:r>
        <w:instrText xml:space="preserve"> TC "</w:instrText>
      </w:r>
      <w:bookmarkStart w:id="375" w:name="_Toc4613183"/>
      <w:r>
        <w:instrText>Enterprise Mobility + Security</w:instrText>
      </w:r>
      <w:bookmarkEnd w:id="375"/>
      <w:r>
        <w:instrText>" \l 3</w:instrText>
      </w:r>
      <w:r>
        <w:fldChar w:fldCharType="end"/>
      </w:r>
    </w:p>
    <w:p w:rsidR="00D17D45" w:rsidRDefault="00D17D45">
      <w:pPr>
        <w:pStyle w:val="ProductList-Body"/>
      </w:pPr>
    </w:p>
    <w:tbl>
      <w:tblPr>
        <w:tblStyle w:val="PURTable"/>
        <w:tblW w:w="0" w:type="dxa"/>
        <w:tblLook w:val="04A0" w:firstRow="1" w:lastRow="0" w:firstColumn="1" w:lastColumn="0" w:noHBand="0" w:noVBand="1"/>
      </w:tblPr>
      <w:tblGrid>
        <w:gridCol w:w="5333"/>
        <w:gridCol w:w="5457"/>
      </w:tblGrid>
      <w:tr w:rsidR="00D17D4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17D45" w:rsidRDefault="00155D49">
            <w:pPr>
              <w:pStyle w:val="ProductList-TableBody"/>
            </w:pPr>
            <w:r>
              <w:rPr>
                <w:color w:val="FFFFFF"/>
              </w:rPr>
              <w:t>Aanvullende Gebruikers-SL</w:t>
            </w:r>
          </w:p>
        </w:tc>
        <w:tc>
          <w:tcPr>
            <w:tcW w:w="6120" w:type="dxa"/>
            <w:tcBorders>
              <w:top w:val="single" w:sz="4" w:space="0" w:color="0070C0"/>
              <w:bottom w:val="single" w:sz="4" w:space="0" w:color="6E6E6E"/>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600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 xml:space="preserve">Enterprise Mobility + Security (E3/A3 en E5/A5) Add-on </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Core CAL Suite</w:t>
            </w:r>
          </w:p>
        </w:tc>
      </w:tr>
      <w:tr w:rsidR="00D17D45">
        <w:tc>
          <w:tcPr>
            <w:tcW w:w="600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Enterprise CAL Suite</w:t>
            </w:r>
          </w:p>
        </w:tc>
      </w:tr>
      <w:tr w:rsidR="00D17D45">
        <w:tc>
          <w:tcPr>
            <w:tcW w:w="600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Core CAL Suite Bridge voor Office 365</w:t>
            </w:r>
          </w:p>
        </w:tc>
      </w:tr>
      <w:tr w:rsidR="00D17D45">
        <w:tc>
          <w:tcPr>
            <w:tcW w:w="600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Core CAL Suite Bridge voor Office 365 en Microsoft Intune</w:t>
            </w:r>
          </w:p>
        </w:tc>
      </w:tr>
      <w:tr w:rsidR="00D17D45">
        <w:tc>
          <w:tcPr>
            <w:tcW w:w="600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Enterprise CAL Suite Bridge voor Office 365</w:t>
            </w:r>
          </w:p>
        </w:tc>
      </w:tr>
      <w:tr w:rsidR="00D17D45">
        <w:tc>
          <w:tcPr>
            <w:tcW w:w="600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Enterprise CAL Suite Bridge voor Office 365 en Microsoft Intune</w:t>
            </w:r>
          </w:p>
        </w:tc>
      </w:tr>
    </w:tbl>
    <w:p w:rsidR="00D17D45" w:rsidRDefault="00D17D45">
      <w:pPr>
        <w:pStyle w:val="ProductList-Body"/>
      </w:pPr>
    </w:p>
    <w:p w:rsidR="00D17D45" w:rsidRDefault="00155D49">
      <w:pPr>
        <w:pStyle w:val="ProductList-Offering2HeadingNoBorder"/>
        <w:outlineLvl w:val="2"/>
      </w:pPr>
      <w:r>
        <w:t>Microsoft Dynamics 365 Services</w:t>
      </w:r>
      <w:r>
        <w:fldChar w:fldCharType="begin"/>
      </w:r>
      <w:r>
        <w:instrText xml:space="preserve"> TC "</w:instrText>
      </w:r>
      <w:bookmarkStart w:id="376" w:name="_Toc4613184"/>
      <w:r>
        <w:instrText>Microsoft Dynamics 365 Services</w:instrText>
      </w:r>
      <w:bookmarkEnd w:id="376"/>
      <w:r>
        <w:instrText>" \l 3</w:instrText>
      </w:r>
      <w:r>
        <w:fldChar w:fldCharType="end"/>
      </w:r>
    </w:p>
    <w:p w:rsidR="00D17D45" w:rsidRDefault="00D17D45">
      <w:pPr>
        <w:pStyle w:val="ProductList-Body"/>
      </w:pPr>
    </w:p>
    <w:tbl>
      <w:tblPr>
        <w:tblStyle w:val="PURTable"/>
        <w:tblW w:w="0" w:type="dxa"/>
        <w:tblLook w:val="04A0" w:firstRow="1" w:lastRow="0" w:firstColumn="1" w:lastColumn="0" w:noHBand="0" w:noVBand="1"/>
      </w:tblPr>
      <w:tblGrid>
        <w:gridCol w:w="5442"/>
        <w:gridCol w:w="5348"/>
      </w:tblGrid>
      <w:tr w:rsidR="00D17D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17D45" w:rsidRDefault="00155D49">
            <w:pPr>
              <w:pStyle w:val="ProductList-TableBody"/>
            </w:pPr>
            <w:r>
              <w:rPr>
                <w:color w:val="FFFFFF"/>
              </w:rPr>
              <w:t>Aanvullende Gebruikers-SL</w:t>
            </w:r>
          </w:p>
        </w:tc>
        <w:tc>
          <w:tcPr>
            <w:tcW w:w="6000" w:type="dxa"/>
            <w:tcBorders>
              <w:top w:val="single" w:sz="4" w:space="0" w:color="0070C0"/>
              <w:bottom w:val="single" w:sz="4" w:space="0" w:color="6E6E6E"/>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CRM Essentials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365 for Team Members</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CRM Basic</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365 for Sales</w:t>
            </w:r>
          </w:p>
        </w:tc>
      </w:tr>
      <w:tr w:rsidR="00D17D45">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365 for Sales</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CRM Basic</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CRM Professional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365 for Sales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365 for Customer Service</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CRM Basic</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365 Customer Service</w:t>
            </w:r>
          </w:p>
        </w:tc>
      </w:tr>
      <w:tr w:rsidR="00D17D45">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365 for Customer Service</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365 for Case Management</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CRM Basic</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365 Sales</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bl>
    <w:p w:rsidR="00D17D45" w:rsidRDefault="00D17D45">
      <w:pPr>
        <w:pStyle w:val="ProductList-Body"/>
      </w:pPr>
    </w:p>
    <w:p w:rsidR="00D17D45" w:rsidRDefault="00155D49">
      <w:pPr>
        <w:pStyle w:val="ProductList-Offering2HeadingNoBorder"/>
        <w:outlineLvl w:val="2"/>
      </w:pPr>
      <w:r>
        <w:t>Office 365-toepassingen</w:t>
      </w:r>
      <w:r>
        <w:fldChar w:fldCharType="begin"/>
      </w:r>
      <w:r>
        <w:instrText xml:space="preserve"> TC "</w:instrText>
      </w:r>
      <w:bookmarkStart w:id="377" w:name="_Toc4613185"/>
      <w:r>
        <w:instrText>Office 365-toepassingen</w:instrText>
      </w:r>
      <w:bookmarkEnd w:id="377"/>
      <w:r>
        <w:instrText>" \l 3</w:instrText>
      </w:r>
      <w:r>
        <w:fldChar w:fldCharType="end"/>
      </w:r>
    </w:p>
    <w:tbl>
      <w:tblPr>
        <w:tblStyle w:val="PURTable"/>
        <w:tblW w:w="0" w:type="dxa"/>
        <w:tblLook w:val="04A0" w:firstRow="1" w:lastRow="0" w:firstColumn="1" w:lastColumn="0" w:noHBand="0" w:noVBand="1"/>
      </w:tblPr>
      <w:tblGrid>
        <w:gridCol w:w="5541"/>
        <w:gridCol w:w="5249"/>
      </w:tblGrid>
      <w:tr w:rsidR="00D17D4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7D45" w:rsidRDefault="00155D49">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Visio Online Plan 2 Add-on bij Visio Professional</w:t>
            </w: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Visio Professional</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Visio Online Plan 2 Add-on bij Visio Standard</w:t>
            </w: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Visio Standard</w:t>
            </w:r>
          </w:p>
        </w:tc>
      </w:tr>
    </w:tbl>
    <w:p w:rsidR="00D17D45" w:rsidRDefault="00D17D45">
      <w:pPr>
        <w:pStyle w:val="ProductList-Body"/>
      </w:pPr>
    </w:p>
    <w:p w:rsidR="00D17D45" w:rsidRDefault="00155D49">
      <w:pPr>
        <w:pStyle w:val="ProductList-Offering2HeadingNoBorder"/>
        <w:outlineLvl w:val="2"/>
      </w:pPr>
      <w:r>
        <w:lastRenderedPageBreak/>
        <w:t>Office 365-suites</w:t>
      </w:r>
      <w:r>
        <w:fldChar w:fldCharType="begin"/>
      </w:r>
      <w:r>
        <w:instrText xml:space="preserve"> TC "</w:instrText>
      </w:r>
      <w:bookmarkStart w:id="378" w:name="_Toc4613186"/>
      <w:r>
        <w:instrText>Office 365-suites</w:instrText>
      </w:r>
      <w:bookmarkEnd w:id="378"/>
      <w:r>
        <w:instrText>" \l 3</w:instrText>
      </w:r>
      <w:r>
        <w:fldChar w:fldCharType="end"/>
      </w:r>
    </w:p>
    <w:p w:rsidR="00D17D45" w:rsidRDefault="00155D49">
      <w:pPr>
        <w:pStyle w:val="ProductList-Body"/>
      </w:pPr>
      <w:r>
        <w:t xml:space="preserve">Add-on Gebruikers-SL's voorzien Gelicentieerde Gebruikers van toegangsrechten op serversoftware die gelijk zijn aan de Kwalificerende Licentie van enig apparaat. </w:t>
      </w:r>
    </w:p>
    <w:p w:rsidR="00D17D45" w:rsidRDefault="00D17D45">
      <w:pPr>
        <w:pStyle w:val="ProductList-Body"/>
      </w:pPr>
    </w:p>
    <w:tbl>
      <w:tblPr>
        <w:tblStyle w:val="PURTable"/>
        <w:tblW w:w="0" w:type="dxa"/>
        <w:tblLook w:val="04A0" w:firstRow="1" w:lastRow="0" w:firstColumn="1" w:lastColumn="0" w:noHBand="0" w:noVBand="1"/>
      </w:tblPr>
      <w:tblGrid>
        <w:gridCol w:w="5591"/>
        <w:gridCol w:w="5199"/>
      </w:tblGrid>
      <w:tr w:rsidR="00D17D4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7D45" w:rsidRDefault="00155D49">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Core CAL Suite, of</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D17D45" w:rsidRDefault="00155D49">
            <w:pPr>
              <w:pStyle w:val="ProductList-TableBody"/>
            </w:pPr>
            <w:r>
              <w:t>Core CAL Suite Bridge voor Enterprise Mobility + Security</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Skype voor Bedrijven Online Plan 1 Add-on</w:t>
            </w:r>
          </w:p>
        </w:tc>
        <w:tc>
          <w:tcPr>
            <w:tcW w:w="588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365 Enterprise/Government E3 zonder ProPlus Add-ons</w:t>
            </w:r>
          </w:p>
        </w:tc>
        <w:tc>
          <w:tcPr>
            <w:tcW w:w="588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Core CAL Suite, of Enterprise CAL Suite, of</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365 Enterprise/Government E4 zonder ProPlus Add-ons</w:t>
            </w:r>
          </w:p>
        </w:tc>
        <w:tc>
          <w:tcPr>
            <w:tcW w:w="5880" w:type="dxa"/>
            <w:tcBorders>
              <w:top w:val="none" w:sz="4" w:space="0" w:color="6E6E6E"/>
              <w:left w:val="single" w:sz="4" w:space="0" w:color="6E6E6E"/>
              <w:bottom w:val="none" w:sz="4" w:space="0" w:color="6E6E6E"/>
              <w:right w:val="single" w:sz="4" w:space="0" w:color="6E6E6E"/>
            </w:tcBorders>
          </w:tcPr>
          <w:p w:rsidR="00D17D45" w:rsidRDefault="00155D49">
            <w:pPr>
              <w:pStyle w:val="ProductList-TableBody"/>
            </w:pPr>
            <w:r>
              <w:t>Core CAL Suite Bridge voor Enterprise Mobility + Security, of</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D17D45" w:rsidRDefault="00155D49">
            <w:pPr>
              <w:pStyle w:val="ProductList-TableBody"/>
            </w:pPr>
            <w:r>
              <w:t>Enterprise CAL Suite Bridge voor Enterprise Mobility + Security</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Core CAL Suite en Office Professional Plus, of</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D17D45" w:rsidRDefault="00155D49">
            <w:pPr>
              <w:pStyle w:val="ProductList-TableBody"/>
            </w:pPr>
            <w:r>
              <w:t>Core CAL Suite Bridge voor Enterprise Mobility + Security en Office Professional Plus, of</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D17D45" w:rsidRDefault="00155D49">
            <w:pPr>
              <w:pStyle w:val="ProductList-TableBody"/>
            </w:pPr>
            <w:r>
              <w:t>Enterprise CAL Suite en Office Professional Plus, of</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D17D45" w:rsidRDefault="00155D49">
            <w:pPr>
              <w:pStyle w:val="ProductList-TableBody"/>
            </w:pPr>
            <w:r>
              <w:t>Enterprise CAL Suite Bridge voor Enterprise Mobility + Security en Office Professional Plus</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365 Enterprise E3 Add-on (alleen verkrijgbaar onder Open Value Organisatie-omvattend en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Professional Plus</w:t>
            </w:r>
          </w:p>
        </w:tc>
      </w:tr>
    </w:tbl>
    <w:p w:rsidR="00D17D45" w:rsidRDefault="00D17D45">
      <w:pPr>
        <w:pStyle w:val="ProductList-Body"/>
      </w:pPr>
    </w:p>
    <w:p w:rsidR="00D17D45" w:rsidRDefault="00155D49">
      <w:pPr>
        <w:pStyle w:val="ProductList-Offering2HeadingNoBorder"/>
        <w:outlineLvl w:val="2"/>
      </w:pPr>
      <w:r>
        <w:t>Office 365 Advanced Threat Protection</w:t>
      </w:r>
      <w:r>
        <w:fldChar w:fldCharType="begin"/>
      </w:r>
      <w:r>
        <w:instrText xml:space="preserve"> TC "</w:instrText>
      </w:r>
      <w:bookmarkStart w:id="379" w:name="_Toc4613187"/>
      <w:r>
        <w:instrText>Office 365 Advanced Threat Protection</w:instrText>
      </w:r>
      <w:bookmarkEnd w:id="379"/>
      <w:r>
        <w:instrText>" \l 3</w:instrText>
      </w:r>
      <w:r>
        <w:fldChar w:fldCharType="end"/>
      </w:r>
    </w:p>
    <w:tbl>
      <w:tblPr>
        <w:tblStyle w:val="PURTable"/>
        <w:tblW w:w="0" w:type="dxa"/>
        <w:tblLook w:val="04A0" w:firstRow="1" w:lastRow="0" w:firstColumn="1" w:lastColumn="0" w:noHBand="0" w:noVBand="1"/>
      </w:tblPr>
      <w:tblGrid>
        <w:gridCol w:w="5541"/>
        <w:gridCol w:w="5249"/>
      </w:tblGrid>
      <w:tr w:rsidR="00D17D4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17D45" w:rsidRDefault="00155D49">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17D45" w:rsidRDefault="00155D49">
            <w:pPr>
              <w:pStyle w:val="ProductList-TableBody"/>
            </w:pPr>
            <w:r>
              <w:rPr>
                <w:color w:val="FFFFFF"/>
              </w:rPr>
              <w:t>Kwalificerende licenties</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365 F1 of E3</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365 F1, E1 of E3</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Exchange Online Plan 1 of Plan 2</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OneDrive voor Bedrijven Plan 1 of Plan 2</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SharePoint Online Plan 1 of Plan 2</w:t>
            </w:r>
          </w:p>
        </w:tc>
      </w:tr>
    </w:tbl>
    <w:p w:rsidR="00D17D45" w:rsidRDefault="00D17D45">
      <w:pPr>
        <w:pStyle w:val="ProductList-Body"/>
      </w:pPr>
    </w:p>
    <w:p w:rsidR="00D17D45" w:rsidRDefault="00155D49">
      <w:pPr>
        <w:pStyle w:val="ProductList-Offering2HeadingNoBorder"/>
        <w:outlineLvl w:val="2"/>
      </w:pPr>
      <w:r>
        <w:t>Office 365 Data Loss Prevention Add-on</w:t>
      </w:r>
      <w:r>
        <w:fldChar w:fldCharType="begin"/>
      </w:r>
      <w:r>
        <w:instrText xml:space="preserve"> TC "</w:instrText>
      </w:r>
      <w:bookmarkStart w:id="380" w:name="_Toc4613188"/>
      <w:r>
        <w:instrText>Office 365 Data Loss Prevention Add-on</w:instrText>
      </w:r>
      <w:bookmarkEnd w:id="380"/>
      <w:r>
        <w:instrText>" \l 3</w:instrText>
      </w:r>
      <w:r>
        <w:fldChar w:fldCharType="end"/>
      </w:r>
    </w:p>
    <w:tbl>
      <w:tblPr>
        <w:tblStyle w:val="PURTable"/>
        <w:tblW w:w="0" w:type="dxa"/>
        <w:tblLook w:val="04A0" w:firstRow="1" w:lastRow="0" w:firstColumn="1" w:lastColumn="0" w:noHBand="0" w:noVBand="1"/>
      </w:tblPr>
      <w:tblGrid>
        <w:gridCol w:w="5541"/>
        <w:gridCol w:w="5249"/>
      </w:tblGrid>
      <w:tr w:rsidR="00D17D4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17D45" w:rsidRDefault="00155D49">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17D45" w:rsidRDefault="00155D49">
            <w:pPr>
              <w:pStyle w:val="ProductList-TableBody"/>
            </w:pPr>
            <w:r>
              <w:rPr>
                <w:color w:val="FFFFFF"/>
              </w:rPr>
              <w:t>Kwalificerende licenties</w:t>
            </w:r>
          </w:p>
        </w:tc>
      </w:tr>
      <w:tr w:rsidR="00D17D45">
        <w:tc>
          <w:tcPr>
            <w:tcW w:w="624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 xml:space="preserve">Microsoft 365 F1 </w:t>
            </w:r>
          </w:p>
        </w:tc>
      </w:tr>
      <w:tr w:rsidR="00D17D45">
        <w:tc>
          <w:tcPr>
            <w:tcW w:w="624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365 F1 of E1</w:t>
            </w:r>
          </w:p>
        </w:tc>
      </w:tr>
      <w:tr w:rsidR="00D17D45">
        <w:tc>
          <w:tcPr>
            <w:tcW w:w="624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365 Business Essentials</w:t>
            </w:r>
          </w:p>
        </w:tc>
      </w:tr>
      <w:tr w:rsidR="00D17D45">
        <w:tc>
          <w:tcPr>
            <w:tcW w:w="624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Exchange Online Kiosk, Plan 1 of Plan 2</w:t>
            </w:r>
          </w:p>
        </w:tc>
      </w:tr>
      <w:tr w:rsidR="00D17D45">
        <w:tc>
          <w:tcPr>
            <w:tcW w:w="624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OneDrive voor Bedrijven Plan 1</w:t>
            </w:r>
          </w:p>
        </w:tc>
      </w:tr>
      <w:tr w:rsidR="00D17D45">
        <w:tc>
          <w:tcPr>
            <w:tcW w:w="624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SharePoint Online Plan 1 of Plan 2</w:t>
            </w:r>
          </w:p>
        </w:tc>
      </w:tr>
    </w:tbl>
    <w:p w:rsidR="00D17D45" w:rsidRDefault="00D17D45">
      <w:pPr>
        <w:pStyle w:val="ProductList-Body"/>
      </w:pPr>
    </w:p>
    <w:p w:rsidR="00D17D45" w:rsidRDefault="00155D49">
      <w:pPr>
        <w:pStyle w:val="ProductList-Offering2HeadingNoBorder"/>
        <w:outlineLvl w:val="2"/>
      </w:pPr>
      <w:r>
        <w:t>Office 365 Threat Intelligence</w:t>
      </w:r>
      <w:r>
        <w:fldChar w:fldCharType="begin"/>
      </w:r>
      <w:r>
        <w:instrText xml:space="preserve"> TC "</w:instrText>
      </w:r>
      <w:bookmarkStart w:id="381" w:name="_Toc4613189"/>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541"/>
        <w:gridCol w:w="5249"/>
      </w:tblGrid>
      <w:tr w:rsidR="00D17D4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D17D45" w:rsidRDefault="00155D49">
            <w:pPr>
              <w:pStyle w:val="ProductList-TableBody"/>
            </w:pPr>
            <w:r>
              <w:rPr>
                <w:color w:val="FFFFFF"/>
              </w:rPr>
              <w:t>Aanvullende Gebruikers-SL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D17D45" w:rsidRDefault="00155D49">
            <w:pPr>
              <w:pStyle w:val="ProductList-TableBody"/>
            </w:pPr>
            <w:r>
              <w:rPr>
                <w:color w:val="FFFFFF"/>
              </w:rPr>
              <w:t>Kwalificerende Licentie(s)</w:t>
            </w:r>
          </w:p>
        </w:tc>
      </w:tr>
      <w:tr w:rsidR="00D17D45">
        <w:tc>
          <w:tcPr>
            <w:tcW w:w="624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365 F1 of E3</w:t>
            </w:r>
          </w:p>
        </w:tc>
      </w:tr>
      <w:tr w:rsidR="00D17D45">
        <w:tc>
          <w:tcPr>
            <w:tcW w:w="624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365 F1, E1 of E3</w:t>
            </w:r>
          </w:p>
        </w:tc>
      </w:tr>
      <w:tr w:rsidR="00D17D45">
        <w:tc>
          <w:tcPr>
            <w:tcW w:w="624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365 Business Essentials</w:t>
            </w:r>
          </w:p>
        </w:tc>
      </w:tr>
      <w:tr w:rsidR="00D17D45">
        <w:tc>
          <w:tcPr>
            <w:tcW w:w="624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Exchange Online Kiosk, Plan 1 of Plan 2</w:t>
            </w:r>
          </w:p>
        </w:tc>
      </w:tr>
      <w:tr w:rsidR="00D17D45">
        <w:tc>
          <w:tcPr>
            <w:tcW w:w="624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OneDrive voor Bedrijven Plan 1 of Plan 2</w:t>
            </w:r>
          </w:p>
        </w:tc>
      </w:tr>
      <w:tr w:rsidR="00D17D45">
        <w:tc>
          <w:tcPr>
            <w:tcW w:w="624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SharePoint Online Plan 1 of Plan 2</w:t>
            </w:r>
          </w:p>
        </w:tc>
      </w:tr>
    </w:tbl>
    <w:p w:rsidR="00D17D45" w:rsidRDefault="00D17D45">
      <w:pPr>
        <w:pStyle w:val="ProductList-Body"/>
      </w:pPr>
    </w:p>
    <w:p w:rsidR="00D17D45" w:rsidRDefault="00155D49">
      <w:pPr>
        <w:pStyle w:val="ProductList-Offering2HeadingNoBorder"/>
        <w:outlineLvl w:val="2"/>
      </w:pPr>
      <w:r>
        <w:t>Multi-Geo Capabilities in Office 365</w:t>
      </w:r>
      <w:r>
        <w:fldChar w:fldCharType="begin"/>
      </w:r>
      <w:r>
        <w:instrText xml:space="preserve"> TC "</w:instrText>
      </w:r>
      <w:bookmarkStart w:id="382" w:name="_Toc4613190"/>
      <w:r>
        <w:instrText>Multi-Geo Capabilities in Office 365</w:instrText>
      </w:r>
      <w:bookmarkEnd w:id="382"/>
      <w:r>
        <w:instrText>" \l 3</w:instrText>
      </w:r>
      <w:r>
        <w:fldChar w:fldCharType="end"/>
      </w:r>
    </w:p>
    <w:p w:rsidR="00D17D45" w:rsidRDefault="00D17D45">
      <w:pPr>
        <w:pStyle w:val="ProductList-Body"/>
      </w:pPr>
    </w:p>
    <w:tbl>
      <w:tblPr>
        <w:tblStyle w:val="PURTable"/>
        <w:tblW w:w="0" w:type="dxa"/>
        <w:tblLook w:val="04A0" w:firstRow="1" w:lastRow="0" w:firstColumn="1" w:lastColumn="0" w:noHBand="0" w:noVBand="1"/>
      </w:tblPr>
      <w:tblGrid>
        <w:gridCol w:w="5541"/>
        <w:gridCol w:w="5249"/>
      </w:tblGrid>
      <w:tr w:rsidR="00D17D4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7D45" w:rsidRDefault="00155D49">
            <w:pPr>
              <w:pStyle w:val="ProductList-TableBody"/>
            </w:pPr>
            <w:r>
              <w:rPr>
                <w:color w:val="FFFFFF"/>
              </w:rPr>
              <w:t>Aanvullende Gebruikers-SL</w:t>
            </w:r>
          </w:p>
        </w:tc>
        <w:tc>
          <w:tcPr>
            <w:tcW w:w="5880" w:type="dxa"/>
            <w:tcBorders>
              <w:top w:val="single" w:sz="4" w:space="0" w:color="0070C0"/>
              <w:bottom w:val="single" w:sz="4" w:space="0" w:color="6E6E6E"/>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624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365 F1, E3 of E5</w:t>
            </w:r>
          </w:p>
        </w:tc>
      </w:tr>
      <w:tr w:rsidR="00D17D45">
        <w:tc>
          <w:tcPr>
            <w:tcW w:w="624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365 F1, E1, E3 of E5</w:t>
            </w:r>
          </w:p>
        </w:tc>
      </w:tr>
      <w:tr w:rsidR="00D17D45">
        <w:tc>
          <w:tcPr>
            <w:tcW w:w="624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Exchange Online Kiosk, Plan 1 of Plan 2</w:t>
            </w:r>
          </w:p>
        </w:tc>
      </w:tr>
      <w:tr w:rsidR="00D17D45">
        <w:tc>
          <w:tcPr>
            <w:tcW w:w="624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OneDrive voor Bedrijven Plan 1 of Plan 2</w:t>
            </w:r>
          </w:p>
        </w:tc>
      </w:tr>
      <w:tr w:rsidR="00D17D45">
        <w:tc>
          <w:tcPr>
            <w:tcW w:w="624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SharePoint Online Plan 1 of Plan 2</w:t>
            </w:r>
          </w:p>
        </w:tc>
      </w:tr>
    </w:tbl>
    <w:p w:rsidR="00D17D45" w:rsidRDefault="00D17D45">
      <w:pPr>
        <w:pStyle w:val="ProductList-Body"/>
      </w:pPr>
    </w:p>
    <w:p w:rsidR="00D17D45" w:rsidRDefault="00155D49">
      <w:pPr>
        <w:pStyle w:val="ProductList-Offering2HeadingNoBorder"/>
        <w:outlineLvl w:val="2"/>
      </w:pPr>
      <w:r>
        <w:t>Exchange Online</w:t>
      </w:r>
      <w:r>
        <w:fldChar w:fldCharType="begin"/>
      </w:r>
      <w:r>
        <w:instrText xml:space="preserve"> TC "</w:instrText>
      </w:r>
      <w:bookmarkStart w:id="383" w:name="_Toc4613191"/>
      <w:r>
        <w:instrText>Exchange Online</w:instrText>
      </w:r>
      <w:bookmarkEnd w:id="383"/>
      <w:r>
        <w:instrText>" \l 3</w:instrText>
      </w:r>
      <w:r>
        <w:fldChar w:fldCharType="end"/>
      </w:r>
    </w:p>
    <w:p w:rsidR="00D17D45" w:rsidRDefault="00D17D45">
      <w:pPr>
        <w:pStyle w:val="ProductList-Body"/>
      </w:pPr>
    </w:p>
    <w:tbl>
      <w:tblPr>
        <w:tblStyle w:val="PURTable"/>
        <w:tblW w:w="0" w:type="dxa"/>
        <w:tblLook w:val="04A0" w:firstRow="1" w:lastRow="0" w:firstColumn="1" w:lastColumn="0" w:noHBand="0" w:noVBand="1"/>
      </w:tblPr>
      <w:tblGrid>
        <w:gridCol w:w="5646"/>
        <w:gridCol w:w="5144"/>
      </w:tblGrid>
      <w:tr w:rsidR="00D17D4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17D45" w:rsidRDefault="00155D49">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636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Exchange Online Plan 1 Add-on (Gebruikers-SL)</w:t>
            </w:r>
          </w:p>
        </w:tc>
        <w:tc>
          <w:tcPr>
            <w:tcW w:w="57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Exchange Standard CAL</w:t>
            </w:r>
          </w:p>
        </w:tc>
      </w:tr>
      <w:tr w:rsidR="00D17D45">
        <w:tc>
          <w:tcPr>
            <w:tcW w:w="636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Core CAL Suite</w:t>
            </w:r>
          </w:p>
        </w:tc>
      </w:tr>
    </w:tbl>
    <w:p w:rsidR="00D17D45" w:rsidRDefault="00D17D45">
      <w:pPr>
        <w:pStyle w:val="ProductList-Body"/>
      </w:pPr>
    </w:p>
    <w:p w:rsidR="00D17D45" w:rsidRDefault="00155D49">
      <w:pPr>
        <w:pStyle w:val="ProductList-Offering2HeadingNoBorder"/>
        <w:outlineLvl w:val="2"/>
      </w:pPr>
      <w:r>
        <w:t>Project Online</w:t>
      </w:r>
      <w:r>
        <w:fldChar w:fldCharType="begin"/>
      </w:r>
      <w:r>
        <w:instrText xml:space="preserve"> TC "</w:instrText>
      </w:r>
      <w:bookmarkStart w:id="384" w:name="_Toc4613192"/>
      <w:r>
        <w:instrText>Project Online</w:instrText>
      </w:r>
      <w:bookmarkEnd w:id="384"/>
      <w:r>
        <w:instrText>" \l 3</w:instrText>
      </w:r>
      <w:r>
        <w:fldChar w:fldCharType="end"/>
      </w:r>
    </w:p>
    <w:p w:rsidR="00D17D45" w:rsidRDefault="00D17D45">
      <w:pPr>
        <w:pStyle w:val="ProductList-Body"/>
      </w:pPr>
    </w:p>
    <w:tbl>
      <w:tblPr>
        <w:tblStyle w:val="PURTable"/>
        <w:tblW w:w="0" w:type="dxa"/>
        <w:tblLook w:val="04A0" w:firstRow="1" w:lastRow="0" w:firstColumn="1" w:lastColumn="0" w:noHBand="0" w:noVBand="1"/>
      </w:tblPr>
      <w:tblGrid>
        <w:gridCol w:w="5646"/>
        <w:gridCol w:w="5144"/>
      </w:tblGrid>
      <w:tr w:rsidR="00D17D4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17D45" w:rsidRDefault="00155D49">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63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Project Professional</w:t>
            </w:r>
          </w:p>
        </w:tc>
      </w:tr>
      <w:tr w:rsidR="00D17D45">
        <w:tc>
          <w:tcPr>
            <w:tcW w:w="63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r>
      <w:tr w:rsidR="00D17D45">
        <w:tc>
          <w:tcPr>
            <w:tcW w:w="63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Project Standard</w:t>
            </w:r>
          </w:p>
        </w:tc>
      </w:tr>
      <w:tr w:rsidR="00D17D45">
        <w:tc>
          <w:tcPr>
            <w:tcW w:w="63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r>
      <w:tr w:rsidR="00D17D45">
        <w:tc>
          <w:tcPr>
            <w:tcW w:w="63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Project Server CAL</w:t>
            </w:r>
          </w:p>
        </w:tc>
      </w:tr>
      <w:tr w:rsidR="00D17D45">
        <w:tc>
          <w:tcPr>
            <w:tcW w:w="63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r>
      <w:tr w:rsidR="00D17D45">
        <w:tc>
          <w:tcPr>
            <w:tcW w:w="63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r>
    </w:tbl>
    <w:p w:rsidR="00D17D45" w:rsidRDefault="00D17D45">
      <w:pPr>
        <w:pStyle w:val="ProductList-Body"/>
      </w:pPr>
    </w:p>
    <w:p w:rsidR="00D17D45" w:rsidRDefault="00155D49">
      <w:pPr>
        <w:pStyle w:val="ProductList-Offering2HeadingNoBorder"/>
        <w:outlineLvl w:val="2"/>
      </w:pPr>
      <w:r>
        <w:t>SharePoint Online</w:t>
      </w:r>
      <w:r>
        <w:fldChar w:fldCharType="begin"/>
      </w:r>
      <w:r>
        <w:instrText xml:space="preserve"> TC "</w:instrText>
      </w:r>
      <w:bookmarkStart w:id="385" w:name="_Toc4613193"/>
      <w:r>
        <w:instrText>SharePoint Online</w:instrText>
      </w:r>
      <w:bookmarkEnd w:id="385"/>
      <w:r>
        <w:instrText>" \l 3</w:instrText>
      </w:r>
      <w:r>
        <w:fldChar w:fldCharType="end"/>
      </w:r>
    </w:p>
    <w:p w:rsidR="00D17D45" w:rsidRDefault="00D17D45">
      <w:pPr>
        <w:pStyle w:val="ProductList-Body"/>
      </w:pPr>
    </w:p>
    <w:tbl>
      <w:tblPr>
        <w:tblStyle w:val="PURTable"/>
        <w:tblW w:w="0" w:type="dxa"/>
        <w:tblLook w:val="04A0" w:firstRow="1" w:lastRow="0" w:firstColumn="1" w:lastColumn="0" w:noHBand="0" w:noVBand="1"/>
      </w:tblPr>
      <w:tblGrid>
        <w:gridCol w:w="5646"/>
        <w:gridCol w:w="5144"/>
      </w:tblGrid>
      <w:tr w:rsidR="00D17D4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17D45" w:rsidRDefault="00155D49">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636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SharePoint Standard CAL</w:t>
            </w:r>
          </w:p>
        </w:tc>
      </w:tr>
      <w:tr w:rsidR="00D17D45">
        <w:tc>
          <w:tcPr>
            <w:tcW w:w="636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Core CAL Suite</w:t>
            </w:r>
          </w:p>
        </w:tc>
      </w:tr>
    </w:tbl>
    <w:p w:rsidR="00D17D45" w:rsidRDefault="00D17D45">
      <w:pPr>
        <w:pStyle w:val="ProductList-Body"/>
      </w:pPr>
    </w:p>
    <w:p w:rsidR="00D17D45" w:rsidRDefault="00155D49">
      <w:pPr>
        <w:pStyle w:val="ProductList-Offering2HeadingNoBorder"/>
        <w:outlineLvl w:val="2"/>
      </w:pPr>
      <w:r>
        <w:t>Skype voor Bedrijven Online</w:t>
      </w:r>
      <w:r>
        <w:fldChar w:fldCharType="begin"/>
      </w:r>
      <w:r>
        <w:instrText xml:space="preserve"> TC "</w:instrText>
      </w:r>
      <w:bookmarkStart w:id="386" w:name="_Toc4613194"/>
      <w:r>
        <w:instrText>Skype voor Bedrijven Online</w:instrText>
      </w:r>
      <w:bookmarkEnd w:id="386"/>
      <w:r>
        <w:instrText>" \l 3</w:instrText>
      </w:r>
      <w:r>
        <w:fldChar w:fldCharType="end"/>
      </w:r>
    </w:p>
    <w:p w:rsidR="00D17D45" w:rsidRDefault="00D17D45">
      <w:pPr>
        <w:pStyle w:val="ProductList-Body"/>
      </w:pPr>
    </w:p>
    <w:tbl>
      <w:tblPr>
        <w:tblStyle w:val="PURTable"/>
        <w:tblW w:w="0" w:type="dxa"/>
        <w:tblLook w:val="04A0" w:firstRow="1" w:lastRow="0" w:firstColumn="1" w:lastColumn="0" w:noHBand="0" w:noVBand="1"/>
      </w:tblPr>
      <w:tblGrid>
        <w:gridCol w:w="5750"/>
        <w:gridCol w:w="5040"/>
      </w:tblGrid>
      <w:tr w:rsidR="00D17D45">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17D45" w:rsidRDefault="00155D49">
            <w:pPr>
              <w:pStyle w:val="ProductList-TableBody"/>
            </w:pPr>
            <w:r>
              <w:rPr>
                <w:color w:val="FFFFFF"/>
              </w:rPr>
              <w:t>Aanvullende Gebruikers-SL</w:t>
            </w:r>
          </w:p>
        </w:tc>
        <w:tc>
          <w:tcPr>
            <w:tcW w:w="5640" w:type="dxa"/>
            <w:tcBorders>
              <w:top w:val="single" w:sz="4" w:space="0" w:color="0070C0"/>
              <w:bottom w:val="single" w:sz="4" w:space="0" w:color="6E6E6E"/>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648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Skype voor Bedrijven Online Plan 1 Add-on</w:t>
            </w:r>
          </w:p>
        </w:tc>
        <w:tc>
          <w:tcPr>
            <w:tcW w:w="56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Skype voor Bedrijven Standard CAL</w:t>
            </w:r>
          </w:p>
        </w:tc>
      </w:tr>
      <w:tr w:rsidR="00D17D45">
        <w:tc>
          <w:tcPr>
            <w:tcW w:w="648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Core CAL Suite</w:t>
            </w:r>
          </w:p>
        </w:tc>
      </w:tr>
    </w:tbl>
    <w:p w:rsidR="00D17D45" w:rsidRDefault="00D17D45">
      <w:pPr>
        <w:pStyle w:val="ProductList-Body"/>
      </w:pPr>
    </w:p>
    <w:p w:rsidR="00D17D45" w:rsidRDefault="00155D49">
      <w:pPr>
        <w:pStyle w:val="ProductList-Offering2HeadingNoBorder"/>
        <w:outlineLvl w:val="2"/>
      </w:pPr>
      <w:r>
        <w:t>Microsoft Intune</w:t>
      </w:r>
      <w:r>
        <w:fldChar w:fldCharType="begin"/>
      </w:r>
      <w:r>
        <w:instrText xml:space="preserve"> TC "</w:instrText>
      </w:r>
      <w:bookmarkStart w:id="387" w:name="_Toc4613195"/>
      <w:r>
        <w:instrText>Microsoft Intune</w:instrText>
      </w:r>
      <w:bookmarkEnd w:id="387"/>
      <w:r>
        <w:instrText>" \l 3</w:instrText>
      </w:r>
      <w:r>
        <w:fldChar w:fldCharType="end"/>
      </w:r>
    </w:p>
    <w:p w:rsidR="00D17D45" w:rsidRDefault="00D17D45">
      <w:pPr>
        <w:pStyle w:val="ProductList-Body"/>
      </w:pPr>
    </w:p>
    <w:tbl>
      <w:tblPr>
        <w:tblStyle w:val="PURTable"/>
        <w:tblW w:w="0" w:type="dxa"/>
        <w:tblLook w:val="04A0" w:firstRow="1" w:lastRow="0" w:firstColumn="1" w:lastColumn="0" w:noHBand="0" w:noVBand="1"/>
      </w:tblPr>
      <w:tblGrid>
        <w:gridCol w:w="5646"/>
        <w:gridCol w:w="5144"/>
      </w:tblGrid>
      <w:tr w:rsidR="00D17D45">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17D45" w:rsidRDefault="00155D49">
            <w:pPr>
              <w:pStyle w:val="ProductList-TableBody"/>
            </w:pPr>
            <w:r>
              <w:rPr>
                <w:color w:val="FFFFFF"/>
              </w:rPr>
              <w:t>Aanvullende Gebruikers-SL</w:t>
            </w:r>
          </w:p>
        </w:tc>
        <w:tc>
          <w:tcPr>
            <w:tcW w:w="5760" w:type="dxa"/>
            <w:tcBorders>
              <w:top w:val="single" w:sz="4" w:space="0" w:color="0070C0"/>
              <w:bottom w:val="single" w:sz="4" w:space="0" w:color="6E6E6E"/>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636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Microsoft Intune Add-on (Gebruikers-SL)</w:t>
            </w:r>
          </w:p>
        </w:tc>
        <w:tc>
          <w:tcPr>
            <w:tcW w:w="57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Core CAL Suite</w:t>
            </w:r>
          </w:p>
        </w:tc>
      </w:tr>
      <w:tr w:rsidR="00D17D45">
        <w:tc>
          <w:tcPr>
            <w:tcW w:w="636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Enterprise CAL Suite</w:t>
            </w:r>
          </w:p>
        </w:tc>
      </w:tr>
      <w:tr w:rsidR="00D17D45">
        <w:tc>
          <w:tcPr>
            <w:tcW w:w="636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Microsoft Intune for EDU Add-on (Gebruikers-SL)</w:t>
            </w:r>
          </w:p>
        </w:tc>
        <w:tc>
          <w:tcPr>
            <w:tcW w:w="57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Core CAL Suite</w:t>
            </w:r>
          </w:p>
        </w:tc>
      </w:tr>
      <w:tr w:rsidR="00D17D45">
        <w:tc>
          <w:tcPr>
            <w:tcW w:w="636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Enterprise CAL Suite</w:t>
            </w:r>
          </w:p>
        </w:tc>
      </w:tr>
    </w:tbl>
    <w:p w:rsidR="00D17D45" w:rsidRDefault="00D17D45">
      <w:pPr>
        <w:pStyle w:val="ProductList-Body"/>
      </w:pPr>
    </w:p>
    <w:p w:rsidR="00D17D45" w:rsidRDefault="00D17D45">
      <w:pPr>
        <w:pStyle w:val="PURBreadcrumb"/>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OfferingGroupHeading"/>
        <w:outlineLvl w:val="1"/>
      </w:pPr>
      <w:bookmarkStart w:id="388" w:name="_Sec1240"/>
      <w:r>
        <w:t>Vanuit SA</w:t>
      </w:r>
      <w:bookmarkEnd w:id="388"/>
      <w:r>
        <w:fldChar w:fldCharType="begin"/>
      </w:r>
      <w:r>
        <w:instrText xml:space="preserve"> TC "</w:instrText>
      </w:r>
      <w:bookmarkStart w:id="389" w:name="_Toc4613196"/>
      <w:r>
        <w:instrText>Vanuit SA</w:instrText>
      </w:r>
      <w:bookmarkEnd w:id="389"/>
      <w:r>
        <w:instrText>" \l 2</w:instrText>
      </w:r>
      <w:r>
        <w:fldChar w:fldCharType="end"/>
      </w:r>
    </w:p>
    <w:p w:rsidR="00D17D45" w:rsidRDefault="00155D49">
      <w:pPr>
        <w:pStyle w:val="ProductList-Body"/>
      </w:pPr>
      <w:r>
        <w:t>De klant kan SL's Vanuit SA aanschaffen in plaats van SA voor volledig betaalde, eeuwigdurende Licenties, onder voorbehoud van de volgende voorwaarden:</w:t>
      </w:r>
    </w:p>
    <w:p w:rsidR="00D17D45" w:rsidRDefault="00155D49" w:rsidP="00155D49">
      <w:pPr>
        <w:pStyle w:val="ProductList-Bullet"/>
        <w:numPr>
          <w:ilvl w:val="0"/>
          <w:numId w:val="63"/>
        </w:numPr>
      </w:pPr>
      <w:r>
        <w:t xml:space="preserve">De Klanten beschikt over actieve SA of vernieuwt de dekking voor de corresponderende Kwalificerende Licenties </w:t>
      </w:r>
    </w:p>
    <w:p w:rsidR="00D17D45" w:rsidRDefault="00155D49" w:rsidP="00155D49">
      <w:pPr>
        <w:pStyle w:val="ProductList-Bullet"/>
        <w:numPr>
          <w:ilvl w:val="0"/>
          <w:numId w:val="63"/>
        </w:numPr>
      </w:pPr>
      <w:r>
        <w:t xml:space="preserve">De Klant schaft voor elke Kwalificerende Licentie niet meer dan één SL Vanuit SA aan, tenzij in deze Bijlage anders is bepaald </w:t>
      </w:r>
    </w:p>
    <w:p w:rsidR="00D17D45" w:rsidRDefault="00155D49" w:rsidP="00155D49">
      <w:pPr>
        <w:pStyle w:val="ProductList-Bullet"/>
        <w:numPr>
          <w:ilvl w:val="0"/>
          <w:numId w:val="63"/>
        </w:numPr>
      </w:pPr>
      <w:r>
        <w:t xml:space="preserve">De Klant SL's Vanuit SA aan op de verjaardag of bij vernieuwing van de Enrollment </w:t>
      </w:r>
    </w:p>
    <w:p w:rsidR="00D17D45" w:rsidRDefault="00D17D45">
      <w:pPr>
        <w:pStyle w:val="ProductList-Body"/>
      </w:pPr>
    </w:p>
    <w:p w:rsidR="00D17D45" w:rsidRDefault="00155D49">
      <w:pPr>
        <w:pStyle w:val="ProductList-Body"/>
      </w:pPr>
      <w:r>
        <w:lastRenderedPageBreak/>
        <w:t>Klanten met een Enterprise Subscription Overeenkomst (EAS) met een ononderbroken abonnementsdekking voor Kwalificerende Licenties van niet minder dan drie jaren mogen de corresponderende SL's vanuit SA aanschaffen. Klanten die een overeenkomst verlengen kunnen SL's vanuit SA verlengen tot het aantal corresponderende SL's vanuit SA dat afloopt. Bij de volgende verlenging van hun Enrollment, kunnen klanten die voor 1 augustus 2014 een licentie hebben afgenomen voor abonnementen op de Office 365-suite op grond van een lopende Enrollment, corresponderende Gebruikers-SLʹs vanuit SA aanschaffen voor het toevoegen van alle respectieve Office 365-gebruikers, met inbegrip van gebruikers die zijn toegevoegd tijdens het restant van de looptijd van hun huidige Enrollment.</w:t>
      </w:r>
    </w:p>
    <w:p w:rsidR="00D17D45" w:rsidRDefault="00D17D45">
      <w:pPr>
        <w:pStyle w:val="ProductList-Body"/>
      </w:pPr>
    </w:p>
    <w:p w:rsidR="00D17D45" w:rsidRDefault="00155D49">
      <w:pPr>
        <w:pStyle w:val="ProductList-Body"/>
      </w:pPr>
      <w:r>
        <w:t xml:space="preserve">Als eenmalige uitzondering mag de Klant een groter aantal Gebruikers-SL's vanuit SA aanschaffen, indien (1) de Klant een Gebruikers-SL vanuit SA aanschaft voor alle gebruikers van zijn Gekwalificeerde Apparaten en (2) in het geval van licenties voor Windows Desktop Operating System, de Klant apparaten toevoegt voor zover dat nodig is om te voldoen aan de Primaire Gebruikersvereisten in artikel 2.1.1 </w:t>
      </w:r>
      <w:hyperlink w:anchor="_Sec652">
        <w:r>
          <w:rPr>
            <w:color w:val="00467F"/>
            <w:u w:val="single"/>
          </w:rPr>
          <w:t>Windows Desktop Operating System</w:t>
        </w:r>
      </w:hyperlink>
      <w:r>
        <w:t xml:space="preserve">. </w:t>
      </w:r>
    </w:p>
    <w:p w:rsidR="00D17D45" w:rsidRDefault="00D17D45">
      <w:pPr>
        <w:pStyle w:val="ProductList-Body"/>
      </w:pPr>
    </w:p>
    <w:p w:rsidR="00D17D45" w:rsidRDefault="00155D49">
      <w:pPr>
        <w:pStyle w:val="ProductList-Offering2HeadingNoBorder"/>
        <w:outlineLvl w:val="2"/>
      </w:pPr>
      <w:r>
        <w:t>CAL Suites</w:t>
      </w:r>
      <w:r>
        <w:fldChar w:fldCharType="begin"/>
      </w:r>
      <w:r>
        <w:instrText xml:space="preserve"> TC "</w:instrText>
      </w:r>
      <w:bookmarkStart w:id="390" w:name="_Toc4613197"/>
      <w:r>
        <w:instrText>CAL Suites</w:instrText>
      </w:r>
      <w:bookmarkEnd w:id="390"/>
      <w:r>
        <w:instrText>" \l 3</w:instrText>
      </w:r>
      <w:r>
        <w:fldChar w:fldCharType="end"/>
      </w:r>
    </w:p>
    <w:p w:rsidR="00D17D45" w:rsidRDefault="00D17D45">
      <w:pPr>
        <w:pStyle w:val="ProductList-Body"/>
      </w:pPr>
    </w:p>
    <w:tbl>
      <w:tblPr>
        <w:tblStyle w:val="PURTable"/>
        <w:tblW w:w="0" w:type="dxa"/>
        <w:tblLook w:val="04A0" w:firstRow="1" w:lastRow="0" w:firstColumn="1" w:lastColumn="0" w:noHBand="0" w:noVBand="1"/>
      </w:tblPr>
      <w:tblGrid>
        <w:gridCol w:w="5452"/>
        <w:gridCol w:w="5338"/>
      </w:tblGrid>
      <w:tr w:rsidR="00D17D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17D45" w:rsidRDefault="00155D49">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Core/Enterprise CAL Suite Bridge voor Office 365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SA voor Bovenliggende CAL-suite</w:t>
            </w:r>
          </w:p>
        </w:tc>
      </w:tr>
      <w:tr w:rsidR="00D17D45">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Core/Enterprise CAL Bridge voor Enterprise Mobility + Security Vanuit SA (Gebruikers-SL)</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SA voor Bovenliggende CAL-suite</w:t>
            </w:r>
          </w:p>
        </w:tc>
      </w:tr>
    </w:tbl>
    <w:p w:rsidR="00D17D45" w:rsidRDefault="00D17D45">
      <w:pPr>
        <w:pStyle w:val="ProductList-Body"/>
      </w:pPr>
    </w:p>
    <w:p w:rsidR="00D17D45" w:rsidRDefault="00155D49">
      <w:pPr>
        <w:pStyle w:val="ProductList-Offering2HeadingNoBorder"/>
        <w:outlineLvl w:val="2"/>
      </w:pPr>
      <w:r>
        <w:t>Windows Desktop Operating System</w:t>
      </w:r>
      <w:r>
        <w:fldChar w:fldCharType="begin"/>
      </w:r>
      <w:r>
        <w:instrText xml:space="preserve"> TC "</w:instrText>
      </w:r>
      <w:bookmarkStart w:id="391" w:name="_Toc4613198"/>
      <w:r>
        <w:instrText>Windows Desktop Operating System</w:instrText>
      </w:r>
      <w:bookmarkEnd w:id="391"/>
      <w:r>
        <w:instrText>" \l 3</w:instrText>
      </w:r>
      <w:r>
        <w:fldChar w:fldCharType="end"/>
      </w:r>
    </w:p>
    <w:p w:rsidR="00D17D45" w:rsidRDefault="00D17D45">
      <w:pPr>
        <w:pStyle w:val="ProductList-Body"/>
      </w:pPr>
    </w:p>
    <w:tbl>
      <w:tblPr>
        <w:tblStyle w:val="PURTable"/>
        <w:tblW w:w="0" w:type="dxa"/>
        <w:tblLook w:val="04A0" w:firstRow="1" w:lastRow="0" w:firstColumn="1" w:lastColumn="0" w:noHBand="0" w:noVBand="1"/>
      </w:tblPr>
      <w:tblGrid>
        <w:gridCol w:w="5434"/>
        <w:gridCol w:w="5356"/>
      </w:tblGrid>
      <w:tr w:rsidR="00D17D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17D45" w:rsidRDefault="00155D49">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Windows 10 Enterprise E3/E5 vanuit SA (SL)</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SA voor het Windows Desktop Operating System</w:t>
            </w:r>
          </w:p>
        </w:tc>
      </w:tr>
    </w:tbl>
    <w:p w:rsidR="00D17D45" w:rsidRDefault="00D17D45">
      <w:pPr>
        <w:pStyle w:val="ProductList-Body"/>
      </w:pPr>
    </w:p>
    <w:p w:rsidR="00D17D45" w:rsidRDefault="00155D49">
      <w:pPr>
        <w:pStyle w:val="ProductList-Offering2HeadingNoBorder"/>
        <w:outlineLvl w:val="2"/>
      </w:pPr>
      <w:r>
        <w:t>Microsoft 365</w:t>
      </w:r>
      <w:r>
        <w:fldChar w:fldCharType="begin"/>
      </w:r>
      <w:r>
        <w:instrText xml:space="preserve"> TC "</w:instrText>
      </w:r>
      <w:bookmarkStart w:id="392" w:name="_Toc4613199"/>
      <w:r>
        <w:instrText>Microsoft 365</w:instrText>
      </w:r>
      <w:bookmarkEnd w:id="392"/>
      <w:r>
        <w:instrText xml:space="preserve"> " \l 3</w:instrText>
      </w:r>
      <w:r>
        <w:fldChar w:fldCharType="end"/>
      </w:r>
    </w:p>
    <w:p w:rsidR="00D17D45" w:rsidRDefault="00155D49">
      <w:pPr>
        <w:pStyle w:val="ProductList-Body"/>
      </w:pPr>
      <w:r>
        <w:t xml:space="preserve">Om een Microsoft 365 Gebruikers-SL Vanuit SA aan te schaffen, dient de Klant te voldoen aan de kwalificatie- en Licentietoewijzingsvereisten voor elk onderdeel van Microsoft 365. Microsoft 365 Gebruikers-SL's Vanuit SA bieden dezelfde SA Benefits als Microsoft 365 Vanuit SA-componenten Vanuit SA. De componenten van Microsoft 365 E3/E5 zijn Office 365 Enterprise E3/E5, Enterprise Mobility + Security E3/E5 en Windows 10 Enterprise E3/E5 per Gebruiker. </w:t>
      </w:r>
    </w:p>
    <w:p w:rsidR="00D17D45" w:rsidRDefault="00D17D45">
      <w:pPr>
        <w:pStyle w:val="ProductList-Body"/>
      </w:pPr>
    </w:p>
    <w:tbl>
      <w:tblPr>
        <w:tblStyle w:val="PURTable"/>
        <w:tblW w:w="0" w:type="dxa"/>
        <w:tblLook w:val="04A0" w:firstRow="1" w:lastRow="0" w:firstColumn="1" w:lastColumn="0" w:noHBand="0" w:noVBand="1"/>
      </w:tblPr>
      <w:tblGrid>
        <w:gridCol w:w="5535"/>
        <w:gridCol w:w="5255"/>
      </w:tblGrid>
      <w:tr w:rsidR="00D17D4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7D45" w:rsidRDefault="00155D49">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365 E3/E5 Vanuit SA (gebruikers-SL)</w:t>
            </w: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SA voor het Windows Desktop Operating System, en</w:t>
            </w:r>
          </w:p>
          <w:p w:rsidR="00D17D45" w:rsidRDefault="00155D49">
            <w:pPr>
              <w:pStyle w:val="ProductList-TableBody"/>
            </w:pPr>
            <w:r>
              <w:t>Core/Enterprise CAL-suite, en</w:t>
            </w:r>
          </w:p>
          <w:p w:rsidR="00D17D45" w:rsidRDefault="00155D49">
            <w:pPr>
              <w:pStyle w:val="ProductList-TableBody"/>
            </w:pPr>
            <w:r>
              <w:t>Office Professional Plus</w:t>
            </w:r>
          </w:p>
        </w:tc>
      </w:tr>
    </w:tbl>
    <w:p w:rsidR="00D17D45" w:rsidRDefault="00D17D45">
      <w:pPr>
        <w:pStyle w:val="ProductList-Body"/>
      </w:pPr>
    </w:p>
    <w:p w:rsidR="00D17D45" w:rsidRDefault="00155D49">
      <w:pPr>
        <w:pStyle w:val="ProductList-Offering2HeadingNoBorder"/>
        <w:outlineLvl w:val="2"/>
      </w:pPr>
      <w:r>
        <w:t>Enterprise Mobility + Security</w:t>
      </w:r>
      <w:r>
        <w:fldChar w:fldCharType="begin"/>
      </w:r>
      <w:r>
        <w:instrText xml:space="preserve"> TC "</w:instrText>
      </w:r>
      <w:bookmarkStart w:id="393" w:name="_Toc4613200"/>
      <w:r>
        <w:instrText>Enterprise Mobility + Security</w:instrText>
      </w:r>
      <w:bookmarkEnd w:id="393"/>
      <w:r>
        <w:instrText xml:space="preserve"> " \l 3</w:instrText>
      </w:r>
      <w:r>
        <w:fldChar w:fldCharType="end"/>
      </w:r>
    </w:p>
    <w:p w:rsidR="00D17D45" w:rsidRDefault="00D17D45">
      <w:pPr>
        <w:pStyle w:val="ProductList-Body"/>
      </w:pPr>
    </w:p>
    <w:p w:rsidR="00D17D45" w:rsidRDefault="00155D49">
      <w:pPr>
        <w:pStyle w:val="ProductList-Body"/>
      </w:pPr>
      <w:r>
        <w:t>Gebruikers-SLʹs voor Enterprise Mobility + Security Vanuit SA kwalificeren de Klant voor SA Benefits op basis van de Kwalificerende Licenties.</w:t>
      </w:r>
    </w:p>
    <w:p w:rsidR="00D17D45" w:rsidRDefault="00D17D45">
      <w:pPr>
        <w:pStyle w:val="ProductList-Body"/>
      </w:pPr>
    </w:p>
    <w:p w:rsidR="00D17D45" w:rsidRDefault="00155D49">
      <w:pPr>
        <w:pStyle w:val="ProductList-Body"/>
      </w:pPr>
      <w:r>
        <w:t>Gebruikers-SL's Vanuit SA vereisen de corresponderende CAL Suite Bridges of USL's, zoals hieronder vermeld:</w:t>
      </w:r>
    </w:p>
    <w:p w:rsidR="00D17D45" w:rsidRDefault="00D17D45">
      <w:pPr>
        <w:pStyle w:val="ProductList-Body"/>
      </w:pPr>
    </w:p>
    <w:tbl>
      <w:tblPr>
        <w:tblStyle w:val="PURTable"/>
        <w:tblW w:w="0" w:type="dxa"/>
        <w:tblLook w:val="04A0" w:firstRow="1" w:lastRow="0" w:firstColumn="1" w:lastColumn="0" w:noHBand="0" w:noVBand="1"/>
      </w:tblPr>
      <w:tblGrid>
        <w:gridCol w:w="3687"/>
        <w:gridCol w:w="3715"/>
        <w:gridCol w:w="3388"/>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17D45" w:rsidRDefault="00155D49">
            <w:pPr>
              <w:pStyle w:val="ProductList-TableBody"/>
            </w:pPr>
            <w:r>
              <w:rPr>
                <w:color w:val="FFFFFF"/>
              </w:rPr>
              <w:t>Gebruikers-SL vanuit SA</w:t>
            </w:r>
          </w:p>
        </w:tc>
        <w:tc>
          <w:tcPr>
            <w:tcW w:w="4160" w:type="dxa"/>
            <w:tcBorders>
              <w:top w:val="single" w:sz="4" w:space="0" w:color="0070C0"/>
              <w:bottom w:val="single" w:sz="4" w:space="0" w:color="6E6E6E"/>
            </w:tcBorders>
            <w:shd w:val="clear" w:color="auto" w:fill="0070C0"/>
          </w:tcPr>
          <w:p w:rsidR="00D17D45" w:rsidRDefault="00155D49">
            <w:pPr>
              <w:pStyle w:val="ProductList-TableBody"/>
            </w:pPr>
            <w:r>
              <w:rPr>
                <w:color w:val="FFFFFF"/>
              </w:rPr>
              <w:t>Kwalificerende licenties</w:t>
            </w:r>
          </w:p>
        </w:tc>
        <w:tc>
          <w:tcPr>
            <w:tcW w:w="3680" w:type="dxa"/>
            <w:tcBorders>
              <w:top w:val="single" w:sz="4" w:space="0" w:color="0070C0"/>
              <w:bottom w:val="single" w:sz="4" w:space="0" w:color="6E6E6E"/>
              <w:right w:val="single" w:sz="4" w:space="0" w:color="0070C0"/>
            </w:tcBorders>
            <w:shd w:val="clear" w:color="auto" w:fill="0070C0"/>
          </w:tcPr>
          <w:p w:rsidR="00D17D45" w:rsidRDefault="00155D49">
            <w:pPr>
              <w:pStyle w:val="ProductList-TableBody"/>
            </w:pPr>
            <w:r>
              <w:rPr>
                <w:color w:val="FFFFFF"/>
              </w:rPr>
              <w:t>Vereiste CAL Suite Bridge of USL</w:t>
            </w:r>
          </w:p>
        </w:tc>
      </w:tr>
      <w:tr w:rsidR="00D17D45">
        <w:tc>
          <w:tcPr>
            <w:tcW w:w="416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Enterprise Mobility + Security Vanuit SA</w:t>
            </w:r>
          </w:p>
        </w:tc>
        <w:tc>
          <w:tcPr>
            <w:tcW w:w="41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Core CAL Bridge voor Enterprise Mobility + Security of Office 365 Enterprise/Government E1, E3, E5</w:t>
            </w:r>
          </w:p>
        </w:tc>
      </w:tr>
      <w:tr w:rsidR="00D17D45">
        <w:tc>
          <w:tcPr>
            <w:tcW w:w="416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Enterprise CAL Bridge voor Enterprise Mobility + Security of Office 365 Enterprise/Government E3, E5</w:t>
            </w:r>
          </w:p>
        </w:tc>
      </w:tr>
    </w:tbl>
    <w:p w:rsidR="00D17D45" w:rsidRDefault="00D17D45">
      <w:pPr>
        <w:pStyle w:val="ProductList-Body"/>
      </w:pPr>
    </w:p>
    <w:p w:rsidR="00D17D45" w:rsidRDefault="00155D49">
      <w:pPr>
        <w:pStyle w:val="ProductList-Offering2HeadingNoBorder"/>
        <w:outlineLvl w:val="2"/>
      </w:pPr>
      <w:r>
        <w:t>Microsoft Dynamics 365 Services</w:t>
      </w:r>
      <w:r>
        <w:fldChar w:fldCharType="begin"/>
      </w:r>
      <w:r>
        <w:instrText xml:space="preserve"> TC "</w:instrText>
      </w:r>
      <w:bookmarkStart w:id="394" w:name="_Toc4613201"/>
      <w:r>
        <w:instrText>Microsoft Dynamics 365 Services</w:instrText>
      </w:r>
      <w:bookmarkEnd w:id="394"/>
      <w:r>
        <w:instrText>" \l 3</w:instrText>
      </w:r>
      <w:r>
        <w:fldChar w:fldCharType="end"/>
      </w:r>
    </w:p>
    <w:p w:rsidR="00D17D45" w:rsidRDefault="00D17D45">
      <w:pPr>
        <w:pStyle w:val="ProductList-Body"/>
      </w:pPr>
    </w:p>
    <w:tbl>
      <w:tblPr>
        <w:tblStyle w:val="PURTable"/>
        <w:tblW w:w="0" w:type="dxa"/>
        <w:tblLook w:val="04A0" w:firstRow="1" w:lastRow="0" w:firstColumn="1" w:lastColumn="0" w:noHBand="0" w:noVBand="1"/>
      </w:tblPr>
      <w:tblGrid>
        <w:gridCol w:w="5389"/>
        <w:gridCol w:w="5401"/>
      </w:tblGrid>
      <w:tr w:rsidR="00D17D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D17D45" w:rsidRDefault="00155D49">
            <w:pPr>
              <w:pStyle w:val="ProductList-TableBody"/>
            </w:pPr>
            <w:r>
              <w:rPr>
                <w:color w:val="FFFFFF"/>
              </w:rPr>
              <w:t>Gebruikers-SL vanuit SA</w:t>
            </w:r>
          </w:p>
        </w:tc>
        <w:tc>
          <w:tcPr>
            <w:tcW w:w="6120" w:type="dxa"/>
            <w:tcBorders>
              <w:top w:val="single" w:sz="4" w:space="0" w:color="0070C0"/>
              <w:left w:val="single" w:sz="4" w:space="0" w:color="0070C0"/>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6120" w:type="dxa"/>
            <w:tcBorders>
              <w:left w:val="single" w:sz="4" w:space="0" w:color="6E6E6E"/>
              <w:bottom w:val="none" w:sz="4" w:space="0" w:color="6E6E6E"/>
              <w:right w:val="single" w:sz="4" w:space="0" w:color="6E6E6E"/>
            </w:tcBorders>
          </w:tcPr>
          <w:p w:rsidR="00D17D45" w:rsidRDefault="00155D49">
            <w:pPr>
              <w:pStyle w:val="ProductList-TableBody"/>
            </w:pPr>
            <w:r>
              <w:t>Dynamics 365 Team Members vanuit SA</w:t>
            </w:r>
          </w:p>
        </w:tc>
        <w:tc>
          <w:tcPr>
            <w:tcW w:w="6120" w:type="dxa"/>
            <w:tcBorders>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CRM Essentials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365 for Team Members</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Unified Operations - Device vanuit SA</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Unified Operations - Activity vanuit SA</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Plan vanuit SA</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Unified Operations Plan vanuit SA</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for Retail vanuit SA</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for Talent vanuit SA</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for Sales Professional vanuit SA</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CRM Basic</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365 for Sales</w:t>
            </w:r>
          </w:p>
        </w:tc>
      </w:tr>
      <w:tr w:rsidR="00D17D45">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365 for Sales, Enterprise Edition vanuit SA</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365 for Sales</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lastRenderedPageBreak/>
              <w:t>Dynamics 365 Customer Engagement Plan vanuit SA</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CRM Basic</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CRM Professional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365 for Customer Service</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365 for Sales</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for Customer Service Professional vanuit SA</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CRM Basic</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365 for Customer Service</w:t>
            </w:r>
          </w:p>
        </w:tc>
      </w:tr>
      <w:tr w:rsidR="00D17D45">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365 for Customer Service Enterprise vanuit SA</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365 for Customer Service</w:t>
            </w:r>
          </w:p>
        </w:tc>
      </w:tr>
      <w:tr w:rsidR="00D17D45">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365 for Case Management GOVCON vanuit SA</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CRM Basic</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365 Business edition</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365 Business edition</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365 Business edition</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AX</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GP</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NAV</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SL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Microsoft XAL CAL</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POS-lanes</w:t>
            </w:r>
          </w:p>
        </w:tc>
      </w:tr>
      <w:tr w:rsidR="00D17D45">
        <w:tc>
          <w:tcPr>
            <w:tcW w:w="6120" w:type="dxa"/>
            <w:tcBorders>
              <w:top w:val="none" w:sz="4" w:space="0" w:color="6E6E6E"/>
              <w:left w:val="single" w:sz="4" w:space="0" w:color="6E6E6E"/>
              <w:bottom w:val="non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Dynamics RMS-lanes</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CAL voor Dynamics C5</w:t>
            </w:r>
          </w:p>
        </w:tc>
      </w:tr>
    </w:tbl>
    <w:p w:rsidR="00D17D45" w:rsidRDefault="00D17D45">
      <w:pPr>
        <w:pStyle w:val="ProductList-Body"/>
      </w:pPr>
    </w:p>
    <w:p w:rsidR="00D17D45" w:rsidRDefault="00155D49">
      <w:pPr>
        <w:pStyle w:val="ProductList-Offering2HeadingNoBorder"/>
        <w:outlineLvl w:val="2"/>
      </w:pPr>
      <w:r>
        <w:t>Office 365-toepassingen</w:t>
      </w:r>
      <w:r>
        <w:fldChar w:fldCharType="begin"/>
      </w:r>
      <w:r>
        <w:instrText xml:space="preserve"> TC "</w:instrText>
      </w:r>
      <w:bookmarkStart w:id="395" w:name="_Toc4613202"/>
      <w:r>
        <w:instrText>Office 365-toepassingen</w:instrText>
      </w:r>
      <w:bookmarkEnd w:id="395"/>
      <w:r>
        <w:instrText>" \l 3</w:instrText>
      </w:r>
      <w:r>
        <w:fldChar w:fldCharType="end"/>
      </w:r>
    </w:p>
    <w:p w:rsidR="00D17D45" w:rsidRDefault="00D17D45">
      <w:pPr>
        <w:pStyle w:val="ProductList-Body"/>
      </w:pPr>
    </w:p>
    <w:tbl>
      <w:tblPr>
        <w:tblStyle w:val="PURTable"/>
        <w:tblW w:w="0" w:type="dxa"/>
        <w:tblLook w:val="04A0" w:firstRow="1" w:lastRow="0" w:firstColumn="1" w:lastColumn="0" w:noHBand="0" w:noVBand="1"/>
      </w:tblPr>
      <w:tblGrid>
        <w:gridCol w:w="5539"/>
        <w:gridCol w:w="5251"/>
      </w:tblGrid>
      <w:tr w:rsidR="00D17D45">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17D45" w:rsidRDefault="00155D49">
            <w:pPr>
              <w:pStyle w:val="ProductList-TableBody"/>
            </w:pPr>
            <w:r>
              <w:rPr>
                <w:color w:val="FFFFFF"/>
              </w:rPr>
              <w:t>Gebruikers-SL vanuit SA</w:t>
            </w:r>
          </w:p>
        </w:tc>
        <w:tc>
          <w:tcPr>
            <w:tcW w:w="5880" w:type="dxa"/>
            <w:tcBorders>
              <w:top w:val="single" w:sz="4" w:space="0" w:color="0070C0"/>
              <w:bottom w:val="single" w:sz="4" w:space="0" w:color="6E6E6E"/>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365 ProPlus vanuit SA</w:t>
            </w: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Office Professional Plus</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Visio Online Plan 1 en 2 Vanuit SA</w:t>
            </w: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Visio Professional</w:t>
            </w:r>
          </w:p>
        </w:tc>
      </w:tr>
      <w:tr w:rsidR="00D17D45">
        <w:tc>
          <w:tcPr>
            <w:tcW w:w="624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Visio Online Plan 1 vanuit SA</w:t>
            </w:r>
          </w:p>
        </w:tc>
        <w:tc>
          <w:tcPr>
            <w:tcW w:w="588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Visio Standard</w:t>
            </w:r>
          </w:p>
        </w:tc>
      </w:tr>
    </w:tbl>
    <w:p w:rsidR="00D17D45" w:rsidRDefault="00D17D45">
      <w:pPr>
        <w:pStyle w:val="ProductList-Body"/>
      </w:pPr>
    </w:p>
    <w:p w:rsidR="00D17D45" w:rsidRDefault="00155D49">
      <w:pPr>
        <w:pStyle w:val="ProductList-Offering2HeadingNoBorder"/>
        <w:outlineLvl w:val="2"/>
      </w:pPr>
      <w:r>
        <w:t>Office 365-suites</w:t>
      </w:r>
      <w:r>
        <w:fldChar w:fldCharType="begin"/>
      </w:r>
      <w:r>
        <w:instrText xml:space="preserve"> TC "</w:instrText>
      </w:r>
      <w:bookmarkStart w:id="396" w:name="_Toc4613203"/>
      <w:r>
        <w:instrText>Office 365-suites</w:instrText>
      </w:r>
      <w:bookmarkEnd w:id="396"/>
      <w:r>
        <w:instrText>" \l 3</w:instrText>
      </w:r>
      <w:r>
        <w:fldChar w:fldCharType="end"/>
      </w:r>
    </w:p>
    <w:p w:rsidR="00D17D45" w:rsidRDefault="00D17D45">
      <w:pPr>
        <w:pStyle w:val="ProductList-Body"/>
      </w:pPr>
    </w:p>
    <w:p w:rsidR="00D17D45" w:rsidRDefault="00155D49">
      <w:pPr>
        <w:pStyle w:val="ProductList-Body"/>
      </w:pPr>
      <w:r>
        <w:t>Gebruikers-SL's voor Office 365 (Enterprise E1, E3, E5 en Government E1, E3, E4) Vanuit SA bieden dezelfde SA Benefits als de Kwalificerende Licenties.</w:t>
      </w:r>
    </w:p>
    <w:p w:rsidR="00D17D45" w:rsidRDefault="00D17D45">
      <w:pPr>
        <w:pStyle w:val="ProductList-Body"/>
      </w:pPr>
    </w:p>
    <w:p w:rsidR="00D17D45" w:rsidRDefault="00155D49">
      <w:pPr>
        <w:pStyle w:val="ProductList-Body"/>
      </w:pPr>
      <w:r>
        <w:t>Gebruikers-SL's Vanuit SA vereisen de corresponderende CAL Suite Bridges of USL's, zoals hieronder vermeld:</w:t>
      </w:r>
    </w:p>
    <w:p w:rsidR="00D17D45" w:rsidRDefault="00D17D45">
      <w:pPr>
        <w:pStyle w:val="ProductList-Body"/>
      </w:pPr>
    </w:p>
    <w:tbl>
      <w:tblPr>
        <w:tblStyle w:val="PURTable"/>
        <w:tblW w:w="0" w:type="dxa"/>
        <w:tblLook w:val="04A0" w:firstRow="1" w:lastRow="0" w:firstColumn="1" w:lastColumn="0" w:noHBand="0" w:noVBand="1"/>
      </w:tblPr>
      <w:tblGrid>
        <w:gridCol w:w="3773"/>
        <w:gridCol w:w="3378"/>
        <w:gridCol w:w="3639"/>
      </w:tblGrid>
      <w:tr w:rsidR="00D17D4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17D45" w:rsidRDefault="00155D49">
            <w:pPr>
              <w:pStyle w:val="ProductList-TableBody"/>
            </w:pPr>
            <w:r>
              <w:rPr>
                <w:color w:val="FFFFFF"/>
              </w:rPr>
              <w:t>Gebruikers-SL vanuit SA</w:t>
            </w:r>
          </w:p>
        </w:tc>
        <w:tc>
          <w:tcPr>
            <w:tcW w:w="3800" w:type="dxa"/>
            <w:tcBorders>
              <w:top w:val="single" w:sz="4" w:space="0" w:color="0070C0"/>
            </w:tcBorders>
            <w:shd w:val="clear" w:color="auto" w:fill="0070C0"/>
          </w:tcPr>
          <w:p w:rsidR="00D17D45" w:rsidRDefault="00155D49">
            <w:pPr>
              <w:pStyle w:val="ProductList-TableBody"/>
            </w:pPr>
            <w:r>
              <w:rPr>
                <w:color w:val="FFFFFF"/>
              </w:rPr>
              <w:t>Kwalificerende licenties</w:t>
            </w:r>
          </w:p>
        </w:tc>
        <w:tc>
          <w:tcPr>
            <w:tcW w:w="4160" w:type="dxa"/>
            <w:tcBorders>
              <w:top w:val="single" w:sz="4" w:space="0" w:color="0070C0"/>
              <w:bottom w:val="single" w:sz="4" w:space="0" w:color="6E6E6E"/>
              <w:right w:val="single" w:sz="4" w:space="0" w:color="0070C0"/>
            </w:tcBorders>
            <w:shd w:val="clear" w:color="auto" w:fill="0070C0"/>
          </w:tcPr>
          <w:p w:rsidR="00D17D45" w:rsidRDefault="00155D49">
            <w:pPr>
              <w:pStyle w:val="ProductList-TableBody"/>
            </w:pPr>
            <w:r>
              <w:rPr>
                <w:color w:val="FFFFFF"/>
              </w:rPr>
              <w:t>Vereiste CAL Suite Bridge of USL</w:t>
            </w:r>
          </w:p>
        </w:tc>
      </w:tr>
      <w:tr w:rsidR="00D17D45">
        <w:tc>
          <w:tcPr>
            <w:tcW w:w="4160" w:type="dxa"/>
            <w:tcBorders>
              <w:top w:val="single" w:sz="4" w:space="0" w:color="6E6E6E"/>
              <w:left w:val="single" w:sz="4" w:space="0" w:color="6E6E6E"/>
              <w:bottom w:val="single" w:sz="4" w:space="0" w:color="6E6E6E"/>
            </w:tcBorders>
          </w:tcPr>
          <w:p w:rsidR="00D17D45" w:rsidRDefault="00155D49">
            <w:pPr>
              <w:pStyle w:val="ProductList-TableBody"/>
            </w:pPr>
            <w:r>
              <w:t>Office 365 Enterprise/Government E1 Vanuit SA</w:t>
            </w:r>
          </w:p>
        </w:tc>
        <w:tc>
          <w:tcPr>
            <w:tcW w:w="3800" w:type="dxa"/>
          </w:tcPr>
          <w:p w:rsidR="00D17D45" w:rsidRDefault="00155D49">
            <w:pPr>
              <w:pStyle w:val="ProductList-TableBody"/>
            </w:pPr>
            <w:r>
              <w:t>Core CAL Suite</w:t>
            </w:r>
          </w:p>
        </w:tc>
        <w:tc>
          <w:tcPr>
            <w:tcW w:w="4160" w:type="dxa"/>
            <w:tcBorders>
              <w:top w:val="single" w:sz="4" w:space="0" w:color="6E6E6E"/>
              <w:bottom w:val="none" w:sz="4" w:space="0" w:color="6E6E6E"/>
              <w:right w:val="single" w:sz="4" w:space="0" w:color="6E6E6E"/>
            </w:tcBorders>
          </w:tcPr>
          <w:p w:rsidR="00D17D45" w:rsidRDefault="00155D49">
            <w:pPr>
              <w:pStyle w:val="ProductList-TableBody"/>
            </w:pPr>
            <w:r>
              <w:t>Core CAL Bridge voor Office 365 of</w:t>
            </w:r>
          </w:p>
          <w:p w:rsidR="00D17D45" w:rsidRDefault="00155D49">
            <w:pPr>
              <w:pStyle w:val="ProductList-TableBody"/>
            </w:pPr>
            <w:r>
              <w:t>Enterprise Mobility + Security</w:t>
            </w:r>
          </w:p>
        </w:tc>
      </w:tr>
      <w:tr w:rsidR="00D17D45">
        <w:tc>
          <w:tcPr>
            <w:tcW w:w="4160" w:type="dxa"/>
            <w:tcBorders>
              <w:top w:val="single" w:sz="4" w:space="0" w:color="6E6E6E"/>
              <w:left w:val="single" w:sz="4" w:space="0" w:color="6E6E6E"/>
              <w:bottom w:val="single" w:sz="4" w:space="0" w:color="6E6E6E"/>
            </w:tcBorders>
          </w:tcPr>
          <w:p w:rsidR="00D17D45" w:rsidRDefault="00155D49">
            <w:pPr>
              <w:pStyle w:val="ProductList-TableBody"/>
            </w:pPr>
            <w:r>
              <w:t>Office 365 (Enterprise E3, E5 &amp; Government E3, E4) Vanuit SA</w:t>
            </w:r>
          </w:p>
        </w:tc>
        <w:tc>
          <w:tcPr>
            <w:tcW w:w="3800" w:type="dxa"/>
          </w:tcPr>
          <w:p w:rsidR="00D17D45" w:rsidRDefault="00155D49">
            <w:pPr>
              <w:pStyle w:val="ProductList-TableBody"/>
            </w:pPr>
            <w:r>
              <w:t>Office Professional Plus en Core CAL Suite</w:t>
            </w:r>
          </w:p>
        </w:tc>
        <w:tc>
          <w:tcPr>
            <w:tcW w:w="4160" w:type="dxa"/>
            <w:tcBorders>
              <w:top w:val="none" w:sz="4" w:space="0" w:color="6E6E6E"/>
              <w:bottom w:val="single" w:sz="4" w:space="0" w:color="6E6E6E"/>
              <w:right w:val="single" w:sz="4" w:space="0" w:color="6E6E6E"/>
            </w:tcBorders>
          </w:tcPr>
          <w:p w:rsidR="00D17D45" w:rsidRDefault="00D17D45">
            <w:pPr>
              <w:pStyle w:val="ProductList-TableBody"/>
            </w:pPr>
          </w:p>
        </w:tc>
      </w:tr>
      <w:tr w:rsidR="00D17D45">
        <w:tc>
          <w:tcPr>
            <w:tcW w:w="4160" w:type="dxa"/>
            <w:tcBorders>
              <w:top w:val="single" w:sz="4" w:space="0" w:color="6E6E6E"/>
              <w:left w:val="single" w:sz="4" w:space="0" w:color="6E6E6E"/>
              <w:bottom w:val="single" w:sz="4" w:space="0" w:color="6E6E6E"/>
            </w:tcBorders>
          </w:tcPr>
          <w:p w:rsidR="00D17D45" w:rsidRDefault="00155D49">
            <w:pPr>
              <w:pStyle w:val="ProductList-TableBody"/>
            </w:pPr>
            <w:r>
              <w:t>Office 365 (Enterprise E3, E5 &amp; Government E3, E4) Vanuit SA</w:t>
            </w:r>
          </w:p>
        </w:tc>
        <w:tc>
          <w:tcPr>
            <w:tcW w:w="3800" w:type="dxa"/>
          </w:tcPr>
          <w:p w:rsidR="00D17D45" w:rsidRDefault="00155D49">
            <w:pPr>
              <w:pStyle w:val="ProductList-TableBody"/>
            </w:pPr>
            <w:r>
              <w:t>Office Professional Plus en Enterprise CAL Suite</w:t>
            </w:r>
          </w:p>
        </w:tc>
        <w:tc>
          <w:tcPr>
            <w:tcW w:w="4160" w:type="dxa"/>
            <w:tcBorders>
              <w:top w:val="single" w:sz="4" w:space="0" w:color="6E6E6E"/>
              <w:bottom w:val="single" w:sz="4" w:space="0" w:color="6E6E6E"/>
              <w:right w:val="single" w:sz="4" w:space="0" w:color="6E6E6E"/>
            </w:tcBorders>
          </w:tcPr>
          <w:p w:rsidR="00D17D45" w:rsidRDefault="00155D49">
            <w:pPr>
              <w:pStyle w:val="ProductList-TableBody"/>
            </w:pPr>
            <w:r>
              <w:t>Enterprise CAL Bridge voor Office 365 of</w:t>
            </w:r>
          </w:p>
          <w:p w:rsidR="00D17D45" w:rsidRDefault="00155D49">
            <w:pPr>
              <w:pStyle w:val="ProductList-TableBody"/>
            </w:pPr>
            <w:r>
              <w:t>Enterprise Mobility + Security</w:t>
            </w:r>
          </w:p>
        </w:tc>
      </w:tr>
    </w:tbl>
    <w:p w:rsidR="00D17D45" w:rsidRDefault="00D17D45">
      <w:pPr>
        <w:pStyle w:val="ProductList-Body"/>
      </w:pPr>
    </w:p>
    <w:p w:rsidR="00D17D45" w:rsidRDefault="00155D49">
      <w:pPr>
        <w:pStyle w:val="ProductList-Offering2HeadingNoBorder"/>
        <w:outlineLvl w:val="2"/>
      </w:pPr>
      <w:r>
        <w:t>Project Online</w:t>
      </w:r>
      <w:r>
        <w:fldChar w:fldCharType="begin"/>
      </w:r>
      <w:r>
        <w:instrText xml:space="preserve"> TC "</w:instrText>
      </w:r>
      <w:bookmarkStart w:id="397" w:name="_Toc4613204"/>
      <w:r>
        <w:instrText>Project Online</w:instrText>
      </w:r>
      <w:bookmarkEnd w:id="397"/>
      <w:r>
        <w:instrText>" \l 3</w:instrText>
      </w:r>
      <w:r>
        <w:fldChar w:fldCharType="end"/>
      </w:r>
    </w:p>
    <w:p w:rsidR="00D17D45" w:rsidRDefault="00D17D45">
      <w:pPr>
        <w:pStyle w:val="ProductList-Body"/>
      </w:pPr>
    </w:p>
    <w:tbl>
      <w:tblPr>
        <w:tblStyle w:val="PURTable"/>
        <w:tblW w:w="0" w:type="dxa"/>
        <w:tblLook w:val="04A0" w:firstRow="1" w:lastRow="0" w:firstColumn="1" w:lastColumn="0" w:noHBand="0" w:noVBand="1"/>
      </w:tblPr>
      <w:tblGrid>
        <w:gridCol w:w="5436"/>
        <w:gridCol w:w="5354"/>
      </w:tblGrid>
      <w:tr w:rsidR="00D17D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17D45" w:rsidRDefault="00155D49">
            <w:pPr>
              <w:pStyle w:val="ProductList-TableBody"/>
            </w:pPr>
            <w:r>
              <w:rPr>
                <w:color w:val="FFFFFF"/>
              </w:rPr>
              <w:t>Gebruikers-SL vanuit SA</w:t>
            </w:r>
          </w:p>
        </w:tc>
        <w:tc>
          <w:tcPr>
            <w:tcW w:w="6000" w:type="dxa"/>
            <w:tcBorders>
              <w:top w:val="single" w:sz="4" w:space="0" w:color="0070C0"/>
              <w:bottom w:val="single" w:sz="4" w:space="0" w:color="6E6E6E"/>
              <w:right w:val="single" w:sz="4" w:space="0" w:color="0070C0"/>
            </w:tcBorders>
            <w:shd w:val="clear" w:color="auto" w:fill="0070C0"/>
          </w:tcPr>
          <w:p w:rsidR="00D17D45" w:rsidRDefault="00155D49">
            <w:pPr>
              <w:pStyle w:val="ProductList-TableBody"/>
            </w:pPr>
            <w:r>
              <w:rPr>
                <w:color w:val="FFFFFF"/>
              </w:rPr>
              <w:t>Kwalificerende licenties</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Project Online Professional vanuit SA</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Project Professional</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Project Server CAL</w:t>
            </w:r>
          </w:p>
        </w:tc>
      </w:tr>
      <w:tr w:rsidR="00D17D45">
        <w:tc>
          <w:tcPr>
            <w:tcW w:w="6120" w:type="dxa"/>
            <w:tcBorders>
              <w:top w:val="single" w:sz="4" w:space="0" w:color="6E6E6E"/>
              <w:left w:val="single" w:sz="4" w:space="0" w:color="6E6E6E"/>
              <w:bottom w:val="none" w:sz="4" w:space="0" w:color="6E6E6E"/>
              <w:right w:val="single" w:sz="4" w:space="0" w:color="6E6E6E"/>
            </w:tcBorders>
          </w:tcPr>
          <w:p w:rsidR="00D17D45" w:rsidRDefault="00155D49">
            <w:pPr>
              <w:pStyle w:val="ProductList-TableBody"/>
            </w:pPr>
            <w:r>
              <w:t>Project Online Premium vanuit SA</w:t>
            </w: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Project Professional</w:t>
            </w:r>
          </w:p>
        </w:tc>
      </w:tr>
      <w:tr w:rsidR="00D17D45">
        <w:tc>
          <w:tcPr>
            <w:tcW w:w="6120" w:type="dxa"/>
            <w:tcBorders>
              <w:top w:val="none" w:sz="4" w:space="0" w:color="6E6E6E"/>
              <w:left w:val="single" w:sz="4" w:space="0" w:color="6E6E6E"/>
              <w:bottom w:val="single" w:sz="4" w:space="0" w:color="6E6E6E"/>
              <w:right w:val="single" w:sz="4" w:space="0" w:color="6E6E6E"/>
            </w:tcBorders>
          </w:tcPr>
          <w:p w:rsidR="00D17D45" w:rsidRDefault="00D17D4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Project Server CAL</w:t>
            </w:r>
          </w:p>
        </w:tc>
      </w:tr>
    </w:tbl>
    <w:p w:rsidR="00D17D45" w:rsidRDefault="00155D49">
      <w:pPr>
        <w:pStyle w:val="ProductList-SectionHeading"/>
        <w:pageBreakBefore/>
        <w:outlineLvl w:val="0"/>
      </w:pPr>
      <w:bookmarkStart w:id="398" w:name="_Sec562"/>
      <w:bookmarkEnd w:id="368"/>
      <w:r>
        <w:lastRenderedPageBreak/>
        <w:t>Bijlage D – Professionele diensten</w:t>
      </w:r>
      <w:r>
        <w:fldChar w:fldCharType="begin"/>
      </w:r>
      <w:r>
        <w:instrText xml:space="preserve"> TC "</w:instrText>
      </w:r>
      <w:bookmarkStart w:id="399" w:name="_Toc4613205"/>
      <w:r>
        <w:instrText>Bijlage D – Professionele diensten</w:instrText>
      </w:r>
      <w:bookmarkEnd w:id="399"/>
      <w:r>
        <w:instrText>" \l 1</w:instrText>
      </w:r>
      <w:r>
        <w:fldChar w:fldCharType="end"/>
      </w:r>
    </w:p>
    <w:p w:rsidR="00D17D45" w:rsidRDefault="00155D49">
      <w:pPr>
        <w:pStyle w:val="ProductList-Body"/>
      </w:pPr>
      <w:r>
        <w:t>De Professionele Diensten die beschikbaar zijn via Microsoft Volume Licensing worden hieronder beschreven.</w:t>
      </w:r>
    </w:p>
    <w:p w:rsidR="00D17D45" w:rsidRDefault="00155D49">
      <w:pPr>
        <w:pStyle w:val="ProductList-Offering1Heading"/>
        <w:outlineLvl w:val="1"/>
      </w:pPr>
      <w:bookmarkStart w:id="400" w:name="_Sec565"/>
      <w:r>
        <w:t>Microsoft Premier Support-producten</w:t>
      </w:r>
      <w:bookmarkEnd w:id="400"/>
      <w:r>
        <w:fldChar w:fldCharType="begin"/>
      </w:r>
      <w:r>
        <w:instrText xml:space="preserve"> TC "</w:instrText>
      </w:r>
      <w:bookmarkStart w:id="401" w:name="_Toc4613206"/>
      <w:r>
        <w:instrText>Microsoft Premier Support-producten</w:instrText>
      </w:r>
      <w:bookmarkEnd w:id="401"/>
      <w:r>
        <w:instrText>" \l 2</w:instrText>
      </w:r>
      <w:r>
        <w:fldChar w:fldCharType="end"/>
      </w:r>
    </w:p>
    <w:tbl>
      <w:tblPr>
        <w:tblStyle w:val="PURTable"/>
        <w:tblW w:w="0" w:type="dxa"/>
        <w:tblLook w:val="04A0" w:firstRow="1" w:lastRow="0" w:firstColumn="1" w:lastColumn="0" w:noHBand="0" w:noVBand="1"/>
      </w:tblPr>
      <w:tblGrid>
        <w:gridCol w:w="3610"/>
        <w:gridCol w:w="1795"/>
        <w:gridCol w:w="1795"/>
        <w:gridCol w:w="1795"/>
        <w:gridCol w:w="1795"/>
      </w:tblGrid>
      <w:tr w:rsidR="00D17D4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Gebied</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jc w:val="center"/>
            </w:pPr>
            <w:r>
              <w:rPr>
                <w:color w:val="FFFFFF"/>
              </w:rPr>
              <w:t>Premier Plus</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maandelijks</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Tot 10 uur</w:t>
            </w:r>
          </w:p>
          <w:p w:rsidR="00D17D45" w:rsidRDefault="00155D49">
            <w:pPr>
              <w:pStyle w:val="ProductList-TableBody"/>
            </w:pPr>
            <w:r>
              <w:t>+ 1 Health Check</w:t>
            </w:r>
          </w:p>
          <w:p w:rsidR="00D17D45" w:rsidRDefault="00155D49">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Tot 160 uur</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Tot 140 uur</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jc w:val="center"/>
            </w:pPr>
            <w:r>
              <w:t>X</w:t>
            </w:r>
          </w:p>
        </w:tc>
      </w:tr>
      <w:tr w:rsidR="00D17D45">
        <w:tc>
          <w:tcPr>
            <w:tcW w:w="404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Pakket van 20</w:t>
            </w:r>
          </w:p>
        </w:tc>
      </w:tr>
    </w:tbl>
    <w:p w:rsidR="00D17D45" w:rsidRDefault="00155D49">
      <w:pPr>
        <w:pStyle w:val="ProductList-Body"/>
      </w:pPr>
      <w:r>
        <w:rPr>
          <w:vertAlign w:val="superscript"/>
        </w:rPr>
        <w:t xml:space="preserve">1 </w:t>
      </w:r>
      <w:r>
        <w:rPr>
          <w:i/>
        </w:rPr>
        <w:t>Kantooruren worden plaatselijk bepaald.</w:t>
      </w:r>
    </w:p>
    <w:p w:rsidR="00D17D45" w:rsidRDefault="00D17D45">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D17D4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Verwachte reactie van de klant</w:t>
            </w:r>
          </w:p>
        </w:tc>
      </w:tr>
      <w:tr w:rsidR="00D17D45">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Catastrofale invloed op bedrijf </w:t>
            </w:r>
          </w:p>
          <w:p w:rsidR="00D17D45" w:rsidRDefault="00155D49">
            <w:pPr>
              <w:pStyle w:val="ProductList-TableBody"/>
            </w:pPr>
            <w:r>
              <w:t>Volledig verlies van een kernbedrijfsproces (mission critical) en het werk kan redelijkerwijs niet worden voortgezet</w:t>
            </w:r>
          </w:p>
          <w:p w:rsidR="00D17D45" w:rsidRDefault="00155D49">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1e reactie op oproep binnen 1 uur</w:t>
            </w:r>
          </w:p>
          <w:p w:rsidR="00D17D45" w:rsidRDefault="00155D49">
            <w:pPr>
              <w:pStyle w:val="ProductList-TableBody"/>
            </w:pPr>
            <w:r>
              <w:t>Personeel van Microsoft zo spoedig mogelijk bij klant op uw locatie</w:t>
            </w:r>
          </w:p>
          <w:p w:rsidR="00D17D45" w:rsidRDefault="00155D49">
            <w:pPr>
              <w:pStyle w:val="ProductList-TableBody"/>
            </w:pPr>
            <w:r>
              <w:t>Continue inspanning, 24 uur per dag, 7 dagen per week</w:t>
            </w:r>
          </w:p>
          <w:p w:rsidR="00D17D45" w:rsidRDefault="00155D49">
            <w:pPr>
              <w:pStyle w:val="ProductList-TableBody"/>
            </w:pPr>
            <w:r>
              <w:t>Snelle doorverwijzing binnen Microsoft naar Productteams</w:t>
            </w:r>
          </w:p>
          <w:p w:rsidR="00D17D45" w:rsidRDefault="00155D49">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Kennisgeving aan Senior Executives van Klant </w:t>
            </w:r>
          </w:p>
          <w:p w:rsidR="00D17D45" w:rsidRDefault="00155D49">
            <w:pPr>
              <w:pStyle w:val="ProductList-TableBody"/>
            </w:pPr>
            <w:r>
              <w:t>Toewijzing van voldoende personeel voor doorlopende inspanning, 24 uur per dag, 7 dagen per week</w:t>
            </w:r>
            <w:r>
              <w:rPr>
                <w:vertAlign w:val="superscript"/>
              </w:rPr>
              <w:t>2</w:t>
            </w:r>
          </w:p>
          <w:p w:rsidR="00D17D45" w:rsidRDefault="00155D49">
            <w:pPr>
              <w:pStyle w:val="ProductList-TableBody"/>
            </w:pPr>
            <w:r>
              <w:t>Snelle toegang en reactie van change control authority</w:t>
            </w:r>
          </w:p>
        </w:tc>
      </w:tr>
      <w:tr w:rsidR="00D17D45">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Kritieke invloed op het bedrijf </w:t>
            </w:r>
          </w:p>
          <w:p w:rsidR="00D17D45" w:rsidRDefault="00155D49">
            <w:pPr>
              <w:pStyle w:val="ProductList-TableBody"/>
            </w:pPr>
            <w:r>
              <w:t>Aanzienlijk verlies of belemmering van diensten</w:t>
            </w:r>
          </w:p>
          <w:p w:rsidR="00D17D45" w:rsidRDefault="00155D49">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1e reactie op oproep binnen 1 uur</w:t>
            </w:r>
          </w:p>
          <w:p w:rsidR="00D17D45" w:rsidRDefault="00155D49">
            <w:pPr>
              <w:pStyle w:val="ProductList-TableBody"/>
            </w:pPr>
            <w:r>
              <w:t>Personeel van Microsoft naar locatie van Klant, waar nodig.</w:t>
            </w:r>
          </w:p>
          <w:p w:rsidR="00D17D45" w:rsidRDefault="00155D49">
            <w:pPr>
              <w:pStyle w:val="ProductList-TableBody"/>
            </w:pPr>
            <w:r>
              <w:t>Continue inspanning, 24 uur per dag, 7 dagen per week</w:t>
            </w:r>
          </w:p>
          <w:p w:rsidR="00D17D45" w:rsidRDefault="00155D49">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Toewijzing van voldoende personeel voor doorlopende inspanning, 24 uur per dag, 7 dagen per week</w:t>
            </w:r>
            <w:r>
              <w:rPr>
                <w:vertAlign w:val="superscript"/>
              </w:rPr>
              <w:t>2</w:t>
            </w:r>
          </w:p>
          <w:p w:rsidR="00D17D45" w:rsidRDefault="00155D49">
            <w:pPr>
              <w:pStyle w:val="ProductList-TableBody"/>
            </w:pPr>
            <w:r>
              <w:t>Snelle toegang en reactie van change control authority</w:t>
            </w:r>
          </w:p>
          <w:p w:rsidR="00D17D45" w:rsidRDefault="00155D49">
            <w:pPr>
              <w:pStyle w:val="ProductList-TableBody"/>
            </w:pPr>
            <w:r>
              <w:t>Kennisgeving aan management</w:t>
            </w:r>
          </w:p>
        </w:tc>
      </w:tr>
      <w:tr w:rsidR="00D17D45">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Gematigde invloed op bedrijf: </w:t>
            </w:r>
          </w:p>
          <w:p w:rsidR="00D17D45" w:rsidRDefault="00155D49">
            <w:pPr>
              <w:pStyle w:val="ProductList-TableBody"/>
            </w:pPr>
            <w:r>
              <w:t>Enig verlies of belemmering van services, maar het werk kan redelijkerwijs worden voortgezet, al is het belemmerd.</w:t>
            </w:r>
          </w:p>
          <w:p w:rsidR="00D17D45" w:rsidRDefault="00155D49">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1e reactie op oproep binnen 2 uur</w:t>
            </w:r>
          </w:p>
          <w:p w:rsidR="00D17D45" w:rsidRDefault="00155D49">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Toewijzing van voldoende personeel voor doorlopende inspanningen tijdens kantooruren</w:t>
            </w:r>
            <w:r>
              <w:rPr>
                <w:vertAlign w:val="superscript"/>
              </w:rPr>
              <w:t>1</w:t>
            </w:r>
          </w:p>
          <w:p w:rsidR="00D17D45" w:rsidRDefault="00155D49">
            <w:pPr>
              <w:pStyle w:val="ProductList-TableBody"/>
            </w:pPr>
            <w:r>
              <w:t>Toegang en reactie van change control authority binnen 4 kantooruren</w:t>
            </w:r>
            <w:r>
              <w:rPr>
                <w:vertAlign w:val="superscript"/>
              </w:rPr>
              <w:t>1</w:t>
            </w:r>
          </w:p>
        </w:tc>
      </w:tr>
      <w:tr w:rsidR="00D17D45">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Minimale invloed op bedrijf </w:t>
            </w:r>
          </w:p>
          <w:p w:rsidR="00D17D45" w:rsidRDefault="00155D49">
            <w:pPr>
              <w:pStyle w:val="ProductList-TableBody"/>
            </w:pPr>
            <w:r>
              <w:t>Het bedrijf functioneert vrijwel normaal, met kleine of geen belemmering van diensten.</w:t>
            </w:r>
          </w:p>
          <w:p w:rsidR="00D17D45" w:rsidRDefault="00155D49">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1e reactie op oproep binnen 4 uur</w:t>
            </w:r>
          </w:p>
          <w:p w:rsidR="00D17D45" w:rsidRDefault="00155D49">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Accurate gegevens contactpersoon inzake case owner</w:t>
            </w:r>
          </w:p>
          <w:p w:rsidR="00D17D45" w:rsidRDefault="00155D49">
            <w:pPr>
              <w:pStyle w:val="ProductList-TableBody"/>
            </w:pPr>
            <w:r>
              <w:t>Reactie binnen 24 uur</w:t>
            </w:r>
          </w:p>
        </w:tc>
      </w:tr>
    </w:tbl>
    <w:p w:rsidR="00D17D45" w:rsidRDefault="00155D49">
      <w:pPr>
        <w:pStyle w:val="ProductList-Body"/>
      </w:pPr>
      <w:r>
        <w:rPr>
          <w:vertAlign w:val="superscript"/>
        </w:rPr>
        <w:t>1</w:t>
      </w:r>
      <w:r>
        <w:rPr>
          <w:i/>
        </w:rPr>
        <w:t xml:space="preserve"> Kantooruren worden plaatselijk bepaald.</w:t>
      </w:r>
    </w:p>
    <w:p w:rsidR="00D17D45" w:rsidRDefault="00155D49">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D17D45" w:rsidRDefault="00D17D45">
      <w:pPr>
        <w:pStyle w:val="ProductList-Body"/>
      </w:pPr>
    </w:p>
    <w:p w:rsidR="00D17D45" w:rsidRDefault="00155D49">
      <w:pPr>
        <w:pStyle w:val="ProductList-ClauseHeading"/>
        <w:outlineLvl w:val="2"/>
      </w:pPr>
      <w:r>
        <w:t>Toepasselijke uitvoeringsvoorwaarden</w:t>
      </w:r>
    </w:p>
    <w:p w:rsidR="00D17D45" w:rsidRDefault="00155D49">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 De kosten voor de Professionele Diensten worden in het algemeen op uurbasis in rekening gebracht, op afstand verzorgd en in het Engels geleverd (tenzij een andere taal beschikbaar is). De Professionele Diensten worden geleverd in het land waarin de VL-overeenkomst is ondertekend. Bezoeken op locatie zijn niet vooruit betaald en vinden plaats onder voorbehoud van beschikbaarheid van personeel. Alle Professionele Diensten die gedurende het jaar niet worden gebruikt, komen te vervallen. Op verzoek van de Kant kan Microsoft het systeem van de Klant op afstand onderzoeken door in te bellen om problemen te analyseren.</w:t>
      </w:r>
    </w:p>
    <w:p w:rsidR="00D17D45" w:rsidRDefault="00155D49">
      <w:pPr>
        <w:pStyle w:val="ProductList-Offering1Heading"/>
        <w:outlineLvl w:val="1"/>
      </w:pPr>
      <w:bookmarkStart w:id="402" w:name="_Sec566"/>
      <w:r>
        <w:lastRenderedPageBreak/>
        <w:t>Microsoft Digital Advisory Services-producten</w:t>
      </w:r>
      <w:bookmarkEnd w:id="402"/>
      <w:r>
        <w:fldChar w:fldCharType="begin"/>
      </w:r>
      <w:r>
        <w:instrText xml:space="preserve"> TC "</w:instrText>
      </w:r>
      <w:bookmarkStart w:id="403" w:name="_Toc4613207"/>
      <w:r>
        <w:instrText>Microsoft Digital Advisory Services-producten</w:instrText>
      </w:r>
      <w:bookmarkEnd w:id="403"/>
      <w:r>
        <w:instrText>" \l 2</w:instrText>
      </w:r>
      <w:r>
        <w:fldChar w:fldCharType="end"/>
      </w:r>
    </w:p>
    <w:p w:rsidR="00D17D45" w:rsidRDefault="00155D49">
      <w:pPr>
        <w:pStyle w:val="ProductList-Body"/>
      </w:pPr>
      <w:r>
        <w:t>De Digital Advisory Services-producten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D17D4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Digital Advisory Portfolio</w:t>
            </w:r>
          </w:p>
        </w:tc>
      </w:tr>
      <w:tr w:rsidR="00D17D45">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9RO-xxxx</w:t>
            </w:r>
          </w:p>
        </w:tc>
      </w:tr>
      <w:tr w:rsidR="00D17D45">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Tot in totaal 400 uur van een Microsoft Digital Advisor en het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 xml:space="preserve">Tot in totaal 800 uur van een Microsoft Digital Advisor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Tot in totaal 1600 uur van een Microsoft Digital Advisor en het Enterprise Service Delivery Team</w:t>
            </w:r>
          </w:p>
        </w:tc>
      </w:tr>
      <w:tr w:rsidR="00D17D45">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17D45" w:rsidRDefault="00D17D45">
            <w:pPr>
              <w:pStyle w:val="ProductList-TableBody"/>
            </w:pPr>
          </w:p>
        </w:tc>
      </w:tr>
      <w:tr w:rsidR="00D17D45">
        <w:tc>
          <w:tcPr>
            <w:tcW w:w="306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Digital Advisory Capacity (SKU Productfamilie: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17D45" w:rsidRDefault="00155D49">
            <w:pPr>
              <w:pStyle w:val="ProductList-TableBody"/>
            </w:pPr>
            <w:r>
              <w:t>200 uur van Digital Advisor (kan worden toegevoegd aan elke activiteit)</w:t>
            </w:r>
          </w:p>
        </w:tc>
        <w:tc>
          <w:tcPr>
            <w:tcW w:w="3060" w:type="dxa"/>
            <w:tcBorders>
              <w:top w:val="single" w:sz="4" w:space="0" w:color="000000"/>
              <w:left w:val="none" w:sz="4" w:space="0" w:color="000000"/>
              <w:bottom w:val="single" w:sz="4" w:space="0" w:color="000000"/>
              <w:right w:val="single" w:sz="4" w:space="0" w:color="000000"/>
            </w:tcBorders>
          </w:tcPr>
          <w:p w:rsidR="00D17D45" w:rsidRDefault="00D17D45">
            <w:pPr>
              <w:pStyle w:val="ProductList-TableBody"/>
            </w:pPr>
          </w:p>
        </w:tc>
      </w:tr>
    </w:tbl>
    <w:p w:rsidR="00D17D45" w:rsidRDefault="00D17D45">
      <w:pPr>
        <w:pStyle w:val="ProductList-Body"/>
      </w:pPr>
    </w:p>
    <w:p w:rsidR="00D17D45" w:rsidRDefault="00155D49">
      <w:pPr>
        <w:pStyle w:val="ProductList-ClauseHeading"/>
        <w:outlineLvl w:val="2"/>
      </w:pPr>
      <w:r>
        <w:t>Digital Advisory-dienstmodules</w:t>
      </w:r>
    </w:p>
    <w:p w:rsidR="00D17D45" w:rsidRDefault="00155D49">
      <w:pPr>
        <w:pStyle w:val="ProductList-Body"/>
      </w:pPr>
      <w:r>
        <w:t>De Digital Advisory-activiteiten omvatten een of meer Digital Advisory-dienstmodules, zoals gedocumenteerd in het Service Delivery Plan:</w:t>
      </w:r>
    </w:p>
    <w:p w:rsidR="00D17D45" w:rsidRDefault="00D17D45">
      <w:pPr>
        <w:pStyle w:val="ProductList-Body"/>
      </w:pPr>
    </w:p>
    <w:p w:rsidR="00D17D45" w:rsidRDefault="00155D49">
      <w:pPr>
        <w:pStyle w:val="ProductList-ClauseHeading"/>
        <w:outlineLvl w:val="2"/>
      </w:pPr>
      <w:r>
        <w:t>Diensten buiten de scope</w:t>
      </w:r>
    </w:p>
    <w:p w:rsidR="00D17D45" w:rsidRDefault="00155D49">
      <w:pPr>
        <w:pStyle w:val="ProductList-Body"/>
      </w:pPr>
      <w:r>
        <w:t>De Professionele Diensten in een Digital Advisory-programma omvatten geen probleemoplossing of break-fix ondersteuning, beoordeling van broncode die niet het eigendom van Microsoft is, of technisch en architectonisch overleg buiten de resultaten van de diensten zoals beschreven in een Services Delivery Plan. Voor broncode die niet het eigendom van Microsoft is, zijn de Professionele Diensten van Microsoft slechts beperkt tot analyse van binaire data, zoals een 'process dump' of 'network monitor trace'.</w:t>
      </w:r>
    </w:p>
    <w:p w:rsidR="00D17D45" w:rsidRDefault="00D17D45">
      <w:pPr>
        <w:pStyle w:val="ProductList-Body"/>
      </w:pPr>
    </w:p>
    <w:p w:rsidR="00D17D45" w:rsidRDefault="00155D49">
      <w:pPr>
        <w:pStyle w:val="ProductList-ClauseHeading"/>
        <w:outlineLvl w:val="2"/>
      </w:pPr>
      <w:r>
        <w:t>Verantwoordelijkheden van de Klant</w:t>
      </w:r>
    </w:p>
    <w:p w:rsidR="00D17D45" w:rsidRDefault="00155D49">
      <w:pPr>
        <w:pStyle w:val="ProductList-Body"/>
      </w:pPr>
      <w:r>
        <w:t>De Klant stemt ermee in samen te werken met Microsoft in het kader van de Digital Advisory-activiteiten,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D17D45" w:rsidRDefault="00155D49">
      <w:pPr>
        <w:pStyle w:val="ProductList-Offering1Heading"/>
        <w:outlineLvl w:val="1"/>
      </w:pPr>
      <w:bookmarkStart w:id="404" w:name="_Sec567"/>
      <w:r>
        <w:t>Sales Productivity Accelerator-aanbiedingen</w:t>
      </w:r>
      <w:bookmarkEnd w:id="404"/>
      <w:r>
        <w:fldChar w:fldCharType="begin"/>
      </w:r>
      <w:r>
        <w:instrText xml:space="preserve"> TC "</w:instrText>
      </w:r>
      <w:bookmarkStart w:id="405" w:name="_Toc4613208"/>
      <w:r>
        <w:instrText>Sales Productivity Accelerator-aanbiedingen</w:instrText>
      </w:r>
      <w:bookmarkEnd w:id="405"/>
      <w:r>
        <w:instrText>" \l 2</w:instrText>
      </w:r>
      <w:r>
        <w:fldChar w:fldCharType="end"/>
      </w:r>
    </w:p>
    <w:p w:rsidR="00D17D45" w:rsidRDefault="00155D49">
      <w:pPr>
        <w:pStyle w:val="ProductList-ClauseHeading"/>
        <w:outlineLvl w:val="2"/>
      </w:pPr>
      <w:r>
        <w:t>Overzicht Sales Productivity Accelerator</w:t>
      </w:r>
    </w:p>
    <w:p w:rsidR="00D17D45" w:rsidRDefault="00155D49">
      <w:pPr>
        <w:pStyle w:val="ProductList-Body"/>
      </w:pPr>
      <w:r>
        <w:t>De Sales Productivity Accelerator is een dienst die door Microsoft Services wordt geleverd over een periode van vier (4) weken om een implementatie met een vaste omvang van Microsoft Dynamics 365 te realiseren.</w:t>
      </w:r>
    </w:p>
    <w:p w:rsidR="00D17D45" w:rsidRDefault="00D17D45">
      <w:pPr>
        <w:pStyle w:val="ProductList-Body"/>
      </w:pPr>
    </w:p>
    <w:p w:rsidR="00D17D45" w:rsidRDefault="00155D49">
      <w:pPr>
        <w:pStyle w:val="ProductList-Body"/>
      </w:pPr>
      <w:r>
        <w:t>De Sales Productivity Accelerator omvat de volgende eindresultaten</w:t>
      </w:r>
    </w:p>
    <w:p w:rsidR="00D17D45" w:rsidRDefault="00155D49" w:rsidP="00155D49">
      <w:pPr>
        <w:pStyle w:val="ProductList-Bullet"/>
        <w:numPr>
          <w:ilvl w:val="0"/>
          <w:numId w:val="64"/>
        </w:numPr>
      </w:pPr>
      <w:r>
        <w:rPr>
          <w:b/>
          <w:color w:val="00188F"/>
        </w:rPr>
        <w:t>Service Delivery Plan</w:t>
      </w:r>
      <w:r>
        <w:t>: opgesteld voor een Microsoft-consulent om de zakelijke doelstellingen van de klant te realiseren.</w:t>
      </w:r>
    </w:p>
    <w:p w:rsidR="00D17D45" w:rsidRDefault="00155D49" w:rsidP="00155D49">
      <w:pPr>
        <w:pStyle w:val="ProductList-Bullet"/>
        <w:numPr>
          <w:ilvl w:val="0"/>
          <w:numId w:val="64"/>
        </w:numPr>
      </w:pPr>
      <w:r>
        <w:rPr>
          <w:b/>
          <w:color w:val="00188F"/>
        </w:rPr>
        <w:t>Workshops</w:t>
      </w:r>
      <w:r>
        <w:t>: besteed in totaal tot aan zestien (16) uur aan workshops:</w:t>
      </w:r>
    </w:p>
    <w:p w:rsidR="00D17D45" w:rsidRDefault="00155D49" w:rsidP="00155D49">
      <w:pPr>
        <w:pStyle w:val="ProductList-Bullet"/>
        <w:numPr>
          <w:ilvl w:val="1"/>
          <w:numId w:val="64"/>
        </w:numPr>
      </w:pPr>
      <w:r>
        <w:t>tot twee (2) verkenningsworkshops, voor het verkennen en bepalen van belangrijke gebruikskwesties en zakelijke vereisten, zoals aangeleverd door de Klant, om configuratie-instellingen te bepalen;</w:t>
      </w:r>
    </w:p>
    <w:p w:rsidR="00D17D45" w:rsidRDefault="00155D49" w:rsidP="00155D49">
      <w:pPr>
        <w:pStyle w:val="ProductList-Bullet"/>
        <w:numPr>
          <w:ilvl w:val="1"/>
          <w:numId w:val="64"/>
        </w:numPr>
      </w:pPr>
      <w:r>
        <w:t>Tot vier (4) design review workshops tijdens de opbouwfase.</w:t>
      </w:r>
    </w:p>
    <w:p w:rsidR="00D17D45" w:rsidRDefault="00155D49" w:rsidP="00155D49">
      <w:pPr>
        <w:pStyle w:val="ProductList-Bullet"/>
        <w:numPr>
          <w:ilvl w:val="0"/>
          <w:numId w:val="64"/>
        </w:numPr>
      </w:pPr>
      <w:r>
        <w:rPr>
          <w:b/>
          <w:color w:val="00188F"/>
        </w:rPr>
        <w:t>Rapportage</w:t>
      </w:r>
      <w:r>
        <w:t>: Een (1) systeemeigen Microsoft Dynamics 365-dashboard met tot vier (4) systeemeigen componenten en twee (2) Excel Power View-rapporten die gebruikmaken van Power BI Pro5 geconfigureerd voor maximaal twee (2). In de rapporten worden twee (2) interactieve grafieken per entiteit weergegeven met gegevens die zijn verkregen vanuit Microsoft Dynamics 365.</w:t>
      </w:r>
    </w:p>
    <w:p w:rsidR="00D17D45" w:rsidRDefault="00155D49" w:rsidP="00155D49">
      <w:pPr>
        <w:pStyle w:val="ProductList-Bullet"/>
        <w:numPr>
          <w:ilvl w:val="0"/>
          <w:numId w:val="64"/>
        </w:numPr>
      </w:pPr>
      <w:r>
        <w:rPr>
          <w:b/>
          <w:color w:val="00188F"/>
        </w:rPr>
        <w:t>Configuratie</w:t>
      </w:r>
      <w:r>
        <w:t>: Microsoft Dynamics 365 wordt geconfigureerd voor de ondersteuning van in totaal maximaal tien (10) gebruikers. Gedurende deze tijd besteedt Microsoft tot vierenzestig (64) uur aan de configuratie van lead-thru gelegenheidsprocessen, 3 beveiligingsfuncties, 3 persona's die zijn gebaseerd op kant-en-klare beveiligingsfuncties, SharePoint- en Yammer-integratie met Microsoft Dynamics 365.</w:t>
      </w:r>
    </w:p>
    <w:p w:rsidR="00D17D45" w:rsidRDefault="00155D49" w:rsidP="00155D49">
      <w:pPr>
        <w:pStyle w:val="ProductList-Bullet"/>
        <w:numPr>
          <w:ilvl w:val="0"/>
          <w:numId w:val="64"/>
        </w:numPr>
      </w:pPr>
      <w:r>
        <w:rPr>
          <w:b/>
          <w:color w:val="00188F"/>
        </w:rPr>
        <w:t>Testen</w:t>
      </w:r>
      <w:r>
        <w:t>: besteedt tot zesentwintig (26) uur aan maximaal twee (2) testen (bijvoorbeeld systeemtest en UAT).</w:t>
      </w:r>
    </w:p>
    <w:p w:rsidR="00D17D45" w:rsidRDefault="00155D49" w:rsidP="00155D49">
      <w:pPr>
        <w:pStyle w:val="ProductList-Bullet"/>
        <w:numPr>
          <w:ilvl w:val="0"/>
          <w:numId w:val="64"/>
        </w:numPr>
      </w:pPr>
      <w:r>
        <w:rPr>
          <w:b/>
          <w:color w:val="00188F"/>
        </w:rPr>
        <w:t>Training en kennisoverdracht</w:t>
      </w:r>
      <w:r>
        <w:t>: een (1) productgeoriënteerde training voor gebruikers van de Klant, tot een totaal van vier (4) uur.</w:t>
      </w:r>
    </w:p>
    <w:p w:rsidR="00D17D45" w:rsidRDefault="00155D49" w:rsidP="00155D49">
      <w:pPr>
        <w:pStyle w:val="ProductList-Bullet"/>
        <w:numPr>
          <w:ilvl w:val="0"/>
          <w:numId w:val="64"/>
        </w:numPr>
      </w:pPr>
      <w:r>
        <w:rPr>
          <w:b/>
          <w:color w:val="00188F"/>
        </w:rPr>
        <w:t>Implementatieondersteuning</w:t>
      </w:r>
      <w:r>
        <w:t>: Tot veertig (40) uur implementatie- en go-live-ondersteuning (week 4) op basis van de vooraf bepaalde projectomvang en -vereisten.</w:t>
      </w:r>
    </w:p>
    <w:p w:rsidR="00D17D45" w:rsidRDefault="00D17D45">
      <w:pPr>
        <w:pStyle w:val="ProductList-Body"/>
      </w:pPr>
    </w:p>
    <w:p w:rsidR="00D17D45" w:rsidRDefault="00155D49">
      <w:pPr>
        <w:pStyle w:val="ProductList-ClauseHeading"/>
        <w:outlineLvl w:val="2"/>
      </w:pPr>
      <w:r>
        <w:t>Verantwoordelijkheden van de Klant</w:t>
      </w:r>
    </w:p>
    <w:p w:rsidR="00D17D45" w:rsidRDefault="00155D49">
      <w:pPr>
        <w:pStyle w:val="ProductList-Body"/>
      </w:pPr>
      <w:r>
        <w:t>De Klant stemt ermee in samen te werken met Microsoft in het kader van de Sales Productivity Accelerator-dienst, met inbegrip van, maar niet beperkt tot het beschikbaar stellen van vertegenwoordigers, IT-personeel en bedrijfsmiddelen van de Klant aan Microsoft, verstrekken van waarheidsgetrouwe en volledige gegevens en tijdige uitvoering van de verantwoordelijkheden die door Microsoft aan de Klant zijn toegewezen. Waar door beide partijen een bezoek van Microsoft-consulenten op locatie is overeengekomen en niet is vooruitbetaald, is de Klant verantwoordelijk voor redelijke reis- en verblijfskosten.</w:t>
      </w: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155D49">
      <w:pPr>
        <w:pStyle w:val="ProductList-SectionHeading"/>
        <w:pageBreakBefore/>
        <w:outlineLvl w:val="0"/>
      </w:pPr>
      <w:bookmarkStart w:id="406" w:name="_Sec563"/>
      <w:bookmarkEnd w:id="398"/>
      <w:r>
        <w:lastRenderedPageBreak/>
        <w:t>Bijlage E – Aanvullende Voorwaarden voor Programmaovereenkomst</w:t>
      </w:r>
      <w:r>
        <w:fldChar w:fldCharType="begin"/>
      </w:r>
      <w:r>
        <w:instrText xml:space="preserve"> TC "</w:instrText>
      </w:r>
      <w:bookmarkStart w:id="407" w:name="_Toc4613209"/>
      <w:r>
        <w:instrText>Bijlage E – Aanvullende Voorwaarden voor Programmaovereenkomst</w:instrText>
      </w:r>
      <w:bookmarkEnd w:id="407"/>
      <w:r>
        <w:instrText>" \l 1</w:instrText>
      </w:r>
      <w:r>
        <w:fldChar w:fldCharType="end"/>
      </w:r>
    </w:p>
    <w:p w:rsidR="00D17D45" w:rsidRDefault="00155D49">
      <w:pPr>
        <w:pStyle w:val="ProductList-Body"/>
      </w:pPr>
      <w:r>
        <w:t>De onderstaande voorwaarden zijn van toepassing op de Volume Licensing-overeenkomst van de Klant, zoals aangegeven.</w:t>
      </w:r>
    </w:p>
    <w:p w:rsidR="00D17D45" w:rsidRDefault="00155D49">
      <w:pPr>
        <w:pStyle w:val="ProductList-Offering1Heading"/>
        <w:outlineLvl w:val="1"/>
      </w:pPr>
      <w:bookmarkStart w:id="408" w:name="_Sec568"/>
      <w:r>
        <w:t>Aanvullende Voorwaarden voor Select Plus-programma</w:t>
      </w:r>
      <w:bookmarkEnd w:id="408"/>
      <w:r>
        <w:fldChar w:fldCharType="begin"/>
      </w:r>
      <w:r>
        <w:instrText xml:space="preserve"> TC "</w:instrText>
      </w:r>
      <w:bookmarkStart w:id="409" w:name="_Toc4613210"/>
      <w:r>
        <w:instrText>Aanvullende Voorwaarden voor Select Plus-programma</w:instrText>
      </w:r>
      <w:bookmarkEnd w:id="409"/>
      <w:r>
        <w:instrText>" \l 2</w:instrText>
      </w:r>
      <w:r>
        <w:fldChar w:fldCharType="end"/>
      </w:r>
    </w:p>
    <w:p w:rsidR="00D17D45" w:rsidRDefault="00155D49">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D17D45" w:rsidRDefault="00D17D45">
      <w:pPr>
        <w:pStyle w:val="ProductList-Body"/>
      </w:pPr>
    </w:p>
    <w:p w:rsidR="00D17D45" w:rsidRDefault="00155D49">
      <w:pPr>
        <w:pStyle w:val="ProductList-ClauseHeading"/>
        <w:outlineLvl w:val="2"/>
      </w:pPr>
      <w:r>
        <w:t>Prijsniveaus in Select Plus</w:t>
      </w:r>
    </w:p>
    <w:p w:rsidR="00D17D45" w:rsidRDefault="00155D49">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klant:</w:t>
      </w:r>
    </w:p>
    <w:tbl>
      <w:tblPr>
        <w:tblStyle w:val="PURTable"/>
        <w:tblW w:w="0" w:type="dxa"/>
        <w:tblLook w:val="04A0" w:firstRow="1" w:lastRow="0" w:firstColumn="1" w:lastColumn="0" w:noHBand="0" w:noVBand="1"/>
      </w:tblPr>
      <w:tblGrid>
        <w:gridCol w:w="5382"/>
        <w:gridCol w:w="5408"/>
      </w:tblGrid>
      <w:tr w:rsidR="00D17D4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17D45" w:rsidRDefault="00155D49">
            <w:pPr>
              <w:pStyle w:val="ProductList-TableBody"/>
            </w:pPr>
            <w:r>
              <w:rPr>
                <w:color w:val="FFFFFF"/>
              </w:rPr>
              <w:t>Jaarlijks minimumaantal punten per groep</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500</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4,000</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10,000</w:t>
            </w:r>
          </w:p>
        </w:tc>
      </w:tr>
      <w:tr w:rsidR="00D17D45">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17D45" w:rsidRDefault="00155D49">
            <w:pPr>
              <w:pStyle w:val="ProductList-TableBody"/>
            </w:pPr>
            <w:r>
              <w:t>25,000</w:t>
            </w:r>
          </w:p>
        </w:tc>
      </w:tr>
    </w:tbl>
    <w:p w:rsidR="00D17D45" w:rsidRDefault="00155D49">
      <w:pPr>
        <w:pStyle w:val="ProductList-Offering1Heading"/>
        <w:outlineLvl w:val="1"/>
      </w:pPr>
      <w:bookmarkStart w:id="410" w:name="_Sec569"/>
      <w:r>
        <w:t>Definitie van Beheer voor Kwalificerende Apparaten</w:t>
      </w:r>
      <w:bookmarkEnd w:id="410"/>
      <w:r>
        <w:fldChar w:fldCharType="begin"/>
      </w:r>
      <w:r>
        <w:instrText xml:space="preserve"> TC "</w:instrText>
      </w:r>
      <w:bookmarkStart w:id="411" w:name="_Toc4613211"/>
      <w:r>
        <w:instrText>Definitie van Beheer voor Kwalificerende Apparaten</w:instrText>
      </w:r>
      <w:bookmarkEnd w:id="411"/>
      <w:r>
        <w:instrText>" \l 2</w:instrText>
      </w:r>
      <w:r>
        <w:fldChar w:fldCharType="end"/>
      </w:r>
    </w:p>
    <w:p w:rsidR="00D17D45" w:rsidRDefault="00155D49">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alle apparaten waarop deze direct of indirect controle heeft over een of meer OSE's. Bijvoorbeeld, een Klant beheert alle apparaten: </w:t>
      </w:r>
    </w:p>
    <w:p w:rsidR="00D17D45" w:rsidRDefault="00155D49" w:rsidP="00155D49">
      <w:pPr>
        <w:pStyle w:val="ProductList-Bullet"/>
        <w:numPr>
          <w:ilvl w:val="0"/>
          <w:numId w:val="65"/>
        </w:numPr>
      </w:pPr>
      <w:r>
        <w:t>die mogen deelnemen aan het domein, of</w:t>
      </w:r>
    </w:p>
    <w:p w:rsidR="00D17D45" w:rsidRDefault="00155D49" w:rsidP="00155D49">
      <w:pPr>
        <w:pStyle w:val="ProductList-Bullet"/>
        <w:numPr>
          <w:ilvl w:val="0"/>
          <w:numId w:val="65"/>
        </w:numPr>
      </w:pPr>
      <w:r>
        <w:t>die zijn geverifieerd als een vereiste om toepassingen te gebruiken op de locatie, of</w:t>
      </w:r>
    </w:p>
    <w:p w:rsidR="00D17D45" w:rsidRDefault="00155D49" w:rsidP="00155D49">
      <w:pPr>
        <w:pStyle w:val="ProductList-Bullet"/>
        <w:numPr>
          <w:ilvl w:val="0"/>
          <w:numId w:val="65"/>
        </w:numPr>
      </w:pPr>
      <w:r>
        <w:t>waarop agents worden geïnstalleerd (bijvoorbeeld, antivirus, antimalware of andere agents die zijn verplicht door het beleid van de Klant), of</w:t>
      </w:r>
    </w:p>
    <w:p w:rsidR="00D17D45" w:rsidRDefault="00155D49" w:rsidP="00155D49">
      <w:pPr>
        <w:pStyle w:val="ProductList-Bullet"/>
        <w:numPr>
          <w:ilvl w:val="0"/>
          <w:numId w:val="65"/>
        </w:numPr>
      </w:pPr>
      <w:r>
        <w:t>waarvoor direct of indirect groepsbeleid wordt toegepast en afgedwongen, of</w:t>
      </w:r>
    </w:p>
    <w:p w:rsidR="00D17D45" w:rsidRDefault="00155D49" w:rsidP="00155D49">
      <w:pPr>
        <w:pStyle w:val="ProductList-Bullet"/>
        <w:numPr>
          <w:ilvl w:val="0"/>
          <w:numId w:val="65"/>
        </w:numPr>
      </w:pPr>
      <w:r>
        <w:t>waarover gegevens worden gevraagd of ontvangen, en waarop instructies worden geconfigureerd of gegeven voor hardware of software die direct of indirect is gekoppeld aan een operating system-omgeving, of</w:t>
      </w:r>
    </w:p>
    <w:p w:rsidR="00D17D45" w:rsidRDefault="00155D49" w:rsidP="00155D49">
      <w:pPr>
        <w:pStyle w:val="ProductList-Bullet"/>
        <w:numPr>
          <w:ilvl w:val="0"/>
          <w:numId w:val="65"/>
        </w:numPr>
      </w:pPr>
      <w:r>
        <w:t>waarvoor toegang is toegestaan tot een virtuele desktopinfrastructuur (VDI) buiten Roamingrechten voor Windows SA, Microsoft Intune (Apparaat) of Windows Virtual Desktop Access.</w:t>
      </w:r>
    </w:p>
    <w:p w:rsidR="00D17D45" w:rsidRDefault="00D17D45">
      <w:pPr>
        <w:pStyle w:val="ProductList-Body"/>
      </w:pPr>
    </w:p>
    <w:p w:rsidR="00D17D45" w:rsidRDefault="00155D49">
      <w:pPr>
        <w:pStyle w:val="ProductList-Body"/>
      </w:pPr>
      <w: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D17D45" w:rsidRDefault="00155D49">
      <w:pPr>
        <w:pStyle w:val="ProductList-Offering1Heading"/>
        <w:outlineLvl w:val="1"/>
      </w:pPr>
      <w:bookmarkStart w:id="412" w:name="_Sec570"/>
      <w:r>
        <w:t>Online Diensten in de Open Programma's</w:t>
      </w:r>
      <w:bookmarkEnd w:id="412"/>
      <w:r>
        <w:fldChar w:fldCharType="begin"/>
      </w:r>
      <w:r>
        <w:instrText xml:space="preserve"> TC "</w:instrText>
      </w:r>
      <w:bookmarkStart w:id="413" w:name="_Toc4613212"/>
      <w:r>
        <w:instrText>Online Diensten in de Open Programma's</w:instrText>
      </w:r>
      <w:bookmarkEnd w:id="413"/>
      <w:r>
        <w:instrText>" \l 2</w:instrText>
      </w:r>
      <w:r>
        <w:fldChar w:fldCharType="end"/>
      </w:r>
    </w:p>
    <w:p w:rsidR="00D17D45" w:rsidRDefault="00155D49">
      <w:pPr>
        <w:pStyle w:val="ProductList-Body"/>
      </w:pPr>
      <w:r>
        <w:t>In de programma's Open License, Open Value en Open Value Subscription begint de abonnementsperiode voor Online Diensten op het moment dat de productcode wordt geactiveerd, en niet op het moment van bestelling. Wanneer de productcode eenmaal is geactiveerd, aanvaardt Microsoft geen retourverzoeken meer van de partners van Microsoft.</w:t>
      </w:r>
    </w:p>
    <w:p w:rsidR="00D17D45" w:rsidRDefault="00D17D45">
      <w:pPr>
        <w:pStyle w:val="ProductList-Body"/>
      </w:pPr>
    </w:p>
    <w:p w:rsidR="00D17D45" w:rsidRDefault="00155D49">
      <w:pPr>
        <w:pStyle w:val="ProductList-Body"/>
      </w:pPr>
      <w:r>
        <w:t>De Klant komt in aanmerking voor het Open Value-programma bij een aankoop van ten minste 5 licenties. Gebruikers-SL's voor Online Diensten tellen mee voor de minimum hoeveelheid van 5 licenties. Een aantal van 5 Gebruikers-SL's voldoet echter niet aan het minimum voor Open Value organisatieomvattend en Open Value Subscription. Bij OV Organisatiebreed en OV Subscription dient de eerste bestelling te bestaan uit ten minste 5 Desktop Platform-licenties of Desktop Component-licenties, naast eventuele Gebruikers-SL's.</w:t>
      </w:r>
    </w:p>
    <w:p w:rsidR="00D17D45" w:rsidRDefault="00155D49">
      <w:pPr>
        <w:pStyle w:val="ProductList-Offering1Heading"/>
        <w:outlineLvl w:val="1"/>
      </w:pPr>
      <w:bookmarkStart w:id="414" w:name="_Sec571"/>
      <w:r>
        <w:t>Aanvullende Voorwaarden voor Professionele Diensten – Legacy Overeenkomsten</w:t>
      </w:r>
      <w:bookmarkEnd w:id="414"/>
      <w:r>
        <w:fldChar w:fldCharType="begin"/>
      </w:r>
      <w:r>
        <w:instrText xml:space="preserve"> TC "</w:instrText>
      </w:r>
      <w:bookmarkStart w:id="415" w:name="_Toc4613213"/>
      <w:r>
        <w:instrText>Aanvullende Voorwaarden voor Professionele Diensten – Legacy Overeenkomsten</w:instrText>
      </w:r>
      <w:bookmarkEnd w:id="415"/>
      <w:r>
        <w:instrText>" \l 2</w:instrText>
      </w:r>
      <w:r>
        <w:fldChar w:fldCharType="end"/>
      </w:r>
    </w:p>
    <w:p w:rsidR="00D17D45" w:rsidRDefault="00155D49">
      <w:pPr>
        <w:pStyle w:val="ProductList-Body"/>
      </w:pPr>
      <w:r>
        <w:t>Voor het gebruiksrecht van de klant voor alle advies- en ondersteunende diensten die Microsoft verricht (de “Professionele Diensten”) en die zijn aangeschaft uit de Productvoorwaarden, gelden (1) de Volume Licensing-overeenkomst van de klant en (2) alle overeenkomsten voor Microsoft-diensten op masterniveau die van toepassing zijn voor de klant op het moment van aankoop. In het geval van een conflict geldt de meest recente overeenkomst voor Professionele Diensten. Indien de hoofdovereenkomst voor volume licensing van een Klant een Microsoft Business Agreement-versie is, gedateerd vóór september 2007, of anderszins geen voorwaarden voor Professionele Diensten omvat, en de Klant geen andere Microsoft Services-overeenkomst van hoofdniveau heeft ondertekend, zijn de volgende aanvullende voorwaarden van toepassing op Professional Diensten aangeschaft en gebruikt door de Klant.</w:t>
      </w:r>
    </w:p>
    <w:p w:rsidR="00D17D45" w:rsidRDefault="00D17D45">
      <w:pPr>
        <w:pStyle w:val="ProductList-Body"/>
      </w:pPr>
    </w:p>
    <w:p w:rsidR="00D17D45" w:rsidRDefault="00155D49">
      <w:pPr>
        <w:pStyle w:val="ProductList-ClauseHeading"/>
        <w:outlineLvl w:val="2"/>
      </w:pPr>
      <w:r>
        <w:lastRenderedPageBreak/>
        <w:t>Gebruik, eigendom en licentierechten.</w:t>
      </w:r>
    </w:p>
    <w:p w:rsidR="00D17D45" w:rsidRDefault="00155D49">
      <w:pPr>
        <w:pStyle w:val="ProductList-SubClauseHeading"/>
        <w:outlineLvl w:val="3"/>
      </w:pPr>
      <w:r>
        <w:t>Fixes</w:t>
      </w:r>
    </w:p>
    <w:p w:rsidR="00D17D45" w:rsidRDefault="00155D49">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een specifiek probleem aanpakken (gezamenlijk “Fixes”), worden deze Fixes in licentie gegeven op grond van dezelfde voorwaarden als die voor het Product waarop deze van toepassing zijn. Indien de Fixes niet voor een specifiek product wordt verstrekt, gelden alle eventuele andere door Microsoft bij de Fixes verstrekte gebruiksvoorwaarden.</w:t>
      </w:r>
    </w:p>
    <w:p w:rsidR="00D17D45" w:rsidRDefault="00D17D45">
      <w:pPr>
        <w:pStyle w:val="ProductList-BodyIndented"/>
      </w:pPr>
    </w:p>
    <w:p w:rsidR="00D17D45" w:rsidRDefault="00155D49">
      <w:pPr>
        <w:pStyle w:val="ProductList-SubClauseHeading"/>
        <w:outlineLvl w:val="3"/>
      </w:pPr>
      <w:r>
        <w:t>Reeds bestaand werk</w:t>
      </w:r>
    </w:p>
    <w:p w:rsidR="00D17D45" w:rsidRDefault="00155D49">
      <w:pPr>
        <w:pStyle w:val="ProductList-BodyIndented"/>
      </w:pPr>
      <w:r>
        <w:t>Alle rechten met betrekking tot computercode of andere geschreven materialen die niet uit programmacode bestaan die los van de aan de Klant geleverde Professionele Diensten zijn ontwikkeld of op andere wijze zijn verkregen (“Reeds Bestaand Werk”), blijven de exclusieve eigendom van de partij die het Reeds Bestaand Werk heeft verstrekt. De partijen mogen het Reeds Bestaande Werk van de andere partij slechts gebruiken, reproduceren en aanpassen voor zover dit noodzakelijk is voor het nakomen van verplichtingen in verband met Professionele Diensten.</w:t>
      </w:r>
    </w:p>
    <w:p w:rsidR="00D17D45" w:rsidRDefault="00155D49">
      <w:pPr>
        <w:pStyle w:val="ProductList-BodyIndented"/>
      </w:pPr>
      <w: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 interne bedrijfsdoelstellingen van de Klant. De licentie voor Reeds Bestaand Werk van Microsoft wordt verleend aan de Klant op voorwaarde dat deze de voorwaarden van de Volume Licensing-overeenkomst van de Klant naleeft.</w:t>
      </w:r>
    </w:p>
    <w:p w:rsidR="00D17D45" w:rsidRDefault="00D17D45">
      <w:pPr>
        <w:pStyle w:val="ProductList-BodyIndented"/>
      </w:pPr>
    </w:p>
    <w:p w:rsidR="00D17D45" w:rsidRDefault="00155D49">
      <w:pPr>
        <w:pStyle w:val="ProductList-SubClauseHeading"/>
        <w:outlineLvl w:val="3"/>
      </w:pPr>
      <w:r>
        <w:t>Resultaten van Diensten</w:t>
      </w:r>
    </w:p>
    <w:p w:rsidR="00D17D45" w:rsidRDefault="00155D49">
      <w:pPr>
        <w:pStyle w:val="ProductList-BodyIndented"/>
      </w:pPr>
      <w:r>
        <w:t xml:space="preserve">Alle computercode of materialen, anders dan Producten of Fixes, die Microsoft bij de Klant achterlaat bij beëindiging van de werkzaamheden ter uitvoering van Professionele Diensten worden beschouwd als Resultaten van Diensten. Microsoft verleent de Klant na volledige betaling van de Professionele Diensten en niet-exclusieve, niet-overdraagbare, eeuwigdurende licentie voor het reproduceren, gebruiken en aanpassen van de Resultaten van Diensten, uitsluitend ten behoeve van de interne bedrijfsdoelstellingen van de Klant, onderworpen aan de voorwaarden die van toepassing zijn op de Professionele Diensten en de Volume Licensing-overeenkomst van de Klant. </w:t>
      </w:r>
    </w:p>
    <w:p w:rsidR="00D17D45" w:rsidRDefault="00D17D45">
      <w:pPr>
        <w:pStyle w:val="ProductList-BodyIndented"/>
      </w:pPr>
    </w:p>
    <w:p w:rsidR="00D17D45" w:rsidRDefault="00155D49">
      <w:pPr>
        <w:pStyle w:val="ProductList-SubClauseHeading"/>
        <w:outlineLvl w:val="3"/>
      </w:pPr>
      <w:r>
        <w:t>Gebruik van technische gegevens uit Professionele Diensten</w:t>
      </w:r>
    </w:p>
    <w:p w:rsidR="00D17D45" w:rsidRDefault="00155D49">
      <w:pPr>
        <w:pStyle w:val="ProductList-BodyIndented"/>
      </w:pPr>
      <w:r>
        <w:t xml:space="preserve">Microsoft mag technische informatie die Microsoft heeft verkregen tijdens het leveren van Professionele Diensten gebruiken voor het opsporen en oplossen van problemen, voor het uitbreiden van de productfunctionaliteit, in Fixes en ten behoeve van de Microsoft knowledge base. Microsoft stemt ermee in de identiteit van de Klant niet bekend te maken, noch Vertrouwelijke Informatie van de Klant als onderdeel van dat gebruik te publiceren. </w:t>
      </w:r>
    </w:p>
    <w:p w:rsidR="00D17D45" w:rsidRDefault="00D17D45">
      <w:pPr>
        <w:pStyle w:val="ProductList-BodyIndented"/>
      </w:pPr>
    </w:p>
    <w:p w:rsidR="00D17D45" w:rsidRDefault="00155D49">
      <w:pPr>
        <w:pStyle w:val="ProductList-SubClauseHeading"/>
        <w:outlineLvl w:val="3"/>
      </w:pPr>
      <w:r>
        <w:t>Beperkingen bij Open Source-licenties</w:t>
      </w:r>
    </w:p>
    <w:p w:rsidR="00D17D45" w:rsidRDefault="00155D49">
      <w:pPr>
        <w:pStyle w:val="ProductList-BodyIndented"/>
      </w:pPr>
      <w:r>
        <w:t>De Klant mag de Microsoft-software of -technologie op geen enkele wijze installeren of gebruiken waardoor de intellectuele eigendomsrechten van Microsoft zouden worden onderworpen aan verplichtingen buiten hetgeen is opgenomen in deze voorwaarden van de Professionele Diensten of de Volume Licensing-overeenkomst van de Klant.</w:t>
      </w:r>
    </w:p>
    <w:p w:rsidR="00D17D45" w:rsidRDefault="00D17D45">
      <w:pPr>
        <w:pStyle w:val="ProductList-BodyIndented"/>
      </w:pPr>
    </w:p>
    <w:p w:rsidR="00D17D45" w:rsidRDefault="00155D49">
      <w:pPr>
        <w:pStyle w:val="ProductList-SubClauseHeading"/>
        <w:outlineLvl w:val="3"/>
      </w:pPr>
      <w:r>
        <w:t>Rechten van Gelieerde Ondernemingen</w:t>
      </w:r>
    </w:p>
    <w:p w:rsidR="00D17D45" w:rsidRDefault="00155D49">
      <w:pPr>
        <w:pStyle w:val="ProductList-BodyIndented"/>
      </w:pPr>
      <w:r>
        <w:t>De Klant mag de rechten op het gebruik van de Resultaten van Diensten in sublicentie geven aan zijn Gelieerde Ondernemingen, maar de Gelieerde Ondernemingen van de Klant mogen deze rechten niet verder in sublicentie geven. De Klant is verantwoordelijk voor de nakoming van deze voorwaarden van de Professionele Diensten en de Volume Licensing-overeenkomst door de Gelieerde Onderneming.</w:t>
      </w:r>
    </w:p>
    <w:p w:rsidR="00D17D45" w:rsidRDefault="00D17D45">
      <w:pPr>
        <w:pStyle w:val="ProductList-BodyIndented"/>
      </w:pPr>
    </w:p>
    <w:p w:rsidR="00D17D45" w:rsidRDefault="00155D49">
      <w:pPr>
        <w:pStyle w:val="ProductList-ClauseHeading"/>
        <w:outlineLvl w:val="2"/>
      </w:pPr>
      <w:r>
        <w:t>Garanties en aansprakelijkheidsbeperkingen</w:t>
      </w:r>
    </w:p>
    <w:p w:rsidR="00D17D45" w:rsidRDefault="00155D49">
      <w:pPr>
        <w:pStyle w:val="ProductList-SubClauseHeading"/>
        <w:outlineLvl w:val="3"/>
      </w:pPr>
      <w:r>
        <w:t>Garantie voor Professionele Diensten</w:t>
      </w:r>
    </w:p>
    <w:p w:rsidR="00D17D45" w:rsidRDefault="00155D49">
      <w:pPr>
        <w:pStyle w:val="ProductList-BodyIndented"/>
      </w:pPr>
      <w:r>
        <w:t xml:space="preserve">Microsoft garandeert dat zij alle Professionele Diensten met vakkundige zorg en bekwaamheid zal uitvoeren. Indien Microsoft hier niet aan voldoet en de Klant Microsoft hiervan binnen 90 dagen vanaf de datum van uitvoering van de Professionele Diensten op de hoogte stelt, zal Microsoft als enige genoegdoening voor de schending van deze garantie de Professionele Diensten opnieuw uitvoeren of de door de Klant daarvoor betaalde prijs restitueren. </w:t>
      </w:r>
      <w:r>
        <w:rPr>
          <w:b/>
        </w:rPr>
        <w:t>Met uitzondering van voornoemde garantie geeft Microsoft geen andere garanties of voorwaarden, en wijst zij alle andere expliciete, impliciete of wettelijke garanties van de hand, met inbegrip van garanties van kwaliteit, eigendom, niet-inbreukmakend karakter, geschiktheid voor het doel waarvoor het Product wordt verkocht en geschiktheid voor een bepaald doel.</w:t>
      </w:r>
    </w:p>
    <w:p w:rsidR="00D17D45" w:rsidRDefault="00D17D45">
      <w:pPr>
        <w:pStyle w:val="ProductList-BodyIndented"/>
      </w:pPr>
    </w:p>
    <w:p w:rsidR="00D17D45" w:rsidRDefault="00155D49">
      <w:pPr>
        <w:pStyle w:val="ProductList-SubClauseHeading"/>
        <w:outlineLvl w:val="3"/>
      </w:pPr>
      <w:r>
        <w:t>Aansprakelijkheidsbeperking</w:t>
      </w:r>
    </w:p>
    <w:p w:rsidR="00D17D45" w:rsidRDefault="00155D49">
      <w:pPr>
        <w:pStyle w:val="ProductList-BodyIndented"/>
      </w:pPr>
      <w:r>
        <w:t xml:space="preserve">De aansprakelijkheid van Microsoft voor directe schade is beperkt tot de bedragen die de Klant heeft moeten betalen voor de Professionele Diensten. In geval van kosteloos verleende diensten, of code die de Klant aan derden verder mag distribueren zonder dat hiervoor een afzonderlijke betaling aan Microsoft verschuldigd is, is de totale aansprakelijkheid van Microsoft beperkt tot een bedrag van USD 5.000.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rsidR="00D17D45" w:rsidRDefault="00D17D45">
      <w:pPr>
        <w:pStyle w:val="ProductList-BodyIndented"/>
        <w:jc w:val="right"/>
      </w:pPr>
    </w:p>
    <w:tbl>
      <w:tblPr>
        <w:tblStyle w:val="PURTable0"/>
        <w:tblW w:w="0" w:type="dxa"/>
        <w:tblLook w:val="04A0" w:firstRow="1" w:lastRow="0" w:firstColumn="1" w:lastColumn="0" w:noHBand="0" w:noVBand="1"/>
      </w:tblPr>
      <w:tblGrid>
        <w:gridCol w:w="1044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Indented"/>
      </w:pPr>
    </w:p>
    <w:p w:rsidR="00D17D45" w:rsidRDefault="00155D49">
      <w:pPr>
        <w:pStyle w:val="ProductList-SectionHeading"/>
        <w:pageBreakBefore/>
        <w:outlineLvl w:val="0"/>
      </w:pPr>
      <w:bookmarkStart w:id="416" w:name="_Sec572"/>
      <w:bookmarkEnd w:id="406"/>
      <w:r>
        <w:lastRenderedPageBreak/>
        <w:t>Bijlage F – Productpromoties</w:t>
      </w:r>
      <w:r>
        <w:fldChar w:fldCharType="begin"/>
      </w:r>
      <w:r>
        <w:instrText xml:space="preserve"> TC "</w:instrText>
      </w:r>
      <w:bookmarkStart w:id="417" w:name="_Toc4613214"/>
      <w:r>
        <w:instrText>Bijlage F – Productpromoties</w:instrText>
      </w:r>
      <w:bookmarkEnd w:id="417"/>
      <w:r>
        <w:instrText>" \l 1</w:instrText>
      </w:r>
      <w:r>
        <w:fldChar w:fldCharType="end"/>
      </w:r>
    </w:p>
    <w:p w:rsidR="00D17D45" w:rsidRDefault="00155D49">
      <w:pPr>
        <w:pStyle w:val="ProductList-Body"/>
      </w:pPr>
      <w:r>
        <w:t>Geen actieve prijslijstpromoties.</w:t>
      </w:r>
    </w:p>
    <w:p w:rsidR="00D17D45" w:rsidRDefault="00155D49">
      <w:pPr>
        <w:pStyle w:val="ProductList-SectionHeading"/>
        <w:pageBreakBefore/>
        <w:outlineLvl w:val="0"/>
      </w:pPr>
      <w:bookmarkStart w:id="418" w:name="_Sec899"/>
      <w:bookmarkEnd w:id="416"/>
      <w:r>
        <w:lastRenderedPageBreak/>
        <w:t>Bijlage G ‑ Voorwaarden voor opslagmatrix en Azure Data Box</w:t>
      </w:r>
      <w:r>
        <w:fldChar w:fldCharType="begin"/>
      </w:r>
      <w:r>
        <w:instrText xml:space="preserve"> TC "</w:instrText>
      </w:r>
      <w:bookmarkStart w:id="419" w:name="_Toc4613215"/>
      <w:r>
        <w:instrText>Bijlage G ‑ Voorwaarden voor opslagmatrix en Azure Data Box</w:instrText>
      </w:r>
      <w:bookmarkEnd w:id="419"/>
      <w:r>
        <w:instrText>" \l 1</w:instrText>
      </w:r>
      <w:r>
        <w:fldChar w:fldCharType="end"/>
      </w:r>
    </w:p>
    <w:p w:rsidR="00D17D45" w:rsidRDefault="00155D49">
      <w:pPr>
        <w:pStyle w:val="ProductList-Body"/>
      </w:pPr>
      <w:r>
        <w:t>Deze Bijlage G bevat de aanvullende of alternatieve voorwaarden die van toepassing zijn op de hardwareproducten die worden genoemd in deze Bijlage G. In geval van strijdigheden tussen de bepalingen van deze Bijlage G en de bepalingen van de Productvoorwaarden, prevaleren de bepalingen in deze Bijlage G voor het betreffende hardwareproduct.</w:t>
      </w:r>
    </w:p>
    <w:p w:rsidR="00D17D45" w:rsidRDefault="00155D49">
      <w:pPr>
        <w:pStyle w:val="ProductList-Offering1Heading"/>
        <w:outlineLvl w:val="1"/>
      </w:pPr>
      <w:bookmarkStart w:id="420" w:name="_Sec900"/>
      <w:r>
        <w:t>Voorwaarden voor opslagmatrix</w:t>
      </w:r>
      <w:bookmarkEnd w:id="420"/>
      <w:r>
        <w:fldChar w:fldCharType="begin"/>
      </w:r>
      <w:r>
        <w:instrText xml:space="preserve"> TC "</w:instrText>
      </w:r>
      <w:bookmarkStart w:id="421" w:name="_Toc4613216"/>
      <w:r>
        <w:instrText>Voorwaarden voor opslagmatrix</w:instrText>
      </w:r>
      <w:bookmarkEnd w:id="421"/>
      <w:r>
        <w:instrText>" \l 2</w:instrText>
      </w:r>
      <w:r>
        <w:fldChar w:fldCharType="end"/>
      </w:r>
    </w:p>
    <w:p w:rsidR="00D17D45" w:rsidRDefault="00155D49">
      <w:pPr>
        <w:pStyle w:val="ProductList-ClauseHeading"/>
        <w:outlineLvl w:val="2"/>
      </w:pPr>
      <w:r>
        <w:t>Beschikbaarheid</w:t>
      </w:r>
    </w:p>
    <w:p w:rsidR="00D17D45" w:rsidRDefault="00155D49">
      <w:pPr>
        <w:pStyle w:val="ProductList-Body"/>
      </w:pPr>
      <w:r>
        <w:t>De opslagmatrix is uitsluitend beschikbaar voor levering in de volgende geografische gebieden. Argentinië, Australië, Bahrein, België, Brazilië, Bulgarije, Canada, Chili, Colombia, Costa Rica, Denemarken, Duitsland, Egypte, Filipijnen, Finland, Frankrijk, Griekenland, Hongarije, Hongkong, Ierland, IJsland, India, Indonesië, Israël, Italië, Japan, Kazachstan, Kenia, Koeweit, Kroatië, Libanon, Liechtenstein, Macau, Maleisië, Marokko, Mexico, Nederland, Nieuw-Zeeland, Nigeria, Noorwegen, Oekraïne, Oostenrijk, Pakistan, Peru, Polen, Portugal, Puerto Rico, Qatar, Roemenië, Rusland, Saoedi-Arabië, Servië, Singapore, Slovenië, Slowakije, Spanje, Sri Lanka, Taiwan, Thailand, Turkije, Verenigde Arabische Emiraten, Verenigde Staten, Verenigd Koninkrijk, Vietnam, Wit-Rusland, Zuid-Afrika, Zuid-Korea, Zweden, Zwitserland.</w:t>
      </w:r>
    </w:p>
    <w:p w:rsidR="00D17D45" w:rsidRDefault="00D17D45">
      <w:pPr>
        <w:pStyle w:val="ProductList-Body"/>
      </w:pPr>
    </w:p>
    <w:p w:rsidR="00D17D45" w:rsidRDefault="00155D49">
      <w:pPr>
        <w:pStyle w:val="ProductList-ClauseHeading"/>
        <w:outlineLvl w:val="2"/>
      </w:pPr>
      <w:r>
        <w:t>Levering en eigendom</w:t>
      </w:r>
    </w:p>
    <w:p w:rsidR="00D17D45" w:rsidRDefault="00155D49">
      <w:pPr>
        <w:pStyle w:val="ProductList-Body"/>
      </w:pPr>
      <w:r>
        <w:t>Leveringsvoorwaarden voor geplaatste bestellingen: (i) FCA (Incoterms 2010) Vrachtvrij tot vervoerder; (ii) Microsoft betaalt de transportkosten vooruit en factureert deze aan de Klant; en (iii) voor leveringen buiten de Verenigde Staten is de Klant verantwoordelijk voor het inklaren van de goederen en het betalen van alle kosten voor het importeren, met inbegrip van invoerrechten, belastingen en andere kosten voor het inklaren. Microsoft levert de opslagmatrix aan de Klant zonder kosten en het eigendom van de opslagmatrix en het risico van verlies wordt overgedragen aan de Klant op het moment van bezorging bij de expediteur en voltooiing van de formaliteiten voor het exporteren op het punt van oorsprong. Alle geplande leveringsdatums zijn slechts schattingen. De opslagmatrix wordt verzonden naar het adres dat door de Klant is opgegeven door middel van het online formulier van StorSimple (afzonderlijk verstrekt). Voor transacties in de VS heeft Microsoft verkoopbelasting afgedragen corresponderend met de waarde van de opslagmatrix/-matrices op basis van het bezorgadres dat door de Klant is opgegeven voor de levering van de opslagmatrix/-matrices. Voor transacties in de VS en Canada wordt het adres dat wordt gebruikt voor de levering van de opslagmatrix/-matrices uitsluitend gebruikt voor de verzending van het apparaat naar de Klant en heeft het geen gevolgen voor andere bezorg- (of fiscale) adressen die zijn opgegeven in de volumelicentieovereenkomst van de Klant en die worden gebruikt voor het in rekening brengen van verkoopbelasting aan de Klant voor aankopen die zijn verricht op grond van de betreffende volumelicentieovereenkomst.</w:t>
      </w:r>
    </w:p>
    <w:p w:rsidR="00D17D45" w:rsidRDefault="00D17D45">
      <w:pPr>
        <w:pStyle w:val="ProductList-Body"/>
      </w:pPr>
    </w:p>
    <w:p w:rsidR="00D17D45" w:rsidRDefault="00155D49">
      <w:pPr>
        <w:pStyle w:val="ProductList-ClauseHeading"/>
        <w:outlineLvl w:val="2"/>
      </w:pPr>
      <w:r>
        <w:t>Opslagmatrixsoftware</w:t>
      </w:r>
    </w:p>
    <w:p w:rsidR="00D17D45" w:rsidRDefault="00155D49">
      <w:pPr>
        <w:pStyle w:val="ProductList-Body"/>
      </w:pPr>
      <w:r>
        <w:t>Microsoft verleent de Klant een niet-exclusieve, niet-overdraagbare, beperkte licentie voor het gebruik van de Software die wordt uitgevoerd in de Opslagmatrix (“Opslagmatrixsoftware”), uitsluitend in verband met het gebruik van de Opslagmatrix door de klant. Het gebruik van de Opslagmatrixsoftware door de Klant is onderworpen aan de voorwaarden van de volumelicentieovereenkomst van de Klant die van toepassing is op de Software. Alle overige rechten worden door Microsoft voorbehouden.</w:t>
      </w:r>
    </w:p>
    <w:p w:rsidR="00D17D45" w:rsidRDefault="00D17D45">
      <w:pPr>
        <w:pStyle w:val="ProductList-Body"/>
      </w:pPr>
    </w:p>
    <w:p w:rsidR="00D17D45" w:rsidRDefault="00155D49">
      <w:pPr>
        <w:pStyle w:val="ProductList-SubClauseHeading"/>
        <w:outlineLvl w:val="3"/>
      </w:pPr>
      <w:r>
        <w:t>Beperkingen</w:t>
      </w:r>
    </w:p>
    <w:p w:rsidR="00D17D45" w:rsidRDefault="00155D49">
      <w:pPr>
        <w:pStyle w:val="ProductList-BodyIndented"/>
      </w:pPr>
      <w:r>
        <w:t>De Klant mag de Opslagmatrixsoftware niet gebruiken voor het maken van vergelijkingen of voor “benchmarking” uitgezonderd voor interne doeleinden van de Klant en mag de resultaten daarvan niet publiceren.</w:t>
      </w:r>
    </w:p>
    <w:p w:rsidR="00D17D45" w:rsidRDefault="00D17D45">
      <w:pPr>
        <w:pStyle w:val="ProductList-BodyIndented"/>
      </w:pPr>
    </w:p>
    <w:p w:rsidR="00D17D45" w:rsidRDefault="00155D49">
      <w:pPr>
        <w:pStyle w:val="ProductList-SubClauseHeading"/>
        <w:outlineLvl w:val="3"/>
      </w:pPr>
      <w:r>
        <w:t>Bepaalde opensourcesoftware van derden</w:t>
      </w:r>
    </w:p>
    <w:p w:rsidR="00D17D45" w:rsidRDefault="00155D49">
      <w:pPr>
        <w:pStyle w:val="ProductList-BodyIndented"/>
      </w:pPr>
      <w:r>
        <w:t>De Opslagmatrixsoftware kan worden gedistribueerd in combinatie met bepaalde onafhankelijke code (bijvoorbeeld firmware) die in licentie is gegeven op grond van de GNU General Public License (“GPL”), de GNU Library/Lesser General Public License (“LGPL”), de Apache License Versie 2.0 (“Apache-licentie”) en/of andere opensourcelicenties (“Opensourcecode”). Dergelijke Opensourcecode wordt vermeld in de Mededelingen voor Software van Derden op http://go.microsoft.com/fwlink/?LinkId=627000, en wordt aan de Klant in licentie gegeven overeenkomstig de toepasselijke opensourcelicenties.</w:t>
      </w:r>
    </w:p>
    <w:p w:rsidR="00D17D45" w:rsidRDefault="00D17D45">
      <w:pPr>
        <w:pStyle w:val="ProductList-BodyIndented"/>
      </w:pPr>
    </w:p>
    <w:p w:rsidR="00D17D45" w:rsidRDefault="00155D49">
      <w:pPr>
        <w:pStyle w:val="ProductList-SubClauseHeading"/>
        <w:outlineLvl w:val="3"/>
      </w:pPr>
      <w:r>
        <w:t>Activering/toestemming voor internetdiensten</w:t>
      </w:r>
    </w:p>
    <w:p w:rsidR="00D17D45" w:rsidRDefault="00155D49">
      <w:pPr>
        <w:pStyle w:val="ProductList-BodyIndented"/>
      </w:pPr>
      <w:r>
        <w:t>Activering koppelt het gebruik van de Opslagmatrixsoftware aan een specifiek apparaat. Tijdens de activering en het daaropvolgende gebruik van het apparaat, kan de Opslagmatrixsoftware informatie over de Opslagmatrixsoftware en het apparaat sturen naar Microsoft. Tot deze informatie behoren de versie, taal en productcode van de Opslagmatrixsoftware, het IP-adres, het besturingssysteem, de browser en de naam van de Klant, de versie van de Opslagmatrixsoftware die de Klant gebruikt en de taalcode van de Opslagmatrix waarin de Opslagmatrixsoftware wordt uitgevoerd. Microsoft gebruikt deze gegevens om de internetdiensten aan de Klant beschikbaar te stellen. Door de Opslagmaxtrix en Opslagmatrixsoftware te gebruiken gaat de Klant akkoord met het verzenden van deze informatie naar Microsoft.</w:t>
      </w:r>
    </w:p>
    <w:p w:rsidR="00D17D45" w:rsidRDefault="00D17D45">
      <w:pPr>
        <w:pStyle w:val="ProductList-BodyIndented"/>
      </w:pPr>
    </w:p>
    <w:p w:rsidR="00D17D45" w:rsidRDefault="00155D49">
      <w:pPr>
        <w:pStyle w:val="ProductList-SubClauseHeading"/>
        <w:outlineLvl w:val="3"/>
      </w:pPr>
      <w:r>
        <w:t>Updates van Opslagmatrixsoftware</w:t>
      </w:r>
    </w:p>
    <w:p w:rsidR="00D17D45" w:rsidRDefault="00155D49">
      <w:pPr>
        <w:pStyle w:val="ProductList-BodyIndented"/>
      </w:pPr>
      <w:r>
        <w:t>De updatedienst voor Opslagmatrixsoftware stelt de Klant in staat updates handmatig te downloaden of ervoor te kiezen updates automatisch te ontvangen. Beschikbare updates van Microsoft worden in licentie gegeven door Microsoft en updates van derden worden in licentie gegeven door de toepasselijke derde.</w:t>
      </w:r>
    </w:p>
    <w:p w:rsidR="00D17D45" w:rsidRDefault="00D17D45">
      <w:pPr>
        <w:pStyle w:val="ProductList-BodyIndented"/>
      </w:pPr>
    </w:p>
    <w:p w:rsidR="00D17D45" w:rsidRDefault="00155D49">
      <w:pPr>
        <w:pStyle w:val="ProductList-ClauseHeading"/>
        <w:outlineLvl w:val="2"/>
      </w:pPr>
      <w:r>
        <w:lastRenderedPageBreak/>
        <w:t>Beperkte hardwaregarantie.</w:t>
      </w:r>
    </w:p>
    <w:p w:rsidR="00D17D45" w:rsidRDefault="00155D49">
      <w:pPr>
        <w:pStyle w:val="ProductList-Body"/>
      </w:pPr>
      <w:r>
        <w:t xml:space="preserve">Microsoft garandeert dat de hardware van de Opslagmatrix geen storingen zal vertonen als gevolg van een defect in materiaal of afwerking bij normaal commercieel gebruik, zoals beschreven in de toepasselijke productdocumentatie, voor een periode van negentig (90) dagen vanaf de datum van levering aan de Klant. Indien dit toch het geval is en de Klant Microsoft hiervan binnen de looptijd van de garantie op de hoogte stelt, zal Microsoft de Opslagmatrix kosteloos repareren of vervangen (naar keuze van Microsoft). Dit is de enige garantie die Microsoft geeft voor de Opslagmatrix, en de Klant doet afstand van claims van inbreuk op de garantie die niet tijdens de garantieperiode worden ingediend. Deze garantie biedt geen dekking voor problemen die worden veroorzaakt door ongelukken, misbruik of gebruik op een wijze die niet strookt met de volumelicentieovereenkomst van de Klant of de productdocumentatie, en is nietig indien de Opslagmatrix is geopend of gemodificeerd, is beschadigd door gebruik in combinatie met niet-Microsoft-producten of is beschadigd door onderhoud of reparatie uitgevoerd door een ander dan Microsoft of een door Microsoft geautoriseerde leverancier. </w:t>
      </w:r>
      <w:r>
        <w:rPr>
          <w:b/>
        </w:rPr>
        <w:t>Microsoft geeft geen andere garanties of voorwaarden, en wijst alle andere expliciete, impliciete of wettelijk garanties van de hand, met inbegrip van, zonder beperking, garanties van kwaliteit, eigendom, niet-inbreukmakend karakter, verkoopbaarheid en geschiktheid voor een bepaald doel.</w:t>
      </w:r>
    </w:p>
    <w:p w:rsidR="00D17D45" w:rsidRDefault="00D17D45">
      <w:pPr>
        <w:pStyle w:val="ProductList-Body"/>
      </w:pPr>
    </w:p>
    <w:p w:rsidR="00D17D45" w:rsidRDefault="00155D49">
      <w:pPr>
        <w:pStyle w:val="ProductList-ClauseHeading"/>
        <w:outlineLvl w:val="2"/>
      </w:pPr>
      <w:r>
        <w:t>Vrijwaring. Verweer tegen vorderingen van een derde partij</w:t>
      </w:r>
    </w:p>
    <w:p w:rsidR="00D17D45" w:rsidRDefault="00155D49">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Handelsgeheimen van deze partij, onder voorbehoud van de voorwaarden van de volumelicentieovereenkomst van de Klant betreffende het verweer van vorderingen van derden.</w:t>
      </w:r>
    </w:p>
    <w:p w:rsidR="00D17D45" w:rsidRDefault="00D17D45">
      <w:pPr>
        <w:pStyle w:val="ProductList-Body"/>
      </w:pPr>
    </w:p>
    <w:p w:rsidR="00D17D45" w:rsidRDefault="00155D49">
      <w:pPr>
        <w:pStyle w:val="ProductList-ClauseHeading"/>
        <w:outlineLvl w:val="2"/>
      </w:pPr>
      <w:r>
        <w:t>Aansprakelijkheidsbeperking</w:t>
      </w:r>
    </w:p>
    <w:p w:rsidR="00D17D45" w:rsidRDefault="00155D49">
      <w:pPr>
        <w:pStyle w:val="ProductList-Body"/>
      </w:pPr>
      <w:r>
        <w:t xml:space="preserve">In het geval van vorderingen met betrekking tot een Opslagmatrix is de maximale totale aansprakelijkheid van elk van beide partijen jegens de andere beperkt tot de directe schade die uiteindelijk wordt toegekend, ten bedrage van niet meer dan het bedrag dat de Klant verplicht was te betalen voor de toepasselijke Opslagmatrix. </w:t>
      </w:r>
      <w:r>
        <w:rPr>
          <w:b/>
        </w:rPr>
        <w:t>In geen geval is een der partijen aansprakelijk voor indirecte, incidentele of bijzondere schade, punitieve schade en gevolgschade, met inbegrip van verlies van gebruik, winstderving of onderbreking van de bedrijfsvoering, door welke oorzaak of bron van aansprakelijkheid dan ook. Er gelden geen beperkingen of uitsluitingen met betrekking tot de aansprakelijkheid voor (1) schending van de geheimhoudingsplicht; (2) verweerplicht; of (3) schending van intellectuele eigendomsrechten van de andere partij.</w:t>
      </w:r>
    </w:p>
    <w:p w:rsidR="00D17D45" w:rsidRDefault="00D17D45">
      <w:pPr>
        <w:pStyle w:val="ProductList-Body"/>
      </w:pPr>
    </w:p>
    <w:p w:rsidR="00D17D45" w:rsidRDefault="00155D49">
      <w:pPr>
        <w:pStyle w:val="ProductList-ClauseHeading"/>
        <w:outlineLvl w:val="2"/>
      </w:pPr>
      <w:r>
        <w:t>Amerikaanse exportwetten</w:t>
      </w:r>
    </w:p>
    <w:p w:rsidR="00D17D45" w:rsidRDefault="00155D49">
      <w:pPr>
        <w:pStyle w:val="ProductList-Body"/>
      </w:pPr>
      <w:r>
        <w:t>De Opslagmatrices zijn onderworpen aan de bepalingen in de volumelicentieovereenkomst van de Klant met betrekking tot de Amerikaanse exportwetgeving.</w:t>
      </w:r>
    </w:p>
    <w:p w:rsidR="00D17D45" w:rsidRDefault="00D17D45">
      <w:pPr>
        <w:pStyle w:val="ProductList-Body"/>
      </w:pPr>
    </w:p>
    <w:p w:rsidR="00D17D45" w:rsidRDefault="00155D49">
      <w:pPr>
        <w:pStyle w:val="ProductList-ClauseHeading"/>
        <w:outlineLvl w:val="2"/>
      </w:pPr>
      <w:r>
        <w:t>Verzameling van diagnostische gegevens</w:t>
      </w:r>
    </w:p>
    <w:p w:rsidR="00D17D45" w:rsidRDefault="00155D49">
      <w:pPr>
        <w:pStyle w:val="ProductList-Body"/>
      </w:pPr>
      <w:r>
        <w:t xml:space="preserve">Microsoft kan gegevens verzamelen om Microsoft te helpen bij het onderzoeken van problemen met betrekking tot de Opslagmatrix en het vinden van potentiële oplossingen. Indien Microsoft een indicatie ontvangt van een potentieel probleem, kan Microsoft informatie van de Opslagmatrix verzamelen door middel van de Azure StorSimple Management Service. Tot de typen informatie die worden verzameld behoren mogelijk bestanden die helpen om het probleem te beschrijven of te herkennen, zoals operationele logboeken, te bepalen of het probleem zich heeft voorgedaan in de hardware of de software, of het type en de ernst van het probleem en de status van het apparaat te bepalen. Microsoft verzamelt geen geheugendumps, codes, wachtwoorden of gegevens die een Klant opslaat in een Opslagmatrix. Microsoft gebruikt de informatie voor het verbeteren van de Opslagmatrix en verwante diensten, en kan deze ook gebruiken voor het verbeteren van hardware en firmware van derden die is inbegrepen als onderdeel van de Opslagmatrix. Voor zover Microsoft de hardwareleverancier voorziet van specifieke informatie, zal Microsoft deze informatie uitsluitend verstrekken in een geanonimiseerde gegevensindeling, tenzij Microsoft de expliciete toestemming van de Klant verkrijgt. Microsoft verstrekt deze informatie voor het oplossen van een vastgesteld hardwareprobleem. Zie </w:t>
      </w:r>
      <w:hyperlink r:id="rId157">
        <w:r>
          <w:rPr>
            <w:color w:val="00467F"/>
            <w:u w:val="single"/>
          </w:rPr>
          <w:t>https://www.microsoft.com/en-us/privacystatement</w:t>
        </w:r>
      </w:hyperlink>
      <w:r>
        <w:t xml:space="preserve"> voor meer informatie over privacy met betrekking tot de Opslagmatrix.</w:t>
      </w:r>
    </w:p>
    <w:p w:rsidR="00D17D45" w:rsidRDefault="00D17D45">
      <w:pPr>
        <w:pStyle w:val="ProductList-Body"/>
      </w:pPr>
    </w:p>
    <w:p w:rsidR="00D17D45" w:rsidRDefault="00155D49">
      <w:pPr>
        <w:pStyle w:val="ProductList-ClauseHeading"/>
        <w:outlineLvl w:val="2"/>
      </w:pPr>
      <w:r>
        <w:t>Gebruik door de overheid</w:t>
      </w:r>
    </w:p>
    <w:p w:rsidR="00D17D45" w:rsidRDefault="00155D49">
      <w:pPr>
        <w:pStyle w:val="ProductList-Body"/>
      </w:pPr>
      <w:r>
        <w:t>De Klant begrijpt dat Microsoft in ruil voor de aanschaf van een of meer StorSimple-oplossingen op basis van Monetaire Verplichting ondersteuning voor de Opslagmatrix en StorSimple aan de Klant zonder verdere kosten. Microsoft wijst alle eventuele rechten op compensatie van de Klant voor de Standard-ondersteuning voor de Opslagmatrix en StorSimple van de hand. Het is de intentie van Microsoft dat de Standard-ondersteuning voor de Opslagmatrix en StorSimple die kosteloos aan de Klant wordt geleverd voldoet aan de toepasselijke wetten en voorschriften voor geschenken en ethiek, en aan andere wetten en voorschriften met betrekking tot kosteloos geleverde goederen en diensten. Het is de intentie van Microsoft dat de levering van Standard-ondersteuning voor Opslagmatrices en StorSimple alleen wordt geleverd te behoeve van en voor gebruik door de Klant en niet ten behoeve van of voor het persoonlijk gebruik door een individuele overheidsmedewerker.</w:t>
      </w:r>
    </w:p>
    <w:p w:rsidR="00D17D45" w:rsidRDefault="00D17D45">
      <w:pPr>
        <w:pStyle w:val="ProductList-Body"/>
      </w:pPr>
    </w:p>
    <w:p w:rsidR="00D17D45" w:rsidRDefault="00D17D45">
      <w:pPr>
        <w:pStyle w:val="ProductList-Body"/>
      </w:pPr>
    </w:p>
    <w:p w:rsidR="00D17D45" w:rsidRDefault="00155D49">
      <w:pPr>
        <w:pStyle w:val="ProductList-Offering1Heading"/>
        <w:outlineLvl w:val="1"/>
      </w:pPr>
      <w:bookmarkStart w:id="422" w:name="_Sec901"/>
      <w:r>
        <w:t>Voorwaarden voor Azure Data Box-hardware</w:t>
      </w:r>
      <w:bookmarkEnd w:id="422"/>
      <w:r>
        <w:fldChar w:fldCharType="begin"/>
      </w:r>
      <w:r>
        <w:instrText xml:space="preserve"> TC "</w:instrText>
      </w:r>
      <w:bookmarkStart w:id="423" w:name="_Toc4613217"/>
      <w:r>
        <w:instrText>Voorwaarden voor Azure Data Box-hardware</w:instrText>
      </w:r>
      <w:bookmarkEnd w:id="423"/>
      <w:r>
        <w:instrText>" \l 2</w:instrText>
      </w:r>
      <w:r>
        <w:fldChar w:fldCharType="end"/>
      </w:r>
    </w:p>
    <w:p w:rsidR="00D17D45" w:rsidRDefault="00155D49">
      <w:pPr>
        <w:pStyle w:val="ProductList-ClauseHeading"/>
        <w:outlineLvl w:val="2"/>
      </w:pPr>
      <w:r>
        <w:t>Definities</w:t>
      </w:r>
    </w:p>
    <w:p w:rsidR="00D17D45" w:rsidRDefault="00155D49">
      <w:pPr>
        <w:pStyle w:val="ProductList-Body"/>
        <w:ind w:left="720"/>
      </w:pPr>
      <w:r>
        <w:rPr>
          <w:b/>
          <w:color w:val="00188F"/>
        </w:rPr>
        <w:t>Azure Storage</w:t>
      </w:r>
      <w:r>
        <w:t xml:space="preserve"> betekent de door Microsoft beheerde clouddienst die veilige opslag met een hoge beschikbaarheid biedt.  </w:t>
      </w:r>
    </w:p>
    <w:p w:rsidR="00D17D45" w:rsidRDefault="00155D49">
      <w:pPr>
        <w:pStyle w:val="ProductList-Body"/>
        <w:ind w:left="720"/>
      </w:pPr>
      <w:r>
        <w:rPr>
          <w:b/>
          <w:color w:val="00188F"/>
        </w:rPr>
        <w:t>Azure Storage-account</w:t>
      </w:r>
      <w:r>
        <w:t xml:space="preserve"> betekent een beveiligd account dat de Klant in staat stelt gegevens te raadplegen en op te slaan door middel van de dienst Azure Storage.</w:t>
      </w:r>
    </w:p>
    <w:p w:rsidR="00D17D45" w:rsidRDefault="00155D49">
      <w:pPr>
        <w:pStyle w:val="ProductList-Body"/>
        <w:ind w:left="720"/>
      </w:pPr>
      <w:r>
        <w:rPr>
          <w:b/>
          <w:color w:val="00188F"/>
        </w:rPr>
        <w:t>Data Box-apparaat</w:t>
      </w:r>
      <w:r>
        <w:t xml:space="preserve"> betekent een of meer hardwareapparaten, inclusief Data Box-software, die Microsoft verstrekt voor tijdelijk gebruik door de Klant voor het opslaan, voorbewerken (in verband met het Data Box Edge-apparaat) en transporteren of overbrengen van </w:t>
      </w:r>
      <w:r>
        <w:lastRenderedPageBreak/>
        <w:t xml:space="preserve">gegevens van de eigen locatie naar een Azure-datacenter, zodat deze kunnen worden geüpload naar de Azure Storage-account van de Klant.  </w:t>
      </w:r>
    </w:p>
    <w:p w:rsidR="00D17D45" w:rsidRDefault="00155D49">
      <w:pPr>
        <w:pStyle w:val="ProductList-Body"/>
        <w:ind w:left="720"/>
      </w:pPr>
      <w:r>
        <w:rPr>
          <w:b/>
          <w:color w:val="00188F"/>
        </w:rPr>
        <w:t>Data Box-software</w:t>
      </w:r>
      <w:r>
        <w:t xml:space="preserve"> betekent alle software in objectcodevorm die wordt geleverd op of in verband met een Data Box-apparaat, met inbegrip van alle tools, updates en bijbehorende documentatie. </w:t>
      </w:r>
    </w:p>
    <w:p w:rsidR="00D17D45" w:rsidRDefault="00155D49">
      <w:pPr>
        <w:pStyle w:val="ProductList-Body"/>
        <w:ind w:left="720"/>
      </w:pPr>
      <w:r>
        <w:rPr>
          <w:b/>
          <w:color w:val="00188F"/>
        </w:rPr>
        <w:t>Aangewezen Azure-datacenter</w:t>
      </w:r>
      <w:r>
        <w:t xml:space="preserve"> betekent het Microsoft Azure-datacenter dat door Microsoft is aangewezen als het datacenter waar de Klant het Data Box-apparaat (uitgezonderd het Data Box Edge-apparaat) dient in te leveren. Dit kan een ander datacenter zijn dat het datacenter waar de Klant zijn gegevens bij voorkeur zou willen opslaan en/of de locatie van het Azure Storage-account van de Klant. </w:t>
      </w:r>
    </w:p>
    <w:p w:rsidR="00D17D45" w:rsidRDefault="00155D49">
      <w:pPr>
        <w:pStyle w:val="ProductList-Body"/>
        <w:ind w:left="720"/>
      </w:pPr>
      <w:r>
        <w:rPr>
          <w:b/>
          <w:color w:val="00188F"/>
        </w:rPr>
        <w:t>Microsoft Azure Data Box Dienst</w:t>
      </w:r>
      <w:r>
        <w:t xml:space="preserve"> of </w:t>
      </w:r>
      <w:r>
        <w:rPr>
          <w:b/>
        </w:rPr>
        <w:t>Dienst</w:t>
      </w:r>
      <w:r>
        <w:t xml:space="preserve"> betekent de Microsoft Azure-dienst die klanten in staat stelt grote hoeveelheden gegevens op te slaan op het Data Box-apparaat, voor te bewerken (in verband met het Data Box Edge-apparaat) en over te brengen naar en vanuit een datacenter. Voor alle duidelijkheid, de Dienst omvat, zonder beperking, alle bijbehorende technologie of functionaliteit, informatie, materialen en updates van de Dienst.</w:t>
      </w:r>
    </w:p>
    <w:p w:rsidR="00D17D45" w:rsidRDefault="00D17D45">
      <w:pPr>
        <w:pStyle w:val="ProductList-Body"/>
      </w:pPr>
    </w:p>
    <w:p w:rsidR="00D17D45" w:rsidRDefault="00155D49">
      <w:pPr>
        <w:pStyle w:val="ProductList-ClauseHeading"/>
        <w:outlineLvl w:val="2"/>
      </w:pPr>
      <w:r>
        <w:t>Software van Data Box</w:t>
      </w:r>
    </w:p>
    <w:p w:rsidR="00D17D45" w:rsidRDefault="00155D49">
      <w:pPr>
        <w:pStyle w:val="ProductList-Body"/>
      </w:pPr>
      <w:r>
        <w:t>De Data Box-software wordt niet verkocht, maar in licentie gegeven. Microsoft verleent de Klant een beperkte, niet-exclusieve, niet-overdraagbare licentie voor het gebruik van de Data Box-software (in objectcodevorm) geïnstalleerd op het Data Box-apparaat, of gebruikt in verband met het Data Box-apparaat, uitsluitend voor het doel van het transporteren of voorbewerken (indien van toepassing) van gegevens, zoals mogelijk wordt gemaakt voor het Data Box-apparaat, en voor geen ander doeleinde. Microsoft behoudt zich alle andere rechten voor. Deze licentie geeft de Klant niet het recht, en het is de Klant niet toegestaan: (i) de voorzieningen van de Data Box-software los van het Data Box-apparaat te gebruiken of te virtualiseren; (ii) de Data Box-software te publiceren, te kopiëren, te verhuren, in lease te geven of uit te lenen; (iii) technische beperkingen in de Data Box-software of beperkingen in de documentatie van het Data Box-apparaat (indien van toepassing) te omzeilen; (iv) onderdelen van de Data Box-software te scheiden en uit te voeren op meer dan een apparaat; (v) niet-Microsoft-software of -technologie te gebruiken op een wijze die intellectueel eigendom of technologie van Microsoft zou onderwerpen aan andere licentievoorwaarden; of (vi) de Data Box-software te reverse-engineeren, te decompileren, of te disassembleren, of te proberen dit te doen, uitgezonderd indien het toepasselijk recht dit niettegenstaande het verbod in deze voorwaarden toestaat, in welk geval de Klant dit uitsluitend mag doen in zover als de wet het toestaat.</w:t>
      </w:r>
    </w:p>
    <w:p w:rsidR="00D17D45" w:rsidRDefault="00D17D45">
      <w:pPr>
        <w:pStyle w:val="ProductList-Body"/>
      </w:pPr>
    </w:p>
    <w:p w:rsidR="00D17D45" w:rsidRDefault="00155D49">
      <w:pPr>
        <w:pStyle w:val="ProductList-SubClauseHeading"/>
        <w:outlineLvl w:val="3"/>
      </w:pPr>
      <w:r>
        <w:t>Beperkingen</w:t>
      </w:r>
    </w:p>
    <w:p w:rsidR="00D17D45" w:rsidRDefault="00155D49">
      <w:pPr>
        <w:pStyle w:val="ProductList-BodyIndented"/>
      </w:pPr>
      <w:r>
        <w:t xml:space="preserve">De Klant mag de Data Box-software niet gebruiken voor het maken van vergelijkingen of voor “benchmarking”, uitgezonderd voor interne doeleinden van de Klant, en mag de resultaten daarvan niet publiceren. </w:t>
      </w:r>
    </w:p>
    <w:p w:rsidR="00D17D45" w:rsidRDefault="00D17D45">
      <w:pPr>
        <w:pStyle w:val="ProductList-BodyIndented"/>
      </w:pPr>
    </w:p>
    <w:p w:rsidR="00D17D45" w:rsidRDefault="00155D49">
      <w:pPr>
        <w:pStyle w:val="ProductList-SubClauseHeading"/>
        <w:outlineLvl w:val="3"/>
      </w:pPr>
      <w:r>
        <w:t>Activering/toestemming voor internetdiensten</w:t>
      </w:r>
    </w:p>
    <w:p w:rsidR="00D17D45" w:rsidRDefault="00155D49">
      <w:pPr>
        <w:pStyle w:val="ProductList-BodyIndented"/>
      </w:pPr>
      <w:r>
        <w:t>Indien activering van de Data Box-software noodzakelijk is, koppelt activering het gebruik van de Data Box-software aan een specifiek apparaat. Tijdens de activering en het daaropvolgende gebruik van het apparaat, kan de Data Box-software informatie over de Data Box-software en het apparaat sturen naar Microsoft. Tot deze informatie behoren de versie, taal en productcode van de Data Box-software, het IP-adres, het besturingssysteem, de browser en de naam van de Klant, de versie van de Data Box-software die de Klant gebruikt en de taalcode van het Data Box-apparaat waarop de Data Box-software wordt uitgevoerd. Microsoft gebruikt deze gegevens om de internetdiensten aan de Klant beschikbaar te stellen. Door het Data Box-apparaat en de Data Box-software te gebruiken gaat de Klant akkoord met het verzenden van deze informatie naar Microsoft.</w:t>
      </w:r>
    </w:p>
    <w:p w:rsidR="00D17D45" w:rsidRDefault="00D17D45">
      <w:pPr>
        <w:pStyle w:val="ProductList-BodyIndented"/>
      </w:pPr>
    </w:p>
    <w:p w:rsidR="00D17D45" w:rsidRDefault="00155D49">
      <w:pPr>
        <w:pStyle w:val="ProductList-SubClauseHeading"/>
        <w:outlineLvl w:val="3"/>
      </w:pPr>
      <w:r>
        <w:t>Software-updates</w:t>
      </w:r>
    </w:p>
    <w:p w:rsidR="00D17D45" w:rsidRDefault="00155D49">
      <w:pPr>
        <w:pStyle w:val="ProductList-BodyIndented"/>
      </w:pPr>
      <w:r>
        <w:t>Het Data Box-apparaat stelt de Klant mogelijk in staat updates handmatig te downloaden. Indien updates beschikbaar worden gesteld, worden de updates van Microsoft in licentie gegeven door Microsoft en worden updates van derden in licentie gegeven door de toepasselijke derde partij. De Klant gaat ermee akkoord het Data Box-apparaat up-to-date te houden met toepasselijke updates door de meest recente updates te downloaden en toe te passen om in aanmerking te blijven komen voor ondersteuning voor het Data Box-apparaat.</w:t>
      </w:r>
    </w:p>
    <w:p w:rsidR="00D17D45" w:rsidRDefault="00D17D45">
      <w:pPr>
        <w:pStyle w:val="ProductList-BodyIndented"/>
      </w:pPr>
    </w:p>
    <w:p w:rsidR="00D17D45" w:rsidRDefault="00155D49">
      <w:pPr>
        <w:pStyle w:val="ProductList-ClauseHeading"/>
        <w:outlineLvl w:val="2"/>
      </w:pPr>
      <w:r>
        <w:t>Beperkingen</w:t>
      </w:r>
    </w:p>
    <w:p w:rsidR="00D17D45" w:rsidRDefault="00155D49">
      <w:pPr>
        <w:pStyle w:val="ProductList-Body"/>
      </w:pPr>
      <w:r>
        <w:t>De Klant is niet verplicht gebruik te maken van het Data Box-apparaat voor het overdragen van gegevens naar Azure Storage, en Microsoft os niet verplicht het Data Box-apparaat of enig ander hardwareproduct beschikbaar te blijven stellen in verband met de Dienst. Het Data Box-apparaat is in bepaalde regio's of rechtsgebieden mogelijk niet beschikbaar, en waar dit wel het geval is, is dit onder voorbehoud van beschikbaarheid. Microsoft behoudt zich het recht voor te weigeren de Dienst en het corresponderende Data Box-apparaat te leveren aan wie dan ook, geheel naar eigen goeddunken en eigen oordeel. Microsoft kan de Dienst naar eigen goeddunken opschorten overeenkomstig de vereisten voor Microsoft Azure Services op grond van de Voorwaarden voor Online Diensten van Microsoft.</w:t>
      </w:r>
    </w:p>
    <w:p w:rsidR="00D17D45" w:rsidRDefault="00D17D45">
      <w:pPr>
        <w:pStyle w:val="ProductList-Body"/>
      </w:pPr>
    </w:p>
    <w:p w:rsidR="00D17D45" w:rsidRDefault="00155D49">
      <w:pPr>
        <w:pStyle w:val="ProductList-ClauseHeading"/>
        <w:outlineLvl w:val="2"/>
      </w:pPr>
      <w:r>
        <w:t>Dienstvoorwaarden voor Azure</w:t>
      </w:r>
    </w:p>
    <w:p w:rsidR="00D17D45" w:rsidRDefault="00155D49">
      <w:pPr>
        <w:pStyle w:val="ProductList-Body"/>
      </w:pPr>
      <w:r>
        <w:t xml:space="preserve">Deze Voorwaarden voor Azure Data Box-hardware (“Aanvullende Voorwaarden”) zijn van toepassing op de ontvangst en het gebruik van het Data Box-apparaat door de Klant in het kader van de Dienst als geheel. Het gebruik van de Dienst door de Klant is verder onderworpen aan de Dienstvoorwaarden voor Azure op </w:t>
      </w:r>
      <w:hyperlink r:id="rId158">
        <w:r>
          <w:rPr>
            <w:color w:val="00467F"/>
            <w:u w:val="single"/>
          </w:rPr>
          <w:t>https://azure.microsoft.com/en-us/support/legal/</w:t>
        </w:r>
      </w:hyperlink>
      <w:r>
        <w:t>. Deze Aanvullende Voorwaarden vormen een aanvulling op de bestaande bepalingen van de Dienstvoorwaarden voor Azure, maar brengen hierin geen wijzigingen of aanpassingen aan. Zoals uiteengezet in deze Aanvullende Voorwaarden, kan Microsoft de Klant gespecificeerde kosten in rekening brengen in verband met het gebruik van het Data Box-apparaat in het kader van de Dienst.</w:t>
      </w:r>
    </w:p>
    <w:p w:rsidR="00D17D45" w:rsidRDefault="00D17D45">
      <w:pPr>
        <w:pStyle w:val="ProductList-Body"/>
      </w:pPr>
    </w:p>
    <w:p w:rsidR="00D17D45" w:rsidRDefault="00155D49">
      <w:pPr>
        <w:pStyle w:val="ProductList-ClauseHeading"/>
        <w:outlineLvl w:val="2"/>
      </w:pPr>
      <w:r>
        <w:lastRenderedPageBreak/>
        <w:t>Gebruiksrechten voor producten</w:t>
      </w:r>
    </w:p>
    <w:p w:rsidR="00D17D45" w:rsidRDefault="00155D49">
      <w:pPr>
        <w:pStyle w:val="ProductList-Body"/>
      </w:pPr>
      <w:r>
        <w:t xml:space="preserve">Onderworpen aan de betaling van toepasselijke kosten verleent Microsoft de Klant toestemming voor het gebruik van het Data Box-apparaat voor het transport en de overdracht (en, indien van toepassing, de voorbewerking) van dergelijke gegevens, mits de Klant bepaalde voorzorgsmaatregelen treft: </w:t>
      </w:r>
    </w:p>
    <w:p w:rsidR="00D17D45" w:rsidRDefault="00155D49" w:rsidP="00155D49">
      <w:pPr>
        <w:pStyle w:val="ProductList-Bullet"/>
        <w:numPr>
          <w:ilvl w:val="0"/>
          <w:numId w:val="66"/>
        </w:numPr>
      </w:pPr>
      <w:r>
        <w:t xml:space="preserve">Een back-up maken van de gegevens en de gegevens beveiligen alvorens deze over te brengen naar het Data Box-apparaat en te verzenden naar Azure Storage. </w:t>
      </w:r>
    </w:p>
    <w:p w:rsidR="00D17D45" w:rsidRDefault="00155D49" w:rsidP="00155D49">
      <w:pPr>
        <w:pStyle w:val="ProductList-Bullet"/>
        <w:numPr>
          <w:ilvl w:val="0"/>
          <w:numId w:val="66"/>
        </w:numPr>
      </w:pPr>
      <w:r>
        <w:t xml:space="preserve">De gegevens niet verwijderen van de eigen apparatuur van de Klant ter plaatse alvorens de Klant deze gegevens met succes heeft overgedragen van het Data Box-apparaat naar een Aangewezen Azure-datacenter. </w:t>
      </w:r>
    </w:p>
    <w:p w:rsidR="00D17D45" w:rsidRDefault="00155D49" w:rsidP="00155D49">
      <w:pPr>
        <w:pStyle w:val="ProductList-Bullet"/>
        <w:numPr>
          <w:ilvl w:val="0"/>
          <w:numId w:val="66"/>
        </w:numPr>
      </w:pPr>
      <w:r>
        <w:t>Het gebruik van het Data Box-apparaat voor het overdragen van gegevens onmiddellijk staken nadat Microsoft daartoe opdracht heeft gegeven.</w:t>
      </w:r>
    </w:p>
    <w:p w:rsidR="00D17D45" w:rsidRDefault="00D17D45">
      <w:pPr>
        <w:pStyle w:val="ProductList-Body"/>
      </w:pPr>
    </w:p>
    <w:p w:rsidR="00D17D45" w:rsidRDefault="00155D49">
      <w:pPr>
        <w:pStyle w:val="ProductList-Body"/>
      </w:pPr>
      <w:r>
        <w:t xml:space="preserve">De Klant gaat ermee akkoord (i) dat deze geheel zelf verantwoordelijk is om te bepalen of het gebruik van het Data Box-apparaat zoals beschreven in deze Aanvullende Voorwaarden passend is, en (ii) dat Microsoft niet aansprakelijk is jegens de Klant of enige derde partij voor verlies van gegevens of andere schade.  </w:t>
      </w:r>
    </w:p>
    <w:p w:rsidR="00D17D45" w:rsidRDefault="00D17D45">
      <w:pPr>
        <w:pStyle w:val="ProductList-Body"/>
      </w:pPr>
    </w:p>
    <w:p w:rsidR="00D17D45" w:rsidRDefault="00D17D45">
      <w:pPr>
        <w:pStyle w:val="ProductList-Body"/>
      </w:pPr>
    </w:p>
    <w:p w:rsidR="00D17D45" w:rsidRDefault="00D17D45">
      <w:pPr>
        <w:pStyle w:val="ProductList-Body"/>
      </w:pPr>
    </w:p>
    <w:p w:rsidR="00D17D45" w:rsidRDefault="00155D49">
      <w:pPr>
        <w:pStyle w:val="ProductList-ClauseHeading"/>
        <w:outlineLvl w:val="2"/>
      </w:pPr>
      <w:r>
        <w:t>Bezit en retournering van het Data Box-apparaat</w:t>
      </w:r>
    </w:p>
    <w:p w:rsidR="00D17D45" w:rsidRDefault="00155D49">
      <w:pPr>
        <w:pStyle w:val="ProductList-Body"/>
      </w:pPr>
      <w:r>
        <w:t xml:space="preserve">Als onderdeel van de Dienst, staat Microsoft toe dat de Klant het Data Box-apparaat voor een bepaalde periode in bezit houdt, afhankelijk van het type Data Box-apparaat. In het geval van Data Box-apparaten waarvoor een specifieke periode is voorgeschreven waarin de Klant het apparaat in bezit mag houden, kan Microsoft de Klant aanvullende dagkosten in rekening brengen voor het in bezit houden van het Data Box-apparaat na het verstrijken van de gespecificeerde periode.  </w:t>
      </w:r>
    </w:p>
    <w:p w:rsidR="00D17D45" w:rsidRDefault="00D17D45">
      <w:pPr>
        <w:pStyle w:val="ProductList-Body"/>
      </w:pPr>
    </w:p>
    <w:p w:rsidR="00D17D45" w:rsidRDefault="00155D49">
      <w:pPr>
        <w:pStyle w:val="ProductList-ClauseHeading"/>
        <w:outlineLvl w:val="2"/>
      </w:pPr>
      <w:r>
        <w:t>Levering en eigendom; kosten</w:t>
      </w:r>
    </w:p>
    <w:p w:rsidR="00D17D45" w:rsidRDefault="00155D49" w:rsidP="00155D49">
      <w:pPr>
        <w:pStyle w:val="ProductList-Bullet"/>
        <w:numPr>
          <w:ilvl w:val="0"/>
          <w:numId w:val="67"/>
        </w:numPr>
      </w:pPr>
      <w:r>
        <w:rPr>
          <w:b/>
        </w:rPr>
        <w:t>Eigendom en risico van verlies</w:t>
      </w:r>
      <w:r>
        <w:t xml:space="preserve">. Elk recht, eigendom en belang met betrekking tot elk Data Box-apparaat is en blijft het eigendom van Microsoft, en uitgezonderd hetgeen uitdrukkelijk is uiteengezet in de Aanvullende Voorwaarden, worden geen rechten verleend met betrekking tot enig Data Box-apparaat (met inbegrip van rechten op grond van octrooirecht, auteursrecht, recht inzake handelsgeheimen, handelsmerkrecht of enig ander eigendomsrecht. De Klant dient Microsoft te compenseren voor verlies, beschadiging of vernieling van een Data Box-apparaat terwijl dit zich bevindt op een van de locaties van de Klant, zoals beschreven in Levering en eigendom; Kosten, Tabel 1. De Klant is verantwoordelijk voor het inspecteren van het Data Box-apparaat na ontvangst van de vervoerder en voor het onmiddellijk melden van eventuele beschadigingen aan Microsoft Ondersteuning via databoxsupport@microsoft.com. De Klant is verantwoordelijk voor het volledige risico van verlies of beschadiging van het Data Box-apparaat vanaf het moment waarop het door de vervoerder is afgeleverd op het door de Klant aangewezen adres tot het moment waarop de door Microsoft aangewezen vervoerder het Data Box-apparaat aanneemt om het te retourneren naar het Aangewezen Azure-datacenter. </w:t>
      </w:r>
    </w:p>
    <w:p w:rsidR="00D17D45" w:rsidRDefault="00D17D45">
      <w:pPr>
        <w:pStyle w:val="ProductList-Body"/>
      </w:pPr>
    </w:p>
    <w:p w:rsidR="00D17D45" w:rsidRDefault="00155D49" w:rsidP="00155D49">
      <w:pPr>
        <w:pStyle w:val="ProductList-Bullet"/>
        <w:numPr>
          <w:ilvl w:val="0"/>
          <w:numId w:val="68"/>
        </w:numPr>
      </w:pPr>
      <w:r>
        <w:rPr>
          <w:b/>
        </w:rPr>
        <w:t>Kosten</w:t>
      </w:r>
      <w:r>
        <w:t xml:space="preserve">. Zoals uiteengezet in deze voorwaarden, kan Microsoft de Klant gespecificeerde kosten in rekening brengen in verband met het gebruik van het Data Box-apparaat in het kader van de Dienst. Het huidige kostenoverzicht is te vinden op: </w:t>
      </w:r>
      <w:hyperlink r:id="rId159">
        <w:r>
          <w:rPr>
            <w:color w:val="00467F"/>
            <w:u w:val="single"/>
          </w:rPr>
          <w:t>https://go.microsoft.com/fwlink/?linkid=2052173</w:t>
        </w:r>
      </w:hyperlink>
      <w:r>
        <w:t xml:space="preserve">. Voor alle duidelijkheid: Azure Storage en Azure IoT Hub zijn afzonderlijke Azure-diensten, en bij gebruik ervan (zelfs in verband met het gebruik van de Dienst) worden afzonderlijke Azure-gebruikskosten in rekening gebracht. Voor verdere duidelijkheid: voor Azure-diensten waarvan de Klant gebruikmaakt na het voltooien van een overdracht van gegevens met de Azure Data Box Service, gelden afzonderlijke gebruikskosten. Microsoft kan kosten aan de Klant in rekening brengen voor het verlies van een Data Box-apparaat, zoals bepaald in Tabel 1 hieronder, indien (i) het Data Box-apparaat is kwijtgeraakt of wezenlijk is beschadigd terwijl het onder toezicht van de Klant stond, of (ii) de Klant het Data Box-apparaat niet overhandigt aan de door Microsoft aangewezen vervoerder binnen de overeengekomen tijdsperiode na de dag waarop het aan de Klant is geleverd; of (iii) in geval van de Data Box Edge, de Klant het Data Box-apparaat niet binnen dertig (30) dagen na beëindiging van de Dienst retourneert, zoals bepaald in de onderstaande tabel. Microsoft behoudt zich het recht voor de kosten die in rekening worden gebracht voor verschillende typen Data Box-apparaten te wijzigen, met inbegrip van, maar niet beperkt tot, het in rekening brengen van verschillende bedragen voor verschillende modellen van het apparaat. </w:t>
      </w:r>
    </w:p>
    <w:p w:rsidR="00D17D45" w:rsidRDefault="00D17D45">
      <w:pPr>
        <w:pStyle w:val="ProductList-Body"/>
      </w:pPr>
    </w:p>
    <w:p w:rsidR="00D17D45" w:rsidRDefault="00D17D45">
      <w:pPr>
        <w:pStyle w:val="ProductList-Body"/>
      </w:pPr>
    </w:p>
    <w:tbl>
      <w:tblPr>
        <w:tblStyle w:val="PURTable"/>
        <w:tblW w:w="0" w:type="dxa"/>
        <w:tblLook w:val="04A0" w:firstRow="1" w:lastRow="0" w:firstColumn="1" w:lastColumn="0" w:noHBand="0" w:noVBand="1"/>
      </w:tblPr>
      <w:tblGrid>
        <w:gridCol w:w="3428"/>
        <w:gridCol w:w="7362"/>
      </w:tblGrid>
      <w:tr w:rsidR="00D17D45">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D17D45" w:rsidRDefault="00155D49">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D17D45" w:rsidRDefault="00D17D45">
            <w:pPr>
              <w:pStyle w:val="ProductList-TableBody"/>
              <w:jc w:val="center"/>
            </w:pPr>
          </w:p>
        </w:tc>
      </w:tr>
      <w:tr w:rsidR="00D17D45">
        <w:tc>
          <w:tcPr>
            <w:tcW w:w="38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jc w:val="center"/>
            </w:pPr>
            <w:r>
              <w:rPr>
                <w:b/>
              </w:rPr>
              <w:t>Data Box-apparaattype</w:t>
            </w:r>
          </w:p>
        </w:tc>
        <w:tc>
          <w:tcPr>
            <w:tcW w:w="83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jc w:val="center"/>
            </w:pPr>
            <w:r>
              <w:rPr>
                <w:b/>
              </w:rPr>
              <w:t>Kwijtgeraakt of wezenlijk beschadigd, tijdsperiode en bedragen</w:t>
            </w:r>
          </w:p>
        </w:tc>
      </w:tr>
      <w:tr w:rsidR="00D17D45">
        <w:tc>
          <w:tcPr>
            <w:tcW w:w="38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Periode: na 90 dagen</w:t>
            </w:r>
          </w:p>
          <w:p w:rsidR="00D17D45" w:rsidRDefault="00155D49">
            <w:pPr>
              <w:pStyle w:val="ProductList-TableBody"/>
            </w:pPr>
            <w:r>
              <w:t>Bedrag: 40.000,00 USD</w:t>
            </w:r>
          </w:p>
        </w:tc>
      </w:tr>
      <w:tr w:rsidR="00D17D45">
        <w:tc>
          <w:tcPr>
            <w:tcW w:w="38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Data Box-schijf</w:t>
            </w:r>
          </w:p>
        </w:tc>
        <w:tc>
          <w:tcPr>
            <w:tcW w:w="83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Periode: na 90 dagen</w:t>
            </w:r>
          </w:p>
          <w:p w:rsidR="00D17D45" w:rsidRDefault="00155D49">
            <w:pPr>
              <w:pStyle w:val="ProductList-TableBody"/>
            </w:pPr>
            <w:r>
              <w:t>Bedrag: 2500,00 USD per schijf</w:t>
            </w:r>
          </w:p>
        </w:tc>
      </w:tr>
      <w:tr w:rsidR="00D17D45">
        <w:tc>
          <w:tcPr>
            <w:tcW w:w="38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Periode: na 90 dagen</w:t>
            </w:r>
          </w:p>
          <w:p w:rsidR="00D17D45" w:rsidRDefault="00155D49">
            <w:pPr>
              <w:pStyle w:val="ProductList-TableBody"/>
            </w:pPr>
            <w:r>
              <w:t>Bedrag: 250.000,00 USD</w:t>
            </w:r>
          </w:p>
        </w:tc>
      </w:tr>
      <w:tr w:rsidR="00D17D45">
        <w:tc>
          <w:tcPr>
            <w:tcW w:w="38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Periode: Indien niet geretourneerd binnen 30 dagen na beëindiging van de Dienst</w:t>
            </w:r>
          </w:p>
          <w:p w:rsidR="00D17D45" w:rsidRDefault="00155D49">
            <w:pPr>
              <w:pStyle w:val="ProductList-TableBody"/>
            </w:pPr>
            <w:r>
              <w:t>Bedrag: 40.000,00 USD</w:t>
            </w:r>
          </w:p>
        </w:tc>
      </w:tr>
      <w:tr w:rsidR="00D17D45">
        <w:tc>
          <w:tcPr>
            <w:tcW w:w="380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D17D45" w:rsidRDefault="00155D49">
            <w:pPr>
              <w:pStyle w:val="ProductList-TableBody"/>
            </w:pPr>
            <w:r>
              <w:t>n.v.t.</w:t>
            </w:r>
          </w:p>
        </w:tc>
      </w:tr>
    </w:tbl>
    <w:p w:rsidR="00D17D45" w:rsidRDefault="00D17D45">
      <w:pPr>
        <w:pStyle w:val="ProductList-Body"/>
      </w:pPr>
    </w:p>
    <w:p w:rsidR="00D17D45" w:rsidRDefault="00155D49" w:rsidP="00155D49">
      <w:pPr>
        <w:pStyle w:val="ProductList-Bullet"/>
        <w:numPr>
          <w:ilvl w:val="0"/>
          <w:numId w:val="69"/>
        </w:numPr>
      </w:pPr>
      <w:r>
        <w:rPr>
          <w:b/>
        </w:rPr>
        <w:lastRenderedPageBreak/>
        <w:t>Levering en retournering van het Data Box-apparaat</w:t>
      </w:r>
      <w:r>
        <w:t>. In het geval van vervoer of bezorging van Data Box-apparaten van een Klant naar/aan een Aangewezen Azure-datacenter of een Microsoft-entiteit of andersom, regelt Microsoft een aangewezen vervoerder voor het vervoer of de bezorging. De Klant is verantwoordelijk voor de kosten van de verzending van een Data Box-apparaat van Microsoft of een Aangewezen Azure-datacenter naar de Klant en van de retourzending ervan, met inbegrip van eventuele variabele vervoerderskosten, belastingen of toepasselijke douanekosten. Tijdens het retourneren van een Data Box-apparaat naar Microsoft dient de Klant het Data Box-apparaat te verpakken en te verzenden overeenkomstig de instructies van Microsoft, met inbegrip van het gebruik van een door Microsoft aangewezen vervoerder en de verpakkingsmaterialen die door Microsoft zijn verstrekt.</w:t>
      </w:r>
    </w:p>
    <w:p w:rsidR="00D17D45" w:rsidRDefault="00D17D45">
      <w:pPr>
        <w:pStyle w:val="ProductList-Body"/>
      </w:pPr>
    </w:p>
    <w:p w:rsidR="00D17D45" w:rsidRDefault="00155D49" w:rsidP="00155D49">
      <w:pPr>
        <w:pStyle w:val="ProductList-Bullet"/>
        <w:numPr>
          <w:ilvl w:val="0"/>
          <w:numId w:val="70"/>
        </w:numPr>
      </w:pPr>
      <w:r>
        <w:rPr>
          <w:b/>
        </w:rPr>
        <w:t>Vervoersrisico</w:t>
      </w:r>
      <w:r>
        <w:t>. Hoewel de gegevens op een Data Box-apparaat zijn gecodeerd, erkent de Klant dat inherente risico's zijn verbonden aan de verzending van gegevens op en in verband met het Data Box-apparaat en dat Microsoft niet aansprakelijk is voor beschadiging, diefstal of verlies van een Data Box-apparaat of van gegevens die daarop zijn opgeslagen, met inbegrip van, maar niet beperkt tot, tijdens het vervoer ervan.</w:t>
      </w:r>
    </w:p>
    <w:p w:rsidR="00D17D45" w:rsidRDefault="00D17D45">
      <w:pPr>
        <w:pStyle w:val="ProductList-Body"/>
      </w:pPr>
    </w:p>
    <w:p w:rsidR="00D17D45" w:rsidRDefault="00D17D45">
      <w:pPr>
        <w:pStyle w:val="ProductList-Body"/>
      </w:pPr>
    </w:p>
    <w:p w:rsidR="00D17D45" w:rsidRDefault="00155D49">
      <w:pPr>
        <w:pStyle w:val="ProductList-ClauseHeading"/>
        <w:outlineLvl w:val="2"/>
      </w:pPr>
      <w:r>
        <w:t>Verantwoordelijkheid indien de Klant een Data Box-apparaat verplaatst tussen verschillende locaties</w:t>
      </w:r>
    </w:p>
    <w:p w:rsidR="00D17D45" w:rsidRDefault="00155D49">
      <w:pPr>
        <w:pStyle w:val="ProductList-Body"/>
      </w:pPr>
      <w:r>
        <w:t>Op het moment dat een Data Box-apparaat in het bezit van de Klant is, mag deze, op eigen risico en kosten, het Data Box-apparaat verplaatsen naar andere locaties van de Klant voor het uploaden van zijn gegevens, overeenkomstig de bepalingen in dit artikel en de vereisten in de Aanvullende Voorwaarden. Customer is verantwoordelijk voor het verkrijgen, op eigen risico en kosten, van eventuele exportvergunningen, importvergunningen en andere officiële toestemmingen voor het exporteren en importeren van het Data Box-apparaat, de bijbehorende Software en de gegevens van de Klant naar dergelijke andere locaties van de Klant. De Klant is verder verantwoordelijk voor vrijgave door de douane op een dergelijke andere locatie van de Klant en voor alle accijnzen, betalingen en andere officiële toeslagen die verschuldigd zijn bij het importeren, alsmede alle kosten en risico's die verbonden zijn aan het tijdig uitvoeren van de douaneformaliteiten. De Klant gaat ermee akkoord verantwoordelijk te zijn voor de naleving van alle toepasselijke import-, export- en algemene handelswetten en -voorschriften indien de Klant besluit het Data Box-apparaat te verplaatsen over de grens van het land waarin de Klant het Data Box-apparaat in ontvangst heeft genomen. Niettegenstaande het voorgaande, indien de Klant het Data Box-apparaat verplaatst naar een andere locatie, zoals uiteengezet in dit artikel, gaat de Klant ermee akkoord ervoor te zorgen dat het Data Box-apparaat wordt teruggebracht naar de locatie in het land waar de Klant het apparaat in eerste instantie heeft ontvangen, alvorens het apparaat terug te sturen naar de plaats van oorsprong - een gespecificeerde Microsoft-entiteit of een Aangewezen Azure-datacenter. Op verzoek kan Microsoft een lijst verstrekken van bedrijven die de Klant mogelijk kunnen helpen bij het importeren of exporteren van het Data Box-apparaat, maar Microsoft spreekt hiermee geen goedkeuring van, steun aan of garanties met betrekking tot de bedrijven in de lijst uit, en Microsoft wijst elke aansprakelijkheid voor schade of aansprakelijkheden die de Klant mogelijk ondervindt als gevolg van deze diensten van de hand.</w:t>
      </w:r>
    </w:p>
    <w:p w:rsidR="00D17D45" w:rsidRDefault="00D17D45">
      <w:pPr>
        <w:pStyle w:val="ProductList-Body"/>
      </w:pPr>
    </w:p>
    <w:p w:rsidR="00D17D45" w:rsidRDefault="00155D49">
      <w:pPr>
        <w:pStyle w:val="ProductList-ClauseHeading"/>
        <w:outlineLvl w:val="2"/>
      </w:pPr>
      <w:r>
        <w:t>Vrijwaring van garantie</w:t>
      </w:r>
    </w:p>
    <w:p w:rsidR="00D17D45" w:rsidRDefault="00155D49">
      <w:pPr>
        <w:pStyle w:val="ProductList-Body"/>
      </w:pPr>
      <w:r>
        <w:rPr>
          <w:b/>
        </w:rPr>
        <w:t>Microsoft verstrekt het Data Box-apparaat en eventuele assistentie van Microsoft in verband met het Data Box-apparaat “zoals deze zijn” zonder enige garanties of voorwaarden, en wijst alle andere expliciete, impliciete of wettelijk garanties van de hand, met inbegrip van, zonder beperking, garanties van kwaliteit, eigendom, niet-inbreukmakend karakter, verkoopbaarheid en geschiktheid voor een bepaald doel. De Klant draagt het risico van het gebruik ervan.</w:t>
      </w:r>
    </w:p>
    <w:p w:rsidR="00D17D45" w:rsidRDefault="00D17D45">
      <w:pPr>
        <w:pStyle w:val="ProductList-Body"/>
      </w:pPr>
    </w:p>
    <w:p w:rsidR="00D17D45" w:rsidRDefault="00155D49">
      <w:pPr>
        <w:pStyle w:val="ProductList-ClauseHeading"/>
        <w:outlineLvl w:val="2"/>
      </w:pPr>
      <w:r>
        <w:t>Amerikaanse exportwetten</w:t>
      </w:r>
    </w:p>
    <w:p w:rsidR="00D17D45" w:rsidRDefault="00155D49">
      <w:pPr>
        <w:pStyle w:val="ProductList-Body"/>
      </w:pPr>
      <w:r>
        <w:t>De Data Box-apparaten zijn onderworpen aan de bepalingen in de volumelicentieovereenkomst van de Klant, Azure-abonnementsovereenkomst of andere klantovereenkomst met betrekking tot de Amerikaanse exportwetgeving.</w:t>
      </w:r>
    </w:p>
    <w:p w:rsidR="00D17D45" w:rsidRDefault="00D17D45">
      <w:pPr>
        <w:pStyle w:val="ProductList-Body"/>
      </w:pPr>
    </w:p>
    <w:p w:rsidR="00D17D45" w:rsidRDefault="00155D49">
      <w:pPr>
        <w:pStyle w:val="ProductList-ClauseHeading"/>
        <w:outlineLvl w:val="2"/>
      </w:pPr>
      <w:r>
        <w:t>Privacy; verwerking van persoonsgegevens</w:t>
      </w:r>
    </w:p>
    <w:p w:rsidR="00D17D45" w:rsidRDefault="00155D49" w:rsidP="00155D49">
      <w:pPr>
        <w:pStyle w:val="ProductList-Bullet"/>
        <w:numPr>
          <w:ilvl w:val="0"/>
          <w:numId w:val="71"/>
        </w:numPr>
      </w:pPr>
      <w:r>
        <w:rPr>
          <w:b/>
        </w:rPr>
        <w:t>Privacy</w:t>
      </w:r>
      <w:r>
        <w:t xml:space="preserve">. De Privacyverklaring van Microsoft is van toepassing op de Dienst en het Data Box-apparaat onder deze Aanvullende Voorwaarden.  </w:t>
      </w:r>
    </w:p>
    <w:p w:rsidR="00D17D45" w:rsidRDefault="00D17D45">
      <w:pPr>
        <w:pStyle w:val="ProductList-Body"/>
      </w:pPr>
    </w:p>
    <w:p w:rsidR="00D17D45" w:rsidRDefault="00155D49" w:rsidP="00155D49">
      <w:pPr>
        <w:pStyle w:val="ProductList-Bullet"/>
        <w:numPr>
          <w:ilvl w:val="0"/>
          <w:numId w:val="72"/>
        </w:numPr>
      </w:pPr>
      <w:r>
        <w:rPr>
          <w:b/>
        </w:rPr>
        <w:t>Voorwaarden</w:t>
      </w:r>
      <w:r>
        <w:t>. De Klant gaat ermee akkoord zich te houden aan alle wetten inzake bescherming van persoonsgegevens die van toepassing zijn op het gebruik van de Dienst door de Klant, de verwerking van gegevens met behulp van het Data Box-apparaat of in Azure Storage, of het verplaatsen van het Data Box-apparaat zoals beschreven in het artikel Verantwoordelijkheid indien de Klant een Data Box-apparaat verplaatst tussen verschillende locaties, hierboven.</w:t>
      </w:r>
    </w:p>
    <w:p w:rsidR="00D17D45" w:rsidRDefault="00D17D45">
      <w:pPr>
        <w:pStyle w:val="ProductList-Body"/>
      </w:pPr>
    </w:p>
    <w:p w:rsidR="00D17D45" w:rsidRDefault="00155D49" w:rsidP="00155D49">
      <w:pPr>
        <w:pStyle w:val="ProductList-Bullet"/>
        <w:numPr>
          <w:ilvl w:val="0"/>
          <w:numId w:val="73"/>
        </w:numPr>
      </w:pPr>
      <w:r>
        <w:rPr>
          <w:b/>
        </w:rPr>
        <w:t>Verwerking van persoonsgegevens</w:t>
      </w:r>
      <w:r>
        <w:t xml:space="preserve">. Voor zover Microsoft optreedt als verwerker of subverwerker van persoonsgegevens in verband met de software, houdt Microsoft zich aan de verplichtingen op grond van de Algemene Verordening Gegevensbescherming van de Europese Unie, van kracht is vanaf 25 mei 2018, op </w:t>
      </w:r>
      <w:hyperlink r:id="rId160">
        <w:r>
          <w:rPr>
            <w:color w:val="00467F"/>
            <w:u w:val="single"/>
          </w:rPr>
          <w:t>http://go.microsoft.com/?linkid=9840733</w:t>
        </w:r>
      </w:hyperlink>
      <w:r>
        <w:t>.</w:t>
      </w:r>
    </w:p>
    <w:p w:rsidR="00D17D45" w:rsidRDefault="00D17D45">
      <w:pPr>
        <w:pStyle w:val="ProductList-Body"/>
      </w:pPr>
    </w:p>
    <w:p w:rsidR="00D17D45" w:rsidRDefault="00D17D45">
      <w:pPr>
        <w:pStyle w:val="ProductList-Body"/>
        <w:jc w:val="right"/>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D17D45">
      <w:pPr>
        <w:pStyle w:val="ProductList-Body"/>
      </w:pPr>
    </w:p>
    <w:p w:rsidR="00D17D45" w:rsidRDefault="00155D49">
      <w:pPr>
        <w:pStyle w:val="ProductList-SectionHeading"/>
        <w:pageBreakBefore/>
        <w:outlineLvl w:val="0"/>
      </w:pPr>
      <w:bookmarkStart w:id="424" w:name="_Sec1230"/>
      <w:bookmarkEnd w:id="418"/>
      <w:r>
        <w:lastRenderedPageBreak/>
        <w:t>Bijlage H - Studentgebruik Benefits en Academic-programma's</w:t>
      </w:r>
      <w:r>
        <w:fldChar w:fldCharType="begin"/>
      </w:r>
      <w:r>
        <w:instrText xml:space="preserve"> TC "</w:instrText>
      </w:r>
      <w:bookmarkStart w:id="425" w:name="_Toc4613218"/>
      <w:r>
        <w:instrText>Bijlage H - Studentgebruik Benefits en Academic-programma's</w:instrText>
      </w:r>
      <w:bookmarkEnd w:id="425"/>
      <w:r>
        <w:instrText>" \l 1</w:instrText>
      </w:r>
      <w:r>
        <w:fldChar w:fldCharType="end"/>
      </w:r>
    </w:p>
    <w:p w:rsidR="00D17D45" w:rsidRDefault="00155D49">
      <w:pPr>
        <w:pStyle w:val="ProductList-Body"/>
      </w:pPr>
      <w:r>
        <w:t xml:space="preserve">Dit artikel benadrukt de specifieke voordelen voor studenten in de programma´s Open Value Subscription for Education Solutions, School Overeenkomst, Enrollment for Education Solutions en Cloud Solution Provider. </w:t>
      </w:r>
    </w:p>
    <w:p w:rsidR="00D17D45" w:rsidRDefault="00155D49">
      <w:pPr>
        <w:pStyle w:val="ProductList-Offering1Heading"/>
        <w:outlineLvl w:val="1"/>
      </w:pPr>
      <w:r>
        <w:t>Rechten van Studentgebruik Benefit per kwalificerend programma</w:t>
      </w:r>
      <w:r>
        <w:fldChar w:fldCharType="begin"/>
      </w:r>
      <w:r>
        <w:instrText xml:space="preserve"> TC "</w:instrText>
      </w:r>
      <w:bookmarkStart w:id="426" w:name="_Toc4613219"/>
      <w:r>
        <w:instrText>Rechten van Studentgebruik Benefit per kwalificerend programma</w:instrText>
      </w:r>
      <w:bookmarkEnd w:id="426"/>
      <w:r>
        <w:instrText>" \l 2</w:instrText>
      </w:r>
      <w:r>
        <w:fldChar w:fldCharType="end"/>
      </w:r>
    </w:p>
    <w:p w:rsidR="00D17D45" w:rsidRDefault="00155D49">
      <w:pPr>
        <w:pStyle w:val="ProductList-Body"/>
      </w:pPr>
      <w:r>
        <w:t xml:space="preserve">De volgende tabel definieert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Benefits</w:t>
      </w:r>
      <w:r>
        <w:fldChar w:fldCharType="end"/>
      </w:r>
      <w:r>
        <w:t xml:space="preserve"> voor specifieke producten gelicentieerd via Academische programma´s. Voor elk Product in de eerste kolom worden de toepasselijke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-product(en) opgesomd samen met het aantal licenties dat voor studenten beschikbaar is per betaalde licentie voor Onderwijsmedewerkers/Personeelsleden,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 xml:space="preserve"> of </w:t>
      </w:r>
      <w:r>
        <w:fldChar w:fldCharType="begin"/>
      </w:r>
      <w:r>
        <w:instrText xml:space="preserve"> AutoTextList   \s NoStyle \t "Een werknemer (met inbegrip van een Student-werknemer), opdrachtnemer of vrijwilliger van of voor de Instelling die gebruikmaakt van een Product of Kwalificerend Apparaat ten behoeve van de Instelling of in het kader van de relatie tussen de gebruiker en de Instelling. Zie volledige definitie." </w:instrText>
      </w:r>
      <w:r>
        <w:fldChar w:fldCharType="separate"/>
      </w:r>
      <w:r>
        <w:rPr>
          <w:color w:val="0563C1"/>
        </w:rPr>
        <w:t>Kenniswerkers</w:t>
      </w:r>
      <w:r>
        <w:fldChar w:fldCharType="end"/>
      </w:r>
      <w:r>
        <w:t>.</w:t>
      </w:r>
    </w:p>
    <w:p w:rsidR="00D17D45" w:rsidRDefault="00D17D45">
      <w:pPr>
        <w:pStyle w:val="ProductList-Body"/>
      </w:pPr>
    </w:p>
    <w:tbl>
      <w:tblPr>
        <w:tblStyle w:val="PURTable"/>
        <w:tblW w:w="0" w:type="dxa"/>
        <w:tblLook w:val="04A0" w:firstRow="1" w:lastRow="0" w:firstColumn="1" w:lastColumn="0" w:noHBand="0" w:noVBand="1"/>
      </w:tblPr>
      <w:tblGrid>
        <w:gridCol w:w="2013"/>
        <w:gridCol w:w="3870"/>
        <w:gridCol w:w="2420"/>
        <w:gridCol w:w="2497"/>
      </w:tblGrid>
      <w:tr w:rsidR="00D17D4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17D45" w:rsidRDefault="00155D49">
            <w:pPr>
              <w:pStyle w:val="ProductList-TableBody"/>
              <w:jc w:val="center"/>
            </w:pPr>
            <w:r>
              <w:rPr>
                <w:color w:val="FFFFFF"/>
              </w:rPr>
              <w:t>Kwalificerend product</w:t>
            </w:r>
          </w:p>
        </w:tc>
        <w:tc>
          <w:tcPr>
            <w:tcW w:w="5020" w:type="dxa"/>
            <w:tcBorders>
              <w:left w:val="single" w:sz="4" w:space="0" w:color="FFFFFF"/>
              <w:right w:val="single" w:sz="4" w:space="0" w:color="FFFFFF"/>
            </w:tcBorders>
            <w:shd w:val="clear" w:color="auto" w:fill="0070C0"/>
          </w:tcPr>
          <w:p w:rsidR="00D17D45" w:rsidRDefault="00155D49">
            <w:pPr>
              <w:pStyle w:val="ProductList-TableBody"/>
              <w:jc w:val="center"/>
            </w:pPr>
            <w:r>
              <w:rPr>
                <w:color w:val="FFFFFF"/>
              </w:rPr>
              <w:t>Studentgebruik Benefit</w:t>
            </w:r>
            <w:r>
              <w:rPr>
                <w:vertAlign w:val="superscript"/>
              </w:rPr>
              <w:t>1</w:t>
            </w:r>
          </w:p>
        </w:tc>
        <w:tc>
          <w:tcPr>
            <w:tcW w:w="2940" w:type="dxa"/>
            <w:tcBorders>
              <w:left w:val="single" w:sz="4" w:space="0" w:color="FFFFFF"/>
              <w:right w:val="single" w:sz="4" w:space="0" w:color="FFFFFF"/>
            </w:tcBorders>
            <w:shd w:val="clear" w:color="auto" w:fill="0070C0"/>
          </w:tcPr>
          <w:p w:rsidR="00D17D45" w:rsidRDefault="00155D49">
            <w:pPr>
              <w:pStyle w:val="ProductList-TableBody"/>
              <w:jc w:val="center"/>
            </w:pPr>
            <w:r>
              <w:rPr>
                <w:color w:val="FFFFFF"/>
              </w:rPr>
              <w:t>Beschikbaarheid programma</w:t>
            </w:r>
          </w:p>
        </w:tc>
        <w:tc>
          <w:tcPr>
            <w:tcW w:w="1600" w:type="dxa"/>
            <w:tcBorders>
              <w:left w:val="single" w:sz="4" w:space="0" w:color="FFFFFF"/>
            </w:tcBorders>
            <w:shd w:val="clear" w:color="auto" w:fill="0070C0"/>
          </w:tcPr>
          <w:p w:rsidR="00D17D45" w:rsidRDefault="00155D49">
            <w:pPr>
              <w:pStyle w:val="ProductList-TableBody"/>
              <w:jc w:val="center"/>
            </w:pPr>
            <w:r>
              <w:rPr>
                <w:color w:val="FFFFFF"/>
              </w:rPr>
              <w:t>Student-instances per Onderwijsmedewerker/Personeelslid of Kenniswerker</w:t>
            </w:r>
          </w:p>
          <w:p w:rsidR="00D17D45" w:rsidRDefault="00D17D45">
            <w:pPr>
              <w:pStyle w:val="ProductList-TableBody"/>
              <w:jc w:val="center"/>
            </w:pPr>
          </w:p>
        </w:tc>
      </w:tr>
      <w:tr w:rsidR="00D17D45">
        <w:tc>
          <w:tcPr>
            <w:tcW w:w="2440" w:type="dxa"/>
            <w:tcBorders>
              <w:bottom w:val="dashed" w:sz="4" w:space="0" w:color="6E6E6E"/>
              <w:right w:val="single" w:sz="4" w:space="0" w:color="6E6E6E"/>
            </w:tcBorders>
          </w:tcPr>
          <w:p w:rsidR="00D17D45" w:rsidRDefault="00155D4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17D45" w:rsidRDefault="00155D4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17D45" w:rsidRDefault="00155D49">
            <w:pPr>
              <w:pStyle w:val="ProductList-TableBody"/>
            </w:pPr>
            <w:r>
              <w:t>OVS-ES, School, EES</w:t>
            </w:r>
          </w:p>
        </w:tc>
        <w:tc>
          <w:tcPr>
            <w:tcW w:w="1600" w:type="dxa"/>
            <w:tcBorders>
              <w:left w:val="single" w:sz="4" w:space="0" w:color="6E6E6E"/>
              <w:bottom w:val="dashed" w:sz="4" w:space="0" w:color="6E6E6E"/>
              <w:right w:val="none" w:sz="4" w:space="0" w:color="6E6E6E"/>
            </w:tcBorders>
          </w:tcPr>
          <w:p w:rsidR="00D17D45" w:rsidRDefault="00155D49">
            <w:pPr>
              <w:pStyle w:val="ProductList-TableBody"/>
            </w:pPr>
            <w:r>
              <w:t>15</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15</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15</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Upgrade voor O365 ProPlus en Windows 10 Education</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40</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40</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40</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Office 365 ProPlus en Office 365 Cloud App Security, Enterprise Mobility + Security E3</w:t>
            </w:r>
            <w:r>
              <w:rPr>
                <w:vertAlign w:val="superscript"/>
              </w:rPr>
              <w:t>2</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40</w:t>
            </w:r>
          </w:p>
        </w:tc>
      </w:tr>
      <w:tr w:rsidR="00D17D45">
        <w:tc>
          <w:tcPr>
            <w:tcW w:w="2440" w:type="dxa"/>
            <w:tcBorders>
              <w:top w:val="dashed" w:sz="4" w:space="0" w:color="6E6E6E"/>
              <w:left w:val="none" w:sz="4" w:space="0" w:color="6E6E6E"/>
              <w:bottom w:val="dashed" w:sz="4" w:space="0" w:color="6E6E6E"/>
              <w:right w:val="single" w:sz="4" w:space="0" w:color="6E6E6E"/>
            </w:tcBorders>
          </w:tcPr>
          <w:p w:rsidR="00D17D45" w:rsidRDefault="00155D4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Office 365 ProPlus, Office 365 Cloud App Security, ATP, Enterprise Mobility + Security E5</w:t>
            </w:r>
            <w:r>
              <w:rPr>
                <w:vertAlign w:val="superscript"/>
              </w:rPr>
              <w:t>3</w:t>
            </w:r>
            <w:r>
              <w:t>, Windows 10 Education E3 (Per Gebruiker)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40</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15</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15</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15</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15</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40</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40</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15</w:t>
            </w:r>
          </w:p>
        </w:tc>
      </w:tr>
      <w:tr w:rsidR="00D17D45">
        <w:tc>
          <w:tcPr>
            <w:tcW w:w="2440" w:type="dxa"/>
            <w:tcBorders>
              <w:top w:val="dashed" w:sz="4" w:space="0" w:color="6E6E6E"/>
              <w:left w:val="none" w:sz="4" w:space="0" w:color="6E6E6E"/>
              <w:bottom w:val="dashed" w:sz="4" w:space="0" w:color="6E6E6E"/>
              <w:right w:val="single" w:sz="4" w:space="0" w:color="6E6E6E"/>
            </w:tcBorders>
          </w:tcPr>
          <w:p w:rsidR="00D17D45" w:rsidRDefault="00155D4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OVS-ES, School, EES (voor 2017)</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15</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 xml:space="preserve"> Windows 10 Education A3 (per Gebruiker)</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40</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 xml:space="preserve"> Windows 10 Education A5 (per Gebruiker)</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Windows 10 Education A3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40</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 xml:space="preserve"> Windows 10 Education E3 (per Gebruiker)</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40</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Windows 10 Education E5 (per Gebruiker)</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Windows 10 Education E3 (per Gebruiker)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40</w:t>
            </w:r>
          </w:p>
        </w:tc>
      </w:tr>
      <w:tr w:rsidR="00D17D45">
        <w:tc>
          <w:tcPr>
            <w:tcW w:w="2440" w:type="dxa"/>
            <w:tcBorders>
              <w:top w:val="dashed" w:sz="4" w:space="0" w:color="6E6E6E"/>
              <w:bottom w:val="dashed" w:sz="4" w:space="0" w:color="6E6E6E"/>
              <w:right w:val="single" w:sz="4" w:space="0" w:color="6E6E6E"/>
            </w:tcBorders>
          </w:tcPr>
          <w:p w:rsidR="00D17D45" w:rsidRDefault="00155D49">
            <w:pPr>
              <w:pStyle w:val="ProductList-TableBody"/>
            </w:pPr>
            <w:r>
              <w:t>Windows 10 Education E5 (per Apparaat)</w:t>
            </w:r>
          </w:p>
        </w:tc>
        <w:tc>
          <w:tcPr>
            <w:tcW w:w="502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Windows 10 Education E3 (per Apparaat)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17D45" w:rsidRDefault="00155D4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17D45" w:rsidRDefault="00155D49">
            <w:pPr>
              <w:pStyle w:val="ProductList-TableBody"/>
            </w:pPr>
            <w:r>
              <w:t>40</w:t>
            </w:r>
          </w:p>
        </w:tc>
      </w:tr>
    </w:tbl>
    <w:p w:rsidR="00D17D45" w:rsidRDefault="00155D49">
      <w:pPr>
        <w:pStyle w:val="ProductList-Body"/>
      </w:pPr>
      <w:r>
        <w:rPr>
          <w:i/>
          <w:vertAlign w:val="superscript"/>
        </w:rPr>
        <w:t>1</w:t>
      </w:r>
      <w:r>
        <w:rPr>
          <w:i/>
        </w:rPr>
        <w:t>In de licenties die op grond van Studentgebruik Benefit zijn verkregen zijn geen Software Assurance Benefits inbegrepen.</w:t>
      </w:r>
    </w:p>
    <w:p w:rsidR="00D17D45" w:rsidRDefault="00155D49">
      <w:pPr>
        <w:pStyle w:val="ProductList-Body"/>
      </w:pPr>
      <w:r>
        <w:rPr>
          <w:i/>
          <w:vertAlign w:val="superscript"/>
        </w:rPr>
        <w:t>2</w:t>
      </w:r>
      <w:r>
        <w:rPr>
          <w:i/>
        </w:rPr>
        <w:t>Azure Information Protection is niet inbegrepen in de Studentgebruik Benefit-aanbieding.</w:t>
      </w:r>
    </w:p>
    <w:p w:rsidR="00D17D45" w:rsidRDefault="00155D49">
      <w:pPr>
        <w:pStyle w:val="ProductList-Body"/>
      </w:pPr>
      <w:r>
        <w:rPr>
          <w:i/>
          <w:vertAlign w:val="superscript"/>
        </w:rPr>
        <w:t>3</w:t>
      </w:r>
      <w:r>
        <w:rPr>
          <w:i/>
        </w:rPr>
        <w:t>Azure Information Protection en Microsoft Cloud App Security zijn niet inbegrepen in de Studentgebruik Benefit-aanbieding.</w:t>
      </w:r>
    </w:p>
    <w:p w:rsidR="00D17D45" w:rsidRDefault="00155D49">
      <w:pPr>
        <w:pStyle w:val="ProductList-Body"/>
      </w:pPr>
      <w:r>
        <w:rPr>
          <w:i/>
          <w:vertAlign w:val="superscript"/>
        </w:rPr>
        <w:t>4</w:t>
      </w:r>
      <w:r>
        <w:rPr>
          <w:i/>
        </w:rPr>
        <w:t>De Studentgebruik Benefit omvat uitsluitend rechten voor Windows 10 E3/A3.</w:t>
      </w:r>
    </w:p>
    <w:p w:rsidR="00D17D45" w:rsidRDefault="00D17D45">
      <w:pPr>
        <w:pStyle w:val="ProductList-Body"/>
      </w:pPr>
    </w:p>
    <w:p w:rsidR="00D17D45" w:rsidRDefault="00155D49">
      <w:pPr>
        <w:pStyle w:val="ProductList-ClauseHeading"/>
        <w:outlineLvl w:val="2"/>
      </w:pPr>
      <w:r>
        <w:t>Beperkingen voor Windows Desktop Operating System</w:t>
      </w:r>
    </w:p>
    <w:p w:rsidR="00D17D45" w:rsidRDefault="00155D49">
      <w:pPr>
        <w:pStyle w:val="ProductList-Body"/>
      </w:pPr>
      <w:r>
        <w:t xml:space="preserve">In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op grond van de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Studentgebruik Benefit</w:t>
      </w:r>
      <w:r>
        <w:fldChar w:fldCharType="end"/>
      </w:r>
      <w:r>
        <w:t xml:space="preserve"> zijn verkregen zijn geen virtualisatierechten voor Windows inbegrepen.</w:t>
      </w:r>
    </w:p>
    <w:p w:rsidR="00D17D45" w:rsidRDefault="00D17D45">
      <w:pPr>
        <w:pStyle w:val="ProductList-Body"/>
      </w:pPr>
    </w:p>
    <w:p w:rsidR="00D17D45" w:rsidRDefault="00155D49">
      <w:pPr>
        <w:pStyle w:val="ProductList-Offering1Heading"/>
        <w:outlineLvl w:val="1"/>
      </w:pPr>
      <w:r>
        <w:lastRenderedPageBreak/>
        <w:t>Gemengde Education Platform Product (EPP) scenario's</w:t>
      </w:r>
      <w:r>
        <w:fldChar w:fldCharType="begin"/>
      </w:r>
      <w:r>
        <w:instrText xml:space="preserve"> TC "</w:instrText>
      </w:r>
      <w:bookmarkStart w:id="427" w:name="_Toc4613220"/>
      <w:r>
        <w:instrText>Gemengde Education Platform Product (EPP) scenario's</w:instrText>
      </w:r>
      <w:bookmarkEnd w:id="427"/>
      <w:r>
        <w:instrText>" \l 2</w:instrText>
      </w:r>
      <w:r>
        <w:fldChar w:fldCharType="end"/>
      </w:r>
    </w:p>
    <w:p w:rsidR="00D17D45" w:rsidRDefault="00155D49">
      <w:pPr>
        <w:pStyle w:val="ProductList-Body"/>
      </w:pPr>
      <w:r>
        <w:t xml:space="preserve">Voor Enrollment for Education Solutions (versie 2018) kan een combinatie van Education Platform Producten worden besteld om te voldoen aan de organisatiebrede verplichting, zoals beschreven in de onderstaande tabel. Het Kwalificerende Product om in aanmerking te komen voor </w:t>
      </w:r>
      <w:r>
        <w:fldChar w:fldCharType="begin"/>
      </w:r>
      <w:r>
        <w:instrText xml:space="preserve"> AutoTextList   \s NoStyle \t "Studentgebruik Benefit: Instellingen die een in aanmerking komend Product voor hun Telling Gehele Organisatie in licentie nemen, zijn gerechtigd een Product te licentiëren voor hun Studenten in een verhouding van 1:15 of 1:40 Studenten per Kenniswerker (of personeelslid/onderwijsmedewerker) zonder bijkomende kosten." </w:instrText>
      </w:r>
      <w:r>
        <w:fldChar w:fldCharType="separate"/>
      </w:r>
      <w:r>
        <w:rPr>
          <w:color w:val="0563C1"/>
        </w:rPr>
        <w:t>Student Use Benefits</w:t>
      </w:r>
      <w:r>
        <w:fldChar w:fldCharType="end"/>
      </w:r>
      <w:r>
        <w:t xml:space="preserve"> wordt bepaald op basis van het lagere plan of de lagere editie van de bestelde EPP's, zoals vermeld in de onderstaande tabel, en worden gebaseerd op het totale aantal gedekte </w:t>
      </w:r>
      <w:r>
        <w:fldChar w:fldCharType="begin"/>
      </w:r>
      <w:r>
        <w:instrText xml:space="preserve"> AutoTextList   \s NoStyle \t "Gekwalificeerde Onderwijsgebruiker betekent een werknemer of opdrachtnemer (uitgezonderd Studenten) die een Onderwijs Platform Product gebruikt ten gunste van de Instelling." </w:instrText>
      </w:r>
      <w:r>
        <w:fldChar w:fldCharType="separate"/>
      </w:r>
      <w:r>
        <w:rPr>
          <w:color w:val="0563C1"/>
        </w:rPr>
        <w:t>Gekwalificeerde Onderwijsgebruikers</w:t>
      </w:r>
      <w:r>
        <w:fldChar w:fldCharType="end"/>
      </w:r>
      <w:r>
        <w:t>.</w:t>
      </w:r>
    </w:p>
    <w:p w:rsidR="00D17D45" w:rsidRDefault="00D17D45">
      <w:pPr>
        <w:pStyle w:val="ProductList-Body"/>
      </w:pPr>
    </w:p>
    <w:tbl>
      <w:tblPr>
        <w:tblStyle w:val="PURTable"/>
        <w:tblW w:w="0" w:type="dxa"/>
        <w:tblLook w:val="04A0" w:firstRow="1" w:lastRow="0" w:firstColumn="1" w:lastColumn="0" w:noHBand="0" w:noVBand="1"/>
      </w:tblPr>
      <w:tblGrid>
        <w:gridCol w:w="5549"/>
        <w:gridCol w:w="5251"/>
      </w:tblGrid>
      <w:tr w:rsidR="00D17D45">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D17D45" w:rsidRDefault="00155D49">
            <w:pPr>
              <w:pStyle w:val="ProductList-TableBody"/>
            </w:pPr>
            <w:r>
              <w:rPr>
                <w:color w:val="FFFFFF"/>
              </w:rPr>
              <w:t>Toegestane EPP-scenario's</w:t>
            </w:r>
          </w:p>
        </w:tc>
        <w:tc>
          <w:tcPr>
            <w:tcW w:w="5880" w:type="dxa"/>
            <w:shd w:val="clear" w:color="auto" w:fill="0070C0"/>
          </w:tcPr>
          <w:p w:rsidR="00D17D45" w:rsidRDefault="00155D49">
            <w:pPr>
              <w:pStyle w:val="ProductList-TableBody"/>
            </w:pPr>
            <w:r>
              <w:rPr>
                <w:color w:val="FFFFFF"/>
              </w:rPr>
              <w:t>Kwalificerend producten voor SUB</w:t>
            </w:r>
          </w:p>
        </w:tc>
      </w:tr>
      <w:tr w:rsidR="00D17D45">
        <w:tc>
          <w:tcPr>
            <w:tcW w:w="6240" w:type="dxa"/>
          </w:tcPr>
          <w:p w:rsidR="00D17D45" w:rsidRDefault="00155D49">
            <w:pPr>
              <w:pStyle w:val="ProductList-TableBody"/>
            </w:pPr>
            <w:r>
              <w:t>Microsoft 365 A3 en Microsoft 365 A5</w:t>
            </w:r>
          </w:p>
        </w:tc>
        <w:tc>
          <w:tcPr>
            <w:tcW w:w="5880" w:type="dxa"/>
          </w:tcPr>
          <w:p w:rsidR="00D17D45" w:rsidRDefault="00155D49">
            <w:pPr>
              <w:pStyle w:val="ProductList-TableBody"/>
            </w:pPr>
            <w:r>
              <w:t>Microsoft 365 A3</w:t>
            </w:r>
          </w:p>
        </w:tc>
      </w:tr>
      <w:tr w:rsidR="00D17D45">
        <w:tc>
          <w:tcPr>
            <w:tcW w:w="6240" w:type="dxa"/>
          </w:tcPr>
          <w:p w:rsidR="00D17D45" w:rsidRDefault="00155D49">
            <w:pPr>
              <w:pStyle w:val="ProductList-TableBody"/>
            </w:pPr>
            <w:r>
              <w:t>EMS E3 en EMS E5</w:t>
            </w:r>
          </w:p>
        </w:tc>
        <w:tc>
          <w:tcPr>
            <w:tcW w:w="5880" w:type="dxa"/>
          </w:tcPr>
          <w:p w:rsidR="00D17D45" w:rsidRDefault="00155D49">
            <w:pPr>
              <w:pStyle w:val="ProductList-TableBody"/>
            </w:pPr>
            <w:r>
              <w:t>EMS E3</w:t>
            </w:r>
          </w:p>
        </w:tc>
      </w:tr>
      <w:tr w:rsidR="00D17D45">
        <w:tc>
          <w:tcPr>
            <w:tcW w:w="6240" w:type="dxa"/>
          </w:tcPr>
          <w:p w:rsidR="00D17D45" w:rsidRDefault="00155D49">
            <w:pPr>
              <w:pStyle w:val="ProductList-TableBody"/>
            </w:pPr>
            <w:r>
              <w:t>Windows 10 Education E3 en Windows 10 Education E5</w:t>
            </w:r>
          </w:p>
        </w:tc>
        <w:tc>
          <w:tcPr>
            <w:tcW w:w="5880" w:type="dxa"/>
          </w:tcPr>
          <w:p w:rsidR="00D17D45" w:rsidRDefault="00155D49">
            <w:pPr>
              <w:pStyle w:val="ProductList-TableBody"/>
            </w:pPr>
            <w:r>
              <w:t>Windows 10 Education E3</w:t>
            </w:r>
          </w:p>
        </w:tc>
      </w:tr>
      <w:tr w:rsidR="00D17D45">
        <w:tc>
          <w:tcPr>
            <w:tcW w:w="6240" w:type="dxa"/>
          </w:tcPr>
          <w:p w:rsidR="00D17D45" w:rsidRDefault="00155D49">
            <w:pPr>
              <w:pStyle w:val="ProductList-TableBody"/>
            </w:pPr>
            <w:r>
              <w:t>Office 365 ProPlus en Office 365 A3 en/of Office 365 A5</w:t>
            </w:r>
          </w:p>
        </w:tc>
        <w:tc>
          <w:tcPr>
            <w:tcW w:w="5880" w:type="dxa"/>
          </w:tcPr>
          <w:p w:rsidR="00D17D45" w:rsidRDefault="00155D49">
            <w:pPr>
              <w:pStyle w:val="ProductList-TableBody"/>
            </w:pPr>
            <w:r>
              <w:t>Office 365 ProPlus</w:t>
            </w:r>
          </w:p>
        </w:tc>
      </w:tr>
      <w:tr w:rsidR="00D17D45">
        <w:tc>
          <w:tcPr>
            <w:tcW w:w="6240" w:type="dxa"/>
          </w:tcPr>
          <w:p w:rsidR="00D17D45" w:rsidRDefault="00155D49">
            <w:pPr>
              <w:pStyle w:val="ProductList-TableBody"/>
            </w:pPr>
            <w:r>
              <w:t>Office 365 A3 en Office 365 A5</w:t>
            </w:r>
          </w:p>
        </w:tc>
        <w:tc>
          <w:tcPr>
            <w:tcW w:w="5880" w:type="dxa"/>
          </w:tcPr>
          <w:p w:rsidR="00D17D45" w:rsidRDefault="00155D49">
            <w:pPr>
              <w:pStyle w:val="ProductList-TableBody"/>
            </w:pPr>
            <w:r>
              <w:t>Office 365 A3</w:t>
            </w:r>
          </w:p>
        </w:tc>
      </w:tr>
    </w:tbl>
    <w:p w:rsidR="00D17D45" w:rsidRDefault="00D17D45">
      <w:pPr>
        <w:pStyle w:val="ProductList-Body"/>
      </w:pPr>
    </w:p>
    <w:p w:rsidR="00D17D45" w:rsidRDefault="00155D49">
      <w:pPr>
        <w:pStyle w:val="ProductList-Offering1Heading"/>
        <w:outlineLvl w:val="1"/>
      </w:pPr>
      <w:r>
        <w:t>Beschikbaarheid van Enrollment voor Education Solutions-programma (vóór versie 2017)</w:t>
      </w:r>
      <w:r>
        <w:fldChar w:fldCharType="begin"/>
      </w:r>
      <w:r>
        <w:instrText xml:space="preserve"> TC "</w:instrText>
      </w:r>
      <w:bookmarkStart w:id="428" w:name="_Toc4613221"/>
      <w:r>
        <w:instrText>Beschikbaarheid van Enrollment voor Education Solutions-programma (vóór versie 2017)</w:instrText>
      </w:r>
      <w:bookmarkEnd w:id="428"/>
      <w:r>
        <w:instrText>" \l 2</w:instrText>
      </w:r>
      <w:r>
        <w:fldChar w:fldCharType="end"/>
      </w:r>
    </w:p>
    <w:p w:rsidR="00D17D45" w:rsidRDefault="00155D49">
      <w:pPr>
        <w:pStyle w:val="ProductList-Body"/>
      </w:pPr>
      <w:r>
        <w:t>Kwalificerende producten en vereisten voor de Enrollment for Education Solutions (versies voor 2017) worden in dit artikel gedefinieerd.</w:t>
      </w:r>
    </w:p>
    <w:p w:rsidR="00D17D45" w:rsidRDefault="00155D49">
      <w:pPr>
        <w:pStyle w:val="ProductList-ClauseHeading"/>
        <w:outlineLvl w:val="2"/>
      </w:pPr>
      <w:r>
        <w:t>Kwalificatie</w:t>
      </w:r>
    </w:p>
    <w:tbl>
      <w:tblPr>
        <w:tblStyle w:val="PURTable"/>
        <w:tblW w:w="0" w:type="dxa"/>
        <w:tblLook w:val="04A0" w:firstRow="1" w:lastRow="0" w:firstColumn="1" w:lastColumn="0" w:noHBand="0" w:noVBand="1"/>
      </w:tblPr>
      <w:tblGrid>
        <w:gridCol w:w="7841"/>
        <w:gridCol w:w="2949"/>
      </w:tblGrid>
      <w:tr w:rsidR="00D17D45">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pPr>
            <w:r>
              <w:rPr>
                <w:color w:val="FFFFFF"/>
              </w:rPr>
              <w:t>Producten</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17D45" w:rsidRDefault="00155D49">
            <w:pPr>
              <w:pStyle w:val="ProductList-TableBody"/>
              <w:jc w:val="center"/>
            </w:pPr>
            <w:r>
              <w:rPr>
                <w:color w:val="FFFFFF"/>
              </w:rPr>
              <w:t xml:space="preserve">EES </w:t>
            </w:r>
          </w:p>
        </w:tc>
      </w:tr>
      <w:tr w:rsidR="00D17D45">
        <w:tc>
          <w:tcPr>
            <w:tcW w:w="8820" w:type="dxa"/>
            <w:tcBorders>
              <w:top w:val="single" w:sz="4" w:space="0" w:color="FFFFFF"/>
              <w:left w:val="single" w:sz="4" w:space="0" w:color="FFFFFF"/>
              <w:bottom w:val="dashed" w:sz="4" w:space="0" w:color="B2B2B2"/>
              <w:right w:val="single" w:sz="4" w:space="0" w:color="FFFFFF"/>
            </w:tcBorders>
          </w:tcPr>
          <w:p w:rsidR="00D17D45" w:rsidRDefault="00155D49">
            <w:pPr>
              <w:pStyle w:val="ProductList-TableBody"/>
            </w:pPr>
            <w:r>
              <w:t>Desktop Education (Professional of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D17D45">
        <w:tc>
          <w:tcPr>
            <w:tcW w:w="8820" w:type="dxa"/>
            <w:tcBorders>
              <w:top w:val="dashed" w:sz="4" w:space="0" w:color="B2B2B2"/>
              <w:left w:val="single" w:sz="4" w:space="0" w:color="FFFFFF"/>
              <w:bottom w:val="dashed" w:sz="4" w:space="0" w:color="B2B2B2"/>
              <w:right w:val="single" w:sz="4" w:space="0" w:color="FFFFFF"/>
            </w:tcBorders>
          </w:tcPr>
          <w:p w:rsidR="00D17D45" w:rsidRDefault="00155D49">
            <w:pPr>
              <w:pStyle w:val="ProductList-TableBody"/>
            </w:pPr>
            <w:r>
              <w:t>Core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D17D45">
        <w:tc>
          <w:tcPr>
            <w:tcW w:w="8820" w:type="dxa"/>
            <w:tcBorders>
              <w:top w:val="dashed" w:sz="4" w:space="0" w:color="B2B2B2"/>
              <w:left w:val="single" w:sz="4" w:space="0" w:color="FFFFFF"/>
              <w:bottom w:val="dashed" w:sz="4" w:space="0" w:color="B2B2B2"/>
              <w:right w:val="single" w:sz="4" w:space="0" w:color="FFFFFF"/>
            </w:tcBorders>
          </w:tcPr>
          <w:p w:rsidR="00D17D45" w:rsidRDefault="00155D49">
            <w:pPr>
              <w:pStyle w:val="ProductList-TableBody"/>
            </w:pPr>
            <w:r>
              <w:t>Enterprise CAL Suite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D17D45">
        <w:tc>
          <w:tcPr>
            <w:tcW w:w="8820" w:type="dxa"/>
            <w:tcBorders>
              <w:top w:val="dashed" w:sz="4" w:space="0" w:color="B2B2B2"/>
              <w:left w:val="single" w:sz="4" w:space="0" w:color="FFFFFF"/>
              <w:bottom w:val="dashed" w:sz="4" w:space="0" w:color="B2B2B2"/>
              <w:right w:val="single" w:sz="4" w:space="0" w:color="FFFFFF"/>
            </w:tcBorders>
          </w:tcPr>
          <w:p w:rsidR="00D17D45" w:rsidRDefault="00155D4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D17D45">
        <w:tc>
          <w:tcPr>
            <w:tcW w:w="8820" w:type="dxa"/>
            <w:tcBorders>
              <w:top w:val="dashed" w:sz="4" w:space="0" w:color="B2B2B2"/>
              <w:left w:val="single" w:sz="4" w:space="0" w:color="FFFFFF"/>
              <w:bottom w:val="dashed" w:sz="4" w:space="0" w:color="B2B2B2"/>
              <w:right w:val="single" w:sz="4" w:space="0" w:color="FFFFFF"/>
            </w:tcBorders>
          </w:tcPr>
          <w:p w:rsidR="00D17D45" w:rsidRDefault="00155D49">
            <w:pPr>
              <w:pStyle w:val="ProductList-TableBody"/>
            </w:pPr>
            <w:r>
              <w:t>Windows 10 Education Upgrade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r w:rsidR="00D17D45">
        <w:tc>
          <w:tcPr>
            <w:tcW w:w="8820" w:type="dxa"/>
            <w:tcBorders>
              <w:top w:val="dashed" w:sz="4" w:space="0" w:color="B2B2B2"/>
              <w:left w:val="single" w:sz="4" w:space="0" w:color="FFFFFF"/>
              <w:bottom w:val="single" w:sz="4" w:space="0" w:color="FFFFFF"/>
              <w:right w:val="single" w:sz="4" w:space="0" w:color="FFFFFF"/>
            </w:tcBorders>
          </w:tcPr>
          <w:p w:rsidR="00D17D45" w:rsidRDefault="00155D49">
            <w:pPr>
              <w:pStyle w:val="ProductList-TableBody"/>
            </w:pPr>
            <w:r>
              <w:t>Windows 10 Education E5 (per Apparaat)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17D45" w:rsidRDefault="00155D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"Student-product" </w:instrText>
            </w:r>
            <w:r>
              <w:fldChar w:fldCharType="separate"/>
            </w:r>
            <w:r>
              <w:rPr>
                <w:color w:val="0563C1"/>
              </w:rPr>
              <w:t>ST</w:t>
            </w:r>
            <w:r>
              <w:fldChar w:fldCharType="end"/>
            </w:r>
          </w:p>
        </w:tc>
      </w:tr>
    </w:tbl>
    <w:p w:rsidR="00D17D45" w:rsidRDefault="00D17D45">
      <w:pPr>
        <w:pStyle w:val="ProductList-Body"/>
      </w:pPr>
    </w:p>
    <w:p w:rsidR="00D17D45" w:rsidRDefault="00155D49">
      <w:pPr>
        <w:pStyle w:val="ProductList-ClauseHeading"/>
        <w:outlineLvl w:val="2"/>
      </w:pPr>
      <w:r>
        <w:t>Vereisten</w:t>
      </w:r>
    </w:p>
    <w:p w:rsidR="00D17D45" w:rsidRDefault="00155D49" w:rsidP="00155D49">
      <w:pPr>
        <w:pStyle w:val="ProductList-Bullet"/>
        <w:numPr>
          <w:ilvl w:val="0"/>
          <w:numId w:val="74"/>
        </w:numPr>
      </w:pPr>
      <w:r>
        <w:t>Voor Enrollment for Education Solutions (versies voor 2017) Desktop Platform mogen producten alleen door platform Online Diensten worden vervangen tijdens de verjaardag zoals beschreven in de kwalificerende vereistentabel voor Online Diensten.</w:t>
      </w:r>
    </w:p>
    <w:p w:rsidR="00D17D45" w:rsidRDefault="00155D49" w:rsidP="00155D49">
      <w:pPr>
        <w:pStyle w:val="ProductList-Bullet"/>
        <w:numPr>
          <w:ilvl w:val="0"/>
          <w:numId w:val="74"/>
        </w:numPr>
      </w:pPr>
      <w:r>
        <w:t>Zulke platform Online Diensten gelicentieerd door de Instelling mogen niet minder zijn dan het aantal Desktop Platform-producten dat wordt vervangen.</w:t>
      </w:r>
    </w:p>
    <w:p w:rsidR="00D17D45" w:rsidRDefault="00155D49" w:rsidP="00155D49">
      <w:pPr>
        <w:pStyle w:val="ProductList-Bullet"/>
        <w:numPr>
          <w:ilvl w:val="0"/>
          <w:numId w:val="74"/>
        </w:numPr>
      </w:pPr>
      <w:r>
        <w:t xml:space="preserve">Platform Online Diensten mogen te allen tijde worden toegevoegd tijdens de looptijd van de enrollment. </w:t>
      </w:r>
    </w:p>
    <w:p w:rsidR="00D17D45" w:rsidRDefault="00D17D45">
      <w:pPr>
        <w:pStyle w:val="ProductList-Body"/>
      </w:pPr>
    </w:p>
    <w:p w:rsidR="00D17D45" w:rsidRDefault="00155D49">
      <w:pPr>
        <w:pStyle w:val="ProductList-ClauseHeading"/>
        <w:outlineLvl w:val="2"/>
      </w:pPr>
      <w:r>
        <w:t>Vereiste kwalificerende Online Diensten</w:t>
      </w:r>
    </w:p>
    <w:tbl>
      <w:tblPr>
        <w:tblStyle w:val="PURTable"/>
        <w:tblW w:w="0" w:type="dxa"/>
        <w:tblLook w:val="04A0" w:firstRow="1" w:lastRow="0" w:firstColumn="1" w:lastColumn="0" w:noHBand="0" w:noVBand="1"/>
      </w:tblPr>
      <w:tblGrid>
        <w:gridCol w:w="5348"/>
        <w:gridCol w:w="5452"/>
      </w:tblGrid>
      <w:tr w:rsidR="00D17D45">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17D45" w:rsidRDefault="00155D49">
            <w:pPr>
              <w:pStyle w:val="ProductList-TableBody"/>
            </w:pPr>
            <w:r>
              <w:rPr>
                <w:color w:val="FFFFFF"/>
              </w:rPr>
              <w:t>Kwalificerende Desktop Platform-producten</w:t>
            </w:r>
          </w:p>
        </w:tc>
        <w:tc>
          <w:tcPr>
            <w:tcW w:w="6120" w:type="dxa"/>
            <w:shd w:val="clear" w:color="auto" w:fill="0070C0"/>
          </w:tcPr>
          <w:p w:rsidR="00D17D45" w:rsidRDefault="00155D49">
            <w:pPr>
              <w:pStyle w:val="ProductList-TableBody"/>
            </w:pPr>
            <w:r>
              <w:rPr>
                <w:color w:val="FFFFFF"/>
              </w:rPr>
              <w:t>Kwalificerende Online Dienst</w:t>
            </w:r>
          </w:p>
        </w:tc>
      </w:tr>
      <w:tr w:rsidR="00D17D45">
        <w:tc>
          <w:tcPr>
            <w:tcW w:w="6000" w:type="dxa"/>
          </w:tcPr>
          <w:p w:rsidR="00D17D45" w:rsidRDefault="00155D49">
            <w:pPr>
              <w:pStyle w:val="ProductList-TableBody"/>
            </w:pPr>
            <w:r>
              <w:t xml:space="preserve">Office Professional Plus 2016 </w:t>
            </w:r>
            <w:r>
              <w:rPr>
                <w:b/>
              </w:rPr>
              <w:t>en</w:t>
            </w:r>
          </w:p>
          <w:p w:rsidR="00D17D45" w:rsidRDefault="00155D49">
            <w:pPr>
              <w:pStyle w:val="ProductList-TableBody"/>
            </w:pPr>
            <w:r>
              <w:t xml:space="preserve">Desktop Core CAL of ECAL Suite (Apparaat) </w:t>
            </w:r>
            <w:r>
              <w:rPr>
                <w:b/>
              </w:rPr>
              <w:t>en</w:t>
            </w:r>
          </w:p>
          <w:p w:rsidR="00D17D45" w:rsidRDefault="00155D49">
            <w:pPr>
              <w:pStyle w:val="ProductList-TableBody"/>
            </w:pPr>
            <w:r>
              <w:t xml:space="preserve">Windows 10 Education E5 (per Apparaat) </w:t>
            </w:r>
          </w:p>
        </w:tc>
        <w:tc>
          <w:tcPr>
            <w:tcW w:w="6120" w:type="dxa"/>
          </w:tcPr>
          <w:p w:rsidR="00D17D45" w:rsidRDefault="00155D49">
            <w:pPr>
              <w:pStyle w:val="ProductList-TableBody"/>
            </w:pPr>
            <w:r>
              <w:t>Microsoft 365 Education A3/A5 (Gebruikers-SL)</w:t>
            </w:r>
          </w:p>
        </w:tc>
      </w:tr>
      <w:tr w:rsidR="00D17D45">
        <w:tc>
          <w:tcPr>
            <w:tcW w:w="6000" w:type="dxa"/>
          </w:tcPr>
          <w:p w:rsidR="00D17D45" w:rsidRDefault="00155D49">
            <w:pPr>
              <w:pStyle w:val="ProductList-TableBody"/>
            </w:pPr>
            <w:r>
              <w:t xml:space="preserve">Office Professional Plus 2016 </w:t>
            </w:r>
            <w:r>
              <w:rPr>
                <w:b/>
              </w:rPr>
              <w:t>en</w:t>
            </w:r>
          </w:p>
          <w:p w:rsidR="00D17D45" w:rsidRDefault="00155D49">
            <w:pPr>
              <w:pStyle w:val="ProductList-TableBody"/>
            </w:pPr>
            <w:r>
              <w:t>Core CAL of ECAL Suite (Apparaat)</w:t>
            </w:r>
          </w:p>
        </w:tc>
        <w:tc>
          <w:tcPr>
            <w:tcW w:w="6120" w:type="dxa"/>
          </w:tcPr>
          <w:p w:rsidR="00D17D45" w:rsidRDefault="00155D49">
            <w:pPr>
              <w:pStyle w:val="ProductList-TableBody"/>
            </w:pPr>
            <w:r>
              <w:t xml:space="preserve">Office 365 A3/A5 (Gebruikers-SL) </w:t>
            </w:r>
            <w:r>
              <w:rPr>
                <w:b/>
              </w:rPr>
              <w:t>en</w:t>
            </w:r>
          </w:p>
          <w:p w:rsidR="00D17D45" w:rsidRDefault="00155D49">
            <w:pPr>
              <w:pStyle w:val="ProductList-TableBody"/>
            </w:pPr>
            <w:r>
              <w:t>EMS E3/E5</w:t>
            </w:r>
          </w:p>
        </w:tc>
      </w:tr>
      <w:tr w:rsidR="00D17D45">
        <w:tc>
          <w:tcPr>
            <w:tcW w:w="6000" w:type="dxa"/>
          </w:tcPr>
          <w:p w:rsidR="00D17D45" w:rsidRDefault="00155D49">
            <w:pPr>
              <w:pStyle w:val="ProductList-TableBody"/>
            </w:pPr>
            <w:r>
              <w:t>Core CAL of ECAL Suite (Apparaat)</w:t>
            </w:r>
          </w:p>
        </w:tc>
        <w:tc>
          <w:tcPr>
            <w:tcW w:w="6120" w:type="dxa"/>
          </w:tcPr>
          <w:p w:rsidR="00D17D45" w:rsidRDefault="00155D49">
            <w:pPr>
              <w:pStyle w:val="ProductList-TableBody"/>
            </w:pPr>
            <w:r>
              <w:t>Office 365 A3/A5</w:t>
            </w:r>
          </w:p>
        </w:tc>
      </w:tr>
      <w:tr w:rsidR="00D17D45">
        <w:tc>
          <w:tcPr>
            <w:tcW w:w="6000" w:type="dxa"/>
          </w:tcPr>
          <w:p w:rsidR="00D17D45" w:rsidRDefault="00155D49">
            <w:pPr>
              <w:pStyle w:val="ProductList-TableBody"/>
            </w:pPr>
            <w:r>
              <w:t>Office Professional Plus 2016</w:t>
            </w:r>
          </w:p>
        </w:tc>
        <w:tc>
          <w:tcPr>
            <w:tcW w:w="6120" w:type="dxa"/>
          </w:tcPr>
          <w:p w:rsidR="00D17D45" w:rsidRDefault="00155D49">
            <w:pPr>
              <w:pStyle w:val="ProductList-TableBody"/>
            </w:pPr>
            <w:r>
              <w:t>Office 365 ProPlus</w:t>
            </w:r>
          </w:p>
        </w:tc>
      </w:tr>
    </w:tbl>
    <w:p w:rsidR="00D17D45" w:rsidRDefault="00D17D45">
      <w:pPr>
        <w:pStyle w:val="ProductList-Body"/>
      </w:pPr>
    </w:p>
    <w:p w:rsidR="00D17D45" w:rsidRDefault="00D17D45">
      <w:pPr>
        <w:pStyle w:val="PURBreadcrumb"/>
      </w:pPr>
    </w:p>
    <w:tbl>
      <w:tblPr>
        <w:tblStyle w:val="PURTable"/>
        <w:tblW w:w="0" w:type="dxa"/>
        <w:tblLook w:val="04A0" w:firstRow="1" w:lastRow="0" w:firstColumn="1" w:lastColumn="0" w:noHBand="0" w:noVBand="1"/>
      </w:tblPr>
      <w:tblGrid>
        <w:gridCol w:w="10800"/>
      </w:tblGrid>
      <w:tr w:rsidR="00D17D4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17D45" w:rsidRDefault="00DC1FE2">
            <w:pPr>
              <w:pStyle w:val="ProductList-TableBody"/>
              <w:jc w:val="right"/>
            </w:pPr>
            <w:hyperlink w:anchor="_Sec842">
              <w:r w:rsidR="00155D49">
                <w:rPr>
                  <w:color w:val="00467F"/>
                  <w:sz w:val="14"/>
                  <w:u w:val="single"/>
                </w:rPr>
                <w:t>Inhoud</w:t>
              </w:r>
            </w:hyperlink>
            <w:r w:rsidR="00155D49">
              <w:rPr>
                <w:sz w:val="14"/>
              </w:rPr>
              <w:t xml:space="preserve"> / </w:t>
            </w:r>
            <w:hyperlink w:anchor="_Sec549">
              <w:r w:rsidR="00155D49">
                <w:rPr>
                  <w:color w:val="00467F"/>
                  <w:sz w:val="14"/>
                  <w:u w:val="single"/>
                </w:rPr>
                <w:t>Woordenlijst</w:t>
              </w:r>
            </w:hyperlink>
            <w:r w:rsidR="00155D49">
              <w:rPr>
                <w:sz w:val="14"/>
              </w:rPr>
              <w:t xml:space="preserve"> / </w:t>
            </w:r>
            <w:hyperlink w:anchor="_Sec844">
              <w:r w:rsidR="00155D49">
                <w:rPr>
                  <w:color w:val="00467F"/>
                  <w:sz w:val="14"/>
                  <w:u w:val="single"/>
                </w:rPr>
                <w:t>Index</w:t>
              </w:r>
            </w:hyperlink>
          </w:p>
        </w:tc>
      </w:tr>
    </w:tbl>
    <w:p w:rsidR="00D17D45" w:rsidRDefault="00D17D45">
      <w:pPr>
        <w:pStyle w:val="ProductList-Body"/>
      </w:pPr>
    </w:p>
    <w:p w:rsidR="00D17D45" w:rsidRDefault="00D17D45">
      <w:pPr>
        <w:sectPr w:rsidR="00D17D45">
          <w:headerReference w:type="default" r:id="rId161"/>
          <w:footerReference w:type="default" r:id="rId162"/>
          <w:type w:val="continuous"/>
          <w:pgSz w:w="12240" w:h="15840" w:code="1"/>
          <w:pgMar w:top="1170" w:right="720" w:bottom="720" w:left="720" w:header="432" w:footer="288" w:gutter="0"/>
          <w:cols w:space="360"/>
        </w:sectPr>
      </w:pPr>
    </w:p>
    <w:bookmarkEnd w:id="424"/>
    <w:p w:rsidR="00D17D45" w:rsidRDefault="00155D49">
      <w:pPr>
        <w:pStyle w:val="ProductList-SectionHeading"/>
        <w:pageBreakBefore/>
        <w:outlineLvl w:val="0"/>
      </w:pPr>
      <w:r>
        <w:lastRenderedPageBreak/>
        <w:t>Index</w:t>
      </w:r>
      <w:r>
        <w:fldChar w:fldCharType="begin"/>
      </w:r>
      <w:r>
        <w:instrText xml:space="preserve"> TC "</w:instrText>
      </w:r>
      <w:bookmarkStart w:id="429" w:name="_Toc4613222"/>
      <w:r>
        <w:instrText>Index</w:instrText>
      </w:r>
      <w:bookmarkEnd w:id="429"/>
      <w:r>
        <w:instrText>" \l 1</w:instrText>
      </w:r>
      <w:r>
        <w:fldChar w:fldCharType="end"/>
      </w:r>
    </w:p>
    <w:p w:rsidR="00D17D45" w:rsidRDefault="00D17D45">
      <w:pPr>
        <w:pStyle w:val="ProductList-Body"/>
      </w:pPr>
    </w:p>
    <w:p w:rsidR="00D17D45" w:rsidRDefault="00D17D45">
      <w:pPr>
        <w:sectPr w:rsidR="00D17D45">
          <w:headerReference w:type="default" r:id="rId163"/>
          <w:footerReference w:type="default" r:id="rId164"/>
          <w:type w:val="continuous"/>
          <w:pgSz w:w="12240" w:h="15840" w:code="1"/>
          <w:pgMar w:top="1170" w:right="720" w:bottom="720" w:left="720" w:header="432" w:footer="288" w:gutter="0"/>
          <w:cols w:space="360"/>
        </w:sectPr>
      </w:pPr>
    </w:p>
    <w:p w:rsidR="00433205" w:rsidRDefault="00155D49">
      <w:pPr>
        <w:pStyle w:val="ProductList-Body"/>
        <w:rPr>
          <w:noProof/>
        </w:rPr>
        <w:sectPr w:rsidR="00433205" w:rsidSect="0043320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33205" w:rsidRDefault="00433205">
      <w:pPr>
        <w:pStyle w:val="Index1"/>
        <w:tabs>
          <w:tab w:val="right" w:pos="5030"/>
        </w:tabs>
        <w:rPr>
          <w:noProof/>
        </w:rPr>
      </w:pPr>
      <w:r>
        <w:rPr>
          <w:noProof/>
        </w:rPr>
        <w:t>Aanvullende CAL voor Skype voor Bedrijven Plus voor Microsoft 365 E3 (Gebruikers-SL), 57</w:t>
      </w:r>
    </w:p>
    <w:p w:rsidR="00433205" w:rsidRDefault="00433205">
      <w:pPr>
        <w:pStyle w:val="Index1"/>
        <w:tabs>
          <w:tab w:val="right" w:pos="5030"/>
        </w:tabs>
        <w:rPr>
          <w:noProof/>
        </w:rPr>
      </w:pPr>
      <w:r>
        <w:rPr>
          <w:noProof/>
        </w:rPr>
        <w:t>Aanvullende clientbeheerlicentie voor Azure Advanced Threat Protection for Users, 57</w:t>
      </w:r>
    </w:p>
    <w:p w:rsidR="00433205" w:rsidRDefault="00433205">
      <w:pPr>
        <w:pStyle w:val="Index1"/>
        <w:tabs>
          <w:tab w:val="right" w:pos="5030"/>
        </w:tabs>
        <w:rPr>
          <w:noProof/>
        </w:rPr>
      </w:pPr>
      <w:r>
        <w:rPr>
          <w:noProof/>
        </w:rPr>
        <w:t>Access 2019, 23</w:t>
      </w:r>
    </w:p>
    <w:p w:rsidR="00433205" w:rsidRDefault="00433205">
      <w:pPr>
        <w:pStyle w:val="Index1"/>
        <w:tabs>
          <w:tab w:val="right" w:pos="5030"/>
        </w:tabs>
        <w:rPr>
          <w:noProof/>
        </w:rPr>
      </w:pPr>
      <w:r>
        <w:rPr>
          <w:noProof/>
        </w:rPr>
        <w:t>Audio Conferencing, 69</w:t>
      </w:r>
    </w:p>
    <w:p w:rsidR="00433205" w:rsidRDefault="00433205">
      <w:pPr>
        <w:pStyle w:val="Index1"/>
        <w:tabs>
          <w:tab w:val="right" w:pos="5030"/>
        </w:tabs>
        <w:rPr>
          <w:noProof/>
        </w:rPr>
      </w:pPr>
      <w:r>
        <w:rPr>
          <w:noProof/>
        </w:rPr>
        <w:t>Automatische Distance Matrix voor Mobile Asset Management per Asset, 70</w:t>
      </w:r>
    </w:p>
    <w:p w:rsidR="00433205" w:rsidRDefault="00433205">
      <w:pPr>
        <w:pStyle w:val="Index1"/>
        <w:tabs>
          <w:tab w:val="right" w:pos="5030"/>
        </w:tabs>
        <w:rPr>
          <w:noProof/>
        </w:rPr>
      </w:pPr>
      <w:r>
        <w:rPr>
          <w:noProof/>
        </w:rPr>
        <w:t>Azure Active Directory Basic, 56</w:t>
      </w:r>
    </w:p>
    <w:p w:rsidR="00433205" w:rsidRDefault="00433205">
      <w:pPr>
        <w:pStyle w:val="Index1"/>
        <w:tabs>
          <w:tab w:val="right" w:pos="5030"/>
        </w:tabs>
        <w:rPr>
          <w:noProof/>
        </w:rPr>
      </w:pPr>
      <w:r>
        <w:rPr>
          <w:noProof/>
        </w:rPr>
        <w:t>Azure Active Directory Premium Plan 1, 57</w:t>
      </w:r>
    </w:p>
    <w:p w:rsidR="00433205" w:rsidRDefault="00433205">
      <w:pPr>
        <w:pStyle w:val="Index1"/>
        <w:tabs>
          <w:tab w:val="right" w:pos="5030"/>
        </w:tabs>
        <w:rPr>
          <w:noProof/>
        </w:rPr>
      </w:pPr>
      <w:r>
        <w:rPr>
          <w:noProof/>
        </w:rPr>
        <w:t>Azure Active Directory Premium Plan 2, 57</w:t>
      </w:r>
    </w:p>
    <w:p w:rsidR="00433205" w:rsidRDefault="00433205">
      <w:pPr>
        <w:pStyle w:val="Index1"/>
        <w:tabs>
          <w:tab w:val="right" w:pos="5030"/>
        </w:tabs>
        <w:rPr>
          <w:noProof/>
        </w:rPr>
      </w:pPr>
      <w:r>
        <w:rPr>
          <w:noProof/>
        </w:rPr>
        <w:t>Azure Active Professional Direct Support*, 56</w:t>
      </w:r>
    </w:p>
    <w:p w:rsidR="00433205" w:rsidRDefault="00433205">
      <w:pPr>
        <w:pStyle w:val="Index1"/>
        <w:tabs>
          <w:tab w:val="right" w:pos="5030"/>
        </w:tabs>
        <w:rPr>
          <w:noProof/>
        </w:rPr>
      </w:pPr>
      <w:r>
        <w:rPr>
          <w:noProof/>
        </w:rPr>
        <w:t>Azure Active Standard Support*, 56</w:t>
      </w:r>
    </w:p>
    <w:p w:rsidR="00433205" w:rsidRDefault="00433205">
      <w:pPr>
        <w:pStyle w:val="Index1"/>
        <w:tabs>
          <w:tab w:val="right" w:pos="5030"/>
        </w:tabs>
        <w:rPr>
          <w:noProof/>
        </w:rPr>
      </w:pPr>
      <w:r>
        <w:rPr>
          <w:noProof/>
        </w:rPr>
        <w:t>Azure Advanced Threat Protection for Users, 57</w:t>
      </w:r>
    </w:p>
    <w:p w:rsidR="00433205" w:rsidRDefault="00433205">
      <w:pPr>
        <w:pStyle w:val="Index1"/>
        <w:tabs>
          <w:tab w:val="right" w:pos="5030"/>
        </w:tabs>
        <w:rPr>
          <w:noProof/>
        </w:rPr>
      </w:pPr>
      <w:r>
        <w:rPr>
          <w:noProof/>
        </w:rPr>
        <w:t>Azure App Service Plan, 55</w:t>
      </w:r>
    </w:p>
    <w:p w:rsidR="00433205" w:rsidRDefault="00433205">
      <w:pPr>
        <w:pStyle w:val="Index1"/>
        <w:tabs>
          <w:tab w:val="right" w:pos="5030"/>
        </w:tabs>
        <w:rPr>
          <w:noProof/>
        </w:rPr>
      </w:pPr>
      <w:r>
        <w:rPr>
          <w:noProof/>
        </w:rPr>
        <w:t>Azure DevOps Server 2019 met SQL Server 2017-technologie, 39</w:t>
      </w:r>
    </w:p>
    <w:p w:rsidR="00433205" w:rsidRDefault="00433205">
      <w:pPr>
        <w:pStyle w:val="Index1"/>
        <w:tabs>
          <w:tab w:val="right" w:pos="5030"/>
        </w:tabs>
        <w:rPr>
          <w:noProof/>
        </w:rPr>
      </w:pPr>
      <w:r>
        <w:rPr>
          <w:noProof/>
        </w:rPr>
        <w:t>Azure Information Protection Premium Plan 1, 57</w:t>
      </w:r>
    </w:p>
    <w:p w:rsidR="00433205" w:rsidRDefault="00433205">
      <w:pPr>
        <w:pStyle w:val="Index1"/>
        <w:tabs>
          <w:tab w:val="right" w:pos="5030"/>
        </w:tabs>
        <w:rPr>
          <w:noProof/>
        </w:rPr>
      </w:pPr>
      <w:r>
        <w:rPr>
          <w:noProof/>
        </w:rPr>
        <w:t>Azure Information Protection Premium Plan 1 Add-on, 57</w:t>
      </w:r>
    </w:p>
    <w:p w:rsidR="00433205" w:rsidRDefault="00433205">
      <w:pPr>
        <w:pStyle w:val="Index1"/>
        <w:tabs>
          <w:tab w:val="right" w:pos="5030"/>
        </w:tabs>
        <w:rPr>
          <w:noProof/>
        </w:rPr>
      </w:pPr>
      <w:r>
        <w:rPr>
          <w:noProof/>
        </w:rPr>
        <w:t>Azure Information Protection Premium Plan 2, 57</w:t>
      </w:r>
    </w:p>
    <w:p w:rsidR="00433205" w:rsidRDefault="00433205">
      <w:pPr>
        <w:pStyle w:val="Index1"/>
        <w:tabs>
          <w:tab w:val="right" w:pos="5030"/>
        </w:tabs>
        <w:rPr>
          <w:noProof/>
        </w:rPr>
      </w:pPr>
      <w:r>
        <w:rPr>
          <w:noProof/>
        </w:rPr>
        <w:t>Azure Information Protection Premium Plan 2 Add-on, 57</w:t>
      </w:r>
    </w:p>
    <w:p w:rsidR="00433205" w:rsidRDefault="00433205">
      <w:pPr>
        <w:pStyle w:val="Index1"/>
        <w:tabs>
          <w:tab w:val="right" w:pos="5030"/>
        </w:tabs>
        <w:rPr>
          <w:noProof/>
        </w:rPr>
      </w:pPr>
      <w:r>
        <w:rPr>
          <w:noProof/>
        </w:rPr>
        <w:t>Azure Site Recovery, 93</w:t>
      </w:r>
    </w:p>
    <w:p w:rsidR="00433205" w:rsidRDefault="00433205">
      <w:pPr>
        <w:pStyle w:val="Index1"/>
        <w:tabs>
          <w:tab w:val="right" w:pos="5030"/>
        </w:tabs>
        <w:rPr>
          <w:noProof/>
        </w:rPr>
      </w:pPr>
      <w:r>
        <w:rPr>
          <w:noProof/>
        </w:rPr>
        <w:t>Azure Site Recovery (voor site in eigendom van Klant), 56</w:t>
      </w:r>
    </w:p>
    <w:p w:rsidR="00433205" w:rsidRDefault="00433205">
      <w:pPr>
        <w:pStyle w:val="Index1"/>
        <w:tabs>
          <w:tab w:val="right" w:pos="5030"/>
        </w:tabs>
        <w:rPr>
          <w:noProof/>
        </w:rPr>
      </w:pPr>
      <w:r>
        <w:rPr>
          <w:noProof/>
        </w:rPr>
        <w:t>Bing Maps Known User, bundel van 5000 (SL), 70</w:t>
      </w:r>
    </w:p>
    <w:p w:rsidR="00433205" w:rsidRDefault="00433205">
      <w:pPr>
        <w:pStyle w:val="Index1"/>
        <w:tabs>
          <w:tab w:val="right" w:pos="5030"/>
        </w:tabs>
        <w:rPr>
          <w:noProof/>
        </w:rPr>
      </w:pPr>
      <w:r>
        <w:rPr>
          <w:noProof/>
        </w:rPr>
        <w:t>Bing Maps Light Known User, bundel van 500 (SL), 70</w:t>
      </w:r>
    </w:p>
    <w:p w:rsidR="00433205" w:rsidRDefault="00433205">
      <w:pPr>
        <w:pStyle w:val="Index1"/>
        <w:tabs>
          <w:tab w:val="right" w:pos="5030"/>
        </w:tabs>
        <w:rPr>
          <w:noProof/>
        </w:rPr>
      </w:pPr>
      <w:r>
        <w:rPr>
          <w:noProof/>
        </w:rPr>
        <w:t>Bing Maps Light Known User, bundel van 5000 (SL), 70</w:t>
      </w:r>
    </w:p>
    <w:p w:rsidR="00433205" w:rsidRDefault="00433205">
      <w:pPr>
        <w:pStyle w:val="Index1"/>
        <w:tabs>
          <w:tab w:val="right" w:pos="5030"/>
        </w:tabs>
        <w:rPr>
          <w:noProof/>
        </w:rPr>
      </w:pPr>
      <w:r>
        <w:rPr>
          <w:noProof/>
        </w:rPr>
        <w:t>Bing Maps Per Known User (SL), 70</w:t>
      </w:r>
    </w:p>
    <w:p w:rsidR="00433205" w:rsidRDefault="00433205">
      <w:pPr>
        <w:pStyle w:val="Index1"/>
        <w:tabs>
          <w:tab w:val="right" w:pos="5030"/>
        </w:tabs>
        <w:rPr>
          <w:noProof/>
        </w:rPr>
      </w:pPr>
      <w:r>
        <w:rPr>
          <w:noProof/>
        </w:rPr>
        <w:t>Bing Maps Transactions 100K (SL), 70</w:t>
      </w:r>
    </w:p>
    <w:p w:rsidR="00433205" w:rsidRDefault="00433205">
      <w:pPr>
        <w:pStyle w:val="Index1"/>
        <w:tabs>
          <w:tab w:val="right" w:pos="5030"/>
        </w:tabs>
        <w:rPr>
          <w:noProof/>
        </w:rPr>
      </w:pPr>
      <w:r>
        <w:rPr>
          <w:noProof/>
        </w:rPr>
        <w:t>Bing Maps Transactions 10M (SL), 70</w:t>
      </w:r>
    </w:p>
    <w:p w:rsidR="00433205" w:rsidRDefault="00433205">
      <w:pPr>
        <w:pStyle w:val="Index1"/>
        <w:tabs>
          <w:tab w:val="right" w:pos="5030"/>
        </w:tabs>
        <w:rPr>
          <w:noProof/>
        </w:rPr>
      </w:pPr>
      <w:r>
        <w:rPr>
          <w:noProof/>
        </w:rPr>
        <w:t>Bing Maps Transactions 1M (SL), 70</w:t>
      </w:r>
    </w:p>
    <w:p w:rsidR="00433205" w:rsidRDefault="00433205">
      <w:pPr>
        <w:pStyle w:val="Index1"/>
        <w:tabs>
          <w:tab w:val="right" w:pos="5030"/>
        </w:tabs>
        <w:rPr>
          <w:noProof/>
        </w:rPr>
      </w:pPr>
      <w:r>
        <w:rPr>
          <w:noProof/>
        </w:rPr>
        <w:t>Bing Maps Transactions 2M (SL), 70</w:t>
      </w:r>
    </w:p>
    <w:p w:rsidR="00433205" w:rsidRDefault="00433205">
      <w:pPr>
        <w:pStyle w:val="Index1"/>
        <w:tabs>
          <w:tab w:val="right" w:pos="5030"/>
        </w:tabs>
        <w:rPr>
          <w:noProof/>
        </w:rPr>
      </w:pPr>
      <w:r>
        <w:rPr>
          <w:noProof/>
        </w:rPr>
        <w:t>Bing Maps Transactions 30M (SL), 70</w:t>
      </w:r>
    </w:p>
    <w:p w:rsidR="00433205" w:rsidRDefault="00433205">
      <w:pPr>
        <w:pStyle w:val="Index1"/>
        <w:tabs>
          <w:tab w:val="right" w:pos="5030"/>
        </w:tabs>
        <w:rPr>
          <w:noProof/>
        </w:rPr>
      </w:pPr>
      <w:r>
        <w:rPr>
          <w:noProof/>
        </w:rPr>
        <w:t>Bing Maps Transactions 500K (SL), 70</w:t>
      </w:r>
    </w:p>
    <w:p w:rsidR="00433205" w:rsidRDefault="00433205">
      <w:pPr>
        <w:pStyle w:val="Index1"/>
        <w:tabs>
          <w:tab w:val="right" w:pos="5030"/>
        </w:tabs>
        <w:rPr>
          <w:noProof/>
        </w:rPr>
      </w:pPr>
      <w:r>
        <w:rPr>
          <w:noProof/>
        </w:rPr>
        <w:t>Bing Maps Transactions 5M (SL), 70</w:t>
      </w:r>
    </w:p>
    <w:p w:rsidR="00433205" w:rsidRDefault="00433205">
      <w:pPr>
        <w:pStyle w:val="Index1"/>
        <w:tabs>
          <w:tab w:val="right" w:pos="5030"/>
        </w:tabs>
        <w:rPr>
          <w:noProof/>
        </w:rPr>
      </w:pPr>
      <w:r>
        <w:rPr>
          <w:noProof/>
        </w:rPr>
        <w:t>BizTalk Server, 91</w:t>
      </w:r>
    </w:p>
    <w:p w:rsidR="00433205" w:rsidRDefault="00433205">
      <w:pPr>
        <w:pStyle w:val="Index1"/>
        <w:tabs>
          <w:tab w:val="right" w:pos="5030"/>
        </w:tabs>
        <w:rPr>
          <w:noProof/>
        </w:rPr>
      </w:pPr>
      <w:r>
        <w:rPr>
          <w:noProof/>
        </w:rPr>
        <w:t>BizTalk Server 2013 R2, 15</w:t>
      </w:r>
    </w:p>
    <w:p w:rsidR="00433205" w:rsidRDefault="00433205">
      <w:pPr>
        <w:pStyle w:val="Index1"/>
        <w:tabs>
          <w:tab w:val="right" w:pos="5030"/>
        </w:tabs>
        <w:rPr>
          <w:noProof/>
        </w:rPr>
      </w:pPr>
      <w:r>
        <w:rPr>
          <w:noProof/>
        </w:rPr>
        <w:t>BizTalk Server 2016 Branch Edition, 15</w:t>
      </w:r>
    </w:p>
    <w:p w:rsidR="00433205" w:rsidRDefault="00433205">
      <w:pPr>
        <w:pStyle w:val="Index1"/>
        <w:tabs>
          <w:tab w:val="right" w:pos="5030"/>
        </w:tabs>
        <w:rPr>
          <w:noProof/>
        </w:rPr>
      </w:pPr>
      <w:r>
        <w:rPr>
          <w:noProof/>
        </w:rPr>
        <w:t>BizTalk Server 2016 Branch IDC, 15</w:t>
      </w:r>
    </w:p>
    <w:p w:rsidR="00433205" w:rsidRDefault="00433205">
      <w:pPr>
        <w:pStyle w:val="Index1"/>
        <w:tabs>
          <w:tab w:val="right" w:pos="5030"/>
        </w:tabs>
        <w:rPr>
          <w:noProof/>
        </w:rPr>
      </w:pPr>
      <w:r>
        <w:rPr>
          <w:noProof/>
        </w:rPr>
        <w:t>BizTalk Server 2016 Enterprise Edition, 15</w:t>
      </w:r>
    </w:p>
    <w:p w:rsidR="00433205" w:rsidRDefault="00433205">
      <w:pPr>
        <w:pStyle w:val="Index1"/>
        <w:tabs>
          <w:tab w:val="right" w:pos="5030"/>
        </w:tabs>
        <w:rPr>
          <w:noProof/>
        </w:rPr>
      </w:pPr>
      <w:r>
        <w:rPr>
          <w:noProof/>
        </w:rPr>
        <w:t>BizTalk Server 2016 Standard Edition, 15</w:t>
      </w:r>
    </w:p>
    <w:p w:rsidR="00433205" w:rsidRDefault="00433205">
      <w:pPr>
        <w:pStyle w:val="Index1"/>
        <w:tabs>
          <w:tab w:val="right" w:pos="5030"/>
        </w:tabs>
        <w:rPr>
          <w:noProof/>
        </w:rPr>
      </w:pPr>
      <w:r>
        <w:rPr>
          <w:noProof/>
        </w:rPr>
        <w:t>BizTalk Server 2016 Standard Edition IDC, 15</w:t>
      </w:r>
    </w:p>
    <w:p w:rsidR="00433205" w:rsidRDefault="00433205">
      <w:pPr>
        <w:pStyle w:val="Index1"/>
        <w:tabs>
          <w:tab w:val="right" w:pos="5030"/>
        </w:tabs>
        <w:rPr>
          <w:noProof/>
        </w:rPr>
      </w:pPr>
      <w:r>
        <w:rPr>
          <w:noProof/>
        </w:rPr>
        <w:t>BizTalk Server Branch, 92</w:t>
      </w:r>
    </w:p>
    <w:p w:rsidR="00433205" w:rsidRDefault="00433205">
      <w:pPr>
        <w:pStyle w:val="Index1"/>
        <w:tabs>
          <w:tab w:val="right" w:pos="5030"/>
        </w:tabs>
        <w:rPr>
          <w:noProof/>
        </w:rPr>
      </w:pPr>
      <w:r>
        <w:rPr>
          <w:noProof/>
        </w:rPr>
        <w:t>BizTalk Server Enterprise, 92</w:t>
      </w:r>
    </w:p>
    <w:p w:rsidR="00433205" w:rsidRDefault="00433205">
      <w:pPr>
        <w:pStyle w:val="Index1"/>
        <w:tabs>
          <w:tab w:val="right" w:pos="5030"/>
        </w:tabs>
        <w:rPr>
          <w:noProof/>
        </w:rPr>
      </w:pPr>
      <w:r>
        <w:rPr>
          <w:noProof/>
        </w:rPr>
        <w:t>BizTalk Server Standard, 92</w:t>
      </w:r>
    </w:p>
    <w:p w:rsidR="00433205" w:rsidRDefault="00433205">
      <w:pPr>
        <w:pStyle w:val="Index1"/>
        <w:tabs>
          <w:tab w:val="right" w:pos="5030"/>
        </w:tabs>
        <w:rPr>
          <w:noProof/>
        </w:rPr>
      </w:pPr>
      <w:r>
        <w:rPr>
          <w:noProof/>
        </w:rPr>
        <w:t>CAL voor Azure DevOps Server 2019, 39</w:t>
      </w:r>
    </w:p>
    <w:p w:rsidR="00433205" w:rsidRDefault="00433205">
      <w:pPr>
        <w:pStyle w:val="Index1"/>
        <w:tabs>
          <w:tab w:val="right" w:pos="5030"/>
        </w:tabs>
        <w:rPr>
          <w:noProof/>
        </w:rPr>
      </w:pPr>
      <w:r>
        <w:rPr>
          <w:noProof/>
        </w:rPr>
        <w:t>CAL voor Exchange Server Enterprise 2019, 25</w:t>
      </w:r>
    </w:p>
    <w:p w:rsidR="00433205" w:rsidRDefault="00433205">
      <w:pPr>
        <w:pStyle w:val="Index1"/>
        <w:tabs>
          <w:tab w:val="right" w:pos="5030"/>
        </w:tabs>
        <w:rPr>
          <w:noProof/>
        </w:rPr>
      </w:pPr>
      <w:r>
        <w:rPr>
          <w:noProof/>
        </w:rPr>
        <w:t>CAL voor Exchange Server Standard 2019, 25</w:t>
      </w:r>
    </w:p>
    <w:p w:rsidR="00433205" w:rsidRDefault="00433205">
      <w:pPr>
        <w:pStyle w:val="Index1"/>
        <w:tabs>
          <w:tab w:val="right" w:pos="5030"/>
        </w:tabs>
        <w:rPr>
          <w:noProof/>
        </w:rPr>
      </w:pPr>
      <w:r>
        <w:rPr>
          <w:noProof/>
        </w:rPr>
        <w:t>CAL voor Microsoft Dynamics 365 for Customer Service, 86</w:t>
      </w:r>
    </w:p>
    <w:p w:rsidR="00433205" w:rsidRDefault="00433205">
      <w:pPr>
        <w:pStyle w:val="Index1"/>
        <w:tabs>
          <w:tab w:val="right" w:pos="5030"/>
        </w:tabs>
        <w:rPr>
          <w:noProof/>
        </w:rPr>
      </w:pPr>
      <w:r>
        <w:rPr>
          <w:noProof/>
        </w:rPr>
        <w:t>CAL voor Microsoft Dynamics 365 for Operations, 86</w:t>
      </w:r>
    </w:p>
    <w:p w:rsidR="00433205" w:rsidRDefault="00433205">
      <w:pPr>
        <w:pStyle w:val="Index1"/>
        <w:tabs>
          <w:tab w:val="right" w:pos="5030"/>
        </w:tabs>
        <w:rPr>
          <w:noProof/>
        </w:rPr>
      </w:pPr>
      <w:r>
        <w:rPr>
          <w:noProof/>
        </w:rPr>
        <w:t>CAL voor Microsoft Dynamics 365 for Operations Activity, 86</w:t>
      </w:r>
    </w:p>
    <w:p w:rsidR="00433205" w:rsidRDefault="00433205">
      <w:pPr>
        <w:pStyle w:val="Index1"/>
        <w:tabs>
          <w:tab w:val="right" w:pos="5030"/>
        </w:tabs>
        <w:rPr>
          <w:noProof/>
        </w:rPr>
      </w:pPr>
      <w:r>
        <w:rPr>
          <w:noProof/>
        </w:rPr>
        <w:t>CAL voor Microsoft Dynamics 365 for Sales, 86</w:t>
      </w:r>
    </w:p>
    <w:p w:rsidR="00433205" w:rsidRDefault="00433205">
      <w:pPr>
        <w:pStyle w:val="Index1"/>
        <w:tabs>
          <w:tab w:val="right" w:pos="5030"/>
        </w:tabs>
        <w:rPr>
          <w:noProof/>
        </w:rPr>
      </w:pPr>
      <w:r>
        <w:rPr>
          <w:noProof/>
        </w:rPr>
        <w:t>CAL voor Microsoft Dynamics AX Enterprise, 86</w:t>
      </w:r>
    </w:p>
    <w:p w:rsidR="00433205" w:rsidRDefault="00433205">
      <w:pPr>
        <w:pStyle w:val="Index1"/>
        <w:tabs>
          <w:tab w:val="right" w:pos="5030"/>
        </w:tabs>
        <w:rPr>
          <w:noProof/>
        </w:rPr>
      </w:pPr>
      <w:r>
        <w:rPr>
          <w:noProof/>
        </w:rPr>
        <w:t>CAL voor Microsoft Identity Manager 2016, 22</w:t>
      </w:r>
    </w:p>
    <w:p w:rsidR="00433205" w:rsidRDefault="00433205">
      <w:pPr>
        <w:pStyle w:val="Index1"/>
        <w:tabs>
          <w:tab w:val="right" w:pos="5030"/>
        </w:tabs>
        <w:rPr>
          <w:noProof/>
        </w:rPr>
      </w:pPr>
      <w:r>
        <w:rPr>
          <w:noProof/>
        </w:rPr>
        <w:t>CAL voor Project Server 2019, 26</w:t>
      </w:r>
    </w:p>
    <w:p w:rsidR="00433205" w:rsidRDefault="00433205">
      <w:pPr>
        <w:pStyle w:val="Index1"/>
        <w:tabs>
          <w:tab w:val="right" w:pos="5030"/>
        </w:tabs>
        <w:rPr>
          <w:noProof/>
        </w:rPr>
      </w:pPr>
      <w:r>
        <w:rPr>
          <w:noProof/>
        </w:rPr>
        <w:t>CAL voor SharePoint Server 2019 Enterprise, 27</w:t>
      </w:r>
    </w:p>
    <w:p w:rsidR="00433205" w:rsidRDefault="00433205">
      <w:pPr>
        <w:pStyle w:val="Index1"/>
        <w:tabs>
          <w:tab w:val="right" w:pos="5030"/>
        </w:tabs>
        <w:rPr>
          <w:noProof/>
        </w:rPr>
      </w:pPr>
      <w:r>
        <w:rPr>
          <w:noProof/>
        </w:rPr>
        <w:t>CAL voor SharePoint Server 2019 Standard, 27</w:t>
      </w:r>
    </w:p>
    <w:p w:rsidR="00433205" w:rsidRDefault="00433205">
      <w:pPr>
        <w:pStyle w:val="Index1"/>
        <w:tabs>
          <w:tab w:val="right" w:pos="5030"/>
        </w:tabs>
        <w:rPr>
          <w:noProof/>
        </w:rPr>
      </w:pPr>
      <w:r>
        <w:rPr>
          <w:noProof/>
        </w:rPr>
        <w:t>CAL voor Skype voor Bedrijven Plus, 28</w:t>
      </w:r>
    </w:p>
    <w:p w:rsidR="00433205" w:rsidRDefault="00433205">
      <w:pPr>
        <w:pStyle w:val="Index1"/>
        <w:tabs>
          <w:tab w:val="right" w:pos="5030"/>
        </w:tabs>
        <w:rPr>
          <w:noProof/>
        </w:rPr>
      </w:pPr>
      <w:r>
        <w:rPr>
          <w:noProof/>
        </w:rPr>
        <w:t>CAL voor Skype voor Bedrijven Server 2019 Enterprise, 28, 29</w:t>
      </w:r>
    </w:p>
    <w:p w:rsidR="00433205" w:rsidRDefault="00433205">
      <w:pPr>
        <w:pStyle w:val="Index1"/>
        <w:tabs>
          <w:tab w:val="right" w:pos="5030"/>
        </w:tabs>
        <w:rPr>
          <w:noProof/>
        </w:rPr>
      </w:pPr>
      <w:r>
        <w:rPr>
          <w:noProof/>
        </w:rPr>
        <w:t>CAL voor Skype voor Bedrijven Server 2019 Plus, 28</w:t>
      </w:r>
    </w:p>
    <w:p w:rsidR="00433205" w:rsidRDefault="00433205">
      <w:pPr>
        <w:pStyle w:val="Index1"/>
        <w:tabs>
          <w:tab w:val="right" w:pos="5030"/>
        </w:tabs>
        <w:rPr>
          <w:noProof/>
        </w:rPr>
      </w:pPr>
      <w:r>
        <w:rPr>
          <w:noProof/>
        </w:rPr>
        <w:t>CAL voor Skype voor Bedrijven Server 2019 Standard, 28</w:t>
      </w:r>
    </w:p>
    <w:p w:rsidR="00433205" w:rsidRDefault="00433205">
      <w:pPr>
        <w:pStyle w:val="Index1"/>
        <w:tabs>
          <w:tab w:val="right" w:pos="5030"/>
        </w:tabs>
        <w:rPr>
          <w:noProof/>
        </w:rPr>
      </w:pPr>
      <w:r>
        <w:rPr>
          <w:noProof/>
        </w:rPr>
        <w:t>CAL voor Skype voor Bedrijven Server 2019 Standard, 28</w:t>
      </w:r>
    </w:p>
    <w:p w:rsidR="00433205" w:rsidRDefault="00433205">
      <w:pPr>
        <w:pStyle w:val="Index1"/>
        <w:tabs>
          <w:tab w:val="right" w:pos="5030"/>
        </w:tabs>
        <w:rPr>
          <w:noProof/>
        </w:rPr>
      </w:pPr>
      <w:r>
        <w:rPr>
          <w:noProof/>
        </w:rPr>
        <w:t>CAL voor SQL Server 2017, 29</w:t>
      </w:r>
    </w:p>
    <w:p w:rsidR="00433205" w:rsidRDefault="00433205">
      <w:pPr>
        <w:pStyle w:val="Index1"/>
        <w:tabs>
          <w:tab w:val="right" w:pos="5030"/>
        </w:tabs>
        <w:rPr>
          <w:noProof/>
        </w:rPr>
      </w:pPr>
      <w:r>
        <w:rPr>
          <w:noProof/>
        </w:rPr>
        <w:t>CAL voor Windows Server 2019, 47, 48</w:t>
      </w:r>
    </w:p>
    <w:p w:rsidR="00433205" w:rsidRDefault="00433205">
      <w:pPr>
        <w:pStyle w:val="Index1"/>
        <w:tabs>
          <w:tab w:val="right" w:pos="5030"/>
        </w:tabs>
        <w:rPr>
          <w:noProof/>
        </w:rPr>
      </w:pPr>
      <w:r>
        <w:rPr>
          <w:noProof/>
        </w:rPr>
        <w:t>CAL voor Windows Server 2019 Active Directory Rights Management Services, 47, 48</w:t>
      </w:r>
    </w:p>
    <w:p w:rsidR="00433205" w:rsidRDefault="00433205">
      <w:pPr>
        <w:pStyle w:val="Index1"/>
        <w:tabs>
          <w:tab w:val="right" w:pos="5030"/>
        </w:tabs>
        <w:rPr>
          <w:noProof/>
        </w:rPr>
      </w:pPr>
      <w:r>
        <w:rPr>
          <w:noProof/>
        </w:rPr>
        <w:t>CAL voor Windows Server 2019 Remote Desktop Services, 48</w:t>
      </w:r>
    </w:p>
    <w:p w:rsidR="00433205" w:rsidRDefault="00433205">
      <w:pPr>
        <w:pStyle w:val="Index1"/>
        <w:tabs>
          <w:tab w:val="right" w:pos="5030"/>
        </w:tabs>
        <w:rPr>
          <w:noProof/>
        </w:rPr>
      </w:pPr>
      <w:r>
        <w:rPr>
          <w:noProof/>
        </w:rPr>
        <w:t>Calling Plan, 69</w:t>
      </w:r>
    </w:p>
    <w:p w:rsidR="00433205" w:rsidRDefault="00433205">
      <w:pPr>
        <w:pStyle w:val="Index1"/>
        <w:tabs>
          <w:tab w:val="right" w:pos="5030"/>
        </w:tabs>
        <w:rPr>
          <w:noProof/>
        </w:rPr>
      </w:pPr>
      <w:r>
        <w:rPr>
          <w:noProof/>
        </w:rPr>
        <w:t>CDS for Apps Database Capacity, 62, 71</w:t>
      </w:r>
    </w:p>
    <w:p w:rsidR="00433205" w:rsidRDefault="00433205">
      <w:pPr>
        <w:pStyle w:val="Index1"/>
        <w:tabs>
          <w:tab w:val="right" w:pos="5030"/>
        </w:tabs>
        <w:rPr>
          <w:noProof/>
        </w:rPr>
      </w:pPr>
      <w:r>
        <w:rPr>
          <w:noProof/>
        </w:rPr>
        <w:t>CDS for Apps File Capacity, 62, 71</w:t>
      </w:r>
    </w:p>
    <w:p w:rsidR="00433205" w:rsidRDefault="00433205">
      <w:pPr>
        <w:pStyle w:val="Index1"/>
        <w:tabs>
          <w:tab w:val="right" w:pos="5030"/>
        </w:tabs>
        <w:rPr>
          <w:noProof/>
        </w:rPr>
      </w:pPr>
      <w:r>
        <w:rPr>
          <w:noProof/>
        </w:rPr>
        <w:t>CDS for Apps Log Capacity, 62, 71</w:t>
      </w:r>
    </w:p>
    <w:p w:rsidR="00433205" w:rsidRDefault="00433205">
      <w:pPr>
        <w:pStyle w:val="Index1"/>
        <w:tabs>
          <w:tab w:val="right" w:pos="5030"/>
        </w:tabs>
        <w:rPr>
          <w:noProof/>
        </w:rPr>
      </w:pPr>
      <w:r>
        <w:rPr>
          <w:noProof/>
        </w:rPr>
        <w:t>CIS Suite Datacenter, 91</w:t>
      </w:r>
    </w:p>
    <w:p w:rsidR="00433205" w:rsidRDefault="00433205">
      <w:pPr>
        <w:pStyle w:val="Index1"/>
        <w:tabs>
          <w:tab w:val="right" w:pos="5030"/>
        </w:tabs>
        <w:rPr>
          <w:noProof/>
        </w:rPr>
      </w:pPr>
      <w:r>
        <w:rPr>
          <w:noProof/>
        </w:rPr>
        <w:t>CIS Suite Standard, 91</w:t>
      </w:r>
    </w:p>
    <w:p w:rsidR="00433205" w:rsidRDefault="00433205">
      <w:pPr>
        <w:pStyle w:val="Index1"/>
        <w:tabs>
          <w:tab w:val="right" w:pos="5030"/>
        </w:tabs>
        <w:rPr>
          <w:noProof/>
        </w:rPr>
      </w:pPr>
      <w:r>
        <w:rPr>
          <w:noProof/>
        </w:rPr>
        <w:t>Clientbeheerlicentie voor Advanced Threat Analytics 2016 per Gebruiker, 14</w:t>
      </w:r>
    </w:p>
    <w:p w:rsidR="00433205" w:rsidRDefault="00433205">
      <w:pPr>
        <w:pStyle w:val="Index1"/>
        <w:tabs>
          <w:tab w:val="right" w:pos="5030"/>
        </w:tabs>
        <w:rPr>
          <w:noProof/>
        </w:rPr>
      </w:pPr>
      <w:r>
        <w:rPr>
          <w:noProof/>
        </w:rPr>
        <w:t>Clientbeheerlicentie voor Advanced Threat Analytics 2016 per OSE, 14</w:t>
      </w:r>
    </w:p>
    <w:p w:rsidR="00433205" w:rsidRDefault="00433205">
      <w:pPr>
        <w:pStyle w:val="Index1"/>
        <w:tabs>
          <w:tab w:val="right" w:pos="5030"/>
        </w:tabs>
        <w:rPr>
          <w:noProof/>
        </w:rPr>
      </w:pPr>
      <w:r>
        <w:rPr>
          <w:noProof/>
        </w:rPr>
        <w:t>Clientbeheerlicentie voor System Center Configuration Manager 1606, 32</w:t>
      </w:r>
    </w:p>
    <w:p w:rsidR="00433205" w:rsidRDefault="00433205">
      <w:pPr>
        <w:pStyle w:val="Index1"/>
        <w:tabs>
          <w:tab w:val="right" w:pos="5030"/>
        </w:tabs>
        <w:rPr>
          <w:noProof/>
        </w:rPr>
      </w:pPr>
      <w:r>
        <w:rPr>
          <w:noProof/>
        </w:rPr>
        <w:t>Common Area Phone, 69</w:t>
      </w:r>
    </w:p>
    <w:p w:rsidR="00433205" w:rsidRDefault="00433205">
      <w:pPr>
        <w:pStyle w:val="Index1"/>
        <w:tabs>
          <w:tab w:val="right" w:pos="5030"/>
        </w:tabs>
        <w:rPr>
          <w:noProof/>
        </w:rPr>
      </w:pPr>
      <w:r>
        <w:rPr>
          <w:noProof/>
        </w:rPr>
        <w:t>Communication Credits, 69</w:t>
      </w:r>
    </w:p>
    <w:p w:rsidR="00433205" w:rsidRDefault="00433205">
      <w:pPr>
        <w:pStyle w:val="Index1"/>
        <w:tabs>
          <w:tab w:val="right" w:pos="5030"/>
        </w:tabs>
        <w:rPr>
          <w:noProof/>
        </w:rPr>
      </w:pPr>
      <w:r>
        <w:rPr>
          <w:noProof/>
        </w:rPr>
        <w:t>Core CAL, 33, 86, 92</w:t>
      </w:r>
    </w:p>
    <w:p w:rsidR="00433205" w:rsidRDefault="00433205">
      <w:pPr>
        <w:pStyle w:val="Index1"/>
        <w:tabs>
          <w:tab w:val="right" w:pos="5030"/>
        </w:tabs>
        <w:rPr>
          <w:noProof/>
        </w:rPr>
      </w:pPr>
      <w:r>
        <w:rPr>
          <w:noProof/>
        </w:rPr>
        <w:t>Core CAL Suite, 16</w:t>
      </w:r>
    </w:p>
    <w:p w:rsidR="00433205" w:rsidRDefault="00433205">
      <w:pPr>
        <w:pStyle w:val="Index1"/>
        <w:tabs>
          <w:tab w:val="right" w:pos="5030"/>
        </w:tabs>
        <w:rPr>
          <w:noProof/>
        </w:rPr>
      </w:pPr>
      <w:r>
        <w:rPr>
          <w:noProof/>
        </w:rPr>
        <w:t>Core CAL Suite Bridge voor Enterprise Mobility + Security, 16</w:t>
      </w:r>
    </w:p>
    <w:p w:rsidR="00433205" w:rsidRDefault="00433205">
      <w:pPr>
        <w:pStyle w:val="Index1"/>
        <w:tabs>
          <w:tab w:val="right" w:pos="5030"/>
        </w:tabs>
        <w:rPr>
          <w:noProof/>
        </w:rPr>
      </w:pPr>
      <w:r>
        <w:rPr>
          <w:noProof/>
        </w:rPr>
        <w:t>Core CAL Suite Bridge voor Microsoft Intune, 16</w:t>
      </w:r>
    </w:p>
    <w:p w:rsidR="00433205" w:rsidRDefault="00433205">
      <w:pPr>
        <w:pStyle w:val="Index1"/>
        <w:tabs>
          <w:tab w:val="right" w:pos="5030"/>
        </w:tabs>
        <w:rPr>
          <w:noProof/>
        </w:rPr>
      </w:pPr>
      <w:r>
        <w:rPr>
          <w:noProof/>
        </w:rPr>
        <w:t>Core CAL Suite Bridge voor Office 365, 16</w:t>
      </w:r>
    </w:p>
    <w:p w:rsidR="00433205" w:rsidRDefault="00433205">
      <w:pPr>
        <w:pStyle w:val="Index1"/>
        <w:tabs>
          <w:tab w:val="right" w:pos="5030"/>
        </w:tabs>
        <w:rPr>
          <w:noProof/>
        </w:rPr>
      </w:pPr>
      <w:r>
        <w:rPr>
          <w:noProof/>
        </w:rPr>
        <w:t>Core CAL Suite Bridge voor Office 365 en Microsoft Intune, 16</w:t>
      </w:r>
    </w:p>
    <w:p w:rsidR="00433205" w:rsidRDefault="00433205">
      <w:pPr>
        <w:pStyle w:val="Index1"/>
        <w:tabs>
          <w:tab w:val="right" w:pos="5030"/>
        </w:tabs>
        <w:rPr>
          <w:noProof/>
        </w:rPr>
      </w:pPr>
      <w:r>
        <w:rPr>
          <w:noProof/>
        </w:rPr>
        <w:t>Core CAL Suite Bridge voor Office 365 vanuit SA (Gebruikers-SL), 16</w:t>
      </w:r>
    </w:p>
    <w:p w:rsidR="00433205" w:rsidRDefault="00433205">
      <w:pPr>
        <w:pStyle w:val="Index1"/>
        <w:tabs>
          <w:tab w:val="right" w:pos="5030"/>
        </w:tabs>
        <w:rPr>
          <w:noProof/>
        </w:rPr>
      </w:pPr>
      <w:r>
        <w:rPr>
          <w:noProof/>
        </w:rPr>
        <w:t>Core Infrastructure Server Suite Datacenter, 92</w:t>
      </w:r>
    </w:p>
    <w:p w:rsidR="00433205" w:rsidRDefault="00433205">
      <w:pPr>
        <w:pStyle w:val="Index1"/>
        <w:tabs>
          <w:tab w:val="right" w:pos="5030"/>
        </w:tabs>
        <w:rPr>
          <w:noProof/>
        </w:rPr>
      </w:pPr>
      <w:r>
        <w:rPr>
          <w:noProof/>
        </w:rPr>
        <w:t>Core Infrastructure Server Suite Datacenter (pakket met 16 Core-licenties), 17</w:t>
      </w:r>
    </w:p>
    <w:p w:rsidR="00433205" w:rsidRDefault="00433205">
      <w:pPr>
        <w:pStyle w:val="Index1"/>
        <w:tabs>
          <w:tab w:val="right" w:pos="5030"/>
        </w:tabs>
        <w:rPr>
          <w:noProof/>
        </w:rPr>
      </w:pPr>
      <w:r>
        <w:rPr>
          <w:noProof/>
        </w:rPr>
        <w:t>Core Infrastructure Server Suite Datacenter (pakket met 2 Core-licenties), 17</w:t>
      </w:r>
    </w:p>
    <w:p w:rsidR="00433205" w:rsidRDefault="00433205">
      <w:pPr>
        <w:pStyle w:val="Index1"/>
        <w:tabs>
          <w:tab w:val="right" w:pos="5030"/>
        </w:tabs>
        <w:rPr>
          <w:noProof/>
        </w:rPr>
      </w:pPr>
      <w:r>
        <w:rPr>
          <w:noProof/>
        </w:rPr>
        <w:t>Core Infrastructure Server Suite Standard, 92</w:t>
      </w:r>
    </w:p>
    <w:p w:rsidR="00433205" w:rsidRDefault="00433205">
      <w:pPr>
        <w:pStyle w:val="Index1"/>
        <w:tabs>
          <w:tab w:val="right" w:pos="5030"/>
        </w:tabs>
        <w:rPr>
          <w:noProof/>
        </w:rPr>
      </w:pPr>
      <w:r>
        <w:rPr>
          <w:noProof/>
        </w:rPr>
        <w:t>Core Infrastructure Server Suite Standard (pakket met 16 Core-licenties), 17</w:t>
      </w:r>
    </w:p>
    <w:p w:rsidR="00433205" w:rsidRDefault="00433205">
      <w:pPr>
        <w:pStyle w:val="Index1"/>
        <w:tabs>
          <w:tab w:val="right" w:pos="5030"/>
        </w:tabs>
        <w:rPr>
          <w:noProof/>
        </w:rPr>
      </w:pPr>
      <w:r>
        <w:rPr>
          <w:noProof/>
        </w:rPr>
        <w:t>Core Infrastructure Server Suite Standard (pakket met 2 Core-licenties), 17</w:t>
      </w:r>
    </w:p>
    <w:p w:rsidR="00433205" w:rsidRDefault="00433205">
      <w:pPr>
        <w:pStyle w:val="Index1"/>
        <w:tabs>
          <w:tab w:val="right" w:pos="5030"/>
        </w:tabs>
        <w:rPr>
          <w:noProof/>
        </w:rPr>
      </w:pPr>
      <w:r>
        <w:rPr>
          <w:noProof/>
        </w:rPr>
        <w:t>Data Loss Prevention, 26</w:t>
      </w:r>
    </w:p>
    <w:p w:rsidR="00433205" w:rsidRDefault="00433205">
      <w:pPr>
        <w:pStyle w:val="Index1"/>
        <w:tabs>
          <w:tab w:val="right" w:pos="5030"/>
        </w:tabs>
        <w:rPr>
          <w:noProof/>
        </w:rPr>
      </w:pPr>
      <w:r>
        <w:rPr>
          <w:noProof/>
        </w:rPr>
        <w:t>Drive Analytics voor Mobile Asset Management per Asset, 70</w:t>
      </w:r>
    </w:p>
    <w:p w:rsidR="00433205" w:rsidRDefault="00433205">
      <w:pPr>
        <w:pStyle w:val="Index1"/>
        <w:tabs>
          <w:tab w:val="right" w:pos="5030"/>
        </w:tabs>
        <w:rPr>
          <w:noProof/>
        </w:rPr>
      </w:pPr>
      <w:r>
        <w:rPr>
          <w:noProof/>
        </w:rPr>
        <w:t>Dynamics 365 - Additional Customer Engagement Database Storage, 62</w:t>
      </w:r>
    </w:p>
    <w:p w:rsidR="00433205" w:rsidRDefault="00433205">
      <w:pPr>
        <w:pStyle w:val="Index1"/>
        <w:tabs>
          <w:tab w:val="right" w:pos="5030"/>
        </w:tabs>
        <w:rPr>
          <w:noProof/>
        </w:rPr>
      </w:pPr>
      <w:r>
        <w:rPr>
          <w:noProof/>
        </w:rPr>
        <w:t>Dynamics 365 - Additional Customer Engagement Portal, 62</w:t>
      </w:r>
    </w:p>
    <w:p w:rsidR="00433205" w:rsidRDefault="00433205">
      <w:pPr>
        <w:pStyle w:val="Index1"/>
        <w:tabs>
          <w:tab w:val="right" w:pos="5030"/>
        </w:tabs>
        <w:rPr>
          <w:noProof/>
        </w:rPr>
      </w:pPr>
      <w:r>
        <w:rPr>
          <w:noProof/>
        </w:rPr>
        <w:t>Dynamics 365 - Additional Customer Engagement Portal Page Views, 62</w:t>
      </w:r>
    </w:p>
    <w:p w:rsidR="00433205" w:rsidRDefault="00433205">
      <w:pPr>
        <w:pStyle w:val="Index1"/>
        <w:tabs>
          <w:tab w:val="right" w:pos="5030"/>
        </w:tabs>
        <w:rPr>
          <w:noProof/>
        </w:rPr>
      </w:pPr>
      <w:r>
        <w:rPr>
          <w:noProof/>
        </w:rPr>
        <w:lastRenderedPageBreak/>
        <w:t>Dynamics 365 - Additional Customer Engagement Production/Non-Production Instance, 62</w:t>
      </w:r>
    </w:p>
    <w:p w:rsidR="00433205" w:rsidRDefault="00433205">
      <w:pPr>
        <w:pStyle w:val="Index1"/>
        <w:tabs>
          <w:tab w:val="right" w:pos="5030"/>
        </w:tabs>
        <w:rPr>
          <w:noProof/>
        </w:rPr>
      </w:pPr>
      <w:r>
        <w:rPr>
          <w:noProof/>
        </w:rPr>
        <w:t>Dynamics 365 - Additional Customer Engagement Social Posts, 62</w:t>
      </w:r>
    </w:p>
    <w:p w:rsidR="00433205" w:rsidRDefault="00433205">
      <w:pPr>
        <w:pStyle w:val="Index1"/>
        <w:tabs>
          <w:tab w:val="right" w:pos="5030"/>
        </w:tabs>
        <w:rPr>
          <w:noProof/>
        </w:rPr>
      </w:pPr>
      <w:r>
        <w:rPr>
          <w:noProof/>
        </w:rPr>
        <w:t>Dynamics 365 AI for Sales, 62</w:t>
      </w:r>
    </w:p>
    <w:p w:rsidR="00433205" w:rsidRDefault="00433205">
      <w:pPr>
        <w:pStyle w:val="Index1"/>
        <w:tabs>
          <w:tab w:val="right" w:pos="5030"/>
        </w:tabs>
        <w:rPr>
          <w:noProof/>
        </w:rPr>
      </w:pPr>
      <w:r>
        <w:rPr>
          <w:noProof/>
        </w:rPr>
        <w:t>Dynamics 365 Business Central Premium/Essentials/Team Member, 61</w:t>
      </w:r>
    </w:p>
    <w:p w:rsidR="00433205" w:rsidRDefault="00433205">
      <w:pPr>
        <w:pStyle w:val="Index1"/>
        <w:tabs>
          <w:tab w:val="right" w:pos="5030"/>
        </w:tabs>
        <w:rPr>
          <w:noProof/>
        </w:rPr>
      </w:pPr>
      <w:r>
        <w:rPr>
          <w:noProof/>
        </w:rPr>
        <w:t>Dynamics 365 Business Central Premium/Team Members Cloud Add-on, 61</w:t>
      </w:r>
    </w:p>
    <w:p w:rsidR="00433205" w:rsidRDefault="00433205">
      <w:pPr>
        <w:pStyle w:val="Index1"/>
        <w:tabs>
          <w:tab w:val="right" w:pos="5030"/>
        </w:tabs>
        <w:rPr>
          <w:noProof/>
        </w:rPr>
      </w:pPr>
      <w:r>
        <w:rPr>
          <w:noProof/>
        </w:rPr>
        <w:t>Dynamics 365 Customer Engagement Plan, 61</w:t>
      </w:r>
    </w:p>
    <w:p w:rsidR="00433205" w:rsidRDefault="00433205">
      <w:pPr>
        <w:pStyle w:val="Index1"/>
        <w:tabs>
          <w:tab w:val="right" w:pos="5030"/>
        </w:tabs>
        <w:rPr>
          <w:noProof/>
        </w:rPr>
      </w:pPr>
      <w:r>
        <w:rPr>
          <w:noProof/>
        </w:rPr>
        <w:t>Dynamics 365 Customer Engagement Plan Add-on, 61</w:t>
      </w:r>
    </w:p>
    <w:p w:rsidR="00433205" w:rsidRDefault="00433205">
      <w:pPr>
        <w:pStyle w:val="Index1"/>
        <w:tabs>
          <w:tab w:val="right" w:pos="5030"/>
        </w:tabs>
        <w:rPr>
          <w:noProof/>
        </w:rPr>
      </w:pPr>
      <w:r>
        <w:rPr>
          <w:noProof/>
        </w:rPr>
        <w:t>Dynamics 365 Customer Engagement Plan vanuit SA, 62</w:t>
      </w:r>
    </w:p>
    <w:p w:rsidR="00433205" w:rsidRDefault="00433205">
      <w:pPr>
        <w:pStyle w:val="Index1"/>
        <w:tabs>
          <w:tab w:val="right" w:pos="5030"/>
        </w:tabs>
        <w:rPr>
          <w:noProof/>
        </w:rPr>
      </w:pPr>
      <w:r>
        <w:rPr>
          <w:noProof/>
        </w:rPr>
        <w:t>Dynamics 365 Customer Insights, 62</w:t>
      </w:r>
    </w:p>
    <w:p w:rsidR="00433205" w:rsidRDefault="00433205">
      <w:pPr>
        <w:pStyle w:val="Index1"/>
        <w:tabs>
          <w:tab w:val="right" w:pos="5030"/>
        </w:tabs>
        <w:rPr>
          <w:noProof/>
        </w:rPr>
      </w:pPr>
      <w:r>
        <w:rPr>
          <w:noProof/>
        </w:rPr>
        <w:t>Dynamics 365 Customer Insights Additional Profiles, 62</w:t>
      </w:r>
    </w:p>
    <w:p w:rsidR="00433205" w:rsidRDefault="00433205">
      <w:pPr>
        <w:pStyle w:val="Index1"/>
        <w:tabs>
          <w:tab w:val="right" w:pos="5030"/>
        </w:tabs>
        <w:rPr>
          <w:noProof/>
        </w:rPr>
      </w:pPr>
      <w:r>
        <w:rPr>
          <w:noProof/>
        </w:rPr>
        <w:t>Dynamics 365 Enhanced Support, 63</w:t>
      </w:r>
    </w:p>
    <w:p w:rsidR="00433205" w:rsidRDefault="00433205">
      <w:pPr>
        <w:pStyle w:val="Index1"/>
        <w:tabs>
          <w:tab w:val="right" w:pos="5030"/>
        </w:tabs>
        <w:rPr>
          <w:noProof/>
        </w:rPr>
      </w:pPr>
      <w:r>
        <w:rPr>
          <w:noProof/>
        </w:rPr>
        <w:t>Dynamics 365 for Customer Service, 21</w:t>
      </w:r>
    </w:p>
    <w:p w:rsidR="00433205" w:rsidRDefault="00433205">
      <w:pPr>
        <w:pStyle w:val="Index1"/>
        <w:tabs>
          <w:tab w:val="right" w:pos="5030"/>
        </w:tabs>
        <w:rPr>
          <w:noProof/>
        </w:rPr>
      </w:pPr>
      <w:r>
        <w:rPr>
          <w:noProof/>
        </w:rPr>
        <w:t>Dynamics 365 for Customer Service Enterprise, 62</w:t>
      </w:r>
    </w:p>
    <w:p w:rsidR="00433205" w:rsidRDefault="00433205">
      <w:pPr>
        <w:pStyle w:val="Index1"/>
        <w:tabs>
          <w:tab w:val="right" w:pos="5030"/>
        </w:tabs>
        <w:rPr>
          <w:noProof/>
        </w:rPr>
      </w:pPr>
      <w:r>
        <w:rPr>
          <w:noProof/>
        </w:rPr>
        <w:t>Dynamics 365 for Customer Service Professional, 62</w:t>
      </w:r>
    </w:p>
    <w:p w:rsidR="00433205" w:rsidRDefault="00433205">
      <w:pPr>
        <w:pStyle w:val="Index1"/>
        <w:tabs>
          <w:tab w:val="right" w:pos="5030"/>
        </w:tabs>
        <w:rPr>
          <w:noProof/>
        </w:rPr>
      </w:pPr>
      <w:r>
        <w:rPr>
          <w:noProof/>
        </w:rPr>
        <w:t>Dynamics 365 for Field Service, 62</w:t>
      </w:r>
    </w:p>
    <w:p w:rsidR="00433205" w:rsidRDefault="00433205">
      <w:pPr>
        <w:pStyle w:val="Index1"/>
        <w:tabs>
          <w:tab w:val="right" w:pos="5030"/>
        </w:tabs>
        <w:rPr>
          <w:noProof/>
        </w:rPr>
      </w:pPr>
      <w:r>
        <w:rPr>
          <w:noProof/>
        </w:rPr>
        <w:t>Dynamics 365 for Field Service - Resource Scheduling Optimization, 62</w:t>
      </w:r>
    </w:p>
    <w:p w:rsidR="00433205" w:rsidRDefault="00433205">
      <w:pPr>
        <w:pStyle w:val="Index1"/>
        <w:tabs>
          <w:tab w:val="right" w:pos="5030"/>
        </w:tabs>
        <w:rPr>
          <w:noProof/>
        </w:rPr>
      </w:pPr>
      <w:r>
        <w:rPr>
          <w:noProof/>
        </w:rPr>
        <w:t>Dynamics 365 for Marketing, 62</w:t>
      </w:r>
    </w:p>
    <w:p w:rsidR="00433205" w:rsidRDefault="00433205">
      <w:pPr>
        <w:pStyle w:val="Index1"/>
        <w:tabs>
          <w:tab w:val="right" w:pos="5030"/>
        </w:tabs>
        <w:rPr>
          <w:noProof/>
        </w:rPr>
      </w:pPr>
      <w:r>
        <w:rPr>
          <w:noProof/>
        </w:rPr>
        <w:t>Dynamics 365 for Marketing Additional Contacts, 62</w:t>
      </w:r>
    </w:p>
    <w:p w:rsidR="00433205" w:rsidRDefault="00433205">
      <w:pPr>
        <w:pStyle w:val="Index1"/>
        <w:tabs>
          <w:tab w:val="right" w:pos="5030"/>
        </w:tabs>
        <w:rPr>
          <w:noProof/>
        </w:rPr>
      </w:pPr>
      <w:r>
        <w:rPr>
          <w:noProof/>
        </w:rPr>
        <w:t>Dynamics 365 for Operations Activity, 21</w:t>
      </w:r>
    </w:p>
    <w:p w:rsidR="00433205" w:rsidRDefault="00433205">
      <w:pPr>
        <w:pStyle w:val="Index1"/>
        <w:tabs>
          <w:tab w:val="right" w:pos="5030"/>
        </w:tabs>
        <w:rPr>
          <w:noProof/>
        </w:rPr>
      </w:pPr>
      <w:r>
        <w:rPr>
          <w:noProof/>
        </w:rPr>
        <w:t>Dynamics 365 for Operations Device, 21</w:t>
      </w:r>
    </w:p>
    <w:p w:rsidR="00433205" w:rsidRDefault="00433205">
      <w:pPr>
        <w:pStyle w:val="Index1"/>
        <w:tabs>
          <w:tab w:val="right" w:pos="5030"/>
        </w:tabs>
        <w:rPr>
          <w:noProof/>
        </w:rPr>
      </w:pPr>
      <w:r>
        <w:rPr>
          <w:noProof/>
        </w:rPr>
        <w:t>Dynamics 365 for Operations Order Lines, 62</w:t>
      </w:r>
    </w:p>
    <w:p w:rsidR="00433205" w:rsidRDefault="00433205">
      <w:pPr>
        <w:pStyle w:val="Index1"/>
        <w:tabs>
          <w:tab w:val="right" w:pos="5030"/>
        </w:tabs>
        <w:rPr>
          <w:noProof/>
        </w:rPr>
      </w:pPr>
      <w:r>
        <w:rPr>
          <w:noProof/>
        </w:rPr>
        <w:t>Dynamics 365 for Operations Server, 20, 86</w:t>
      </w:r>
    </w:p>
    <w:p w:rsidR="00433205" w:rsidRDefault="00433205">
      <w:pPr>
        <w:pStyle w:val="Index1"/>
        <w:tabs>
          <w:tab w:val="right" w:pos="5030"/>
        </w:tabs>
        <w:rPr>
          <w:noProof/>
        </w:rPr>
      </w:pPr>
      <w:r>
        <w:rPr>
          <w:noProof/>
        </w:rPr>
        <w:t>Dynamics 365 for Project Service Automation, 62</w:t>
      </w:r>
    </w:p>
    <w:p w:rsidR="00433205" w:rsidRDefault="00433205">
      <w:pPr>
        <w:pStyle w:val="Index1"/>
        <w:tabs>
          <w:tab w:val="right" w:pos="5030"/>
        </w:tabs>
        <w:rPr>
          <w:noProof/>
        </w:rPr>
      </w:pPr>
      <w:r>
        <w:rPr>
          <w:noProof/>
        </w:rPr>
        <w:t>Dynamics 365 for Retail, 62</w:t>
      </w:r>
    </w:p>
    <w:p w:rsidR="00433205" w:rsidRDefault="00433205">
      <w:pPr>
        <w:pStyle w:val="Index1"/>
        <w:tabs>
          <w:tab w:val="right" w:pos="5030"/>
        </w:tabs>
        <w:rPr>
          <w:noProof/>
        </w:rPr>
      </w:pPr>
      <w:r>
        <w:rPr>
          <w:noProof/>
        </w:rPr>
        <w:t>Dynamics 365 for Retail Add-on, 62</w:t>
      </w:r>
    </w:p>
    <w:p w:rsidR="00433205" w:rsidRDefault="00433205">
      <w:pPr>
        <w:pStyle w:val="Index1"/>
        <w:tabs>
          <w:tab w:val="right" w:pos="5030"/>
        </w:tabs>
        <w:rPr>
          <w:noProof/>
        </w:rPr>
      </w:pPr>
      <w:r>
        <w:rPr>
          <w:noProof/>
        </w:rPr>
        <w:t>Dynamics 365 for Retail vanuit SA, 62</w:t>
      </w:r>
    </w:p>
    <w:p w:rsidR="00433205" w:rsidRDefault="00433205">
      <w:pPr>
        <w:pStyle w:val="Index1"/>
        <w:tabs>
          <w:tab w:val="right" w:pos="5030"/>
        </w:tabs>
        <w:rPr>
          <w:noProof/>
        </w:rPr>
      </w:pPr>
      <w:r>
        <w:rPr>
          <w:noProof/>
        </w:rPr>
        <w:t>Dynamics 365 for Sales, 20</w:t>
      </w:r>
    </w:p>
    <w:p w:rsidR="00433205" w:rsidRDefault="00433205">
      <w:pPr>
        <w:pStyle w:val="Index1"/>
        <w:tabs>
          <w:tab w:val="right" w:pos="5030"/>
        </w:tabs>
        <w:rPr>
          <w:noProof/>
        </w:rPr>
      </w:pPr>
      <w:r>
        <w:rPr>
          <w:noProof/>
        </w:rPr>
        <w:t>Dynamics 365 for Sales Enterprise, 62</w:t>
      </w:r>
    </w:p>
    <w:p w:rsidR="00433205" w:rsidRDefault="00433205">
      <w:pPr>
        <w:pStyle w:val="Index1"/>
        <w:tabs>
          <w:tab w:val="right" w:pos="5030"/>
        </w:tabs>
        <w:rPr>
          <w:noProof/>
        </w:rPr>
      </w:pPr>
      <w:r>
        <w:rPr>
          <w:noProof/>
        </w:rPr>
        <w:t>Dynamics 365 for Sales Professional, 62</w:t>
      </w:r>
    </w:p>
    <w:p w:rsidR="00433205" w:rsidRDefault="00433205">
      <w:pPr>
        <w:pStyle w:val="Index1"/>
        <w:tabs>
          <w:tab w:val="right" w:pos="5030"/>
        </w:tabs>
        <w:rPr>
          <w:noProof/>
        </w:rPr>
      </w:pPr>
      <w:r>
        <w:rPr>
          <w:noProof/>
        </w:rPr>
        <w:t>Dynamics 365 for Talent, 62</w:t>
      </w:r>
    </w:p>
    <w:p w:rsidR="00433205" w:rsidRDefault="00433205">
      <w:pPr>
        <w:pStyle w:val="Index1"/>
        <w:tabs>
          <w:tab w:val="right" w:pos="5030"/>
        </w:tabs>
        <w:rPr>
          <w:noProof/>
        </w:rPr>
      </w:pPr>
      <w:r>
        <w:rPr>
          <w:noProof/>
        </w:rPr>
        <w:t>Dynamics 365 for Talent Add-on, 62</w:t>
      </w:r>
    </w:p>
    <w:p w:rsidR="00433205" w:rsidRDefault="00433205">
      <w:pPr>
        <w:pStyle w:val="Index1"/>
        <w:tabs>
          <w:tab w:val="right" w:pos="5030"/>
        </w:tabs>
        <w:rPr>
          <w:noProof/>
        </w:rPr>
      </w:pPr>
      <w:r>
        <w:rPr>
          <w:noProof/>
        </w:rPr>
        <w:t>Dynamics 365 for Talent Comprehensive Hiring, 62</w:t>
      </w:r>
    </w:p>
    <w:p w:rsidR="00433205" w:rsidRDefault="00433205">
      <w:pPr>
        <w:pStyle w:val="Index1"/>
        <w:tabs>
          <w:tab w:val="right" w:pos="5030"/>
        </w:tabs>
        <w:rPr>
          <w:noProof/>
        </w:rPr>
      </w:pPr>
      <w:r>
        <w:rPr>
          <w:noProof/>
        </w:rPr>
        <w:t>Dynamics 365 for Talent vanuit SA, 62</w:t>
      </w:r>
    </w:p>
    <w:p w:rsidR="00433205" w:rsidRDefault="00433205">
      <w:pPr>
        <w:pStyle w:val="Index1"/>
        <w:tabs>
          <w:tab w:val="right" w:pos="5030"/>
        </w:tabs>
        <w:rPr>
          <w:noProof/>
        </w:rPr>
      </w:pPr>
      <w:r>
        <w:rPr>
          <w:noProof/>
        </w:rPr>
        <w:t>Dynamics 365 for Team Members, 20, 62</w:t>
      </w:r>
    </w:p>
    <w:p w:rsidR="00433205" w:rsidRDefault="00433205">
      <w:pPr>
        <w:pStyle w:val="Index1"/>
        <w:tabs>
          <w:tab w:val="right" w:pos="5030"/>
        </w:tabs>
        <w:rPr>
          <w:noProof/>
        </w:rPr>
      </w:pPr>
      <w:r>
        <w:rPr>
          <w:noProof/>
        </w:rPr>
        <w:t>Dynamics 365 for Team Members Add-on, 62</w:t>
      </w:r>
    </w:p>
    <w:p w:rsidR="00433205" w:rsidRDefault="00433205">
      <w:pPr>
        <w:pStyle w:val="Index1"/>
        <w:tabs>
          <w:tab w:val="right" w:pos="5030"/>
        </w:tabs>
        <w:rPr>
          <w:noProof/>
        </w:rPr>
      </w:pPr>
      <w:r>
        <w:rPr>
          <w:noProof/>
        </w:rPr>
        <w:t>Dynamics 365 for Team Members vanuit SA, 62</w:t>
      </w:r>
    </w:p>
    <w:p w:rsidR="00433205" w:rsidRDefault="00433205">
      <w:pPr>
        <w:pStyle w:val="Index1"/>
        <w:tabs>
          <w:tab w:val="right" w:pos="5030"/>
        </w:tabs>
        <w:rPr>
          <w:noProof/>
        </w:rPr>
      </w:pPr>
      <w:r>
        <w:rPr>
          <w:noProof/>
        </w:rPr>
        <w:t>Dynamics 365 Plan, 62</w:t>
      </w:r>
    </w:p>
    <w:p w:rsidR="00433205" w:rsidRDefault="00433205">
      <w:pPr>
        <w:pStyle w:val="Index1"/>
        <w:tabs>
          <w:tab w:val="right" w:pos="5030"/>
        </w:tabs>
        <w:rPr>
          <w:noProof/>
        </w:rPr>
      </w:pPr>
      <w:r>
        <w:rPr>
          <w:noProof/>
        </w:rPr>
        <w:t>Dynamics 365 Plan Add-on, 62</w:t>
      </w:r>
    </w:p>
    <w:p w:rsidR="00433205" w:rsidRDefault="00433205">
      <w:pPr>
        <w:pStyle w:val="Index1"/>
        <w:tabs>
          <w:tab w:val="right" w:pos="5030"/>
        </w:tabs>
        <w:rPr>
          <w:noProof/>
        </w:rPr>
      </w:pPr>
      <w:r>
        <w:rPr>
          <w:noProof/>
        </w:rPr>
        <w:t>Dynamics 365 Plan vanuit SA, 62</w:t>
      </w:r>
    </w:p>
    <w:p w:rsidR="00433205" w:rsidRDefault="00433205">
      <w:pPr>
        <w:pStyle w:val="Index1"/>
        <w:tabs>
          <w:tab w:val="right" w:pos="5030"/>
        </w:tabs>
        <w:rPr>
          <w:noProof/>
        </w:rPr>
      </w:pPr>
      <w:r>
        <w:rPr>
          <w:noProof/>
        </w:rPr>
        <w:t>Dynamics 365 Pro Direct Support, 63</w:t>
      </w:r>
    </w:p>
    <w:p w:rsidR="00433205" w:rsidRDefault="00433205">
      <w:pPr>
        <w:pStyle w:val="Index1"/>
        <w:tabs>
          <w:tab w:val="right" w:pos="5030"/>
        </w:tabs>
        <w:rPr>
          <w:noProof/>
        </w:rPr>
      </w:pPr>
      <w:r>
        <w:rPr>
          <w:noProof/>
        </w:rPr>
        <w:t>Dynamics 365 Unified Operations – Additional Database Capacity, 62</w:t>
      </w:r>
    </w:p>
    <w:p w:rsidR="00433205" w:rsidRDefault="00433205">
      <w:pPr>
        <w:pStyle w:val="Index1"/>
        <w:tabs>
          <w:tab w:val="right" w:pos="5030"/>
        </w:tabs>
        <w:rPr>
          <w:noProof/>
        </w:rPr>
      </w:pPr>
      <w:r>
        <w:rPr>
          <w:noProof/>
        </w:rPr>
        <w:t>Dynamics 365 Unified Operations – Additional File Capacity, 62</w:t>
      </w:r>
    </w:p>
    <w:p w:rsidR="00433205" w:rsidRDefault="00433205">
      <w:pPr>
        <w:pStyle w:val="Index1"/>
        <w:tabs>
          <w:tab w:val="right" w:pos="5030"/>
        </w:tabs>
        <w:rPr>
          <w:noProof/>
        </w:rPr>
      </w:pPr>
      <w:r>
        <w:rPr>
          <w:noProof/>
        </w:rPr>
        <w:t>Dynamics 365 Unified Operations Activity, 62</w:t>
      </w:r>
    </w:p>
    <w:p w:rsidR="00433205" w:rsidRDefault="00433205">
      <w:pPr>
        <w:pStyle w:val="Index1"/>
        <w:tabs>
          <w:tab w:val="right" w:pos="5030"/>
        </w:tabs>
        <w:rPr>
          <w:noProof/>
        </w:rPr>
      </w:pPr>
      <w:r>
        <w:rPr>
          <w:noProof/>
        </w:rPr>
        <w:t>Dynamics 365 Unified Operations Activity Add-on, 62</w:t>
      </w:r>
    </w:p>
    <w:p w:rsidR="00433205" w:rsidRDefault="00433205">
      <w:pPr>
        <w:pStyle w:val="Index1"/>
        <w:tabs>
          <w:tab w:val="right" w:pos="5030"/>
        </w:tabs>
        <w:rPr>
          <w:noProof/>
        </w:rPr>
      </w:pPr>
      <w:r>
        <w:rPr>
          <w:noProof/>
        </w:rPr>
        <w:t>Dynamics 365 Unified Operations Activity vanuit SA, 62</w:t>
      </w:r>
    </w:p>
    <w:p w:rsidR="00433205" w:rsidRDefault="00433205">
      <w:pPr>
        <w:pStyle w:val="Index1"/>
        <w:tabs>
          <w:tab w:val="right" w:pos="5030"/>
        </w:tabs>
        <w:rPr>
          <w:noProof/>
        </w:rPr>
      </w:pPr>
      <w:r>
        <w:rPr>
          <w:noProof/>
        </w:rPr>
        <w:t>Dynamics 365 Unified Operations Device, 62</w:t>
      </w:r>
    </w:p>
    <w:p w:rsidR="00433205" w:rsidRDefault="00433205">
      <w:pPr>
        <w:pStyle w:val="Index1"/>
        <w:tabs>
          <w:tab w:val="right" w:pos="5030"/>
        </w:tabs>
        <w:rPr>
          <w:noProof/>
        </w:rPr>
      </w:pPr>
      <w:r>
        <w:rPr>
          <w:noProof/>
        </w:rPr>
        <w:t>Dynamics 365 Unified Operations Device Add-on, 62</w:t>
      </w:r>
    </w:p>
    <w:p w:rsidR="00433205" w:rsidRDefault="00433205">
      <w:pPr>
        <w:pStyle w:val="Index1"/>
        <w:tabs>
          <w:tab w:val="right" w:pos="5030"/>
        </w:tabs>
        <w:rPr>
          <w:noProof/>
        </w:rPr>
      </w:pPr>
      <w:r>
        <w:rPr>
          <w:noProof/>
        </w:rPr>
        <w:t>Dynamics 365 Unified Operations Device vanuit SA, 62</w:t>
      </w:r>
    </w:p>
    <w:p w:rsidR="00433205" w:rsidRDefault="00433205">
      <w:pPr>
        <w:pStyle w:val="Index1"/>
        <w:tabs>
          <w:tab w:val="right" w:pos="5030"/>
        </w:tabs>
        <w:rPr>
          <w:noProof/>
        </w:rPr>
      </w:pPr>
      <w:r>
        <w:rPr>
          <w:noProof/>
        </w:rPr>
        <w:t>Dynamics 365 Unified Operations Plan, 62</w:t>
      </w:r>
    </w:p>
    <w:p w:rsidR="00433205" w:rsidRDefault="00433205">
      <w:pPr>
        <w:pStyle w:val="Index1"/>
        <w:tabs>
          <w:tab w:val="right" w:pos="5030"/>
        </w:tabs>
        <w:rPr>
          <w:noProof/>
        </w:rPr>
      </w:pPr>
      <w:r>
        <w:rPr>
          <w:noProof/>
        </w:rPr>
        <w:t>Dynamics 365 Unified Operations Plan - Additional Database Storage, 62</w:t>
      </w:r>
    </w:p>
    <w:p w:rsidR="00433205" w:rsidRDefault="00433205">
      <w:pPr>
        <w:pStyle w:val="Index1"/>
        <w:tabs>
          <w:tab w:val="right" w:pos="5030"/>
        </w:tabs>
        <w:rPr>
          <w:noProof/>
        </w:rPr>
      </w:pPr>
      <w:r>
        <w:rPr>
          <w:noProof/>
        </w:rPr>
        <w:t>Dynamics 365 Unified Operations Plan - Additional File Storage, 62</w:t>
      </w:r>
    </w:p>
    <w:p w:rsidR="00433205" w:rsidRDefault="00433205">
      <w:pPr>
        <w:pStyle w:val="Index1"/>
        <w:tabs>
          <w:tab w:val="right" w:pos="5030"/>
        </w:tabs>
        <w:rPr>
          <w:noProof/>
        </w:rPr>
      </w:pPr>
      <w:r>
        <w:rPr>
          <w:noProof/>
        </w:rPr>
        <w:t>Dynamics 365 Unified Operations Plan - Sandbox Tiers 1-5, 63</w:t>
      </w:r>
    </w:p>
    <w:p w:rsidR="00433205" w:rsidRDefault="00433205">
      <w:pPr>
        <w:pStyle w:val="Index1"/>
        <w:tabs>
          <w:tab w:val="right" w:pos="5030"/>
        </w:tabs>
        <w:rPr>
          <w:noProof/>
        </w:rPr>
      </w:pPr>
      <w:r>
        <w:rPr>
          <w:noProof/>
        </w:rPr>
        <w:t>Dynamics 365 Unified Operations Plan Add-on, 62</w:t>
      </w:r>
    </w:p>
    <w:p w:rsidR="00433205" w:rsidRDefault="00433205">
      <w:pPr>
        <w:pStyle w:val="Index1"/>
        <w:tabs>
          <w:tab w:val="right" w:pos="5030"/>
        </w:tabs>
        <w:rPr>
          <w:noProof/>
        </w:rPr>
      </w:pPr>
      <w:r>
        <w:rPr>
          <w:noProof/>
        </w:rPr>
        <w:t>Dynamics 365 Unified Operations Plan vanuit SA, 62</w:t>
      </w:r>
    </w:p>
    <w:p w:rsidR="00433205" w:rsidRDefault="00433205">
      <w:pPr>
        <w:pStyle w:val="Index1"/>
        <w:tabs>
          <w:tab w:val="right" w:pos="5030"/>
        </w:tabs>
        <w:rPr>
          <w:noProof/>
        </w:rPr>
      </w:pPr>
      <w:r>
        <w:rPr>
          <w:noProof/>
        </w:rPr>
        <w:t>Dynamics AX 2012 R2, 20</w:t>
      </w:r>
    </w:p>
    <w:p w:rsidR="00433205" w:rsidRDefault="00433205">
      <w:pPr>
        <w:pStyle w:val="Index1"/>
        <w:tabs>
          <w:tab w:val="right" w:pos="5030"/>
        </w:tabs>
        <w:rPr>
          <w:noProof/>
        </w:rPr>
      </w:pPr>
      <w:r>
        <w:rPr>
          <w:noProof/>
        </w:rPr>
        <w:t>Dynamics AX 2012 R3, 20</w:t>
      </w:r>
    </w:p>
    <w:p w:rsidR="00433205" w:rsidRDefault="00433205">
      <w:pPr>
        <w:pStyle w:val="Index1"/>
        <w:tabs>
          <w:tab w:val="right" w:pos="5030"/>
        </w:tabs>
        <w:rPr>
          <w:noProof/>
        </w:rPr>
      </w:pPr>
      <w:r>
        <w:rPr>
          <w:noProof/>
        </w:rPr>
        <w:t>Dynamics CRM 2015, 20</w:t>
      </w:r>
    </w:p>
    <w:p w:rsidR="00433205" w:rsidRDefault="00433205">
      <w:pPr>
        <w:pStyle w:val="Index1"/>
        <w:tabs>
          <w:tab w:val="right" w:pos="5030"/>
        </w:tabs>
        <w:rPr>
          <w:noProof/>
        </w:rPr>
      </w:pPr>
      <w:r>
        <w:rPr>
          <w:noProof/>
        </w:rPr>
        <w:t>Dynamics CRM 2016, 20</w:t>
      </w:r>
    </w:p>
    <w:p w:rsidR="00433205" w:rsidRDefault="00433205">
      <w:pPr>
        <w:pStyle w:val="Index1"/>
        <w:tabs>
          <w:tab w:val="right" w:pos="5030"/>
        </w:tabs>
        <w:rPr>
          <w:noProof/>
        </w:rPr>
      </w:pPr>
      <w:r>
        <w:rPr>
          <w:noProof/>
        </w:rPr>
        <w:t>Enterprise CAL, 33, 86, 92</w:t>
      </w:r>
    </w:p>
    <w:p w:rsidR="00433205" w:rsidRDefault="00433205">
      <w:pPr>
        <w:pStyle w:val="Index1"/>
        <w:tabs>
          <w:tab w:val="right" w:pos="5030"/>
        </w:tabs>
        <w:rPr>
          <w:noProof/>
        </w:rPr>
      </w:pPr>
      <w:r>
        <w:rPr>
          <w:noProof/>
        </w:rPr>
        <w:t>Enterprise CAL Bridge voor Enterprise Mobility + Security, 16</w:t>
      </w:r>
    </w:p>
    <w:p w:rsidR="00433205" w:rsidRDefault="00433205">
      <w:pPr>
        <w:pStyle w:val="Index1"/>
        <w:tabs>
          <w:tab w:val="right" w:pos="5030"/>
        </w:tabs>
        <w:rPr>
          <w:noProof/>
        </w:rPr>
      </w:pPr>
      <w:r>
        <w:rPr>
          <w:noProof/>
        </w:rPr>
        <w:t>Enterprise CAL Bridge voor Enterprise Mobility + Security vanuit SA, 16</w:t>
      </w:r>
    </w:p>
    <w:p w:rsidR="00433205" w:rsidRDefault="00433205">
      <w:pPr>
        <w:pStyle w:val="Index1"/>
        <w:tabs>
          <w:tab w:val="right" w:pos="5030"/>
        </w:tabs>
        <w:rPr>
          <w:noProof/>
        </w:rPr>
      </w:pPr>
      <w:r>
        <w:rPr>
          <w:noProof/>
        </w:rPr>
        <w:t>Enterprise CAL Suite, 16</w:t>
      </w:r>
    </w:p>
    <w:p w:rsidR="00433205" w:rsidRDefault="00433205">
      <w:pPr>
        <w:pStyle w:val="Index1"/>
        <w:tabs>
          <w:tab w:val="right" w:pos="5030"/>
        </w:tabs>
        <w:rPr>
          <w:noProof/>
        </w:rPr>
      </w:pPr>
      <w:r>
        <w:rPr>
          <w:noProof/>
        </w:rPr>
        <w:t>Enterprise CAL Suite Bridge voor Microsoft Intune, 16</w:t>
      </w:r>
    </w:p>
    <w:p w:rsidR="00433205" w:rsidRDefault="00433205">
      <w:pPr>
        <w:pStyle w:val="Index1"/>
        <w:tabs>
          <w:tab w:val="right" w:pos="5030"/>
        </w:tabs>
        <w:rPr>
          <w:noProof/>
        </w:rPr>
      </w:pPr>
      <w:r>
        <w:rPr>
          <w:noProof/>
        </w:rPr>
        <w:t>Enterprise CAL Suite Bridge voor Office 365, 16</w:t>
      </w:r>
    </w:p>
    <w:p w:rsidR="00433205" w:rsidRDefault="00433205">
      <w:pPr>
        <w:pStyle w:val="Index1"/>
        <w:tabs>
          <w:tab w:val="right" w:pos="5030"/>
        </w:tabs>
        <w:rPr>
          <w:noProof/>
        </w:rPr>
      </w:pPr>
      <w:r>
        <w:rPr>
          <w:noProof/>
        </w:rPr>
        <w:t>Enterprise CAL Suite Bridge voor Office 365 en Microsoft Intune, 16</w:t>
      </w:r>
    </w:p>
    <w:p w:rsidR="00433205" w:rsidRDefault="00433205">
      <w:pPr>
        <w:pStyle w:val="Index1"/>
        <w:tabs>
          <w:tab w:val="right" w:pos="5030"/>
        </w:tabs>
        <w:rPr>
          <w:noProof/>
        </w:rPr>
      </w:pPr>
      <w:r>
        <w:rPr>
          <w:noProof/>
        </w:rPr>
        <w:t>Enterprise CAL Suite Bridge voor Office 365 vanuit SA, 16</w:t>
      </w:r>
    </w:p>
    <w:p w:rsidR="00433205" w:rsidRDefault="00433205">
      <w:pPr>
        <w:pStyle w:val="Index1"/>
        <w:tabs>
          <w:tab w:val="right" w:pos="5030"/>
        </w:tabs>
        <w:rPr>
          <w:noProof/>
        </w:rPr>
      </w:pPr>
      <w:r>
        <w:rPr>
          <w:noProof/>
        </w:rPr>
        <w:t>Enterprise Mobility + Security A3, 59</w:t>
      </w:r>
    </w:p>
    <w:p w:rsidR="00433205" w:rsidRDefault="00433205">
      <w:pPr>
        <w:pStyle w:val="Index1"/>
        <w:tabs>
          <w:tab w:val="right" w:pos="5030"/>
        </w:tabs>
        <w:rPr>
          <w:noProof/>
        </w:rPr>
      </w:pPr>
      <w:r>
        <w:rPr>
          <w:noProof/>
        </w:rPr>
        <w:t>Enterprise Mobility + Security A3 Add-on, 59</w:t>
      </w:r>
    </w:p>
    <w:p w:rsidR="00433205" w:rsidRDefault="00433205">
      <w:pPr>
        <w:pStyle w:val="Index1"/>
        <w:tabs>
          <w:tab w:val="right" w:pos="5030"/>
        </w:tabs>
        <w:rPr>
          <w:noProof/>
        </w:rPr>
      </w:pPr>
      <w:r>
        <w:rPr>
          <w:noProof/>
        </w:rPr>
        <w:t>Enterprise Mobility + Security A5, 59</w:t>
      </w:r>
    </w:p>
    <w:p w:rsidR="00433205" w:rsidRDefault="00433205">
      <w:pPr>
        <w:pStyle w:val="Index1"/>
        <w:tabs>
          <w:tab w:val="right" w:pos="5030"/>
        </w:tabs>
        <w:rPr>
          <w:noProof/>
        </w:rPr>
      </w:pPr>
      <w:r>
        <w:rPr>
          <w:noProof/>
        </w:rPr>
        <w:t>Enterprise Mobility + Security A5 Add-on, 59</w:t>
      </w:r>
    </w:p>
    <w:p w:rsidR="00433205" w:rsidRDefault="00433205">
      <w:pPr>
        <w:pStyle w:val="Index1"/>
        <w:tabs>
          <w:tab w:val="right" w:pos="5030"/>
        </w:tabs>
        <w:rPr>
          <w:noProof/>
        </w:rPr>
      </w:pPr>
      <w:r>
        <w:rPr>
          <w:noProof/>
        </w:rPr>
        <w:t>Enterprise Mobility + Security E3, 17, 59</w:t>
      </w:r>
    </w:p>
    <w:p w:rsidR="00433205" w:rsidRDefault="00433205">
      <w:pPr>
        <w:pStyle w:val="Index1"/>
        <w:tabs>
          <w:tab w:val="right" w:pos="5030"/>
        </w:tabs>
        <w:rPr>
          <w:noProof/>
        </w:rPr>
      </w:pPr>
      <w:r>
        <w:rPr>
          <w:noProof/>
        </w:rPr>
        <w:t>Enterprise Mobility + Security E3 Add-on, 59</w:t>
      </w:r>
    </w:p>
    <w:p w:rsidR="00433205" w:rsidRDefault="00433205">
      <w:pPr>
        <w:pStyle w:val="Index1"/>
        <w:tabs>
          <w:tab w:val="right" w:pos="5030"/>
        </w:tabs>
        <w:rPr>
          <w:noProof/>
        </w:rPr>
      </w:pPr>
      <w:r>
        <w:rPr>
          <w:noProof/>
        </w:rPr>
        <w:t>Enterprise Mobility + Security E3 vanuit SA, 59</w:t>
      </w:r>
    </w:p>
    <w:p w:rsidR="00433205" w:rsidRDefault="00433205">
      <w:pPr>
        <w:pStyle w:val="Index1"/>
        <w:tabs>
          <w:tab w:val="right" w:pos="5030"/>
        </w:tabs>
        <w:rPr>
          <w:noProof/>
        </w:rPr>
      </w:pPr>
      <w:r>
        <w:rPr>
          <w:noProof/>
        </w:rPr>
        <w:t>Enterprise Mobility + Security E5, 17</w:t>
      </w:r>
    </w:p>
    <w:p w:rsidR="00433205" w:rsidRDefault="00433205">
      <w:pPr>
        <w:pStyle w:val="Index1"/>
        <w:tabs>
          <w:tab w:val="right" w:pos="5030"/>
        </w:tabs>
        <w:rPr>
          <w:noProof/>
        </w:rPr>
      </w:pPr>
      <w:r>
        <w:rPr>
          <w:noProof/>
        </w:rPr>
        <w:t>Enterprise Mobility + Security E5, 59</w:t>
      </w:r>
    </w:p>
    <w:p w:rsidR="00433205" w:rsidRDefault="00433205">
      <w:pPr>
        <w:pStyle w:val="Index1"/>
        <w:tabs>
          <w:tab w:val="right" w:pos="5030"/>
        </w:tabs>
        <w:rPr>
          <w:noProof/>
        </w:rPr>
      </w:pPr>
      <w:r>
        <w:rPr>
          <w:noProof/>
        </w:rPr>
        <w:t>Enterprise Mobility + Security E5 Add-on, 59</w:t>
      </w:r>
    </w:p>
    <w:p w:rsidR="00433205" w:rsidRDefault="00433205">
      <w:pPr>
        <w:pStyle w:val="Index1"/>
        <w:tabs>
          <w:tab w:val="right" w:pos="5030"/>
        </w:tabs>
        <w:rPr>
          <w:noProof/>
        </w:rPr>
      </w:pPr>
      <w:r>
        <w:rPr>
          <w:noProof/>
        </w:rPr>
        <w:t>Enterprise Mobility + Security E5 vanuit SA, 59</w:t>
      </w:r>
    </w:p>
    <w:p w:rsidR="00433205" w:rsidRDefault="00433205">
      <w:pPr>
        <w:pStyle w:val="Index1"/>
        <w:tabs>
          <w:tab w:val="right" w:pos="5030"/>
        </w:tabs>
        <w:rPr>
          <w:noProof/>
        </w:rPr>
      </w:pPr>
      <w:r>
        <w:rPr>
          <w:noProof/>
        </w:rPr>
        <w:t>Excel 2019, 23</w:t>
      </w:r>
    </w:p>
    <w:p w:rsidR="00433205" w:rsidRDefault="00433205">
      <w:pPr>
        <w:pStyle w:val="Index1"/>
        <w:tabs>
          <w:tab w:val="right" w:pos="5030"/>
        </w:tabs>
        <w:rPr>
          <w:noProof/>
        </w:rPr>
      </w:pPr>
      <w:r>
        <w:rPr>
          <w:noProof/>
        </w:rPr>
        <w:t>Excel 2019 voor Mac, 24</w:t>
      </w:r>
    </w:p>
    <w:p w:rsidR="00433205" w:rsidRDefault="00433205">
      <w:pPr>
        <w:pStyle w:val="Index1"/>
        <w:tabs>
          <w:tab w:val="right" w:pos="5030"/>
        </w:tabs>
        <w:rPr>
          <w:noProof/>
        </w:rPr>
      </w:pPr>
      <w:r>
        <w:rPr>
          <w:noProof/>
        </w:rPr>
        <w:t>Exchange Online Archiving voor Exchange Online, 67</w:t>
      </w:r>
    </w:p>
    <w:p w:rsidR="00433205" w:rsidRDefault="00433205">
      <w:pPr>
        <w:pStyle w:val="Index1"/>
        <w:tabs>
          <w:tab w:val="right" w:pos="5030"/>
        </w:tabs>
        <w:rPr>
          <w:noProof/>
        </w:rPr>
      </w:pPr>
      <w:r>
        <w:rPr>
          <w:noProof/>
        </w:rPr>
        <w:t>Exchange Online Archiving voor Exchange Server, 67</w:t>
      </w:r>
    </w:p>
    <w:p w:rsidR="00433205" w:rsidRDefault="00433205">
      <w:pPr>
        <w:pStyle w:val="Index1"/>
        <w:tabs>
          <w:tab w:val="right" w:pos="5030"/>
        </w:tabs>
        <w:rPr>
          <w:noProof/>
        </w:rPr>
      </w:pPr>
      <w:r>
        <w:rPr>
          <w:noProof/>
        </w:rPr>
        <w:t>Exchange Online Kiosk, 67</w:t>
      </w:r>
    </w:p>
    <w:p w:rsidR="00433205" w:rsidRDefault="00433205">
      <w:pPr>
        <w:pStyle w:val="Index1"/>
        <w:tabs>
          <w:tab w:val="right" w:pos="5030"/>
        </w:tabs>
        <w:rPr>
          <w:noProof/>
        </w:rPr>
      </w:pPr>
      <w:r>
        <w:rPr>
          <w:noProof/>
        </w:rPr>
        <w:t>Exchange Online Plan 1 Add-on, 67</w:t>
      </w:r>
    </w:p>
    <w:p w:rsidR="00433205" w:rsidRDefault="00433205">
      <w:pPr>
        <w:pStyle w:val="Index1"/>
        <w:tabs>
          <w:tab w:val="right" w:pos="5030"/>
        </w:tabs>
        <w:rPr>
          <w:noProof/>
        </w:rPr>
      </w:pPr>
      <w:r>
        <w:rPr>
          <w:noProof/>
        </w:rPr>
        <w:t>Exchange Online Plan 2, 67</w:t>
      </w:r>
    </w:p>
    <w:p w:rsidR="00433205" w:rsidRDefault="00433205">
      <w:pPr>
        <w:pStyle w:val="Index1"/>
        <w:tabs>
          <w:tab w:val="right" w:pos="5030"/>
        </w:tabs>
        <w:rPr>
          <w:noProof/>
        </w:rPr>
      </w:pPr>
      <w:r>
        <w:rPr>
          <w:noProof/>
        </w:rPr>
        <w:t>Exchange Online Protection, 26, 67</w:t>
      </w:r>
    </w:p>
    <w:p w:rsidR="00433205" w:rsidRDefault="00433205">
      <w:pPr>
        <w:pStyle w:val="Index1"/>
        <w:tabs>
          <w:tab w:val="right" w:pos="5030"/>
        </w:tabs>
        <w:rPr>
          <w:noProof/>
        </w:rPr>
      </w:pPr>
      <w:r>
        <w:rPr>
          <w:noProof/>
        </w:rPr>
        <w:t>Exchange Online Voice Mail Service, 26</w:t>
      </w:r>
    </w:p>
    <w:p w:rsidR="00433205" w:rsidRDefault="00433205">
      <w:pPr>
        <w:pStyle w:val="Index1"/>
        <w:tabs>
          <w:tab w:val="right" w:pos="5030"/>
        </w:tabs>
        <w:rPr>
          <w:noProof/>
        </w:rPr>
      </w:pPr>
      <w:r>
        <w:rPr>
          <w:noProof/>
        </w:rPr>
        <w:t>Exchange Online voor oud-leerlingen (abonnement 1), 67</w:t>
      </w:r>
    </w:p>
    <w:p w:rsidR="00433205" w:rsidRDefault="00433205">
      <w:pPr>
        <w:pStyle w:val="Index1"/>
        <w:tabs>
          <w:tab w:val="right" w:pos="5030"/>
        </w:tabs>
        <w:rPr>
          <w:noProof/>
        </w:rPr>
      </w:pPr>
      <w:r>
        <w:rPr>
          <w:noProof/>
        </w:rPr>
        <w:t>Exchange Online-plan 1, 67</w:t>
      </w:r>
    </w:p>
    <w:p w:rsidR="00433205" w:rsidRDefault="00433205">
      <w:pPr>
        <w:pStyle w:val="Index1"/>
        <w:tabs>
          <w:tab w:val="right" w:pos="5030"/>
        </w:tabs>
        <w:rPr>
          <w:noProof/>
        </w:rPr>
      </w:pPr>
      <w:r>
        <w:rPr>
          <w:noProof/>
        </w:rPr>
        <w:t>Exchange Server, 58, 59</w:t>
      </w:r>
    </w:p>
    <w:p w:rsidR="00433205" w:rsidRDefault="00433205">
      <w:pPr>
        <w:pStyle w:val="Index1"/>
        <w:tabs>
          <w:tab w:val="right" w:pos="5030"/>
        </w:tabs>
        <w:rPr>
          <w:noProof/>
        </w:rPr>
      </w:pPr>
      <w:r>
        <w:rPr>
          <w:noProof/>
        </w:rPr>
        <w:t>Exchange Server 2016, 26</w:t>
      </w:r>
    </w:p>
    <w:p w:rsidR="00433205" w:rsidRDefault="00433205">
      <w:pPr>
        <w:pStyle w:val="Index1"/>
        <w:tabs>
          <w:tab w:val="right" w:pos="5030"/>
        </w:tabs>
        <w:rPr>
          <w:noProof/>
        </w:rPr>
      </w:pPr>
      <w:r>
        <w:rPr>
          <w:noProof/>
        </w:rPr>
        <w:t>Exchange Server Enterprise, 92</w:t>
      </w:r>
    </w:p>
    <w:p w:rsidR="00433205" w:rsidRDefault="00433205">
      <w:pPr>
        <w:pStyle w:val="Index1"/>
        <w:tabs>
          <w:tab w:val="right" w:pos="5030"/>
        </w:tabs>
        <w:rPr>
          <w:noProof/>
        </w:rPr>
      </w:pPr>
      <w:r>
        <w:rPr>
          <w:noProof/>
        </w:rPr>
        <w:t>Exchange Server Enterprise 2019, 25</w:t>
      </w:r>
    </w:p>
    <w:p w:rsidR="00433205" w:rsidRDefault="00433205">
      <w:pPr>
        <w:pStyle w:val="Index1"/>
        <w:tabs>
          <w:tab w:val="right" w:pos="5030"/>
        </w:tabs>
        <w:rPr>
          <w:noProof/>
        </w:rPr>
      </w:pPr>
      <w:r>
        <w:rPr>
          <w:noProof/>
        </w:rPr>
        <w:t>Exchange Server Standard, 92</w:t>
      </w:r>
    </w:p>
    <w:p w:rsidR="00433205" w:rsidRDefault="00433205">
      <w:pPr>
        <w:pStyle w:val="Index1"/>
        <w:tabs>
          <w:tab w:val="right" w:pos="5030"/>
        </w:tabs>
        <w:rPr>
          <w:noProof/>
        </w:rPr>
      </w:pPr>
      <w:r>
        <w:rPr>
          <w:noProof/>
        </w:rPr>
        <w:t>Exchange Server Standard 2019, 25</w:t>
      </w:r>
    </w:p>
    <w:p w:rsidR="00433205" w:rsidRDefault="00433205">
      <w:pPr>
        <w:pStyle w:val="Index1"/>
        <w:tabs>
          <w:tab w:val="right" w:pos="5030"/>
        </w:tabs>
        <w:rPr>
          <w:noProof/>
        </w:rPr>
      </w:pPr>
      <w:r>
        <w:rPr>
          <w:noProof/>
        </w:rPr>
        <w:t>External Connector-licentie voor Microsoft Identity Manager 2016, 22</w:t>
      </w:r>
    </w:p>
    <w:p w:rsidR="00433205" w:rsidRDefault="00433205">
      <w:pPr>
        <w:pStyle w:val="Index1"/>
        <w:tabs>
          <w:tab w:val="right" w:pos="5030"/>
        </w:tabs>
        <w:rPr>
          <w:noProof/>
        </w:rPr>
      </w:pPr>
      <w:r>
        <w:rPr>
          <w:noProof/>
        </w:rPr>
        <w:t>External Connector-licentie voor Windows Server 2019, 48</w:t>
      </w:r>
    </w:p>
    <w:p w:rsidR="00433205" w:rsidRDefault="00433205">
      <w:pPr>
        <w:pStyle w:val="Index1"/>
        <w:tabs>
          <w:tab w:val="right" w:pos="5030"/>
        </w:tabs>
        <w:rPr>
          <w:noProof/>
        </w:rPr>
      </w:pPr>
      <w:r>
        <w:rPr>
          <w:noProof/>
        </w:rPr>
        <w:t>External Connector-licentie voor Windows Server 2019 Active Directory Rights Management Services, 48</w:t>
      </w:r>
    </w:p>
    <w:p w:rsidR="00433205" w:rsidRDefault="00433205">
      <w:pPr>
        <w:pStyle w:val="Index1"/>
        <w:tabs>
          <w:tab w:val="right" w:pos="5030"/>
        </w:tabs>
        <w:rPr>
          <w:noProof/>
        </w:rPr>
      </w:pPr>
      <w:r>
        <w:rPr>
          <w:noProof/>
        </w:rPr>
        <w:t>External Connector-licentie voor Windows Server 2019 Remote Desktop Services, 48</w:t>
      </w:r>
    </w:p>
    <w:p w:rsidR="00433205" w:rsidRDefault="00433205">
      <w:pPr>
        <w:pStyle w:val="Index1"/>
        <w:tabs>
          <w:tab w:val="right" w:pos="5030"/>
        </w:tabs>
        <w:rPr>
          <w:noProof/>
        </w:rPr>
      </w:pPr>
      <w:r>
        <w:rPr>
          <w:noProof/>
        </w:rPr>
        <w:t>Forefront Identity Manager 2010 – Windows Live Edition, 19</w:t>
      </w:r>
    </w:p>
    <w:p w:rsidR="00433205" w:rsidRDefault="00433205">
      <w:pPr>
        <w:pStyle w:val="Index1"/>
        <w:tabs>
          <w:tab w:val="right" w:pos="5030"/>
        </w:tabs>
        <w:rPr>
          <w:noProof/>
        </w:rPr>
      </w:pPr>
      <w:r>
        <w:rPr>
          <w:noProof/>
        </w:rPr>
        <w:t>Forefront Identity Manager 2010 R2, 22, 50</w:t>
      </w:r>
    </w:p>
    <w:p w:rsidR="00433205" w:rsidRDefault="00433205">
      <w:pPr>
        <w:pStyle w:val="Index1"/>
        <w:tabs>
          <w:tab w:val="right" w:pos="5030"/>
        </w:tabs>
        <w:rPr>
          <w:noProof/>
        </w:rPr>
      </w:pPr>
      <w:r>
        <w:rPr>
          <w:noProof/>
        </w:rPr>
        <w:t>Forefront Identity Manager 2010 R2 – Windows Live Edition, 19</w:t>
      </w:r>
    </w:p>
    <w:p w:rsidR="00433205" w:rsidRDefault="00433205">
      <w:pPr>
        <w:pStyle w:val="Index1"/>
        <w:tabs>
          <w:tab w:val="right" w:pos="5030"/>
        </w:tabs>
        <w:rPr>
          <w:noProof/>
        </w:rPr>
      </w:pPr>
      <w:r>
        <w:rPr>
          <w:noProof/>
        </w:rPr>
        <w:t>Forefront TMG Enterprise, 92</w:t>
      </w:r>
    </w:p>
    <w:p w:rsidR="00433205" w:rsidRDefault="00433205">
      <w:pPr>
        <w:pStyle w:val="Index1"/>
        <w:tabs>
          <w:tab w:val="right" w:pos="5030"/>
        </w:tabs>
        <w:rPr>
          <w:noProof/>
        </w:rPr>
      </w:pPr>
      <w:r>
        <w:rPr>
          <w:noProof/>
        </w:rPr>
        <w:t>Forefront TMG Standard, 92</w:t>
      </w:r>
    </w:p>
    <w:p w:rsidR="00433205" w:rsidRDefault="00433205">
      <w:pPr>
        <w:pStyle w:val="Index1"/>
        <w:tabs>
          <w:tab w:val="right" w:pos="5030"/>
        </w:tabs>
        <w:rPr>
          <w:noProof/>
        </w:rPr>
      </w:pPr>
      <w:r>
        <w:rPr>
          <w:noProof/>
        </w:rPr>
        <w:t>Forefront United Access Gateway 2010, 17</w:t>
      </w:r>
    </w:p>
    <w:p w:rsidR="00433205" w:rsidRDefault="00433205">
      <w:pPr>
        <w:pStyle w:val="Index1"/>
        <w:tabs>
          <w:tab w:val="right" w:pos="5030"/>
        </w:tabs>
        <w:rPr>
          <w:noProof/>
        </w:rPr>
      </w:pPr>
      <w:r>
        <w:rPr>
          <w:noProof/>
        </w:rPr>
        <w:t>Functional CAL voor Microsoft Dynamics AX, 86</w:t>
      </w:r>
    </w:p>
    <w:p w:rsidR="00433205" w:rsidRDefault="00433205">
      <w:pPr>
        <w:pStyle w:val="Index1"/>
        <w:tabs>
          <w:tab w:val="right" w:pos="5030"/>
        </w:tabs>
        <w:rPr>
          <w:noProof/>
        </w:rPr>
      </w:pPr>
      <w:r>
        <w:rPr>
          <w:noProof/>
        </w:rPr>
        <w:lastRenderedPageBreak/>
        <w:t>GitHub Enterprise, 72</w:t>
      </w:r>
    </w:p>
    <w:p w:rsidR="00433205" w:rsidRDefault="00433205">
      <w:pPr>
        <w:pStyle w:val="Index1"/>
        <w:tabs>
          <w:tab w:val="right" w:pos="5030"/>
        </w:tabs>
        <w:rPr>
          <w:noProof/>
        </w:rPr>
      </w:pPr>
      <w:r>
        <w:rPr>
          <w:noProof/>
        </w:rPr>
        <w:t>Handmatige Distance Matrix voor Mobile Asset Management per Asset, 70</w:t>
      </w:r>
    </w:p>
    <w:p w:rsidR="00433205" w:rsidRDefault="00433205">
      <w:pPr>
        <w:pStyle w:val="Index1"/>
        <w:tabs>
          <w:tab w:val="right" w:pos="5030"/>
        </w:tabs>
        <w:rPr>
          <w:noProof/>
        </w:rPr>
      </w:pPr>
      <w:r>
        <w:rPr>
          <w:noProof/>
        </w:rPr>
        <w:t>HPC Pack, 50</w:t>
      </w:r>
    </w:p>
    <w:p w:rsidR="00433205" w:rsidRDefault="00433205">
      <w:pPr>
        <w:pStyle w:val="Index1"/>
        <w:tabs>
          <w:tab w:val="right" w:pos="5030"/>
        </w:tabs>
        <w:rPr>
          <w:noProof/>
        </w:rPr>
      </w:pPr>
      <w:r>
        <w:rPr>
          <w:noProof/>
        </w:rPr>
        <w:t>Hyper-V Container, 80</w:t>
      </w:r>
    </w:p>
    <w:p w:rsidR="00433205" w:rsidRDefault="00433205">
      <w:pPr>
        <w:pStyle w:val="Index1"/>
        <w:tabs>
          <w:tab w:val="right" w:pos="5030"/>
        </w:tabs>
        <w:rPr>
          <w:noProof/>
        </w:rPr>
      </w:pPr>
      <w:r>
        <w:rPr>
          <w:noProof/>
        </w:rPr>
        <w:t>Importservice voor Office 365, 67</w:t>
      </w:r>
    </w:p>
    <w:p w:rsidR="00433205" w:rsidRDefault="00433205">
      <w:pPr>
        <w:pStyle w:val="Index1"/>
        <w:tabs>
          <w:tab w:val="right" w:pos="5030"/>
        </w:tabs>
        <w:rPr>
          <w:noProof/>
        </w:rPr>
      </w:pPr>
      <w:r>
        <w:rPr>
          <w:noProof/>
        </w:rPr>
        <w:t>IoT Suite Predictive Maintenance Plan 1, 55</w:t>
      </w:r>
    </w:p>
    <w:p w:rsidR="00433205" w:rsidRDefault="00433205">
      <w:pPr>
        <w:pStyle w:val="Index1"/>
        <w:tabs>
          <w:tab w:val="right" w:pos="5030"/>
        </w:tabs>
        <w:rPr>
          <w:noProof/>
        </w:rPr>
      </w:pPr>
      <w:r>
        <w:rPr>
          <w:noProof/>
        </w:rPr>
        <w:t>IoT Suite Predictive Maintenance Plan 2, 55</w:t>
      </w:r>
    </w:p>
    <w:p w:rsidR="00433205" w:rsidRDefault="00433205">
      <w:pPr>
        <w:pStyle w:val="Index1"/>
        <w:tabs>
          <w:tab w:val="right" w:pos="5030"/>
        </w:tabs>
        <w:rPr>
          <w:noProof/>
        </w:rPr>
      </w:pPr>
      <w:r>
        <w:rPr>
          <w:noProof/>
        </w:rPr>
        <w:t>IoT Suite Remote Monitoring Plan 1, 55</w:t>
      </w:r>
    </w:p>
    <w:p w:rsidR="00433205" w:rsidRDefault="00433205">
      <w:pPr>
        <w:pStyle w:val="Index1"/>
        <w:tabs>
          <w:tab w:val="right" w:pos="5030"/>
        </w:tabs>
        <w:rPr>
          <w:noProof/>
        </w:rPr>
      </w:pPr>
      <w:r>
        <w:rPr>
          <w:noProof/>
        </w:rPr>
        <w:t>IoT Suite Remote Monitoring Plan 2, 55</w:t>
      </w:r>
    </w:p>
    <w:p w:rsidR="00433205" w:rsidRDefault="00433205">
      <w:pPr>
        <w:pStyle w:val="Index1"/>
        <w:tabs>
          <w:tab w:val="right" w:pos="5030"/>
        </w:tabs>
        <w:rPr>
          <w:noProof/>
        </w:rPr>
      </w:pPr>
      <w:r>
        <w:rPr>
          <w:noProof/>
        </w:rPr>
        <w:t>macOS, 42</w:t>
      </w:r>
    </w:p>
    <w:p w:rsidR="00433205" w:rsidRDefault="00433205">
      <w:pPr>
        <w:pStyle w:val="Index1"/>
        <w:tabs>
          <w:tab w:val="right" w:pos="5030"/>
        </w:tabs>
        <w:rPr>
          <w:noProof/>
        </w:rPr>
      </w:pPr>
      <w:r>
        <w:rPr>
          <w:noProof/>
        </w:rPr>
        <w:t>Meeting Room, 69</w:t>
      </w:r>
    </w:p>
    <w:p w:rsidR="00433205" w:rsidRDefault="00433205">
      <w:pPr>
        <w:pStyle w:val="Index1"/>
        <w:tabs>
          <w:tab w:val="right" w:pos="5030"/>
        </w:tabs>
        <w:rPr>
          <w:noProof/>
        </w:rPr>
      </w:pPr>
      <w:r>
        <w:rPr>
          <w:noProof/>
        </w:rPr>
        <w:t>Microsoft 365 A5 Compliance, 57</w:t>
      </w:r>
    </w:p>
    <w:p w:rsidR="00433205" w:rsidRDefault="00433205">
      <w:pPr>
        <w:pStyle w:val="Index1"/>
        <w:tabs>
          <w:tab w:val="right" w:pos="5030"/>
        </w:tabs>
        <w:rPr>
          <w:noProof/>
        </w:rPr>
      </w:pPr>
      <w:r>
        <w:rPr>
          <w:noProof/>
        </w:rPr>
        <w:t>Microsoft 365 A5 Security, 57</w:t>
      </w:r>
    </w:p>
    <w:p w:rsidR="00433205" w:rsidRDefault="00433205">
      <w:pPr>
        <w:pStyle w:val="Index1"/>
        <w:tabs>
          <w:tab w:val="right" w:pos="5030"/>
        </w:tabs>
        <w:rPr>
          <w:noProof/>
        </w:rPr>
      </w:pPr>
      <w:r>
        <w:rPr>
          <w:noProof/>
        </w:rPr>
        <w:t>Microsoft 365 Business, 57</w:t>
      </w:r>
    </w:p>
    <w:p w:rsidR="00433205" w:rsidRDefault="00433205">
      <w:pPr>
        <w:pStyle w:val="Index1"/>
        <w:tabs>
          <w:tab w:val="right" w:pos="5030"/>
        </w:tabs>
        <w:rPr>
          <w:noProof/>
        </w:rPr>
      </w:pPr>
      <w:r>
        <w:rPr>
          <w:noProof/>
        </w:rPr>
        <w:t>Microsoft 365 E3 en E5, 57</w:t>
      </w:r>
    </w:p>
    <w:p w:rsidR="00433205" w:rsidRDefault="00433205">
      <w:pPr>
        <w:pStyle w:val="Index1"/>
        <w:tabs>
          <w:tab w:val="right" w:pos="5030"/>
        </w:tabs>
        <w:rPr>
          <w:noProof/>
        </w:rPr>
      </w:pPr>
      <w:r>
        <w:rPr>
          <w:noProof/>
        </w:rPr>
        <w:t>Microsoft 365 E3 en E5 Add-on, 57</w:t>
      </w:r>
    </w:p>
    <w:p w:rsidR="00433205" w:rsidRDefault="00433205">
      <w:pPr>
        <w:pStyle w:val="Index1"/>
        <w:tabs>
          <w:tab w:val="right" w:pos="5030"/>
        </w:tabs>
        <w:rPr>
          <w:noProof/>
        </w:rPr>
      </w:pPr>
      <w:r>
        <w:rPr>
          <w:noProof/>
        </w:rPr>
        <w:t>Microsoft 365 E3 en E5 vanuit SA, 57</w:t>
      </w:r>
    </w:p>
    <w:p w:rsidR="00433205" w:rsidRDefault="00433205">
      <w:pPr>
        <w:pStyle w:val="Index1"/>
        <w:tabs>
          <w:tab w:val="right" w:pos="5030"/>
        </w:tabs>
        <w:rPr>
          <w:noProof/>
        </w:rPr>
      </w:pPr>
      <w:r>
        <w:rPr>
          <w:noProof/>
        </w:rPr>
        <w:t>Microsoft 365 E5 Compliance, 57</w:t>
      </w:r>
    </w:p>
    <w:p w:rsidR="00433205" w:rsidRDefault="00433205">
      <w:pPr>
        <w:pStyle w:val="Index1"/>
        <w:tabs>
          <w:tab w:val="right" w:pos="5030"/>
        </w:tabs>
        <w:rPr>
          <w:noProof/>
        </w:rPr>
      </w:pPr>
      <w:r>
        <w:rPr>
          <w:noProof/>
        </w:rPr>
        <w:t>Microsoft 365 E5 Security, 57</w:t>
      </w:r>
    </w:p>
    <w:p w:rsidR="00433205" w:rsidRDefault="00433205">
      <w:pPr>
        <w:pStyle w:val="Index1"/>
        <w:tabs>
          <w:tab w:val="right" w:pos="5030"/>
        </w:tabs>
        <w:rPr>
          <w:noProof/>
        </w:rPr>
      </w:pPr>
      <w:r>
        <w:rPr>
          <w:noProof/>
        </w:rPr>
        <w:t>Microsoft 365 Education A1, 57</w:t>
      </w:r>
    </w:p>
    <w:p w:rsidR="00433205" w:rsidRDefault="00433205">
      <w:pPr>
        <w:pStyle w:val="Index1"/>
        <w:tabs>
          <w:tab w:val="right" w:pos="5030"/>
        </w:tabs>
        <w:rPr>
          <w:noProof/>
        </w:rPr>
      </w:pPr>
      <w:r>
        <w:rPr>
          <w:noProof/>
        </w:rPr>
        <w:t>Microsoft 365 Education A3, 57</w:t>
      </w:r>
    </w:p>
    <w:p w:rsidR="00433205" w:rsidRDefault="00433205">
      <w:pPr>
        <w:pStyle w:val="Index1"/>
        <w:tabs>
          <w:tab w:val="right" w:pos="5030"/>
        </w:tabs>
        <w:rPr>
          <w:noProof/>
        </w:rPr>
      </w:pPr>
      <w:r>
        <w:rPr>
          <w:noProof/>
        </w:rPr>
        <w:t>Microsoft 365 Education A3 met Core CAL, 57</w:t>
      </w:r>
    </w:p>
    <w:p w:rsidR="00433205" w:rsidRDefault="00433205">
      <w:pPr>
        <w:pStyle w:val="Index1"/>
        <w:tabs>
          <w:tab w:val="right" w:pos="5030"/>
        </w:tabs>
        <w:rPr>
          <w:noProof/>
        </w:rPr>
      </w:pPr>
      <w:r>
        <w:rPr>
          <w:noProof/>
        </w:rPr>
        <w:t>Microsoft 365 Education A5, 57</w:t>
      </w:r>
    </w:p>
    <w:p w:rsidR="00433205" w:rsidRDefault="00433205">
      <w:pPr>
        <w:pStyle w:val="Index1"/>
        <w:tabs>
          <w:tab w:val="right" w:pos="5030"/>
        </w:tabs>
        <w:rPr>
          <w:noProof/>
        </w:rPr>
      </w:pPr>
      <w:r>
        <w:rPr>
          <w:noProof/>
        </w:rPr>
        <w:t>Microsoft 365 F1, 33, 57</w:t>
      </w:r>
    </w:p>
    <w:p w:rsidR="00433205" w:rsidRDefault="00433205">
      <w:pPr>
        <w:pStyle w:val="Index1"/>
        <w:tabs>
          <w:tab w:val="right" w:pos="5030"/>
        </w:tabs>
        <w:rPr>
          <w:noProof/>
        </w:rPr>
      </w:pPr>
      <w:r>
        <w:rPr>
          <w:noProof/>
        </w:rPr>
        <w:t>Microsoft Azure Services, 93</w:t>
      </w:r>
    </w:p>
    <w:p w:rsidR="00433205" w:rsidRDefault="00433205">
      <w:pPr>
        <w:pStyle w:val="Index1"/>
        <w:tabs>
          <w:tab w:val="right" w:pos="5030"/>
        </w:tabs>
        <w:rPr>
          <w:noProof/>
        </w:rPr>
      </w:pPr>
      <w:r>
        <w:rPr>
          <w:noProof/>
        </w:rPr>
        <w:t>Microsoft Azure Services, 94</w:t>
      </w:r>
    </w:p>
    <w:p w:rsidR="00433205" w:rsidRDefault="00433205">
      <w:pPr>
        <w:pStyle w:val="Index1"/>
        <w:tabs>
          <w:tab w:val="right" w:pos="5030"/>
        </w:tabs>
        <w:rPr>
          <w:noProof/>
        </w:rPr>
      </w:pPr>
      <w:r>
        <w:rPr>
          <w:noProof/>
        </w:rPr>
        <w:t>Microsoft Azure Services*, 55</w:t>
      </w:r>
    </w:p>
    <w:p w:rsidR="00433205" w:rsidRDefault="00433205">
      <w:pPr>
        <w:pStyle w:val="Index1"/>
        <w:tabs>
          <w:tab w:val="right" w:pos="5030"/>
        </w:tabs>
        <w:rPr>
          <w:noProof/>
        </w:rPr>
      </w:pPr>
      <w:r>
        <w:rPr>
          <w:noProof/>
        </w:rPr>
        <w:t>Microsoft Azure StorSimple Plan met Apparaat (8100-apparaat), 56</w:t>
      </w:r>
    </w:p>
    <w:p w:rsidR="00433205" w:rsidRDefault="00433205">
      <w:pPr>
        <w:pStyle w:val="Index1"/>
        <w:tabs>
          <w:tab w:val="right" w:pos="5030"/>
        </w:tabs>
        <w:rPr>
          <w:noProof/>
        </w:rPr>
      </w:pPr>
      <w:r>
        <w:rPr>
          <w:noProof/>
        </w:rPr>
        <w:t>Microsoft Azure StorSimple Plan met Apparaat (8600-apparaat), 56</w:t>
      </w:r>
    </w:p>
    <w:p w:rsidR="00433205" w:rsidRDefault="00433205">
      <w:pPr>
        <w:pStyle w:val="Index1"/>
        <w:tabs>
          <w:tab w:val="right" w:pos="5030"/>
        </w:tabs>
        <w:rPr>
          <w:noProof/>
        </w:rPr>
      </w:pPr>
      <w:r>
        <w:rPr>
          <w:noProof/>
        </w:rPr>
        <w:t>Microsoft Azure StorSimple Premium Support, 56</w:t>
      </w:r>
    </w:p>
    <w:p w:rsidR="00433205" w:rsidRDefault="00433205">
      <w:pPr>
        <w:pStyle w:val="Index1"/>
        <w:tabs>
          <w:tab w:val="right" w:pos="5030"/>
        </w:tabs>
        <w:rPr>
          <w:noProof/>
        </w:rPr>
      </w:pPr>
      <w:r>
        <w:rPr>
          <w:noProof/>
        </w:rPr>
        <w:t>Microsoft Azure StorSimple Standard Support, 56</w:t>
      </w:r>
    </w:p>
    <w:p w:rsidR="00433205" w:rsidRDefault="00433205">
      <w:pPr>
        <w:pStyle w:val="Index1"/>
        <w:tabs>
          <w:tab w:val="right" w:pos="5030"/>
        </w:tabs>
        <w:rPr>
          <w:noProof/>
        </w:rPr>
      </w:pPr>
      <w:r>
        <w:rPr>
          <w:noProof/>
        </w:rPr>
        <w:t>Microsoft Azure StorSimple Standard-ondersteuning naar Premium-ondersteuning, 56</w:t>
      </w:r>
    </w:p>
    <w:p w:rsidR="00433205" w:rsidRDefault="00433205">
      <w:pPr>
        <w:pStyle w:val="Index1"/>
        <w:tabs>
          <w:tab w:val="right" w:pos="5030"/>
        </w:tabs>
        <w:rPr>
          <w:noProof/>
        </w:rPr>
      </w:pPr>
      <w:r>
        <w:rPr>
          <w:noProof/>
        </w:rPr>
        <w:t>Microsoft Cloud App Security, 73</w:t>
      </w:r>
    </w:p>
    <w:p w:rsidR="00433205" w:rsidRDefault="00433205">
      <w:pPr>
        <w:pStyle w:val="Index1"/>
        <w:tabs>
          <w:tab w:val="right" w:pos="5030"/>
        </w:tabs>
        <w:rPr>
          <w:noProof/>
        </w:rPr>
      </w:pPr>
      <w:r>
        <w:rPr>
          <w:noProof/>
        </w:rPr>
        <w:t>Microsoft Dynamics AX Standard Commerce Core Server, 86</w:t>
      </w:r>
    </w:p>
    <w:p w:rsidR="00433205" w:rsidRDefault="00433205">
      <w:pPr>
        <w:pStyle w:val="Index1"/>
        <w:tabs>
          <w:tab w:val="right" w:pos="5030"/>
        </w:tabs>
        <w:rPr>
          <w:noProof/>
        </w:rPr>
      </w:pPr>
      <w:r>
        <w:rPr>
          <w:noProof/>
        </w:rPr>
        <w:t>Microsoft Dynamics AX Store Server, 86</w:t>
      </w:r>
    </w:p>
    <w:p w:rsidR="00433205" w:rsidRDefault="00433205">
      <w:pPr>
        <w:pStyle w:val="Index1"/>
        <w:tabs>
          <w:tab w:val="right" w:pos="5030"/>
        </w:tabs>
        <w:rPr>
          <w:noProof/>
        </w:rPr>
      </w:pPr>
      <w:r>
        <w:rPr>
          <w:noProof/>
        </w:rPr>
        <w:t>Microsoft Dynamics CRM Server 2013, 86</w:t>
      </w:r>
    </w:p>
    <w:p w:rsidR="00433205" w:rsidRDefault="00433205">
      <w:pPr>
        <w:pStyle w:val="Index1"/>
        <w:tabs>
          <w:tab w:val="right" w:pos="5030"/>
        </w:tabs>
        <w:rPr>
          <w:noProof/>
        </w:rPr>
      </w:pPr>
      <w:r>
        <w:rPr>
          <w:noProof/>
        </w:rPr>
        <w:t>Microsoft Dynamics CRM Server 2015, 86</w:t>
      </w:r>
    </w:p>
    <w:p w:rsidR="00433205" w:rsidRDefault="00433205">
      <w:pPr>
        <w:pStyle w:val="Index1"/>
        <w:tabs>
          <w:tab w:val="right" w:pos="5030"/>
        </w:tabs>
        <w:rPr>
          <w:noProof/>
        </w:rPr>
      </w:pPr>
      <w:r>
        <w:rPr>
          <w:noProof/>
        </w:rPr>
        <w:t>Microsoft Flow Plan 1, 71</w:t>
      </w:r>
    </w:p>
    <w:p w:rsidR="00433205" w:rsidRDefault="00433205">
      <w:pPr>
        <w:pStyle w:val="Index1"/>
        <w:tabs>
          <w:tab w:val="right" w:pos="5030"/>
        </w:tabs>
        <w:rPr>
          <w:noProof/>
        </w:rPr>
      </w:pPr>
      <w:r>
        <w:rPr>
          <w:noProof/>
        </w:rPr>
        <w:t>Microsoft Flow Plan 2, 71</w:t>
      </w:r>
    </w:p>
    <w:p w:rsidR="00433205" w:rsidRDefault="00433205">
      <w:pPr>
        <w:pStyle w:val="Index1"/>
        <w:tabs>
          <w:tab w:val="right" w:pos="5030"/>
        </w:tabs>
        <w:rPr>
          <w:noProof/>
        </w:rPr>
      </w:pPr>
      <w:r>
        <w:rPr>
          <w:noProof/>
        </w:rPr>
        <w:t>Microsoft Graph-dataconnect voor ISV's, 73</w:t>
      </w:r>
    </w:p>
    <w:p w:rsidR="00433205" w:rsidRDefault="00433205">
      <w:pPr>
        <w:pStyle w:val="Index1"/>
        <w:tabs>
          <w:tab w:val="right" w:pos="5030"/>
        </w:tabs>
        <w:rPr>
          <w:noProof/>
        </w:rPr>
      </w:pPr>
      <w:r>
        <w:rPr>
          <w:noProof/>
        </w:rPr>
        <w:t>Microsoft Intune, 16, 17, 33, 73</w:t>
      </w:r>
    </w:p>
    <w:p w:rsidR="00433205" w:rsidRDefault="00433205">
      <w:pPr>
        <w:pStyle w:val="Index1"/>
        <w:tabs>
          <w:tab w:val="right" w:pos="5030"/>
        </w:tabs>
        <w:rPr>
          <w:noProof/>
        </w:rPr>
      </w:pPr>
      <w:r>
        <w:rPr>
          <w:noProof/>
        </w:rPr>
        <w:t>Microsoft Intune Add-on, 73</w:t>
      </w:r>
    </w:p>
    <w:p w:rsidR="00433205" w:rsidRDefault="00433205">
      <w:pPr>
        <w:pStyle w:val="Index1"/>
        <w:tabs>
          <w:tab w:val="right" w:pos="5030"/>
        </w:tabs>
        <w:rPr>
          <w:noProof/>
        </w:rPr>
      </w:pPr>
      <w:r>
        <w:rPr>
          <w:noProof/>
        </w:rPr>
        <w:t>Microsoft Intune for Devices, 73</w:t>
      </w:r>
    </w:p>
    <w:p w:rsidR="00433205" w:rsidRDefault="00433205">
      <w:pPr>
        <w:pStyle w:val="Index1"/>
        <w:tabs>
          <w:tab w:val="right" w:pos="5030"/>
        </w:tabs>
        <w:rPr>
          <w:noProof/>
        </w:rPr>
      </w:pPr>
      <w:r>
        <w:rPr>
          <w:noProof/>
        </w:rPr>
        <w:t>Microsoft Intune for EDU Add-on, 73</w:t>
      </w:r>
    </w:p>
    <w:p w:rsidR="00433205" w:rsidRDefault="00433205">
      <w:pPr>
        <w:pStyle w:val="Index1"/>
        <w:tabs>
          <w:tab w:val="right" w:pos="5030"/>
        </w:tabs>
        <w:rPr>
          <w:noProof/>
        </w:rPr>
      </w:pPr>
      <w:r>
        <w:rPr>
          <w:noProof/>
        </w:rPr>
        <w:t>Microsoft Intune Gebruikers-SL Add-on Extra Storage 1 GB, 73</w:t>
      </w:r>
    </w:p>
    <w:p w:rsidR="00433205" w:rsidRDefault="00433205">
      <w:pPr>
        <w:pStyle w:val="Index1"/>
        <w:tabs>
          <w:tab w:val="right" w:pos="5030"/>
        </w:tabs>
        <w:rPr>
          <w:noProof/>
        </w:rPr>
      </w:pPr>
      <w:r>
        <w:rPr>
          <w:noProof/>
        </w:rPr>
        <w:t>Microsoft Intune voor EDU, 73</w:t>
      </w:r>
    </w:p>
    <w:p w:rsidR="00433205" w:rsidRDefault="00433205">
      <w:pPr>
        <w:pStyle w:val="Index1"/>
        <w:tabs>
          <w:tab w:val="right" w:pos="5030"/>
        </w:tabs>
        <w:rPr>
          <w:noProof/>
        </w:rPr>
      </w:pPr>
      <w:r>
        <w:rPr>
          <w:noProof/>
        </w:rPr>
        <w:t>Microsoft Kaizala Pro, 72</w:t>
      </w:r>
    </w:p>
    <w:p w:rsidR="00433205" w:rsidRDefault="00433205">
      <w:pPr>
        <w:pStyle w:val="Index1"/>
        <w:tabs>
          <w:tab w:val="right" w:pos="5030"/>
        </w:tabs>
        <w:rPr>
          <w:noProof/>
        </w:rPr>
      </w:pPr>
      <w:r>
        <w:rPr>
          <w:noProof/>
        </w:rPr>
        <w:t>Microsoft Learning Imagine Academy, 74</w:t>
      </w:r>
    </w:p>
    <w:p w:rsidR="00433205" w:rsidRDefault="00433205">
      <w:pPr>
        <w:pStyle w:val="Index1"/>
        <w:tabs>
          <w:tab w:val="right" w:pos="5030"/>
        </w:tabs>
        <w:rPr>
          <w:noProof/>
        </w:rPr>
      </w:pPr>
      <w:r>
        <w:rPr>
          <w:noProof/>
        </w:rPr>
        <w:t>Microsoft Learning MCP, 1 examencoupon, 74</w:t>
      </w:r>
    </w:p>
    <w:p w:rsidR="00433205" w:rsidRDefault="00433205">
      <w:pPr>
        <w:pStyle w:val="Index1"/>
        <w:tabs>
          <w:tab w:val="right" w:pos="5030"/>
        </w:tabs>
        <w:rPr>
          <w:noProof/>
        </w:rPr>
      </w:pPr>
      <w:r>
        <w:rPr>
          <w:noProof/>
        </w:rPr>
        <w:t>Microsoft Learning MCP, 30 examencoupons, 74</w:t>
      </w:r>
    </w:p>
    <w:p w:rsidR="00433205" w:rsidRDefault="00433205">
      <w:pPr>
        <w:pStyle w:val="Index1"/>
        <w:tabs>
          <w:tab w:val="right" w:pos="5030"/>
        </w:tabs>
        <w:rPr>
          <w:noProof/>
        </w:rPr>
      </w:pPr>
      <w:r>
        <w:rPr>
          <w:noProof/>
        </w:rPr>
        <w:t>Microsoft Learning MOS/MCE-certificering, sitelicentie voor 125 examens, 74</w:t>
      </w:r>
    </w:p>
    <w:p w:rsidR="00433205" w:rsidRDefault="00433205">
      <w:pPr>
        <w:pStyle w:val="Index1"/>
        <w:tabs>
          <w:tab w:val="right" w:pos="5030"/>
        </w:tabs>
        <w:rPr>
          <w:noProof/>
        </w:rPr>
      </w:pPr>
      <w:r>
        <w:rPr>
          <w:noProof/>
        </w:rPr>
        <w:t>Microsoft Learning MOS/MTA/MCE-certificering, sitelicentie voor 500 examens, 74</w:t>
      </w:r>
    </w:p>
    <w:p w:rsidR="00433205" w:rsidRDefault="00433205">
      <w:pPr>
        <w:pStyle w:val="Index1"/>
        <w:tabs>
          <w:tab w:val="right" w:pos="5030"/>
        </w:tabs>
        <w:rPr>
          <w:noProof/>
        </w:rPr>
      </w:pPr>
      <w:r>
        <w:rPr>
          <w:noProof/>
        </w:rPr>
        <w:t>Microsoft Learning MTA/MCA-certificering, sitelicentie voor 125 examens, 74</w:t>
      </w:r>
    </w:p>
    <w:p w:rsidR="00433205" w:rsidRDefault="00433205">
      <w:pPr>
        <w:pStyle w:val="Index1"/>
        <w:tabs>
          <w:tab w:val="right" w:pos="5030"/>
        </w:tabs>
        <w:rPr>
          <w:noProof/>
        </w:rPr>
      </w:pPr>
      <w:r>
        <w:rPr>
          <w:noProof/>
        </w:rPr>
        <w:t>Microsoft MyAnalytics, 67</w:t>
      </w:r>
    </w:p>
    <w:p w:rsidR="00433205" w:rsidRDefault="00433205">
      <w:pPr>
        <w:pStyle w:val="Index1"/>
        <w:tabs>
          <w:tab w:val="right" w:pos="5030"/>
        </w:tabs>
        <w:rPr>
          <w:noProof/>
        </w:rPr>
      </w:pPr>
      <w:r>
        <w:rPr>
          <w:noProof/>
        </w:rPr>
        <w:t>Microsoft PowerApps Plan 1, 71</w:t>
      </w:r>
    </w:p>
    <w:p w:rsidR="00433205" w:rsidRDefault="00433205">
      <w:pPr>
        <w:pStyle w:val="Index1"/>
        <w:tabs>
          <w:tab w:val="right" w:pos="5030"/>
        </w:tabs>
        <w:rPr>
          <w:noProof/>
        </w:rPr>
      </w:pPr>
      <w:r>
        <w:rPr>
          <w:noProof/>
        </w:rPr>
        <w:t>Microsoft PowerApps Plan 2, 71</w:t>
      </w:r>
    </w:p>
    <w:p w:rsidR="00433205" w:rsidRDefault="00433205">
      <w:pPr>
        <w:pStyle w:val="Index1"/>
        <w:tabs>
          <w:tab w:val="right" w:pos="5030"/>
        </w:tabs>
        <w:rPr>
          <w:noProof/>
        </w:rPr>
      </w:pPr>
      <w:r>
        <w:rPr>
          <w:noProof/>
        </w:rPr>
        <w:t>Microsoft Relationship Sales Solution/Plus, 63</w:t>
      </w:r>
    </w:p>
    <w:p w:rsidR="00433205" w:rsidRDefault="00433205">
      <w:pPr>
        <w:pStyle w:val="Index1"/>
        <w:tabs>
          <w:tab w:val="right" w:pos="5030"/>
        </w:tabs>
        <w:rPr>
          <w:noProof/>
        </w:rPr>
      </w:pPr>
      <w:r>
        <w:rPr>
          <w:noProof/>
        </w:rPr>
        <w:t>Microsoft Stream Plan 1, 66</w:t>
      </w:r>
    </w:p>
    <w:p w:rsidR="00433205" w:rsidRDefault="00433205">
      <w:pPr>
        <w:pStyle w:val="Index1"/>
        <w:tabs>
          <w:tab w:val="right" w:pos="5030"/>
        </w:tabs>
        <w:rPr>
          <w:noProof/>
        </w:rPr>
      </w:pPr>
      <w:r>
        <w:rPr>
          <w:noProof/>
        </w:rPr>
        <w:t>Microsoft Stream Plan 2, 66</w:t>
      </w:r>
    </w:p>
    <w:p w:rsidR="00433205" w:rsidRDefault="00433205">
      <w:pPr>
        <w:pStyle w:val="Index1"/>
        <w:tabs>
          <w:tab w:val="right" w:pos="5030"/>
        </w:tabs>
        <w:rPr>
          <w:noProof/>
        </w:rPr>
      </w:pPr>
      <w:r>
        <w:rPr>
          <w:noProof/>
        </w:rPr>
        <w:t>Microsoft Stream Plan 2 Add-on, 66</w:t>
      </w:r>
    </w:p>
    <w:p w:rsidR="00433205" w:rsidRDefault="00433205">
      <w:pPr>
        <w:pStyle w:val="Index1"/>
        <w:tabs>
          <w:tab w:val="right" w:pos="5030"/>
        </w:tabs>
        <w:rPr>
          <w:noProof/>
        </w:rPr>
      </w:pPr>
      <w:r>
        <w:rPr>
          <w:noProof/>
        </w:rPr>
        <w:t>Microsoft Stream Storage Add-on, 66</w:t>
      </w:r>
    </w:p>
    <w:p w:rsidR="00433205" w:rsidRDefault="00433205">
      <w:pPr>
        <w:pStyle w:val="Index1"/>
        <w:tabs>
          <w:tab w:val="right" w:pos="5030"/>
        </w:tabs>
        <w:rPr>
          <w:noProof/>
        </w:rPr>
      </w:pPr>
      <w:r>
        <w:rPr>
          <w:noProof/>
        </w:rPr>
        <w:t>Microsoft Translator API, 55</w:t>
      </w:r>
    </w:p>
    <w:p w:rsidR="00433205" w:rsidRDefault="00433205">
      <w:pPr>
        <w:pStyle w:val="Index1"/>
        <w:tabs>
          <w:tab w:val="right" w:pos="5030"/>
        </w:tabs>
        <w:rPr>
          <w:noProof/>
        </w:rPr>
      </w:pPr>
      <w:r>
        <w:rPr>
          <w:noProof/>
        </w:rPr>
        <w:t>Minecraft</w:t>
      </w:r>
    </w:p>
    <w:p w:rsidR="00433205" w:rsidRDefault="00433205">
      <w:pPr>
        <w:pStyle w:val="Index2"/>
        <w:tabs>
          <w:tab w:val="right" w:pos="5030"/>
        </w:tabs>
        <w:rPr>
          <w:noProof/>
        </w:rPr>
      </w:pPr>
      <w:r>
        <w:rPr>
          <w:noProof/>
        </w:rPr>
        <w:t>Education Edition, 74</w:t>
      </w:r>
    </w:p>
    <w:p w:rsidR="00433205" w:rsidRDefault="00433205">
      <w:pPr>
        <w:pStyle w:val="Index1"/>
        <w:tabs>
          <w:tab w:val="right" w:pos="5030"/>
        </w:tabs>
        <w:rPr>
          <w:noProof/>
        </w:rPr>
      </w:pPr>
      <w:r>
        <w:rPr>
          <w:noProof/>
        </w:rPr>
        <w:t>Mobile Asset Management per Asset (SL), 70</w:t>
      </w:r>
    </w:p>
    <w:p w:rsidR="00433205" w:rsidRDefault="00433205">
      <w:pPr>
        <w:pStyle w:val="Index1"/>
        <w:tabs>
          <w:tab w:val="right" w:pos="5030"/>
        </w:tabs>
        <w:rPr>
          <w:noProof/>
        </w:rPr>
      </w:pPr>
      <w:r>
        <w:rPr>
          <w:noProof/>
        </w:rPr>
        <w:t>Mobile Asset Management Platform (SL), 70</w:t>
      </w:r>
    </w:p>
    <w:p w:rsidR="00433205" w:rsidRDefault="00433205">
      <w:pPr>
        <w:pStyle w:val="Index1"/>
        <w:tabs>
          <w:tab w:val="right" w:pos="5030"/>
        </w:tabs>
        <w:rPr>
          <w:noProof/>
        </w:rPr>
      </w:pPr>
      <w:r>
        <w:rPr>
          <w:noProof/>
        </w:rPr>
        <w:t>MSDN-platforms, 38</w:t>
      </w:r>
    </w:p>
    <w:p w:rsidR="00433205" w:rsidRDefault="00433205">
      <w:pPr>
        <w:pStyle w:val="Index1"/>
        <w:tabs>
          <w:tab w:val="right" w:pos="5030"/>
        </w:tabs>
        <w:rPr>
          <w:noProof/>
        </w:rPr>
      </w:pPr>
      <w:r>
        <w:rPr>
          <w:noProof/>
        </w:rPr>
        <w:t>Office 2016, 23</w:t>
      </w:r>
    </w:p>
    <w:p w:rsidR="00433205" w:rsidRDefault="00433205">
      <w:pPr>
        <w:pStyle w:val="Index1"/>
        <w:tabs>
          <w:tab w:val="right" w:pos="5030"/>
        </w:tabs>
        <w:rPr>
          <w:noProof/>
        </w:rPr>
      </w:pPr>
      <w:r>
        <w:rPr>
          <w:noProof/>
        </w:rPr>
        <w:t>Office 2019 voor Mac Standard, 24</w:t>
      </w:r>
    </w:p>
    <w:p w:rsidR="00433205" w:rsidRDefault="00433205">
      <w:pPr>
        <w:pStyle w:val="Index1"/>
        <w:tabs>
          <w:tab w:val="right" w:pos="5030"/>
        </w:tabs>
        <w:rPr>
          <w:noProof/>
        </w:rPr>
      </w:pPr>
      <w:r>
        <w:rPr>
          <w:noProof/>
        </w:rPr>
        <w:t>Office 365 A1, 65</w:t>
      </w:r>
    </w:p>
    <w:p w:rsidR="00433205" w:rsidRDefault="00433205">
      <w:pPr>
        <w:pStyle w:val="Index1"/>
        <w:tabs>
          <w:tab w:val="right" w:pos="5030"/>
        </w:tabs>
        <w:rPr>
          <w:noProof/>
        </w:rPr>
      </w:pPr>
      <w:r>
        <w:rPr>
          <w:noProof/>
        </w:rPr>
        <w:t>Office 365 A3, 65</w:t>
      </w:r>
    </w:p>
    <w:p w:rsidR="00433205" w:rsidRDefault="00433205">
      <w:pPr>
        <w:pStyle w:val="Index1"/>
        <w:tabs>
          <w:tab w:val="right" w:pos="5030"/>
        </w:tabs>
        <w:rPr>
          <w:noProof/>
        </w:rPr>
      </w:pPr>
      <w:r>
        <w:rPr>
          <w:noProof/>
        </w:rPr>
        <w:t>Office 365 A5, 65</w:t>
      </w:r>
    </w:p>
    <w:p w:rsidR="00433205" w:rsidRDefault="00433205">
      <w:pPr>
        <w:pStyle w:val="Index1"/>
        <w:tabs>
          <w:tab w:val="right" w:pos="5030"/>
        </w:tabs>
        <w:rPr>
          <w:noProof/>
        </w:rPr>
      </w:pPr>
      <w:r>
        <w:rPr>
          <w:noProof/>
        </w:rPr>
        <w:t>Office 365 A5 Add-on, 65</w:t>
      </w:r>
    </w:p>
    <w:p w:rsidR="00433205" w:rsidRDefault="00433205">
      <w:pPr>
        <w:pStyle w:val="Index1"/>
        <w:tabs>
          <w:tab w:val="right" w:pos="5030"/>
        </w:tabs>
        <w:rPr>
          <w:noProof/>
        </w:rPr>
      </w:pPr>
      <w:r>
        <w:rPr>
          <w:noProof/>
        </w:rPr>
        <w:t>Office 365 Advanced Compliance, 67</w:t>
      </w:r>
    </w:p>
    <w:p w:rsidR="00433205" w:rsidRDefault="00433205">
      <w:pPr>
        <w:pStyle w:val="Index1"/>
        <w:tabs>
          <w:tab w:val="right" w:pos="5030"/>
        </w:tabs>
        <w:rPr>
          <w:noProof/>
        </w:rPr>
      </w:pPr>
      <w:r>
        <w:rPr>
          <w:noProof/>
        </w:rPr>
        <w:t>Office 365 Advanced Threat Protection, 67</w:t>
      </w:r>
    </w:p>
    <w:p w:rsidR="00433205" w:rsidRDefault="00433205">
      <w:pPr>
        <w:pStyle w:val="Index1"/>
        <w:tabs>
          <w:tab w:val="right" w:pos="5030"/>
        </w:tabs>
        <w:rPr>
          <w:noProof/>
        </w:rPr>
      </w:pPr>
      <w:r>
        <w:rPr>
          <w:noProof/>
        </w:rPr>
        <w:t>Office 365 Business, 64</w:t>
      </w:r>
    </w:p>
    <w:p w:rsidR="00433205" w:rsidRDefault="00433205">
      <w:pPr>
        <w:pStyle w:val="Index1"/>
        <w:tabs>
          <w:tab w:val="right" w:pos="5030"/>
        </w:tabs>
        <w:rPr>
          <w:noProof/>
        </w:rPr>
      </w:pPr>
      <w:r>
        <w:rPr>
          <w:noProof/>
        </w:rPr>
        <w:t>Office 365 Business Essentials, 65</w:t>
      </w:r>
    </w:p>
    <w:p w:rsidR="00433205" w:rsidRDefault="00433205">
      <w:pPr>
        <w:pStyle w:val="Index1"/>
        <w:tabs>
          <w:tab w:val="right" w:pos="5030"/>
        </w:tabs>
        <w:rPr>
          <w:noProof/>
        </w:rPr>
      </w:pPr>
      <w:r>
        <w:rPr>
          <w:noProof/>
        </w:rPr>
        <w:t>Office 365 Business Premium, 65</w:t>
      </w:r>
    </w:p>
    <w:p w:rsidR="00433205" w:rsidRDefault="00433205">
      <w:pPr>
        <w:pStyle w:val="Index1"/>
        <w:tabs>
          <w:tab w:val="right" w:pos="5030"/>
        </w:tabs>
        <w:rPr>
          <w:noProof/>
        </w:rPr>
      </w:pPr>
      <w:r>
        <w:rPr>
          <w:noProof/>
        </w:rPr>
        <w:t>Office 365 Data Loss Prevention, 67</w:t>
      </w:r>
    </w:p>
    <w:p w:rsidR="00433205" w:rsidRDefault="00433205">
      <w:pPr>
        <w:pStyle w:val="Index1"/>
        <w:tabs>
          <w:tab w:val="right" w:pos="5030"/>
        </w:tabs>
        <w:rPr>
          <w:noProof/>
        </w:rPr>
      </w:pPr>
      <w:r>
        <w:rPr>
          <w:noProof/>
        </w:rPr>
        <w:t>Office 365 Enterprise E1, 16</w:t>
      </w:r>
    </w:p>
    <w:p w:rsidR="00433205" w:rsidRDefault="00433205">
      <w:pPr>
        <w:pStyle w:val="Index1"/>
        <w:tabs>
          <w:tab w:val="right" w:pos="5030"/>
        </w:tabs>
        <w:rPr>
          <w:noProof/>
        </w:rPr>
      </w:pPr>
      <w:r>
        <w:rPr>
          <w:noProof/>
        </w:rPr>
        <w:t>Office 365 Enterprise E1 en E3, 65</w:t>
      </w:r>
    </w:p>
    <w:p w:rsidR="00433205" w:rsidRDefault="00433205">
      <w:pPr>
        <w:pStyle w:val="Index1"/>
        <w:tabs>
          <w:tab w:val="right" w:pos="5030"/>
        </w:tabs>
        <w:rPr>
          <w:noProof/>
        </w:rPr>
      </w:pPr>
      <w:r>
        <w:rPr>
          <w:noProof/>
        </w:rPr>
        <w:t>Office 365 Enterprise E1 en E3 Add-on, 66</w:t>
      </w:r>
    </w:p>
    <w:p w:rsidR="00433205" w:rsidRDefault="00433205">
      <w:pPr>
        <w:pStyle w:val="Index1"/>
        <w:tabs>
          <w:tab w:val="right" w:pos="5030"/>
        </w:tabs>
        <w:rPr>
          <w:noProof/>
        </w:rPr>
      </w:pPr>
      <w:r>
        <w:rPr>
          <w:noProof/>
        </w:rPr>
        <w:t>Office 365 Enterprise E1 en E3 vanuit SA, 66</w:t>
      </w:r>
    </w:p>
    <w:p w:rsidR="00433205" w:rsidRDefault="00433205">
      <w:pPr>
        <w:pStyle w:val="Index1"/>
        <w:tabs>
          <w:tab w:val="right" w:pos="5030"/>
        </w:tabs>
        <w:rPr>
          <w:noProof/>
        </w:rPr>
      </w:pPr>
      <w:r>
        <w:rPr>
          <w:noProof/>
        </w:rPr>
        <w:t>Office 365 Enterprise E1 en Microsoft Intune, 16</w:t>
      </w:r>
    </w:p>
    <w:p w:rsidR="00433205" w:rsidRDefault="00433205">
      <w:pPr>
        <w:pStyle w:val="Index1"/>
        <w:tabs>
          <w:tab w:val="right" w:pos="5030"/>
        </w:tabs>
        <w:rPr>
          <w:noProof/>
        </w:rPr>
      </w:pPr>
      <w:r>
        <w:rPr>
          <w:noProof/>
        </w:rPr>
        <w:t>Office 365 Enterprise E3, 16, 17</w:t>
      </w:r>
    </w:p>
    <w:p w:rsidR="00433205" w:rsidRDefault="00433205">
      <w:pPr>
        <w:pStyle w:val="Index1"/>
        <w:tabs>
          <w:tab w:val="right" w:pos="5030"/>
        </w:tabs>
        <w:rPr>
          <w:noProof/>
        </w:rPr>
      </w:pPr>
      <w:r>
        <w:rPr>
          <w:noProof/>
        </w:rPr>
        <w:t>Office 365 Enterprise E3 en Microsoft Intune, 16, 17</w:t>
      </w:r>
    </w:p>
    <w:p w:rsidR="00433205" w:rsidRDefault="00433205">
      <w:pPr>
        <w:pStyle w:val="Index1"/>
        <w:tabs>
          <w:tab w:val="right" w:pos="5030"/>
        </w:tabs>
        <w:rPr>
          <w:noProof/>
        </w:rPr>
      </w:pPr>
      <w:r>
        <w:rPr>
          <w:noProof/>
        </w:rPr>
        <w:t>Office 365 Enterprise E3 zonder ProPlus Add-on, 66</w:t>
      </w:r>
    </w:p>
    <w:p w:rsidR="00433205" w:rsidRDefault="00433205">
      <w:pPr>
        <w:pStyle w:val="Index1"/>
        <w:tabs>
          <w:tab w:val="right" w:pos="5030"/>
        </w:tabs>
        <w:rPr>
          <w:noProof/>
        </w:rPr>
      </w:pPr>
      <w:r>
        <w:rPr>
          <w:noProof/>
        </w:rPr>
        <w:t>Office 365 Enterprise E5, 16, 17</w:t>
      </w:r>
    </w:p>
    <w:p w:rsidR="00433205" w:rsidRDefault="00433205">
      <w:pPr>
        <w:pStyle w:val="Index1"/>
        <w:tabs>
          <w:tab w:val="right" w:pos="5030"/>
        </w:tabs>
        <w:rPr>
          <w:noProof/>
        </w:rPr>
      </w:pPr>
      <w:r>
        <w:rPr>
          <w:noProof/>
        </w:rPr>
        <w:t>Office 365 Enterprise E5 (Gebruikers-SL), 66</w:t>
      </w:r>
    </w:p>
    <w:p w:rsidR="00433205" w:rsidRDefault="00433205">
      <w:pPr>
        <w:pStyle w:val="Index1"/>
        <w:tabs>
          <w:tab w:val="right" w:pos="5030"/>
        </w:tabs>
        <w:rPr>
          <w:noProof/>
        </w:rPr>
      </w:pPr>
      <w:r>
        <w:rPr>
          <w:noProof/>
        </w:rPr>
        <w:t>Office 365 Enterprise E5 Add-on, 66</w:t>
      </w:r>
    </w:p>
    <w:p w:rsidR="00433205" w:rsidRDefault="00433205">
      <w:pPr>
        <w:pStyle w:val="Index1"/>
        <w:tabs>
          <w:tab w:val="right" w:pos="5030"/>
        </w:tabs>
        <w:rPr>
          <w:noProof/>
        </w:rPr>
      </w:pPr>
      <w:r>
        <w:rPr>
          <w:noProof/>
        </w:rPr>
        <w:t>Office 365 Enterprise E5 en Microsoft Intune, 16, 17</w:t>
      </w:r>
    </w:p>
    <w:p w:rsidR="00433205" w:rsidRDefault="00433205">
      <w:pPr>
        <w:pStyle w:val="Index1"/>
        <w:tabs>
          <w:tab w:val="right" w:pos="5030"/>
        </w:tabs>
        <w:rPr>
          <w:noProof/>
        </w:rPr>
      </w:pPr>
      <w:r>
        <w:rPr>
          <w:noProof/>
        </w:rPr>
        <w:t>Office 365 Enterprise E5 vanuit SA, 66</w:t>
      </w:r>
    </w:p>
    <w:p w:rsidR="00433205" w:rsidRDefault="00433205">
      <w:pPr>
        <w:pStyle w:val="Index1"/>
        <w:tabs>
          <w:tab w:val="right" w:pos="5030"/>
        </w:tabs>
        <w:rPr>
          <w:noProof/>
        </w:rPr>
      </w:pPr>
      <w:r>
        <w:rPr>
          <w:noProof/>
        </w:rPr>
        <w:t>Office 365 Enterprise F1, 66</w:t>
      </w:r>
    </w:p>
    <w:p w:rsidR="00433205" w:rsidRDefault="00433205">
      <w:pPr>
        <w:pStyle w:val="Index1"/>
        <w:tabs>
          <w:tab w:val="right" w:pos="5030"/>
        </w:tabs>
        <w:rPr>
          <w:noProof/>
        </w:rPr>
      </w:pPr>
      <w:r>
        <w:rPr>
          <w:noProof/>
        </w:rPr>
        <w:t>Office 365 Extra Bestandsopslag 1 GB, 69</w:t>
      </w:r>
    </w:p>
    <w:p w:rsidR="00433205" w:rsidRDefault="00433205">
      <w:pPr>
        <w:pStyle w:val="Index1"/>
        <w:tabs>
          <w:tab w:val="right" w:pos="5030"/>
        </w:tabs>
        <w:rPr>
          <w:noProof/>
        </w:rPr>
      </w:pPr>
      <w:r>
        <w:rPr>
          <w:noProof/>
        </w:rPr>
        <w:t>Office 365 Multi-Geo Add-on (gebruikers-SL), 64</w:t>
      </w:r>
    </w:p>
    <w:p w:rsidR="00433205" w:rsidRDefault="00433205">
      <w:pPr>
        <w:pStyle w:val="Index1"/>
        <w:tabs>
          <w:tab w:val="right" w:pos="5030"/>
        </w:tabs>
        <w:rPr>
          <w:noProof/>
        </w:rPr>
      </w:pPr>
      <w:r>
        <w:rPr>
          <w:noProof/>
        </w:rPr>
        <w:t>Office 365 ProPlus, 64</w:t>
      </w:r>
    </w:p>
    <w:p w:rsidR="00433205" w:rsidRDefault="00433205">
      <w:pPr>
        <w:pStyle w:val="Index1"/>
        <w:tabs>
          <w:tab w:val="right" w:pos="5030"/>
        </w:tabs>
        <w:rPr>
          <w:noProof/>
        </w:rPr>
      </w:pPr>
      <w:r>
        <w:rPr>
          <w:noProof/>
        </w:rPr>
        <w:t>Office 365 ProPlus vanuit SA, 64</w:t>
      </w:r>
    </w:p>
    <w:p w:rsidR="00433205" w:rsidRDefault="00433205">
      <w:pPr>
        <w:pStyle w:val="Index1"/>
        <w:tabs>
          <w:tab w:val="right" w:pos="5030"/>
        </w:tabs>
        <w:rPr>
          <w:noProof/>
        </w:rPr>
      </w:pPr>
      <w:r>
        <w:rPr>
          <w:noProof/>
        </w:rPr>
        <w:t>Office 365 Threat Intelligence, 67</w:t>
      </w:r>
    </w:p>
    <w:p w:rsidR="00433205" w:rsidRDefault="00433205">
      <w:pPr>
        <w:pStyle w:val="Index1"/>
        <w:tabs>
          <w:tab w:val="right" w:pos="5030"/>
        </w:tabs>
        <w:rPr>
          <w:noProof/>
        </w:rPr>
      </w:pPr>
      <w:r>
        <w:rPr>
          <w:noProof/>
        </w:rPr>
        <w:t>Office Multi Language Pack 2013, 23</w:t>
      </w:r>
    </w:p>
    <w:p w:rsidR="00433205" w:rsidRDefault="00433205">
      <w:pPr>
        <w:pStyle w:val="Index1"/>
        <w:tabs>
          <w:tab w:val="right" w:pos="5030"/>
        </w:tabs>
        <w:rPr>
          <w:noProof/>
        </w:rPr>
      </w:pPr>
      <w:r>
        <w:rPr>
          <w:noProof/>
        </w:rPr>
        <w:t>Office Online voor Office 365, 86</w:t>
      </w:r>
    </w:p>
    <w:p w:rsidR="00433205" w:rsidRDefault="00433205">
      <w:pPr>
        <w:pStyle w:val="Index1"/>
        <w:tabs>
          <w:tab w:val="right" w:pos="5030"/>
        </w:tabs>
        <w:rPr>
          <w:noProof/>
        </w:rPr>
      </w:pPr>
      <w:r>
        <w:rPr>
          <w:noProof/>
        </w:rPr>
        <w:t>Office Professional Plus, 65, 86, 92</w:t>
      </w:r>
    </w:p>
    <w:p w:rsidR="00433205" w:rsidRDefault="00433205">
      <w:pPr>
        <w:pStyle w:val="Index1"/>
        <w:tabs>
          <w:tab w:val="right" w:pos="5030"/>
        </w:tabs>
        <w:rPr>
          <w:noProof/>
        </w:rPr>
      </w:pPr>
      <w:r>
        <w:rPr>
          <w:noProof/>
        </w:rPr>
        <w:t>Office Professional Plus 2013, 65</w:t>
      </w:r>
    </w:p>
    <w:p w:rsidR="00433205" w:rsidRDefault="00433205">
      <w:pPr>
        <w:pStyle w:val="Index1"/>
        <w:tabs>
          <w:tab w:val="right" w:pos="5030"/>
        </w:tabs>
        <w:rPr>
          <w:noProof/>
        </w:rPr>
      </w:pPr>
      <w:r>
        <w:rPr>
          <w:noProof/>
        </w:rPr>
        <w:t>Office Professional Plus 2016, 39</w:t>
      </w:r>
    </w:p>
    <w:p w:rsidR="00433205" w:rsidRDefault="00433205">
      <w:pPr>
        <w:pStyle w:val="Index1"/>
        <w:tabs>
          <w:tab w:val="right" w:pos="5030"/>
        </w:tabs>
        <w:rPr>
          <w:noProof/>
        </w:rPr>
      </w:pPr>
      <w:r>
        <w:rPr>
          <w:noProof/>
        </w:rPr>
        <w:t>Office Professional Plus 2019, 23</w:t>
      </w:r>
    </w:p>
    <w:p w:rsidR="00433205" w:rsidRDefault="00433205">
      <w:pPr>
        <w:pStyle w:val="Index1"/>
        <w:tabs>
          <w:tab w:val="right" w:pos="5030"/>
        </w:tabs>
        <w:rPr>
          <w:noProof/>
        </w:rPr>
      </w:pPr>
      <w:r>
        <w:rPr>
          <w:noProof/>
        </w:rPr>
        <w:t>Office Standard, 65, 86, 92</w:t>
      </w:r>
    </w:p>
    <w:p w:rsidR="00433205" w:rsidRDefault="00433205">
      <w:pPr>
        <w:pStyle w:val="Index1"/>
        <w:tabs>
          <w:tab w:val="right" w:pos="5030"/>
        </w:tabs>
        <w:rPr>
          <w:noProof/>
        </w:rPr>
      </w:pPr>
      <w:r>
        <w:rPr>
          <w:noProof/>
        </w:rPr>
        <w:t>Office Standard 2019, 23</w:t>
      </w:r>
    </w:p>
    <w:p w:rsidR="00433205" w:rsidRDefault="00433205">
      <w:pPr>
        <w:pStyle w:val="Index1"/>
        <w:tabs>
          <w:tab w:val="right" w:pos="5030"/>
        </w:tabs>
        <w:rPr>
          <w:noProof/>
        </w:rPr>
      </w:pPr>
      <w:r>
        <w:rPr>
          <w:noProof/>
        </w:rPr>
        <w:t>Office voor Mac 2016, 24</w:t>
      </w:r>
    </w:p>
    <w:p w:rsidR="00433205" w:rsidRDefault="00433205">
      <w:pPr>
        <w:pStyle w:val="Index1"/>
        <w:tabs>
          <w:tab w:val="right" w:pos="5030"/>
        </w:tabs>
        <w:rPr>
          <w:noProof/>
        </w:rPr>
      </w:pPr>
      <w:r>
        <w:rPr>
          <w:noProof/>
        </w:rPr>
        <w:t>Office voor Mac Standard, 86</w:t>
      </w:r>
    </w:p>
    <w:p w:rsidR="00433205" w:rsidRDefault="00433205">
      <w:pPr>
        <w:pStyle w:val="Index1"/>
        <w:tabs>
          <w:tab w:val="right" w:pos="5030"/>
        </w:tabs>
        <w:rPr>
          <w:noProof/>
        </w:rPr>
      </w:pPr>
      <w:r>
        <w:rPr>
          <w:noProof/>
        </w:rPr>
        <w:lastRenderedPageBreak/>
        <w:t>Office voor Thuisgebruik en Studenten RT 2013, commercieel gebruik, 23</w:t>
      </w:r>
    </w:p>
    <w:p w:rsidR="00433205" w:rsidRDefault="00433205">
      <w:pPr>
        <w:pStyle w:val="Index1"/>
        <w:tabs>
          <w:tab w:val="right" w:pos="5030"/>
        </w:tabs>
        <w:rPr>
          <w:noProof/>
        </w:rPr>
      </w:pPr>
      <w:r>
        <w:rPr>
          <w:noProof/>
        </w:rPr>
        <w:t>OneDrive voor Bedrijven Plan 1 en 2, 68</w:t>
      </w:r>
    </w:p>
    <w:p w:rsidR="00433205" w:rsidRDefault="00433205">
      <w:pPr>
        <w:pStyle w:val="Index1"/>
        <w:tabs>
          <w:tab w:val="right" w:pos="5030"/>
        </w:tabs>
        <w:rPr>
          <w:noProof/>
        </w:rPr>
      </w:pPr>
      <w:r>
        <w:rPr>
          <w:noProof/>
        </w:rPr>
        <w:t>On-premises CAL voor Dynamics 365 for Customer Service, 20</w:t>
      </w:r>
    </w:p>
    <w:p w:rsidR="00433205" w:rsidRDefault="00433205">
      <w:pPr>
        <w:pStyle w:val="Index1"/>
        <w:tabs>
          <w:tab w:val="right" w:pos="5030"/>
        </w:tabs>
        <w:rPr>
          <w:noProof/>
        </w:rPr>
      </w:pPr>
      <w:r>
        <w:rPr>
          <w:noProof/>
        </w:rPr>
        <w:t>On-premises CAL voor Dynamics 365 for Operations, 20</w:t>
      </w:r>
    </w:p>
    <w:p w:rsidR="00433205" w:rsidRDefault="00433205">
      <w:pPr>
        <w:pStyle w:val="Index1"/>
        <w:tabs>
          <w:tab w:val="right" w:pos="5030"/>
        </w:tabs>
        <w:rPr>
          <w:noProof/>
        </w:rPr>
      </w:pPr>
      <w:r>
        <w:rPr>
          <w:noProof/>
        </w:rPr>
        <w:t>On-premises CAL voor Dynamics 365 for Operations Activity, 20</w:t>
      </w:r>
    </w:p>
    <w:p w:rsidR="00433205" w:rsidRDefault="00433205">
      <w:pPr>
        <w:pStyle w:val="Index1"/>
        <w:tabs>
          <w:tab w:val="right" w:pos="5030"/>
        </w:tabs>
        <w:rPr>
          <w:noProof/>
        </w:rPr>
      </w:pPr>
      <w:r>
        <w:rPr>
          <w:noProof/>
        </w:rPr>
        <w:t>On-premises CAL voor Dynamics 365 for Operations Device, 20</w:t>
      </w:r>
    </w:p>
    <w:p w:rsidR="00433205" w:rsidRDefault="00433205">
      <w:pPr>
        <w:pStyle w:val="Index1"/>
        <w:tabs>
          <w:tab w:val="right" w:pos="5030"/>
        </w:tabs>
        <w:rPr>
          <w:noProof/>
        </w:rPr>
      </w:pPr>
      <w:r>
        <w:rPr>
          <w:noProof/>
        </w:rPr>
        <w:t>On-premises CAL voor Dynamics 365 for Sales, 20</w:t>
      </w:r>
    </w:p>
    <w:p w:rsidR="00433205" w:rsidRDefault="00433205">
      <w:pPr>
        <w:pStyle w:val="Index1"/>
        <w:tabs>
          <w:tab w:val="right" w:pos="5030"/>
        </w:tabs>
        <w:rPr>
          <w:noProof/>
        </w:rPr>
      </w:pPr>
      <w:r>
        <w:rPr>
          <w:noProof/>
        </w:rPr>
        <w:t>On-premises CAL voor Dynamics 365 for Team Members, 20</w:t>
      </w:r>
    </w:p>
    <w:p w:rsidR="00433205" w:rsidRDefault="00433205">
      <w:pPr>
        <w:pStyle w:val="Index1"/>
        <w:tabs>
          <w:tab w:val="right" w:pos="5030"/>
        </w:tabs>
        <w:rPr>
          <w:noProof/>
        </w:rPr>
      </w:pPr>
      <w:r>
        <w:rPr>
          <w:noProof/>
        </w:rPr>
        <w:t>On-premises CAL voor Microsoft Dynamics 365 for Customer Service, 92</w:t>
      </w:r>
    </w:p>
    <w:p w:rsidR="00433205" w:rsidRDefault="00433205">
      <w:pPr>
        <w:pStyle w:val="Index1"/>
        <w:tabs>
          <w:tab w:val="right" w:pos="5030"/>
        </w:tabs>
        <w:rPr>
          <w:noProof/>
        </w:rPr>
      </w:pPr>
      <w:r>
        <w:rPr>
          <w:noProof/>
        </w:rPr>
        <w:t>On-premises CAL voor Microsoft Dynamics 365 for Operations, 92</w:t>
      </w:r>
    </w:p>
    <w:p w:rsidR="00433205" w:rsidRDefault="00433205">
      <w:pPr>
        <w:pStyle w:val="Index1"/>
        <w:tabs>
          <w:tab w:val="right" w:pos="5030"/>
        </w:tabs>
        <w:rPr>
          <w:noProof/>
        </w:rPr>
      </w:pPr>
      <w:r>
        <w:rPr>
          <w:noProof/>
        </w:rPr>
        <w:t>On-premises CAL voor Microsoft Dynamics 365 for Operations Activity, 92</w:t>
      </w:r>
    </w:p>
    <w:p w:rsidR="00433205" w:rsidRDefault="00433205">
      <w:pPr>
        <w:pStyle w:val="Index1"/>
        <w:tabs>
          <w:tab w:val="right" w:pos="5030"/>
        </w:tabs>
        <w:rPr>
          <w:noProof/>
        </w:rPr>
      </w:pPr>
      <w:r>
        <w:rPr>
          <w:noProof/>
        </w:rPr>
        <w:t>On-premises CAL voor Microsoft Dynamics 365 for Sales, 92</w:t>
      </w:r>
    </w:p>
    <w:p w:rsidR="00433205" w:rsidRDefault="00433205">
      <w:pPr>
        <w:pStyle w:val="Index1"/>
        <w:tabs>
          <w:tab w:val="right" w:pos="5030"/>
        </w:tabs>
        <w:rPr>
          <w:noProof/>
        </w:rPr>
      </w:pPr>
      <w:r>
        <w:rPr>
          <w:noProof/>
        </w:rPr>
        <w:t>On-premises CAL voor Microsoft Dynamics 365 for Team Members, 92</w:t>
      </w:r>
    </w:p>
    <w:p w:rsidR="00433205" w:rsidRDefault="00433205">
      <w:pPr>
        <w:pStyle w:val="Index1"/>
        <w:tabs>
          <w:tab w:val="right" w:pos="5030"/>
        </w:tabs>
        <w:rPr>
          <w:noProof/>
        </w:rPr>
      </w:pPr>
      <w:r>
        <w:rPr>
          <w:noProof/>
        </w:rPr>
        <w:t>Outlook 2019, 23</w:t>
      </w:r>
    </w:p>
    <w:p w:rsidR="00433205" w:rsidRDefault="00433205">
      <w:pPr>
        <w:pStyle w:val="Index1"/>
        <w:tabs>
          <w:tab w:val="right" w:pos="5030"/>
        </w:tabs>
        <w:rPr>
          <w:noProof/>
        </w:rPr>
      </w:pPr>
      <w:r>
        <w:rPr>
          <w:noProof/>
        </w:rPr>
        <w:t>Outlook 2019 voor Mac, 24</w:t>
      </w:r>
    </w:p>
    <w:p w:rsidR="00433205" w:rsidRDefault="00433205">
      <w:pPr>
        <w:pStyle w:val="Index1"/>
        <w:tabs>
          <w:tab w:val="right" w:pos="5030"/>
        </w:tabs>
        <w:rPr>
          <w:noProof/>
        </w:rPr>
      </w:pPr>
      <w:r>
        <w:rPr>
          <w:noProof/>
        </w:rPr>
        <w:t>Phone System, 69</w:t>
      </w:r>
    </w:p>
    <w:p w:rsidR="00433205" w:rsidRDefault="00433205">
      <w:pPr>
        <w:pStyle w:val="Index1"/>
        <w:tabs>
          <w:tab w:val="right" w:pos="5030"/>
        </w:tabs>
        <w:rPr>
          <w:noProof/>
        </w:rPr>
      </w:pPr>
      <w:r>
        <w:rPr>
          <w:noProof/>
        </w:rPr>
        <w:t>Power BI Premium EM1, 71</w:t>
      </w:r>
    </w:p>
    <w:p w:rsidR="00433205" w:rsidRDefault="00433205">
      <w:pPr>
        <w:pStyle w:val="Index1"/>
        <w:tabs>
          <w:tab w:val="right" w:pos="5030"/>
        </w:tabs>
        <w:rPr>
          <w:noProof/>
        </w:rPr>
      </w:pPr>
      <w:r>
        <w:rPr>
          <w:noProof/>
        </w:rPr>
        <w:t>Power BI Premium EM1 A, 71</w:t>
      </w:r>
    </w:p>
    <w:p w:rsidR="00433205" w:rsidRDefault="00433205">
      <w:pPr>
        <w:pStyle w:val="Index1"/>
        <w:tabs>
          <w:tab w:val="right" w:pos="5030"/>
        </w:tabs>
        <w:rPr>
          <w:noProof/>
        </w:rPr>
      </w:pPr>
      <w:r>
        <w:rPr>
          <w:noProof/>
        </w:rPr>
        <w:t>Power BI Premium EM2, 71</w:t>
      </w:r>
    </w:p>
    <w:p w:rsidR="00433205" w:rsidRDefault="00433205">
      <w:pPr>
        <w:pStyle w:val="Index1"/>
        <w:tabs>
          <w:tab w:val="right" w:pos="5030"/>
        </w:tabs>
        <w:rPr>
          <w:noProof/>
        </w:rPr>
      </w:pPr>
      <w:r>
        <w:rPr>
          <w:noProof/>
        </w:rPr>
        <w:t>Power BI Premium EM2 A, 71</w:t>
      </w:r>
    </w:p>
    <w:p w:rsidR="00433205" w:rsidRDefault="00433205">
      <w:pPr>
        <w:pStyle w:val="Index1"/>
        <w:tabs>
          <w:tab w:val="right" w:pos="5030"/>
        </w:tabs>
        <w:rPr>
          <w:noProof/>
        </w:rPr>
      </w:pPr>
      <w:r>
        <w:rPr>
          <w:noProof/>
        </w:rPr>
        <w:t>Power BI Premium EM3, 71</w:t>
      </w:r>
    </w:p>
    <w:p w:rsidR="00433205" w:rsidRDefault="00433205">
      <w:pPr>
        <w:pStyle w:val="Index1"/>
        <w:tabs>
          <w:tab w:val="right" w:pos="5030"/>
        </w:tabs>
        <w:rPr>
          <w:noProof/>
        </w:rPr>
      </w:pPr>
      <w:r>
        <w:rPr>
          <w:noProof/>
        </w:rPr>
        <w:t>Power BI Premium EM3 A, 71</w:t>
      </w:r>
    </w:p>
    <w:p w:rsidR="00433205" w:rsidRDefault="00433205">
      <w:pPr>
        <w:pStyle w:val="Index1"/>
        <w:tabs>
          <w:tab w:val="right" w:pos="5030"/>
        </w:tabs>
        <w:rPr>
          <w:noProof/>
        </w:rPr>
      </w:pPr>
      <w:r>
        <w:rPr>
          <w:noProof/>
        </w:rPr>
        <w:t>Power BI Premium P1, 71</w:t>
      </w:r>
    </w:p>
    <w:p w:rsidR="00433205" w:rsidRDefault="00433205">
      <w:pPr>
        <w:pStyle w:val="Index1"/>
        <w:tabs>
          <w:tab w:val="right" w:pos="5030"/>
        </w:tabs>
        <w:rPr>
          <w:noProof/>
        </w:rPr>
      </w:pPr>
      <w:r>
        <w:rPr>
          <w:noProof/>
        </w:rPr>
        <w:t>Power BI Premium P2, 71</w:t>
      </w:r>
    </w:p>
    <w:p w:rsidR="00433205" w:rsidRDefault="00433205">
      <w:pPr>
        <w:pStyle w:val="Index1"/>
        <w:tabs>
          <w:tab w:val="right" w:pos="5030"/>
        </w:tabs>
        <w:rPr>
          <w:noProof/>
        </w:rPr>
      </w:pPr>
      <w:r>
        <w:rPr>
          <w:noProof/>
        </w:rPr>
        <w:t>Power BI Premium P3, 71</w:t>
      </w:r>
    </w:p>
    <w:p w:rsidR="00433205" w:rsidRDefault="00433205">
      <w:pPr>
        <w:pStyle w:val="Index1"/>
        <w:tabs>
          <w:tab w:val="right" w:pos="5030"/>
        </w:tabs>
        <w:rPr>
          <w:noProof/>
        </w:rPr>
      </w:pPr>
      <w:r>
        <w:rPr>
          <w:noProof/>
        </w:rPr>
        <w:t>Power BI Premium P4, 71</w:t>
      </w:r>
    </w:p>
    <w:p w:rsidR="00433205" w:rsidRDefault="00433205">
      <w:pPr>
        <w:pStyle w:val="Index1"/>
        <w:tabs>
          <w:tab w:val="right" w:pos="5030"/>
        </w:tabs>
        <w:rPr>
          <w:noProof/>
        </w:rPr>
      </w:pPr>
      <w:r>
        <w:rPr>
          <w:noProof/>
        </w:rPr>
        <w:t>Power BI Premium P5, 71</w:t>
      </w:r>
    </w:p>
    <w:p w:rsidR="00433205" w:rsidRDefault="00433205">
      <w:pPr>
        <w:pStyle w:val="Index1"/>
        <w:tabs>
          <w:tab w:val="right" w:pos="5030"/>
        </w:tabs>
        <w:rPr>
          <w:noProof/>
        </w:rPr>
      </w:pPr>
      <w:r>
        <w:rPr>
          <w:noProof/>
        </w:rPr>
        <w:t>Power BI Premium Promo, 71</w:t>
      </w:r>
    </w:p>
    <w:p w:rsidR="00433205" w:rsidRDefault="00433205">
      <w:pPr>
        <w:pStyle w:val="Index1"/>
        <w:tabs>
          <w:tab w:val="right" w:pos="5030"/>
        </w:tabs>
        <w:rPr>
          <w:noProof/>
        </w:rPr>
      </w:pPr>
      <w:r>
        <w:rPr>
          <w:noProof/>
        </w:rPr>
        <w:t>Power BI Pro, 71</w:t>
      </w:r>
    </w:p>
    <w:p w:rsidR="00433205" w:rsidRDefault="00433205">
      <w:pPr>
        <w:pStyle w:val="Index1"/>
        <w:tabs>
          <w:tab w:val="right" w:pos="5030"/>
        </w:tabs>
        <w:rPr>
          <w:noProof/>
        </w:rPr>
      </w:pPr>
      <w:r>
        <w:rPr>
          <w:noProof/>
        </w:rPr>
        <w:t>Power BI Pro A, 71</w:t>
      </w:r>
    </w:p>
    <w:p w:rsidR="00433205" w:rsidRDefault="00433205">
      <w:pPr>
        <w:pStyle w:val="Index1"/>
        <w:tabs>
          <w:tab w:val="right" w:pos="5030"/>
        </w:tabs>
        <w:rPr>
          <w:noProof/>
        </w:rPr>
      </w:pPr>
      <w:r>
        <w:rPr>
          <w:noProof/>
        </w:rPr>
        <w:t>Power BI Report Server-, 31</w:t>
      </w:r>
    </w:p>
    <w:p w:rsidR="00433205" w:rsidRDefault="00433205">
      <w:pPr>
        <w:pStyle w:val="Index1"/>
        <w:tabs>
          <w:tab w:val="right" w:pos="5030"/>
        </w:tabs>
        <w:rPr>
          <w:noProof/>
        </w:rPr>
      </w:pPr>
      <w:r>
        <w:rPr>
          <w:noProof/>
        </w:rPr>
        <w:t>PowerPoint 2019, 23</w:t>
      </w:r>
    </w:p>
    <w:p w:rsidR="00433205" w:rsidRDefault="00433205">
      <w:pPr>
        <w:pStyle w:val="Index1"/>
        <w:tabs>
          <w:tab w:val="right" w:pos="5030"/>
        </w:tabs>
        <w:rPr>
          <w:noProof/>
        </w:rPr>
      </w:pPr>
      <w:r>
        <w:rPr>
          <w:noProof/>
        </w:rPr>
        <w:t>PowerPoint 2019 voor Mac, 24</w:t>
      </w:r>
    </w:p>
    <w:p w:rsidR="00433205" w:rsidRDefault="00433205">
      <w:pPr>
        <w:pStyle w:val="Index1"/>
        <w:tabs>
          <w:tab w:val="right" w:pos="5030"/>
        </w:tabs>
        <w:rPr>
          <w:noProof/>
        </w:rPr>
      </w:pPr>
      <w:r>
        <w:rPr>
          <w:noProof/>
        </w:rPr>
        <w:t>Premium Assurance Add-on, 30, 48</w:t>
      </w:r>
    </w:p>
    <w:p w:rsidR="00433205" w:rsidRDefault="00433205">
      <w:pPr>
        <w:pStyle w:val="Index1"/>
        <w:tabs>
          <w:tab w:val="right" w:pos="5030"/>
        </w:tabs>
        <w:rPr>
          <w:noProof/>
        </w:rPr>
      </w:pPr>
      <w:r>
        <w:rPr>
          <w:noProof/>
        </w:rPr>
        <w:t>Project Online Essentials, 68</w:t>
      </w:r>
    </w:p>
    <w:p w:rsidR="00433205" w:rsidRDefault="00433205">
      <w:pPr>
        <w:pStyle w:val="Index1"/>
        <w:tabs>
          <w:tab w:val="right" w:pos="5030"/>
        </w:tabs>
        <w:rPr>
          <w:noProof/>
        </w:rPr>
      </w:pPr>
      <w:r>
        <w:rPr>
          <w:noProof/>
        </w:rPr>
        <w:t>Project Online Essentials Add-on, 68</w:t>
      </w:r>
    </w:p>
    <w:p w:rsidR="00433205" w:rsidRDefault="00433205">
      <w:pPr>
        <w:pStyle w:val="Index1"/>
        <w:tabs>
          <w:tab w:val="right" w:pos="5030"/>
        </w:tabs>
        <w:rPr>
          <w:noProof/>
        </w:rPr>
      </w:pPr>
      <w:r>
        <w:rPr>
          <w:noProof/>
        </w:rPr>
        <w:t>Project Online Premium, 68</w:t>
      </w:r>
    </w:p>
    <w:p w:rsidR="00433205" w:rsidRDefault="00433205">
      <w:pPr>
        <w:pStyle w:val="Index1"/>
        <w:tabs>
          <w:tab w:val="right" w:pos="5030"/>
        </w:tabs>
        <w:rPr>
          <w:noProof/>
        </w:rPr>
      </w:pPr>
      <w:r>
        <w:rPr>
          <w:noProof/>
        </w:rPr>
        <w:t>Project Online Premium Add-on, 68</w:t>
      </w:r>
    </w:p>
    <w:p w:rsidR="00433205" w:rsidRDefault="00433205">
      <w:pPr>
        <w:pStyle w:val="Index1"/>
        <w:tabs>
          <w:tab w:val="right" w:pos="5030"/>
        </w:tabs>
        <w:rPr>
          <w:noProof/>
        </w:rPr>
      </w:pPr>
      <w:r>
        <w:rPr>
          <w:noProof/>
        </w:rPr>
        <w:t>Project Online Premium vanuit SA, 68</w:t>
      </w:r>
    </w:p>
    <w:p w:rsidR="00433205" w:rsidRDefault="00433205">
      <w:pPr>
        <w:pStyle w:val="Index1"/>
        <w:tabs>
          <w:tab w:val="right" w:pos="5030"/>
        </w:tabs>
        <w:rPr>
          <w:noProof/>
        </w:rPr>
      </w:pPr>
      <w:r>
        <w:rPr>
          <w:noProof/>
        </w:rPr>
        <w:t>Project Online Professional, 68</w:t>
      </w:r>
    </w:p>
    <w:p w:rsidR="00433205" w:rsidRDefault="00433205">
      <w:pPr>
        <w:pStyle w:val="Index1"/>
        <w:tabs>
          <w:tab w:val="right" w:pos="5030"/>
        </w:tabs>
        <w:rPr>
          <w:noProof/>
        </w:rPr>
      </w:pPr>
      <w:r>
        <w:rPr>
          <w:noProof/>
        </w:rPr>
        <w:t>Project Online Professional Add-on, 68</w:t>
      </w:r>
    </w:p>
    <w:p w:rsidR="00433205" w:rsidRDefault="00433205">
      <w:pPr>
        <w:pStyle w:val="Index1"/>
        <w:tabs>
          <w:tab w:val="right" w:pos="5030"/>
        </w:tabs>
        <w:rPr>
          <w:noProof/>
        </w:rPr>
      </w:pPr>
      <w:r>
        <w:rPr>
          <w:noProof/>
        </w:rPr>
        <w:t>Project Online Professional vanuit SA, 68</w:t>
      </w:r>
    </w:p>
    <w:p w:rsidR="00433205" w:rsidRDefault="00433205">
      <w:pPr>
        <w:pStyle w:val="Index1"/>
        <w:tabs>
          <w:tab w:val="right" w:pos="5030"/>
        </w:tabs>
        <w:rPr>
          <w:noProof/>
        </w:rPr>
      </w:pPr>
      <w:r>
        <w:rPr>
          <w:noProof/>
        </w:rPr>
        <w:t>Project Professional, 93</w:t>
      </w:r>
    </w:p>
    <w:p w:rsidR="00433205" w:rsidRDefault="00433205">
      <w:pPr>
        <w:pStyle w:val="Index1"/>
        <w:tabs>
          <w:tab w:val="right" w:pos="5030"/>
        </w:tabs>
        <w:rPr>
          <w:noProof/>
        </w:rPr>
      </w:pPr>
      <w:r>
        <w:rPr>
          <w:noProof/>
        </w:rPr>
        <w:t>Project Professional 2019, 23</w:t>
      </w:r>
    </w:p>
    <w:p w:rsidR="00433205" w:rsidRDefault="00433205">
      <w:pPr>
        <w:pStyle w:val="Index1"/>
        <w:tabs>
          <w:tab w:val="right" w:pos="5030"/>
        </w:tabs>
        <w:rPr>
          <w:noProof/>
        </w:rPr>
      </w:pPr>
      <w:r>
        <w:rPr>
          <w:noProof/>
        </w:rPr>
        <w:t>Project Server 2016, 26</w:t>
      </w:r>
    </w:p>
    <w:p w:rsidR="00433205" w:rsidRDefault="00433205">
      <w:pPr>
        <w:pStyle w:val="Index1"/>
        <w:tabs>
          <w:tab w:val="right" w:pos="5030"/>
        </w:tabs>
        <w:rPr>
          <w:noProof/>
        </w:rPr>
      </w:pPr>
      <w:r>
        <w:rPr>
          <w:noProof/>
        </w:rPr>
        <w:t>Project Server 2019, 26</w:t>
      </w:r>
    </w:p>
    <w:p w:rsidR="00433205" w:rsidRDefault="00433205">
      <w:pPr>
        <w:pStyle w:val="Index1"/>
        <w:tabs>
          <w:tab w:val="right" w:pos="5030"/>
        </w:tabs>
        <w:rPr>
          <w:noProof/>
        </w:rPr>
      </w:pPr>
      <w:r>
        <w:rPr>
          <w:noProof/>
        </w:rPr>
        <w:t>Project Standard, 86, 93</w:t>
      </w:r>
    </w:p>
    <w:p w:rsidR="00433205" w:rsidRDefault="00433205">
      <w:pPr>
        <w:pStyle w:val="Index1"/>
        <w:tabs>
          <w:tab w:val="right" w:pos="5030"/>
        </w:tabs>
        <w:rPr>
          <w:noProof/>
        </w:rPr>
      </w:pPr>
      <w:r>
        <w:rPr>
          <w:noProof/>
        </w:rPr>
        <w:t>Project Standard 2019, 23</w:t>
      </w:r>
    </w:p>
    <w:p w:rsidR="00433205" w:rsidRDefault="00433205">
      <w:pPr>
        <w:pStyle w:val="Index1"/>
        <w:tabs>
          <w:tab w:val="right" w:pos="5030"/>
        </w:tabs>
        <w:rPr>
          <w:noProof/>
        </w:rPr>
      </w:pPr>
      <w:r>
        <w:rPr>
          <w:noProof/>
        </w:rPr>
        <w:t>Publisher 2019, 23</w:t>
      </w:r>
    </w:p>
    <w:p w:rsidR="00433205" w:rsidRDefault="00433205">
      <w:pPr>
        <w:pStyle w:val="Index1"/>
        <w:tabs>
          <w:tab w:val="right" w:pos="5030"/>
        </w:tabs>
        <w:rPr>
          <w:noProof/>
        </w:rPr>
      </w:pPr>
      <w:r>
        <w:rPr>
          <w:noProof/>
        </w:rPr>
        <w:t>Serverbeheerlicentie voor System Center 2012 Standard, 86</w:t>
      </w:r>
    </w:p>
    <w:p w:rsidR="00433205" w:rsidRDefault="00433205">
      <w:pPr>
        <w:pStyle w:val="Index1"/>
        <w:tabs>
          <w:tab w:val="right" w:pos="5030"/>
        </w:tabs>
        <w:rPr>
          <w:noProof/>
        </w:rPr>
      </w:pPr>
      <w:r>
        <w:rPr>
          <w:noProof/>
        </w:rPr>
        <w:t>Serverbeheerlicentie voor System Center 2019 Datacenter (pakket met 16 Core-licenties), 31</w:t>
      </w:r>
    </w:p>
    <w:p w:rsidR="00433205" w:rsidRDefault="00433205">
      <w:pPr>
        <w:pStyle w:val="Index1"/>
        <w:tabs>
          <w:tab w:val="right" w:pos="5030"/>
        </w:tabs>
        <w:rPr>
          <w:noProof/>
        </w:rPr>
      </w:pPr>
      <w:r>
        <w:rPr>
          <w:noProof/>
        </w:rPr>
        <w:t>Serverbeheerlicentie voor System Center 2019 Datacenter (pakket met 2 Core-licenties), 31</w:t>
      </w:r>
    </w:p>
    <w:p w:rsidR="00433205" w:rsidRDefault="00433205">
      <w:pPr>
        <w:pStyle w:val="Index1"/>
        <w:tabs>
          <w:tab w:val="right" w:pos="5030"/>
        </w:tabs>
        <w:rPr>
          <w:noProof/>
        </w:rPr>
      </w:pPr>
      <w:r>
        <w:rPr>
          <w:noProof/>
        </w:rPr>
        <w:t>Serverbeheerlicentie voor System Center 2019 Standard (pakket met 16 Core-licenties), 31</w:t>
      </w:r>
    </w:p>
    <w:p w:rsidR="00433205" w:rsidRDefault="00433205">
      <w:pPr>
        <w:pStyle w:val="Index1"/>
        <w:tabs>
          <w:tab w:val="right" w:pos="5030"/>
        </w:tabs>
        <w:rPr>
          <w:noProof/>
        </w:rPr>
      </w:pPr>
      <w:r>
        <w:rPr>
          <w:noProof/>
        </w:rPr>
        <w:t>Serverbeheerlicentie voor System Center 2019 Standard (pakket met 2 Core-licenties), 31</w:t>
      </w:r>
    </w:p>
    <w:p w:rsidR="00433205" w:rsidRDefault="00433205">
      <w:pPr>
        <w:pStyle w:val="Index1"/>
        <w:tabs>
          <w:tab w:val="right" w:pos="5030"/>
        </w:tabs>
        <w:rPr>
          <w:noProof/>
        </w:rPr>
      </w:pPr>
      <w:r>
        <w:rPr>
          <w:noProof/>
        </w:rPr>
        <w:t>SharePoint Online, 86</w:t>
      </w:r>
    </w:p>
    <w:p w:rsidR="00433205" w:rsidRDefault="00433205">
      <w:pPr>
        <w:pStyle w:val="Index1"/>
        <w:tabs>
          <w:tab w:val="right" w:pos="5030"/>
        </w:tabs>
        <w:rPr>
          <w:noProof/>
        </w:rPr>
      </w:pPr>
      <w:r>
        <w:rPr>
          <w:noProof/>
        </w:rPr>
        <w:t>SharePoint Online (Plan 1/2), 27</w:t>
      </w:r>
    </w:p>
    <w:p w:rsidR="00433205" w:rsidRDefault="00433205">
      <w:pPr>
        <w:pStyle w:val="Index1"/>
        <w:tabs>
          <w:tab w:val="right" w:pos="5030"/>
        </w:tabs>
        <w:rPr>
          <w:noProof/>
        </w:rPr>
      </w:pPr>
      <w:r>
        <w:rPr>
          <w:noProof/>
        </w:rPr>
        <w:t>SharePoint Online Plan 1 Add-on, 69</w:t>
      </w:r>
    </w:p>
    <w:p w:rsidR="00433205" w:rsidRDefault="00433205">
      <w:pPr>
        <w:pStyle w:val="Index1"/>
        <w:tabs>
          <w:tab w:val="right" w:pos="5030"/>
        </w:tabs>
        <w:rPr>
          <w:noProof/>
        </w:rPr>
      </w:pPr>
      <w:r>
        <w:rPr>
          <w:noProof/>
        </w:rPr>
        <w:t>SharePoint Online Plan 1 en 2, 69</w:t>
      </w:r>
    </w:p>
    <w:p w:rsidR="00433205" w:rsidRDefault="00433205">
      <w:pPr>
        <w:pStyle w:val="Index1"/>
        <w:tabs>
          <w:tab w:val="right" w:pos="5030"/>
        </w:tabs>
        <w:rPr>
          <w:noProof/>
        </w:rPr>
      </w:pPr>
      <w:r>
        <w:rPr>
          <w:noProof/>
        </w:rPr>
        <w:t>SharePoint Server, 58, 59, 91</w:t>
      </w:r>
    </w:p>
    <w:p w:rsidR="00433205" w:rsidRDefault="00433205">
      <w:pPr>
        <w:pStyle w:val="Index1"/>
        <w:tabs>
          <w:tab w:val="right" w:pos="5030"/>
        </w:tabs>
        <w:rPr>
          <w:noProof/>
        </w:rPr>
      </w:pPr>
      <w:r>
        <w:rPr>
          <w:noProof/>
        </w:rPr>
        <w:t>SharePoint Server 2016, 27</w:t>
      </w:r>
    </w:p>
    <w:p w:rsidR="00433205" w:rsidRDefault="00433205">
      <w:pPr>
        <w:pStyle w:val="Index1"/>
        <w:tabs>
          <w:tab w:val="right" w:pos="5030"/>
        </w:tabs>
        <w:rPr>
          <w:noProof/>
        </w:rPr>
      </w:pPr>
      <w:r>
        <w:rPr>
          <w:noProof/>
        </w:rPr>
        <w:t>SharePoint Server 2019, 27</w:t>
      </w:r>
    </w:p>
    <w:p w:rsidR="00433205" w:rsidRDefault="00433205">
      <w:pPr>
        <w:pStyle w:val="Index1"/>
        <w:tabs>
          <w:tab w:val="right" w:pos="5030"/>
        </w:tabs>
        <w:rPr>
          <w:noProof/>
        </w:rPr>
      </w:pPr>
      <w:r>
        <w:rPr>
          <w:noProof/>
        </w:rPr>
        <w:t>Skype voor Bedrijven 2019, 23</w:t>
      </w:r>
    </w:p>
    <w:p w:rsidR="00433205" w:rsidRDefault="00433205">
      <w:pPr>
        <w:pStyle w:val="Index1"/>
        <w:tabs>
          <w:tab w:val="right" w:pos="5030"/>
        </w:tabs>
        <w:rPr>
          <w:noProof/>
        </w:rPr>
      </w:pPr>
      <w:r>
        <w:rPr>
          <w:noProof/>
        </w:rPr>
        <w:t>Skype voor Bedrijven Online Plan 2, 69</w:t>
      </w:r>
    </w:p>
    <w:p w:rsidR="00433205" w:rsidRDefault="00433205">
      <w:pPr>
        <w:pStyle w:val="Index1"/>
        <w:tabs>
          <w:tab w:val="right" w:pos="5030"/>
        </w:tabs>
        <w:rPr>
          <w:noProof/>
        </w:rPr>
      </w:pPr>
      <w:r>
        <w:rPr>
          <w:noProof/>
        </w:rPr>
        <w:t>Skype voor Bedrijven Server, 58, 59</w:t>
      </w:r>
    </w:p>
    <w:p w:rsidR="00433205" w:rsidRDefault="00433205">
      <w:pPr>
        <w:pStyle w:val="Index1"/>
        <w:tabs>
          <w:tab w:val="right" w:pos="5030"/>
        </w:tabs>
        <w:rPr>
          <w:noProof/>
        </w:rPr>
      </w:pPr>
      <w:r>
        <w:rPr>
          <w:noProof/>
        </w:rPr>
        <w:t>Skype voor Bedrijven Server 2015, 28</w:t>
      </w:r>
    </w:p>
    <w:p w:rsidR="00433205" w:rsidRDefault="00433205">
      <w:pPr>
        <w:pStyle w:val="Index1"/>
        <w:tabs>
          <w:tab w:val="right" w:pos="5030"/>
        </w:tabs>
        <w:rPr>
          <w:noProof/>
        </w:rPr>
      </w:pPr>
      <w:r>
        <w:rPr>
          <w:noProof/>
        </w:rPr>
        <w:t>Skype voor Bedrijven Server 2019, 28</w:t>
      </w:r>
    </w:p>
    <w:p w:rsidR="00433205" w:rsidRDefault="00433205">
      <w:pPr>
        <w:pStyle w:val="Index1"/>
        <w:tabs>
          <w:tab w:val="right" w:pos="5030"/>
        </w:tabs>
        <w:rPr>
          <w:noProof/>
        </w:rPr>
      </w:pPr>
      <w:r>
        <w:rPr>
          <w:noProof/>
        </w:rPr>
        <w:t>Skype voor Bedrijven voor Mac 2019, 24</w:t>
      </w:r>
    </w:p>
    <w:p w:rsidR="00433205" w:rsidRDefault="00433205">
      <w:pPr>
        <w:pStyle w:val="Index1"/>
        <w:tabs>
          <w:tab w:val="right" w:pos="5030"/>
        </w:tabs>
        <w:rPr>
          <w:noProof/>
        </w:rPr>
      </w:pPr>
      <w:r>
        <w:rPr>
          <w:noProof/>
        </w:rPr>
        <w:t>SQL Parallel Data Warehouse, 86, 93</w:t>
      </w:r>
    </w:p>
    <w:p w:rsidR="00433205" w:rsidRDefault="00433205">
      <w:pPr>
        <w:pStyle w:val="Index1"/>
        <w:tabs>
          <w:tab w:val="right" w:pos="5030"/>
        </w:tabs>
        <w:rPr>
          <w:noProof/>
        </w:rPr>
      </w:pPr>
      <w:r>
        <w:rPr>
          <w:noProof/>
        </w:rPr>
        <w:t>SQL Server, 91</w:t>
      </w:r>
    </w:p>
    <w:p w:rsidR="00433205" w:rsidRDefault="00433205">
      <w:pPr>
        <w:pStyle w:val="Index1"/>
        <w:tabs>
          <w:tab w:val="right" w:pos="5030"/>
        </w:tabs>
        <w:rPr>
          <w:noProof/>
        </w:rPr>
      </w:pPr>
      <w:r>
        <w:rPr>
          <w:noProof/>
        </w:rPr>
        <w:t>SQL Server 2016, 29</w:t>
      </w:r>
    </w:p>
    <w:p w:rsidR="00433205" w:rsidRDefault="00433205">
      <w:pPr>
        <w:pStyle w:val="Index1"/>
        <w:tabs>
          <w:tab w:val="right" w:pos="5030"/>
        </w:tabs>
        <w:rPr>
          <w:noProof/>
        </w:rPr>
      </w:pPr>
      <w:r>
        <w:rPr>
          <w:noProof/>
        </w:rPr>
        <w:t>SQL Server 2017 Enterprise, 29</w:t>
      </w:r>
    </w:p>
    <w:p w:rsidR="00433205" w:rsidRDefault="00433205">
      <w:pPr>
        <w:pStyle w:val="Index1"/>
        <w:tabs>
          <w:tab w:val="right" w:pos="5030"/>
        </w:tabs>
        <w:rPr>
          <w:noProof/>
        </w:rPr>
      </w:pPr>
      <w:r>
        <w:rPr>
          <w:noProof/>
        </w:rPr>
        <w:t>SQL Server 2017 Enterprise Core, 29</w:t>
      </w:r>
    </w:p>
    <w:p w:rsidR="00433205" w:rsidRDefault="00433205">
      <w:pPr>
        <w:pStyle w:val="Index1"/>
        <w:tabs>
          <w:tab w:val="right" w:pos="5030"/>
        </w:tabs>
        <w:rPr>
          <w:noProof/>
        </w:rPr>
      </w:pPr>
      <w:r>
        <w:rPr>
          <w:noProof/>
        </w:rPr>
        <w:t>SQL Server 2017 Standard, 29</w:t>
      </w:r>
    </w:p>
    <w:p w:rsidR="00433205" w:rsidRDefault="00433205">
      <w:pPr>
        <w:pStyle w:val="Index1"/>
        <w:tabs>
          <w:tab w:val="right" w:pos="5030"/>
        </w:tabs>
        <w:rPr>
          <w:noProof/>
        </w:rPr>
      </w:pPr>
      <w:r>
        <w:rPr>
          <w:noProof/>
        </w:rPr>
        <w:t>SQL Server 2017 Standard Core, 29</w:t>
      </w:r>
    </w:p>
    <w:p w:rsidR="00433205" w:rsidRDefault="00433205">
      <w:pPr>
        <w:pStyle w:val="Index1"/>
        <w:tabs>
          <w:tab w:val="right" w:pos="5030"/>
        </w:tabs>
        <w:rPr>
          <w:noProof/>
        </w:rPr>
      </w:pPr>
      <w:r>
        <w:rPr>
          <w:noProof/>
        </w:rPr>
        <w:t>SQL Server Business Intelligence, 86, 93</w:t>
      </w:r>
    </w:p>
    <w:p w:rsidR="00433205" w:rsidRDefault="00433205">
      <w:pPr>
        <w:pStyle w:val="Index1"/>
        <w:tabs>
          <w:tab w:val="right" w:pos="5030"/>
        </w:tabs>
        <w:rPr>
          <w:noProof/>
        </w:rPr>
      </w:pPr>
      <w:r>
        <w:rPr>
          <w:noProof/>
        </w:rPr>
        <w:t>SQL Server Data Center, 86</w:t>
      </w:r>
    </w:p>
    <w:p w:rsidR="00433205" w:rsidRDefault="00433205">
      <w:pPr>
        <w:pStyle w:val="Index1"/>
        <w:tabs>
          <w:tab w:val="right" w:pos="5030"/>
        </w:tabs>
        <w:rPr>
          <w:noProof/>
        </w:rPr>
      </w:pPr>
      <w:r>
        <w:rPr>
          <w:noProof/>
        </w:rPr>
        <w:t>SQL Server Enterprise, 86</w:t>
      </w:r>
    </w:p>
    <w:p w:rsidR="00433205" w:rsidRDefault="00433205">
      <w:pPr>
        <w:pStyle w:val="Index1"/>
        <w:tabs>
          <w:tab w:val="right" w:pos="5030"/>
        </w:tabs>
        <w:rPr>
          <w:noProof/>
        </w:rPr>
      </w:pPr>
      <w:r>
        <w:rPr>
          <w:noProof/>
        </w:rPr>
        <w:t>SQL Server Standard, 86, 93</w:t>
      </w:r>
    </w:p>
    <w:p w:rsidR="00433205" w:rsidRDefault="00433205">
      <w:pPr>
        <w:pStyle w:val="Index1"/>
        <w:tabs>
          <w:tab w:val="right" w:pos="5030"/>
        </w:tabs>
        <w:rPr>
          <w:noProof/>
        </w:rPr>
      </w:pPr>
      <w:r>
        <w:rPr>
          <w:noProof/>
        </w:rPr>
        <w:t>System Center 2012 Datacenter Serverbeheerlicentie, 86</w:t>
      </w:r>
    </w:p>
    <w:p w:rsidR="00433205" w:rsidRDefault="00433205">
      <w:pPr>
        <w:pStyle w:val="Index1"/>
        <w:tabs>
          <w:tab w:val="right" w:pos="5030"/>
        </w:tabs>
        <w:rPr>
          <w:noProof/>
        </w:rPr>
      </w:pPr>
      <w:r>
        <w:rPr>
          <w:noProof/>
        </w:rPr>
        <w:t>System Center 2012 R2 Configuration Manager, 32</w:t>
      </w:r>
    </w:p>
    <w:p w:rsidR="00433205" w:rsidRDefault="00433205">
      <w:pPr>
        <w:pStyle w:val="Index1"/>
        <w:tabs>
          <w:tab w:val="right" w:pos="5030"/>
        </w:tabs>
        <w:rPr>
          <w:noProof/>
        </w:rPr>
      </w:pPr>
      <w:r>
        <w:rPr>
          <w:noProof/>
        </w:rPr>
        <w:t>System Center 2012 R2 Endpoint Protection, 34</w:t>
      </w:r>
    </w:p>
    <w:p w:rsidR="00433205" w:rsidRDefault="00433205">
      <w:pPr>
        <w:pStyle w:val="Index1"/>
        <w:tabs>
          <w:tab w:val="right" w:pos="5030"/>
        </w:tabs>
        <w:rPr>
          <w:noProof/>
        </w:rPr>
      </w:pPr>
      <w:r>
        <w:rPr>
          <w:noProof/>
        </w:rPr>
        <w:t>System Center 2016, 31</w:t>
      </w:r>
    </w:p>
    <w:p w:rsidR="00433205" w:rsidRDefault="00433205">
      <w:pPr>
        <w:pStyle w:val="Index1"/>
        <w:tabs>
          <w:tab w:val="right" w:pos="5030"/>
        </w:tabs>
        <w:rPr>
          <w:noProof/>
        </w:rPr>
      </w:pPr>
      <w:r>
        <w:rPr>
          <w:noProof/>
        </w:rPr>
        <w:t>System Center 2019 Data Protection Manager, 33</w:t>
      </w:r>
    </w:p>
    <w:p w:rsidR="00433205" w:rsidRDefault="00433205">
      <w:pPr>
        <w:pStyle w:val="Index1"/>
        <w:tabs>
          <w:tab w:val="right" w:pos="5030"/>
        </w:tabs>
        <w:rPr>
          <w:noProof/>
        </w:rPr>
      </w:pPr>
      <w:r>
        <w:rPr>
          <w:noProof/>
        </w:rPr>
        <w:t>System Center 2019 Operations Manager, 35</w:t>
      </w:r>
    </w:p>
    <w:p w:rsidR="00433205" w:rsidRDefault="00433205">
      <w:pPr>
        <w:pStyle w:val="Index1"/>
        <w:tabs>
          <w:tab w:val="right" w:pos="5030"/>
        </w:tabs>
        <w:rPr>
          <w:noProof/>
        </w:rPr>
      </w:pPr>
      <w:r>
        <w:rPr>
          <w:noProof/>
        </w:rPr>
        <w:t>System Center 2019 Orchestrator, 36</w:t>
      </w:r>
    </w:p>
    <w:p w:rsidR="00433205" w:rsidRDefault="00433205">
      <w:pPr>
        <w:pStyle w:val="Index1"/>
        <w:tabs>
          <w:tab w:val="right" w:pos="5030"/>
        </w:tabs>
        <w:rPr>
          <w:noProof/>
        </w:rPr>
      </w:pPr>
      <w:r>
        <w:rPr>
          <w:noProof/>
        </w:rPr>
        <w:t>System Center 2019 Service Manager, 36</w:t>
      </w:r>
    </w:p>
    <w:p w:rsidR="00433205" w:rsidRDefault="00433205">
      <w:pPr>
        <w:pStyle w:val="Index1"/>
        <w:tabs>
          <w:tab w:val="right" w:pos="5030"/>
        </w:tabs>
        <w:rPr>
          <w:noProof/>
        </w:rPr>
      </w:pPr>
      <w:r>
        <w:rPr>
          <w:noProof/>
        </w:rPr>
        <w:t>System Center Datacenter, 91, 93</w:t>
      </w:r>
    </w:p>
    <w:p w:rsidR="00433205" w:rsidRDefault="00433205">
      <w:pPr>
        <w:pStyle w:val="Index1"/>
        <w:tabs>
          <w:tab w:val="right" w:pos="5030"/>
        </w:tabs>
        <w:rPr>
          <w:noProof/>
        </w:rPr>
      </w:pPr>
      <w:r>
        <w:rPr>
          <w:noProof/>
        </w:rPr>
        <w:t>System Center Datacenter (pakket met 2 Core-licenties), 19</w:t>
      </w:r>
    </w:p>
    <w:p w:rsidR="00433205" w:rsidRDefault="00433205">
      <w:pPr>
        <w:pStyle w:val="Index1"/>
        <w:tabs>
          <w:tab w:val="right" w:pos="5030"/>
        </w:tabs>
        <w:rPr>
          <w:noProof/>
        </w:rPr>
      </w:pPr>
      <w:r>
        <w:rPr>
          <w:noProof/>
        </w:rPr>
        <w:t>System Center Endpoint Protection 1606, 34</w:t>
      </w:r>
    </w:p>
    <w:p w:rsidR="00433205" w:rsidRDefault="00433205">
      <w:pPr>
        <w:pStyle w:val="Index1"/>
        <w:tabs>
          <w:tab w:val="right" w:pos="5030"/>
        </w:tabs>
        <w:rPr>
          <w:noProof/>
        </w:rPr>
      </w:pPr>
      <w:r>
        <w:rPr>
          <w:noProof/>
        </w:rPr>
        <w:t>System Center Standard, 91, 93</w:t>
      </w:r>
    </w:p>
    <w:p w:rsidR="00433205" w:rsidRDefault="00433205">
      <w:pPr>
        <w:pStyle w:val="Index1"/>
        <w:tabs>
          <w:tab w:val="right" w:pos="5030"/>
        </w:tabs>
        <w:rPr>
          <w:noProof/>
        </w:rPr>
      </w:pPr>
      <w:r>
        <w:rPr>
          <w:noProof/>
        </w:rPr>
        <w:t>System Center Standard (pakket met 2 Core-licenties), 19</w:t>
      </w:r>
    </w:p>
    <w:p w:rsidR="00433205" w:rsidRDefault="00433205">
      <w:pPr>
        <w:pStyle w:val="Index1"/>
        <w:tabs>
          <w:tab w:val="right" w:pos="5030"/>
        </w:tabs>
        <w:rPr>
          <w:noProof/>
        </w:rPr>
      </w:pPr>
      <w:r>
        <w:rPr>
          <w:noProof/>
        </w:rPr>
        <w:t>Task CAL voor Microsoft Dynamics AX, 86</w:t>
      </w:r>
    </w:p>
    <w:p w:rsidR="00433205" w:rsidRDefault="00433205">
      <w:pPr>
        <w:pStyle w:val="Index1"/>
        <w:tabs>
          <w:tab w:val="right" w:pos="5030"/>
        </w:tabs>
        <w:rPr>
          <w:noProof/>
        </w:rPr>
      </w:pPr>
      <w:r>
        <w:rPr>
          <w:noProof/>
        </w:rPr>
        <w:t>Truck Routing voor Mobile Asset Management per Asset, 70</w:t>
      </w:r>
    </w:p>
    <w:p w:rsidR="00433205" w:rsidRDefault="00433205">
      <w:pPr>
        <w:pStyle w:val="Index1"/>
        <w:tabs>
          <w:tab w:val="right" w:pos="5030"/>
        </w:tabs>
        <w:rPr>
          <w:noProof/>
        </w:rPr>
      </w:pPr>
      <w:r>
        <w:rPr>
          <w:noProof/>
        </w:rPr>
        <w:t>Upgrade van Windows 10 Home naar Pro voor Microsoft 365 Business, 41</w:t>
      </w:r>
    </w:p>
    <w:p w:rsidR="00433205" w:rsidRDefault="00433205">
      <w:pPr>
        <w:pStyle w:val="Index1"/>
        <w:tabs>
          <w:tab w:val="right" w:pos="5030"/>
        </w:tabs>
        <w:rPr>
          <w:noProof/>
        </w:rPr>
      </w:pPr>
      <w:r>
        <w:rPr>
          <w:noProof/>
        </w:rPr>
        <w:t>VDI, 37</w:t>
      </w:r>
    </w:p>
    <w:p w:rsidR="00433205" w:rsidRDefault="00433205">
      <w:pPr>
        <w:pStyle w:val="Index1"/>
        <w:tabs>
          <w:tab w:val="right" w:pos="5030"/>
        </w:tabs>
        <w:rPr>
          <w:noProof/>
        </w:rPr>
      </w:pPr>
      <w:r>
        <w:rPr>
          <w:noProof/>
        </w:rPr>
        <w:t>Verlenging Microsoft Azure StorSimple Plan 8100, 56</w:t>
      </w:r>
    </w:p>
    <w:p w:rsidR="00433205" w:rsidRDefault="00433205">
      <w:pPr>
        <w:pStyle w:val="Index1"/>
        <w:tabs>
          <w:tab w:val="right" w:pos="5030"/>
        </w:tabs>
        <w:rPr>
          <w:noProof/>
        </w:rPr>
      </w:pPr>
      <w:r>
        <w:rPr>
          <w:noProof/>
        </w:rPr>
        <w:t>Verlenging Microsoft Azure StorSimple Plan 8600 (geen apparaat), 56</w:t>
      </w:r>
    </w:p>
    <w:p w:rsidR="00433205" w:rsidRDefault="00433205">
      <w:pPr>
        <w:pStyle w:val="Index1"/>
        <w:tabs>
          <w:tab w:val="right" w:pos="5030"/>
        </w:tabs>
        <w:rPr>
          <w:noProof/>
        </w:rPr>
      </w:pPr>
      <w:r>
        <w:rPr>
          <w:noProof/>
        </w:rPr>
        <w:t>Visio 2019 Professional, 23</w:t>
      </w:r>
    </w:p>
    <w:p w:rsidR="00433205" w:rsidRDefault="00433205">
      <w:pPr>
        <w:pStyle w:val="Index1"/>
        <w:tabs>
          <w:tab w:val="right" w:pos="5030"/>
        </w:tabs>
        <w:rPr>
          <w:noProof/>
        </w:rPr>
      </w:pPr>
      <w:r>
        <w:rPr>
          <w:noProof/>
        </w:rPr>
        <w:t>Visio 2019 Standard, 23</w:t>
      </w:r>
    </w:p>
    <w:p w:rsidR="00433205" w:rsidRDefault="00433205">
      <w:pPr>
        <w:pStyle w:val="Index1"/>
        <w:tabs>
          <w:tab w:val="right" w:pos="5030"/>
        </w:tabs>
        <w:rPr>
          <w:noProof/>
        </w:rPr>
      </w:pPr>
      <w:r>
        <w:rPr>
          <w:noProof/>
        </w:rPr>
        <w:t>Visio Online Plan 1, 64</w:t>
      </w:r>
    </w:p>
    <w:p w:rsidR="00433205" w:rsidRDefault="00433205">
      <w:pPr>
        <w:pStyle w:val="Index1"/>
        <w:tabs>
          <w:tab w:val="right" w:pos="5030"/>
        </w:tabs>
        <w:rPr>
          <w:noProof/>
        </w:rPr>
      </w:pPr>
      <w:r>
        <w:rPr>
          <w:noProof/>
        </w:rPr>
        <w:t>Visio Online Plan 1 en 2 Vanuit SA, 64</w:t>
      </w:r>
    </w:p>
    <w:p w:rsidR="00433205" w:rsidRDefault="00433205">
      <w:pPr>
        <w:pStyle w:val="Index1"/>
        <w:tabs>
          <w:tab w:val="right" w:pos="5030"/>
        </w:tabs>
        <w:rPr>
          <w:noProof/>
        </w:rPr>
      </w:pPr>
      <w:r>
        <w:rPr>
          <w:noProof/>
        </w:rPr>
        <w:t>Visio Online Plan 2, 64</w:t>
      </w:r>
    </w:p>
    <w:p w:rsidR="00433205" w:rsidRDefault="00433205">
      <w:pPr>
        <w:pStyle w:val="Index1"/>
        <w:tabs>
          <w:tab w:val="right" w:pos="5030"/>
        </w:tabs>
        <w:rPr>
          <w:noProof/>
        </w:rPr>
      </w:pPr>
      <w:r>
        <w:rPr>
          <w:noProof/>
        </w:rPr>
        <w:t>Visio Online Plan 2 Add-on, 64</w:t>
      </w:r>
    </w:p>
    <w:p w:rsidR="00433205" w:rsidRDefault="00433205">
      <w:pPr>
        <w:pStyle w:val="Index1"/>
        <w:tabs>
          <w:tab w:val="right" w:pos="5030"/>
        </w:tabs>
        <w:rPr>
          <w:noProof/>
        </w:rPr>
      </w:pPr>
      <w:r>
        <w:rPr>
          <w:noProof/>
        </w:rPr>
        <w:lastRenderedPageBreak/>
        <w:t>Visio Professional, 93</w:t>
      </w:r>
    </w:p>
    <w:p w:rsidR="00433205" w:rsidRDefault="00433205">
      <w:pPr>
        <w:pStyle w:val="Index1"/>
        <w:tabs>
          <w:tab w:val="right" w:pos="5030"/>
        </w:tabs>
        <w:rPr>
          <w:noProof/>
        </w:rPr>
      </w:pPr>
      <w:r>
        <w:rPr>
          <w:noProof/>
        </w:rPr>
        <w:t>Visio Standard, 86, 93</w:t>
      </w:r>
    </w:p>
    <w:p w:rsidR="00433205" w:rsidRDefault="00433205">
      <w:pPr>
        <w:pStyle w:val="Index1"/>
        <w:tabs>
          <w:tab w:val="right" w:pos="5030"/>
        </w:tabs>
        <w:rPr>
          <w:noProof/>
        </w:rPr>
      </w:pPr>
      <w:r>
        <w:rPr>
          <w:noProof/>
        </w:rPr>
        <w:t>Visual Studio 2017, 38</w:t>
      </w:r>
    </w:p>
    <w:p w:rsidR="00433205" w:rsidRDefault="00433205">
      <w:pPr>
        <w:pStyle w:val="Index1"/>
        <w:tabs>
          <w:tab w:val="right" w:pos="5030"/>
        </w:tabs>
        <w:rPr>
          <w:noProof/>
        </w:rPr>
      </w:pPr>
      <w:r>
        <w:rPr>
          <w:noProof/>
        </w:rPr>
        <w:t>Visual Studio Enterprise 2019-abonnement, 37</w:t>
      </w:r>
    </w:p>
    <w:p w:rsidR="00433205" w:rsidRDefault="00433205">
      <w:pPr>
        <w:pStyle w:val="Index1"/>
        <w:tabs>
          <w:tab w:val="right" w:pos="5030"/>
        </w:tabs>
        <w:rPr>
          <w:noProof/>
        </w:rPr>
      </w:pPr>
      <w:r>
        <w:rPr>
          <w:noProof/>
        </w:rPr>
        <w:t>Visual Studio Enterprise-abonnement, 86, 93</w:t>
      </w:r>
    </w:p>
    <w:p w:rsidR="00433205" w:rsidRDefault="00433205">
      <w:pPr>
        <w:pStyle w:val="Index1"/>
        <w:tabs>
          <w:tab w:val="right" w:pos="5030"/>
        </w:tabs>
        <w:rPr>
          <w:noProof/>
        </w:rPr>
      </w:pPr>
      <w:r>
        <w:rPr>
          <w:noProof/>
        </w:rPr>
        <w:t>Visual Studio Professional 2019, 37</w:t>
      </w:r>
    </w:p>
    <w:p w:rsidR="00433205" w:rsidRDefault="00433205">
      <w:pPr>
        <w:pStyle w:val="Index1"/>
        <w:tabs>
          <w:tab w:val="right" w:pos="5030"/>
        </w:tabs>
        <w:rPr>
          <w:noProof/>
        </w:rPr>
      </w:pPr>
      <w:r>
        <w:rPr>
          <w:noProof/>
        </w:rPr>
        <w:t>Visual Studio Professional 2019-abonnement, 37</w:t>
      </w:r>
    </w:p>
    <w:p w:rsidR="00433205" w:rsidRDefault="00433205">
      <w:pPr>
        <w:pStyle w:val="Index1"/>
        <w:tabs>
          <w:tab w:val="right" w:pos="5030"/>
        </w:tabs>
        <w:rPr>
          <w:noProof/>
        </w:rPr>
      </w:pPr>
      <w:r>
        <w:rPr>
          <w:noProof/>
        </w:rPr>
        <w:t>Visual Studio Professional-abonnement, 86, 93</w:t>
      </w:r>
    </w:p>
    <w:p w:rsidR="00433205" w:rsidRDefault="00433205">
      <w:pPr>
        <w:pStyle w:val="Index1"/>
        <w:tabs>
          <w:tab w:val="right" w:pos="5030"/>
        </w:tabs>
        <w:rPr>
          <w:noProof/>
        </w:rPr>
      </w:pPr>
      <w:r>
        <w:rPr>
          <w:noProof/>
        </w:rPr>
        <w:t>Visual Studio Test Professional 2019-abonnement, 37</w:t>
      </w:r>
    </w:p>
    <w:p w:rsidR="00433205" w:rsidRDefault="00433205">
      <w:pPr>
        <w:pStyle w:val="Index1"/>
        <w:tabs>
          <w:tab w:val="right" w:pos="5030"/>
        </w:tabs>
        <w:rPr>
          <w:noProof/>
        </w:rPr>
      </w:pPr>
      <w:r>
        <w:rPr>
          <w:noProof/>
        </w:rPr>
        <w:t>Visual Studio Test Professional-abonnement, 86, 93</w:t>
      </w:r>
    </w:p>
    <w:p w:rsidR="00433205" w:rsidRDefault="00433205">
      <w:pPr>
        <w:pStyle w:val="Index1"/>
        <w:tabs>
          <w:tab w:val="right" w:pos="5030"/>
        </w:tabs>
        <w:rPr>
          <w:noProof/>
        </w:rPr>
      </w:pPr>
      <w:r>
        <w:rPr>
          <w:noProof/>
        </w:rPr>
        <w:t>Windows 10, 42</w:t>
      </w:r>
    </w:p>
    <w:p w:rsidR="00433205" w:rsidRDefault="00433205">
      <w:pPr>
        <w:pStyle w:val="Index1"/>
        <w:tabs>
          <w:tab w:val="right" w:pos="5030"/>
        </w:tabs>
        <w:rPr>
          <w:noProof/>
        </w:rPr>
      </w:pPr>
      <w:r>
        <w:rPr>
          <w:noProof/>
        </w:rPr>
        <w:t>Windows 10 Education, 41</w:t>
      </w:r>
    </w:p>
    <w:p w:rsidR="00433205" w:rsidRDefault="00433205">
      <w:pPr>
        <w:pStyle w:val="Index1"/>
        <w:tabs>
          <w:tab w:val="right" w:pos="5030"/>
        </w:tabs>
        <w:rPr>
          <w:noProof/>
        </w:rPr>
      </w:pPr>
      <w:r>
        <w:rPr>
          <w:noProof/>
        </w:rPr>
        <w:t>Windows 10 Education A3, 41</w:t>
      </w:r>
    </w:p>
    <w:p w:rsidR="00433205" w:rsidRDefault="00433205">
      <w:pPr>
        <w:pStyle w:val="Index1"/>
        <w:tabs>
          <w:tab w:val="right" w:pos="5030"/>
        </w:tabs>
        <w:rPr>
          <w:noProof/>
        </w:rPr>
      </w:pPr>
      <w:r>
        <w:rPr>
          <w:noProof/>
        </w:rPr>
        <w:t>Windows 10 Education E3, 41</w:t>
      </w:r>
    </w:p>
    <w:p w:rsidR="00433205" w:rsidRDefault="00433205">
      <w:pPr>
        <w:pStyle w:val="Index1"/>
        <w:tabs>
          <w:tab w:val="right" w:pos="5030"/>
        </w:tabs>
        <w:rPr>
          <w:noProof/>
        </w:rPr>
      </w:pPr>
      <w:r>
        <w:rPr>
          <w:noProof/>
        </w:rPr>
        <w:t>Windows 10 Education E5, 41</w:t>
      </w:r>
    </w:p>
    <w:p w:rsidR="00433205" w:rsidRDefault="00433205">
      <w:pPr>
        <w:pStyle w:val="Index1"/>
        <w:tabs>
          <w:tab w:val="right" w:pos="5030"/>
        </w:tabs>
        <w:rPr>
          <w:noProof/>
        </w:rPr>
      </w:pPr>
      <w:r>
        <w:rPr>
          <w:noProof/>
        </w:rPr>
        <w:t>Windows 10 Enterprise (per Apparaat), 41</w:t>
      </w:r>
    </w:p>
    <w:p w:rsidR="00433205" w:rsidRDefault="00433205">
      <w:pPr>
        <w:pStyle w:val="Index1"/>
        <w:tabs>
          <w:tab w:val="right" w:pos="5030"/>
        </w:tabs>
        <w:rPr>
          <w:noProof/>
        </w:rPr>
      </w:pPr>
      <w:r>
        <w:rPr>
          <w:noProof/>
        </w:rPr>
        <w:t>Windows 10 Enterprise A5, 41</w:t>
      </w:r>
    </w:p>
    <w:p w:rsidR="00433205" w:rsidRDefault="00433205">
      <w:pPr>
        <w:pStyle w:val="Index1"/>
        <w:tabs>
          <w:tab w:val="right" w:pos="5030"/>
        </w:tabs>
        <w:rPr>
          <w:noProof/>
        </w:rPr>
      </w:pPr>
      <w:r>
        <w:rPr>
          <w:noProof/>
        </w:rPr>
        <w:t>Windows 10 Enterprise E3, 41</w:t>
      </w:r>
    </w:p>
    <w:p w:rsidR="00433205" w:rsidRDefault="00433205">
      <w:pPr>
        <w:pStyle w:val="Index1"/>
        <w:tabs>
          <w:tab w:val="right" w:pos="5030"/>
        </w:tabs>
        <w:rPr>
          <w:noProof/>
        </w:rPr>
      </w:pPr>
      <w:r>
        <w:rPr>
          <w:noProof/>
        </w:rPr>
        <w:t>Windows 10 Enterprise E3 per Gebruiker Add-on (naar Enterprise per apparaat), 41</w:t>
      </w:r>
    </w:p>
    <w:p w:rsidR="00433205" w:rsidRDefault="00433205">
      <w:pPr>
        <w:pStyle w:val="Index1"/>
        <w:tabs>
          <w:tab w:val="right" w:pos="5030"/>
        </w:tabs>
        <w:rPr>
          <w:noProof/>
        </w:rPr>
      </w:pPr>
      <w:r>
        <w:rPr>
          <w:noProof/>
        </w:rPr>
        <w:t>Windows 10 Enterprise E3 vanuit SA, 41</w:t>
      </w:r>
    </w:p>
    <w:p w:rsidR="00433205" w:rsidRDefault="00433205">
      <w:pPr>
        <w:pStyle w:val="Index1"/>
        <w:tabs>
          <w:tab w:val="right" w:pos="5030"/>
        </w:tabs>
        <w:rPr>
          <w:noProof/>
        </w:rPr>
      </w:pPr>
      <w:r>
        <w:rPr>
          <w:noProof/>
        </w:rPr>
        <w:t>Windows 10 Enterprise E5, 41</w:t>
      </w:r>
    </w:p>
    <w:p w:rsidR="00433205" w:rsidRDefault="00433205">
      <w:pPr>
        <w:pStyle w:val="Index1"/>
        <w:tabs>
          <w:tab w:val="right" w:pos="5030"/>
        </w:tabs>
        <w:rPr>
          <w:noProof/>
        </w:rPr>
      </w:pPr>
      <w:r>
        <w:rPr>
          <w:noProof/>
        </w:rPr>
        <w:t>Windows 10 Enterprise E5 per Gebruiker Add-on (naar Enterprise per apparaat) (SL), 41</w:t>
      </w:r>
    </w:p>
    <w:p w:rsidR="00433205" w:rsidRDefault="00433205">
      <w:pPr>
        <w:pStyle w:val="Index1"/>
        <w:tabs>
          <w:tab w:val="right" w:pos="5030"/>
        </w:tabs>
        <w:rPr>
          <w:noProof/>
        </w:rPr>
      </w:pPr>
      <w:r>
        <w:rPr>
          <w:noProof/>
        </w:rPr>
        <w:t>Windows 10 Enterprise E5 vanuit SA, 41</w:t>
      </w:r>
    </w:p>
    <w:p w:rsidR="00433205" w:rsidRDefault="00433205">
      <w:pPr>
        <w:pStyle w:val="Index1"/>
        <w:tabs>
          <w:tab w:val="right" w:pos="5030"/>
        </w:tabs>
        <w:rPr>
          <w:noProof/>
        </w:rPr>
      </w:pPr>
      <w:r>
        <w:rPr>
          <w:noProof/>
        </w:rPr>
        <w:t>Windows 10 Enterprise LTSC 2016, 41</w:t>
      </w:r>
    </w:p>
    <w:p w:rsidR="00433205" w:rsidRDefault="00433205">
      <w:pPr>
        <w:pStyle w:val="Index1"/>
        <w:tabs>
          <w:tab w:val="right" w:pos="5030"/>
        </w:tabs>
        <w:rPr>
          <w:noProof/>
        </w:rPr>
      </w:pPr>
      <w:r>
        <w:rPr>
          <w:noProof/>
        </w:rPr>
        <w:t>Windows 10 Enterprise LTSC 2019 (per Apparaat), 41</w:t>
      </w:r>
    </w:p>
    <w:p w:rsidR="00433205" w:rsidRDefault="00433205">
      <w:pPr>
        <w:pStyle w:val="Index1"/>
        <w:tabs>
          <w:tab w:val="right" w:pos="5030"/>
        </w:tabs>
        <w:rPr>
          <w:noProof/>
        </w:rPr>
      </w:pPr>
      <w:r>
        <w:rPr>
          <w:noProof/>
        </w:rPr>
        <w:t>Windows 10 Home to Pro Right Licensing, 41</w:t>
      </w:r>
    </w:p>
    <w:p w:rsidR="00433205" w:rsidRDefault="00433205">
      <w:pPr>
        <w:pStyle w:val="Index1"/>
        <w:tabs>
          <w:tab w:val="right" w:pos="5030"/>
        </w:tabs>
        <w:rPr>
          <w:noProof/>
        </w:rPr>
      </w:pPr>
      <w:r>
        <w:rPr>
          <w:noProof/>
        </w:rPr>
        <w:t>Windows 10 IoT Enterprise, 42</w:t>
      </w:r>
    </w:p>
    <w:p w:rsidR="00433205" w:rsidRDefault="00433205">
      <w:pPr>
        <w:pStyle w:val="Index1"/>
        <w:tabs>
          <w:tab w:val="right" w:pos="5030"/>
        </w:tabs>
        <w:rPr>
          <w:noProof/>
        </w:rPr>
      </w:pPr>
      <w:r>
        <w:rPr>
          <w:noProof/>
        </w:rPr>
        <w:t>Windows 10 IoT Enterprise for Retail of Thin Clients, 42</w:t>
      </w:r>
    </w:p>
    <w:p w:rsidR="00433205" w:rsidRDefault="00433205">
      <w:pPr>
        <w:pStyle w:val="Index1"/>
        <w:tabs>
          <w:tab w:val="right" w:pos="5030"/>
        </w:tabs>
        <w:rPr>
          <w:noProof/>
        </w:rPr>
      </w:pPr>
      <w:r>
        <w:rPr>
          <w:noProof/>
        </w:rPr>
        <w:t>Windows 10 Pro, 41</w:t>
      </w:r>
    </w:p>
    <w:p w:rsidR="00433205" w:rsidRDefault="00433205">
      <w:pPr>
        <w:pStyle w:val="Index1"/>
        <w:tabs>
          <w:tab w:val="right" w:pos="5030"/>
        </w:tabs>
        <w:rPr>
          <w:noProof/>
        </w:rPr>
      </w:pPr>
      <w:r>
        <w:rPr>
          <w:noProof/>
        </w:rPr>
        <w:t>Windows 2000 Professional for Embedded Systems, 42</w:t>
      </w:r>
    </w:p>
    <w:p w:rsidR="00433205" w:rsidRDefault="00433205">
      <w:pPr>
        <w:pStyle w:val="Index1"/>
        <w:tabs>
          <w:tab w:val="right" w:pos="5030"/>
        </w:tabs>
        <w:rPr>
          <w:noProof/>
        </w:rPr>
      </w:pPr>
      <w:r>
        <w:rPr>
          <w:noProof/>
        </w:rPr>
        <w:t>Windows 7, 42</w:t>
      </w:r>
    </w:p>
    <w:p w:rsidR="00433205" w:rsidRDefault="00433205">
      <w:pPr>
        <w:pStyle w:val="Index1"/>
        <w:tabs>
          <w:tab w:val="right" w:pos="5030"/>
        </w:tabs>
        <w:rPr>
          <w:noProof/>
        </w:rPr>
      </w:pPr>
      <w:r>
        <w:rPr>
          <w:noProof/>
        </w:rPr>
        <w:t>Windows 7 ESU 2020 (per apparaat), 41</w:t>
      </w:r>
    </w:p>
    <w:p w:rsidR="00433205" w:rsidRDefault="00433205">
      <w:pPr>
        <w:pStyle w:val="Index1"/>
        <w:tabs>
          <w:tab w:val="right" w:pos="5030"/>
        </w:tabs>
        <w:rPr>
          <w:noProof/>
        </w:rPr>
      </w:pPr>
      <w:r>
        <w:rPr>
          <w:noProof/>
        </w:rPr>
        <w:t>Windows 7 ESU 2020 voor M365 (per apparaat), 41</w:t>
      </w:r>
    </w:p>
    <w:p w:rsidR="00433205" w:rsidRDefault="00433205">
      <w:pPr>
        <w:pStyle w:val="Index1"/>
        <w:tabs>
          <w:tab w:val="right" w:pos="5030"/>
        </w:tabs>
        <w:rPr>
          <w:noProof/>
        </w:rPr>
      </w:pPr>
      <w:r>
        <w:rPr>
          <w:noProof/>
        </w:rPr>
        <w:t>Windows 7 Professional/Ultimate for Embedded Systems, 42</w:t>
      </w:r>
    </w:p>
    <w:p w:rsidR="00433205" w:rsidRDefault="00433205">
      <w:pPr>
        <w:pStyle w:val="Index1"/>
        <w:tabs>
          <w:tab w:val="right" w:pos="5030"/>
        </w:tabs>
        <w:rPr>
          <w:noProof/>
        </w:rPr>
      </w:pPr>
      <w:r>
        <w:rPr>
          <w:noProof/>
        </w:rPr>
        <w:t>Windows 8.1 Enterprise Sideloading (per Apparaat), 41</w:t>
      </w:r>
    </w:p>
    <w:p w:rsidR="00433205" w:rsidRDefault="00433205">
      <w:pPr>
        <w:pStyle w:val="Index1"/>
        <w:tabs>
          <w:tab w:val="right" w:pos="5030"/>
        </w:tabs>
        <w:rPr>
          <w:noProof/>
        </w:rPr>
      </w:pPr>
      <w:r>
        <w:rPr>
          <w:noProof/>
        </w:rPr>
        <w:t>Windows 8/8.1, 42</w:t>
      </w:r>
    </w:p>
    <w:p w:rsidR="00433205" w:rsidRDefault="00433205">
      <w:pPr>
        <w:pStyle w:val="Index1"/>
        <w:tabs>
          <w:tab w:val="right" w:pos="5030"/>
        </w:tabs>
        <w:rPr>
          <w:noProof/>
        </w:rPr>
      </w:pPr>
      <w:r>
        <w:rPr>
          <w:noProof/>
        </w:rPr>
        <w:t>Windows Companion Subscription, 45</w:t>
      </w:r>
    </w:p>
    <w:p w:rsidR="00433205" w:rsidRDefault="00433205">
      <w:pPr>
        <w:pStyle w:val="Index1"/>
        <w:tabs>
          <w:tab w:val="right" w:pos="5030"/>
        </w:tabs>
        <w:rPr>
          <w:noProof/>
        </w:rPr>
      </w:pPr>
      <w:r>
        <w:rPr>
          <w:noProof/>
        </w:rPr>
        <w:t>Windows Embedded 8 en 8.1 Industry Retail, 42</w:t>
      </w:r>
    </w:p>
    <w:p w:rsidR="00433205" w:rsidRDefault="00433205">
      <w:pPr>
        <w:pStyle w:val="Index1"/>
        <w:tabs>
          <w:tab w:val="right" w:pos="5030"/>
        </w:tabs>
        <w:rPr>
          <w:noProof/>
        </w:rPr>
      </w:pPr>
      <w:r>
        <w:rPr>
          <w:noProof/>
        </w:rPr>
        <w:t>Windows Embedded 8 Standard, 43</w:t>
      </w:r>
    </w:p>
    <w:p w:rsidR="00433205" w:rsidRDefault="00433205">
      <w:pPr>
        <w:pStyle w:val="Index1"/>
        <w:tabs>
          <w:tab w:val="right" w:pos="5030"/>
        </w:tabs>
        <w:rPr>
          <w:noProof/>
        </w:rPr>
      </w:pPr>
      <w:r>
        <w:rPr>
          <w:noProof/>
        </w:rPr>
        <w:t>Windows Embedded 8 Standard Enterprise Kit (100 exemplaren), 41</w:t>
      </w:r>
    </w:p>
    <w:p w:rsidR="00433205" w:rsidRDefault="00433205">
      <w:pPr>
        <w:pStyle w:val="Index1"/>
        <w:tabs>
          <w:tab w:val="right" w:pos="5030"/>
        </w:tabs>
        <w:rPr>
          <w:noProof/>
        </w:rPr>
      </w:pPr>
      <w:r>
        <w:rPr>
          <w:noProof/>
        </w:rPr>
        <w:t>Windows Embedded 8.1 Industry, 41</w:t>
      </w:r>
    </w:p>
    <w:p w:rsidR="00433205" w:rsidRDefault="00433205">
      <w:pPr>
        <w:pStyle w:val="Index1"/>
        <w:tabs>
          <w:tab w:val="right" w:pos="5030"/>
        </w:tabs>
        <w:rPr>
          <w:noProof/>
        </w:rPr>
      </w:pPr>
      <w:r>
        <w:rPr>
          <w:noProof/>
        </w:rPr>
        <w:t>Windows Embedded 8/8.1 Pro, Industry Pro, 42</w:t>
      </w:r>
    </w:p>
    <w:p w:rsidR="00433205" w:rsidRDefault="00433205">
      <w:pPr>
        <w:pStyle w:val="Index1"/>
        <w:tabs>
          <w:tab w:val="right" w:pos="5030"/>
        </w:tabs>
        <w:rPr>
          <w:noProof/>
        </w:rPr>
      </w:pPr>
      <w:r>
        <w:rPr>
          <w:noProof/>
        </w:rPr>
        <w:t>Windows Embedded for Point of Service, 42</w:t>
      </w:r>
    </w:p>
    <w:p w:rsidR="00433205" w:rsidRDefault="00433205">
      <w:pPr>
        <w:pStyle w:val="Index1"/>
        <w:tabs>
          <w:tab w:val="right" w:pos="5030"/>
        </w:tabs>
        <w:rPr>
          <w:noProof/>
        </w:rPr>
      </w:pPr>
      <w:r>
        <w:rPr>
          <w:noProof/>
        </w:rPr>
        <w:t>Windows Embedded POSReady 2009, 42</w:t>
      </w:r>
    </w:p>
    <w:p w:rsidR="00433205" w:rsidRDefault="00433205">
      <w:pPr>
        <w:pStyle w:val="Index1"/>
        <w:tabs>
          <w:tab w:val="right" w:pos="5030"/>
        </w:tabs>
        <w:rPr>
          <w:noProof/>
        </w:rPr>
      </w:pPr>
      <w:r>
        <w:rPr>
          <w:noProof/>
        </w:rPr>
        <w:t>Windows Embedded POSReady 7, 42</w:t>
      </w:r>
    </w:p>
    <w:p w:rsidR="00433205" w:rsidRDefault="00433205">
      <w:pPr>
        <w:pStyle w:val="Index1"/>
        <w:tabs>
          <w:tab w:val="right" w:pos="5030"/>
        </w:tabs>
        <w:rPr>
          <w:noProof/>
        </w:rPr>
      </w:pPr>
      <w:r>
        <w:rPr>
          <w:noProof/>
        </w:rPr>
        <w:t>Windows Embedded POSReady 7 Pro, 42</w:t>
      </w:r>
    </w:p>
    <w:p w:rsidR="00433205" w:rsidRDefault="00433205">
      <w:pPr>
        <w:pStyle w:val="Index1"/>
        <w:tabs>
          <w:tab w:val="right" w:pos="5030"/>
        </w:tabs>
        <w:rPr>
          <w:noProof/>
        </w:rPr>
      </w:pPr>
      <w:r>
        <w:rPr>
          <w:noProof/>
        </w:rPr>
        <w:t>Windows Embedded Standard 2009, 43</w:t>
      </w:r>
    </w:p>
    <w:p w:rsidR="00433205" w:rsidRDefault="00433205">
      <w:pPr>
        <w:pStyle w:val="Index1"/>
        <w:tabs>
          <w:tab w:val="right" w:pos="5030"/>
        </w:tabs>
        <w:rPr>
          <w:noProof/>
        </w:rPr>
      </w:pPr>
      <w:r>
        <w:rPr>
          <w:noProof/>
        </w:rPr>
        <w:t>Windows Embedded Standard 7, 42</w:t>
      </w:r>
    </w:p>
    <w:p w:rsidR="00433205" w:rsidRDefault="00433205">
      <w:pPr>
        <w:pStyle w:val="Index1"/>
        <w:tabs>
          <w:tab w:val="right" w:pos="5030"/>
        </w:tabs>
        <w:rPr>
          <w:noProof/>
        </w:rPr>
      </w:pPr>
      <w:r>
        <w:rPr>
          <w:noProof/>
        </w:rPr>
        <w:t>Windows HPC Server, 50</w:t>
      </w:r>
    </w:p>
    <w:p w:rsidR="00433205" w:rsidRDefault="00433205">
      <w:pPr>
        <w:pStyle w:val="Index1"/>
        <w:tabs>
          <w:tab w:val="right" w:pos="5030"/>
        </w:tabs>
        <w:rPr>
          <w:noProof/>
        </w:rPr>
      </w:pPr>
      <w:r>
        <w:rPr>
          <w:noProof/>
        </w:rPr>
        <w:t>Windows MultiPoint Server 2012, 47</w:t>
      </w:r>
    </w:p>
    <w:p w:rsidR="00433205" w:rsidRDefault="00433205">
      <w:pPr>
        <w:pStyle w:val="Index1"/>
        <w:tabs>
          <w:tab w:val="right" w:pos="5030"/>
        </w:tabs>
        <w:rPr>
          <w:noProof/>
        </w:rPr>
      </w:pPr>
      <w:r>
        <w:rPr>
          <w:noProof/>
        </w:rPr>
        <w:t>Windows MultiPoint Server 2016 Premium, 47</w:t>
      </w:r>
    </w:p>
    <w:p w:rsidR="00433205" w:rsidRDefault="00433205">
      <w:pPr>
        <w:pStyle w:val="Index1"/>
        <w:tabs>
          <w:tab w:val="right" w:pos="5030"/>
        </w:tabs>
        <w:rPr>
          <w:noProof/>
        </w:rPr>
      </w:pPr>
      <w:r>
        <w:rPr>
          <w:noProof/>
        </w:rPr>
        <w:t>Windows Server, 93</w:t>
      </w:r>
    </w:p>
    <w:p w:rsidR="00433205" w:rsidRDefault="00433205">
      <w:pPr>
        <w:pStyle w:val="Index1"/>
        <w:tabs>
          <w:tab w:val="right" w:pos="5030"/>
        </w:tabs>
        <w:rPr>
          <w:noProof/>
        </w:rPr>
      </w:pPr>
      <w:r>
        <w:rPr>
          <w:noProof/>
        </w:rPr>
        <w:t>Windows Server 2016, 48</w:t>
      </w:r>
    </w:p>
    <w:p w:rsidR="00433205" w:rsidRDefault="00433205">
      <w:pPr>
        <w:pStyle w:val="Index1"/>
        <w:tabs>
          <w:tab w:val="right" w:pos="5030"/>
        </w:tabs>
        <w:rPr>
          <w:noProof/>
        </w:rPr>
      </w:pPr>
      <w:r>
        <w:rPr>
          <w:noProof/>
        </w:rPr>
        <w:t>Windows Server 2019 Datacenter (pakket met 16 Core-licenties), 48</w:t>
      </w:r>
    </w:p>
    <w:p w:rsidR="00433205" w:rsidRDefault="00433205">
      <w:pPr>
        <w:pStyle w:val="Index1"/>
        <w:tabs>
          <w:tab w:val="right" w:pos="5030"/>
        </w:tabs>
        <w:rPr>
          <w:noProof/>
        </w:rPr>
      </w:pPr>
      <w:r>
        <w:rPr>
          <w:noProof/>
        </w:rPr>
        <w:t>Windows Server 2019 Datacenter (pakket met 2 Core-licenties), 48</w:t>
      </w:r>
    </w:p>
    <w:p w:rsidR="00433205" w:rsidRDefault="00433205">
      <w:pPr>
        <w:pStyle w:val="Index1"/>
        <w:tabs>
          <w:tab w:val="right" w:pos="5030"/>
        </w:tabs>
        <w:rPr>
          <w:noProof/>
        </w:rPr>
      </w:pPr>
      <w:r>
        <w:rPr>
          <w:noProof/>
        </w:rPr>
        <w:t>Windows Server 2019 Essentials, 48</w:t>
      </w:r>
    </w:p>
    <w:p w:rsidR="00433205" w:rsidRDefault="00433205">
      <w:pPr>
        <w:pStyle w:val="Index1"/>
        <w:tabs>
          <w:tab w:val="right" w:pos="5030"/>
        </w:tabs>
        <w:rPr>
          <w:noProof/>
        </w:rPr>
      </w:pPr>
      <w:r>
        <w:rPr>
          <w:noProof/>
        </w:rPr>
        <w:t>Windows Server 2019 Standard (pakket met 16 Core-licenties), 48</w:t>
      </w:r>
    </w:p>
    <w:p w:rsidR="00433205" w:rsidRDefault="00433205">
      <w:pPr>
        <w:pStyle w:val="Index1"/>
        <w:tabs>
          <w:tab w:val="right" w:pos="5030"/>
        </w:tabs>
        <w:rPr>
          <w:noProof/>
        </w:rPr>
      </w:pPr>
      <w:r>
        <w:rPr>
          <w:noProof/>
        </w:rPr>
        <w:t>Windows Server 2019 Standard (pakket met 2 Core-licenties), 48</w:t>
      </w:r>
    </w:p>
    <w:p w:rsidR="00433205" w:rsidRDefault="00433205">
      <w:pPr>
        <w:pStyle w:val="Index1"/>
        <w:tabs>
          <w:tab w:val="right" w:pos="5030"/>
        </w:tabs>
        <w:rPr>
          <w:noProof/>
        </w:rPr>
      </w:pPr>
      <w:r>
        <w:rPr>
          <w:noProof/>
        </w:rPr>
        <w:t>Windows Server Container, 80</w:t>
      </w:r>
    </w:p>
    <w:p w:rsidR="00433205" w:rsidRDefault="00433205">
      <w:pPr>
        <w:pStyle w:val="Index1"/>
        <w:tabs>
          <w:tab w:val="right" w:pos="5030"/>
        </w:tabs>
        <w:rPr>
          <w:noProof/>
        </w:rPr>
      </w:pPr>
      <w:r>
        <w:rPr>
          <w:noProof/>
        </w:rPr>
        <w:t>Windows Server Datacenter, 86, 91, 93</w:t>
      </w:r>
    </w:p>
    <w:p w:rsidR="00433205" w:rsidRDefault="00433205">
      <w:pPr>
        <w:pStyle w:val="Index1"/>
        <w:tabs>
          <w:tab w:val="right" w:pos="5030"/>
        </w:tabs>
        <w:rPr>
          <w:noProof/>
        </w:rPr>
      </w:pPr>
      <w:r>
        <w:rPr>
          <w:noProof/>
        </w:rPr>
        <w:t>Windows Server Datacenter (pakket met 2 Core-licenties), 19</w:t>
      </w:r>
    </w:p>
    <w:p w:rsidR="00433205" w:rsidRDefault="00433205">
      <w:pPr>
        <w:pStyle w:val="Index1"/>
        <w:tabs>
          <w:tab w:val="right" w:pos="5030"/>
        </w:tabs>
        <w:rPr>
          <w:noProof/>
        </w:rPr>
      </w:pPr>
      <w:r>
        <w:rPr>
          <w:noProof/>
        </w:rPr>
        <w:t>Windows Server Enterprise, 50, 86</w:t>
      </w:r>
    </w:p>
    <w:p w:rsidR="00433205" w:rsidRDefault="00433205">
      <w:pPr>
        <w:pStyle w:val="Index1"/>
        <w:tabs>
          <w:tab w:val="right" w:pos="5030"/>
        </w:tabs>
        <w:rPr>
          <w:noProof/>
        </w:rPr>
      </w:pPr>
      <w:r>
        <w:rPr>
          <w:noProof/>
        </w:rPr>
        <w:t>Windows Server HPC Edition, 50</w:t>
      </w:r>
    </w:p>
    <w:p w:rsidR="00433205" w:rsidRDefault="00433205">
      <w:pPr>
        <w:pStyle w:val="Index1"/>
        <w:tabs>
          <w:tab w:val="right" w:pos="5030"/>
        </w:tabs>
        <w:rPr>
          <w:noProof/>
        </w:rPr>
      </w:pPr>
      <w:r>
        <w:rPr>
          <w:noProof/>
        </w:rPr>
        <w:t>Windows Server Standard, 86, 91, 93</w:t>
      </w:r>
    </w:p>
    <w:p w:rsidR="00433205" w:rsidRDefault="00433205">
      <w:pPr>
        <w:pStyle w:val="Index1"/>
        <w:tabs>
          <w:tab w:val="right" w:pos="5030"/>
        </w:tabs>
        <w:rPr>
          <w:noProof/>
        </w:rPr>
      </w:pPr>
      <w:r>
        <w:rPr>
          <w:noProof/>
        </w:rPr>
        <w:t>Windows Server Standard (pakket met 2 Core-licenties), 19</w:t>
      </w:r>
    </w:p>
    <w:p w:rsidR="00433205" w:rsidRDefault="00433205">
      <w:pPr>
        <w:pStyle w:val="Index1"/>
        <w:tabs>
          <w:tab w:val="right" w:pos="5030"/>
        </w:tabs>
        <w:rPr>
          <w:noProof/>
        </w:rPr>
      </w:pPr>
      <w:r>
        <w:rPr>
          <w:noProof/>
        </w:rPr>
        <w:t>Windows Server voor Itanium-systemen, 50</w:t>
      </w:r>
    </w:p>
    <w:p w:rsidR="00433205" w:rsidRDefault="00433205">
      <w:pPr>
        <w:pStyle w:val="Index1"/>
        <w:tabs>
          <w:tab w:val="right" w:pos="5030"/>
        </w:tabs>
        <w:rPr>
          <w:noProof/>
        </w:rPr>
      </w:pPr>
      <w:r>
        <w:rPr>
          <w:noProof/>
        </w:rPr>
        <w:t>Windows Small Business Server), 50</w:t>
      </w:r>
    </w:p>
    <w:p w:rsidR="00433205" w:rsidRDefault="00433205">
      <w:pPr>
        <w:pStyle w:val="Index1"/>
        <w:tabs>
          <w:tab w:val="right" w:pos="5030"/>
        </w:tabs>
        <w:rPr>
          <w:noProof/>
        </w:rPr>
      </w:pPr>
      <w:r>
        <w:rPr>
          <w:noProof/>
        </w:rPr>
        <w:t>Windows VDA E3, 41</w:t>
      </w:r>
    </w:p>
    <w:p w:rsidR="00433205" w:rsidRDefault="00433205">
      <w:pPr>
        <w:pStyle w:val="Index1"/>
        <w:tabs>
          <w:tab w:val="right" w:pos="5030"/>
        </w:tabs>
        <w:rPr>
          <w:noProof/>
        </w:rPr>
      </w:pPr>
      <w:r>
        <w:rPr>
          <w:noProof/>
        </w:rPr>
        <w:t>Windows VDA E5, 41</w:t>
      </w:r>
    </w:p>
    <w:p w:rsidR="00433205" w:rsidRDefault="00433205">
      <w:pPr>
        <w:pStyle w:val="Index1"/>
        <w:tabs>
          <w:tab w:val="right" w:pos="5030"/>
        </w:tabs>
        <w:rPr>
          <w:noProof/>
        </w:rPr>
      </w:pPr>
      <w:r>
        <w:rPr>
          <w:noProof/>
        </w:rPr>
        <w:t>Windows VDA per apparaat, 41</w:t>
      </w:r>
    </w:p>
    <w:p w:rsidR="00433205" w:rsidRDefault="00433205">
      <w:pPr>
        <w:pStyle w:val="Index1"/>
        <w:tabs>
          <w:tab w:val="right" w:pos="5030"/>
        </w:tabs>
        <w:rPr>
          <w:noProof/>
        </w:rPr>
      </w:pPr>
      <w:r>
        <w:rPr>
          <w:noProof/>
        </w:rPr>
        <w:t>Windows Vista, 42</w:t>
      </w:r>
    </w:p>
    <w:p w:rsidR="00433205" w:rsidRDefault="00433205">
      <w:pPr>
        <w:pStyle w:val="Index1"/>
        <w:tabs>
          <w:tab w:val="right" w:pos="5030"/>
        </w:tabs>
        <w:rPr>
          <w:noProof/>
        </w:rPr>
      </w:pPr>
      <w:r>
        <w:rPr>
          <w:noProof/>
        </w:rPr>
        <w:t>Windows Vista Business/Ultimate for Embedded Systems, 42</w:t>
      </w:r>
    </w:p>
    <w:p w:rsidR="00433205" w:rsidRDefault="00433205">
      <w:pPr>
        <w:pStyle w:val="Index1"/>
        <w:tabs>
          <w:tab w:val="right" w:pos="5030"/>
        </w:tabs>
        <w:rPr>
          <w:noProof/>
        </w:rPr>
      </w:pPr>
      <w:r>
        <w:rPr>
          <w:noProof/>
        </w:rPr>
        <w:t>Windows XP, 42</w:t>
      </w:r>
    </w:p>
    <w:p w:rsidR="00433205" w:rsidRDefault="00433205">
      <w:pPr>
        <w:pStyle w:val="Index1"/>
        <w:tabs>
          <w:tab w:val="right" w:pos="5030"/>
        </w:tabs>
        <w:rPr>
          <w:noProof/>
        </w:rPr>
      </w:pPr>
      <w:r>
        <w:rPr>
          <w:noProof/>
        </w:rPr>
        <w:t>Windows XP Embedded, 42</w:t>
      </w:r>
    </w:p>
    <w:p w:rsidR="00433205" w:rsidRDefault="00433205">
      <w:pPr>
        <w:pStyle w:val="Index1"/>
        <w:tabs>
          <w:tab w:val="right" w:pos="5030"/>
        </w:tabs>
        <w:rPr>
          <w:noProof/>
        </w:rPr>
      </w:pPr>
      <w:r>
        <w:rPr>
          <w:noProof/>
        </w:rPr>
        <w:t>Windows XP Professional for Embedded Systems, 42</w:t>
      </w:r>
    </w:p>
    <w:p w:rsidR="00433205" w:rsidRDefault="00433205">
      <w:pPr>
        <w:pStyle w:val="Index1"/>
        <w:tabs>
          <w:tab w:val="right" w:pos="5030"/>
        </w:tabs>
        <w:rPr>
          <w:noProof/>
        </w:rPr>
      </w:pPr>
      <w:r>
        <w:rPr>
          <w:noProof/>
        </w:rPr>
        <w:t>Word 2019, 23</w:t>
      </w:r>
    </w:p>
    <w:p w:rsidR="00433205" w:rsidRDefault="00433205">
      <w:pPr>
        <w:pStyle w:val="Index1"/>
        <w:tabs>
          <w:tab w:val="right" w:pos="5030"/>
        </w:tabs>
        <w:rPr>
          <w:noProof/>
        </w:rPr>
      </w:pPr>
      <w:r>
        <w:rPr>
          <w:noProof/>
        </w:rPr>
        <w:t>Word 2019 voor Mac, 24</w:t>
      </w:r>
    </w:p>
    <w:p w:rsidR="00433205" w:rsidRDefault="00433205">
      <w:pPr>
        <w:pStyle w:val="Index1"/>
        <w:tabs>
          <w:tab w:val="right" w:pos="5030"/>
        </w:tabs>
        <w:rPr>
          <w:noProof/>
        </w:rPr>
      </w:pPr>
      <w:r>
        <w:rPr>
          <w:noProof/>
        </w:rPr>
        <w:t>Work at Home voor Mac 2019, 24</w:t>
      </w:r>
    </w:p>
    <w:p w:rsidR="00433205" w:rsidRDefault="00433205">
      <w:pPr>
        <w:pStyle w:val="Index1"/>
        <w:tabs>
          <w:tab w:val="right" w:pos="5030"/>
        </w:tabs>
        <w:rPr>
          <w:noProof/>
        </w:rPr>
      </w:pPr>
      <w:r>
        <w:rPr>
          <w:noProof/>
        </w:rPr>
        <w:t>Work at Home voor Office Professional Plus 2019, 23</w:t>
      </w:r>
    </w:p>
    <w:p w:rsidR="00433205" w:rsidRDefault="00433205">
      <w:pPr>
        <w:pStyle w:val="Index1"/>
        <w:tabs>
          <w:tab w:val="right" w:pos="5030"/>
        </w:tabs>
        <w:rPr>
          <w:noProof/>
        </w:rPr>
      </w:pPr>
      <w:r>
        <w:rPr>
          <w:noProof/>
        </w:rPr>
        <w:t>Work at Home voor Office Standard 2019, 23</w:t>
      </w:r>
    </w:p>
    <w:p w:rsidR="00433205" w:rsidRDefault="00433205">
      <w:pPr>
        <w:pStyle w:val="Index1"/>
        <w:tabs>
          <w:tab w:val="right" w:pos="5030"/>
        </w:tabs>
        <w:rPr>
          <w:noProof/>
        </w:rPr>
      </w:pPr>
      <w:r>
        <w:rPr>
          <w:noProof/>
        </w:rPr>
        <w:t>Workplace Analytics, 70</w:t>
      </w:r>
    </w:p>
    <w:p w:rsidR="00433205" w:rsidRDefault="00433205">
      <w:pPr>
        <w:pStyle w:val="ProductList-Body"/>
        <w:rPr>
          <w:noProof/>
        </w:rPr>
        <w:sectPr w:rsidR="00433205" w:rsidSect="00433205">
          <w:type w:val="continuous"/>
          <w:pgSz w:w="12240" w:h="15840" w:code="1"/>
          <w:pgMar w:top="1170" w:right="720" w:bottom="720" w:left="720" w:header="432" w:footer="288" w:gutter="0"/>
          <w:cols w:num="2" w:space="720"/>
        </w:sectPr>
      </w:pPr>
    </w:p>
    <w:p w:rsidR="00D17D45" w:rsidRDefault="00155D49">
      <w:pPr>
        <w:pStyle w:val="ProductList-Body"/>
        <w:sectPr w:rsidR="00D17D45" w:rsidSect="00433205">
          <w:type w:val="continuous"/>
          <w:pgSz w:w="12240" w:h="15840" w:code="1"/>
          <w:pgMar w:top="1170" w:right="720" w:bottom="720" w:left="720" w:header="432" w:footer="288" w:gutter="0"/>
          <w:cols w:num="2" w:space="360"/>
        </w:sectPr>
      </w:pPr>
      <w:r>
        <w:fldChar w:fldCharType="end"/>
      </w:r>
    </w:p>
    <w:p w:rsidR="00D17D45" w:rsidRDefault="00D17D45">
      <w:pPr>
        <w:pStyle w:val="ProductList-Body"/>
      </w:pPr>
    </w:p>
    <w:sectPr w:rsidR="00D17D45"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55D49" w:rsidRDefault="00155D49" w:rsidP="007C7D4D">
      <w:pPr>
        <w:spacing w:after="0"/>
      </w:pPr>
      <w:r>
        <w:separator/>
      </w:r>
    </w:p>
    <w:p w:rsidR="00155D49" w:rsidRDefault="00155D49"/>
  </w:endnote>
  <w:endnote w:type="continuationSeparator" w:id="0">
    <w:p w:rsidR="00155D49" w:rsidRDefault="00155D49" w:rsidP="007C7D4D">
      <w:pPr>
        <w:spacing w:after="0"/>
      </w:pPr>
      <w:r>
        <w:continuationSeparator/>
      </w:r>
    </w:p>
    <w:p w:rsidR="00155D49" w:rsidRDefault="00155D49"/>
  </w:endnote>
  <w:endnote w:type="continuationNotice" w:id="1">
    <w:p w:rsidR="00155D49" w:rsidRDefault="00155D4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505A5" w:rsidRDefault="00155D4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17D4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D45" w:rsidRDefault="00DC1FE2">
          <w:pPr>
            <w:pStyle w:val="PURFooterText"/>
            <w:jc w:val="center"/>
          </w:pPr>
          <w:hyperlink w:anchor="_Sec842">
            <w:r w:rsidR="00155D4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1">
            <w:r w:rsidR="00155D4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6">
            <w:r w:rsidR="00155D4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7">
            <w:r w:rsidR="00155D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8">
            <w:r w:rsidR="00155D4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9">
            <w:r w:rsidR="00155D4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91">
            <w:r w:rsidR="00155D4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844">
            <w:r w:rsidR="00155D49">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17D4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D45" w:rsidRDefault="00DC1FE2">
          <w:pPr>
            <w:pStyle w:val="PURFooterText"/>
            <w:jc w:val="center"/>
          </w:pPr>
          <w:hyperlink w:anchor="_Sec842">
            <w:r w:rsidR="00155D4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1">
            <w:r w:rsidR="00155D4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6">
            <w:r w:rsidR="00155D4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7">
            <w:r w:rsidR="00155D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8">
            <w:r w:rsidR="00155D4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9">
            <w:r w:rsidR="00155D4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91">
            <w:r w:rsidR="00155D4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844">
            <w:r w:rsidR="00155D49">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17D4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D45" w:rsidRDefault="00DC1FE2">
          <w:pPr>
            <w:pStyle w:val="PURFooterText"/>
            <w:jc w:val="center"/>
          </w:pPr>
          <w:hyperlink w:anchor="_Sec842">
            <w:r w:rsidR="00155D4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1">
            <w:r w:rsidR="00155D4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6">
            <w:r w:rsidR="00155D4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7">
            <w:r w:rsidR="00155D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8">
            <w:r w:rsidR="00155D4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9">
            <w:r w:rsidR="00155D4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91">
            <w:r w:rsidR="00155D4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844">
            <w:r w:rsidR="00155D4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17D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842">
            <w:r w:rsidR="00155D4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D45" w:rsidRDefault="00DC1FE2">
          <w:pPr>
            <w:pStyle w:val="PURFooterText"/>
            <w:jc w:val="center"/>
          </w:pPr>
          <w:hyperlink w:anchor="_Sec531">
            <w:r w:rsidR="00155D4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6">
            <w:r w:rsidR="00155D4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7">
            <w:r w:rsidR="00155D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8">
            <w:r w:rsidR="00155D4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9">
            <w:r w:rsidR="00155D4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91">
            <w:r w:rsidR="00155D4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844">
            <w:r w:rsidR="00155D4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17D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842">
            <w:r w:rsidR="00155D4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1">
            <w:r w:rsidR="00155D4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D45" w:rsidRDefault="00DC1FE2">
          <w:pPr>
            <w:pStyle w:val="PURFooterText"/>
            <w:jc w:val="center"/>
          </w:pPr>
          <w:hyperlink w:anchor="_Sec536">
            <w:r w:rsidR="00155D4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7">
            <w:r w:rsidR="00155D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8">
            <w:r w:rsidR="00155D4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9">
            <w:r w:rsidR="00155D4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91">
            <w:r w:rsidR="00155D4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844">
            <w:r w:rsidR="00155D4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17D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842">
            <w:r w:rsidR="00155D4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1">
            <w:r w:rsidR="00155D4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6">
            <w:r w:rsidR="00155D4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D45" w:rsidRDefault="00DC1FE2">
          <w:pPr>
            <w:pStyle w:val="PURFooterText"/>
            <w:jc w:val="center"/>
          </w:pPr>
          <w:hyperlink w:anchor="_Sec547">
            <w:r w:rsidR="00155D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8">
            <w:r w:rsidR="00155D4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9">
            <w:r w:rsidR="00155D4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91">
            <w:r w:rsidR="00155D4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844">
            <w:r w:rsidR="00155D4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17D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842">
            <w:r w:rsidR="00155D4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1">
            <w:r w:rsidR="00155D4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6">
            <w:r w:rsidR="00155D4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7">
            <w:r w:rsidR="00155D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D45" w:rsidRDefault="00DC1FE2">
          <w:pPr>
            <w:pStyle w:val="PURFooterText"/>
            <w:jc w:val="center"/>
          </w:pPr>
          <w:hyperlink w:anchor="_Sec548">
            <w:r w:rsidR="00155D4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9">
            <w:r w:rsidR="00155D4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91">
            <w:r w:rsidR="00155D4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844">
            <w:r w:rsidR="00155D4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17D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842">
            <w:r w:rsidR="00155D4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1">
            <w:r w:rsidR="00155D4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6">
            <w:r w:rsidR="00155D4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7">
            <w:r w:rsidR="00155D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8">
            <w:r w:rsidR="00155D4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D45" w:rsidRDefault="00DC1FE2">
          <w:pPr>
            <w:pStyle w:val="PURFooterText"/>
            <w:jc w:val="center"/>
          </w:pPr>
          <w:hyperlink w:anchor="_Sec549">
            <w:r w:rsidR="00155D4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91">
            <w:r w:rsidR="00155D4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844">
            <w:r w:rsidR="00155D4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17D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842">
            <w:r w:rsidR="00155D4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1">
            <w:r w:rsidR="00155D4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6">
            <w:r w:rsidR="00155D4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7">
            <w:r w:rsidR="00155D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8">
            <w:r w:rsidR="00155D4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9">
            <w:r w:rsidR="00155D4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D45" w:rsidRDefault="00DC1FE2">
          <w:pPr>
            <w:pStyle w:val="PURFooterText"/>
            <w:jc w:val="center"/>
          </w:pPr>
          <w:hyperlink w:anchor="_Sec591">
            <w:r w:rsidR="00155D4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844">
            <w:r w:rsidR="00155D4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17D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842">
            <w:r w:rsidR="00155D4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1">
            <w:r w:rsidR="00155D4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6">
            <w:r w:rsidR="00155D4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7">
            <w:r w:rsidR="00155D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8">
            <w:r w:rsidR="00155D4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9">
            <w:r w:rsidR="00155D4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91">
            <w:r w:rsidR="00155D4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D45" w:rsidRDefault="00DC1FE2">
          <w:pPr>
            <w:pStyle w:val="PURFooterText"/>
            <w:jc w:val="center"/>
          </w:pPr>
          <w:hyperlink w:anchor="_Sec844">
            <w:r w:rsidR="00155D49">
              <w:rPr>
                <w:color w:val="00467F"/>
                <w:u w:val="single"/>
              </w:rPr>
              <w:t>Index</w:t>
            </w:r>
          </w:hyperlink>
        </w:p>
      </w:tc>
    </w:tr>
  </w:tbl>
  <w:p w:rsidR="00D17D45" w:rsidRDefault="00D17D4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D17D4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842">
            <w:r w:rsidR="00155D49">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1">
            <w:r w:rsidR="00155D49">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36">
            <w:r w:rsidR="00155D49">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7">
            <w:r w:rsidR="00155D4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8">
            <w:r w:rsidR="00155D49">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49">
            <w:r w:rsidR="00155D49">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17D45" w:rsidRDefault="00DC1FE2">
          <w:pPr>
            <w:pStyle w:val="PURFooterText"/>
            <w:jc w:val="center"/>
          </w:pPr>
          <w:hyperlink w:anchor="_Sec591">
            <w:r w:rsidR="00155D49">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17D45" w:rsidRDefault="00D17D4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17D45" w:rsidRDefault="00DC1FE2">
          <w:pPr>
            <w:pStyle w:val="PURFooterText"/>
            <w:jc w:val="center"/>
          </w:pPr>
          <w:hyperlink w:anchor="_Sec844">
            <w:r w:rsidR="00155D49">
              <w:rPr>
                <w:color w:val="00467F"/>
                <w:u w:val="single"/>
              </w:rPr>
              <w:t>Index</w:t>
            </w:r>
          </w:hyperlink>
        </w:p>
      </w:tc>
    </w:tr>
  </w:tbl>
  <w:p w:rsidR="00D17D45" w:rsidRDefault="00D17D4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55D49" w:rsidRDefault="00155D49" w:rsidP="007C7D4D">
      <w:pPr>
        <w:spacing w:after="0"/>
      </w:pPr>
      <w:r>
        <w:separator/>
      </w:r>
    </w:p>
    <w:p w:rsidR="00155D49" w:rsidRDefault="00155D49"/>
  </w:footnote>
  <w:footnote w:type="continuationSeparator" w:id="0">
    <w:p w:rsidR="00155D49" w:rsidRDefault="00155D49" w:rsidP="007C7D4D">
      <w:pPr>
        <w:spacing w:after="0"/>
      </w:pPr>
      <w:r>
        <w:continuationSeparator/>
      </w:r>
    </w:p>
    <w:p w:rsidR="00155D49" w:rsidRDefault="00155D49"/>
  </w:footnote>
  <w:footnote w:type="continuationNotice" w:id="1">
    <w:p w:rsidR="00155D49" w:rsidRDefault="00155D4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17D45">
      <w:tc>
        <w:tcPr>
          <w:tcW w:w="8560" w:type="dxa"/>
        </w:tcPr>
        <w:p w:rsidR="00D17D45" w:rsidRDefault="00155D49">
          <w:pPr>
            <w:pStyle w:val="PURHeaderText"/>
          </w:pPr>
          <w:r>
            <w:t>Productvoorwaarden voor Microsoft Volume Licensing (Nederlands (Nederland), april 2019)</w:t>
          </w:r>
        </w:p>
      </w:tc>
      <w:tc>
        <w:tcPr>
          <w:tcW w:w="3680" w:type="dxa"/>
        </w:tcPr>
        <w:p w:rsidR="00D17D45" w:rsidRDefault="00155D4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17D45">
      <w:tc>
        <w:tcPr>
          <w:tcW w:w="8560" w:type="dxa"/>
        </w:tcPr>
        <w:p w:rsidR="00D17D45" w:rsidRDefault="00155D49">
          <w:pPr>
            <w:pStyle w:val="PURHeaderText"/>
          </w:pPr>
          <w:r>
            <w:t>Productvoorwaarden voor Microsoft Volume Licensing (Nederlands (Nederland), april 2019)</w:t>
          </w:r>
        </w:p>
      </w:tc>
      <w:tc>
        <w:tcPr>
          <w:tcW w:w="3680" w:type="dxa"/>
        </w:tcPr>
        <w:p w:rsidR="00D17D45" w:rsidRDefault="00155D4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17D45">
      <w:tc>
        <w:tcPr>
          <w:tcW w:w="8560" w:type="dxa"/>
        </w:tcPr>
        <w:p w:rsidR="00D17D45" w:rsidRDefault="00155D49">
          <w:pPr>
            <w:pStyle w:val="PURHeaderText"/>
          </w:pPr>
          <w:r>
            <w:t>Productvoorwaarden voor Microsoft Volume Licensing (Nederlands (Nederland), april 2019)</w:t>
          </w:r>
        </w:p>
      </w:tc>
      <w:tc>
        <w:tcPr>
          <w:tcW w:w="3680" w:type="dxa"/>
        </w:tcPr>
        <w:p w:rsidR="00D17D45" w:rsidRDefault="00155D4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17D45">
      <w:tc>
        <w:tcPr>
          <w:tcW w:w="8560" w:type="dxa"/>
        </w:tcPr>
        <w:p w:rsidR="00D17D45" w:rsidRDefault="00155D49">
          <w:pPr>
            <w:pStyle w:val="PURHeaderText"/>
          </w:pPr>
          <w:r>
            <w:t>Productvoorwaarden voor Microsoft Volume Licensing (Nederlands (Nederland), april 2019)</w:t>
          </w:r>
        </w:p>
      </w:tc>
      <w:tc>
        <w:tcPr>
          <w:tcW w:w="3680" w:type="dxa"/>
        </w:tcPr>
        <w:p w:rsidR="00D17D45" w:rsidRDefault="00155D4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17D45">
      <w:tc>
        <w:tcPr>
          <w:tcW w:w="8560" w:type="dxa"/>
        </w:tcPr>
        <w:p w:rsidR="00D17D45" w:rsidRDefault="00155D49">
          <w:pPr>
            <w:pStyle w:val="PURHeaderText"/>
          </w:pPr>
          <w:r>
            <w:t>Productvoorwaarden voor Microsoft Volume Licensing (Nederlands (Nederland), april 2019)</w:t>
          </w:r>
        </w:p>
      </w:tc>
      <w:tc>
        <w:tcPr>
          <w:tcW w:w="3680" w:type="dxa"/>
        </w:tcPr>
        <w:p w:rsidR="00D17D45" w:rsidRDefault="00155D4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17D45">
      <w:tc>
        <w:tcPr>
          <w:tcW w:w="8560" w:type="dxa"/>
        </w:tcPr>
        <w:p w:rsidR="00D17D45" w:rsidRDefault="00155D49">
          <w:pPr>
            <w:pStyle w:val="PURHeaderText"/>
          </w:pPr>
          <w:r>
            <w:t>Productvoorwaarden voor Microsoft Volume Licensing (Nederlands (Nederland), april 2019)</w:t>
          </w:r>
        </w:p>
      </w:tc>
      <w:tc>
        <w:tcPr>
          <w:tcW w:w="3680" w:type="dxa"/>
        </w:tcPr>
        <w:p w:rsidR="00D17D45" w:rsidRDefault="00155D4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17D45">
      <w:tc>
        <w:tcPr>
          <w:tcW w:w="8560" w:type="dxa"/>
        </w:tcPr>
        <w:p w:rsidR="00D17D45" w:rsidRDefault="00155D49">
          <w:pPr>
            <w:pStyle w:val="PURHeaderText"/>
          </w:pPr>
          <w:r>
            <w:t>Productvoorwaarden voor Microsoft Volume Licensing (Nederlands (Nederland), april 2019)</w:t>
          </w:r>
        </w:p>
      </w:tc>
      <w:tc>
        <w:tcPr>
          <w:tcW w:w="3680" w:type="dxa"/>
        </w:tcPr>
        <w:p w:rsidR="00D17D45" w:rsidRDefault="00155D4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17D45">
      <w:tc>
        <w:tcPr>
          <w:tcW w:w="8560" w:type="dxa"/>
        </w:tcPr>
        <w:p w:rsidR="00D17D45" w:rsidRDefault="00155D49">
          <w:pPr>
            <w:pStyle w:val="PURHeaderText"/>
          </w:pPr>
          <w:r>
            <w:t>Productvoorwaarden voor Microsoft Volume Licensing (Nederlands (Nederland), april 2019)</w:t>
          </w:r>
        </w:p>
      </w:tc>
      <w:tc>
        <w:tcPr>
          <w:tcW w:w="3680" w:type="dxa"/>
        </w:tcPr>
        <w:p w:rsidR="00D17D45" w:rsidRDefault="00155D4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17D45">
      <w:tc>
        <w:tcPr>
          <w:tcW w:w="8560" w:type="dxa"/>
        </w:tcPr>
        <w:p w:rsidR="00D17D45" w:rsidRDefault="00155D49">
          <w:pPr>
            <w:pStyle w:val="PURHeaderText"/>
          </w:pPr>
          <w:r>
            <w:t>Productvoorwaarden voor Microsoft Volume Licensing (Nederlands (Nederland), april 2019)</w:t>
          </w:r>
        </w:p>
      </w:tc>
      <w:tc>
        <w:tcPr>
          <w:tcW w:w="3680" w:type="dxa"/>
        </w:tcPr>
        <w:p w:rsidR="00D17D45" w:rsidRDefault="00155D4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17D45">
      <w:tc>
        <w:tcPr>
          <w:tcW w:w="8560" w:type="dxa"/>
        </w:tcPr>
        <w:p w:rsidR="00D17D45" w:rsidRDefault="00155D49">
          <w:pPr>
            <w:pStyle w:val="PURHeaderText"/>
          </w:pPr>
          <w:r>
            <w:t>Productvoorwaarden voor Microsoft Volume Licensing (Nederlands (Nederland), april 2019)</w:t>
          </w:r>
        </w:p>
      </w:tc>
      <w:tc>
        <w:tcPr>
          <w:tcW w:w="3680" w:type="dxa"/>
        </w:tcPr>
        <w:p w:rsidR="00D17D45" w:rsidRDefault="00155D4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85"/>
      <w:gridCol w:w="3215"/>
    </w:tblGrid>
    <w:tr w:rsidR="00D17D45">
      <w:tc>
        <w:tcPr>
          <w:tcW w:w="8560" w:type="dxa"/>
        </w:tcPr>
        <w:p w:rsidR="00D17D45" w:rsidRDefault="00155D49">
          <w:pPr>
            <w:pStyle w:val="PURHeaderText"/>
          </w:pPr>
          <w:r>
            <w:t>Productvoorwaarden voor Microsoft Volume Licensing (Nederlands (Nederland), april 2019)</w:t>
          </w:r>
        </w:p>
      </w:tc>
      <w:tc>
        <w:tcPr>
          <w:tcW w:w="3680" w:type="dxa"/>
        </w:tcPr>
        <w:p w:rsidR="00D17D45" w:rsidRDefault="00155D4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80905"/>
    <w:multiLevelType w:val="multilevel"/>
    <w:tmpl w:val="68B67E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770E4"/>
    <w:multiLevelType w:val="multilevel"/>
    <w:tmpl w:val="4E8E06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77923"/>
    <w:multiLevelType w:val="multilevel"/>
    <w:tmpl w:val="1E2017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E66DD6"/>
    <w:multiLevelType w:val="multilevel"/>
    <w:tmpl w:val="FA6A3D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E949D0"/>
    <w:multiLevelType w:val="multilevel"/>
    <w:tmpl w:val="CFD84EB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A30685"/>
    <w:multiLevelType w:val="multilevel"/>
    <w:tmpl w:val="B29A47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A95B88"/>
    <w:multiLevelType w:val="multilevel"/>
    <w:tmpl w:val="6290B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C847EA"/>
    <w:multiLevelType w:val="multilevel"/>
    <w:tmpl w:val="457E81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66604A"/>
    <w:multiLevelType w:val="multilevel"/>
    <w:tmpl w:val="6D749C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D46F71"/>
    <w:multiLevelType w:val="multilevel"/>
    <w:tmpl w:val="31F4D9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CB1E63"/>
    <w:multiLevelType w:val="multilevel"/>
    <w:tmpl w:val="D9BE0BA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107F1C"/>
    <w:multiLevelType w:val="multilevel"/>
    <w:tmpl w:val="5582C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5D1B65"/>
    <w:multiLevelType w:val="multilevel"/>
    <w:tmpl w:val="35347B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397728"/>
    <w:multiLevelType w:val="multilevel"/>
    <w:tmpl w:val="F528B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F947C5"/>
    <w:multiLevelType w:val="multilevel"/>
    <w:tmpl w:val="0D5A7E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416E1B"/>
    <w:multiLevelType w:val="multilevel"/>
    <w:tmpl w:val="8C0AD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B1084F"/>
    <w:multiLevelType w:val="multilevel"/>
    <w:tmpl w:val="FFC025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6D1119"/>
    <w:multiLevelType w:val="multilevel"/>
    <w:tmpl w:val="3E5EE6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C00672"/>
    <w:multiLevelType w:val="multilevel"/>
    <w:tmpl w:val="CDB05D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7275EB"/>
    <w:multiLevelType w:val="multilevel"/>
    <w:tmpl w:val="1666C1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0F75BE"/>
    <w:multiLevelType w:val="multilevel"/>
    <w:tmpl w:val="929623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D283662"/>
    <w:multiLevelType w:val="multilevel"/>
    <w:tmpl w:val="2EC20D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7F4AB6"/>
    <w:multiLevelType w:val="multilevel"/>
    <w:tmpl w:val="D97E78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3A7679"/>
    <w:multiLevelType w:val="multilevel"/>
    <w:tmpl w:val="8FF675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7F7293"/>
    <w:multiLevelType w:val="multilevel"/>
    <w:tmpl w:val="61C059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0A81381"/>
    <w:multiLevelType w:val="multilevel"/>
    <w:tmpl w:val="BA2A68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ED7F81"/>
    <w:multiLevelType w:val="multilevel"/>
    <w:tmpl w:val="7728A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4691A6D"/>
    <w:multiLevelType w:val="multilevel"/>
    <w:tmpl w:val="0A2A57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510050F"/>
    <w:multiLevelType w:val="multilevel"/>
    <w:tmpl w:val="6D3C32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B650F3"/>
    <w:multiLevelType w:val="multilevel"/>
    <w:tmpl w:val="8820D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305EA5"/>
    <w:multiLevelType w:val="multilevel"/>
    <w:tmpl w:val="51467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773327"/>
    <w:multiLevelType w:val="multilevel"/>
    <w:tmpl w:val="3C5871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7A2C61"/>
    <w:multiLevelType w:val="multilevel"/>
    <w:tmpl w:val="83502CC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7E0E39"/>
    <w:multiLevelType w:val="multilevel"/>
    <w:tmpl w:val="84ECEB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AD0FE7"/>
    <w:multiLevelType w:val="multilevel"/>
    <w:tmpl w:val="8758AE4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EA207B"/>
    <w:multiLevelType w:val="multilevel"/>
    <w:tmpl w:val="AAE214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2B4F76"/>
    <w:multiLevelType w:val="multilevel"/>
    <w:tmpl w:val="4BA8C6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7E18C4"/>
    <w:multiLevelType w:val="multilevel"/>
    <w:tmpl w:val="84A2CC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8235B6"/>
    <w:multiLevelType w:val="multilevel"/>
    <w:tmpl w:val="86D875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542C97"/>
    <w:multiLevelType w:val="multilevel"/>
    <w:tmpl w:val="8F56815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5C67AD"/>
    <w:multiLevelType w:val="multilevel"/>
    <w:tmpl w:val="3CFE62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0B2CB6"/>
    <w:multiLevelType w:val="multilevel"/>
    <w:tmpl w:val="F2E876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D17030"/>
    <w:multiLevelType w:val="multilevel"/>
    <w:tmpl w:val="4B346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982EEE"/>
    <w:multiLevelType w:val="multilevel"/>
    <w:tmpl w:val="486A5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49264E"/>
    <w:multiLevelType w:val="multilevel"/>
    <w:tmpl w:val="8B2455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E15DDB"/>
    <w:multiLevelType w:val="multilevel"/>
    <w:tmpl w:val="C9FC48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94474C"/>
    <w:multiLevelType w:val="multilevel"/>
    <w:tmpl w:val="E5E4F3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E8569A"/>
    <w:multiLevelType w:val="multilevel"/>
    <w:tmpl w:val="416ADA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9A1198"/>
    <w:multiLevelType w:val="multilevel"/>
    <w:tmpl w:val="2BC698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37036E"/>
    <w:multiLevelType w:val="multilevel"/>
    <w:tmpl w:val="63D2EB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C677B7"/>
    <w:multiLevelType w:val="multilevel"/>
    <w:tmpl w:val="E278A5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1674C7"/>
    <w:multiLevelType w:val="multilevel"/>
    <w:tmpl w:val="7848D9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B400DE"/>
    <w:multiLevelType w:val="multilevel"/>
    <w:tmpl w:val="045A72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786893"/>
    <w:multiLevelType w:val="multilevel"/>
    <w:tmpl w:val="14069A2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AE6A3A"/>
    <w:multiLevelType w:val="multilevel"/>
    <w:tmpl w:val="22B6088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1D473A"/>
    <w:multiLevelType w:val="multilevel"/>
    <w:tmpl w:val="99C45D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791B84"/>
    <w:multiLevelType w:val="multilevel"/>
    <w:tmpl w:val="B5D06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B27C2B"/>
    <w:multiLevelType w:val="multilevel"/>
    <w:tmpl w:val="99AE11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0A3B8C"/>
    <w:multiLevelType w:val="multilevel"/>
    <w:tmpl w:val="3F7CE7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1B135B"/>
    <w:multiLevelType w:val="multilevel"/>
    <w:tmpl w:val="82BCF9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3F863B0"/>
    <w:multiLevelType w:val="multilevel"/>
    <w:tmpl w:val="5FB292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EE4CF2"/>
    <w:multiLevelType w:val="multilevel"/>
    <w:tmpl w:val="586A6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AA7FA5"/>
    <w:multiLevelType w:val="multilevel"/>
    <w:tmpl w:val="66CAEA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446843"/>
    <w:multiLevelType w:val="multilevel"/>
    <w:tmpl w:val="1DD28A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9360F4"/>
    <w:multiLevelType w:val="multilevel"/>
    <w:tmpl w:val="7ACC7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940D5A"/>
    <w:multiLevelType w:val="multilevel"/>
    <w:tmpl w:val="DA349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F362742"/>
    <w:multiLevelType w:val="multilevel"/>
    <w:tmpl w:val="8CFC0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897121"/>
    <w:multiLevelType w:val="multilevel"/>
    <w:tmpl w:val="BC5E15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C965E4"/>
    <w:multiLevelType w:val="multilevel"/>
    <w:tmpl w:val="73CAA8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58A0B8D"/>
    <w:multiLevelType w:val="multilevel"/>
    <w:tmpl w:val="B29A2A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C525A9"/>
    <w:multiLevelType w:val="multilevel"/>
    <w:tmpl w:val="01905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217BDD"/>
    <w:multiLevelType w:val="multilevel"/>
    <w:tmpl w:val="65F87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6"/>
  </w:num>
  <w:num w:numId="3">
    <w:abstractNumId w:val="20"/>
  </w:num>
  <w:num w:numId="4">
    <w:abstractNumId w:val="70"/>
  </w:num>
  <w:num w:numId="5">
    <w:abstractNumId w:val="12"/>
  </w:num>
  <w:num w:numId="6">
    <w:abstractNumId w:val="54"/>
  </w:num>
  <w:num w:numId="7">
    <w:abstractNumId w:val="24"/>
  </w:num>
  <w:num w:numId="8">
    <w:abstractNumId w:val="15"/>
  </w:num>
  <w:num w:numId="9">
    <w:abstractNumId w:val="18"/>
  </w:num>
  <w:num w:numId="10">
    <w:abstractNumId w:val="51"/>
  </w:num>
  <w:num w:numId="11">
    <w:abstractNumId w:val="53"/>
  </w:num>
  <w:num w:numId="12">
    <w:abstractNumId w:val="5"/>
  </w:num>
  <w:num w:numId="13">
    <w:abstractNumId w:val="6"/>
  </w:num>
  <w:num w:numId="14">
    <w:abstractNumId w:val="56"/>
  </w:num>
  <w:num w:numId="15">
    <w:abstractNumId w:val="44"/>
  </w:num>
  <w:num w:numId="16">
    <w:abstractNumId w:val="69"/>
  </w:num>
  <w:num w:numId="17">
    <w:abstractNumId w:val="64"/>
  </w:num>
  <w:num w:numId="18">
    <w:abstractNumId w:val="62"/>
  </w:num>
  <w:num w:numId="19">
    <w:abstractNumId w:val="66"/>
  </w:num>
  <w:num w:numId="20">
    <w:abstractNumId w:val="58"/>
  </w:num>
  <w:num w:numId="21">
    <w:abstractNumId w:val="0"/>
  </w:num>
  <w:num w:numId="22">
    <w:abstractNumId w:val="17"/>
  </w:num>
  <w:num w:numId="23">
    <w:abstractNumId w:val="57"/>
  </w:num>
  <w:num w:numId="24">
    <w:abstractNumId w:val="60"/>
  </w:num>
  <w:num w:numId="25">
    <w:abstractNumId w:val="43"/>
  </w:num>
  <w:num w:numId="26">
    <w:abstractNumId w:val="52"/>
  </w:num>
  <w:num w:numId="27">
    <w:abstractNumId w:val="11"/>
  </w:num>
  <w:num w:numId="28">
    <w:abstractNumId w:val="59"/>
  </w:num>
  <w:num w:numId="29">
    <w:abstractNumId w:val="23"/>
  </w:num>
  <w:num w:numId="30">
    <w:abstractNumId w:val="35"/>
  </w:num>
  <w:num w:numId="31">
    <w:abstractNumId w:val="72"/>
  </w:num>
  <w:num w:numId="32">
    <w:abstractNumId w:val="25"/>
  </w:num>
  <w:num w:numId="33">
    <w:abstractNumId w:val="40"/>
  </w:num>
  <w:num w:numId="34">
    <w:abstractNumId w:val="8"/>
  </w:num>
  <w:num w:numId="35">
    <w:abstractNumId w:val="42"/>
  </w:num>
  <w:num w:numId="36">
    <w:abstractNumId w:val="61"/>
  </w:num>
  <w:num w:numId="37">
    <w:abstractNumId w:val="33"/>
  </w:num>
  <w:num w:numId="38">
    <w:abstractNumId w:val="63"/>
  </w:num>
  <w:num w:numId="39">
    <w:abstractNumId w:val="30"/>
  </w:num>
  <w:num w:numId="40">
    <w:abstractNumId w:val="48"/>
  </w:num>
  <w:num w:numId="41">
    <w:abstractNumId w:val="28"/>
  </w:num>
  <w:num w:numId="42">
    <w:abstractNumId w:val="50"/>
  </w:num>
  <w:num w:numId="43">
    <w:abstractNumId w:val="21"/>
  </w:num>
  <w:num w:numId="44">
    <w:abstractNumId w:val="71"/>
  </w:num>
  <w:num w:numId="45">
    <w:abstractNumId w:val="16"/>
  </w:num>
  <w:num w:numId="46">
    <w:abstractNumId w:val="27"/>
  </w:num>
  <w:num w:numId="47">
    <w:abstractNumId w:val="73"/>
  </w:num>
  <w:num w:numId="48">
    <w:abstractNumId w:val="67"/>
  </w:num>
  <w:num w:numId="49">
    <w:abstractNumId w:val="26"/>
  </w:num>
  <w:num w:numId="50">
    <w:abstractNumId w:val="29"/>
  </w:num>
  <w:num w:numId="51">
    <w:abstractNumId w:val="3"/>
  </w:num>
  <w:num w:numId="52">
    <w:abstractNumId w:val="1"/>
  </w:num>
  <w:num w:numId="53">
    <w:abstractNumId w:val="38"/>
  </w:num>
  <w:num w:numId="54">
    <w:abstractNumId w:val="14"/>
  </w:num>
  <w:num w:numId="55">
    <w:abstractNumId w:val="65"/>
  </w:num>
  <w:num w:numId="56">
    <w:abstractNumId w:val="2"/>
  </w:num>
  <w:num w:numId="57">
    <w:abstractNumId w:val="49"/>
  </w:num>
  <w:num w:numId="58">
    <w:abstractNumId w:val="41"/>
  </w:num>
  <w:num w:numId="59">
    <w:abstractNumId w:val="13"/>
  </w:num>
  <w:num w:numId="60">
    <w:abstractNumId w:val="7"/>
  </w:num>
  <w:num w:numId="61">
    <w:abstractNumId w:val="36"/>
  </w:num>
  <w:num w:numId="62">
    <w:abstractNumId w:val="37"/>
  </w:num>
  <w:num w:numId="63">
    <w:abstractNumId w:val="32"/>
  </w:num>
  <w:num w:numId="64">
    <w:abstractNumId w:val="9"/>
  </w:num>
  <w:num w:numId="65">
    <w:abstractNumId w:val="22"/>
  </w:num>
  <w:num w:numId="66">
    <w:abstractNumId w:val="45"/>
  </w:num>
  <w:num w:numId="67">
    <w:abstractNumId w:val="19"/>
  </w:num>
  <w:num w:numId="68">
    <w:abstractNumId w:val="39"/>
  </w:num>
  <w:num w:numId="69">
    <w:abstractNumId w:val="55"/>
  </w:num>
  <w:num w:numId="70">
    <w:abstractNumId w:val="34"/>
  </w:num>
  <w:num w:numId="71">
    <w:abstractNumId w:val="31"/>
  </w:num>
  <w:num w:numId="72">
    <w:abstractNumId w:val="4"/>
  </w:num>
  <w:num w:numId="73">
    <w:abstractNumId w:val="10"/>
  </w:num>
  <w:num w:numId="74">
    <w:abstractNumId w:val="68"/>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1l/AMgdmdA5jnjzb3BlMuXYuhg0pmkVbWnZ2it+HyuaFEweE1ZiB0h6lOxgi+WgZCpvod8ubCqzBW3nqAhHf/w==" w:salt="SzIDsSpaAiQeQkTuHTmSe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5A5"/>
    <w:rsid w:val="00150A14"/>
    <w:rsid w:val="0015137D"/>
    <w:rsid w:val="001555BA"/>
    <w:rsid w:val="00155D49"/>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3205"/>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0AB"/>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17D45"/>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798F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33205"/>
    <w:rPr>
      <w:color w:val="605E5C"/>
      <w:shd w:val="clear" w:color="auto" w:fill="E1DFDD"/>
    </w:rPr>
  </w:style>
  <w:style w:type="paragraph" w:styleId="Index2">
    <w:name w:val="index 2"/>
    <w:basedOn w:val="Normal"/>
    <w:next w:val="Normal"/>
    <w:autoRedefine/>
    <w:uiPriority w:val="99"/>
    <w:semiHidden/>
    <w:unhideWhenUsed/>
    <w:rsid w:val="0043320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8A0AC6-3AAD-472A-BFC5-DFF6CBAA9E9B}">
  <ds:schemaRefs>
    <ds:schemaRef ds:uri="http://schemas.openxmlformats.org/officeDocument/2006/bibliography"/>
  </ds:schemaRefs>
</ds:datastoreItem>
</file>

<file path=customXml/itemProps2.xml><?xml version="1.0" encoding="utf-8"?>
<ds:datastoreItem xmlns:ds="http://schemas.openxmlformats.org/officeDocument/2006/customXml" ds:itemID="{0D96CD31-E760-42A5-BAB1-C317CE18C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124</Pages>
  <Words>127664</Words>
  <Characters>727686</Characters>
  <Application>Microsoft Office Word</Application>
  <DocSecurity>8</DocSecurity>
  <Lines>6064</Lines>
  <Paragraphs>1707</Paragraphs>
  <ScaleCrop>false</ScaleCrop>
  <Company/>
  <LinksUpToDate>false</LinksUpToDate>
  <CharactersWithSpaces>853643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2019-03-28T05:29:00Z</dcterms:created>
  <dcterms:modified xsi:type="dcterms:W3CDTF">2019-03-28T05:29:00Z</dcterms:modified>
</cp:coreProperties>
</file>