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D7A95" w:rsidRDefault="004D7A95">
      <w:pPr>
        <w:pStyle w:val="PURBody"/>
        <w:shd w:val="clear" w:color="auto" w:fill="00188F"/>
        <w:tabs>
          <w:tab w:val="clear" w:pos="360"/>
        </w:tabs>
        <w:ind w:right="7920" w:firstLine="360"/>
        <w:rPr>
          <w:color w:val="FFFFFF"/>
          <w:sz w:val="6"/>
          <w:szCs w:val="6"/>
        </w:rPr>
      </w:pPr>
    </w:p>
    <w:p w:rsidR="004D7A95" w:rsidRDefault="004B47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D7A95" w:rsidRDefault="004B470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4D7A95" w:rsidRDefault="004D7A95">
      <w:pPr>
        <w:pStyle w:val="PURBody"/>
        <w:shd w:val="clear" w:color="auto" w:fill="00188F"/>
        <w:tabs>
          <w:tab w:val="clear" w:pos="360"/>
        </w:tabs>
        <w:spacing w:after="0"/>
        <w:ind w:right="7920" w:firstLine="360"/>
        <w:rPr>
          <w:color w:val="FFFFFF" w:themeColor="background1"/>
          <w:szCs w:val="18"/>
        </w:rPr>
      </w:pPr>
    </w:p>
    <w:p w:rsidR="004D7A95" w:rsidRDefault="004D7A95">
      <w:pPr>
        <w:pStyle w:val="PURBody"/>
        <w:shd w:val="clear" w:color="auto" w:fill="00188F"/>
        <w:tabs>
          <w:tab w:val="clear" w:pos="360"/>
        </w:tabs>
        <w:spacing w:after="0"/>
        <w:ind w:right="7920" w:firstLine="360"/>
        <w:rPr>
          <w:color w:val="FFFFFF" w:themeColor="background1"/>
          <w:szCs w:val="18"/>
        </w:rPr>
      </w:pPr>
    </w:p>
    <w:p w:rsidR="004D7A95" w:rsidRDefault="004D7A95">
      <w:pPr>
        <w:pStyle w:val="PURBody"/>
        <w:shd w:val="clear" w:color="auto" w:fill="00188F"/>
        <w:tabs>
          <w:tab w:val="clear" w:pos="360"/>
        </w:tabs>
        <w:spacing w:after="0"/>
        <w:ind w:right="7920" w:firstLine="360"/>
        <w:rPr>
          <w:color w:val="FFFFFF" w:themeColor="background1"/>
          <w:szCs w:val="18"/>
        </w:rPr>
      </w:pPr>
    </w:p>
    <w:p w:rsidR="004D7A95" w:rsidRDefault="004D7A95">
      <w:pPr>
        <w:pStyle w:val="PURBody"/>
        <w:shd w:val="clear" w:color="auto" w:fill="00188F"/>
        <w:tabs>
          <w:tab w:val="clear" w:pos="360"/>
        </w:tabs>
        <w:spacing w:after="0"/>
        <w:ind w:right="7920" w:firstLine="360"/>
        <w:rPr>
          <w:color w:val="FFFFFF" w:themeColor="background1"/>
          <w:szCs w:val="18"/>
        </w:rPr>
      </w:pPr>
    </w:p>
    <w:p w:rsidR="004D7A95" w:rsidRDefault="004D7A95">
      <w:pPr>
        <w:pStyle w:val="PURBody"/>
        <w:shd w:val="clear" w:color="auto" w:fill="00188F"/>
        <w:tabs>
          <w:tab w:val="clear" w:pos="360"/>
        </w:tabs>
        <w:spacing w:after="0"/>
        <w:ind w:right="7920" w:firstLine="360"/>
        <w:rPr>
          <w:color w:val="FFFFFF" w:themeColor="background1"/>
          <w:szCs w:val="18"/>
        </w:rPr>
      </w:pPr>
    </w:p>
    <w:p w:rsidR="004D7A95" w:rsidRDefault="004D7A95">
      <w:pPr>
        <w:pStyle w:val="PURBody"/>
        <w:shd w:val="clear" w:color="auto" w:fill="0072C6"/>
        <w:tabs>
          <w:tab w:val="clear" w:pos="360"/>
        </w:tabs>
        <w:ind w:right="1800" w:firstLine="360"/>
        <w:rPr>
          <w:sz w:val="72"/>
          <w:szCs w:val="72"/>
        </w:rPr>
      </w:pPr>
    </w:p>
    <w:p w:rsidR="004D7A95" w:rsidRDefault="004D7A95">
      <w:pPr>
        <w:pStyle w:val="PURBody"/>
        <w:shd w:val="clear" w:color="auto" w:fill="0072C6"/>
        <w:tabs>
          <w:tab w:val="clear" w:pos="360"/>
          <w:tab w:val="left" w:pos="180"/>
        </w:tabs>
        <w:ind w:right="1800" w:firstLine="360"/>
        <w:rPr>
          <w:color w:val="FFFFFF" w:themeColor="background1"/>
          <w:sz w:val="72"/>
          <w:szCs w:val="72"/>
        </w:rPr>
      </w:pPr>
    </w:p>
    <w:p w:rsidR="004D7A95" w:rsidRDefault="004B47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4D7A95" w:rsidRDefault="004B470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2018</w:t>
      </w:r>
    </w:p>
    <w:p w:rsidR="004D7A95" w:rsidRDefault="004D7A95">
      <w:pPr>
        <w:pStyle w:val="PURBody"/>
        <w:shd w:val="clear" w:color="auto" w:fill="0072C6"/>
        <w:tabs>
          <w:tab w:val="clear" w:pos="360"/>
        </w:tabs>
        <w:spacing w:after="0" w:line="230" w:lineRule="auto"/>
        <w:ind w:right="1800" w:firstLine="360"/>
        <w:rPr>
          <w:color w:val="FFFFFF" w:themeColor="background1"/>
          <w:sz w:val="96"/>
          <w:szCs w:val="96"/>
        </w:rPr>
      </w:pPr>
    </w:p>
    <w:p w:rsidR="004D7A95" w:rsidRDefault="004B470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D7A95" w:rsidRDefault="004D7A95">
      <w:pPr>
        <w:sectPr w:rsidR="004D7A95">
          <w:type w:val="continuous"/>
          <w:pgSz w:w="12240" w:h="15840" w:code="1"/>
          <w:pgMar w:top="1170" w:right="720" w:bottom="720" w:left="720" w:header="432" w:footer="288" w:gutter="0"/>
          <w:cols w:space="360"/>
        </w:sectPr>
      </w:pPr>
    </w:p>
    <w:p w:rsidR="004D7A95" w:rsidRDefault="004B470C">
      <w:pPr>
        <w:pStyle w:val="ProductList-SectionHeading"/>
        <w:pageBreakBefore/>
      </w:pPr>
      <w:bookmarkStart w:id="1" w:name="_Sec842"/>
      <w:r>
        <w:lastRenderedPageBreak/>
        <w:t>Inhoud</w:t>
      </w:r>
    </w:p>
    <w:p w:rsidR="004D7A95" w:rsidRDefault="004D7A95">
      <w:pPr>
        <w:pStyle w:val="ProductList-Body"/>
      </w:pPr>
    </w:p>
    <w:p w:rsidR="004D7A95" w:rsidRDefault="004D7A95">
      <w:pPr>
        <w:sectPr w:rsidR="004D7A95">
          <w:headerReference w:type="default" r:id="rId10"/>
          <w:footerReference w:type="default" r:id="rId11"/>
          <w:type w:val="continuous"/>
          <w:pgSz w:w="12240" w:h="15840" w:code="1"/>
          <w:pgMar w:top="1170" w:right="720" w:bottom="1620" w:left="720" w:header="432" w:footer="288" w:gutter="0"/>
          <w:cols w:space="360"/>
        </w:sectPr>
      </w:pPr>
    </w:p>
    <w:p w:rsidR="00A53F78" w:rsidRDefault="004B470C">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68472" w:history="1">
        <w:r w:rsidR="00A53F78" w:rsidRPr="00383DF9">
          <w:rPr>
            <w:rStyle w:val="Hyperlink"/>
            <w:noProof/>
          </w:rPr>
          <w:t>Inleiding</w:t>
        </w:r>
        <w:r w:rsidR="00A53F78">
          <w:rPr>
            <w:noProof/>
          </w:rPr>
          <w:tab/>
        </w:r>
        <w:r w:rsidR="00A53F78">
          <w:rPr>
            <w:noProof/>
          </w:rPr>
          <w:fldChar w:fldCharType="begin"/>
        </w:r>
        <w:r w:rsidR="00A53F78">
          <w:rPr>
            <w:noProof/>
          </w:rPr>
          <w:instrText xml:space="preserve"> PAGEREF _Toc502068472 \h </w:instrText>
        </w:r>
        <w:r w:rsidR="00A53F78">
          <w:rPr>
            <w:noProof/>
          </w:rPr>
        </w:r>
        <w:r w:rsidR="00A53F78">
          <w:rPr>
            <w:noProof/>
          </w:rPr>
          <w:fldChar w:fldCharType="separate"/>
        </w:r>
        <w:r w:rsidR="00A53F78">
          <w:rPr>
            <w:noProof/>
          </w:rPr>
          <w:t>4</w:t>
        </w:r>
        <w:r w:rsidR="00A53F78">
          <w:rPr>
            <w:noProof/>
          </w:rPr>
          <w:fldChar w:fldCharType="end"/>
        </w:r>
      </w:hyperlink>
    </w:p>
    <w:p w:rsidR="00A53F78" w:rsidRDefault="00F37A3D">
      <w:pPr>
        <w:pStyle w:val="TOC2"/>
        <w:rPr>
          <w:rFonts w:eastAsiaTheme="minorEastAsia"/>
          <w:smallCaps w:val="0"/>
          <w:sz w:val="22"/>
        </w:rPr>
      </w:pPr>
      <w:hyperlink w:anchor="_Toc502068473" w:history="1">
        <w:r w:rsidR="00A53F78" w:rsidRPr="00383DF9">
          <w:rPr>
            <w:rStyle w:val="Hyperlink"/>
          </w:rPr>
          <w:t>Over dit document</w:t>
        </w:r>
        <w:r w:rsidR="00A53F78">
          <w:tab/>
        </w:r>
        <w:r w:rsidR="00A53F78">
          <w:fldChar w:fldCharType="begin"/>
        </w:r>
        <w:r w:rsidR="00A53F78">
          <w:instrText xml:space="preserve"> PAGEREF _Toc502068473 \h </w:instrText>
        </w:r>
        <w:r w:rsidR="00A53F78">
          <w:fldChar w:fldCharType="separate"/>
        </w:r>
        <w:r w:rsidR="00A53F78">
          <w:t>4</w:t>
        </w:r>
        <w:r w:rsidR="00A53F78">
          <w:fldChar w:fldCharType="end"/>
        </w:r>
      </w:hyperlink>
    </w:p>
    <w:p w:rsidR="00A53F78" w:rsidRDefault="00F37A3D">
      <w:pPr>
        <w:pStyle w:val="TOC2"/>
        <w:rPr>
          <w:rFonts w:eastAsiaTheme="minorEastAsia"/>
          <w:smallCaps w:val="0"/>
          <w:sz w:val="22"/>
        </w:rPr>
      </w:pPr>
      <w:hyperlink w:anchor="_Toc502068474" w:history="1">
        <w:r w:rsidR="00A53F78" w:rsidRPr="00383DF9">
          <w:rPr>
            <w:rStyle w:val="Hyperlink"/>
          </w:rPr>
          <w:t>Wat dit Document bevat</w:t>
        </w:r>
        <w:r w:rsidR="00A53F78">
          <w:tab/>
        </w:r>
        <w:r w:rsidR="00A53F78">
          <w:fldChar w:fldCharType="begin"/>
        </w:r>
        <w:r w:rsidR="00A53F78">
          <w:instrText xml:space="preserve"> PAGEREF _Toc502068474 \h </w:instrText>
        </w:r>
        <w:r w:rsidR="00A53F78">
          <w:fldChar w:fldCharType="separate"/>
        </w:r>
        <w:r w:rsidR="00A53F78">
          <w:t>4</w:t>
        </w:r>
        <w:r w:rsidR="00A53F78">
          <w:fldChar w:fldCharType="end"/>
        </w:r>
      </w:hyperlink>
    </w:p>
    <w:p w:rsidR="00A53F78" w:rsidRDefault="00F37A3D">
      <w:pPr>
        <w:pStyle w:val="TOC2"/>
        <w:rPr>
          <w:rFonts w:eastAsiaTheme="minorEastAsia"/>
          <w:smallCaps w:val="0"/>
          <w:sz w:val="22"/>
        </w:rPr>
      </w:pPr>
      <w:hyperlink w:anchor="_Toc502068475" w:history="1">
        <w:r w:rsidR="00A53F78" w:rsidRPr="00383DF9">
          <w:rPr>
            <w:rStyle w:val="Hyperlink"/>
          </w:rPr>
          <w:t>Structuur van Productvermeldingen</w:t>
        </w:r>
        <w:r w:rsidR="00A53F78">
          <w:tab/>
        </w:r>
        <w:r w:rsidR="00A53F78">
          <w:fldChar w:fldCharType="begin"/>
        </w:r>
        <w:r w:rsidR="00A53F78">
          <w:instrText xml:space="preserve"> PAGEREF _Toc502068475 \h </w:instrText>
        </w:r>
        <w:r w:rsidR="00A53F78">
          <w:fldChar w:fldCharType="separate"/>
        </w:r>
        <w:r w:rsidR="00A53F78">
          <w:t>4</w:t>
        </w:r>
        <w:r w:rsidR="00A53F78">
          <w:fldChar w:fldCharType="end"/>
        </w:r>
      </w:hyperlink>
    </w:p>
    <w:p w:rsidR="00A53F78" w:rsidRDefault="00F37A3D">
      <w:pPr>
        <w:pStyle w:val="TOC2"/>
        <w:rPr>
          <w:rFonts w:eastAsiaTheme="minorEastAsia"/>
          <w:smallCaps w:val="0"/>
          <w:sz w:val="22"/>
        </w:rPr>
      </w:pPr>
      <w:hyperlink w:anchor="_Toc502068476" w:history="1">
        <w:r w:rsidR="00A53F78" w:rsidRPr="00383DF9">
          <w:rPr>
            <w:rStyle w:val="Hyperlink"/>
          </w:rPr>
          <w:t>Verduidelijkingen en overzicht van wijzigingen in dit Document</w:t>
        </w:r>
        <w:r w:rsidR="00A53F78">
          <w:tab/>
        </w:r>
        <w:r w:rsidR="00A53F78">
          <w:fldChar w:fldCharType="begin"/>
        </w:r>
        <w:r w:rsidR="00A53F78">
          <w:instrText xml:space="preserve"> PAGEREF _Toc502068476 \h </w:instrText>
        </w:r>
        <w:r w:rsidR="00A53F78">
          <w:fldChar w:fldCharType="separate"/>
        </w:r>
        <w:r w:rsidR="00A53F78">
          <w:t>5</w:t>
        </w:r>
        <w:r w:rsidR="00A53F78">
          <w:fldChar w:fldCharType="end"/>
        </w:r>
      </w:hyperlink>
    </w:p>
    <w:p w:rsidR="00A53F78" w:rsidRDefault="00F37A3D">
      <w:pPr>
        <w:pStyle w:val="TOC1"/>
        <w:rPr>
          <w:rFonts w:eastAsiaTheme="minorEastAsia"/>
          <w:b w:val="0"/>
          <w:caps w:val="0"/>
          <w:noProof/>
          <w:sz w:val="22"/>
          <w:szCs w:val="22"/>
        </w:rPr>
      </w:pPr>
      <w:hyperlink w:anchor="_Toc502068477" w:history="1">
        <w:r w:rsidR="00A53F78" w:rsidRPr="00383DF9">
          <w:rPr>
            <w:rStyle w:val="Hyperlink"/>
            <w:noProof/>
          </w:rPr>
          <w:t>Licentievoorwaarden</w:t>
        </w:r>
        <w:r w:rsidR="00A53F78">
          <w:rPr>
            <w:noProof/>
          </w:rPr>
          <w:tab/>
        </w:r>
        <w:r w:rsidR="00A53F78">
          <w:rPr>
            <w:noProof/>
          </w:rPr>
          <w:fldChar w:fldCharType="begin"/>
        </w:r>
        <w:r w:rsidR="00A53F78">
          <w:rPr>
            <w:noProof/>
          </w:rPr>
          <w:instrText xml:space="preserve"> PAGEREF _Toc502068477 \h </w:instrText>
        </w:r>
        <w:r w:rsidR="00A53F78">
          <w:rPr>
            <w:noProof/>
          </w:rPr>
        </w:r>
        <w:r w:rsidR="00A53F78">
          <w:rPr>
            <w:noProof/>
          </w:rPr>
          <w:fldChar w:fldCharType="separate"/>
        </w:r>
        <w:r w:rsidR="00A53F78">
          <w:rPr>
            <w:noProof/>
          </w:rPr>
          <w:t>6</w:t>
        </w:r>
        <w:r w:rsidR="00A53F78">
          <w:rPr>
            <w:noProof/>
          </w:rPr>
          <w:fldChar w:fldCharType="end"/>
        </w:r>
      </w:hyperlink>
    </w:p>
    <w:p w:rsidR="00A53F78" w:rsidRDefault="00F37A3D">
      <w:pPr>
        <w:pStyle w:val="TOC2"/>
        <w:rPr>
          <w:rFonts w:eastAsiaTheme="minorEastAsia"/>
          <w:smallCaps w:val="0"/>
          <w:sz w:val="22"/>
        </w:rPr>
      </w:pPr>
      <w:hyperlink w:anchor="_Toc502068478" w:history="1">
        <w:r w:rsidR="00A53F78" w:rsidRPr="00383DF9">
          <w:rPr>
            <w:rStyle w:val="Hyperlink"/>
          </w:rPr>
          <w:t>Universele licentievoorwaarden</w:t>
        </w:r>
        <w:r w:rsidR="00A53F78">
          <w:tab/>
        </w:r>
        <w:r w:rsidR="00A53F78">
          <w:fldChar w:fldCharType="begin"/>
        </w:r>
        <w:r w:rsidR="00A53F78">
          <w:instrText xml:space="preserve"> PAGEREF _Toc502068478 \h </w:instrText>
        </w:r>
        <w:r w:rsidR="00A53F78">
          <w:fldChar w:fldCharType="separate"/>
        </w:r>
        <w:r w:rsidR="00A53F78">
          <w:t>6</w:t>
        </w:r>
        <w:r w:rsidR="00A53F78">
          <w:fldChar w:fldCharType="end"/>
        </w:r>
      </w:hyperlink>
    </w:p>
    <w:p w:rsidR="00A53F78" w:rsidRDefault="00F37A3D">
      <w:pPr>
        <w:pStyle w:val="TOC2"/>
        <w:rPr>
          <w:rFonts w:eastAsiaTheme="minorEastAsia"/>
          <w:smallCaps w:val="0"/>
          <w:sz w:val="22"/>
        </w:rPr>
      </w:pPr>
      <w:hyperlink w:anchor="_Toc502068479" w:history="1">
        <w:r w:rsidR="00A53F78" w:rsidRPr="00383DF9">
          <w:rPr>
            <w:rStyle w:val="Hyperlink"/>
          </w:rPr>
          <w:t>Licentiemodelvoorwaarden</w:t>
        </w:r>
        <w:r w:rsidR="00A53F78">
          <w:tab/>
        </w:r>
        <w:r w:rsidR="00A53F78">
          <w:fldChar w:fldCharType="begin"/>
        </w:r>
        <w:r w:rsidR="00A53F78">
          <w:instrText xml:space="preserve"> PAGEREF _Toc502068479 \h </w:instrText>
        </w:r>
        <w:r w:rsidR="00A53F78">
          <w:fldChar w:fldCharType="separate"/>
        </w:r>
        <w:r w:rsidR="00A53F78">
          <w:t>9</w:t>
        </w:r>
        <w:r w:rsidR="00A53F78">
          <w:fldChar w:fldCharType="end"/>
        </w:r>
      </w:hyperlink>
    </w:p>
    <w:p w:rsidR="00A53F78" w:rsidRDefault="00F37A3D">
      <w:pPr>
        <w:pStyle w:val="TOC3"/>
        <w:rPr>
          <w:rFonts w:eastAsiaTheme="minorEastAsia"/>
          <w:smallCaps w:val="0"/>
          <w:sz w:val="22"/>
        </w:rPr>
      </w:pPr>
      <w:hyperlink w:anchor="_Toc502068480" w:history="1">
        <w:r w:rsidR="00A53F78" w:rsidRPr="00383DF9">
          <w:rPr>
            <w:rStyle w:val="Hyperlink"/>
          </w:rPr>
          <w:t>Desktoptoepassingen</w:t>
        </w:r>
        <w:r w:rsidR="00A53F78">
          <w:tab/>
        </w:r>
        <w:r w:rsidR="00A53F78">
          <w:fldChar w:fldCharType="begin"/>
        </w:r>
        <w:r w:rsidR="00A53F78">
          <w:instrText xml:space="preserve"> PAGEREF _Toc502068480 \h </w:instrText>
        </w:r>
        <w:r w:rsidR="00A53F78">
          <w:fldChar w:fldCharType="separate"/>
        </w:r>
        <w:r w:rsidR="00A53F78">
          <w:t>9</w:t>
        </w:r>
        <w:r w:rsidR="00A53F78">
          <w:fldChar w:fldCharType="end"/>
        </w:r>
      </w:hyperlink>
    </w:p>
    <w:p w:rsidR="00A53F78" w:rsidRDefault="00F37A3D">
      <w:pPr>
        <w:pStyle w:val="TOC3"/>
        <w:rPr>
          <w:rFonts w:eastAsiaTheme="minorEastAsia"/>
          <w:smallCaps w:val="0"/>
          <w:sz w:val="22"/>
        </w:rPr>
      </w:pPr>
      <w:hyperlink w:anchor="_Toc502068481" w:history="1">
        <w:r w:rsidR="00A53F78" w:rsidRPr="00383DF9">
          <w:rPr>
            <w:rStyle w:val="Hyperlink"/>
          </w:rPr>
          <w:t>Desktop Operating Systems</w:t>
        </w:r>
        <w:r w:rsidR="00A53F78">
          <w:tab/>
        </w:r>
        <w:r w:rsidR="00A53F78">
          <w:fldChar w:fldCharType="begin"/>
        </w:r>
        <w:r w:rsidR="00A53F78">
          <w:instrText xml:space="preserve"> PAGEREF _Toc502068481 \h </w:instrText>
        </w:r>
        <w:r w:rsidR="00A53F78">
          <w:fldChar w:fldCharType="separate"/>
        </w:r>
        <w:r w:rsidR="00A53F78">
          <w:t>9</w:t>
        </w:r>
        <w:r w:rsidR="00A53F78">
          <w:fldChar w:fldCharType="end"/>
        </w:r>
      </w:hyperlink>
    </w:p>
    <w:p w:rsidR="00A53F78" w:rsidRDefault="00F37A3D">
      <w:pPr>
        <w:pStyle w:val="TOC3"/>
        <w:rPr>
          <w:rFonts w:eastAsiaTheme="minorEastAsia"/>
          <w:smallCaps w:val="0"/>
          <w:sz w:val="22"/>
        </w:rPr>
      </w:pPr>
      <w:hyperlink w:anchor="_Toc502068482" w:history="1">
        <w:r w:rsidR="00A53F78" w:rsidRPr="00383DF9">
          <w:rPr>
            <w:rStyle w:val="Hyperlink"/>
          </w:rPr>
          <w:t>Per core/CAL</w:t>
        </w:r>
        <w:r w:rsidR="00A53F78">
          <w:tab/>
        </w:r>
        <w:r w:rsidR="00A53F78">
          <w:fldChar w:fldCharType="begin"/>
        </w:r>
        <w:r w:rsidR="00A53F78">
          <w:instrText xml:space="preserve"> PAGEREF _Toc502068482 \h </w:instrText>
        </w:r>
        <w:r w:rsidR="00A53F78">
          <w:fldChar w:fldCharType="separate"/>
        </w:r>
        <w:r w:rsidR="00A53F78">
          <w:t>9</w:t>
        </w:r>
        <w:r w:rsidR="00A53F78">
          <w:fldChar w:fldCharType="end"/>
        </w:r>
      </w:hyperlink>
    </w:p>
    <w:p w:rsidR="00A53F78" w:rsidRDefault="00F37A3D">
      <w:pPr>
        <w:pStyle w:val="TOC3"/>
        <w:rPr>
          <w:rFonts w:eastAsiaTheme="minorEastAsia"/>
          <w:smallCaps w:val="0"/>
          <w:sz w:val="22"/>
        </w:rPr>
      </w:pPr>
      <w:hyperlink w:anchor="_Toc502068483" w:history="1">
        <w:r w:rsidR="00A53F78" w:rsidRPr="00383DF9">
          <w:rPr>
            <w:rStyle w:val="Hyperlink"/>
          </w:rPr>
          <w:t>Server/CAL</w:t>
        </w:r>
        <w:r w:rsidR="00A53F78">
          <w:tab/>
        </w:r>
        <w:r w:rsidR="00A53F78">
          <w:fldChar w:fldCharType="begin"/>
        </w:r>
        <w:r w:rsidR="00A53F78">
          <w:instrText xml:space="preserve"> PAGEREF _Toc502068483 \h </w:instrText>
        </w:r>
        <w:r w:rsidR="00A53F78">
          <w:fldChar w:fldCharType="separate"/>
        </w:r>
        <w:r w:rsidR="00A53F78">
          <w:t>10</w:t>
        </w:r>
        <w:r w:rsidR="00A53F78">
          <w:fldChar w:fldCharType="end"/>
        </w:r>
      </w:hyperlink>
    </w:p>
    <w:p w:rsidR="00A53F78" w:rsidRDefault="00F37A3D">
      <w:pPr>
        <w:pStyle w:val="TOC3"/>
        <w:rPr>
          <w:rFonts w:eastAsiaTheme="minorEastAsia"/>
          <w:smallCaps w:val="0"/>
          <w:sz w:val="22"/>
        </w:rPr>
      </w:pPr>
      <w:hyperlink w:anchor="_Toc502068484" w:history="1">
        <w:r w:rsidR="00A53F78" w:rsidRPr="00383DF9">
          <w:rPr>
            <w:rStyle w:val="Hyperlink"/>
          </w:rPr>
          <w:t>Per core</w:t>
        </w:r>
        <w:r w:rsidR="00A53F78">
          <w:tab/>
        </w:r>
        <w:r w:rsidR="00A53F78">
          <w:fldChar w:fldCharType="begin"/>
        </w:r>
        <w:r w:rsidR="00A53F78">
          <w:instrText xml:space="preserve"> PAGEREF _Toc502068484 \h </w:instrText>
        </w:r>
        <w:r w:rsidR="00A53F78">
          <w:fldChar w:fldCharType="separate"/>
        </w:r>
        <w:r w:rsidR="00A53F78">
          <w:t>10</w:t>
        </w:r>
        <w:r w:rsidR="00A53F78">
          <w:fldChar w:fldCharType="end"/>
        </w:r>
      </w:hyperlink>
    </w:p>
    <w:p w:rsidR="00A53F78" w:rsidRDefault="00F37A3D">
      <w:pPr>
        <w:pStyle w:val="TOC3"/>
        <w:rPr>
          <w:rFonts w:eastAsiaTheme="minorEastAsia"/>
          <w:smallCaps w:val="0"/>
          <w:sz w:val="22"/>
        </w:rPr>
      </w:pPr>
      <w:hyperlink w:anchor="_Toc502068485" w:history="1">
        <w:r w:rsidR="00A53F78" w:rsidRPr="00383DF9">
          <w:rPr>
            <w:rStyle w:val="Hyperlink"/>
          </w:rPr>
          <w:t>Management Servers</w:t>
        </w:r>
        <w:r w:rsidR="00A53F78">
          <w:tab/>
        </w:r>
        <w:r w:rsidR="00A53F78">
          <w:fldChar w:fldCharType="begin"/>
        </w:r>
        <w:r w:rsidR="00A53F78">
          <w:instrText xml:space="preserve"> PAGEREF _Toc502068485 \h </w:instrText>
        </w:r>
        <w:r w:rsidR="00A53F78">
          <w:fldChar w:fldCharType="separate"/>
        </w:r>
        <w:r w:rsidR="00A53F78">
          <w:t>10</w:t>
        </w:r>
        <w:r w:rsidR="00A53F78">
          <w:fldChar w:fldCharType="end"/>
        </w:r>
      </w:hyperlink>
    </w:p>
    <w:p w:rsidR="00A53F78" w:rsidRDefault="00F37A3D">
      <w:pPr>
        <w:pStyle w:val="TOC3"/>
        <w:rPr>
          <w:rFonts w:eastAsiaTheme="minorEastAsia"/>
          <w:smallCaps w:val="0"/>
          <w:sz w:val="22"/>
        </w:rPr>
      </w:pPr>
      <w:hyperlink w:anchor="_Toc502068486" w:history="1">
        <w:r w:rsidR="00A53F78" w:rsidRPr="00383DF9">
          <w:rPr>
            <w:rStyle w:val="Hyperlink"/>
          </w:rPr>
          <w:t>Specialty Servers</w:t>
        </w:r>
        <w:r w:rsidR="00A53F78">
          <w:tab/>
        </w:r>
        <w:r w:rsidR="00A53F78">
          <w:fldChar w:fldCharType="begin"/>
        </w:r>
        <w:r w:rsidR="00A53F78">
          <w:instrText xml:space="preserve"> PAGEREF _Toc502068486 \h </w:instrText>
        </w:r>
        <w:r w:rsidR="00A53F78">
          <w:fldChar w:fldCharType="separate"/>
        </w:r>
        <w:r w:rsidR="00A53F78">
          <w:t>11</w:t>
        </w:r>
        <w:r w:rsidR="00A53F78">
          <w:fldChar w:fldCharType="end"/>
        </w:r>
      </w:hyperlink>
    </w:p>
    <w:p w:rsidR="00A53F78" w:rsidRDefault="00F37A3D">
      <w:pPr>
        <w:pStyle w:val="TOC3"/>
        <w:rPr>
          <w:rFonts w:eastAsiaTheme="minorEastAsia"/>
          <w:smallCaps w:val="0"/>
          <w:sz w:val="22"/>
        </w:rPr>
      </w:pPr>
      <w:hyperlink w:anchor="_Toc502068487" w:history="1">
        <w:r w:rsidR="00A53F78" w:rsidRPr="00383DF9">
          <w:rPr>
            <w:rStyle w:val="Hyperlink"/>
          </w:rPr>
          <w:t>Hulpmiddelen voor ontwikkelaars</w:t>
        </w:r>
        <w:r w:rsidR="00A53F78">
          <w:tab/>
        </w:r>
        <w:r w:rsidR="00A53F78">
          <w:fldChar w:fldCharType="begin"/>
        </w:r>
        <w:r w:rsidR="00A53F78">
          <w:instrText xml:space="preserve"> PAGEREF _Toc502068487 \h </w:instrText>
        </w:r>
        <w:r w:rsidR="00A53F78">
          <w:fldChar w:fldCharType="separate"/>
        </w:r>
        <w:r w:rsidR="00A53F78">
          <w:t>11</w:t>
        </w:r>
        <w:r w:rsidR="00A53F78">
          <w:fldChar w:fldCharType="end"/>
        </w:r>
      </w:hyperlink>
    </w:p>
    <w:p w:rsidR="00A53F78" w:rsidRDefault="00F37A3D">
      <w:pPr>
        <w:pStyle w:val="TOC1"/>
        <w:rPr>
          <w:rFonts w:eastAsiaTheme="minorEastAsia"/>
          <w:b w:val="0"/>
          <w:caps w:val="0"/>
          <w:noProof/>
          <w:sz w:val="22"/>
          <w:szCs w:val="22"/>
        </w:rPr>
      </w:pPr>
      <w:hyperlink w:anchor="_Toc502068488" w:history="1">
        <w:r w:rsidR="00A53F78" w:rsidRPr="00383DF9">
          <w:rPr>
            <w:rStyle w:val="Hyperlink"/>
            <w:noProof/>
          </w:rPr>
          <w:t>Software</w:t>
        </w:r>
        <w:r w:rsidR="00A53F78">
          <w:rPr>
            <w:noProof/>
          </w:rPr>
          <w:tab/>
        </w:r>
        <w:r w:rsidR="00A53F78">
          <w:rPr>
            <w:noProof/>
          </w:rPr>
          <w:fldChar w:fldCharType="begin"/>
        </w:r>
        <w:r w:rsidR="00A53F78">
          <w:rPr>
            <w:noProof/>
          </w:rPr>
          <w:instrText xml:space="preserve"> PAGEREF _Toc502068488 \h </w:instrText>
        </w:r>
        <w:r w:rsidR="00A53F78">
          <w:rPr>
            <w:noProof/>
          </w:rPr>
        </w:r>
        <w:r w:rsidR="00A53F78">
          <w:rPr>
            <w:noProof/>
          </w:rPr>
          <w:fldChar w:fldCharType="separate"/>
        </w:r>
        <w:r w:rsidR="00A53F78">
          <w:rPr>
            <w:noProof/>
          </w:rPr>
          <w:t>13</w:t>
        </w:r>
        <w:r w:rsidR="00A53F78">
          <w:rPr>
            <w:noProof/>
          </w:rPr>
          <w:fldChar w:fldCharType="end"/>
        </w:r>
      </w:hyperlink>
    </w:p>
    <w:p w:rsidR="00A53F78" w:rsidRDefault="00F37A3D">
      <w:pPr>
        <w:pStyle w:val="TOC2"/>
        <w:rPr>
          <w:rFonts w:eastAsiaTheme="minorEastAsia"/>
          <w:smallCaps w:val="0"/>
          <w:sz w:val="22"/>
        </w:rPr>
      </w:pPr>
      <w:hyperlink w:anchor="_Toc502068489" w:history="1">
        <w:r w:rsidR="00A53F78" w:rsidRPr="00383DF9">
          <w:rPr>
            <w:rStyle w:val="Hyperlink"/>
          </w:rPr>
          <w:t>Advanced Threat Analytics</w:t>
        </w:r>
        <w:r w:rsidR="00A53F78">
          <w:tab/>
        </w:r>
        <w:r w:rsidR="00A53F78">
          <w:fldChar w:fldCharType="begin"/>
        </w:r>
        <w:r w:rsidR="00A53F78">
          <w:instrText xml:space="preserve"> PAGEREF _Toc502068489 \h </w:instrText>
        </w:r>
        <w:r w:rsidR="00A53F78">
          <w:fldChar w:fldCharType="separate"/>
        </w:r>
        <w:r w:rsidR="00A53F78">
          <w:t>13</w:t>
        </w:r>
        <w:r w:rsidR="00A53F78">
          <w:fldChar w:fldCharType="end"/>
        </w:r>
      </w:hyperlink>
    </w:p>
    <w:p w:rsidR="00A53F78" w:rsidRDefault="00F37A3D">
      <w:pPr>
        <w:pStyle w:val="TOC2"/>
        <w:rPr>
          <w:rFonts w:eastAsiaTheme="minorEastAsia"/>
          <w:smallCaps w:val="0"/>
          <w:sz w:val="22"/>
        </w:rPr>
      </w:pPr>
      <w:hyperlink w:anchor="_Toc502068490" w:history="1">
        <w:r w:rsidR="00A53F78" w:rsidRPr="00383DF9">
          <w:rPr>
            <w:rStyle w:val="Hyperlink"/>
          </w:rPr>
          <w:t>BizTalk</w:t>
        </w:r>
        <w:r w:rsidR="00A53F78">
          <w:tab/>
        </w:r>
        <w:r w:rsidR="00A53F78">
          <w:fldChar w:fldCharType="begin"/>
        </w:r>
        <w:r w:rsidR="00A53F78">
          <w:instrText xml:space="preserve"> PAGEREF _Toc502068490 \h </w:instrText>
        </w:r>
        <w:r w:rsidR="00A53F78">
          <w:fldChar w:fldCharType="separate"/>
        </w:r>
        <w:r w:rsidR="00A53F78">
          <w:t>13</w:t>
        </w:r>
        <w:r w:rsidR="00A53F78">
          <w:fldChar w:fldCharType="end"/>
        </w:r>
      </w:hyperlink>
    </w:p>
    <w:p w:rsidR="00A53F78" w:rsidRDefault="00F37A3D">
      <w:pPr>
        <w:pStyle w:val="TOC2"/>
        <w:rPr>
          <w:rFonts w:eastAsiaTheme="minorEastAsia"/>
          <w:smallCaps w:val="0"/>
          <w:sz w:val="22"/>
        </w:rPr>
      </w:pPr>
      <w:hyperlink w:anchor="_Toc502068491" w:history="1">
        <w:r w:rsidR="00A53F78" w:rsidRPr="00383DF9">
          <w:rPr>
            <w:rStyle w:val="Hyperlink"/>
          </w:rPr>
          <w:t>CAL Suites</w:t>
        </w:r>
        <w:r w:rsidR="00A53F78">
          <w:tab/>
        </w:r>
        <w:r w:rsidR="00A53F78">
          <w:fldChar w:fldCharType="begin"/>
        </w:r>
        <w:r w:rsidR="00A53F78">
          <w:instrText xml:space="preserve"> PAGEREF _Toc502068491 \h </w:instrText>
        </w:r>
        <w:r w:rsidR="00A53F78">
          <w:fldChar w:fldCharType="separate"/>
        </w:r>
        <w:r w:rsidR="00A53F78">
          <w:t>15</w:t>
        </w:r>
        <w:r w:rsidR="00A53F78">
          <w:fldChar w:fldCharType="end"/>
        </w:r>
      </w:hyperlink>
    </w:p>
    <w:p w:rsidR="00A53F78" w:rsidRDefault="00F37A3D">
      <w:pPr>
        <w:pStyle w:val="TOC2"/>
        <w:rPr>
          <w:rFonts w:eastAsiaTheme="minorEastAsia"/>
          <w:smallCaps w:val="0"/>
          <w:sz w:val="22"/>
        </w:rPr>
      </w:pPr>
      <w:hyperlink w:anchor="_Toc502068492" w:history="1">
        <w:r w:rsidR="00A53F78" w:rsidRPr="00383DF9">
          <w:rPr>
            <w:rStyle w:val="Hyperlink"/>
          </w:rPr>
          <w:t>Core Infrastructure Server (CIS) Suite</w:t>
        </w:r>
        <w:r w:rsidR="00A53F78">
          <w:tab/>
        </w:r>
        <w:r w:rsidR="00A53F78">
          <w:fldChar w:fldCharType="begin"/>
        </w:r>
        <w:r w:rsidR="00A53F78">
          <w:instrText xml:space="preserve"> PAGEREF _Toc502068492 \h </w:instrText>
        </w:r>
        <w:r w:rsidR="00A53F78">
          <w:fldChar w:fldCharType="separate"/>
        </w:r>
        <w:r w:rsidR="00A53F78">
          <w:t>16</w:t>
        </w:r>
        <w:r w:rsidR="00A53F78">
          <w:fldChar w:fldCharType="end"/>
        </w:r>
      </w:hyperlink>
    </w:p>
    <w:p w:rsidR="00A53F78" w:rsidRDefault="00F37A3D">
      <w:pPr>
        <w:pStyle w:val="TOC2"/>
        <w:rPr>
          <w:rFonts w:eastAsiaTheme="minorEastAsia"/>
          <w:smallCaps w:val="0"/>
          <w:sz w:val="22"/>
        </w:rPr>
      </w:pPr>
      <w:hyperlink w:anchor="_Toc502068493" w:history="1">
        <w:r w:rsidR="00A53F78" w:rsidRPr="00383DF9">
          <w:rPr>
            <w:rStyle w:val="Hyperlink"/>
          </w:rPr>
          <w:t>Forefront</w:t>
        </w:r>
        <w:r w:rsidR="00A53F78">
          <w:tab/>
        </w:r>
        <w:r w:rsidR="00A53F78">
          <w:fldChar w:fldCharType="begin"/>
        </w:r>
        <w:r w:rsidR="00A53F78">
          <w:instrText xml:space="preserve"> PAGEREF _Toc502068493 \h </w:instrText>
        </w:r>
        <w:r w:rsidR="00A53F78">
          <w:fldChar w:fldCharType="separate"/>
        </w:r>
        <w:r w:rsidR="00A53F78">
          <w:t>18</w:t>
        </w:r>
        <w:r w:rsidR="00A53F78">
          <w:fldChar w:fldCharType="end"/>
        </w:r>
      </w:hyperlink>
    </w:p>
    <w:p w:rsidR="00A53F78" w:rsidRDefault="00F37A3D">
      <w:pPr>
        <w:pStyle w:val="TOC2"/>
        <w:rPr>
          <w:rFonts w:eastAsiaTheme="minorEastAsia"/>
          <w:smallCaps w:val="0"/>
          <w:sz w:val="22"/>
        </w:rPr>
      </w:pPr>
      <w:hyperlink w:anchor="_Toc502068494" w:history="1">
        <w:r w:rsidR="00A53F78" w:rsidRPr="00383DF9">
          <w:rPr>
            <w:rStyle w:val="Hyperlink"/>
          </w:rPr>
          <w:t>Microsoft Dynamics 365 On-premises</w:t>
        </w:r>
        <w:r w:rsidR="00A53F78">
          <w:tab/>
        </w:r>
        <w:r w:rsidR="00A53F78">
          <w:fldChar w:fldCharType="begin"/>
        </w:r>
        <w:r w:rsidR="00A53F78">
          <w:instrText xml:space="preserve"> PAGEREF _Toc502068494 \h </w:instrText>
        </w:r>
        <w:r w:rsidR="00A53F78">
          <w:fldChar w:fldCharType="separate"/>
        </w:r>
        <w:r w:rsidR="00A53F78">
          <w:t>19</w:t>
        </w:r>
        <w:r w:rsidR="00A53F78">
          <w:fldChar w:fldCharType="end"/>
        </w:r>
      </w:hyperlink>
    </w:p>
    <w:p w:rsidR="00A53F78" w:rsidRDefault="00F37A3D">
      <w:pPr>
        <w:pStyle w:val="TOC2"/>
        <w:rPr>
          <w:rFonts w:eastAsiaTheme="minorEastAsia"/>
          <w:smallCaps w:val="0"/>
          <w:sz w:val="22"/>
        </w:rPr>
      </w:pPr>
      <w:hyperlink w:anchor="_Toc502068495" w:history="1">
        <w:r w:rsidR="00A53F78" w:rsidRPr="00383DF9">
          <w:rPr>
            <w:rStyle w:val="Hyperlink"/>
          </w:rPr>
          <w:t>Microsoft Identity Manager</w:t>
        </w:r>
        <w:r w:rsidR="00A53F78">
          <w:tab/>
        </w:r>
        <w:r w:rsidR="00A53F78">
          <w:fldChar w:fldCharType="begin"/>
        </w:r>
        <w:r w:rsidR="00A53F78">
          <w:instrText xml:space="preserve"> PAGEREF _Toc502068495 \h </w:instrText>
        </w:r>
        <w:r w:rsidR="00A53F78">
          <w:fldChar w:fldCharType="separate"/>
        </w:r>
        <w:r w:rsidR="00A53F78">
          <w:t>21</w:t>
        </w:r>
        <w:r w:rsidR="00A53F78">
          <w:fldChar w:fldCharType="end"/>
        </w:r>
      </w:hyperlink>
    </w:p>
    <w:p w:rsidR="00A53F78" w:rsidRDefault="00F37A3D">
      <w:pPr>
        <w:pStyle w:val="TOC2"/>
        <w:rPr>
          <w:rFonts w:eastAsiaTheme="minorEastAsia"/>
          <w:smallCaps w:val="0"/>
          <w:sz w:val="22"/>
        </w:rPr>
      </w:pPr>
      <w:hyperlink w:anchor="_Toc502068496" w:history="1">
        <w:r w:rsidR="00A53F78" w:rsidRPr="00383DF9">
          <w:rPr>
            <w:rStyle w:val="Hyperlink"/>
          </w:rPr>
          <w:t>Office-toepassingen</w:t>
        </w:r>
        <w:r w:rsidR="00A53F78">
          <w:tab/>
        </w:r>
        <w:r w:rsidR="00A53F78">
          <w:fldChar w:fldCharType="begin"/>
        </w:r>
        <w:r w:rsidR="00A53F78">
          <w:instrText xml:space="preserve"> PAGEREF _Toc502068496 \h </w:instrText>
        </w:r>
        <w:r w:rsidR="00A53F78">
          <w:fldChar w:fldCharType="separate"/>
        </w:r>
        <w:r w:rsidR="00A53F78">
          <w:t>22</w:t>
        </w:r>
        <w:r w:rsidR="00A53F78">
          <w:fldChar w:fldCharType="end"/>
        </w:r>
      </w:hyperlink>
    </w:p>
    <w:p w:rsidR="00A53F78" w:rsidRDefault="00F37A3D">
      <w:pPr>
        <w:pStyle w:val="TOC3"/>
        <w:rPr>
          <w:rFonts w:eastAsiaTheme="minorEastAsia"/>
          <w:smallCaps w:val="0"/>
          <w:sz w:val="22"/>
        </w:rPr>
      </w:pPr>
      <w:hyperlink w:anchor="_Toc502068497" w:history="1">
        <w:r w:rsidR="00A53F78" w:rsidRPr="00383DF9">
          <w:rPr>
            <w:rStyle w:val="Hyperlink"/>
          </w:rPr>
          <w:t>Office-desktoptoepassingen</w:t>
        </w:r>
        <w:r w:rsidR="00A53F78">
          <w:tab/>
        </w:r>
        <w:r w:rsidR="00A53F78">
          <w:fldChar w:fldCharType="begin"/>
        </w:r>
        <w:r w:rsidR="00A53F78">
          <w:instrText xml:space="preserve"> PAGEREF _Toc502068497 \h </w:instrText>
        </w:r>
        <w:r w:rsidR="00A53F78">
          <w:fldChar w:fldCharType="separate"/>
        </w:r>
        <w:r w:rsidR="00A53F78">
          <w:t>22</w:t>
        </w:r>
        <w:r w:rsidR="00A53F78">
          <w:fldChar w:fldCharType="end"/>
        </w:r>
      </w:hyperlink>
    </w:p>
    <w:p w:rsidR="00A53F78" w:rsidRDefault="00F37A3D">
      <w:pPr>
        <w:pStyle w:val="TOC3"/>
        <w:rPr>
          <w:rFonts w:eastAsiaTheme="minorEastAsia"/>
          <w:smallCaps w:val="0"/>
          <w:sz w:val="22"/>
        </w:rPr>
      </w:pPr>
      <w:hyperlink w:anchor="_Toc502068498" w:history="1">
        <w:r w:rsidR="00A53F78" w:rsidRPr="00383DF9">
          <w:rPr>
            <w:rStyle w:val="Hyperlink"/>
          </w:rPr>
          <w:t>Office voor Mac</w:t>
        </w:r>
        <w:r w:rsidR="00A53F78">
          <w:tab/>
        </w:r>
        <w:r w:rsidR="00A53F78">
          <w:fldChar w:fldCharType="begin"/>
        </w:r>
        <w:r w:rsidR="00A53F78">
          <w:instrText xml:space="preserve"> PAGEREF _Toc502068498 \h </w:instrText>
        </w:r>
        <w:r w:rsidR="00A53F78">
          <w:fldChar w:fldCharType="separate"/>
        </w:r>
        <w:r w:rsidR="00A53F78">
          <w:t>23</w:t>
        </w:r>
        <w:r w:rsidR="00A53F78">
          <w:fldChar w:fldCharType="end"/>
        </w:r>
      </w:hyperlink>
    </w:p>
    <w:p w:rsidR="00A53F78" w:rsidRDefault="00F37A3D">
      <w:pPr>
        <w:pStyle w:val="TOC2"/>
        <w:rPr>
          <w:rFonts w:eastAsiaTheme="minorEastAsia"/>
          <w:smallCaps w:val="0"/>
          <w:sz w:val="22"/>
        </w:rPr>
      </w:pPr>
      <w:hyperlink w:anchor="_Toc502068499" w:history="1">
        <w:r w:rsidR="00A53F78" w:rsidRPr="00383DF9">
          <w:rPr>
            <w:rStyle w:val="Hyperlink"/>
          </w:rPr>
          <w:t>Office-servers</w:t>
        </w:r>
        <w:r w:rsidR="00A53F78">
          <w:tab/>
        </w:r>
        <w:r w:rsidR="00A53F78">
          <w:fldChar w:fldCharType="begin"/>
        </w:r>
        <w:r w:rsidR="00A53F78">
          <w:instrText xml:space="preserve"> PAGEREF _Toc502068499 \h </w:instrText>
        </w:r>
        <w:r w:rsidR="00A53F78">
          <w:fldChar w:fldCharType="separate"/>
        </w:r>
        <w:r w:rsidR="00A53F78">
          <w:t>24</w:t>
        </w:r>
        <w:r w:rsidR="00A53F78">
          <w:fldChar w:fldCharType="end"/>
        </w:r>
      </w:hyperlink>
    </w:p>
    <w:p w:rsidR="00A53F78" w:rsidRDefault="00F37A3D">
      <w:pPr>
        <w:pStyle w:val="TOC3"/>
        <w:rPr>
          <w:rFonts w:eastAsiaTheme="minorEastAsia"/>
          <w:smallCaps w:val="0"/>
          <w:sz w:val="22"/>
        </w:rPr>
      </w:pPr>
      <w:hyperlink w:anchor="_Toc502068500" w:history="1">
        <w:r w:rsidR="00A53F78" w:rsidRPr="00383DF9">
          <w:rPr>
            <w:rStyle w:val="Hyperlink"/>
          </w:rPr>
          <w:t>Exchange Server</w:t>
        </w:r>
        <w:r w:rsidR="00A53F78">
          <w:tab/>
        </w:r>
        <w:r w:rsidR="00A53F78">
          <w:fldChar w:fldCharType="begin"/>
        </w:r>
        <w:r w:rsidR="00A53F78">
          <w:instrText xml:space="preserve"> PAGEREF _Toc502068500 \h </w:instrText>
        </w:r>
        <w:r w:rsidR="00A53F78">
          <w:fldChar w:fldCharType="separate"/>
        </w:r>
        <w:r w:rsidR="00A53F78">
          <w:t>24</w:t>
        </w:r>
        <w:r w:rsidR="00A53F78">
          <w:fldChar w:fldCharType="end"/>
        </w:r>
      </w:hyperlink>
    </w:p>
    <w:p w:rsidR="00A53F78" w:rsidRDefault="00F37A3D">
      <w:pPr>
        <w:pStyle w:val="TOC3"/>
        <w:rPr>
          <w:rFonts w:eastAsiaTheme="minorEastAsia"/>
          <w:smallCaps w:val="0"/>
          <w:sz w:val="22"/>
        </w:rPr>
      </w:pPr>
      <w:hyperlink w:anchor="_Toc502068501" w:history="1">
        <w:r w:rsidR="00A53F78" w:rsidRPr="00383DF9">
          <w:rPr>
            <w:rStyle w:val="Hyperlink"/>
          </w:rPr>
          <w:t>Project Server</w:t>
        </w:r>
        <w:r w:rsidR="00A53F78">
          <w:tab/>
        </w:r>
        <w:r w:rsidR="00A53F78">
          <w:fldChar w:fldCharType="begin"/>
        </w:r>
        <w:r w:rsidR="00A53F78">
          <w:instrText xml:space="preserve"> PAGEREF _Toc502068501 \h </w:instrText>
        </w:r>
        <w:r w:rsidR="00A53F78">
          <w:fldChar w:fldCharType="separate"/>
        </w:r>
        <w:r w:rsidR="00A53F78">
          <w:t>25</w:t>
        </w:r>
        <w:r w:rsidR="00A53F78">
          <w:fldChar w:fldCharType="end"/>
        </w:r>
      </w:hyperlink>
    </w:p>
    <w:p w:rsidR="00A53F78" w:rsidRDefault="00F37A3D">
      <w:pPr>
        <w:pStyle w:val="TOC3"/>
        <w:rPr>
          <w:rFonts w:eastAsiaTheme="minorEastAsia"/>
          <w:smallCaps w:val="0"/>
          <w:sz w:val="22"/>
        </w:rPr>
      </w:pPr>
      <w:hyperlink w:anchor="_Toc502068502" w:history="1">
        <w:r w:rsidR="00A53F78" w:rsidRPr="00383DF9">
          <w:rPr>
            <w:rStyle w:val="Hyperlink"/>
          </w:rPr>
          <w:t>SharePoint Server</w:t>
        </w:r>
        <w:r w:rsidR="00A53F78">
          <w:tab/>
        </w:r>
        <w:r w:rsidR="00A53F78">
          <w:fldChar w:fldCharType="begin"/>
        </w:r>
        <w:r w:rsidR="00A53F78">
          <w:instrText xml:space="preserve"> PAGEREF _Toc502068502 \h </w:instrText>
        </w:r>
        <w:r w:rsidR="00A53F78">
          <w:fldChar w:fldCharType="separate"/>
        </w:r>
        <w:r w:rsidR="00A53F78">
          <w:t>26</w:t>
        </w:r>
        <w:r w:rsidR="00A53F78">
          <w:fldChar w:fldCharType="end"/>
        </w:r>
      </w:hyperlink>
    </w:p>
    <w:p w:rsidR="00A53F78" w:rsidRDefault="00F37A3D">
      <w:pPr>
        <w:pStyle w:val="TOC3"/>
        <w:rPr>
          <w:rFonts w:eastAsiaTheme="minorEastAsia"/>
          <w:smallCaps w:val="0"/>
          <w:sz w:val="22"/>
        </w:rPr>
      </w:pPr>
      <w:hyperlink w:anchor="_Toc502068503" w:history="1">
        <w:r w:rsidR="00A53F78" w:rsidRPr="00383DF9">
          <w:rPr>
            <w:rStyle w:val="Hyperlink"/>
          </w:rPr>
          <w:t>Skype voor Bedrijven Server</w:t>
        </w:r>
        <w:r w:rsidR="00A53F78">
          <w:tab/>
        </w:r>
        <w:r w:rsidR="00A53F78">
          <w:fldChar w:fldCharType="begin"/>
        </w:r>
        <w:r w:rsidR="00A53F78">
          <w:instrText xml:space="preserve"> PAGEREF _Toc502068503 \h </w:instrText>
        </w:r>
        <w:r w:rsidR="00A53F78">
          <w:fldChar w:fldCharType="separate"/>
        </w:r>
        <w:r w:rsidR="00A53F78">
          <w:t>27</w:t>
        </w:r>
        <w:r w:rsidR="00A53F78">
          <w:fldChar w:fldCharType="end"/>
        </w:r>
      </w:hyperlink>
    </w:p>
    <w:p w:rsidR="00A53F78" w:rsidRDefault="00F37A3D">
      <w:pPr>
        <w:pStyle w:val="TOC2"/>
        <w:rPr>
          <w:rFonts w:eastAsiaTheme="minorEastAsia"/>
          <w:smallCaps w:val="0"/>
          <w:sz w:val="22"/>
        </w:rPr>
      </w:pPr>
      <w:hyperlink w:anchor="_Toc502068504" w:history="1">
        <w:r w:rsidR="00A53F78" w:rsidRPr="00383DF9">
          <w:rPr>
            <w:rStyle w:val="Hyperlink"/>
          </w:rPr>
          <w:t>SQL Server</w:t>
        </w:r>
        <w:r w:rsidR="00A53F78">
          <w:tab/>
        </w:r>
        <w:r w:rsidR="00A53F78">
          <w:fldChar w:fldCharType="begin"/>
        </w:r>
        <w:r w:rsidR="00A53F78">
          <w:instrText xml:space="preserve"> PAGEREF _Toc502068504 \h </w:instrText>
        </w:r>
        <w:r w:rsidR="00A53F78">
          <w:fldChar w:fldCharType="separate"/>
        </w:r>
        <w:r w:rsidR="00A53F78">
          <w:t>28</w:t>
        </w:r>
        <w:r w:rsidR="00A53F78">
          <w:fldChar w:fldCharType="end"/>
        </w:r>
      </w:hyperlink>
    </w:p>
    <w:p w:rsidR="00A53F78" w:rsidRDefault="00F37A3D">
      <w:pPr>
        <w:pStyle w:val="TOC2"/>
        <w:rPr>
          <w:rFonts w:eastAsiaTheme="minorEastAsia"/>
          <w:smallCaps w:val="0"/>
          <w:sz w:val="22"/>
        </w:rPr>
      </w:pPr>
      <w:hyperlink w:anchor="_Toc502068505" w:history="1">
        <w:r w:rsidR="00A53F78" w:rsidRPr="00383DF9">
          <w:rPr>
            <w:rStyle w:val="Hyperlink"/>
          </w:rPr>
          <w:t>System Center</w:t>
        </w:r>
        <w:r w:rsidR="00A53F78">
          <w:tab/>
        </w:r>
        <w:r w:rsidR="00A53F78">
          <w:fldChar w:fldCharType="begin"/>
        </w:r>
        <w:r w:rsidR="00A53F78">
          <w:instrText xml:space="preserve"> PAGEREF _Toc502068505 \h </w:instrText>
        </w:r>
        <w:r w:rsidR="00A53F78">
          <w:fldChar w:fldCharType="separate"/>
        </w:r>
        <w:r w:rsidR="00A53F78">
          <w:t>30</w:t>
        </w:r>
        <w:r w:rsidR="00A53F78">
          <w:fldChar w:fldCharType="end"/>
        </w:r>
      </w:hyperlink>
    </w:p>
    <w:p w:rsidR="00A53F78" w:rsidRDefault="00F37A3D">
      <w:pPr>
        <w:pStyle w:val="TOC3"/>
        <w:rPr>
          <w:rFonts w:eastAsiaTheme="minorEastAsia"/>
          <w:smallCaps w:val="0"/>
          <w:sz w:val="22"/>
        </w:rPr>
      </w:pPr>
      <w:hyperlink w:anchor="_Toc502068506" w:history="1">
        <w:r w:rsidR="00A53F78" w:rsidRPr="00383DF9">
          <w:rPr>
            <w:rStyle w:val="Hyperlink"/>
          </w:rPr>
          <w:t>System Center Server</w:t>
        </w:r>
        <w:r w:rsidR="00A53F78">
          <w:tab/>
        </w:r>
        <w:r w:rsidR="00A53F78">
          <w:fldChar w:fldCharType="begin"/>
        </w:r>
        <w:r w:rsidR="00A53F78">
          <w:instrText xml:space="preserve"> PAGEREF _Toc502068506 \h </w:instrText>
        </w:r>
        <w:r w:rsidR="00A53F78">
          <w:fldChar w:fldCharType="separate"/>
        </w:r>
        <w:r w:rsidR="00A53F78">
          <w:t>30</w:t>
        </w:r>
        <w:r w:rsidR="00A53F78">
          <w:fldChar w:fldCharType="end"/>
        </w:r>
      </w:hyperlink>
    </w:p>
    <w:p w:rsidR="00A53F78" w:rsidRDefault="00F37A3D">
      <w:pPr>
        <w:pStyle w:val="TOC3"/>
        <w:rPr>
          <w:rFonts w:eastAsiaTheme="minorEastAsia"/>
          <w:smallCaps w:val="0"/>
          <w:sz w:val="22"/>
        </w:rPr>
      </w:pPr>
      <w:hyperlink w:anchor="_Toc502068507" w:history="1">
        <w:r w:rsidR="00A53F78" w:rsidRPr="00383DF9">
          <w:rPr>
            <w:rStyle w:val="Hyperlink"/>
          </w:rPr>
          <w:t>System Center Configuration Manager</w:t>
        </w:r>
        <w:r w:rsidR="00A53F78">
          <w:tab/>
        </w:r>
        <w:r w:rsidR="00A53F78">
          <w:fldChar w:fldCharType="begin"/>
        </w:r>
        <w:r w:rsidR="00A53F78">
          <w:instrText xml:space="preserve"> PAGEREF _Toc502068507 \h </w:instrText>
        </w:r>
        <w:r w:rsidR="00A53F78">
          <w:fldChar w:fldCharType="separate"/>
        </w:r>
        <w:r w:rsidR="00A53F78">
          <w:t>31</w:t>
        </w:r>
        <w:r w:rsidR="00A53F78">
          <w:fldChar w:fldCharType="end"/>
        </w:r>
      </w:hyperlink>
    </w:p>
    <w:p w:rsidR="00A53F78" w:rsidRDefault="00F37A3D">
      <w:pPr>
        <w:pStyle w:val="TOC3"/>
        <w:rPr>
          <w:rFonts w:eastAsiaTheme="minorEastAsia"/>
          <w:smallCaps w:val="0"/>
          <w:sz w:val="22"/>
        </w:rPr>
      </w:pPr>
      <w:hyperlink w:anchor="_Toc502068508" w:history="1">
        <w:r w:rsidR="00A53F78" w:rsidRPr="00383DF9">
          <w:rPr>
            <w:rStyle w:val="Hyperlink"/>
          </w:rPr>
          <w:t>System Center Data Protection Manager</w:t>
        </w:r>
        <w:r w:rsidR="00A53F78">
          <w:tab/>
        </w:r>
        <w:r w:rsidR="00A53F78">
          <w:fldChar w:fldCharType="begin"/>
        </w:r>
        <w:r w:rsidR="00A53F78">
          <w:instrText xml:space="preserve"> PAGEREF _Toc502068508 \h </w:instrText>
        </w:r>
        <w:r w:rsidR="00A53F78">
          <w:fldChar w:fldCharType="separate"/>
        </w:r>
        <w:r w:rsidR="00A53F78">
          <w:t>32</w:t>
        </w:r>
        <w:r w:rsidR="00A53F78">
          <w:fldChar w:fldCharType="end"/>
        </w:r>
      </w:hyperlink>
    </w:p>
    <w:p w:rsidR="00A53F78" w:rsidRDefault="00F37A3D">
      <w:pPr>
        <w:pStyle w:val="TOC3"/>
        <w:rPr>
          <w:rFonts w:eastAsiaTheme="minorEastAsia"/>
          <w:smallCaps w:val="0"/>
          <w:sz w:val="22"/>
        </w:rPr>
      </w:pPr>
      <w:hyperlink w:anchor="_Toc502068509" w:history="1">
        <w:r w:rsidR="00A53F78" w:rsidRPr="00383DF9">
          <w:rPr>
            <w:rStyle w:val="Hyperlink"/>
          </w:rPr>
          <w:t>System Center Endpoint Protection</w:t>
        </w:r>
        <w:r w:rsidR="00A53F78">
          <w:tab/>
        </w:r>
        <w:r w:rsidR="00A53F78">
          <w:fldChar w:fldCharType="begin"/>
        </w:r>
        <w:r w:rsidR="00A53F78">
          <w:instrText xml:space="preserve"> PAGEREF _Toc502068509 \h </w:instrText>
        </w:r>
        <w:r w:rsidR="00A53F78">
          <w:fldChar w:fldCharType="separate"/>
        </w:r>
        <w:r w:rsidR="00A53F78">
          <w:t>33</w:t>
        </w:r>
        <w:r w:rsidR="00A53F78">
          <w:fldChar w:fldCharType="end"/>
        </w:r>
      </w:hyperlink>
    </w:p>
    <w:p w:rsidR="00A53F78" w:rsidRDefault="00F37A3D">
      <w:pPr>
        <w:pStyle w:val="TOC3"/>
        <w:rPr>
          <w:rFonts w:eastAsiaTheme="minorEastAsia"/>
          <w:smallCaps w:val="0"/>
          <w:sz w:val="22"/>
        </w:rPr>
      </w:pPr>
      <w:hyperlink w:anchor="_Toc502068510" w:history="1">
        <w:r w:rsidR="00A53F78" w:rsidRPr="00383DF9">
          <w:rPr>
            <w:rStyle w:val="Hyperlink"/>
          </w:rPr>
          <w:t>System Center Operations Manager</w:t>
        </w:r>
        <w:r w:rsidR="00A53F78">
          <w:tab/>
        </w:r>
        <w:r w:rsidR="00A53F78">
          <w:fldChar w:fldCharType="begin"/>
        </w:r>
        <w:r w:rsidR="00A53F78">
          <w:instrText xml:space="preserve"> PAGEREF _Toc502068510 \h </w:instrText>
        </w:r>
        <w:r w:rsidR="00A53F78">
          <w:fldChar w:fldCharType="separate"/>
        </w:r>
        <w:r w:rsidR="00A53F78">
          <w:t>34</w:t>
        </w:r>
        <w:r w:rsidR="00A53F78">
          <w:fldChar w:fldCharType="end"/>
        </w:r>
      </w:hyperlink>
    </w:p>
    <w:p w:rsidR="00A53F78" w:rsidRDefault="00F37A3D">
      <w:pPr>
        <w:pStyle w:val="TOC3"/>
        <w:rPr>
          <w:rFonts w:eastAsiaTheme="minorEastAsia"/>
          <w:smallCaps w:val="0"/>
          <w:sz w:val="22"/>
        </w:rPr>
      </w:pPr>
      <w:hyperlink w:anchor="_Toc502068511" w:history="1">
        <w:r w:rsidR="00A53F78" w:rsidRPr="00383DF9">
          <w:rPr>
            <w:rStyle w:val="Hyperlink"/>
          </w:rPr>
          <w:t>System Center Orchestrator</w:t>
        </w:r>
        <w:r w:rsidR="00A53F78">
          <w:tab/>
        </w:r>
        <w:r w:rsidR="00A53F78">
          <w:fldChar w:fldCharType="begin"/>
        </w:r>
        <w:r w:rsidR="00A53F78">
          <w:instrText xml:space="preserve"> PAGEREF _Toc502068511 \h </w:instrText>
        </w:r>
        <w:r w:rsidR="00A53F78">
          <w:fldChar w:fldCharType="separate"/>
        </w:r>
        <w:r w:rsidR="00A53F78">
          <w:t>35</w:t>
        </w:r>
        <w:r w:rsidR="00A53F78">
          <w:fldChar w:fldCharType="end"/>
        </w:r>
      </w:hyperlink>
    </w:p>
    <w:p w:rsidR="00A53F78" w:rsidRDefault="00F37A3D">
      <w:pPr>
        <w:pStyle w:val="TOC3"/>
        <w:rPr>
          <w:rFonts w:eastAsiaTheme="minorEastAsia"/>
          <w:smallCaps w:val="0"/>
          <w:sz w:val="22"/>
        </w:rPr>
      </w:pPr>
      <w:hyperlink w:anchor="_Toc502068512" w:history="1">
        <w:r w:rsidR="00A53F78" w:rsidRPr="00383DF9">
          <w:rPr>
            <w:rStyle w:val="Hyperlink"/>
          </w:rPr>
          <w:t>System Center Service Manager</w:t>
        </w:r>
        <w:r w:rsidR="00A53F78">
          <w:tab/>
        </w:r>
        <w:r w:rsidR="00A53F78">
          <w:fldChar w:fldCharType="begin"/>
        </w:r>
        <w:r w:rsidR="00A53F78">
          <w:instrText xml:space="preserve"> PAGEREF _Toc502068512 \h </w:instrText>
        </w:r>
        <w:r w:rsidR="00A53F78">
          <w:fldChar w:fldCharType="separate"/>
        </w:r>
        <w:r w:rsidR="00A53F78">
          <w:t>35</w:t>
        </w:r>
        <w:r w:rsidR="00A53F78">
          <w:fldChar w:fldCharType="end"/>
        </w:r>
      </w:hyperlink>
    </w:p>
    <w:p w:rsidR="00A53F78" w:rsidRDefault="00F37A3D">
      <w:pPr>
        <w:pStyle w:val="TOC2"/>
        <w:rPr>
          <w:rFonts w:eastAsiaTheme="minorEastAsia"/>
          <w:smallCaps w:val="0"/>
          <w:sz w:val="22"/>
        </w:rPr>
      </w:pPr>
      <w:hyperlink w:anchor="_Toc502068513" w:history="1">
        <w:r w:rsidR="00A53F78" w:rsidRPr="00383DF9">
          <w:rPr>
            <w:rStyle w:val="Hyperlink"/>
          </w:rPr>
          <w:t>Virtual Desktop Infrastructure (VDI) Suite</w:t>
        </w:r>
        <w:r w:rsidR="00A53F78">
          <w:tab/>
        </w:r>
        <w:r w:rsidR="00A53F78">
          <w:fldChar w:fldCharType="begin"/>
        </w:r>
        <w:r w:rsidR="00A53F78">
          <w:instrText xml:space="preserve"> PAGEREF _Toc502068513 \h </w:instrText>
        </w:r>
        <w:r w:rsidR="00A53F78">
          <w:fldChar w:fldCharType="separate"/>
        </w:r>
        <w:r w:rsidR="00A53F78">
          <w:t>36</w:t>
        </w:r>
        <w:r w:rsidR="00A53F78">
          <w:fldChar w:fldCharType="end"/>
        </w:r>
      </w:hyperlink>
    </w:p>
    <w:p w:rsidR="00A53F78" w:rsidRDefault="00F37A3D">
      <w:pPr>
        <w:pStyle w:val="TOC2"/>
        <w:rPr>
          <w:rFonts w:eastAsiaTheme="minorEastAsia"/>
          <w:smallCaps w:val="0"/>
          <w:sz w:val="22"/>
        </w:rPr>
      </w:pPr>
      <w:hyperlink w:anchor="_Toc502068514" w:history="1">
        <w:r w:rsidR="00A53F78" w:rsidRPr="00383DF9">
          <w:rPr>
            <w:rStyle w:val="Hyperlink"/>
          </w:rPr>
          <w:t>Visual Studio</w:t>
        </w:r>
        <w:r w:rsidR="00A53F78">
          <w:tab/>
        </w:r>
        <w:r w:rsidR="00A53F78">
          <w:fldChar w:fldCharType="begin"/>
        </w:r>
        <w:r w:rsidR="00A53F78">
          <w:instrText xml:space="preserve"> PAGEREF _Toc502068514 \h </w:instrText>
        </w:r>
        <w:r w:rsidR="00A53F78">
          <w:fldChar w:fldCharType="separate"/>
        </w:r>
        <w:r w:rsidR="00A53F78">
          <w:t>36</w:t>
        </w:r>
        <w:r w:rsidR="00A53F78">
          <w:fldChar w:fldCharType="end"/>
        </w:r>
      </w:hyperlink>
    </w:p>
    <w:p w:rsidR="00A53F78" w:rsidRDefault="00F37A3D">
      <w:pPr>
        <w:pStyle w:val="TOC3"/>
        <w:rPr>
          <w:rFonts w:eastAsiaTheme="minorEastAsia"/>
          <w:smallCaps w:val="0"/>
          <w:sz w:val="22"/>
        </w:rPr>
      </w:pPr>
      <w:hyperlink w:anchor="_Toc502068515" w:history="1">
        <w:r w:rsidR="00A53F78" w:rsidRPr="00383DF9">
          <w:rPr>
            <w:rStyle w:val="Hyperlink"/>
          </w:rPr>
          <w:t>Visual Studio</w:t>
        </w:r>
        <w:r w:rsidR="00A53F78">
          <w:tab/>
        </w:r>
        <w:r w:rsidR="00A53F78">
          <w:fldChar w:fldCharType="begin"/>
        </w:r>
        <w:r w:rsidR="00A53F78">
          <w:instrText xml:space="preserve"> PAGEREF _Toc502068515 \h </w:instrText>
        </w:r>
        <w:r w:rsidR="00A53F78">
          <w:fldChar w:fldCharType="separate"/>
        </w:r>
        <w:r w:rsidR="00A53F78">
          <w:t>36</w:t>
        </w:r>
        <w:r w:rsidR="00A53F78">
          <w:fldChar w:fldCharType="end"/>
        </w:r>
      </w:hyperlink>
    </w:p>
    <w:p w:rsidR="00A53F78" w:rsidRDefault="00F37A3D">
      <w:pPr>
        <w:pStyle w:val="TOC3"/>
        <w:rPr>
          <w:rFonts w:eastAsiaTheme="minorEastAsia"/>
          <w:smallCaps w:val="0"/>
          <w:sz w:val="22"/>
        </w:rPr>
      </w:pPr>
      <w:hyperlink w:anchor="_Toc502068516" w:history="1">
        <w:r w:rsidR="00A53F78" w:rsidRPr="00383DF9">
          <w:rPr>
            <w:rStyle w:val="Hyperlink"/>
          </w:rPr>
          <w:t>Visual Studio Team Foundation Server</w:t>
        </w:r>
        <w:r w:rsidR="00A53F78">
          <w:tab/>
        </w:r>
        <w:r w:rsidR="00A53F78">
          <w:fldChar w:fldCharType="begin"/>
        </w:r>
        <w:r w:rsidR="00A53F78">
          <w:instrText xml:space="preserve"> PAGEREF _Toc502068516 \h </w:instrText>
        </w:r>
        <w:r w:rsidR="00A53F78">
          <w:fldChar w:fldCharType="separate"/>
        </w:r>
        <w:r w:rsidR="00A53F78">
          <w:t>38</w:t>
        </w:r>
        <w:r w:rsidR="00A53F78">
          <w:fldChar w:fldCharType="end"/>
        </w:r>
      </w:hyperlink>
    </w:p>
    <w:p w:rsidR="00A53F78" w:rsidRDefault="00F37A3D">
      <w:pPr>
        <w:pStyle w:val="TOC2"/>
        <w:rPr>
          <w:rFonts w:eastAsiaTheme="minorEastAsia"/>
          <w:smallCaps w:val="0"/>
          <w:sz w:val="22"/>
        </w:rPr>
      </w:pPr>
      <w:hyperlink w:anchor="_Toc502068517" w:history="1">
        <w:r w:rsidR="00A53F78" w:rsidRPr="00383DF9">
          <w:rPr>
            <w:rStyle w:val="Hyperlink"/>
          </w:rPr>
          <w:t>Windows</w:t>
        </w:r>
        <w:r w:rsidR="00A53F78">
          <w:tab/>
        </w:r>
        <w:r w:rsidR="00A53F78">
          <w:fldChar w:fldCharType="begin"/>
        </w:r>
        <w:r w:rsidR="00A53F78">
          <w:instrText xml:space="preserve"> PAGEREF _Toc502068517 \h </w:instrText>
        </w:r>
        <w:r w:rsidR="00A53F78">
          <w:fldChar w:fldCharType="separate"/>
        </w:r>
        <w:r w:rsidR="00A53F78">
          <w:t>39</w:t>
        </w:r>
        <w:r w:rsidR="00A53F78">
          <w:fldChar w:fldCharType="end"/>
        </w:r>
      </w:hyperlink>
    </w:p>
    <w:p w:rsidR="00A53F78" w:rsidRDefault="00F37A3D">
      <w:pPr>
        <w:pStyle w:val="TOC3"/>
        <w:rPr>
          <w:rFonts w:eastAsiaTheme="minorEastAsia"/>
          <w:smallCaps w:val="0"/>
          <w:sz w:val="22"/>
        </w:rPr>
      </w:pPr>
      <w:hyperlink w:anchor="_Toc502068518" w:history="1">
        <w:r w:rsidR="00A53F78" w:rsidRPr="00383DF9">
          <w:rPr>
            <w:rStyle w:val="Hyperlink"/>
          </w:rPr>
          <w:t>Windows Desktop Operating System</w:t>
        </w:r>
        <w:r w:rsidR="00A53F78">
          <w:tab/>
        </w:r>
        <w:r w:rsidR="00A53F78">
          <w:fldChar w:fldCharType="begin"/>
        </w:r>
        <w:r w:rsidR="00A53F78">
          <w:instrText xml:space="preserve"> PAGEREF _Toc502068518 \h </w:instrText>
        </w:r>
        <w:r w:rsidR="00A53F78">
          <w:fldChar w:fldCharType="separate"/>
        </w:r>
        <w:r w:rsidR="00A53F78">
          <w:t>39</w:t>
        </w:r>
        <w:r w:rsidR="00A53F78">
          <w:fldChar w:fldCharType="end"/>
        </w:r>
      </w:hyperlink>
    </w:p>
    <w:p w:rsidR="00A53F78" w:rsidRDefault="00F37A3D">
      <w:pPr>
        <w:pStyle w:val="TOC2"/>
        <w:rPr>
          <w:rFonts w:eastAsiaTheme="minorEastAsia"/>
          <w:smallCaps w:val="0"/>
          <w:sz w:val="22"/>
        </w:rPr>
      </w:pPr>
      <w:hyperlink w:anchor="_Toc502068519" w:history="1">
        <w:r w:rsidR="00A53F78" w:rsidRPr="00383DF9">
          <w:rPr>
            <w:rStyle w:val="Hyperlink"/>
          </w:rPr>
          <w:t>Windows Server</w:t>
        </w:r>
        <w:r w:rsidR="00A53F78">
          <w:tab/>
        </w:r>
        <w:r w:rsidR="00A53F78">
          <w:fldChar w:fldCharType="begin"/>
        </w:r>
        <w:r w:rsidR="00A53F78">
          <w:instrText xml:space="preserve"> PAGEREF _Toc502068519 \h </w:instrText>
        </w:r>
        <w:r w:rsidR="00A53F78">
          <w:fldChar w:fldCharType="separate"/>
        </w:r>
        <w:r w:rsidR="00A53F78">
          <w:t>47</w:t>
        </w:r>
        <w:r w:rsidR="00A53F78">
          <w:fldChar w:fldCharType="end"/>
        </w:r>
      </w:hyperlink>
    </w:p>
    <w:p w:rsidR="00A53F78" w:rsidRDefault="00F37A3D">
      <w:pPr>
        <w:pStyle w:val="TOC3"/>
        <w:rPr>
          <w:rFonts w:eastAsiaTheme="minorEastAsia"/>
          <w:smallCaps w:val="0"/>
          <w:sz w:val="22"/>
        </w:rPr>
      </w:pPr>
      <w:hyperlink w:anchor="_Toc502068520" w:history="1">
        <w:r w:rsidR="00A53F78" w:rsidRPr="00383DF9">
          <w:rPr>
            <w:rStyle w:val="Hyperlink"/>
          </w:rPr>
          <w:t>Windows MultiPoint Server</w:t>
        </w:r>
        <w:r w:rsidR="00A53F78">
          <w:tab/>
        </w:r>
        <w:r w:rsidR="00A53F78">
          <w:fldChar w:fldCharType="begin"/>
        </w:r>
        <w:r w:rsidR="00A53F78">
          <w:instrText xml:space="preserve"> PAGEREF _Toc502068520 \h </w:instrText>
        </w:r>
        <w:r w:rsidR="00A53F78">
          <w:fldChar w:fldCharType="separate"/>
        </w:r>
        <w:r w:rsidR="00A53F78">
          <w:t>47</w:t>
        </w:r>
        <w:r w:rsidR="00A53F78">
          <w:fldChar w:fldCharType="end"/>
        </w:r>
      </w:hyperlink>
    </w:p>
    <w:p w:rsidR="00A53F78" w:rsidRDefault="00F37A3D">
      <w:pPr>
        <w:pStyle w:val="TOC3"/>
        <w:rPr>
          <w:rFonts w:eastAsiaTheme="minorEastAsia"/>
          <w:smallCaps w:val="0"/>
          <w:sz w:val="22"/>
        </w:rPr>
      </w:pPr>
      <w:hyperlink w:anchor="_Toc502068521" w:history="1">
        <w:r w:rsidR="00A53F78" w:rsidRPr="00383DF9">
          <w:rPr>
            <w:rStyle w:val="Hyperlink"/>
          </w:rPr>
          <w:t>Windows Server</w:t>
        </w:r>
        <w:r w:rsidR="00A53F78">
          <w:tab/>
        </w:r>
        <w:r w:rsidR="00A53F78">
          <w:fldChar w:fldCharType="begin"/>
        </w:r>
        <w:r w:rsidR="00A53F78">
          <w:instrText xml:space="preserve"> PAGEREF _Toc502068521 \h </w:instrText>
        </w:r>
        <w:r w:rsidR="00A53F78">
          <w:fldChar w:fldCharType="separate"/>
        </w:r>
        <w:r w:rsidR="00A53F78">
          <w:t>48</w:t>
        </w:r>
        <w:r w:rsidR="00A53F78">
          <w:fldChar w:fldCharType="end"/>
        </w:r>
      </w:hyperlink>
    </w:p>
    <w:p w:rsidR="00A53F78" w:rsidRDefault="00F37A3D">
      <w:pPr>
        <w:pStyle w:val="TOC1"/>
        <w:rPr>
          <w:rFonts w:eastAsiaTheme="minorEastAsia"/>
          <w:b w:val="0"/>
          <w:caps w:val="0"/>
          <w:noProof/>
          <w:sz w:val="22"/>
          <w:szCs w:val="22"/>
        </w:rPr>
      </w:pPr>
      <w:hyperlink w:anchor="_Toc502068522" w:history="1">
        <w:r w:rsidR="00A53F78" w:rsidRPr="00383DF9">
          <w:rPr>
            <w:rStyle w:val="Hyperlink"/>
            <w:noProof/>
          </w:rPr>
          <w:t>Online Diensten</w:t>
        </w:r>
        <w:r w:rsidR="00A53F78">
          <w:rPr>
            <w:noProof/>
          </w:rPr>
          <w:tab/>
        </w:r>
        <w:r w:rsidR="00A53F78">
          <w:rPr>
            <w:noProof/>
          </w:rPr>
          <w:fldChar w:fldCharType="begin"/>
        </w:r>
        <w:r w:rsidR="00A53F78">
          <w:rPr>
            <w:noProof/>
          </w:rPr>
          <w:instrText xml:space="preserve"> PAGEREF _Toc502068522 \h </w:instrText>
        </w:r>
        <w:r w:rsidR="00A53F78">
          <w:rPr>
            <w:noProof/>
          </w:rPr>
        </w:r>
        <w:r w:rsidR="00A53F78">
          <w:rPr>
            <w:noProof/>
          </w:rPr>
          <w:fldChar w:fldCharType="separate"/>
        </w:r>
        <w:r w:rsidR="00A53F78">
          <w:rPr>
            <w:noProof/>
          </w:rPr>
          <w:t>52</w:t>
        </w:r>
        <w:r w:rsidR="00A53F78">
          <w:rPr>
            <w:noProof/>
          </w:rPr>
          <w:fldChar w:fldCharType="end"/>
        </w:r>
      </w:hyperlink>
    </w:p>
    <w:p w:rsidR="00A53F78" w:rsidRDefault="00F37A3D">
      <w:pPr>
        <w:pStyle w:val="TOC2"/>
        <w:rPr>
          <w:rFonts w:eastAsiaTheme="minorEastAsia"/>
          <w:smallCaps w:val="0"/>
          <w:sz w:val="22"/>
        </w:rPr>
      </w:pPr>
      <w:hyperlink w:anchor="_Toc502068523" w:history="1">
        <w:r w:rsidR="00A53F78" w:rsidRPr="00383DF9">
          <w:rPr>
            <w:rStyle w:val="Hyperlink"/>
          </w:rPr>
          <w:t>Plaatselijke beschikbaarheid van Online Diensten</w:t>
        </w:r>
        <w:r w:rsidR="00A53F78">
          <w:tab/>
        </w:r>
        <w:r w:rsidR="00A53F78">
          <w:fldChar w:fldCharType="begin"/>
        </w:r>
        <w:r w:rsidR="00A53F78">
          <w:instrText xml:space="preserve"> PAGEREF _Toc502068523 \h </w:instrText>
        </w:r>
        <w:r w:rsidR="00A53F78">
          <w:fldChar w:fldCharType="separate"/>
        </w:r>
        <w:r w:rsidR="00A53F78">
          <w:t>52</w:t>
        </w:r>
        <w:r w:rsidR="00A53F78">
          <w:fldChar w:fldCharType="end"/>
        </w:r>
      </w:hyperlink>
    </w:p>
    <w:p w:rsidR="00A53F78" w:rsidRDefault="00F37A3D">
      <w:pPr>
        <w:pStyle w:val="TOC2"/>
        <w:rPr>
          <w:rFonts w:eastAsiaTheme="minorEastAsia"/>
          <w:smallCaps w:val="0"/>
          <w:sz w:val="22"/>
        </w:rPr>
      </w:pPr>
      <w:hyperlink w:anchor="_Toc502068524" w:history="1">
        <w:r w:rsidR="00A53F78" w:rsidRPr="00383DF9">
          <w:rPr>
            <w:rStyle w:val="Hyperlink"/>
          </w:rPr>
          <w:t>Regels voor aankoop van Online Diensten</w:t>
        </w:r>
        <w:r w:rsidR="00A53F78">
          <w:tab/>
        </w:r>
        <w:r w:rsidR="00A53F78">
          <w:fldChar w:fldCharType="begin"/>
        </w:r>
        <w:r w:rsidR="00A53F78">
          <w:instrText xml:space="preserve"> PAGEREF _Toc502068524 \h </w:instrText>
        </w:r>
        <w:r w:rsidR="00A53F78">
          <w:fldChar w:fldCharType="separate"/>
        </w:r>
        <w:r w:rsidR="00A53F78">
          <w:t>52</w:t>
        </w:r>
        <w:r w:rsidR="00A53F78">
          <w:fldChar w:fldCharType="end"/>
        </w:r>
      </w:hyperlink>
    </w:p>
    <w:p w:rsidR="00A53F78" w:rsidRDefault="00F37A3D">
      <w:pPr>
        <w:pStyle w:val="TOC2"/>
        <w:rPr>
          <w:rFonts w:eastAsiaTheme="minorEastAsia"/>
          <w:smallCaps w:val="0"/>
          <w:sz w:val="22"/>
        </w:rPr>
      </w:pPr>
      <w:hyperlink w:anchor="_Toc502068525" w:history="1">
        <w:r w:rsidR="00A53F78" w:rsidRPr="00383DF9">
          <w:rPr>
            <w:rStyle w:val="Hyperlink"/>
          </w:rPr>
          <w:t>Verlenging van Online Diensten</w:t>
        </w:r>
        <w:r w:rsidR="00A53F78">
          <w:tab/>
        </w:r>
        <w:r w:rsidR="00A53F78">
          <w:fldChar w:fldCharType="begin"/>
        </w:r>
        <w:r w:rsidR="00A53F78">
          <w:instrText xml:space="preserve"> PAGEREF _Toc502068525 \h </w:instrText>
        </w:r>
        <w:r w:rsidR="00A53F78">
          <w:fldChar w:fldCharType="separate"/>
        </w:r>
        <w:r w:rsidR="00A53F78">
          <w:t>52</w:t>
        </w:r>
        <w:r w:rsidR="00A53F78">
          <w:fldChar w:fldCharType="end"/>
        </w:r>
      </w:hyperlink>
    </w:p>
    <w:p w:rsidR="00A53F78" w:rsidRDefault="00F37A3D">
      <w:pPr>
        <w:pStyle w:val="TOC2"/>
        <w:rPr>
          <w:rFonts w:eastAsiaTheme="minorEastAsia"/>
          <w:smallCaps w:val="0"/>
          <w:sz w:val="22"/>
        </w:rPr>
      </w:pPr>
      <w:hyperlink w:anchor="_Toc502068526" w:history="1">
        <w:r w:rsidR="00A53F78" w:rsidRPr="00383DF9">
          <w:rPr>
            <w:rStyle w:val="Hyperlink"/>
          </w:rPr>
          <w:t>Microsoft Azure Services</w:t>
        </w:r>
        <w:r w:rsidR="00A53F78">
          <w:tab/>
        </w:r>
        <w:r w:rsidR="00A53F78">
          <w:fldChar w:fldCharType="begin"/>
        </w:r>
        <w:r w:rsidR="00A53F78">
          <w:instrText xml:space="preserve"> PAGEREF _Toc502068526 \h </w:instrText>
        </w:r>
        <w:r w:rsidR="00A53F78">
          <w:fldChar w:fldCharType="separate"/>
        </w:r>
        <w:r w:rsidR="00A53F78">
          <w:t>52</w:t>
        </w:r>
        <w:r w:rsidR="00A53F78">
          <w:fldChar w:fldCharType="end"/>
        </w:r>
      </w:hyperlink>
    </w:p>
    <w:p w:rsidR="00A53F78" w:rsidRDefault="00F37A3D">
      <w:pPr>
        <w:pStyle w:val="TOC3"/>
        <w:rPr>
          <w:rFonts w:eastAsiaTheme="minorEastAsia"/>
          <w:smallCaps w:val="0"/>
          <w:sz w:val="22"/>
        </w:rPr>
      </w:pPr>
      <w:hyperlink w:anchor="_Toc502068527" w:history="1">
        <w:r w:rsidR="00A53F78" w:rsidRPr="00383DF9">
          <w:rPr>
            <w:rStyle w:val="Hyperlink"/>
          </w:rPr>
          <w:t>Microsoft Azure Services</w:t>
        </w:r>
        <w:r w:rsidR="00A53F78">
          <w:tab/>
        </w:r>
        <w:r w:rsidR="00A53F78">
          <w:fldChar w:fldCharType="begin"/>
        </w:r>
        <w:r w:rsidR="00A53F78">
          <w:instrText xml:space="preserve"> PAGEREF _Toc502068527 \h </w:instrText>
        </w:r>
        <w:r w:rsidR="00A53F78">
          <w:fldChar w:fldCharType="separate"/>
        </w:r>
        <w:r w:rsidR="00A53F78">
          <w:t>54</w:t>
        </w:r>
        <w:r w:rsidR="00A53F78">
          <w:fldChar w:fldCharType="end"/>
        </w:r>
      </w:hyperlink>
    </w:p>
    <w:p w:rsidR="00A53F78" w:rsidRDefault="00F37A3D">
      <w:pPr>
        <w:pStyle w:val="TOC3"/>
        <w:rPr>
          <w:rFonts w:eastAsiaTheme="minorEastAsia"/>
          <w:smallCaps w:val="0"/>
          <w:sz w:val="22"/>
        </w:rPr>
      </w:pPr>
      <w:hyperlink w:anchor="_Toc502068528" w:history="1">
        <w:r w:rsidR="00A53F78" w:rsidRPr="00383DF9">
          <w:rPr>
            <w:rStyle w:val="Hyperlink"/>
          </w:rPr>
          <w:t>Microsoft Azure-infrastructuurplannen</w:t>
        </w:r>
        <w:r w:rsidR="00A53F78">
          <w:tab/>
        </w:r>
        <w:r w:rsidR="00A53F78">
          <w:fldChar w:fldCharType="begin"/>
        </w:r>
        <w:r w:rsidR="00A53F78">
          <w:instrText xml:space="preserve"> PAGEREF _Toc502068528 \h </w:instrText>
        </w:r>
        <w:r w:rsidR="00A53F78">
          <w:fldChar w:fldCharType="separate"/>
        </w:r>
        <w:r w:rsidR="00A53F78">
          <w:t>54</w:t>
        </w:r>
        <w:r w:rsidR="00A53F78">
          <w:fldChar w:fldCharType="end"/>
        </w:r>
      </w:hyperlink>
    </w:p>
    <w:p w:rsidR="00A53F78" w:rsidRDefault="00F37A3D">
      <w:pPr>
        <w:pStyle w:val="TOC3"/>
        <w:rPr>
          <w:rFonts w:eastAsiaTheme="minorEastAsia"/>
          <w:smallCaps w:val="0"/>
          <w:sz w:val="22"/>
        </w:rPr>
      </w:pPr>
      <w:hyperlink w:anchor="_Toc502068529" w:history="1">
        <w:r w:rsidR="00A53F78" w:rsidRPr="00383DF9">
          <w:rPr>
            <w:rStyle w:val="Hyperlink"/>
          </w:rPr>
          <w:t>Microsoft Azure-ondersteuningsplannen</w:t>
        </w:r>
        <w:r w:rsidR="00A53F78">
          <w:tab/>
        </w:r>
        <w:r w:rsidR="00A53F78">
          <w:fldChar w:fldCharType="begin"/>
        </w:r>
        <w:r w:rsidR="00A53F78">
          <w:instrText xml:space="preserve"> PAGEREF _Toc502068529 \h </w:instrText>
        </w:r>
        <w:r w:rsidR="00A53F78">
          <w:fldChar w:fldCharType="separate"/>
        </w:r>
        <w:r w:rsidR="00A53F78">
          <w:t>55</w:t>
        </w:r>
        <w:r w:rsidR="00A53F78">
          <w:fldChar w:fldCharType="end"/>
        </w:r>
      </w:hyperlink>
    </w:p>
    <w:p w:rsidR="00A53F78" w:rsidRDefault="00F37A3D">
      <w:pPr>
        <w:pStyle w:val="TOC3"/>
        <w:rPr>
          <w:rFonts w:eastAsiaTheme="minorEastAsia"/>
          <w:smallCaps w:val="0"/>
          <w:sz w:val="22"/>
        </w:rPr>
      </w:pPr>
      <w:hyperlink w:anchor="_Toc502068530" w:history="1">
        <w:r w:rsidR="00A53F78" w:rsidRPr="00383DF9">
          <w:rPr>
            <w:rStyle w:val="Hyperlink"/>
          </w:rPr>
          <w:t>Microsoft Azure-gebruikersplannen</w:t>
        </w:r>
        <w:r w:rsidR="00A53F78">
          <w:tab/>
        </w:r>
        <w:r w:rsidR="00A53F78">
          <w:fldChar w:fldCharType="begin"/>
        </w:r>
        <w:r w:rsidR="00A53F78">
          <w:instrText xml:space="preserve"> PAGEREF _Toc502068530 \h </w:instrText>
        </w:r>
        <w:r w:rsidR="00A53F78">
          <w:fldChar w:fldCharType="separate"/>
        </w:r>
        <w:r w:rsidR="00A53F78">
          <w:t>56</w:t>
        </w:r>
        <w:r w:rsidR="00A53F78">
          <w:fldChar w:fldCharType="end"/>
        </w:r>
      </w:hyperlink>
    </w:p>
    <w:p w:rsidR="00A53F78" w:rsidRDefault="00F37A3D">
      <w:pPr>
        <w:pStyle w:val="TOC2"/>
        <w:rPr>
          <w:rFonts w:eastAsiaTheme="minorEastAsia"/>
          <w:smallCaps w:val="0"/>
          <w:sz w:val="22"/>
        </w:rPr>
      </w:pPr>
      <w:hyperlink w:anchor="_Toc502068531" w:history="1">
        <w:r w:rsidR="00A53F78" w:rsidRPr="00383DF9">
          <w:rPr>
            <w:rStyle w:val="Hyperlink"/>
          </w:rPr>
          <w:t>Microsoft 365</w:t>
        </w:r>
        <w:r w:rsidR="00A53F78">
          <w:tab/>
        </w:r>
        <w:r w:rsidR="00A53F78">
          <w:fldChar w:fldCharType="begin"/>
        </w:r>
        <w:r w:rsidR="00A53F78">
          <w:instrText xml:space="preserve"> PAGEREF _Toc502068531 \h </w:instrText>
        </w:r>
        <w:r w:rsidR="00A53F78">
          <w:fldChar w:fldCharType="separate"/>
        </w:r>
        <w:r w:rsidR="00A53F78">
          <w:t>56</w:t>
        </w:r>
        <w:r w:rsidR="00A53F78">
          <w:fldChar w:fldCharType="end"/>
        </w:r>
      </w:hyperlink>
    </w:p>
    <w:p w:rsidR="00A53F78" w:rsidRDefault="00F37A3D">
      <w:pPr>
        <w:pStyle w:val="TOC2"/>
        <w:rPr>
          <w:rFonts w:eastAsiaTheme="minorEastAsia"/>
          <w:smallCaps w:val="0"/>
          <w:sz w:val="22"/>
        </w:rPr>
      </w:pPr>
      <w:hyperlink w:anchor="_Toc502068532" w:history="1">
        <w:r w:rsidR="00A53F78" w:rsidRPr="00383DF9">
          <w:rPr>
            <w:rStyle w:val="Hyperlink"/>
          </w:rPr>
          <w:t>Enterprise Mobility + Security</w:t>
        </w:r>
        <w:r w:rsidR="00A53F78">
          <w:tab/>
        </w:r>
        <w:r w:rsidR="00A53F78">
          <w:fldChar w:fldCharType="begin"/>
        </w:r>
        <w:r w:rsidR="00A53F78">
          <w:instrText xml:space="preserve"> PAGEREF _Toc502068532 \h </w:instrText>
        </w:r>
        <w:r w:rsidR="00A53F78">
          <w:fldChar w:fldCharType="separate"/>
        </w:r>
        <w:r w:rsidR="00A53F78">
          <w:t>58</w:t>
        </w:r>
        <w:r w:rsidR="00A53F78">
          <w:fldChar w:fldCharType="end"/>
        </w:r>
      </w:hyperlink>
    </w:p>
    <w:p w:rsidR="00A53F78" w:rsidRDefault="00F37A3D">
      <w:pPr>
        <w:pStyle w:val="TOC2"/>
        <w:rPr>
          <w:rFonts w:eastAsiaTheme="minorEastAsia"/>
          <w:smallCaps w:val="0"/>
          <w:sz w:val="22"/>
        </w:rPr>
      </w:pPr>
      <w:hyperlink w:anchor="_Toc502068533" w:history="1">
        <w:r w:rsidR="00A53F78" w:rsidRPr="00383DF9">
          <w:rPr>
            <w:rStyle w:val="Hyperlink"/>
          </w:rPr>
          <w:t>Microsoft Dynamics 365 Services</w:t>
        </w:r>
        <w:r w:rsidR="00A53F78">
          <w:tab/>
        </w:r>
        <w:r w:rsidR="00A53F78">
          <w:fldChar w:fldCharType="begin"/>
        </w:r>
        <w:r w:rsidR="00A53F78">
          <w:instrText xml:space="preserve"> PAGEREF _Toc502068533 \h </w:instrText>
        </w:r>
        <w:r w:rsidR="00A53F78">
          <w:fldChar w:fldCharType="separate"/>
        </w:r>
        <w:r w:rsidR="00A53F78">
          <w:t>58</w:t>
        </w:r>
        <w:r w:rsidR="00A53F78">
          <w:fldChar w:fldCharType="end"/>
        </w:r>
      </w:hyperlink>
    </w:p>
    <w:p w:rsidR="00A53F78" w:rsidRDefault="00F37A3D">
      <w:pPr>
        <w:pStyle w:val="TOC2"/>
        <w:rPr>
          <w:rFonts w:eastAsiaTheme="minorEastAsia"/>
          <w:smallCaps w:val="0"/>
          <w:sz w:val="22"/>
        </w:rPr>
      </w:pPr>
      <w:hyperlink w:anchor="_Toc502068534" w:history="1">
        <w:r w:rsidR="00A53F78" w:rsidRPr="00383DF9">
          <w:rPr>
            <w:rStyle w:val="Hyperlink"/>
          </w:rPr>
          <w:t>Office 365-diensten</w:t>
        </w:r>
        <w:r w:rsidR="00A53F78">
          <w:tab/>
        </w:r>
        <w:r w:rsidR="00A53F78">
          <w:fldChar w:fldCharType="begin"/>
        </w:r>
        <w:r w:rsidR="00A53F78">
          <w:instrText xml:space="preserve"> PAGEREF _Toc502068534 \h </w:instrText>
        </w:r>
        <w:r w:rsidR="00A53F78">
          <w:fldChar w:fldCharType="separate"/>
        </w:r>
        <w:r w:rsidR="00A53F78">
          <w:t>61</w:t>
        </w:r>
        <w:r w:rsidR="00A53F78">
          <w:fldChar w:fldCharType="end"/>
        </w:r>
      </w:hyperlink>
    </w:p>
    <w:p w:rsidR="00A53F78" w:rsidRDefault="00F37A3D">
      <w:pPr>
        <w:pStyle w:val="TOC3"/>
        <w:rPr>
          <w:rFonts w:eastAsiaTheme="minorEastAsia"/>
          <w:smallCaps w:val="0"/>
          <w:sz w:val="22"/>
        </w:rPr>
      </w:pPr>
      <w:hyperlink w:anchor="_Toc502068535" w:history="1">
        <w:r w:rsidR="00A53F78" w:rsidRPr="00383DF9">
          <w:rPr>
            <w:rStyle w:val="Hyperlink"/>
          </w:rPr>
          <w:t>Office 365-toepassingen</w:t>
        </w:r>
        <w:r w:rsidR="00A53F78">
          <w:tab/>
        </w:r>
        <w:r w:rsidR="00A53F78">
          <w:fldChar w:fldCharType="begin"/>
        </w:r>
        <w:r w:rsidR="00A53F78">
          <w:instrText xml:space="preserve"> PAGEREF _Toc502068535 \h </w:instrText>
        </w:r>
        <w:r w:rsidR="00A53F78">
          <w:fldChar w:fldCharType="separate"/>
        </w:r>
        <w:r w:rsidR="00A53F78">
          <w:t>61</w:t>
        </w:r>
        <w:r w:rsidR="00A53F78">
          <w:fldChar w:fldCharType="end"/>
        </w:r>
      </w:hyperlink>
    </w:p>
    <w:p w:rsidR="00A53F78" w:rsidRDefault="00F37A3D">
      <w:pPr>
        <w:pStyle w:val="TOC3"/>
        <w:rPr>
          <w:rFonts w:eastAsiaTheme="minorEastAsia"/>
          <w:smallCaps w:val="0"/>
          <w:sz w:val="22"/>
        </w:rPr>
      </w:pPr>
      <w:hyperlink w:anchor="_Toc502068536" w:history="1">
        <w:r w:rsidR="00A53F78" w:rsidRPr="00383DF9">
          <w:rPr>
            <w:rStyle w:val="Hyperlink"/>
          </w:rPr>
          <w:t>Office 365-suites</w:t>
        </w:r>
        <w:r w:rsidR="00A53F78">
          <w:tab/>
        </w:r>
        <w:r w:rsidR="00A53F78">
          <w:fldChar w:fldCharType="begin"/>
        </w:r>
        <w:r w:rsidR="00A53F78">
          <w:instrText xml:space="preserve"> PAGEREF _Toc502068536 \h </w:instrText>
        </w:r>
        <w:r w:rsidR="00A53F78">
          <w:fldChar w:fldCharType="separate"/>
        </w:r>
        <w:r w:rsidR="00A53F78">
          <w:t>62</w:t>
        </w:r>
        <w:r w:rsidR="00A53F78">
          <w:fldChar w:fldCharType="end"/>
        </w:r>
      </w:hyperlink>
    </w:p>
    <w:p w:rsidR="00A53F78" w:rsidRDefault="00F37A3D">
      <w:pPr>
        <w:pStyle w:val="TOC3"/>
        <w:rPr>
          <w:rFonts w:eastAsiaTheme="minorEastAsia"/>
          <w:smallCaps w:val="0"/>
          <w:sz w:val="22"/>
        </w:rPr>
      </w:pPr>
      <w:hyperlink w:anchor="_Toc502068537" w:history="1">
        <w:r w:rsidR="00A53F78" w:rsidRPr="00383DF9">
          <w:rPr>
            <w:rStyle w:val="Hyperlink"/>
          </w:rPr>
          <w:t>Office 365 Cloud App Security</w:t>
        </w:r>
        <w:r w:rsidR="00A53F78">
          <w:tab/>
        </w:r>
        <w:r w:rsidR="00A53F78">
          <w:fldChar w:fldCharType="begin"/>
        </w:r>
        <w:r w:rsidR="00A53F78">
          <w:instrText xml:space="preserve"> PAGEREF _Toc502068537 \h </w:instrText>
        </w:r>
        <w:r w:rsidR="00A53F78">
          <w:fldChar w:fldCharType="separate"/>
        </w:r>
        <w:r w:rsidR="00A53F78">
          <w:t>63</w:t>
        </w:r>
        <w:r w:rsidR="00A53F78">
          <w:fldChar w:fldCharType="end"/>
        </w:r>
      </w:hyperlink>
    </w:p>
    <w:p w:rsidR="00A53F78" w:rsidRDefault="00F37A3D">
      <w:pPr>
        <w:pStyle w:val="TOC3"/>
        <w:rPr>
          <w:rFonts w:eastAsiaTheme="minorEastAsia"/>
          <w:smallCaps w:val="0"/>
          <w:sz w:val="22"/>
        </w:rPr>
      </w:pPr>
      <w:hyperlink w:anchor="_Toc502068538" w:history="1">
        <w:r w:rsidR="00A53F78" w:rsidRPr="00383DF9">
          <w:rPr>
            <w:rStyle w:val="Hyperlink"/>
          </w:rPr>
          <w:t>Microsoft MyAnalytics</w:t>
        </w:r>
        <w:r w:rsidR="00A53F78">
          <w:tab/>
        </w:r>
        <w:r w:rsidR="00A53F78">
          <w:fldChar w:fldCharType="begin"/>
        </w:r>
        <w:r w:rsidR="00A53F78">
          <w:instrText xml:space="preserve"> PAGEREF _Toc502068538 \h </w:instrText>
        </w:r>
        <w:r w:rsidR="00A53F78">
          <w:fldChar w:fldCharType="separate"/>
        </w:r>
        <w:r w:rsidR="00A53F78">
          <w:t>64</w:t>
        </w:r>
        <w:r w:rsidR="00A53F78">
          <w:fldChar w:fldCharType="end"/>
        </w:r>
      </w:hyperlink>
    </w:p>
    <w:p w:rsidR="00A53F78" w:rsidRDefault="00F37A3D">
      <w:pPr>
        <w:pStyle w:val="TOC3"/>
        <w:rPr>
          <w:rFonts w:eastAsiaTheme="minorEastAsia"/>
          <w:smallCaps w:val="0"/>
          <w:sz w:val="22"/>
        </w:rPr>
      </w:pPr>
      <w:hyperlink w:anchor="_Toc502068539" w:history="1">
        <w:r w:rsidR="00A53F78" w:rsidRPr="00383DF9">
          <w:rPr>
            <w:rStyle w:val="Hyperlink"/>
          </w:rPr>
          <w:t>Office 365 Advanced Compliance</w:t>
        </w:r>
        <w:r w:rsidR="00A53F78">
          <w:tab/>
        </w:r>
        <w:r w:rsidR="00A53F78">
          <w:fldChar w:fldCharType="begin"/>
        </w:r>
        <w:r w:rsidR="00A53F78">
          <w:instrText xml:space="preserve"> PAGEREF _Toc502068539 \h </w:instrText>
        </w:r>
        <w:r w:rsidR="00A53F78">
          <w:fldChar w:fldCharType="separate"/>
        </w:r>
        <w:r w:rsidR="00A53F78">
          <w:t>64</w:t>
        </w:r>
        <w:r w:rsidR="00A53F78">
          <w:fldChar w:fldCharType="end"/>
        </w:r>
      </w:hyperlink>
    </w:p>
    <w:p w:rsidR="00A53F78" w:rsidRDefault="00F37A3D">
      <w:pPr>
        <w:pStyle w:val="TOC3"/>
        <w:rPr>
          <w:rFonts w:eastAsiaTheme="minorEastAsia"/>
          <w:smallCaps w:val="0"/>
          <w:sz w:val="22"/>
        </w:rPr>
      </w:pPr>
      <w:hyperlink w:anchor="_Toc502068540" w:history="1">
        <w:r w:rsidR="00A53F78" w:rsidRPr="00383DF9">
          <w:rPr>
            <w:rStyle w:val="Hyperlink"/>
          </w:rPr>
          <w:t>Exchange Online</w:t>
        </w:r>
        <w:r w:rsidR="00A53F78">
          <w:tab/>
        </w:r>
        <w:r w:rsidR="00A53F78">
          <w:fldChar w:fldCharType="begin"/>
        </w:r>
        <w:r w:rsidR="00A53F78">
          <w:instrText xml:space="preserve"> PAGEREF _Toc502068540 \h </w:instrText>
        </w:r>
        <w:r w:rsidR="00A53F78">
          <w:fldChar w:fldCharType="separate"/>
        </w:r>
        <w:r w:rsidR="00A53F78">
          <w:t>64</w:t>
        </w:r>
        <w:r w:rsidR="00A53F78">
          <w:fldChar w:fldCharType="end"/>
        </w:r>
      </w:hyperlink>
    </w:p>
    <w:p w:rsidR="00A53F78" w:rsidRDefault="00F37A3D">
      <w:pPr>
        <w:pStyle w:val="TOC3"/>
        <w:rPr>
          <w:rFonts w:eastAsiaTheme="minorEastAsia"/>
          <w:smallCaps w:val="0"/>
          <w:sz w:val="22"/>
        </w:rPr>
      </w:pPr>
      <w:hyperlink w:anchor="_Toc502068541" w:history="1">
        <w:r w:rsidR="00A53F78" w:rsidRPr="00383DF9">
          <w:rPr>
            <w:rStyle w:val="Hyperlink"/>
          </w:rPr>
          <w:t>OneDrive for Business</w:t>
        </w:r>
        <w:r w:rsidR="00A53F78">
          <w:tab/>
        </w:r>
        <w:r w:rsidR="00A53F78">
          <w:fldChar w:fldCharType="begin"/>
        </w:r>
        <w:r w:rsidR="00A53F78">
          <w:instrText xml:space="preserve"> PAGEREF _Toc502068541 \h </w:instrText>
        </w:r>
        <w:r w:rsidR="00A53F78">
          <w:fldChar w:fldCharType="separate"/>
        </w:r>
        <w:r w:rsidR="00A53F78">
          <w:t>65</w:t>
        </w:r>
        <w:r w:rsidR="00A53F78">
          <w:fldChar w:fldCharType="end"/>
        </w:r>
      </w:hyperlink>
    </w:p>
    <w:p w:rsidR="00A53F78" w:rsidRDefault="00F37A3D">
      <w:pPr>
        <w:pStyle w:val="TOC3"/>
        <w:rPr>
          <w:rFonts w:eastAsiaTheme="minorEastAsia"/>
          <w:smallCaps w:val="0"/>
          <w:sz w:val="22"/>
        </w:rPr>
      </w:pPr>
      <w:hyperlink w:anchor="_Toc502068542" w:history="1">
        <w:r w:rsidR="00A53F78" w:rsidRPr="00383DF9">
          <w:rPr>
            <w:rStyle w:val="Hyperlink"/>
          </w:rPr>
          <w:t>Project Online</w:t>
        </w:r>
        <w:r w:rsidR="00A53F78">
          <w:tab/>
        </w:r>
        <w:r w:rsidR="00A53F78">
          <w:fldChar w:fldCharType="begin"/>
        </w:r>
        <w:r w:rsidR="00A53F78">
          <w:instrText xml:space="preserve"> PAGEREF _Toc502068542 \h </w:instrText>
        </w:r>
        <w:r w:rsidR="00A53F78">
          <w:fldChar w:fldCharType="separate"/>
        </w:r>
        <w:r w:rsidR="00A53F78">
          <w:t>65</w:t>
        </w:r>
        <w:r w:rsidR="00A53F78">
          <w:fldChar w:fldCharType="end"/>
        </w:r>
      </w:hyperlink>
    </w:p>
    <w:p w:rsidR="00A53F78" w:rsidRDefault="00F37A3D">
      <w:pPr>
        <w:pStyle w:val="TOC3"/>
        <w:rPr>
          <w:rFonts w:eastAsiaTheme="minorEastAsia"/>
          <w:smallCaps w:val="0"/>
          <w:sz w:val="22"/>
        </w:rPr>
      </w:pPr>
      <w:hyperlink w:anchor="_Toc502068543" w:history="1">
        <w:r w:rsidR="00A53F78" w:rsidRPr="00383DF9">
          <w:rPr>
            <w:rStyle w:val="Hyperlink"/>
          </w:rPr>
          <w:t>SharePoint Online</w:t>
        </w:r>
        <w:r w:rsidR="00A53F78">
          <w:tab/>
        </w:r>
        <w:r w:rsidR="00A53F78">
          <w:fldChar w:fldCharType="begin"/>
        </w:r>
        <w:r w:rsidR="00A53F78">
          <w:instrText xml:space="preserve"> PAGEREF _Toc502068543 \h </w:instrText>
        </w:r>
        <w:r w:rsidR="00A53F78">
          <w:fldChar w:fldCharType="separate"/>
        </w:r>
        <w:r w:rsidR="00A53F78">
          <w:t>66</w:t>
        </w:r>
        <w:r w:rsidR="00A53F78">
          <w:fldChar w:fldCharType="end"/>
        </w:r>
      </w:hyperlink>
    </w:p>
    <w:p w:rsidR="00A53F78" w:rsidRDefault="00F37A3D">
      <w:pPr>
        <w:pStyle w:val="TOC3"/>
        <w:rPr>
          <w:rFonts w:eastAsiaTheme="minorEastAsia"/>
          <w:smallCaps w:val="0"/>
          <w:sz w:val="22"/>
        </w:rPr>
      </w:pPr>
      <w:hyperlink w:anchor="_Toc502068544" w:history="1">
        <w:r w:rsidR="00A53F78" w:rsidRPr="00383DF9">
          <w:rPr>
            <w:rStyle w:val="Hyperlink"/>
          </w:rPr>
          <w:t>Skype voor Bedrijven Online</w:t>
        </w:r>
        <w:r w:rsidR="00A53F78">
          <w:tab/>
        </w:r>
        <w:r w:rsidR="00A53F78">
          <w:fldChar w:fldCharType="begin"/>
        </w:r>
        <w:r w:rsidR="00A53F78">
          <w:instrText xml:space="preserve"> PAGEREF _Toc502068544 \h </w:instrText>
        </w:r>
        <w:r w:rsidR="00A53F78">
          <w:fldChar w:fldCharType="separate"/>
        </w:r>
        <w:r w:rsidR="00A53F78">
          <w:t>66</w:t>
        </w:r>
        <w:r w:rsidR="00A53F78">
          <w:fldChar w:fldCharType="end"/>
        </w:r>
      </w:hyperlink>
    </w:p>
    <w:p w:rsidR="00A53F78" w:rsidRDefault="00F37A3D">
      <w:pPr>
        <w:pStyle w:val="TOC3"/>
        <w:rPr>
          <w:rFonts w:eastAsiaTheme="minorEastAsia"/>
          <w:smallCaps w:val="0"/>
          <w:sz w:val="22"/>
        </w:rPr>
      </w:pPr>
      <w:hyperlink w:anchor="_Toc502068545" w:history="1">
        <w:r w:rsidR="00A53F78" w:rsidRPr="00383DF9">
          <w:rPr>
            <w:rStyle w:val="Hyperlink"/>
          </w:rPr>
          <w:t>Workplace Analytics</w:t>
        </w:r>
        <w:r w:rsidR="00A53F78">
          <w:tab/>
        </w:r>
        <w:r w:rsidR="00A53F78">
          <w:fldChar w:fldCharType="begin"/>
        </w:r>
        <w:r w:rsidR="00A53F78">
          <w:instrText xml:space="preserve"> PAGEREF _Toc502068545 \h </w:instrText>
        </w:r>
        <w:r w:rsidR="00A53F78">
          <w:fldChar w:fldCharType="separate"/>
        </w:r>
        <w:r w:rsidR="00A53F78">
          <w:t>67</w:t>
        </w:r>
        <w:r w:rsidR="00A53F78">
          <w:fldChar w:fldCharType="end"/>
        </w:r>
      </w:hyperlink>
    </w:p>
    <w:p w:rsidR="00A53F78" w:rsidRDefault="00F37A3D">
      <w:pPr>
        <w:pStyle w:val="TOC2"/>
        <w:rPr>
          <w:rFonts w:eastAsiaTheme="minorEastAsia"/>
          <w:smallCaps w:val="0"/>
          <w:sz w:val="22"/>
        </w:rPr>
      </w:pPr>
      <w:hyperlink w:anchor="_Toc502068546" w:history="1">
        <w:r w:rsidR="00A53F78" w:rsidRPr="00383DF9">
          <w:rPr>
            <w:rStyle w:val="Hyperlink"/>
          </w:rPr>
          <w:t>Overige Online Diensten</w:t>
        </w:r>
        <w:r w:rsidR="00A53F78">
          <w:tab/>
        </w:r>
        <w:r w:rsidR="00A53F78">
          <w:fldChar w:fldCharType="begin"/>
        </w:r>
        <w:r w:rsidR="00A53F78">
          <w:instrText xml:space="preserve"> PAGEREF _Toc502068546 \h </w:instrText>
        </w:r>
        <w:r w:rsidR="00A53F78">
          <w:fldChar w:fldCharType="separate"/>
        </w:r>
        <w:r w:rsidR="00A53F78">
          <w:t>67</w:t>
        </w:r>
        <w:r w:rsidR="00A53F78">
          <w:fldChar w:fldCharType="end"/>
        </w:r>
      </w:hyperlink>
    </w:p>
    <w:p w:rsidR="00A53F78" w:rsidRDefault="00F37A3D">
      <w:pPr>
        <w:pStyle w:val="TOC3"/>
        <w:rPr>
          <w:rFonts w:eastAsiaTheme="minorEastAsia"/>
          <w:smallCaps w:val="0"/>
          <w:sz w:val="22"/>
        </w:rPr>
      </w:pPr>
      <w:hyperlink w:anchor="_Toc502068547" w:history="1">
        <w:r w:rsidR="00A53F78" w:rsidRPr="00383DF9">
          <w:rPr>
            <w:rStyle w:val="Hyperlink"/>
          </w:rPr>
          <w:t>Bing Maps</w:t>
        </w:r>
        <w:r w:rsidR="00A53F78">
          <w:tab/>
        </w:r>
        <w:r w:rsidR="00A53F78">
          <w:fldChar w:fldCharType="begin"/>
        </w:r>
        <w:r w:rsidR="00A53F78">
          <w:instrText xml:space="preserve"> PAGEREF _Toc502068547 \h </w:instrText>
        </w:r>
        <w:r w:rsidR="00A53F78">
          <w:fldChar w:fldCharType="separate"/>
        </w:r>
        <w:r w:rsidR="00A53F78">
          <w:t>67</w:t>
        </w:r>
        <w:r w:rsidR="00A53F78">
          <w:fldChar w:fldCharType="end"/>
        </w:r>
      </w:hyperlink>
    </w:p>
    <w:p w:rsidR="00A53F78" w:rsidRDefault="00F37A3D">
      <w:pPr>
        <w:pStyle w:val="TOC3"/>
        <w:rPr>
          <w:rFonts w:eastAsiaTheme="minorEastAsia"/>
          <w:smallCaps w:val="0"/>
          <w:sz w:val="22"/>
        </w:rPr>
      </w:pPr>
      <w:hyperlink w:anchor="_Toc502068548" w:history="1">
        <w:r w:rsidR="00A53F78" w:rsidRPr="00383DF9">
          <w:rPr>
            <w:rStyle w:val="Hyperlink"/>
          </w:rPr>
          <w:t>Business Application Platform</w:t>
        </w:r>
        <w:r w:rsidR="00A53F78">
          <w:tab/>
        </w:r>
        <w:r w:rsidR="00A53F78">
          <w:fldChar w:fldCharType="begin"/>
        </w:r>
        <w:r w:rsidR="00A53F78">
          <w:instrText xml:space="preserve"> PAGEREF _Toc502068548 \h </w:instrText>
        </w:r>
        <w:r w:rsidR="00A53F78">
          <w:fldChar w:fldCharType="separate"/>
        </w:r>
        <w:r w:rsidR="00A53F78">
          <w:t>68</w:t>
        </w:r>
        <w:r w:rsidR="00A53F78">
          <w:fldChar w:fldCharType="end"/>
        </w:r>
      </w:hyperlink>
    </w:p>
    <w:p w:rsidR="00A53F78" w:rsidRDefault="00F37A3D">
      <w:pPr>
        <w:pStyle w:val="TOC3"/>
        <w:rPr>
          <w:rFonts w:eastAsiaTheme="minorEastAsia"/>
          <w:smallCaps w:val="0"/>
          <w:sz w:val="22"/>
        </w:rPr>
      </w:pPr>
      <w:hyperlink w:anchor="_Toc502068549" w:history="1">
        <w:r w:rsidR="00A53F78" w:rsidRPr="00383DF9">
          <w:rPr>
            <w:rStyle w:val="Hyperlink"/>
          </w:rPr>
          <w:t>Microsoft Kaizala Pro</w:t>
        </w:r>
        <w:r w:rsidR="00A53F78">
          <w:tab/>
        </w:r>
        <w:r w:rsidR="00A53F78">
          <w:fldChar w:fldCharType="begin"/>
        </w:r>
        <w:r w:rsidR="00A53F78">
          <w:instrText xml:space="preserve"> PAGEREF _Toc502068549 \h </w:instrText>
        </w:r>
        <w:r w:rsidR="00A53F78">
          <w:fldChar w:fldCharType="separate"/>
        </w:r>
        <w:r w:rsidR="00A53F78">
          <w:t>69</w:t>
        </w:r>
        <w:r w:rsidR="00A53F78">
          <w:fldChar w:fldCharType="end"/>
        </w:r>
      </w:hyperlink>
    </w:p>
    <w:p w:rsidR="00A53F78" w:rsidRDefault="00F37A3D">
      <w:pPr>
        <w:pStyle w:val="TOC3"/>
        <w:rPr>
          <w:rFonts w:eastAsiaTheme="minorEastAsia"/>
          <w:smallCaps w:val="0"/>
          <w:sz w:val="22"/>
        </w:rPr>
      </w:pPr>
      <w:hyperlink w:anchor="_Toc502068550" w:history="1">
        <w:r w:rsidR="00A53F78" w:rsidRPr="00383DF9">
          <w:rPr>
            <w:rStyle w:val="Hyperlink"/>
          </w:rPr>
          <w:t>Microsoft Cloud App Security</w:t>
        </w:r>
        <w:r w:rsidR="00A53F78">
          <w:tab/>
        </w:r>
        <w:r w:rsidR="00A53F78">
          <w:fldChar w:fldCharType="begin"/>
        </w:r>
        <w:r w:rsidR="00A53F78">
          <w:instrText xml:space="preserve"> PAGEREF _Toc502068550 \h </w:instrText>
        </w:r>
        <w:r w:rsidR="00A53F78">
          <w:fldChar w:fldCharType="separate"/>
        </w:r>
        <w:r w:rsidR="00A53F78">
          <w:t>69</w:t>
        </w:r>
        <w:r w:rsidR="00A53F78">
          <w:fldChar w:fldCharType="end"/>
        </w:r>
      </w:hyperlink>
    </w:p>
    <w:p w:rsidR="00A53F78" w:rsidRDefault="00F37A3D">
      <w:pPr>
        <w:pStyle w:val="TOC3"/>
        <w:rPr>
          <w:rFonts w:eastAsiaTheme="minorEastAsia"/>
          <w:smallCaps w:val="0"/>
          <w:sz w:val="22"/>
        </w:rPr>
      </w:pPr>
      <w:hyperlink w:anchor="_Toc502068551" w:history="1">
        <w:r w:rsidR="00A53F78" w:rsidRPr="00383DF9">
          <w:rPr>
            <w:rStyle w:val="Hyperlink"/>
          </w:rPr>
          <w:t>Microsoft Intune</w:t>
        </w:r>
        <w:r w:rsidR="00A53F78">
          <w:tab/>
        </w:r>
        <w:r w:rsidR="00A53F78">
          <w:fldChar w:fldCharType="begin"/>
        </w:r>
        <w:r w:rsidR="00A53F78">
          <w:instrText xml:space="preserve"> PAGEREF _Toc502068551 \h </w:instrText>
        </w:r>
        <w:r w:rsidR="00A53F78">
          <w:fldChar w:fldCharType="separate"/>
        </w:r>
        <w:r w:rsidR="00A53F78">
          <w:t>70</w:t>
        </w:r>
        <w:r w:rsidR="00A53F78">
          <w:fldChar w:fldCharType="end"/>
        </w:r>
      </w:hyperlink>
    </w:p>
    <w:p w:rsidR="00A53F78" w:rsidRDefault="00F37A3D">
      <w:pPr>
        <w:pStyle w:val="TOC3"/>
        <w:rPr>
          <w:rFonts w:eastAsiaTheme="minorEastAsia"/>
          <w:smallCaps w:val="0"/>
          <w:sz w:val="22"/>
        </w:rPr>
      </w:pPr>
      <w:hyperlink w:anchor="_Toc502068552" w:history="1">
        <w:r w:rsidR="00A53F78" w:rsidRPr="00383DF9">
          <w:rPr>
            <w:rStyle w:val="Hyperlink"/>
          </w:rPr>
          <w:t>Microsoft Learning</w:t>
        </w:r>
        <w:r w:rsidR="00A53F78">
          <w:tab/>
        </w:r>
        <w:r w:rsidR="00A53F78">
          <w:fldChar w:fldCharType="begin"/>
        </w:r>
        <w:r w:rsidR="00A53F78">
          <w:instrText xml:space="preserve"> PAGEREF _Toc502068552 \h </w:instrText>
        </w:r>
        <w:r w:rsidR="00A53F78">
          <w:fldChar w:fldCharType="separate"/>
        </w:r>
        <w:r w:rsidR="00A53F78">
          <w:t>70</w:t>
        </w:r>
        <w:r w:rsidR="00A53F78">
          <w:fldChar w:fldCharType="end"/>
        </w:r>
      </w:hyperlink>
    </w:p>
    <w:p w:rsidR="00A53F78" w:rsidRDefault="00F37A3D">
      <w:pPr>
        <w:pStyle w:val="TOC3"/>
        <w:rPr>
          <w:rFonts w:eastAsiaTheme="minorEastAsia"/>
          <w:smallCaps w:val="0"/>
          <w:sz w:val="22"/>
        </w:rPr>
      </w:pPr>
      <w:hyperlink w:anchor="_Toc502068553" w:history="1">
        <w:r w:rsidR="00A53F78" w:rsidRPr="00383DF9">
          <w:rPr>
            <w:rStyle w:val="Hyperlink"/>
          </w:rPr>
          <w:t>Minecraft: Onderwijseditie</w:t>
        </w:r>
        <w:r w:rsidR="00A53F78">
          <w:tab/>
        </w:r>
        <w:r w:rsidR="00A53F78">
          <w:fldChar w:fldCharType="begin"/>
        </w:r>
        <w:r w:rsidR="00A53F78">
          <w:instrText xml:space="preserve"> PAGEREF _Toc502068553 \h </w:instrText>
        </w:r>
        <w:r w:rsidR="00A53F78">
          <w:fldChar w:fldCharType="separate"/>
        </w:r>
        <w:r w:rsidR="00A53F78">
          <w:t>71</w:t>
        </w:r>
        <w:r w:rsidR="00A53F78">
          <w:fldChar w:fldCharType="end"/>
        </w:r>
      </w:hyperlink>
    </w:p>
    <w:p w:rsidR="00A53F78" w:rsidRDefault="00F37A3D">
      <w:pPr>
        <w:pStyle w:val="TOC1"/>
        <w:rPr>
          <w:rFonts w:eastAsiaTheme="minorEastAsia"/>
          <w:b w:val="0"/>
          <w:caps w:val="0"/>
          <w:noProof/>
          <w:sz w:val="22"/>
          <w:szCs w:val="22"/>
        </w:rPr>
      </w:pPr>
      <w:hyperlink w:anchor="_Toc502068554" w:history="1">
        <w:r w:rsidR="00A53F78" w:rsidRPr="00383DF9">
          <w:rPr>
            <w:rStyle w:val="Hyperlink"/>
            <w:noProof/>
          </w:rPr>
          <w:t>Woordenlijst</w:t>
        </w:r>
        <w:r w:rsidR="00A53F78">
          <w:rPr>
            <w:noProof/>
          </w:rPr>
          <w:tab/>
        </w:r>
        <w:r w:rsidR="00A53F78">
          <w:rPr>
            <w:noProof/>
          </w:rPr>
          <w:fldChar w:fldCharType="begin"/>
        </w:r>
        <w:r w:rsidR="00A53F78">
          <w:rPr>
            <w:noProof/>
          </w:rPr>
          <w:instrText xml:space="preserve"> PAGEREF _Toc502068554 \h </w:instrText>
        </w:r>
        <w:r w:rsidR="00A53F78">
          <w:rPr>
            <w:noProof/>
          </w:rPr>
        </w:r>
        <w:r w:rsidR="00A53F78">
          <w:rPr>
            <w:noProof/>
          </w:rPr>
          <w:fldChar w:fldCharType="separate"/>
        </w:r>
        <w:r w:rsidR="00A53F78">
          <w:rPr>
            <w:noProof/>
          </w:rPr>
          <w:t>72</w:t>
        </w:r>
        <w:r w:rsidR="00A53F78">
          <w:rPr>
            <w:noProof/>
          </w:rPr>
          <w:fldChar w:fldCharType="end"/>
        </w:r>
      </w:hyperlink>
    </w:p>
    <w:p w:rsidR="00A53F78" w:rsidRDefault="00F37A3D">
      <w:pPr>
        <w:pStyle w:val="TOC2"/>
        <w:rPr>
          <w:rFonts w:eastAsiaTheme="minorEastAsia"/>
          <w:smallCaps w:val="0"/>
          <w:sz w:val="22"/>
        </w:rPr>
      </w:pPr>
      <w:hyperlink w:anchor="_Toc502068555" w:history="1">
        <w:r w:rsidR="00A53F78" w:rsidRPr="00383DF9">
          <w:rPr>
            <w:rStyle w:val="Hyperlink"/>
          </w:rPr>
          <w:t>Kenmerken</w:t>
        </w:r>
        <w:r w:rsidR="00A53F78">
          <w:tab/>
        </w:r>
        <w:r w:rsidR="00A53F78">
          <w:fldChar w:fldCharType="begin"/>
        </w:r>
        <w:r w:rsidR="00A53F78">
          <w:instrText xml:space="preserve"> PAGEREF _Toc502068555 \h </w:instrText>
        </w:r>
        <w:r w:rsidR="00A53F78">
          <w:fldChar w:fldCharType="separate"/>
        </w:r>
        <w:r w:rsidR="00A53F78">
          <w:t>72</w:t>
        </w:r>
        <w:r w:rsidR="00A53F78">
          <w:fldChar w:fldCharType="end"/>
        </w:r>
      </w:hyperlink>
    </w:p>
    <w:p w:rsidR="00A53F78" w:rsidRDefault="00F37A3D">
      <w:pPr>
        <w:pStyle w:val="TOC2"/>
        <w:rPr>
          <w:rFonts w:eastAsiaTheme="minorEastAsia"/>
          <w:smallCaps w:val="0"/>
          <w:sz w:val="22"/>
        </w:rPr>
      </w:pPr>
      <w:hyperlink w:anchor="_Toc502068556" w:history="1">
        <w:r w:rsidR="00A53F78" w:rsidRPr="00383DF9">
          <w:rPr>
            <w:rStyle w:val="Hyperlink"/>
          </w:rPr>
          <w:t>Celwaarden</w:t>
        </w:r>
        <w:r w:rsidR="00A53F78">
          <w:tab/>
        </w:r>
        <w:r w:rsidR="00A53F78">
          <w:fldChar w:fldCharType="begin"/>
        </w:r>
        <w:r w:rsidR="00A53F78">
          <w:instrText xml:space="preserve"> PAGEREF _Toc502068556 \h </w:instrText>
        </w:r>
        <w:r w:rsidR="00A53F78">
          <w:fldChar w:fldCharType="separate"/>
        </w:r>
        <w:r w:rsidR="00A53F78">
          <w:t>73</w:t>
        </w:r>
        <w:r w:rsidR="00A53F78">
          <w:fldChar w:fldCharType="end"/>
        </w:r>
      </w:hyperlink>
    </w:p>
    <w:p w:rsidR="00A53F78" w:rsidRDefault="00F37A3D">
      <w:pPr>
        <w:pStyle w:val="TOC2"/>
        <w:rPr>
          <w:rFonts w:eastAsiaTheme="minorEastAsia"/>
          <w:smallCaps w:val="0"/>
          <w:sz w:val="22"/>
        </w:rPr>
      </w:pPr>
      <w:hyperlink w:anchor="_Toc502068557" w:history="1">
        <w:r w:rsidR="00A53F78" w:rsidRPr="00383DF9">
          <w:rPr>
            <w:rStyle w:val="Hyperlink"/>
          </w:rPr>
          <w:t>Kolomkoppen</w:t>
        </w:r>
        <w:r w:rsidR="00A53F78">
          <w:tab/>
        </w:r>
        <w:r w:rsidR="00A53F78">
          <w:fldChar w:fldCharType="begin"/>
        </w:r>
        <w:r w:rsidR="00A53F78">
          <w:instrText xml:space="preserve"> PAGEREF _Toc502068557 \h </w:instrText>
        </w:r>
        <w:r w:rsidR="00A53F78">
          <w:fldChar w:fldCharType="separate"/>
        </w:r>
        <w:r w:rsidR="00A53F78">
          <w:t>74</w:t>
        </w:r>
        <w:r w:rsidR="00A53F78">
          <w:fldChar w:fldCharType="end"/>
        </w:r>
      </w:hyperlink>
    </w:p>
    <w:p w:rsidR="00A53F78" w:rsidRDefault="00F37A3D">
      <w:pPr>
        <w:pStyle w:val="TOC2"/>
        <w:rPr>
          <w:rFonts w:eastAsiaTheme="minorEastAsia"/>
          <w:smallCaps w:val="0"/>
          <w:sz w:val="22"/>
        </w:rPr>
      </w:pPr>
      <w:hyperlink w:anchor="_Toc502068558" w:history="1">
        <w:r w:rsidR="00A53F78" w:rsidRPr="00383DF9">
          <w:rPr>
            <w:rStyle w:val="Hyperlink"/>
          </w:rPr>
          <w:t>Definities</w:t>
        </w:r>
        <w:r w:rsidR="00A53F78">
          <w:tab/>
        </w:r>
        <w:r w:rsidR="00A53F78">
          <w:fldChar w:fldCharType="begin"/>
        </w:r>
        <w:r w:rsidR="00A53F78">
          <w:instrText xml:space="preserve"> PAGEREF _Toc502068558 \h </w:instrText>
        </w:r>
        <w:r w:rsidR="00A53F78">
          <w:fldChar w:fldCharType="separate"/>
        </w:r>
        <w:r w:rsidR="00A53F78">
          <w:t>74</w:t>
        </w:r>
        <w:r w:rsidR="00A53F78">
          <w:fldChar w:fldCharType="end"/>
        </w:r>
      </w:hyperlink>
    </w:p>
    <w:p w:rsidR="00A53F78" w:rsidRDefault="00F37A3D">
      <w:pPr>
        <w:pStyle w:val="TOC1"/>
        <w:rPr>
          <w:rFonts w:eastAsiaTheme="minorEastAsia"/>
          <w:b w:val="0"/>
          <w:caps w:val="0"/>
          <w:noProof/>
          <w:sz w:val="22"/>
          <w:szCs w:val="22"/>
        </w:rPr>
      </w:pPr>
      <w:hyperlink w:anchor="_Toc502068559" w:history="1">
        <w:r w:rsidR="00A53F78" w:rsidRPr="00383DF9">
          <w:rPr>
            <w:rStyle w:val="Hyperlink"/>
            <w:noProof/>
          </w:rPr>
          <w:t>Bijlage A – CAL-/ML-equivalente licenties</w:t>
        </w:r>
        <w:r w:rsidR="00A53F78">
          <w:rPr>
            <w:noProof/>
          </w:rPr>
          <w:tab/>
        </w:r>
        <w:r w:rsidR="00A53F78">
          <w:rPr>
            <w:noProof/>
          </w:rPr>
          <w:fldChar w:fldCharType="begin"/>
        </w:r>
        <w:r w:rsidR="00A53F78">
          <w:rPr>
            <w:noProof/>
          </w:rPr>
          <w:instrText xml:space="preserve"> PAGEREF _Toc502068559 \h </w:instrText>
        </w:r>
        <w:r w:rsidR="00A53F78">
          <w:rPr>
            <w:noProof/>
          </w:rPr>
        </w:r>
        <w:r w:rsidR="00A53F78">
          <w:rPr>
            <w:noProof/>
          </w:rPr>
          <w:fldChar w:fldCharType="separate"/>
        </w:r>
        <w:r w:rsidR="00A53F78">
          <w:rPr>
            <w:noProof/>
          </w:rPr>
          <w:t>77</w:t>
        </w:r>
        <w:r w:rsidR="00A53F78">
          <w:rPr>
            <w:noProof/>
          </w:rPr>
          <w:fldChar w:fldCharType="end"/>
        </w:r>
      </w:hyperlink>
    </w:p>
    <w:p w:rsidR="00A53F78" w:rsidRDefault="00F37A3D">
      <w:pPr>
        <w:pStyle w:val="TOC1"/>
        <w:rPr>
          <w:rFonts w:eastAsiaTheme="minorEastAsia"/>
          <w:b w:val="0"/>
          <w:caps w:val="0"/>
          <w:noProof/>
          <w:sz w:val="22"/>
          <w:szCs w:val="22"/>
        </w:rPr>
      </w:pPr>
      <w:hyperlink w:anchor="_Toc502068560" w:history="1">
        <w:r w:rsidR="00A53F78" w:rsidRPr="00383DF9">
          <w:rPr>
            <w:rStyle w:val="Hyperlink"/>
            <w:noProof/>
          </w:rPr>
          <w:t>Bijlage B – Software Assurance</w:t>
        </w:r>
        <w:r w:rsidR="00A53F78">
          <w:rPr>
            <w:noProof/>
          </w:rPr>
          <w:tab/>
        </w:r>
        <w:r w:rsidR="00A53F78">
          <w:rPr>
            <w:noProof/>
          </w:rPr>
          <w:fldChar w:fldCharType="begin"/>
        </w:r>
        <w:r w:rsidR="00A53F78">
          <w:rPr>
            <w:noProof/>
          </w:rPr>
          <w:instrText xml:space="preserve"> PAGEREF _Toc502068560 \h </w:instrText>
        </w:r>
        <w:r w:rsidR="00A53F78">
          <w:rPr>
            <w:noProof/>
          </w:rPr>
        </w:r>
        <w:r w:rsidR="00A53F78">
          <w:rPr>
            <w:noProof/>
          </w:rPr>
          <w:fldChar w:fldCharType="separate"/>
        </w:r>
        <w:r w:rsidR="00A53F78">
          <w:rPr>
            <w:noProof/>
          </w:rPr>
          <w:t>79</w:t>
        </w:r>
        <w:r w:rsidR="00A53F78">
          <w:rPr>
            <w:noProof/>
          </w:rPr>
          <w:fldChar w:fldCharType="end"/>
        </w:r>
      </w:hyperlink>
    </w:p>
    <w:p w:rsidR="00A53F78" w:rsidRDefault="00F37A3D">
      <w:pPr>
        <w:pStyle w:val="TOC2"/>
        <w:rPr>
          <w:rFonts w:eastAsiaTheme="minorEastAsia"/>
          <w:smallCaps w:val="0"/>
          <w:sz w:val="22"/>
        </w:rPr>
      </w:pPr>
      <w:hyperlink w:anchor="_Toc502068561" w:history="1">
        <w:r w:rsidR="00A53F78" w:rsidRPr="00383DF9">
          <w:rPr>
            <w:rStyle w:val="Hyperlink"/>
          </w:rPr>
          <w:t>Software Assurance aanschaffen</w:t>
        </w:r>
        <w:r w:rsidR="00A53F78">
          <w:tab/>
        </w:r>
        <w:r w:rsidR="00A53F78">
          <w:fldChar w:fldCharType="begin"/>
        </w:r>
        <w:r w:rsidR="00A53F78">
          <w:instrText xml:space="preserve"> PAGEREF _Toc502068561 \h </w:instrText>
        </w:r>
        <w:r w:rsidR="00A53F78">
          <w:fldChar w:fldCharType="separate"/>
        </w:r>
        <w:r w:rsidR="00A53F78">
          <w:t>79</w:t>
        </w:r>
        <w:r w:rsidR="00A53F78">
          <w:fldChar w:fldCharType="end"/>
        </w:r>
      </w:hyperlink>
    </w:p>
    <w:p w:rsidR="00A53F78" w:rsidRDefault="00F37A3D">
      <w:pPr>
        <w:pStyle w:val="TOC2"/>
        <w:rPr>
          <w:rFonts w:eastAsiaTheme="minorEastAsia"/>
          <w:smallCaps w:val="0"/>
          <w:sz w:val="22"/>
        </w:rPr>
      </w:pPr>
      <w:hyperlink w:anchor="_Toc502068562" w:history="1">
        <w:r w:rsidR="00A53F78" w:rsidRPr="00383DF9">
          <w:rPr>
            <w:rStyle w:val="Hyperlink"/>
          </w:rPr>
          <w:t>Software Assurance verlengen</w:t>
        </w:r>
        <w:r w:rsidR="00A53F78">
          <w:tab/>
        </w:r>
        <w:r w:rsidR="00A53F78">
          <w:fldChar w:fldCharType="begin"/>
        </w:r>
        <w:r w:rsidR="00A53F78">
          <w:instrText xml:space="preserve"> PAGEREF _Toc502068562 \h </w:instrText>
        </w:r>
        <w:r w:rsidR="00A53F78">
          <w:fldChar w:fldCharType="separate"/>
        </w:r>
        <w:r w:rsidR="00A53F78">
          <w:t>79</w:t>
        </w:r>
        <w:r w:rsidR="00A53F78">
          <w:fldChar w:fldCharType="end"/>
        </w:r>
      </w:hyperlink>
    </w:p>
    <w:p w:rsidR="00A53F78" w:rsidRDefault="00F37A3D">
      <w:pPr>
        <w:pStyle w:val="TOC2"/>
        <w:rPr>
          <w:rFonts w:eastAsiaTheme="minorEastAsia"/>
          <w:smallCaps w:val="0"/>
          <w:sz w:val="22"/>
        </w:rPr>
      </w:pPr>
      <w:hyperlink w:anchor="_Toc502068563" w:history="1">
        <w:r w:rsidR="00A53F78" w:rsidRPr="00383DF9">
          <w:rPr>
            <w:rStyle w:val="Hyperlink"/>
          </w:rPr>
          <w:t>Migratielicenties voor beëindigde Producten en End-of-Life Producten</w:t>
        </w:r>
        <w:r w:rsidR="00A53F78">
          <w:tab/>
        </w:r>
        <w:r w:rsidR="00A53F78">
          <w:fldChar w:fldCharType="begin"/>
        </w:r>
        <w:r w:rsidR="00A53F78">
          <w:instrText xml:space="preserve"> PAGEREF _Toc502068563 \h </w:instrText>
        </w:r>
        <w:r w:rsidR="00A53F78">
          <w:fldChar w:fldCharType="separate"/>
        </w:r>
        <w:r w:rsidR="00A53F78">
          <w:t>80</w:t>
        </w:r>
        <w:r w:rsidR="00A53F78">
          <w:fldChar w:fldCharType="end"/>
        </w:r>
      </w:hyperlink>
    </w:p>
    <w:p w:rsidR="00A53F78" w:rsidRDefault="00F37A3D">
      <w:pPr>
        <w:pStyle w:val="TOC2"/>
        <w:rPr>
          <w:rFonts w:eastAsiaTheme="minorEastAsia"/>
          <w:smallCaps w:val="0"/>
          <w:sz w:val="22"/>
        </w:rPr>
      </w:pPr>
      <w:hyperlink w:anchor="_Toc502068564" w:history="1">
        <w:r w:rsidR="00A53F78" w:rsidRPr="00383DF9">
          <w:rPr>
            <w:rStyle w:val="Hyperlink"/>
          </w:rPr>
          <w:t>Software Assurance-voordelen</w:t>
        </w:r>
        <w:r w:rsidR="00A53F78">
          <w:tab/>
        </w:r>
        <w:r w:rsidR="00A53F78">
          <w:fldChar w:fldCharType="begin"/>
        </w:r>
        <w:r w:rsidR="00A53F78">
          <w:instrText xml:space="preserve"> PAGEREF _Toc502068564 \h </w:instrText>
        </w:r>
        <w:r w:rsidR="00A53F78">
          <w:fldChar w:fldCharType="separate"/>
        </w:r>
        <w:r w:rsidR="00A53F78">
          <w:t>80</w:t>
        </w:r>
        <w:r w:rsidR="00A53F78">
          <w:fldChar w:fldCharType="end"/>
        </w:r>
      </w:hyperlink>
    </w:p>
    <w:p w:rsidR="00A53F78" w:rsidRDefault="00F37A3D">
      <w:pPr>
        <w:pStyle w:val="TOC1"/>
        <w:rPr>
          <w:rFonts w:eastAsiaTheme="minorEastAsia"/>
          <w:b w:val="0"/>
          <w:caps w:val="0"/>
          <w:noProof/>
          <w:sz w:val="22"/>
          <w:szCs w:val="22"/>
        </w:rPr>
      </w:pPr>
      <w:hyperlink w:anchor="_Toc502068565" w:history="1">
        <w:r w:rsidR="00A53F78" w:rsidRPr="00383DF9">
          <w:rPr>
            <w:rStyle w:val="Hyperlink"/>
            <w:noProof/>
          </w:rPr>
          <w:t>Bijlage C – Add-ons &amp; Andere Overstaplicenties</w:t>
        </w:r>
        <w:r w:rsidR="00A53F78">
          <w:rPr>
            <w:noProof/>
          </w:rPr>
          <w:tab/>
        </w:r>
        <w:r w:rsidR="00A53F78">
          <w:rPr>
            <w:noProof/>
          </w:rPr>
          <w:fldChar w:fldCharType="begin"/>
        </w:r>
        <w:r w:rsidR="00A53F78">
          <w:rPr>
            <w:noProof/>
          </w:rPr>
          <w:instrText xml:space="preserve"> PAGEREF _Toc502068565 \h </w:instrText>
        </w:r>
        <w:r w:rsidR="00A53F78">
          <w:rPr>
            <w:noProof/>
          </w:rPr>
        </w:r>
        <w:r w:rsidR="00A53F78">
          <w:rPr>
            <w:noProof/>
          </w:rPr>
          <w:fldChar w:fldCharType="separate"/>
        </w:r>
        <w:r w:rsidR="00A53F78">
          <w:rPr>
            <w:noProof/>
          </w:rPr>
          <w:t>92</w:t>
        </w:r>
        <w:r w:rsidR="00A53F78">
          <w:rPr>
            <w:noProof/>
          </w:rPr>
          <w:fldChar w:fldCharType="end"/>
        </w:r>
      </w:hyperlink>
    </w:p>
    <w:p w:rsidR="00A53F78" w:rsidRDefault="00F37A3D">
      <w:pPr>
        <w:pStyle w:val="TOC2"/>
        <w:rPr>
          <w:rFonts w:eastAsiaTheme="minorEastAsia"/>
          <w:smallCaps w:val="0"/>
          <w:sz w:val="22"/>
        </w:rPr>
      </w:pPr>
      <w:hyperlink w:anchor="_Toc502068566" w:history="1">
        <w:r w:rsidR="00A53F78" w:rsidRPr="00383DF9">
          <w:rPr>
            <w:rStyle w:val="Hyperlink"/>
          </w:rPr>
          <w:t>Add-ons</w:t>
        </w:r>
        <w:r w:rsidR="00A53F78">
          <w:tab/>
        </w:r>
        <w:r w:rsidR="00A53F78">
          <w:fldChar w:fldCharType="begin"/>
        </w:r>
        <w:r w:rsidR="00A53F78">
          <w:instrText xml:space="preserve"> PAGEREF _Toc502068566 \h </w:instrText>
        </w:r>
        <w:r w:rsidR="00A53F78">
          <w:fldChar w:fldCharType="separate"/>
        </w:r>
        <w:r w:rsidR="00A53F78">
          <w:t>92</w:t>
        </w:r>
        <w:r w:rsidR="00A53F78">
          <w:fldChar w:fldCharType="end"/>
        </w:r>
      </w:hyperlink>
    </w:p>
    <w:p w:rsidR="00A53F78" w:rsidRDefault="00F37A3D">
      <w:pPr>
        <w:pStyle w:val="TOC3"/>
        <w:rPr>
          <w:rFonts w:eastAsiaTheme="minorEastAsia"/>
          <w:smallCaps w:val="0"/>
          <w:sz w:val="22"/>
        </w:rPr>
      </w:pPr>
      <w:hyperlink w:anchor="_Toc502068567" w:history="1">
        <w:r w:rsidR="00A53F78" w:rsidRPr="00383DF9">
          <w:rPr>
            <w:rStyle w:val="Hyperlink"/>
          </w:rPr>
          <w:t>Windows Desktop Operating System</w:t>
        </w:r>
        <w:r w:rsidR="00A53F78">
          <w:tab/>
        </w:r>
        <w:r w:rsidR="00A53F78">
          <w:fldChar w:fldCharType="begin"/>
        </w:r>
        <w:r w:rsidR="00A53F78">
          <w:instrText xml:space="preserve"> PAGEREF _Toc502068567 \h </w:instrText>
        </w:r>
        <w:r w:rsidR="00A53F78">
          <w:fldChar w:fldCharType="separate"/>
        </w:r>
        <w:r w:rsidR="00A53F78">
          <w:t>92</w:t>
        </w:r>
        <w:r w:rsidR="00A53F78">
          <w:fldChar w:fldCharType="end"/>
        </w:r>
      </w:hyperlink>
    </w:p>
    <w:p w:rsidR="00A53F78" w:rsidRDefault="00F37A3D">
      <w:pPr>
        <w:pStyle w:val="TOC3"/>
        <w:rPr>
          <w:rFonts w:eastAsiaTheme="minorEastAsia"/>
          <w:smallCaps w:val="0"/>
          <w:sz w:val="22"/>
        </w:rPr>
      </w:pPr>
      <w:hyperlink w:anchor="_Toc502068568" w:history="1">
        <w:r w:rsidR="00A53F78" w:rsidRPr="00383DF9">
          <w:rPr>
            <w:rStyle w:val="Hyperlink"/>
          </w:rPr>
          <w:t>Microsoft Operations Management and Security</w:t>
        </w:r>
        <w:r w:rsidR="00A53F78">
          <w:tab/>
        </w:r>
        <w:r w:rsidR="00A53F78">
          <w:fldChar w:fldCharType="begin"/>
        </w:r>
        <w:r w:rsidR="00A53F78">
          <w:instrText xml:space="preserve"> PAGEREF _Toc502068568 \h </w:instrText>
        </w:r>
        <w:r w:rsidR="00A53F78">
          <w:fldChar w:fldCharType="separate"/>
        </w:r>
        <w:r w:rsidR="00A53F78">
          <w:t>92</w:t>
        </w:r>
        <w:r w:rsidR="00A53F78">
          <w:fldChar w:fldCharType="end"/>
        </w:r>
      </w:hyperlink>
    </w:p>
    <w:p w:rsidR="00A53F78" w:rsidRDefault="00F37A3D">
      <w:pPr>
        <w:pStyle w:val="TOC3"/>
        <w:rPr>
          <w:rFonts w:eastAsiaTheme="minorEastAsia"/>
          <w:smallCaps w:val="0"/>
          <w:sz w:val="22"/>
        </w:rPr>
      </w:pPr>
      <w:hyperlink w:anchor="_Toc502068569" w:history="1">
        <w:r w:rsidR="00A53F78" w:rsidRPr="00383DF9">
          <w:rPr>
            <w:rStyle w:val="Hyperlink"/>
          </w:rPr>
          <w:t>Microsoft Azure-gebruikersplannen</w:t>
        </w:r>
        <w:r w:rsidR="00A53F78">
          <w:tab/>
        </w:r>
        <w:r w:rsidR="00A53F78">
          <w:fldChar w:fldCharType="begin"/>
        </w:r>
        <w:r w:rsidR="00A53F78">
          <w:instrText xml:space="preserve"> PAGEREF _Toc502068569 \h </w:instrText>
        </w:r>
        <w:r w:rsidR="00A53F78">
          <w:fldChar w:fldCharType="separate"/>
        </w:r>
        <w:r w:rsidR="00A53F78">
          <w:t>92</w:t>
        </w:r>
        <w:r w:rsidR="00A53F78">
          <w:fldChar w:fldCharType="end"/>
        </w:r>
      </w:hyperlink>
    </w:p>
    <w:p w:rsidR="00A53F78" w:rsidRDefault="00F37A3D">
      <w:pPr>
        <w:pStyle w:val="TOC3"/>
        <w:rPr>
          <w:rFonts w:eastAsiaTheme="minorEastAsia"/>
          <w:smallCaps w:val="0"/>
          <w:sz w:val="22"/>
        </w:rPr>
      </w:pPr>
      <w:hyperlink w:anchor="_Toc502068570" w:history="1">
        <w:r w:rsidR="00A53F78" w:rsidRPr="00383DF9">
          <w:rPr>
            <w:rStyle w:val="Hyperlink"/>
          </w:rPr>
          <w:t>Microsoft 365</w:t>
        </w:r>
        <w:r w:rsidR="00A53F78">
          <w:tab/>
        </w:r>
        <w:r w:rsidR="00A53F78">
          <w:fldChar w:fldCharType="begin"/>
        </w:r>
        <w:r w:rsidR="00A53F78">
          <w:instrText xml:space="preserve"> PAGEREF _Toc502068570 \h </w:instrText>
        </w:r>
        <w:r w:rsidR="00A53F78">
          <w:fldChar w:fldCharType="separate"/>
        </w:r>
        <w:r w:rsidR="00A53F78">
          <w:t>93</w:t>
        </w:r>
        <w:r w:rsidR="00A53F78">
          <w:fldChar w:fldCharType="end"/>
        </w:r>
      </w:hyperlink>
    </w:p>
    <w:p w:rsidR="00A53F78" w:rsidRDefault="00F37A3D">
      <w:pPr>
        <w:pStyle w:val="TOC3"/>
        <w:rPr>
          <w:rFonts w:eastAsiaTheme="minorEastAsia"/>
          <w:smallCaps w:val="0"/>
          <w:sz w:val="22"/>
        </w:rPr>
      </w:pPr>
      <w:hyperlink w:anchor="_Toc502068571" w:history="1">
        <w:r w:rsidR="00A53F78" w:rsidRPr="00383DF9">
          <w:rPr>
            <w:rStyle w:val="Hyperlink"/>
          </w:rPr>
          <w:t>Enterprise Mobility + Security</w:t>
        </w:r>
        <w:r w:rsidR="00A53F78">
          <w:tab/>
        </w:r>
        <w:r w:rsidR="00A53F78">
          <w:fldChar w:fldCharType="begin"/>
        </w:r>
        <w:r w:rsidR="00A53F78">
          <w:instrText xml:space="preserve"> PAGEREF _Toc502068571 \h </w:instrText>
        </w:r>
        <w:r w:rsidR="00A53F78">
          <w:fldChar w:fldCharType="separate"/>
        </w:r>
        <w:r w:rsidR="00A53F78">
          <w:t>93</w:t>
        </w:r>
        <w:r w:rsidR="00A53F78">
          <w:fldChar w:fldCharType="end"/>
        </w:r>
      </w:hyperlink>
    </w:p>
    <w:p w:rsidR="00A53F78" w:rsidRDefault="00F37A3D">
      <w:pPr>
        <w:pStyle w:val="TOC3"/>
        <w:rPr>
          <w:rFonts w:eastAsiaTheme="minorEastAsia"/>
          <w:smallCaps w:val="0"/>
          <w:sz w:val="22"/>
        </w:rPr>
      </w:pPr>
      <w:hyperlink w:anchor="_Toc502068572" w:history="1">
        <w:r w:rsidR="00A53F78" w:rsidRPr="00383DF9">
          <w:rPr>
            <w:rStyle w:val="Hyperlink"/>
          </w:rPr>
          <w:t>Microsoft Dynamics 365 Services</w:t>
        </w:r>
        <w:r w:rsidR="00A53F78">
          <w:tab/>
        </w:r>
        <w:r w:rsidR="00A53F78">
          <w:fldChar w:fldCharType="begin"/>
        </w:r>
        <w:r w:rsidR="00A53F78">
          <w:instrText xml:space="preserve"> PAGEREF _Toc502068572 \h </w:instrText>
        </w:r>
        <w:r w:rsidR="00A53F78">
          <w:fldChar w:fldCharType="separate"/>
        </w:r>
        <w:r w:rsidR="00A53F78">
          <w:t>93</w:t>
        </w:r>
        <w:r w:rsidR="00A53F78">
          <w:fldChar w:fldCharType="end"/>
        </w:r>
      </w:hyperlink>
    </w:p>
    <w:p w:rsidR="00A53F78" w:rsidRDefault="00F37A3D">
      <w:pPr>
        <w:pStyle w:val="TOC3"/>
        <w:rPr>
          <w:rFonts w:eastAsiaTheme="minorEastAsia"/>
          <w:smallCaps w:val="0"/>
          <w:sz w:val="22"/>
        </w:rPr>
      </w:pPr>
      <w:hyperlink w:anchor="_Toc502068573" w:history="1">
        <w:r w:rsidR="00A53F78" w:rsidRPr="00383DF9">
          <w:rPr>
            <w:rStyle w:val="Hyperlink"/>
          </w:rPr>
          <w:t>Office 365-toepassingen</w:t>
        </w:r>
        <w:r w:rsidR="00A53F78">
          <w:tab/>
        </w:r>
        <w:r w:rsidR="00A53F78">
          <w:fldChar w:fldCharType="begin"/>
        </w:r>
        <w:r w:rsidR="00A53F78">
          <w:instrText xml:space="preserve"> PAGEREF _Toc502068573 \h </w:instrText>
        </w:r>
        <w:r w:rsidR="00A53F78">
          <w:fldChar w:fldCharType="separate"/>
        </w:r>
        <w:r w:rsidR="00A53F78">
          <w:t>93</w:t>
        </w:r>
        <w:r w:rsidR="00A53F78">
          <w:fldChar w:fldCharType="end"/>
        </w:r>
      </w:hyperlink>
    </w:p>
    <w:p w:rsidR="00A53F78" w:rsidRDefault="00F37A3D">
      <w:pPr>
        <w:pStyle w:val="TOC3"/>
        <w:rPr>
          <w:rFonts w:eastAsiaTheme="minorEastAsia"/>
          <w:smallCaps w:val="0"/>
          <w:sz w:val="22"/>
        </w:rPr>
      </w:pPr>
      <w:hyperlink w:anchor="_Toc502068574" w:history="1">
        <w:r w:rsidR="00A53F78" w:rsidRPr="00383DF9">
          <w:rPr>
            <w:rStyle w:val="Hyperlink"/>
          </w:rPr>
          <w:t>Office 365-suites</w:t>
        </w:r>
        <w:r w:rsidR="00A53F78">
          <w:tab/>
        </w:r>
        <w:r w:rsidR="00A53F78">
          <w:fldChar w:fldCharType="begin"/>
        </w:r>
        <w:r w:rsidR="00A53F78">
          <w:instrText xml:space="preserve"> PAGEREF _Toc502068574 \h </w:instrText>
        </w:r>
        <w:r w:rsidR="00A53F78">
          <w:fldChar w:fldCharType="separate"/>
        </w:r>
        <w:r w:rsidR="00A53F78">
          <w:t>93</w:t>
        </w:r>
        <w:r w:rsidR="00A53F78">
          <w:fldChar w:fldCharType="end"/>
        </w:r>
      </w:hyperlink>
    </w:p>
    <w:p w:rsidR="00A53F78" w:rsidRDefault="00F37A3D">
      <w:pPr>
        <w:pStyle w:val="TOC3"/>
        <w:rPr>
          <w:rFonts w:eastAsiaTheme="minorEastAsia"/>
          <w:smallCaps w:val="0"/>
          <w:sz w:val="22"/>
        </w:rPr>
      </w:pPr>
      <w:hyperlink w:anchor="_Toc502068575" w:history="1">
        <w:r w:rsidR="00A53F78" w:rsidRPr="00383DF9">
          <w:rPr>
            <w:rStyle w:val="Hyperlink"/>
          </w:rPr>
          <w:t>Exchange Online</w:t>
        </w:r>
        <w:r w:rsidR="00A53F78">
          <w:tab/>
        </w:r>
        <w:r w:rsidR="00A53F78">
          <w:fldChar w:fldCharType="begin"/>
        </w:r>
        <w:r w:rsidR="00A53F78">
          <w:instrText xml:space="preserve"> PAGEREF _Toc502068575 \h </w:instrText>
        </w:r>
        <w:r w:rsidR="00A53F78">
          <w:fldChar w:fldCharType="separate"/>
        </w:r>
        <w:r w:rsidR="00A53F78">
          <w:t>94</w:t>
        </w:r>
        <w:r w:rsidR="00A53F78">
          <w:fldChar w:fldCharType="end"/>
        </w:r>
      </w:hyperlink>
    </w:p>
    <w:p w:rsidR="00A53F78" w:rsidRDefault="00F37A3D">
      <w:pPr>
        <w:pStyle w:val="TOC3"/>
        <w:rPr>
          <w:rFonts w:eastAsiaTheme="minorEastAsia"/>
          <w:smallCaps w:val="0"/>
          <w:sz w:val="22"/>
        </w:rPr>
      </w:pPr>
      <w:hyperlink w:anchor="_Toc502068576" w:history="1">
        <w:r w:rsidR="00A53F78" w:rsidRPr="00383DF9">
          <w:rPr>
            <w:rStyle w:val="Hyperlink"/>
          </w:rPr>
          <w:t>Project Online</w:t>
        </w:r>
        <w:r w:rsidR="00A53F78">
          <w:tab/>
        </w:r>
        <w:r w:rsidR="00A53F78">
          <w:fldChar w:fldCharType="begin"/>
        </w:r>
        <w:r w:rsidR="00A53F78">
          <w:instrText xml:space="preserve"> PAGEREF _Toc502068576 \h </w:instrText>
        </w:r>
        <w:r w:rsidR="00A53F78">
          <w:fldChar w:fldCharType="separate"/>
        </w:r>
        <w:r w:rsidR="00A53F78">
          <w:t>94</w:t>
        </w:r>
        <w:r w:rsidR="00A53F78">
          <w:fldChar w:fldCharType="end"/>
        </w:r>
      </w:hyperlink>
    </w:p>
    <w:p w:rsidR="00A53F78" w:rsidRDefault="00F37A3D">
      <w:pPr>
        <w:pStyle w:val="TOC3"/>
        <w:rPr>
          <w:rFonts w:eastAsiaTheme="minorEastAsia"/>
          <w:smallCaps w:val="0"/>
          <w:sz w:val="22"/>
        </w:rPr>
      </w:pPr>
      <w:hyperlink w:anchor="_Toc502068577" w:history="1">
        <w:r w:rsidR="00A53F78" w:rsidRPr="00383DF9">
          <w:rPr>
            <w:rStyle w:val="Hyperlink"/>
          </w:rPr>
          <w:t>SharePoint Online</w:t>
        </w:r>
        <w:r w:rsidR="00A53F78">
          <w:tab/>
        </w:r>
        <w:r w:rsidR="00A53F78">
          <w:fldChar w:fldCharType="begin"/>
        </w:r>
        <w:r w:rsidR="00A53F78">
          <w:instrText xml:space="preserve"> PAGEREF _Toc502068577 \h </w:instrText>
        </w:r>
        <w:r w:rsidR="00A53F78">
          <w:fldChar w:fldCharType="separate"/>
        </w:r>
        <w:r w:rsidR="00A53F78">
          <w:t>94</w:t>
        </w:r>
        <w:r w:rsidR="00A53F78">
          <w:fldChar w:fldCharType="end"/>
        </w:r>
      </w:hyperlink>
    </w:p>
    <w:p w:rsidR="00A53F78" w:rsidRDefault="00F37A3D">
      <w:pPr>
        <w:pStyle w:val="TOC3"/>
        <w:rPr>
          <w:rFonts w:eastAsiaTheme="minorEastAsia"/>
          <w:smallCaps w:val="0"/>
          <w:sz w:val="22"/>
        </w:rPr>
      </w:pPr>
      <w:hyperlink w:anchor="_Toc502068578" w:history="1">
        <w:r w:rsidR="00A53F78" w:rsidRPr="00383DF9">
          <w:rPr>
            <w:rStyle w:val="Hyperlink"/>
          </w:rPr>
          <w:t>Skype voor Bedrijven Online</w:t>
        </w:r>
        <w:r w:rsidR="00A53F78">
          <w:tab/>
        </w:r>
        <w:r w:rsidR="00A53F78">
          <w:fldChar w:fldCharType="begin"/>
        </w:r>
        <w:r w:rsidR="00A53F78">
          <w:instrText xml:space="preserve"> PAGEREF _Toc502068578 \h </w:instrText>
        </w:r>
        <w:r w:rsidR="00A53F78">
          <w:fldChar w:fldCharType="separate"/>
        </w:r>
        <w:r w:rsidR="00A53F78">
          <w:t>94</w:t>
        </w:r>
        <w:r w:rsidR="00A53F78">
          <w:fldChar w:fldCharType="end"/>
        </w:r>
      </w:hyperlink>
    </w:p>
    <w:p w:rsidR="00A53F78" w:rsidRDefault="00F37A3D">
      <w:pPr>
        <w:pStyle w:val="TOC3"/>
        <w:rPr>
          <w:rFonts w:eastAsiaTheme="minorEastAsia"/>
          <w:smallCaps w:val="0"/>
          <w:sz w:val="22"/>
        </w:rPr>
      </w:pPr>
      <w:hyperlink w:anchor="_Toc502068579" w:history="1">
        <w:r w:rsidR="00A53F78" w:rsidRPr="00383DF9">
          <w:rPr>
            <w:rStyle w:val="Hyperlink"/>
          </w:rPr>
          <w:t>Microsoft Intune</w:t>
        </w:r>
        <w:r w:rsidR="00A53F78">
          <w:tab/>
        </w:r>
        <w:r w:rsidR="00A53F78">
          <w:fldChar w:fldCharType="begin"/>
        </w:r>
        <w:r w:rsidR="00A53F78">
          <w:instrText xml:space="preserve"> PAGEREF _Toc502068579 \h </w:instrText>
        </w:r>
        <w:r w:rsidR="00A53F78">
          <w:fldChar w:fldCharType="separate"/>
        </w:r>
        <w:r w:rsidR="00A53F78">
          <w:t>95</w:t>
        </w:r>
        <w:r w:rsidR="00A53F78">
          <w:fldChar w:fldCharType="end"/>
        </w:r>
      </w:hyperlink>
    </w:p>
    <w:p w:rsidR="00A53F78" w:rsidRDefault="00F37A3D">
      <w:pPr>
        <w:pStyle w:val="TOC2"/>
        <w:rPr>
          <w:rFonts w:eastAsiaTheme="minorEastAsia"/>
          <w:smallCaps w:val="0"/>
          <w:sz w:val="22"/>
        </w:rPr>
      </w:pPr>
      <w:hyperlink w:anchor="_Toc502068580" w:history="1">
        <w:r w:rsidR="00A53F78" w:rsidRPr="00383DF9">
          <w:rPr>
            <w:rStyle w:val="Hyperlink"/>
          </w:rPr>
          <w:t>Vanuit SA</w:t>
        </w:r>
        <w:r w:rsidR="00A53F78">
          <w:tab/>
        </w:r>
        <w:r w:rsidR="00A53F78">
          <w:fldChar w:fldCharType="begin"/>
        </w:r>
        <w:r w:rsidR="00A53F78">
          <w:instrText xml:space="preserve"> PAGEREF _Toc502068580 \h </w:instrText>
        </w:r>
        <w:r w:rsidR="00A53F78">
          <w:fldChar w:fldCharType="separate"/>
        </w:r>
        <w:r w:rsidR="00A53F78">
          <w:t>95</w:t>
        </w:r>
        <w:r w:rsidR="00A53F78">
          <w:fldChar w:fldCharType="end"/>
        </w:r>
      </w:hyperlink>
    </w:p>
    <w:p w:rsidR="00A53F78" w:rsidRDefault="00F37A3D">
      <w:pPr>
        <w:pStyle w:val="TOC3"/>
        <w:rPr>
          <w:rFonts w:eastAsiaTheme="minorEastAsia"/>
          <w:smallCaps w:val="0"/>
          <w:sz w:val="22"/>
        </w:rPr>
      </w:pPr>
      <w:hyperlink w:anchor="_Toc502068581" w:history="1">
        <w:r w:rsidR="00A53F78" w:rsidRPr="00383DF9">
          <w:rPr>
            <w:rStyle w:val="Hyperlink"/>
          </w:rPr>
          <w:t>CAL Suites</w:t>
        </w:r>
        <w:r w:rsidR="00A53F78">
          <w:tab/>
        </w:r>
        <w:r w:rsidR="00A53F78">
          <w:fldChar w:fldCharType="begin"/>
        </w:r>
        <w:r w:rsidR="00A53F78">
          <w:instrText xml:space="preserve"> PAGEREF _Toc502068581 \h </w:instrText>
        </w:r>
        <w:r w:rsidR="00A53F78">
          <w:fldChar w:fldCharType="separate"/>
        </w:r>
        <w:r w:rsidR="00A53F78">
          <w:t>95</w:t>
        </w:r>
        <w:r w:rsidR="00A53F78">
          <w:fldChar w:fldCharType="end"/>
        </w:r>
      </w:hyperlink>
    </w:p>
    <w:p w:rsidR="00A53F78" w:rsidRDefault="00F37A3D">
      <w:pPr>
        <w:pStyle w:val="TOC3"/>
        <w:rPr>
          <w:rFonts w:eastAsiaTheme="minorEastAsia"/>
          <w:smallCaps w:val="0"/>
          <w:sz w:val="22"/>
        </w:rPr>
      </w:pPr>
      <w:hyperlink w:anchor="_Toc502068582" w:history="1">
        <w:r w:rsidR="00A53F78" w:rsidRPr="00383DF9">
          <w:rPr>
            <w:rStyle w:val="Hyperlink"/>
          </w:rPr>
          <w:t>Windows Desktop Operating System</w:t>
        </w:r>
        <w:r w:rsidR="00A53F78">
          <w:tab/>
        </w:r>
        <w:r w:rsidR="00A53F78">
          <w:fldChar w:fldCharType="begin"/>
        </w:r>
        <w:r w:rsidR="00A53F78">
          <w:instrText xml:space="preserve"> PAGEREF _Toc502068582 \h </w:instrText>
        </w:r>
        <w:r w:rsidR="00A53F78">
          <w:fldChar w:fldCharType="separate"/>
        </w:r>
        <w:r w:rsidR="00A53F78">
          <w:t>95</w:t>
        </w:r>
        <w:r w:rsidR="00A53F78">
          <w:fldChar w:fldCharType="end"/>
        </w:r>
      </w:hyperlink>
    </w:p>
    <w:p w:rsidR="00A53F78" w:rsidRDefault="00F37A3D">
      <w:pPr>
        <w:pStyle w:val="TOC3"/>
        <w:rPr>
          <w:rFonts w:eastAsiaTheme="minorEastAsia"/>
          <w:smallCaps w:val="0"/>
          <w:sz w:val="22"/>
        </w:rPr>
      </w:pPr>
      <w:hyperlink w:anchor="_Toc502068583" w:history="1">
        <w:r w:rsidR="00A53F78" w:rsidRPr="00383DF9">
          <w:rPr>
            <w:rStyle w:val="Hyperlink"/>
          </w:rPr>
          <w:t>Microsoft Operations Management and Security</w:t>
        </w:r>
        <w:r w:rsidR="00A53F78">
          <w:tab/>
        </w:r>
        <w:r w:rsidR="00A53F78">
          <w:fldChar w:fldCharType="begin"/>
        </w:r>
        <w:r w:rsidR="00A53F78">
          <w:instrText xml:space="preserve"> PAGEREF _Toc502068583 \h </w:instrText>
        </w:r>
        <w:r w:rsidR="00A53F78">
          <w:fldChar w:fldCharType="separate"/>
        </w:r>
        <w:r w:rsidR="00A53F78">
          <w:t>95</w:t>
        </w:r>
        <w:r w:rsidR="00A53F78">
          <w:fldChar w:fldCharType="end"/>
        </w:r>
      </w:hyperlink>
    </w:p>
    <w:p w:rsidR="00A53F78" w:rsidRDefault="00F37A3D">
      <w:pPr>
        <w:pStyle w:val="TOC3"/>
        <w:rPr>
          <w:rFonts w:eastAsiaTheme="minorEastAsia"/>
          <w:smallCaps w:val="0"/>
          <w:sz w:val="22"/>
        </w:rPr>
      </w:pPr>
      <w:hyperlink w:anchor="_Toc502068584" w:history="1">
        <w:r w:rsidR="00A53F78" w:rsidRPr="00383DF9">
          <w:rPr>
            <w:rStyle w:val="Hyperlink"/>
          </w:rPr>
          <w:t>Microsoft 365</w:t>
        </w:r>
        <w:r w:rsidR="00A53F78">
          <w:tab/>
        </w:r>
        <w:r w:rsidR="00A53F78">
          <w:fldChar w:fldCharType="begin"/>
        </w:r>
        <w:r w:rsidR="00A53F78">
          <w:instrText xml:space="preserve"> PAGEREF _Toc502068584 \h </w:instrText>
        </w:r>
        <w:r w:rsidR="00A53F78">
          <w:fldChar w:fldCharType="separate"/>
        </w:r>
        <w:r w:rsidR="00A53F78">
          <w:t>96</w:t>
        </w:r>
        <w:r w:rsidR="00A53F78">
          <w:fldChar w:fldCharType="end"/>
        </w:r>
      </w:hyperlink>
    </w:p>
    <w:p w:rsidR="00A53F78" w:rsidRDefault="00F37A3D">
      <w:pPr>
        <w:pStyle w:val="TOC3"/>
        <w:rPr>
          <w:rFonts w:eastAsiaTheme="minorEastAsia"/>
          <w:smallCaps w:val="0"/>
          <w:sz w:val="22"/>
        </w:rPr>
      </w:pPr>
      <w:hyperlink w:anchor="_Toc502068585" w:history="1">
        <w:r w:rsidR="00A53F78" w:rsidRPr="00383DF9">
          <w:rPr>
            <w:rStyle w:val="Hyperlink"/>
          </w:rPr>
          <w:t>Enterprise Mobility + Security</w:t>
        </w:r>
        <w:r w:rsidR="00A53F78">
          <w:tab/>
        </w:r>
        <w:r w:rsidR="00A53F78">
          <w:fldChar w:fldCharType="begin"/>
        </w:r>
        <w:r w:rsidR="00A53F78">
          <w:instrText xml:space="preserve"> PAGEREF _Toc502068585 \h </w:instrText>
        </w:r>
        <w:r w:rsidR="00A53F78">
          <w:fldChar w:fldCharType="separate"/>
        </w:r>
        <w:r w:rsidR="00A53F78">
          <w:t>96</w:t>
        </w:r>
        <w:r w:rsidR="00A53F78">
          <w:fldChar w:fldCharType="end"/>
        </w:r>
      </w:hyperlink>
    </w:p>
    <w:p w:rsidR="00A53F78" w:rsidRDefault="00F37A3D">
      <w:pPr>
        <w:pStyle w:val="TOC3"/>
        <w:rPr>
          <w:rFonts w:eastAsiaTheme="minorEastAsia"/>
          <w:smallCaps w:val="0"/>
          <w:sz w:val="22"/>
        </w:rPr>
      </w:pPr>
      <w:hyperlink w:anchor="_Toc502068586" w:history="1">
        <w:r w:rsidR="00A53F78" w:rsidRPr="00383DF9">
          <w:rPr>
            <w:rStyle w:val="Hyperlink"/>
          </w:rPr>
          <w:t>Microsoft Dynamics 365 Services</w:t>
        </w:r>
        <w:r w:rsidR="00A53F78">
          <w:tab/>
        </w:r>
        <w:r w:rsidR="00A53F78">
          <w:fldChar w:fldCharType="begin"/>
        </w:r>
        <w:r w:rsidR="00A53F78">
          <w:instrText xml:space="preserve"> PAGEREF _Toc502068586 \h </w:instrText>
        </w:r>
        <w:r w:rsidR="00A53F78">
          <w:fldChar w:fldCharType="separate"/>
        </w:r>
        <w:r w:rsidR="00A53F78">
          <w:t>96</w:t>
        </w:r>
        <w:r w:rsidR="00A53F78">
          <w:fldChar w:fldCharType="end"/>
        </w:r>
      </w:hyperlink>
    </w:p>
    <w:p w:rsidR="00A53F78" w:rsidRDefault="00F37A3D">
      <w:pPr>
        <w:pStyle w:val="TOC3"/>
        <w:rPr>
          <w:rFonts w:eastAsiaTheme="minorEastAsia"/>
          <w:smallCaps w:val="0"/>
          <w:sz w:val="22"/>
        </w:rPr>
      </w:pPr>
      <w:hyperlink w:anchor="_Toc502068587" w:history="1">
        <w:r w:rsidR="00A53F78" w:rsidRPr="00383DF9">
          <w:rPr>
            <w:rStyle w:val="Hyperlink"/>
          </w:rPr>
          <w:t>Office 365-toepassingen</w:t>
        </w:r>
        <w:r w:rsidR="00A53F78">
          <w:tab/>
        </w:r>
        <w:r w:rsidR="00A53F78">
          <w:fldChar w:fldCharType="begin"/>
        </w:r>
        <w:r w:rsidR="00A53F78">
          <w:instrText xml:space="preserve"> PAGEREF _Toc502068587 \h </w:instrText>
        </w:r>
        <w:r w:rsidR="00A53F78">
          <w:fldChar w:fldCharType="separate"/>
        </w:r>
        <w:r w:rsidR="00A53F78">
          <w:t>97</w:t>
        </w:r>
        <w:r w:rsidR="00A53F78">
          <w:fldChar w:fldCharType="end"/>
        </w:r>
      </w:hyperlink>
    </w:p>
    <w:p w:rsidR="00A53F78" w:rsidRDefault="00F37A3D">
      <w:pPr>
        <w:pStyle w:val="TOC3"/>
        <w:rPr>
          <w:rFonts w:eastAsiaTheme="minorEastAsia"/>
          <w:smallCaps w:val="0"/>
          <w:sz w:val="22"/>
        </w:rPr>
      </w:pPr>
      <w:hyperlink w:anchor="_Toc502068588" w:history="1">
        <w:r w:rsidR="00A53F78" w:rsidRPr="00383DF9">
          <w:rPr>
            <w:rStyle w:val="Hyperlink"/>
          </w:rPr>
          <w:t>Office 365-suites</w:t>
        </w:r>
        <w:r w:rsidR="00A53F78">
          <w:tab/>
        </w:r>
        <w:r w:rsidR="00A53F78">
          <w:fldChar w:fldCharType="begin"/>
        </w:r>
        <w:r w:rsidR="00A53F78">
          <w:instrText xml:space="preserve"> PAGEREF _Toc502068588 \h </w:instrText>
        </w:r>
        <w:r w:rsidR="00A53F78">
          <w:fldChar w:fldCharType="separate"/>
        </w:r>
        <w:r w:rsidR="00A53F78">
          <w:t>97</w:t>
        </w:r>
        <w:r w:rsidR="00A53F78">
          <w:fldChar w:fldCharType="end"/>
        </w:r>
      </w:hyperlink>
    </w:p>
    <w:p w:rsidR="00A53F78" w:rsidRDefault="00F37A3D">
      <w:pPr>
        <w:pStyle w:val="TOC3"/>
        <w:rPr>
          <w:rFonts w:eastAsiaTheme="minorEastAsia"/>
          <w:smallCaps w:val="0"/>
          <w:sz w:val="22"/>
        </w:rPr>
      </w:pPr>
      <w:hyperlink w:anchor="_Toc502068589" w:history="1">
        <w:r w:rsidR="00A53F78" w:rsidRPr="00383DF9">
          <w:rPr>
            <w:rStyle w:val="Hyperlink"/>
          </w:rPr>
          <w:t>Project Online</w:t>
        </w:r>
        <w:r w:rsidR="00A53F78">
          <w:tab/>
        </w:r>
        <w:r w:rsidR="00A53F78">
          <w:fldChar w:fldCharType="begin"/>
        </w:r>
        <w:r w:rsidR="00A53F78">
          <w:instrText xml:space="preserve"> PAGEREF _Toc502068589 \h </w:instrText>
        </w:r>
        <w:r w:rsidR="00A53F78">
          <w:fldChar w:fldCharType="separate"/>
        </w:r>
        <w:r w:rsidR="00A53F78">
          <w:t>97</w:t>
        </w:r>
        <w:r w:rsidR="00A53F78">
          <w:fldChar w:fldCharType="end"/>
        </w:r>
      </w:hyperlink>
    </w:p>
    <w:p w:rsidR="00A53F78" w:rsidRDefault="00F37A3D">
      <w:pPr>
        <w:pStyle w:val="TOC1"/>
        <w:rPr>
          <w:rFonts w:eastAsiaTheme="minorEastAsia"/>
          <w:b w:val="0"/>
          <w:caps w:val="0"/>
          <w:noProof/>
          <w:sz w:val="22"/>
          <w:szCs w:val="22"/>
        </w:rPr>
      </w:pPr>
      <w:hyperlink w:anchor="_Toc502068590" w:history="1">
        <w:r w:rsidR="00A53F78" w:rsidRPr="00383DF9">
          <w:rPr>
            <w:rStyle w:val="Hyperlink"/>
            <w:noProof/>
          </w:rPr>
          <w:t>Bijlage D – Professionele diensten</w:t>
        </w:r>
        <w:r w:rsidR="00A53F78">
          <w:rPr>
            <w:noProof/>
          </w:rPr>
          <w:tab/>
        </w:r>
        <w:r w:rsidR="00A53F78">
          <w:rPr>
            <w:noProof/>
          </w:rPr>
          <w:fldChar w:fldCharType="begin"/>
        </w:r>
        <w:r w:rsidR="00A53F78">
          <w:rPr>
            <w:noProof/>
          </w:rPr>
          <w:instrText xml:space="preserve"> PAGEREF _Toc502068590 \h </w:instrText>
        </w:r>
        <w:r w:rsidR="00A53F78">
          <w:rPr>
            <w:noProof/>
          </w:rPr>
        </w:r>
        <w:r w:rsidR="00A53F78">
          <w:rPr>
            <w:noProof/>
          </w:rPr>
          <w:fldChar w:fldCharType="separate"/>
        </w:r>
        <w:r w:rsidR="00A53F78">
          <w:rPr>
            <w:noProof/>
          </w:rPr>
          <w:t>98</w:t>
        </w:r>
        <w:r w:rsidR="00A53F78">
          <w:rPr>
            <w:noProof/>
          </w:rPr>
          <w:fldChar w:fldCharType="end"/>
        </w:r>
      </w:hyperlink>
    </w:p>
    <w:p w:rsidR="00A53F78" w:rsidRDefault="00F37A3D">
      <w:pPr>
        <w:pStyle w:val="TOC2"/>
        <w:rPr>
          <w:rFonts w:eastAsiaTheme="minorEastAsia"/>
          <w:smallCaps w:val="0"/>
          <w:sz w:val="22"/>
        </w:rPr>
      </w:pPr>
      <w:hyperlink w:anchor="_Toc502068591" w:history="1">
        <w:r w:rsidR="00A53F78" w:rsidRPr="00383DF9">
          <w:rPr>
            <w:rStyle w:val="Hyperlink"/>
          </w:rPr>
          <w:t>Microsoft Premier Support-producten</w:t>
        </w:r>
        <w:r w:rsidR="00A53F78">
          <w:tab/>
        </w:r>
        <w:r w:rsidR="00A53F78">
          <w:fldChar w:fldCharType="begin"/>
        </w:r>
        <w:r w:rsidR="00A53F78">
          <w:instrText xml:space="preserve"> PAGEREF _Toc502068591 \h </w:instrText>
        </w:r>
        <w:r w:rsidR="00A53F78">
          <w:fldChar w:fldCharType="separate"/>
        </w:r>
        <w:r w:rsidR="00A53F78">
          <w:t>98</w:t>
        </w:r>
        <w:r w:rsidR="00A53F78">
          <w:fldChar w:fldCharType="end"/>
        </w:r>
      </w:hyperlink>
    </w:p>
    <w:p w:rsidR="00A53F78" w:rsidRDefault="00F37A3D">
      <w:pPr>
        <w:pStyle w:val="TOC2"/>
        <w:rPr>
          <w:rFonts w:eastAsiaTheme="minorEastAsia"/>
          <w:smallCaps w:val="0"/>
          <w:sz w:val="22"/>
        </w:rPr>
      </w:pPr>
      <w:hyperlink w:anchor="_Toc502068592" w:history="1">
        <w:r w:rsidR="00A53F78" w:rsidRPr="00383DF9">
          <w:rPr>
            <w:rStyle w:val="Hyperlink"/>
          </w:rPr>
          <w:t>Microsoft Digital Advisory Services-producten</w:t>
        </w:r>
        <w:r w:rsidR="00A53F78">
          <w:tab/>
        </w:r>
        <w:r w:rsidR="00A53F78">
          <w:fldChar w:fldCharType="begin"/>
        </w:r>
        <w:r w:rsidR="00A53F78">
          <w:instrText xml:space="preserve"> PAGEREF _Toc502068592 \h </w:instrText>
        </w:r>
        <w:r w:rsidR="00A53F78">
          <w:fldChar w:fldCharType="separate"/>
        </w:r>
        <w:r w:rsidR="00A53F78">
          <w:t>98</w:t>
        </w:r>
        <w:r w:rsidR="00A53F78">
          <w:fldChar w:fldCharType="end"/>
        </w:r>
      </w:hyperlink>
    </w:p>
    <w:p w:rsidR="00A53F78" w:rsidRDefault="00F37A3D">
      <w:pPr>
        <w:pStyle w:val="TOC2"/>
        <w:rPr>
          <w:rFonts w:eastAsiaTheme="minorEastAsia"/>
          <w:smallCaps w:val="0"/>
          <w:sz w:val="22"/>
        </w:rPr>
      </w:pPr>
      <w:hyperlink w:anchor="_Toc502068593" w:history="1">
        <w:r w:rsidR="00A53F78" w:rsidRPr="00383DF9">
          <w:rPr>
            <w:rStyle w:val="Hyperlink"/>
          </w:rPr>
          <w:t>Sales Productivity Accelerator-aanbiedingen</w:t>
        </w:r>
        <w:r w:rsidR="00A53F78">
          <w:tab/>
        </w:r>
        <w:r w:rsidR="00A53F78">
          <w:fldChar w:fldCharType="begin"/>
        </w:r>
        <w:r w:rsidR="00A53F78">
          <w:instrText xml:space="preserve"> PAGEREF _Toc502068593 \h </w:instrText>
        </w:r>
        <w:r w:rsidR="00A53F78">
          <w:fldChar w:fldCharType="separate"/>
        </w:r>
        <w:r w:rsidR="00A53F78">
          <w:t>99</w:t>
        </w:r>
        <w:r w:rsidR="00A53F78">
          <w:fldChar w:fldCharType="end"/>
        </w:r>
      </w:hyperlink>
    </w:p>
    <w:p w:rsidR="00A53F78" w:rsidRDefault="00F37A3D">
      <w:pPr>
        <w:pStyle w:val="TOC1"/>
        <w:rPr>
          <w:rFonts w:eastAsiaTheme="minorEastAsia"/>
          <w:b w:val="0"/>
          <w:caps w:val="0"/>
          <w:noProof/>
          <w:sz w:val="22"/>
          <w:szCs w:val="22"/>
        </w:rPr>
      </w:pPr>
      <w:hyperlink w:anchor="_Toc502068594" w:history="1">
        <w:r w:rsidR="00A53F78" w:rsidRPr="00383DF9">
          <w:rPr>
            <w:rStyle w:val="Hyperlink"/>
            <w:noProof/>
          </w:rPr>
          <w:t>Bijlage E – Aanvullende Voorwaarden voor Programmaovereenkomst</w:t>
        </w:r>
        <w:r w:rsidR="00A53F78">
          <w:rPr>
            <w:noProof/>
          </w:rPr>
          <w:tab/>
        </w:r>
        <w:r w:rsidR="00A53F78">
          <w:rPr>
            <w:noProof/>
          </w:rPr>
          <w:fldChar w:fldCharType="begin"/>
        </w:r>
        <w:r w:rsidR="00A53F78">
          <w:rPr>
            <w:noProof/>
          </w:rPr>
          <w:instrText xml:space="preserve"> PAGEREF _Toc502068594 \h </w:instrText>
        </w:r>
        <w:r w:rsidR="00A53F78">
          <w:rPr>
            <w:noProof/>
          </w:rPr>
        </w:r>
        <w:r w:rsidR="00A53F78">
          <w:rPr>
            <w:noProof/>
          </w:rPr>
          <w:fldChar w:fldCharType="separate"/>
        </w:r>
        <w:r w:rsidR="00A53F78">
          <w:rPr>
            <w:noProof/>
          </w:rPr>
          <w:t>100</w:t>
        </w:r>
        <w:r w:rsidR="00A53F78">
          <w:rPr>
            <w:noProof/>
          </w:rPr>
          <w:fldChar w:fldCharType="end"/>
        </w:r>
      </w:hyperlink>
    </w:p>
    <w:p w:rsidR="00A53F78" w:rsidRDefault="00F37A3D">
      <w:pPr>
        <w:pStyle w:val="TOC2"/>
        <w:rPr>
          <w:rFonts w:eastAsiaTheme="minorEastAsia"/>
          <w:smallCaps w:val="0"/>
          <w:sz w:val="22"/>
        </w:rPr>
      </w:pPr>
      <w:hyperlink w:anchor="_Toc502068595" w:history="1">
        <w:r w:rsidR="00A53F78" w:rsidRPr="00383DF9">
          <w:rPr>
            <w:rStyle w:val="Hyperlink"/>
          </w:rPr>
          <w:t>Aanvullende Voorwaarden voor Select Plus-programma</w:t>
        </w:r>
        <w:r w:rsidR="00A53F78">
          <w:tab/>
        </w:r>
        <w:r w:rsidR="00A53F78">
          <w:fldChar w:fldCharType="begin"/>
        </w:r>
        <w:r w:rsidR="00A53F78">
          <w:instrText xml:space="preserve"> PAGEREF _Toc502068595 \h </w:instrText>
        </w:r>
        <w:r w:rsidR="00A53F78">
          <w:fldChar w:fldCharType="separate"/>
        </w:r>
        <w:r w:rsidR="00A53F78">
          <w:t>100</w:t>
        </w:r>
        <w:r w:rsidR="00A53F78">
          <w:fldChar w:fldCharType="end"/>
        </w:r>
      </w:hyperlink>
    </w:p>
    <w:p w:rsidR="00A53F78" w:rsidRDefault="00F37A3D">
      <w:pPr>
        <w:pStyle w:val="TOC2"/>
        <w:rPr>
          <w:rFonts w:eastAsiaTheme="minorEastAsia"/>
          <w:smallCaps w:val="0"/>
          <w:sz w:val="22"/>
        </w:rPr>
      </w:pPr>
      <w:hyperlink w:anchor="_Toc502068596" w:history="1">
        <w:r w:rsidR="00A53F78" w:rsidRPr="00383DF9">
          <w:rPr>
            <w:rStyle w:val="Hyperlink"/>
          </w:rPr>
          <w:t>Definitie van Beheer voor Kwalificerende Apparaten</w:t>
        </w:r>
        <w:r w:rsidR="00A53F78">
          <w:tab/>
        </w:r>
        <w:r w:rsidR="00A53F78">
          <w:fldChar w:fldCharType="begin"/>
        </w:r>
        <w:r w:rsidR="00A53F78">
          <w:instrText xml:space="preserve"> PAGEREF _Toc502068596 \h </w:instrText>
        </w:r>
        <w:r w:rsidR="00A53F78">
          <w:fldChar w:fldCharType="separate"/>
        </w:r>
        <w:r w:rsidR="00A53F78">
          <w:t>100</w:t>
        </w:r>
        <w:r w:rsidR="00A53F78">
          <w:fldChar w:fldCharType="end"/>
        </w:r>
      </w:hyperlink>
    </w:p>
    <w:p w:rsidR="00A53F78" w:rsidRDefault="00F37A3D">
      <w:pPr>
        <w:pStyle w:val="TOC2"/>
        <w:rPr>
          <w:rFonts w:eastAsiaTheme="minorEastAsia"/>
          <w:smallCaps w:val="0"/>
          <w:sz w:val="22"/>
        </w:rPr>
      </w:pPr>
      <w:hyperlink w:anchor="_Toc502068597" w:history="1">
        <w:r w:rsidR="00A53F78" w:rsidRPr="00383DF9">
          <w:rPr>
            <w:rStyle w:val="Hyperlink"/>
          </w:rPr>
          <w:t>Online Diensten in de Open Programma's</w:t>
        </w:r>
        <w:r w:rsidR="00A53F78">
          <w:tab/>
        </w:r>
        <w:r w:rsidR="00A53F78">
          <w:fldChar w:fldCharType="begin"/>
        </w:r>
        <w:r w:rsidR="00A53F78">
          <w:instrText xml:space="preserve"> PAGEREF _Toc502068597 \h </w:instrText>
        </w:r>
        <w:r w:rsidR="00A53F78">
          <w:fldChar w:fldCharType="separate"/>
        </w:r>
        <w:r w:rsidR="00A53F78">
          <w:t>100</w:t>
        </w:r>
        <w:r w:rsidR="00A53F78">
          <w:fldChar w:fldCharType="end"/>
        </w:r>
      </w:hyperlink>
    </w:p>
    <w:p w:rsidR="00A53F78" w:rsidRDefault="00F37A3D">
      <w:pPr>
        <w:pStyle w:val="TOC2"/>
        <w:rPr>
          <w:rFonts w:eastAsiaTheme="minorEastAsia"/>
          <w:smallCaps w:val="0"/>
          <w:sz w:val="22"/>
        </w:rPr>
      </w:pPr>
      <w:hyperlink w:anchor="_Toc502068598" w:history="1">
        <w:r w:rsidR="00A53F78" w:rsidRPr="00383DF9">
          <w:rPr>
            <w:rStyle w:val="Hyperlink"/>
          </w:rPr>
          <w:t>Aanvullende Voorwaarden voor Professionele Diensten – Legacy Overeenkomsten</w:t>
        </w:r>
        <w:r w:rsidR="00A53F78">
          <w:tab/>
        </w:r>
        <w:r w:rsidR="00A53F78">
          <w:fldChar w:fldCharType="begin"/>
        </w:r>
        <w:r w:rsidR="00A53F78">
          <w:instrText xml:space="preserve"> PAGEREF _Toc502068598 \h </w:instrText>
        </w:r>
        <w:r w:rsidR="00A53F78">
          <w:fldChar w:fldCharType="separate"/>
        </w:r>
        <w:r w:rsidR="00A53F78">
          <w:t>100</w:t>
        </w:r>
        <w:r w:rsidR="00A53F78">
          <w:fldChar w:fldCharType="end"/>
        </w:r>
      </w:hyperlink>
    </w:p>
    <w:p w:rsidR="00A53F78" w:rsidRDefault="00F37A3D">
      <w:pPr>
        <w:pStyle w:val="TOC1"/>
        <w:rPr>
          <w:rFonts w:eastAsiaTheme="minorEastAsia"/>
          <w:b w:val="0"/>
          <w:caps w:val="0"/>
          <w:noProof/>
          <w:sz w:val="22"/>
          <w:szCs w:val="22"/>
        </w:rPr>
      </w:pPr>
      <w:hyperlink w:anchor="_Toc502068599" w:history="1">
        <w:r w:rsidR="00A53F78" w:rsidRPr="00383DF9">
          <w:rPr>
            <w:rStyle w:val="Hyperlink"/>
            <w:noProof/>
          </w:rPr>
          <w:t>Bijlage F – Productpromoties</w:t>
        </w:r>
        <w:r w:rsidR="00A53F78">
          <w:rPr>
            <w:noProof/>
          </w:rPr>
          <w:tab/>
        </w:r>
        <w:r w:rsidR="00A53F78">
          <w:rPr>
            <w:noProof/>
          </w:rPr>
          <w:fldChar w:fldCharType="begin"/>
        </w:r>
        <w:r w:rsidR="00A53F78">
          <w:rPr>
            <w:noProof/>
          </w:rPr>
          <w:instrText xml:space="preserve"> PAGEREF _Toc502068599 \h </w:instrText>
        </w:r>
        <w:r w:rsidR="00A53F78">
          <w:rPr>
            <w:noProof/>
          </w:rPr>
        </w:r>
        <w:r w:rsidR="00A53F78">
          <w:rPr>
            <w:noProof/>
          </w:rPr>
          <w:fldChar w:fldCharType="separate"/>
        </w:r>
        <w:r w:rsidR="00A53F78">
          <w:rPr>
            <w:noProof/>
          </w:rPr>
          <w:t>103</w:t>
        </w:r>
        <w:r w:rsidR="00A53F78">
          <w:rPr>
            <w:noProof/>
          </w:rPr>
          <w:fldChar w:fldCharType="end"/>
        </w:r>
      </w:hyperlink>
    </w:p>
    <w:p w:rsidR="00A53F78" w:rsidRDefault="00F37A3D">
      <w:pPr>
        <w:pStyle w:val="TOC2"/>
        <w:rPr>
          <w:rFonts w:eastAsiaTheme="minorEastAsia"/>
          <w:smallCaps w:val="0"/>
          <w:sz w:val="22"/>
        </w:rPr>
      </w:pPr>
      <w:hyperlink w:anchor="_Toc502068600" w:history="1">
        <w:r w:rsidR="00A53F78" w:rsidRPr="00383DF9">
          <w:rPr>
            <w:rStyle w:val="Hyperlink"/>
          </w:rPr>
          <w:t>Azure Compute Capacity-promotie</w:t>
        </w:r>
        <w:r w:rsidR="00A53F78">
          <w:tab/>
        </w:r>
        <w:r w:rsidR="00A53F78">
          <w:fldChar w:fldCharType="begin"/>
        </w:r>
        <w:r w:rsidR="00A53F78">
          <w:instrText xml:space="preserve"> PAGEREF _Toc502068600 \h </w:instrText>
        </w:r>
        <w:r w:rsidR="00A53F78">
          <w:fldChar w:fldCharType="separate"/>
        </w:r>
        <w:r w:rsidR="00A53F78">
          <w:t>103</w:t>
        </w:r>
        <w:r w:rsidR="00A53F78">
          <w:fldChar w:fldCharType="end"/>
        </w:r>
      </w:hyperlink>
    </w:p>
    <w:p w:rsidR="00A53F78" w:rsidRDefault="00F37A3D">
      <w:pPr>
        <w:pStyle w:val="TOC2"/>
        <w:rPr>
          <w:rFonts w:eastAsiaTheme="minorEastAsia"/>
          <w:smallCaps w:val="0"/>
          <w:sz w:val="22"/>
        </w:rPr>
      </w:pPr>
      <w:hyperlink w:anchor="_Toc502068601" w:history="1">
        <w:r w:rsidR="00A53F78" w:rsidRPr="00383DF9">
          <w:rPr>
            <w:rStyle w:val="Hyperlink"/>
          </w:rPr>
          <w:t>SQL Server 2017 voor Linux-promotie</w:t>
        </w:r>
        <w:r w:rsidR="00A53F78">
          <w:tab/>
        </w:r>
        <w:r w:rsidR="00A53F78">
          <w:fldChar w:fldCharType="begin"/>
        </w:r>
        <w:r w:rsidR="00A53F78">
          <w:instrText xml:space="preserve"> PAGEREF _Toc502068601 \h </w:instrText>
        </w:r>
        <w:r w:rsidR="00A53F78">
          <w:fldChar w:fldCharType="separate"/>
        </w:r>
        <w:r w:rsidR="00A53F78">
          <w:t>103</w:t>
        </w:r>
        <w:r w:rsidR="00A53F78">
          <w:fldChar w:fldCharType="end"/>
        </w:r>
      </w:hyperlink>
    </w:p>
    <w:p w:rsidR="00A53F78" w:rsidRDefault="00F37A3D">
      <w:pPr>
        <w:pStyle w:val="TOC2"/>
        <w:rPr>
          <w:rFonts w:eastAsiaTheme="minorEastAsia"/>
          <w:smallCaps w:val="0"/>
          <w:sz w:val="22"/>
        </w:rPr>
      </w:pPr>
      <w:hyperlink w:anchor="_Toc502068602" w:history="1">
        <w:r w:rsidR="00A53F78" w:rsidRPr="00383DF9">
          <w:rPr>
            <w:rStyle w:val="Hyperlink"/>
          </w:rPr>
          <w:t>Promotie overstap van Windows 10 S naar Windows 10</w:t>
        </w:r>
        <w:r w:rsidR="00A53F78">
          <w:tab/>
        </w:r>
        <w:r w:rsidR="00A53F78">
          <w:fldChar w:fldCharType="begin"/>
        </w:r>
        <w:r w:rsidR="00A53F78">
          <w:instrText xml:space="preserve"> PAGEREF _Toc502068602 \h </w:instrText>
        </w:r>
        <w:r w:rsidR="00A53F78">
          <w:fldChar w:fldCharType="separate"/>
        </w:r>
        <w:r w:rsidR="00A53F78">
          <w:t>103</w:t>
        </w:r>
        <w:r w:rsidR="00A53F78">
          <w:fldChar w:fldCharType="end"/>
        </w:r>
      </w:hyperlink>
    </w:p>
    <w:p w:rsidR="00A53F78" w:rsidRDefault="00F37A3D">
      <w:pPr>
        <w:pStyle w:val="TOC1"/>
        <w:rPr>
          <w:rFonts w:eastAsiaTheme="minorEastAsia"/>
          <w:b w:val="0"/>
          <w:caps w:val="0"/>
          <w:noProof/>
          <w:sz w:val="22"/>
          <w:szCs w:val="22"/>
        </w:rPr>
      </w:pPr>
      <w:hyperlink w:anchor="_Toc502068603" w:history="1">
        <w:r w:rsidR="00A53F78" w:rsidRPr="00383DF9">
          <w:rPr>
            <w:rStyle w:val="Hyperlink"/>
            <w:noProof/>
          </w:rPr>
          <w:t>Bijlage G - Voorwaarden voor opslagmatrix</w:t>
        </w:r>
        <w:r w:rsidR="00A53F78">
          <w:rPr>
            <w:noProof/>
          </w:rPr>
          <w:tab/>
        </w:r>
        <w:r w:rsidR="00A53F78">
          <w:rPr>
            <w:noProof/>
          </w:rPr>
          <w:fldChar w:fldCharType="begin"/>
        </w:r>
        <w:r w:rsidR="00A53F78">
          <w:rPr>
            <w:noProof/>
          </w:rPr>
          <w:instrText xml:space="preserve"> PAGEREF _Toc502068603 \h </w:instrText>
        </w:r>
        <w:r w:rsidR="00A53F78">
          <w:rPr>
            <w:noProof/>
          </w:rPr>
        </w:r>
        <w:r w:rsidR="00A53F78">
          <w:rPr>
            <w:noProof/>
          </w:rPr>
          <w:fldChar w:fldCharType="separate"/>
        </w:r>
        <w:r w:rsidR="00A53F78">
          <w:rPr>
            <w:noProof/>
          </w:rPr>
          <w:t>104</w:t>
        </w:r>
        <w:r w:rsidR="00A53F78">
          <w:rPr>
            <w:noProof/>
          </w:rPr>
          <w:fldChar w:fldCharType="end"/>
        </w:r>
      </w:hyperlink>
    </w:p>
    <w:p w:rsidR="00A53F78" w:rsidRDefault="00F37A3D">
      <w:pPr>
        <w:pStyle w:val="TOC2"/>
        <w:rPr>
          <w:rFonts w:eastAsiaTheme="minorEastAsia"/>
          <w:smallCaps w:val="0"/>
          <w:sz w:val="22"/>
        </w:rPr>
      </w:pPr>
      <w:hyperlink w:anchor="_Toc502068604" w:history="1">
        <w:r w:rsidR="00A53F78" w:rsidRPr="00383DF9">
          <w:rPr>
            <w:rStyle w:val="Hyperlink"/>
          </w:rPr>
          <w:t>Beschikbaarheid</w:t>
        </w:r>
        <w:r w:rsidR="00A53F78">
          <w:tab/>
        </w:r>
        <w:r w:rsidR="00A53F78">
          <w:fldChar w:fldCharType="begin"/>
        </w:r>
        <w:r w:rsidR="00A53F78">
          <w:instrText xml:space="preserve"> PAGEREF _Toc502068604 \h </w:instrText>
        </w:r>
        <w:r w:rsidR="00A53F78">
          <w:fldChar w:fldCharType="separate"/>
        </w:r>
        <w:r w:rsidR="00A53F78">
          <w:t>104</w:t>
        </w:r>
        <w:r w:rsidR="00A53F78">
          <w:fldChar w:fldCharType="end"/>
        </w:r>
      </w:hyperlink>
    </w:p>
    <w:p w:rsidR="00A53F78" w:rsidRDefault="00F37A3D">
      <w:pPr>
        <w:pStyle w:val="TOC2"/>
        <w:rPr>
          <w:rFonts w:eastAsiaTheme="minorEastAsia"/>
          <w:smallCaps w:val="0"/>
          <w:sz w:val="22"/>
        </w:rPr>
      </w:pPr>
      <w:hyperlink w:anchor="_Toc502068605" w:history="1">
        <w:r w:rsidR="00A53F78" w:rsidRPr="00383DF9">
          <w:rPr>
            <w:rStyle w:val="Hyperlink"/>
          </w:rPr>
          <w:t>Levering en eigendom</w:t>
        </w:r>
        <w:r w:rsidR="00A53F78">
          <w:tab/>
        </w:r>
        <w:r w:rsidR="00A53F78">
          <w:fldChar w:fldCharType="begin"/>
        </w:r>
        <w:r w:rsidR="00A53F78">
          <w:instrText xml:space="preserve"> PAGEREF _Toc502068605 \h </w:instrText>
        </w:r>
        <w:r w:rsidR="00A53F78">
          <w:fldChar w:fldCharType="separate"/>
        </w:r>
        <w:r w:rsidR="00A53F78">
          <w:t>104</w:t>
        </w:r>
        <w:r w:rsidR="00A53F78">
          <w:fldChar w:fldCharType="end"/>
        </w:r>
      </w:hyperlink>
    </w:p>
    <w:p w:rsidR="00A53F78" w:rsidRDefault="00F37A3D">
      <w:pPr>
        <w:pStyle w:val="TOC2"/>
        <w:rPr>
          <w:rFonts w:eastAsiaTheme="minorEastAsia"/>
          <w:smallCaps w:val="0"/>
          <w:sz w:val="22"/>
        </w:rPr>
      </w:pPr>
      <w:hyperlink w:anchor="_Toc502068606" w:history="1">
        <w:r w:rsidR="00A53F78" w:rsidRPr="00383DF9">
          <w:rPr>
            <w:rStyle w:val="Hyperlink"/>
          </w:rPr>
          <w:t>Opslagmatrixsoftware</w:t>
        </w:r>
        <w:r w:rsidR="00A53F78">
          <w:tab/>
        </w:r>
        <w:r w:rsidR="00A53F78">
          <w:fldChar w:fldCharType="begin"/>
        </w:r>
        <w:r w:rsidR="00A53F78">
          <w:instrText xml:space="preserve"> PAGEREF _Toc502068606 \h </w:instrText>
        </w:r>
        <w:r w:rsidR="00A53F78">
          <w:fldChar w:fldCharType="separate"/>
        </w:r>
        <w:r w:rsidR="00A53F78">
          <w:t>104</w:t>
        </w:r>
        <w:r w:rsidR="00A53F78">
          <w:fldChar w:fldCharType="end"/>
        </w:r>
      </w:hyperlink>
    </w:p>
    <w:p w:rsidR="00A53F78" w:rsidRDefault="00F37A3D">
      <w:pPr>
        <w:pStyle w:val="TOC2"/>
        <w:rPr>
          <w:rFonts w:eastAsiaTheme="minorEastAsia"/>
          <w:smallCaps w:val="0"/>
          <w:sz w:val="22"/>
        </w:rPr>
      </w:pPr>
      <w:hyperlink w:anchor="_Toc502068607" w:history="1">
        <w:r w:rsidR="00A53F78" w:rsidRPr="00383DF9">
          <w:rPr>
            <w:rStyle w:val="Hyperlink"/>
          </w:rPr>
          <w:t>Beperkte hardwaregarantie.</w:t>
        </w:r>
        <w:r w:rsidR="00A53F78">
          <w:tab/>
        </w:r>
        <w:r w:rsidR="00A53F78">
          <w:fldChar w:fldCharType="begin"/>
        </w:r>
        <w:r w:rsidR="00A53F78">
          <w:instrText xml:space="preserve"> PAGEREF _Toc502068607 \h </w:instrText>
        </w:r>
        <w:r w:rsidR="00A53F78">
          <w:fldChar w:fldCharType="separate"/>
        </w:r>
        <w:r w:rsidR="00A53F78">
          <w:t>104</w:t>
        </w:r>
        <w:r w:rsidR="00A53F78">
          <w:fldChar w:fldCharType="end"/>
        </w:r>
      </w:hyperlink>
    </w:p>
    <w:p w:rsidR="00A53F78" w:rsidRDefault="00F37A3D">
      <w:pPr>
        <w:pStyle w:val="TOC2"/>
        <w:rPr>
          <w:rFonts w:eastAsiaTheme="minorEastAsia"/>
          <w:smallCaps w:val="0"/>
          <w:sz w:val="22"/>
        </w:rPr>
      </w:pPr>
      <w:hyperlink w:anchor="_Toc502068608" w:history="1">
        <w:r w:rsidR="00A53F78" w:rsidRPr="00383DF9">
          <w:rPr>
            <w:rStyle w:val="Hyperlink"/>
          </w:rPr>
          <w:t>Vrijwaring. Verweer tegen vorderingen van een derde partij</w:t>
        </w:r>
        <w:r w:rsidR="00A53F78">
          <w:tab/>
        </w:r>
        <w:r w:rsidR="00A53F78">
          <w:fldChar w:fldCharType="begin"/>
        </w:r>
        <w:r w:rsidR="00A53F78">
          <w:instrText xml:space="preserve"> PAGEREF _Toc502068608 \h </w:instrText>
        </w:r>
        <w:r w:rsidR="00A53F78">
          <w:fldChar w:fldCharType="separate"/>
        </w:r>
        <w:r w:rsidR="00A53F78">
          <w:t>105</w:t>
        </w:r>
        <w:r w:rsidR="00A53F78">
          <w:fldChar w:fldCharType="end"/>
        </w:r>
      </w:hyperlink>
    </w:p>
    <w:p w:rsidR="00A53F78" w:rsidRDefault="00F37A3D">
      <w:pPr>
        <w:pStyle w:val="TOC2"/>
        <w:rPr>
          <w:rFonts w:eastAsiaTheme="minorEastAsia"/>
          <w:smallCaps w:val="0"/>
          <w:sz w:val="22"/>
        </w:rPr>
      </w:pPr>
      <w:hyperlink w:anchor="_Toc502068609" w:history="1">
        <w:r w:rsidR="00A53F78" w:rsidRPr="00383DF9">
          <w:rPr>
            <w:rStyle w:val="Hyperlink"/>
          </w:rPr>
          <w:t>Aansprakelijkheidsbeperking</w:t>
        </w:r>
        <w:r w:rsidR="00A53F78">
          <w:tab/>
        </w:r>
        <w:r w:rsidR="00A53F78">
          <w:fldChar w:fldCharType="begin"/>
        </w:r>
        <w:r w:rsidR="00A53F78">
          <w:instrText xml:space="preserve"> PAGEREF _Toc502068609 \h </w:instrText>
        </w:r>
        <w:r w:rsidR="00A53F78">
          <w:fldChar w:fldCharType="separate"/>
        </w:r>
        <w:r w:rsidR="00A53F78">
          <w:t>105</w:t>
        </w:r>
        <w:r w:rsidR="00A53F78">
          <w:fldChar w:fldCharType="end"/>
        </w:r>
      </w:hyperlink>
    </w:p>
    <w:p w:rsidR="00A53F78" w:rsidRDefault="00F37A3D">
      <w:pPr>
        <w:pStyle w:val="TOC2"/>
        <w:rPr>
          <w:rFonts w:eastAsiaTheme="minorEastAsia"/>
          <w:smallCaps w:val="0"/>
          <w:sz w:val="22"/>
        </w:rPr>
      </w:pPr>
      <w:hyperlink w:anchor="_Toc502068610" w:history="1">
        <w:r w:rsidR="00A53F78" w:rsidRPr="00383DF9">
          <w:rPr>
            <w:rStyle w:val="Hyperlink"/>
          </w:rPr>
          <w:t>Amerikaanse exportwetten</w:t>
        </w:r>
        <w:r w:rsidR="00A53F78">
          <w:tab/>
        </w:r>
        <w:r w:rsidR="00A53F78">
          <w:fldChar w:fldCharType="begin"/>
        </w:r>
        <w:r w:rsidR="00A53F78">
          <w:instrText xml:space="preserve"> PAGEREF _Toc502068610 \h </w:instrText>
        </w:r>
        <w:r w:rsidR="00A53F78">
          <w:fldChar w:fldCharType="separate"/>
        </w:r>
        <w:r w:rsidR="00A53F78">
          <w:t>105</w:t>
        </w:r>
        <w:r w:rsidR="00A53F78">
          <w:fldChar w:fldCharType="end"/>
        </w:r>
      </w:hyperlink>
    </w:p>
    <w:p w:rsidR="00A53F78" w:rsidRDefault="00F37A3D">
      <w:pPr>
        <w:pStyle w:val="TOC2"/>
        <w:rPr>
          <w:rFonts w:eastAsiaTheme="minorEastAsia"/>
          <w:smallCaps w:val="0"/>
          <w:sz w:val="22"/>
        </w:rPr>
      </w:pPr>
      <w:hyperlink w:anchor="_Toc502068611" w:history="1">
        <w:r w:rsidR="00A53F78" w:rsidRPr="00383DF9">
          <w:rPr>
            <w:rStyle w:val="Hyperlink"/>
          </w:rPr>
          <w:t>Verzameling van diagnostische gegevens</w:t>
        </w:r>
        <w:r w:rsidR="00A53F78">
          <w:tab/>
        </w:r>
        <w:r w:rsidR="00A53F78">
          <w:fldChar w:fldCharType="begin"/>
        </w:r>
        <w:r w:rsidR="00A53F78">
          <w:instrText xml:space="preserve"> PAGEREF _Toc502068611 \h </w:instrText>
        </w:r>
        <w:r w:rsidR="00A53F78">
          <w:fldChar w:fldCharType="separate"/>
        </w:r>
        <w:r w:rsidR="00A53F78">
          <w:t>105</w:t>
        </w:r>
        <w:r w:rsidR="00A53F78">
          <w:fldChar w:fldCharType="end"/>
        </w:r>
      </w:hyperlink>
    </w:p>
    <w:p w:rsidR="00A53F78" w:rsidRDefault="00F37A3D">
      <w:pPr>
        <w:pStyle w:val="TOC2"/>
        <w:rPr>
          <w:rFonts w:eastAsiaTheme="minorEastAsia"/>
          <w:smallCaps w:val="0"/>
          <w:sz w:val="22"/>
        </w:rPr>
      </w:pPr>
      <w:hyperlink w:anchor="_Toc502068612" w:history="1">
        <w:r w:rsidR="00A53F78" w:rsidRPr="00383DF9">
          <w:rPr>
            <w:rStyle w:val="Hyperlink"/>
          </w:rPr>
          <w:t>Gebruik door de overheid</w:t>
        </w:r>
        <w:r w:rsidR="00A53F78">
          <w:tab/>
        </w:r>
        <w:r w:rsidR="00A53F78">
          <w:fldChar w:fldCharType="begin"/>
        </w:r>
        <w:r w:rsidR="00A53F78">
          <w:instrText xml:space="preserve"> PAGEREF _Toc502068612 \h </w:instrText>
        </w:r>
        <w:r w:rsidR="00A53F78">
          <w:fldChar w:fldCharType="separate"/>
        </w:r>
        <w:r w:rsidR="00A53F78">
          <w:t>105</w:t>
        </w:r>
        <w:r w:rsidR="00A53F78">
          <w:fldChar w:fldCharType="end"/>
        </w:r>
      </w:hyperlink>
    </w:p>
    <w:p w:rsidR="00A53F78" w:rsidRDefault="00F37A3D">
      <w:pPr>
        <w:pStyle w:val="TOC1"/>
        <w:rPr>
          <w:rFonts w:eastAsiaTheme="minorEastAsia"/>
          <w:b w:val="0"/>
          <w:caps w:val="0"/>
          <w:noProof/>
          <w:sz w:val="22"/>
          <w:szCs w:val="22"/>
        </w:rPr>
      </w:pPr>
      <w:hyperlink w:anchor="_Toc502068613" w:history="1">
        <w:r w:rsidR="00A53F78" w:rsidRPr="00383DF9">
          <w:rPr>
            <w:rStyle w:val="Hyperlink"/>
            <w:noProof/>
          </w:rPr>
          <w:t>Bijlage H - Premium Assurance</w:t>
        </w:r>
        <w:r w:rsidR="00A53F78">
          <w:rPr>
            <w:noProof/>
          </w:rPr>
          <w:tab/>
        </w:r>
        <w:r w:rsidR="00A53F78">
          <w:rPr>
            <w:noProof/>
          </w:rPr>
          <w:fldChar w:fldCharType="begin"/>
        </w:r>
        <w:r w:rsidR="00A53F78">
          <w:rPr>
            <w:noProof/>
          </w:rPr>
          <w:instrText xml:space="preserve"> PAGEREF _Toc502068613 \h </w:instrText>
        </w:r>
        <w:r w:rsidR="00A53F78">
          <w:rPr>
            <w:noProof/>
          </w:rPr>
        </w:r>
        <w:r w:rsidR="00A53F78">
          <w:rPr>
            <w:noProof/>
          </w:rPr>
          <w:fldChar w:fldCharType="separate"/>
        </w:r>
        <w:r w:rsidR="00A53F78">
          <w:rPr>
            <w:noProof/>
          </w:rPr>
          <w:t>106</w:t>
        </w:r>
        <w:r w:rsidR="00A53F78">
          <w:rPr>
            <w:noProof/>
          </w:rPr>
          <w:fldChar w:fldCharType="end"/>
        </w:r>
      </w:hyperlink>
    </w:p>
    <w:p w:rsidR="00A53F78" w:rsidRDefault="00F37A3D">
      <w:pPr>
        <w:pStyle w:val="TOC1"/>
        <w:rPr>
          <w:rFonts w:eastAsiaTheme="minorEastAsia"/>
          <w:b w:val="0"/>
          <w:caps w:val="0"/>
          <w:noProof/>
          <w:sz w:val="22"/>
          <w:szCs w:val="22"/>
        </w:rPr>
      </w:pPr>
      <w:hyperlink w:anchor="_Toc502068614" w:history="1">
        <w:r w:rsidR="00A53F78" w:rsidRPr="00383DF9">
          <w:rPr>
            <w:rStyle w:val="Hyperlink"/>
            <w:noProof/>
          </w:rPr>
          <w:t>Bijlage I - Studentgebruik Benefits</w:t>
        </w:r>
        <w:r w:rsidR="00A53F78">
          <w:rPr>
            <w:noProof/>
          </w:rPr>
          <w:tab/>
        </w:r>
        <w:r w:rsidR="00A53F78">
          <w:rPr>
            <w:noProof/>
          </w:rPr>
          <w:fldChar w:fldCharType="begin"/>
        </w:r>
        <w:r w:rsidR="00A53F78">
          <w:rPr>
            <w:noProof/>
          </w:rPr>
          <w:instrText xml:space="preserve"> PAGEREF _Toc502068614 \h </w:instrText>
        </w:r>
        <w:r w:rsidR="00A53F78">
          <w:rPr>
            <w:noProof/>
          </w:rPr>
        </w:r>
        <w:r w:rsidR="00A53F78">
          <w:rPr>
            <w:noProof/>
          </w:rPr>
          <w:fldChar w:fldCharType="separate"/>
        </w:r>
        <w:r w:rsidR="00A53F78">
          <w:rPr>
            <w:noProof/>
          </w:rPr>
          <w:t>108</w:t>
        </w:r>
        <w:r w:rsidR="00A53F78">
          <w:rPr>
            <w:noProof/>
          </w:rPr>
          <w:fldChar w:fldCharType="end"/>
        </w:r>
      </w:hyperlink>
    </w:p>
    <w:p w:rsidR="00A53F78" w:rsidRDefault="00F37A3D">
      <w:pPr>
        <w:pStyle w:val="TOC1"/>
        <w:rPr>
          <w:rFonts w:eastAsiaTheme="minorEastAsia"/>
          <w:b w:val="0"/>
          <w:caps w:val="0"/>
          <w:noProof/>
          <w:sz w:val="22"/>
          <w:szCs w:val="22"/>
        </w:rPr>
      </w:pPr>
      <w:hyperlink w:anchor="_Toc502068615" w:history="1">
        <w:r w:rsidR="00A53F78" w:rsidRPr="00383DF9">
          <w:rPr>
            <w:rStyle w:val="Hyperlink"/>
            <w:noProof/>
          </w:rPr>
          <w:t>Index</w:t>
        </w:r>
        <w:r w:rsidR="00A53F78">
          <w:rPr>
            <w:noProof/>
          </w:rPr>
          <w:tab/>
        </w:r>
        <w:r w:rsidR="00A53F78">
          <w:rPr>
            <w:noProof/>
          </w:rPr>
          <w:fldChar w:fldCharType="begin"/>
        </w:r>
        <w:r w:rsidR="00A53F78">
          <w:rPr>
            <w:noProof/>
          </w:rPr>
          <w:instrText xml:space="preserve"> PAGEREF _Toc502068615 \h </w:instrText>
        </w:r>
        <w:r w:rsidR="00A53F78">
          <w:rPr>
            <w:noProof/>
          </w:rPr>
        </w:r>
        <w:r w:rsidR="00A53F78">
          <w:rPr>
            <w:noProof/>
          </w:rPr>
          <w:fldChar w:fldCharType="separate"/>
        </w:r>
        <w:r w:rsidR="00A53F78">
          <w:rPr>
            <w:noProof/>
          </w:rPr>
          <w:t>109</w:t>
        </w:r>
        <w:r w:rsidR="00A53F78">
          <w:rPr>
            <w:noProof/>
          </w:rPr>
          <w:fldChar w:fldCharType="end"/>
        </w:r>
      </w:hyperlink>
    </w:p>
    <w:p w:rsidR="004D7A95" w:rsidRDefault="004B470C">
      <w:pPr>
        <w:pStyle w:val="ProductList-Body"/>
        <w:sectPr w:rsidR="004D7A95">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4D7A95" w:rsidRDefault="004D7A95">
      <w:pPr>
        <w:pStyle w:val="ProductList-Body"/>
      </w:pPr>
    </w:p>
    <w:p w:rsidR="004D7A95" w:rsidRDefault="004D7A95">
      <w:pPr>
        <w:sectPr w:rsidR="004D7A95">
          <w:headerReference w:type="default" r:id="rId14"/>
          <w:footerReference w:type="default" r:id="rId15"/>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02068472"/>
      <w:r>
        <w:instrText>Inleiding</w:instrText>
      </w:r>
      <w:bookmarkEnd w:id="3"/>
      <w:r>
        <w:instrText>" \l 1</w:instrText>
      </w:r>
      <w:r>
        <w:fldChar w:fldCharType="end"/>
      </w:r>
    </w:p>
    <w:p w:rsidR="004D7A95" w:rsidRDefault="004D7A95">
      <w:pPr>
        <w:pStyle w:val="ProductList-Body"/>
      </w:pPr>
    </w:p>
    <w:p w:rsidR="004D7A95" w:rsidRDefault="004B470C">
      <w:pPr>
        <w:pStyle w:val="ProductList-Offering1Heading"/>
        <w:outlineLvl w:val="1"/>
      </w:pPr>
      <w:bookmarkStart w:id="4" w:name="_Sec532"/>
      <w:r>
        <w:t>Over dit document</w:t>
      </w:r>
      <w:bookmarkEnd w:id="4"/>
      <w:r>
        <w:fldChar w:fldCharType="begin"/>
      </w:r>
      <w:r>
        <w:instrText xml:space="preserve"> TC "</w:instrText>
      </w:r>
      <w:bookmarkStart w:id="5" w:name="_Toc502068473"/>
      <w:r>
        <w:instrText>Over dit document</w:instrText>
      </w:r>
      <w:bookmarkEnd w:id="5"/>
      <w:r>
        <w:instrText>" \l 2</w:instrText>
      </w:r>
      <w:r>
        <w:fldChar w:fldCharType="end"/>
      </w:r>
    </w:p>
    <w:p w:rsidR="004D7A95" w:rsidRDefault="004B470C">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6">
        <w:r>
          <w:rPr>
            <w:color w:val="00467F"/>
            <w:u w:val="single"/>
          </w:rPr>
          <w:t>http://go.microsoft.com/?linkid=9840733</w:t>
        </w:r>
      </w:hyperlink>
      <w:r>
        <w:t>.</w:t>
      </w:r>
    </w:p>
    <w:p w:rsidR="004D7A95" w:rsidRDefault="004D7A95">
      <w:pPr>
        <w:pStyle w:val="ProductList-Body"/>
      </w:pPr>
    </w:p>
    <w:p w:rsidR="004D7A95" w:rsidRDefault="004B470C">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7">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8">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4D7A95" w:rsidRDefault="004B470C">
      <w:pPr>
        <w:pStyle w:val="ProductList-Offering1Heading"/>
        <w:outlineLvl w:val="1"/>
      </w:pPr>
      <w:bookmarkStart w:id="6" w:name="_Sec533"/>
      <w:r>
        <w:t>Wat dit Document bevat</w:t>
      </w:r>
      <w:bookmarkEnd w:id="6"/>
      <w:r>
        <w:fldChar w:fldCharType="begin"/>
      </w:r>
      <w:r>
        <w:instrText xml:space="preserve"> TC "</w:instrText>
      </w:r>
      <w:bookmarkStart w:id="7" w:name="_Toc502068474"/>
      <w:r>
        <w:instrText>Wat dit Document bevat</w:instrText>
      </w:r>
      <w:bookmarkEnd w:id="7"/>
      <w:r>
        <w:instrText>" \l 2</w:instrText>
      </w:r>
      <w:r>
        <w:fldChar w:fldCharType="end"/>
      </w:r>
    </w:p>
    <w:p w:rsidR="004D7A95" w:rsidRDefault="004B470C">
      <w:pPr>
        <w:pStyle w:val="ProductList-Body"/>
      </w:pPr>
      <w:r>
        <w:t xml:space="preserve">De Productvoorwaarden bevatten de volgende onderdelen: </w:t>
      </w:r>
    </w:p>
    <w:p w:rsidR="004D7A95" w:rsidRDefault="00F37A3D" w:rsidP="004B470C">
      <w:pPr>
        <w:pStyle w:val="ProductList-Bullet"/>
        <w:numPr>
          <w:ilvl w:val="0"/>
          <w:numId w:val="3"/>
        </w:numPr>
      </w:pPr>
      <w:hyperlink w:anchor="_Sec531">
        <w:r w:rsidR="004B470C">
          <w:rPr>
            <w:color w:val="00467F"/>
            <w:u w:val="single"/>
          </w:rPr>
          <w:t>Inleiding</w:t>
        </w:r>
      </w:hyperlink>
      <w:r w:rsidR="004B470C">
        <w:t>, waarin een lijst met recente wijzigingen is opgenomen.</w:t>
      </w:r>
    </w:p>
    <w:p w:rsidR="004D7A95" w:rsidRDefault="00F37A3D" w:rsidP="004B470C">
      <w:pPr>
        <w:pStyle w:val="ProductList-Bullet"/>
        <w:numPr>
          <w:ilvl w:val="0"/>
          <w:numId w:val="3"/>
        </w:numPr>
      </w:pPr>
      <w:hyperlink w:anchor="_Sec536">
        <w:r w:rsidR="004B470C">
          <w:rPr>
            <w:color w:val="00467F"/>
            <w:u w:val="single"/>
          </w:rPr>
          <w:t>Licentiebepalingen</w:t>
        </w:r>
      </w:hyperlink>
      <w:r w:rsidR="004B470C">
        <w:t>, waarin de Universele Licentievoorwaarden en de Licentiemodelvoorwaarden zijn opgenomen die van toepassing zijn op Softwareproducten.</w:t>
      </w:r>
    </w:p>
    <w:p w:rsidR="004D7A95" w:rsidRDefault="00F37A3D" w:rsidP="004B470C">
      <w:pPr>
        <w:pStyle w:val="ProductList-Bullet"/>
        <w:numPr>
          <w:ilvl w:val="0"/>
          <w:numId w:val="3"/>
        </w:numPr>
      </w:pPr>
      <w:hyperlink w:anchor="_Sec547">
        <w:r w:rsidR="004B470C">
          <w:rPr>
            <w:color w:val="00467F"/>
            <w:u w:val="single"/>
          </w:rPr>
          <w:t>Softwareproducten</w:t>
        </w:r>
      </w:hyperlink>
      <w:r w:rsidR="004B470C">
        <w:t>, waarin vermeldingen van alle Softwareproducten zijn opgenomen.</w:t>
      </w:r>
    </w:p>
    <w:p w:rsidR="004D7A95" w:rsidRDefault="00F37A3D" w:rsidP="004B470C">
      <w:pPr>
        <w:pStyle w:val="ProductList-Bullet"/>
        <w:numPr>
          <w:ilvl w:val="0"/>
          <w:numId w:val="3"/>
        </w:numPr>
      </w:pPr>
      <w:hyperlink w:anchor="_Sec548">
        <w:r w:rsidR="004B470C">
          <w:rPr>
            <w:color w:val="00467F"/>
            <w:u w:val="single"/>
          </w:rPr>
          <w:t>Online Diensten-producten</w:t>
        </w:r>
      </w:hyperlink>
      <w:r w:rsidR="004B470C">
        <w:t>, waarin vermeldingen van alle Online Diensten-producten zijn opgenomen.</w:t>
      </w:r>
    </w:p>
    <w:p w:rsidR="004D7A95" w:rsidRDefault="00F37A3D" w:rsidP="004B470C">
      <w:pPr>
        <w:pStyle w:val="ProductList-Bullet"/>
        <w:numPr>
          <w:ilvl w:val="0"/>
          <w:numId w:val="3"/>
        </w:numPr>
      </w:pPr>
      <w:hyperlink w:anchor="_Sec549">
        <w:r w:rsidR="004B470C">
          <w:rPr>
            <w:color w:val="00467F"/>
            <w:u w:val="single"/>
          </w:rPr>
          <w:t>Woordenlijst</w:t>
        </w:r>
      </w:hyperlink>
      <w:r w:rsidR="004B470C">
        <w:t>, waarin kenmerken, celwaarden, kolomkoppen en andere termen die in de Productvoorwaarden met een hoofdletter zijn geschreven, worden gedefinieerd.</w:t>
      </w:r>
    </w:p>
    <w:p w:rsidR="004D7A95" w:rsidRDefault="004B470C" w:rsidP="004B470C">
      <w:pPr>
        <w:pStyle w:val="ProductList-Bullet"/>
        <w:numPr>
          <w:ilvl w:val="0"/>
          <w:numId w:val="3"/>
        </w:numPr>
      </w:pPr>
      <w:r>
        <w:t>De volgende bijlagen:</w:t>
      </w:r>
    </w:p>
    <w:p w:rsidR="004D7A95" w:rsidRDefault="00F37A3D" w:rsidP="004B470C">
      <w:pPr>
        <w:pStyle w:val="ProductList-Bullet"/>
        <w:numPr>
          <w:ilvl w:val="1"/>
          <w:numId w:val="3"/>
        </w:numPr>
      </w:pPr>
      <w:hyperlink w:anchor="_Sec591">
        <w:r w:rsidR="004B470C">
          <w:rPr>
            <w:color w:val="00467F"/>
            <w:u w:val="single"/>
          </w:rPr>
          <w:t>Bijlage A – Tabel CAL-/ML-equivalente Licenties</w:t>
        </w:r>
      </w:hyperlink>
      <w:r w:rsidR="004B470C">
        <w:t>, waarin de CAL-suites en abonnementslicenties voor Online Diensten worden vermeld die toegang tot Serverproducten bieden.</w:t>
      </w:r>
    </w:p>
    <w:p w:rsidR="004D7A95" w:rsidRDefault="00F37A3D" w:rsidP="004B470C">
      <w:pPr>
        <w:pStyle w:val="ProductList-Bullet"/>
        <w:numPr>
          <w:ilvl w:val="1"/>
          <w:numId w:val="3"/>
        </w:numPr>
      </w:pPr>
      <w:hyperlink w:anchor="_Sec564">
        <w:r w:rsidR="004B470C">
          <w:rPr>
            <w:color w:val="00467F"/>
            <w:u w:val="single"/>
          </w:rPr>
          <w:t>Bijlage B – Software Assurance</w:t>
        </w:r>
      </w:hyperlink>
      <w:r w:rsidR="004B470C">
        <w:t>, waarin de regels voor het aanschaffen van SA en aanvullende voorzieningen die beschikbaar zijn voor SA-klanten worden beschreven.</w:t>
      </w:r>
    </w:p>
    <w:p w:rsidR="004D7A95" w:rsidRDefault="00F37A3D" w:rsidP="004B470C">
      <w:pPr>
        <w:pStyle w:val="ProductList-Bullet"/>
        <w:numPr>
          <w:ilvl w:val="1"/>
          <w:numId w:val="3"/>
        </w:numPr>
      </w:pPr>
      <w:hyperlink w:anchor="_Sec1237">
        <w:r w:rsidR="004B470C">
          <w:rPr>
            <w:color w:val="00467F"/>
            <w:u w:val="single"/>
          </w:rPr>
          <w:t>Bijlage C - Add-ons &amp; Andere Overstaplicenties voor Online Diensten</w:t>
        </w:r>
      </w:hyperlink>
      <w:r w:rsidR="004B470C">
        <w:t>, waarin de kwalificerende producten en voorwaarden voor Add-ons &amp; Andere Overstaplicenties voor Online Diensten worden beschreven.</w:t>
      </w:r>
    </w:p>
    <w:p w:rsidR="004D7A95" w:rsidRDefault="00F37A3D" w:rsidP="004B470C">
      <w:pPr>
        <w:pStyle w:val="ProductList-Bullet"/>
        <w:numPr>
          <w:ilvl w:val="1"/>
          <w:numId w:val="3"/>
        </w:numPr>
      </w:pPr>
      <w:hyperlink w:anchor="_Sec562">
        <w:r w:rsidR="004B470C">
          <w:rPr>
            <w:color w:val="00467F"/>
            <w:u w:val="single"/>
          </w:rPr>
          <w:t>Bijlage D – Professionele Diensten</w:t>
        </w:r>
      </w:hyperlink>
      <w:r w:rsidR="004B470C">
        <w:t>, waarin de Professionele Diensten worden vermeld die worden aangeboden door middel van Microsoft Volume Licensing.</w:t>
      </w:r>
    </w:p>
    <w:p w:rsidR="004D7A95" w:rsidRDefault="00F37A3D" w:rsidP="004B470C">
      <w:pPr>
        <w:pStyle w:val="ProductList-Bullet"/>
        <w:numPr>
          <w:ilvl w:val="1"/>
          <w:numId w:val="3"/>
        </w:numPr>
      </w:pPr>
      <w:hyperlink w:anchor="_Sec563">
        <w:r w:rsidR="004B470C">
          <w:rPr>
            <w:color w:val="00467F"/>
            <w:u w:val="single"/>
          </w:rPr>
          <w:t>Bijlage E – Aanvullende Voorwaarden voor Programmaovereenkomst</w:t>
        </w:r>
      </w:hyperlink>
      <w:r w:rsidR="004B470C">
        <w:t>, waarin aanvullende voorwaarden worden beschreven voor Microsoft Volume Licensing-programmaovereenkomsten.</w:t>
      </w:r>
    </w:p>
    <w:p w:rsidR="004D7A95" w:rsidRDefault="00F37A3D" w:rsidP="004B470C">
      <w:pPr>
        <w:pStyle w:val="ProductList-Bullet"/>
        <w:numPr>
          <w:ilvl w:val="1"/>
          <w:numId w:val="3"/>
        </w:numPr>
      </w:pPr>
      <w:hyperlink w:anchor="_Sec572">
        <w:r w:rsidR="004B470C">
          <w:rPr>
            <w:color w:val="00467F"/>
            <w:u w:val="single"/>
          </w:rPr>
          <w:t>Bijlage F – Productpromoties</w:t>
        </w:r>
      </w:hyperlink>
      <w:r w:rsidR="004B470C">
        <w:t>, waarin Productpromoties worden vermeld die niet anderszins in de Prijslijst zijn vermeld.</w:t>
      </w:r>
    </w:p>
    <w:p w:rsidR="004D7A95" w:rsidRDefault="00F37A3D" w:rsidP="004B470C">
      <w:pPr>
        <w:pStyle w:val="ProductList-Bullet"/>
        <w:numPr>
          <w:ilvl w:val="1"/>
          <w:numId w:val="3"/>
        </w:numPr>
      </w:pPr>
      <w:hyperlink w:anchor="_Sec899">
        <w:r w:rsidR="004B470C">
          <w:rPr>
            <w:color w:val="00467F"/>
            <w:u w:val="single"/>
          </w:rPr>
          <w:t>Bijlage G - Voorwaarden voor opslagmatrix</w:t>
        </w:r>
      </w:hyperlink>
      <w:r w:rsidR="004B470C">
        <w:t>, waarin aanvullende voorwaarden worden beschreven voor opslagmatrixapparaten.</w:t>
      </w:r>
    </w:p>
    <w:p w:rsidR="004D7A95" w:rsidRDefault="00F37A3D" w:rsidP="004B470C">
      <w:pPr>
        <w:pStyle w:val="ProductList-Bullet"/>
        <w:numPr>
          <w:ilvl w:val="1"/>
          <w:numId w:val="3"/>
        </w:numPr>
      </w:pPr>
      <w:hyperlink w:anchor="_Sec1205">
        <w:r w:rsidR="004B470C">
          <w:rPr>
            <w:color w:val="00467F"/>
            <w:u w:val="single"/>
          </w:rPr>
          <w:t>Bijlage H – Premium Assurance</w:t>
        </w:r>
      </w:hyperlink>
      <w:r w:rsidR="004B470C">
        <w:t>, waarin de regels voor het aanschaffen van Premium Assurance en aanvullende voorzieningen die beschikbaar zijn voor SA-klanten worden beschreven.</w:t>
      </w:r>
    </w:p>
    <w:p w:rsidR="004D7A95" w:rsidRDefault="00F37A3D" w:rsidP="004B470C">
      <w:pPr>
        <w:pStyle w:val="ProductList-Bullet"/>
        <w:numPr>
          <w:ilvl w:val="1"/>
          <w:numId w:val="3"/>
        </w:numPr>
      </w:pPr>
      <w:hyperlink w:anchor="_Sec1230">
        <w:r w:rsidR="004B470C">
          <w:rPr>
            <w:color w:val="00467F"/>
            <w:u w:val="single"/>
          </w:rPr>
          <w:t>Bijlage I - Studentgebruik Benefits</w:t>
        </w:r>
      </w:hyperlink>
      <w:r w:rsidR="004B470C">
        <w:t xml:space="preserve">, waarin de Kwalificerende Producten en bijbehorende </w:t>
      </w:r>
      <w:r w:rsidR="004B470C">
        <w:fldChar w:fldCharType="begin"/>
      </w:r>
      <w:r w:rsidR="004B470C">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4B470C">
        <w:fldChar w:fldCharType="separate"/>
      </w:r>
      <w:r w:rsidR="004B470C">
        <w:rPr>
          <w:color w:val="0563C1"/>
        </w:rPr>
        <w:t>Studentgebruik Benefits</w:t>
      </w:r>
      <w:r w:rsidR="004B470C">
        <w:fldChar w:fldCharType="end"/>
      </w:r>
      <w:r w:rsidR="004B470C">
        <w:t xml:space="preserve"> zijn vermeld.</w:t>
      </w:r>
    </w:p>
    <w:p w:rsidR="004D7A95" w:rsidRDefault="00F37A3D" w:rsidP="004B470C">
      <w:pPr>
        <w:pStyle w:val="ProductList-Bullet"/>
        <w:numPr>
          <w:ilvl w:val="0"/>
          <w:numId w:val="3"/>
        </w:numPr>
      </w:pPr>
      <w:hyperlink w:anchor="_Sec844">
        <w:r w:rsidR="004B470C">
          <w:rPr>
            <w:color w:val="00467F"/>
            <w:u w:val="single"/>
          </w:rPr>
          <w:t>Index</w:t>
        </w:r>
      </w:hyperlink>
      <w:r w:rsidR="004B470C">
        <w:t>, waarin alle Producten worden vermeld waarnaar in de Productvoorwaarden wordt verwezen en aangeeft waar deze zich bevinden.</w:t>
      </w:r>
    </w:p>
    <w:p w:rsidR="004D7A95" w:rsidRDefault="004B470C">
      <w:pPr>
        <w:pStyle w:val="ProductList-Offering1Heading"/>
        <w:outlineLvl w:val="1"/>
      </w:pPr>
      <w:bookmarkStart w:id="8" w:name="_Sec534"/>
      <w:r>
        <w:t>Structuur van Productvermeldingen</w:t>
      </w:r>
      <w:bookmarkEnd w:id="8"/>
      <w:r>
        <w:fldChar w:fldCharType="begin"/>
      </w:r>
      <w:r>
        <w:instrText xml:space="preserve"> TC "</w:instrText>
      </w:r>
      <w:bookmarkStart w:id="9" w:name="_Toc502068475"/>
      <w:r>
        <w:instrText>Structuur van Productvermeldingen</w:instrText>
      </w:r>
      <w:bookmarkEnd w:id="9"/>
      <w:r>
        <w:instrText>" \l 2</w:instrText>
      </w:r>
      <w:r>
        <w:fldChar w:fldCharType="end"/>
      </w:r>
    </w:p>
    <w:p w:rsidR="004D7A95" w:rsidRDefault="004B470C">
      <w:pPr>
        <w:pStyle w:val="ProductList-Body"/>
      </w:pPr>
      <w:r>
        <w:t>Elke Softwareproductvermelding bevat vier onderdelen: Beschikbaarheid van Programma, Programmavoorwaarden, Gebruiksrechten en Software Assurance.</w:t>
      </w:r>
    </w:p>
    <w:p w:rsidR="004D7A95" w:rsidRDefault="004B470C">
      <w:pPr>
        <w:pStyle w:val="ProductList-Body"/>
      </w:pPr>
      <w:r>
        <w:t xml:space="preserve">Elke Online Diensten-productvermelding bevat twee onderdelen: Beschikbaarheid van Programma en Programmavoorwaarden. </w:t>
      </w:r>
    </w:p>
    <w:p w:rsidR="004D7A95" w:rsidRDefault="004D7A95">
      <w:pPr>
        <w:pStyle w:val="ProductList-Body"/>
      </w:pPr>
    </w:p>
    <w:p w:rsidR="004D7A95" w:rsidRDefault="004B470C">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4D7A95" w:rsidRDefault="004B470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4D7A95" w:rsidRDefault="004D7A95">
      <w:pPr>
        <w:pStyle w:val="ProductList-Body"/>
      </w:pPr>
    </w:p>
    <w:p w:rsidR="004D7A95" w:rsidRDefault="004B470C">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4D7A95" w:rsidRDefault="004B470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4D7A95" w:rsidRDefault="004D7A95">
      <w:pPr>
        <w:pStyle w:val="ProductList-Body"/>
      </w:pPr>
    </w:p>
    <w:p w:rsidR="004D7A95" w:rsidRDefault="004B470C">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4D7A95" w:rsidRDefault="004B470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4D7A95" w:rsidRDefault="004D7A95">
      <w:pPr>
        <w:pStyle w:val="ProductList-Body"/>
      </w:pPr>
    </w:p>
    <w:p w:rsidR="004D7A95" w:rsidRDefault="004B470C">
      <w:pPr>
        <w:pStyle w:val="ProductList-Body"/>
      </w:pPr>
      <w:r>
        <w:rPr>
          <w:b/>
          <w:color w:val="00188F"/>
        </w:rPr>
        <w:t xml:space="preserve">4. Software Assurance </w:t>
      </w:r>
      <w:r>
        <w:t>beschrijft de voorwaarden met betrekking tot SA-dekking.</w:t>
      </w:r>
    </w:p>
    <w:p w:rsidR="004D7A95" w:rsidRDefault="004B470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4D7A95" w:rsidRDefault="004B470C">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502068476"/>
      <w:r>
        <w:instrText>Verduidelijkingen en overzicht van wijzigingen in dit Document</w:instrText>
      </w:r>
      <w:bookmarkEnd w:id="11"/>
      <w:r>
        <w:instrText>" \l 2</w:instrText>
      </w:r>
      <w:r>
        <w:fldChar w:fldCharType="end"/>
      </w:r>
    </w:p>
    <w:p w:rsidR="004D7A95" w:rsidRDefault="004B470C">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Verwijderd</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2"/>
      </w:pPr>
      <w:r>
        <w:t>Software</w:t>
      </w:r>
    </w:p>
    <w:p w:rsidR="004D7A95" w:rsidRDefault="00F37A3D">
      <w:pPr>
        <w:pStyle w:val="ProductList-Body"/>
      </w:pPr>
      <w:hyperlink w:anchor="_Sec655">
        <w:r w:rsidR="004B470C">
          <w:rPr>
            <w:color w:val="00467F"/>
            <w:u w:val="single"/>
          </w:rPr>
          <w:t>Windows Server</w:t>
        </w:r>
      </w:hyperlink>
      <w:r w:rsidR="004B470C">
        <w:t>: Toegevoegd: een nieuwe CAL-vrijstelling voor de Windows Server bas-s-CAL voor Klanten die Windows Server alleen gebruiken in verband met Azure Active Directory-syncs met ter plaatse aanwezige Active Directory-infrastructuren.</w:t>
      </w:r>
    </w:p>
    <w:p w:rsidR="004D7A95" w:rsidRDefault="004D7A95">
      <w:pPr>
        <w:pStyle w:val="ProductList-Body"/>
      </w:pPr>
    </w:p>
    <w:p w:rsidR="004D7A95" w:rsidRDefault="004B470C">
      <w:pPr>
        <w:pStyle w:val="ProductList-ClauseHeading"/>
        <w:outlineLvl w:val="2"/>
      </w:pPr>
      <w:r>
        <w:t>Online Diensten</w:t>
      </w:r>
    </w:p>
    <w:p w:rsidR="004D7A95" w:rsidRDefault="00F37A3D">
      <w:pPr>
        <w:pStyle w:val="ProductList-Body"/>
      </w:pPr>
      <w:hyperlink w:anchor="_Sec629">
        <w:r w:rsidR="004B470C">
          <w:rPr>
            <w:color w:val="00467F"/>
            <w:u w:val="single"/>
          </w:rPr>
          <w:t>Microsoft 365</w:t>
        </w:r>
      </w:hyperlink>
      <w:r w:rsidR="004B470C">
        <w:t>: Opgewaardeerd: vermelding van Microsoft 365 Business Gebruiksrechten om de gebruiksrechten op te nemen voor de Windows Business-component van Microsoft 365 Business.</w:t>
      </w:r>
    </w:p>
    <w:p w:rsidR="004D7A95" w:rsidRDefault="00F37A3D">
      <w:pPr>
        <w:pStyle w:val="ProductList-Body"/>
      </w:pPr>
      <w:hyperlink w:anchor="_Sec1209">
        <w:r w:rsidR="004B470C">
          <w:rPr>
            <w:color w:val="00467F"/>
            <w:u w:val="single"/>
          </w:rPr>
          <w:t>Microsoft Kaizala Pro</w:t>
        </w:r>
      </w:hyperlink>
      <w:r w:rsidR="004B470C">
        <w:t>: Toegevoegd: Kenya aan de geografische beschikbaarheid van de dienst.</w:t>
      </w:r>
    </w:p>
    <w:p w:rsidR="004D7A95" w:rsidRDefault="004D7A95">
      <w:pPr>
        <w:pStyle w:val="ProductList-Body"/>
      </w:pP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D7A95">
      <w:pPr>
        <w:sectPr w:rsidR="004D7A95">
          <w:headerReference w:type="default" r:id="rId23"/>
          <w:footerReference w:type="default" r:id="rId24"/>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02068477"/>
      <w:r>
        <w:instrText>Licentievoorwaarden</w:instrText>
      </w:r>
      <w:bookmarkEnd w:id="13"/>
      <w:r>
        <w:instrText>" \l 1</w:instrText>
      </w:r>
      <w:r>
        <w:fldChar w:fldCharType="end"/>
      </w:r>
    </w:p>
    <w:p w:rsidR="004D7A95" w:rsidRDefault="004B470C">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4D7A95" w:rsidRDefault="004D7A95">
      <w:pPr>
        <w:pStyle w:val="ProductList-Body"/>
      </w:pPr>
    </w:p>
    <w:p w:rsidR="004D7A95" w:rsidRDefault="004B470C">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4D7A95" w:rsidRDefault="004B470C">
      <w:pPr>
        <w:pStyle w:val="ProductList-OfferingGroupHeading"/>
        <w:outlineLvl w:val="1"/>
      </w:pPr>
      <w:bookmarkStart w:id="14" w:name="_Sec537"/>
      <w:r>
        <w:t>Universele licentievoorwaarden</w:t>
      </w:r>
      <w:bookmarkEnd w:id="14"/>
      <w:r>
        <w:fldChar w:fldCharType="begin"/>
      </w:r>
      <w:r>
        <w:instrText xml:space="preserve"> TC "</w:instrText>
      </w:r>
      <w:bookmarkStart w:id="15" w:name="_Toc502068478"/>
      <w:r>
        <w:instrText>Universele licentievoorwaarden</w:instrText>
      </w:r>
      <w:bookmarkEnd w:id="15"/>
      <w:r>
        <w:instrText>" \l 2</w:instrText>
      </w:r>
      <w:r>
        <w:fldChar w:fldCharType="end"/>
      </w:r>
    </w:p>
    <w:p w:rsidR="004D7A95" w:rsidRDefault="004B470C">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4D7A95" w:rsidRDefault="004D7A95">
      <w:pPr>
        <w:pStyle w:val="ProductList-Body"/>
      </w:pPr>
    </w:p>
    <w:p w:rsidR="004D7A95" w:rsidRDefault="004B470C">
      <w:pPr>
        <w:pStyle w:val="ProductList-ClauseHeading"/>
        <w:outlineLvl w:val="2"/>
      </w:pPr>
      <w:r>
        <w:t>1. Definities</w:t>
      </w:r>
    </w:p>
    <w:p w:rsidR="004D7A95" w:rsidRDefault="004B470C">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4D7A95" w:rsidRDefault="004D7A95">
      <w:pPr>
        <w:pStyle w:val="ProductList-Body"/>
      </w:pPr>
    </w:p>
    <w:p w:rsidR="004D7A95" w:rsidRDefault="004B470C">
      <w:pPr>
        <w:pStyle w:val="ProductList-ClauseHeading"/>
        <w:outlineLvl w:val="2"/>
      </w:pPr>
      <w:r>
        <w:t>2. Gebruiksrechten van de Klant</w:t>
      </w:r>
    </w:p>
    <w:p w:rsidR="004D7A95" w:rsidRDefault="004B470C">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4D7A95" w:rsidRDefault="004D7A95">
      <w:pPr>
        <w:pStyle w:val="ProductList-Body"/>
      </w:pPr>
    </w:p>
    <w:p w:rsidR="004D7A95" w:rsidRDefault="004B470C">
      <w:pPr>
        <w:pStyle w:val="ProductList-ClauseHeading"/>
        <w:outlineLvl w:val="2"/>
      </w:pPr>
      <w:r>
        <w:t>3. Rechten voor het gebruik van andere versies en lagere edities</w:t>
      </w:r>
    </w:p>
    <w:p w:rsidR="004D7A95" w:rsidRDefault="004B470C">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4D7A95" w:rsidRDefault="004D7A95">
      <w:pPr>
        <w:pStyle w:val="ProductList-Body"/>
      </w:pPr>
    </w:p>
    <w:p w:rsidR="004D7A95" w:rsidRDefault="004B470C">
      <w:pPr>
        <w:pStyle w:val="ProductList-ClauseHeading"/>
        <w:outlineLvl w:val="2"/>
      </w:pPr>
      <w:r>
        <w:t>4. Software van Derden</w:t>
      </w:r>
    </w:p>
    <w:p w:rsidR="004D7A95" w:rsidRDefault="004B470C">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4D7A95" w:rsidRDefault="004D7A95">
      <w:pPr>
        <w:pStyle w:val="ProductList-Body"/>
      </w:pPr>
    </w:p>
    <w:p w:rsidR="004D7A95" w:rsidRDefault="004B470C">
      <w:pPr>
        <w:pStyle w:val="ProductList-ClauseHeading"/>
        <w:outlineLvl w:val="2"/>
      </w:pPr>
      <w:r>
        <w:t>5. Pre-Release code, updates of aanvullingen, aanvullende functionaliteit</w:t>
      </w:r>
    </w:p>
    <w:p w:rsidR="004D7A95" w:rsidRDefault="004B470C">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4D7A95" w:rsidRDefault="004D7A95">
      <w:pPr>
        <w:pStyle w:val="ProductList-Body"/>
      </w:pPr>
    </w:p>
    <w:p w:rsidR="004D7A95" w:rsidRDefault="004B470C">
      <w:pPr>
        <w:pStyle w:val="ProductList-ClauseHeading"/>
        <w:outlineLvl w:val="2"/>
      </w:pPr>
      <w:r>
        <w:t>6. Beperkingen</w:t>
      </w:r>
    </w:p>
    <w:p w:rsidR="004D7A95" w:rsidRDefault="004B470C">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4D7A95" w:rsidRDefault="004D7A95">
      <w:pPr>
        <w:pStyle w:val="ProductList-Body"/>
      </w:pPr>
    </w:p>
    <w:p w:rsidR="004D7A95" w:rsidRDefault="004B470C">
      <w:pPr>
        <w:pStyle w:val="ProductList-ClauseHeading"/>
        <w:outlineLvl w:val="2"/>
      </w:pPr>
      <w:r>
        <w:t>7. Software Assurance</w:t>
      </w:r>
    </w:p>
    <w:p w:rsidR="004D7A95" w:rsidRDefault="004B470C">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4D7A95" w:rsidRDefault="004D7A95">
      <w:pPr>
        <w:pStyle w:val="ProductList-Body"/>
      </w:pPr>
    </w:p>
    <w:p w:rsidR="004D7A95" w:rsidRDefault="004B470C">
      <w:pPr>
        <w:pStyle w:val="ProductList-ClauseHeading"/>
        <w:outlineLvl w:val="2"/>
      </w:pPr>
      <w:r>
        <w:t>8. Softwarebeheer uitbesteden</w:t>
      </w:r>
    </w:p>
    <w:p w:rsidR="004D7A95" w:rsidRDefault="004B470C">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4D7A95" w:rsidRDefault="004D7A95">
      <w:pPr>
        <w:pStyle w:val="ProductList-Body"/>
      </w:pPr>
    </w:p>
    <w:p w:rsidR="004D7A95" w:rsidRDefault="004B470C">
      <w:pPr>
        <w:pStyle w:val="ProductList-ClauseHeading"/>
        <w:outlineLvl w:val="2"/>
      </w:pPr>
      <w:r>
        <w:lastRenderedPageBreak/>
        <w:t>9. Licentietoewijzing en hertoewijzing</w:t>
      </w:r>
    </w:p>
    <w:p w:rsidR="004D7A95" w:rsidRDefault="004B470C">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4D7A95" w:rsidRDefault="004D7A95">
      <w:pPr>
        <w:pStyle w:val="ProductList-Body"/>
      </w:pPr>
    </w:p>
    <w:p w:rsidR="004D7A95" w:rsidRDefault="004B470C">
      <w:pPr>
        <w:pStyle w:val="ProductList-ClauseHeading"/>
        <w:outlineLvl w:val="2"/>
      </w:pPr>
      <w:r>
        <w:t>10. Technologische voorzieningen</w:t>
      </w:r>
    </w:p>
    <w:p w:rsidR="004D7A95" w:rsidRDefault="004B470C">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4D7A95" w:rsidRDefault="004D7A95">
      <w:pPr>
        <w:pStyle w:val="ProductList-Body"/>
      </w:pPr>
    </w:p>
    <w:p w:rsidR="004D7A95" w:rsidRDefault="004B470C">
      <w:pPr>
        <w:pStyle w:val="ProductList-SubClauseHeading"/>
        <w:outlineLvl w:val="3"/>
      </w:pPr>
      <w:r>
        <w:t>10.1 Activering en validatie</w:t>
      </w:r>
    </w:p>
    <w:p w:rsidR="004D7A95" w:rsidRDefault="004B470C">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4D7A95" w:rsidRDefault="004D7A95">
      <w:pPr>
        <w:pStyle w:val="ProductList-BodyIndented"/>
      </w:pPr>
    </w:p>
    <w:p w:rsidR="004D7A95" w:rsidRDefault="004B470C">
      <w:pPr>
        <w:pStyle w:val="ProductList-SubClauseHeading"/>
        <w:outlineLvl w:val="3"/>
      </w:pPr>
      <w:r>
        <w:t>10.2 Productcodes</w:t>
      </w:r>
    </w:p>
    <w:p w:rsidR="004D7A95" w:rsidRDefault="004B470C">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4D7A95" w:rsidRDefault="004D7A95">
      <w:pPr>
        <w:pStyle w:val="ProductList-BodyIndented"/>
      </w:pPr>
    </w:p>
    <w:p w:rsidR="004D7A95" w:rsidRDefault="004B470C">
      <w:pPr>
        <w:pStyle w:val="ProductList-ClauseHeading"/>
        <w:outlineLvl w:val="2"/>
      </w:pPr>
      <w:r>
        <w:t>11. Kennisgevingen</w:t>
      </w:r>
    </w:p>
    <w:p w:rsidR="004D7A95" w:rsidRDefault="004B470C">
      <w:pPr>
        <w:pStyle w:val="ProductList-Body"/>
      </w:pPr>
      <w:r>
        <w:t>Waar aangegeven in het artikel Gebruiksrechten van elke Productvermelding, zin de volgende mededelingen van toepassing:</w:t>
      </w:r>
    </w:p>
    <w:p w:rsidR="004D7A95" w:rsidRDefault="004D7A95">
      <w:pPr>
        <w:pStyle w:val="ProductList-Body"/>
      </w:pPr>
    </w:p>
    <w:p w:rsidR="004D7A95" w:rsidRDefault="004B470C">
      <w:pPr>
        <w:pStyle w:val="ProductList-SubClauseHeading"/>
        <w:outlineLvl w:val="3"/>
      </w:pPr>
      <w:r>
        <w:t>11.1 Internetfunctionaliteit</w:t>
      </w:r>
    </w:p>
    <w:p w:rsidR="004D7A95" w:rsidRDefault="004B470C">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4D7A95" w:rsidRDefault="004D7A95">
      <w:pPr>
        <w:pStyle w:val="ProductList-BodyIndented"/>
      </w:pPr>
    </w:p>
    <w:p w:rsidR="004D7A95" w:rsidRDefault="004B470C">
      <w:pPr>
        <w:pStyle w:val="ProductList-SubClauseHeading"/>
        <w:outlineLvl w:val="3"/>
      </w:pPr>
      <w:r>
        <w:t>11.2 Bing Maps</w:t>
      </w:r>
    </w:p>
    <w:p w:rsidR="004D7A95" w:rsidRDefault="004B470C">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5">
        <w:r>
          <w:rPr>
            <w:color w:val="00467F"/>
            <w:u w:val="single"/>
          </w:rPr>
          <w:t>http://go.microsoft.com/?linkid=9710837</w:t>
        </w:r>
      </w:hyperlink>
      <w:r>
        <w:t xml:space="preserve">, en de Privacyverklaring Bing Maps, beschikbaar op </w:t>
      </w:r>
      <w:hyperlink r:id="rId26">
        <w:r>
          <w:rPr>
            <w:color w:val="00467F"/>
            <w:u w:val="single"/>
          </w:rPr>
          <w:t>http://go.microsoft.com/fwlink/?LinkID=248686</w:t>
        </w:r>
      </w:hyperlink>
      <w:r>
        <w:t xml:space="preserve"> van toepassing.</w:t>
      </w:r>
    </w:p>
    <w:p w:rsidR="004D7A95" w:rsidRDefault="004D7A95">
      <w:pPr>
        <w:pStyle w:val="ProductList-BodyIndented"/>
      </w:pPr>
    </w:p>
    <w:p w:rsidR="004D7A95" w:rsidRDefault="004B470C">
      <w:pPr>
        <w:pStyle w:val="ProductList-SubClauseHeading"/>
        <w:outlineLvl w:val="3"/>
      </w:pPr>
      <w:r>
        <w:t>11.3 De visuele standaard H.264/AVC, de videostandaard VC-1 en de visuele standaard MPEG-4 deel 2</w:t>
      </w:r>
    </w:p>
    <w:p w:rsidR="004D7A95" w:rsidRDefault="004B470C">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7">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4D7A95" w:rsidRDefault="004D7A95">
      <w:pPr>
        <w:pStyle w:val="ProductList-BodyIndented"/>
      </w:pPr>
    </w:p>
    <w:p w:rsidR="004D7A95" w:rsidRDefault="004B470C">
      <w:pPr>
        <w:pStyle w:val="ProductList-ClauseHeading"/>
        <w:outlineLvl w:val="2"/>
      </w:pPr>
      <w:r>
        <w:t>12. Fontonderdelen, afbeeldingen en geluiden</w:t>
      </w:r>
    </w:p>
    <w:p w:rsidR="004D7A95" w:rsidRDefault="004B470C">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4D7A95" w:rsidRDefault="004D7A95">
      <w:pPr>
        <w:pStyle w:val="ProductList-Body"/>
      </w:pPr>
    </w:p>
    <w:p w:rsidR="004D7A95" w:rsidRDefault="004B470C">
      <w:pPr>
        <w:pStyle w:val="ProductList-ClauseHeading"/>
        <w:outlineLvl w:val="2"/>
      </w:pPr>
      <w:r>
        <w:t>13. Meegeleverde technologie</w:t>
      </w:r>
    </w:p>
    <w:p w:rsidR="004D7A95" w:rsidRDefault="004B470C">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4D7A95" w:rsidRDefault="004D7A95">
      <w:pPr>
        <w:pStyle w:val="ProductList-Body"/>
      </w:pPr>
    </w:p>
    <w:p w:rsidR="004D7A95" w:rsidRDefault="004B470C">
      <w:pPr>
        <w:pStyle w:val="ProductList-ClauseHeading"/>
        <w:outlineLvl w:val="2"/>
      </w:pPr>
      <w:r>
        <w:t>14. Benchmark-tests</w:t>
      </w:r>
    </w:p>
    <w:p w:rsidR="004D7A95" w:rsidRDefault="004B470C">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4D7A95" w:rsidRDefault="004D7A95">
      <w:pPr>
        <w:pStyle w:val="ProductList-Body"/>
      </w:pPr>
    </w:p>
    <w:p w:rsidR="004D7A95" w:rsidRDefault="004B470C">
      <w:pPr>
        <w:pStyle w:val="ProductList-ClauseHeading"/>
        <w:outlineLvl w:val="2"/>
      </w:pPr>
      <w:r>
        <w:t>15. Multiplexing</w:t>
      </w:r>
    </w:p>
    <w:p w:rsidR="004D7A95" w:rsidRDefault="004B470C">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4D7A95" w:rsidRDefault="004D7A95">
      <w:pPr>
        <w:pStyle w:val="ProductList-Body"/>
      </w:pPr>
    </w:p>
    <w:p w:rsidR="004D7A95" w:rsidRDefault="004B470C">
      <w:pPr>
        <w:pStyle w:val="ProductList-ClauseHeading"/>
        <w:outlineLvl w:val="2"/>
      </w:pPr>
      <w:r>
        <w:t>16. Beheer- en ondersteuningsrechten</w:t>
      </w:r>
    </w:p>
    <w:p w:rsidR="004D7A95" w:rsidRDefault="004B470C">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4D7A95" w:rsidRDefault="004D7A95">
      <w:pPr>
        <w:pStyle w:val="ProductList-Body"/>
      </w:pPr>
    </w:p>
    <w:p w:rsidR="004D7A95" w:rsidRDefault="004B470C">
      <w:pPr>
        <w:pStyle w:val="ProductList-ClauseHeading"/>
        <w:outlineLvl w:val="2"/>
      </w:pPr>
      <w:r>
        <w:t>17. Te distribueren code</w:t>
      </w:r>
    </w:p>
    <w:p w:rsidR="004D7A95" w:rsidRDefault="004B470C">
      <w:pPr>
        <w:pStyle w:val="ProductList-Body"/>
      </w:pPr>
      <w:r>
        <w:t xml:space="preserve">De software kan code bevatten die de Klant mag verspreiden in programmaʹs die de Klant ontwikkelt, mits de Klant zich houdt aan de onderstaande voorwaarden. </w:t>
      </w:r>
    </w:p>
    <w:p w:rsidR="004D7A95" w:rsidRDefault="004D7A95">
      <w:pPr>
        <w:pStyle w:val="ProductList-Body"/>
      </w:pPr>
    </w:p>
    <w:p w:rsidR="004D7A95" w:rsidRDefault="004B470C">
      <w:pPr>
        <w:pStyle w:val="ProductList-SubClauseHeading"/>
        <w:outlineLvl w:val="3"/>
      </w:pPr>
      <w:r>
        <w:t>17.1 Het recht van gebruik en distributie</w:t>
      </w:r>
    </w:p>
    <w:p w:rsidR="004D7A95" w:rsidRDefault="004B470C">
      <w:pPr>
        <w:pStyle w:val="ProductList-BodyIndented"/>
      </w:pPr>
      <w:r>
        <w:t xml:space="preserve">De code en tekstbestanden hieronder zijn 'Te distribueren code'. </w:t>
      </w:r>
    </w:p>
    <w:p w:rsidR="004D7A95" w:rsidRDefault="004B470C" w:rsidP="004B470C">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4D7A95" w:rsidRDefault="004B470C" w:rsidP="004B470C">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4D7A95" w:rsidRDefault="004B470C" w:rsidP="004B470C">
      <w:pPr>
        <w:pStyle w:val="ProductList-Bullet"/>
        <w:numPr>
          <w:ilvl w:val="1"/>
          <w:numId w:val="4"/>
        </w:numPr>
      </w:pPr>
      <w:r>
        <w:t>Distributie door derden: De Klant mag distributeurs van de programmaʹs toestaan de Te Distribueren Code te kopiëren en te distribueren als onderdeel van die programmaʹs.</w:t>
      </w:r>
    </w:p>
    <w:p w:rsidR="004D7A95" w:rsidRDefault="004B470C" w:rsidP="004B470C">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4D7A95" w:rsidRDefault="004D7A95">
      <w:pPr>
        <w:pStyle w:val="ProductList-BodyIndented"/>
      </w:pPr>
    </w:p>
    <w:p w:rsidR="004D7A95" w:rsidRDefault="004B470C">
      <w:pPr>
        <w:pStyle w:val="ProductList-SubClauseHeading"/>
        <w:outlineLvl w:val="3"/>
      </w:pPr>
      <w:r>
        <w:t>17.2 Distributievereisten</w:t>
      </w:r>
    </w:p>
    <w:p w:rsidR="004D7A95" w:rsidRDefault="004B470C">
      <w:pPr>
        <w:pStyle w:val="ProductList-BodyIndented"/>
      </w:pPr>
      <w:r>
        <w:t>Indien de Klant Te Distribueren Code distribueert. De Klant moet:</w:t>
      </w:r>
    </w:p>
    <w:p w:rsidR="004D7A95" w:rsidRDefault="004B470C" w:rsidP="004B470C">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4D7A95" w:rsidRDefault="004B470C" w:rsidP="004B470C">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4D7A95" w:rsidRDefault="004B470C" w:rsidP="004B470C">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4D7A95" w:rsidRDefault="004D7A95">
      <w:pPr>
        <w:pStyle w:val="ProductList-BodyIndented"/>
      </w:pPr>
    </w:p>
    <w:p w:rsidR="004D7A95" w:rsidRDefault="004B470C">
      <w:pPr>
        <w:pStyle w:val="ProductList-SubClauseHeading"/>
        <w:outlineLvl w:val="3"/>
      </w:pPr>
      <w:r>
        <w:t>17.3 Beperkingen op distributie</w:t>
      </w:r>
    </w:p>
    <w:p w:rsidR="004D7A95" w:rsidRDefault="004B470C">
      <w:pPr>
        <w:pStyle w:val="ProductList-BodyIndented"/>
      </w:pPr>
      <w:r>
        <w:t>Het is de Klant niet toegestaan:</w:t>
      </w:r>
    </w:p>
    <w:p w:rsidR="004D7A95" w:rsidRDefault="004B470C" w:rsidP="004B470C">
      <w:pPr>
        <w:pStyle w:val="ProductList-Bullet"/>
        <w:numPr>
          <w:ilvl w:val="1"/>
          <w:numId w:val="6"/>
        </w:numPr>
      </w:pPr>
      <w:r>
        <w:t>auteursrecht-, merk- of octrooivermeldingen in de Te distribueren code te wijzigen;</w:t>
      </w:r>
    </w:p>
    <w:p w:rsidR="004D7A95" w:rsidRDefault="004B470C" w:rsidP="004B470C">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rsidR="004D7A95" w:rsidRDefault="004B470C" w:rsidP="004B470C">
      <w:pPr>
        <w:pStyle w:val="ProductList-Bullet"/>
        <w:numPr>
          <w:ilvl w:val="1"/>
          <w:numId w:val="6"/>
        </w:numPr>
      </w:pPr>
      <w:r>
        <w:t>Te Distribueren Code te distribueren in of in combinatie met kwaadaardige of misleidende programma's, of op onwettige wijze; of</w:t>
      </w:r>
    </w:p>
    <w:p w:rsidR="004D7A95" w:rsidRDefault="004B470C" w:rsidP="004B470C">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4D7A95" w:rsidRDefault="004D7A95">
      <w:pPr>
        <w:pStyle w:val="ProductList-BodyIndented"/>
      </w:pPr>
    </w:p>
    <w:p w:rsidR="004D7A95" w:rsidRDefault="004B470C">
      <w:pPr>
        <w:pStyle w:val="ProductList-ClauseHeading"/>
        <w:outlineLvl w:val="2"/>
      </w:pPr>
      <w:r>
        <w:t>18. Software Plus-services</w:t>
      </w:r>
    </w:p>
    <w:p w:rsidR="004D7A95" w:rsidRDefault="004B470C">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4D7A95" w:rsidRDefault="004D7A95">
      <w:pPr>
        <w:pStyle w:val="ProductList-Body"/>
      </w:pPr>
    </w:p>
    <w:p w:rsidR="004D7A95" w:rsidRDefault="004B470C">
      <w:pPr>
        <w:pStyle w:val="ProductList-ClauseHeading"/>
        <w:outlineLvl w:val="2"/>
      </w:pPr>
      <w:r>
        <w:t>19. Verwerking van persoonsgegevens</w:t>
      </w:r>
    </w:p>
    <w:p w:rsidR="004D7A95" w:rsidRDefault="004B470C">
      <w:pPr>
        <w:pStyle w:val="ProductList-Body"/>
      </w:pPr>
      <w:r>
        <w:t xml:space="preserve">Voor zover Microsoft optreedt als verwerker of subverwerker van persoonsgegevens in verband met een Product of de levering van Professionele Diensten, heeft Microsoft haar verplichtingen jegens haar klanten op grond van de Algemene Verordening Gegevensbescherming van de Europese Unie, van kracht vanaf 25 mei 2018, vastgelegd in Bijlage 4 van de </w:t>
      </w:r>
      <w:hyperlink r:id="rId28">
        <w:r>
          <w:rPr>
            <w:color w:val="00467F"/>
            <w:u w:val="single"/>
          </w:rPr>
          <w:t>Voorwaarden voor Online Diensten</w:t>
        </w:r>
      </w:hyperlink>
      <w:r>
        <w:t xml:space="preserve">. </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16" w:name="_Sec538"/>
      <w:r>
        <w:t>Licentiemodelvoorwaarden</w:t>
      </w:r>
      <w:bookmarkEnd w:id="16"/>
      <w:r>
        <w:fldChar w:fldCharType="begin"/>
      </w:r>
      <w:r>
        <w:instrText xml:space="preserve"> TC "</w:instrText>
      </w:r>
      <w:bookmarkStart w:id="17" w:name="_Toc502068479"/>
      <w:r>
        <w:instrText>Licentiemodelvoorwaarden</w:instrText>
      </w:r>
      <w:bookmarkEnd w:id="17"/>
      <w:r>
        <w:instrText>" \l 2</w:instrText>
      </w:r>
      <w:r>
        <w:fldChar w:fldCharType="end"/>
      </w:r>
    </w:p>
    <w:p w:rsidR="004D7A95" w:rsidRDefault="004B470C">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4D7A95" w:rsidRDefault="004B470C">
      <w:pPr>
        <w:pStyle w:val="ProductList-Offering2Heading"/>
        <w:outlineLvl w:val="2"/>
      </w:pPr>
      <w:bookmarkStart w:id="18" w:name="_Sec539"/>
      <w:r>
        <w:t>Desktoptoepassingen</w:t>
      </w:r>
      <w:bookmarkEnd w:id="18"/>
      <w:r>
        <w:fldChar w:fldCharType="begin"/>
      </w:r>
      <w:r>
        <w:instrText xml:space="preserve"> TC "</w:instrText>
      </w:r>
      <w:bookmarkStart w:id="19" w:name="_Toc502068480"/>
      <w:r>
        <w:instrText>Desktoptoepassingen</w:instrText>
      </w:r>
      <w:bookmarkEnd w:id="19"/>
      <w:r>
        <w:instrText>" \l 3</w:instrText>
      </w:r>
      <w:r>
        <w:fldChar w:fldCharType="end"/>
      </w:r>
    </w:p>
    <w:p w:rsidR="004D7A95" w:rsidRDefault="004B470C">
      <w:pPr>
        <w:pStyle w:val="ProductList-ClauseHeading"/>
        <w:outlineLvl w:val="3"/>
      </w:pPr>
      <w:r>
        <w:t>Apparaatlicentie</w:t>
      </w:r>
    </w:p>
    <w:p w:rsidR="004D7A95" w:rsidRDefault="004B470C" w:rsidP="004B470C">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4D7A95" w:rsidRDefault="004B470C" w:rsidP="004B470C">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4D7A95" w:rsidRDefault="004B470C" w:rsidP="004B470C">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4D7A95" w:rsidRDefault="004B470C" w:rsidP="004B470C">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4D7A95" w:rsidRDefault="004B470C" w:rsidP="004B470C">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4D7A95" w:rsidRDefault="004D7A95">
      <w:pPr>
        <w:pStyle w:val="ProductList-Body"/>
      </w:pPr>
    </w:p>
    <w:p w:rsidR="004D7A95" w:rsidRDefault="004B470C">
      <w:pPr>
        <w:pStyle w:val="ProductList-ClauseHeading"/>
        <w:outlineLvl w:val="3"/>
      </w:pPr>
      <w:r>
        <w:t>Media-elementen en sjablonen</w:t>
      </w:r>
    </w:p>
    <w:p w:rsidR="004D7A95" w:rsidRDefault="004B470C">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4D7A95" w:rsidRDefault="004B470C">
      <w:pPr>
        <w:pStyle w:val="ProductList-Offering2Heading"/>
        <w:outlineLvl w:val="2"/>
      </w:pPr>
      <w:bookmarkStart w:id="20" w:name="_Sec540"/>
      <w:r>
        <w:t>Desktop Operating Systems</w:t>
      </w:r>
      <w:bookmarkEnd w:id="20"/>
      <w:r>
        <w:fldChar w:fldCharType="begin"/>
      </w:r>
      <w:r>
        <w:instrText xml:space="preserve"> TC "</w:instrText>
      </w:r>
      <w:bookmarkStart w:id="21" w:name="_Toc502068481"/>
      <w:r>
        <w:instrText>Desktop Operating Systems</w:instrText>
      </w:r>
      <w:bookmarkEnd w:id="21"/>
      <w:r>
        <w:instrText>" \l 3</w:instrText>
      </w:r>
      <w:r>
        <w:fldChar w:fldCharType="end"/>
      </w:r>
    </w:p>
    <w:p w:rsidR="004D7A95" w:rsidRDefault="004B470C">
      <w:pPr>
        <w:pStyle w:val="ProductList-ClauseHeading"/>
        <w:outlineLvl w:val="3"/>
      </w:pPr>
      <w:r>
        <w:t>Apparaatlicentie</w:t>
      </w:r>
    </w:p>
    <w:p w:rsidR="004D7A95" w:rsidRDefault="004B470C" w:rsidP="004B470C">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4D7A95" w:rsidRDefault="004B470C" w:rsidP="004B470C">
      <w:pPr>
        <w:pStyle w:val="ProductList-Bullet"/>
        <w:numPr>
          <w:ilvl w:val="0"/>
          <w:numId w:val="8"/>
        </w:numPr>
      </w:pPr>
      <w:r>
        <w:t>De Klant mag de software op maximaal twee processors gebruiken.</w:t>
      </w:r>
    </w:p>
    <w:p w:rsidR="004D7A95" w:rsidRDefault="004B470C" w:rsidP="004B470C">
      <w:pPr>
        <w:pStyle w:val="ProductList-Bullet"/>
        <w:numPr>
          <w:ilvl w:val="0"/>
          <w:numId w:val="8"/>
        </w:numPr>
      </w:pPr>
      <w:r>
        <w:t>Lokaal gebruik is toegestaan voor alle gebruikers.</w:t>
      </w:r>
    </w:p>
    <w:p w:rsidR="004D7A95" w:rsidRDefault="004B470C" w:rsidP="004B470C">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4D7A95" w:rsidRDefault="004B470C" w:rsidP="004B470C">
      <w:pPr>
        <w:pStyle w:val="ProductList-Bullet"/>
        <w:numPr>
          <w:ilvl w:val="0"/>
          <w:numId w:val="8"/>
        </w:numPr>
      </w:pPr>
      <w:r>
        <w:t>Er mag slechts één gebruiker tegelijk de software gebruiken.</w:t>
      </w:r>
    </w:p>
    <w:p w:rsidR="004D7A95" w:rsidRDefault="004B470C" w:rsidP="004B470C">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4D7A95" w:rsidRDefault="004B470C" w:rsidP="004B470C">
      <w:pPr>
        <w:pStyle w:val="ProductList-Bullet"/>
        <w:numPr>
          <w:ilvl w:val="0"/>
          <w:numId w:val="8"/>
        </w:numPr>
      </w:pPr>
      <w:r>
        <w:t>Er is een onbeperkt aantal verbindingen toegestaan voor activering van KMS of vergelijkbare technologieën.</w:t>
      </w:r>
    </w:p>
    <w:p w:rsidR="004D7A95" w:rsidRDefault="004D7A95">
      <w:pPr>
        <w:pStyle w:val="ProductList-Body"/>
      </w:pPr>
    </w:p>
    <w:p w:rsidR="004D7A95" w:rsidRDefault="004B470C">
      <w:pPr>
        <w:pStyle w:val="ProductList-ClauseHeading"/>
        <w:outlineLvl w:val="3"/>
      </w:pPr>
      <w:r>
        <w:t>Adobe Flash Player</w:t>
      </w:r>
    </w:p>
    <w:p w:rsidR="004D7A95" w:rsidRDefault="004B470C">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29">
        <w:r>
          <w:rPr>
            <w:color w:val="00467F"/>
            <w:u w:val="single"/>
          </w:rPr>
          <w:t>http://go.microsoft.com/fwlink/?linkid=248532</w:t>
        </w:r>
      </w:hyperlink>
      <w:r>
        <w:t>. Adobe en Flash zijn gedeponeerde handelsmerken of handelsmerken van Adobe Systems Incorporated in de Verenigde Staten en/of andere landen.</w:t>
      </w:r>
    </w:p>
    <w:p w:rsidR="004D7A95" w:rsidRDefault="004B470C">
      <w:pPr>
        <w:pStyle w:val="ProductList-Offering2Heading"/>
        <w:outlineLvl w:val="2"/>
      </w:pPr>
      <w:bookmarkStart w:id="22" w:name="_Sec541"/>
      <w:r>
        <w:t>Per core/CAL</w:t>
      </w:r>
      <w:bookmarkEnd w:id="22"/>
      <w:r>
        <w:fldChar w:fldCharType="begin"/>
      </w:r>
      <w:r>
        <w:instrText xml:space="preserve"> TC "</w:instrText>
      </w:r>
      <w:bookmarkStart w:id="23" w:name="_Toc502068482"/>
      <w:r>
        <w:instrText>Per core/CAL</w:instrText>
      </w:r>
      <w:bookmarkEnd w:id="23"/>
      <w:r>
        <w:instrText>" \l 3</w:instrText>
      </w:r>
      <w:r>
        <w:fldChar w:fldCharType="end"/>
      </w:r>
    </w:p>
    <w:p w:rsidR="004D7A95" w:rsidRDefault="004B470C">
      <w:pPr>
        <w:pStyle w:val="ProductList-ClauseHeading"/>
        <w:outlineLvl w:val="3"/>
      </w:pPr>
      <w:r>
        <w:t>Serverlicenties (per core)</w:t>
      </w:r>
    </w:p>
    <w:p w:rsidR="004D7A95" w:rsidRDefault="004B470C" w:rsidP="004B470C">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4D7A95" w:rsidRDefault="004B470C" w:rsidP="004B470C">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B470C" w:rsidP="004B470C">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0"/>
          <w:numId w:val="9"/>
        </w:numPr>
      </w:pPr>
      <w:r>
        <w:t>Standard Edition:</w:t>
      </w:r>
    </w:p>
    <w:p w:rsidR="004D7A95" w:rsidRDefault="004B470C" w:rsidP="004B470C">
      <w:pPr>
        <w:pStyle w:val="ProductList-Bullet"/>
        <w:numPr>
          <w:ilvl w:val="1"/>
          <w:numId w:val="9"/>
        </w:numPr>
      </w:pPr>
      <w:r>
        <w:lastRenderedPageBreak/>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4D7A95" w:rsidRDefault="004B470C" w:rsidP="004B470C">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4D7A95" w:rsidRDefault="004B470C" w:rsidP="004B470C">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4D7A95" w:rsidRDefault="004B470C" w:rsidP="004B470C">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4D7A95" w:rsidRDefault="004D7A95">
      <w:pPr>
        <w:pStyle w:val="ProductList-Body"/>
      </w:pPr>
    </w:p>
    <w:p w:rsidR="004D7A95" w:rsidRDefault="004B470C">
      <w:pPr>
        <w:pStyle w:val="ProductList-ClauseHeading"/>
        <w:outlineLvl w:val="3"/>
      </w:pPr>
      <w:r>
        <w:t>Toegangslicenties</w:t>
      </w:r>
    </w:p>
    <w:p w:rsidR="004D7A95" w:rsidRDefault="004B470C" w:rsidP="004B470C">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4D7A95" w:rsidRDefault="004B470C" w:rsidP="004B470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4D7A95" w:rsidRDefault="004B470C" w:rsidP="004B470C">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D7A95" w:rsidRDefault="004B470C">
      <w:pPr>
        <w:pStyle w:val="ProductList-Offering2Heading"/>
        <w:outlineLvl w:val="2"/>
      </w:pPr>
      <w:bookmarkStart w:id="24" w:name="_Sec542"/>
      <w:r>
        <w:t>Server/CAL</w:t>
      </w:r>
      <w:bookmarkEnd w:id="24"/>
      <w:r>
        <w:fldChar w:fldCharType="begin"/>
      </w:r>
      <w:r>
        <w:instrText xml:space="preserve"> TC "</w:instrText>
      </w:r>
      <w:bookmarkStart w:id="25" w:name="_Toc502068483"/>
      <w:r>
        <w:instrText>Server/CAL</w:instrText>
      </w:r>
      <w:bookmarkEnd w:id="25"/>
      <w:r>
        <w:instrText>" \l 3</w:instrText>
      </w:r>
      <w:r>
        <w:fldChar w:fldCharType="end"/>
      </w:r>
    </w:p>
    <w:p w:rsidR="004D7A95" w:rsidRDefault="004B470C">
      <w:pPr>
        <w:pStyle w:val="ProductList-ClauseHeading"/>
        <w:outlineLvl w:val="3"/>
      </w:pPr>
      <w:r>
        <w:t>Serverlicenties (per Instance)</w:t>
      </w:r>
    </w:p>
    <w:p w:rsidR="004D7A95" w:rsidRDefault="004B470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4D7A95" w:rsidRDefault="004D7A95">
      <w:pPr>
        <w:pStyle w:val="ProductList-Body"/>
      </w:pPr>
    </w:p>
    <w:p w:rsidR="004D7A95" w:rsidRDefault="004B470C">
      <w:pPr>
        <w:pStyle w:val="ProductList-ClauseHeading"/>
        <w:outlineLvl w:val="3"/>
      </w:pPr>
      <w:r>
        <w:t>Toegangslicenties</w:t>
      </w:r>
    </w:p>
    <w:p w:rsidR="004D7A95" w:rsidRDefault="004B470C" w:rsidP="004B470C">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4D7A95" w:rsidRDefault="004B470C" w:rsidP="004B470C">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4D7A95" w:rsidRDefault="004B470C">
      <w:pPr>
        <w:pStyle w:val="ProductList-Offering2Heading"/>
        <w:outlineLvl w:val="2"/>
      </w:pPr>
      <w:bookmarkStart w:id="26" w:name="_Sec543"/>
      <w:r>
        <w:t>Per core</w:t>
      </w:r>
      <w:bookmarkEnd w:id="26"/>
      <w:r>
        <w:fldChar w:fldCharType="begin"/>
      </w:r>
      <w:r>
        <w:instrText xml:space="preserve"> TC "</w:instrText>
      </w:r>
      <w:bookmarkStart w:id="27" w:name="_Toc502068484"/>
      <w:r>
        <w:instrText>Per core</w:instrText>
      </w:r>
      <w:bookmarkEnd w:id="27"/>
      <w:r>
        <w:instrText>" \l 3</w:instrText>
      </w:r>
      <w:r>
        <w:fldChar w:fldCharType="end"/>
      </w:r>
    </w:p>
    <w:p w:rsidR="004D7A95" w:rsidRDefault="004B470C">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4D7A95" w:rsidRDefault="004D7A95">
      <w:pPr>
        <w:pStyle w:val="ProductList-Body"/>
      </w:pPr>
    </w:p>
    <w:p w:rsidR="004D7A95" w:rsidRDefault="004B470C">
      <w:pPr>
        <w:pStyle w:val="ProductList-ClauseHeading"/>
        <w:outlineLvl w:val="3"/>
      </w:pPr>
      <w:r>
        <w:t>Serverlicenties (per core) – Licentiëren op basis van Fysieke Core op een Server</w:t>
      </w:r>
    </w:p>
    <w:p w:rsidR="004D7A95" w:rsidRDefault="004B470C" w:rsidP="004B470C">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4D7A95" w:rsidRDefault="004B470C" w:rsidP="004B470C">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4D7A95" w:rsidRDefault="004B470C" w:rsidP="004B470C">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4D7A95" w:rsidRDefault="004B470C" w:rsidP="004B470C">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D7A95">
      <w:pPr>
        <w:pStyle w:val="ProductList-Body"/>
      </w:pPr>
    </w:p>
    <w:p w:rsidR="004D7A95" w:rsidRDefault="004B470C">
      <w:pPr>
        <w:pStyle w:val="ProductList-ClauseHeading"/>
        <w:outlineLvl w:val="3"/>
      </w:pPr>
      <w:r>
        <w:t>Serverlicenties (per core) – Licentiëring per Afzonderlijke Virtuele OSE</w:t>
      </w:r>
    </w:p>
    <w:p w:rsidR="004D7A95" w:rsidRDefault="004B470C" w:rsidP="004B470C">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4D7A95" w:rsidRDefault="004B470C" w:rsidP="004B470C">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4D7A95" w:rsidRDefault="004B470C" w:rsidP="004B470C">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4D7A95" w:rsidRDefault="004B470C">
      <w:pPr>
        <w:pStyle w:val="ProductList-Offering2Heading"/>
        <w:outlineLvl w:val="2"/>
      </w:pPr>
      <w:bookmarkStart w:id="28" w:name="_Sec544"/>
      <w:r>
        <w:t>Management Servers</w:t>
      </w:r>
      <w:bookmarkEnd w:id="28"/>
      <w:r>
        <w:fldChar w:fldCharType="begin"/>
      </w:r>
      <w:r>
        <w:instrText xml:space="preserve"> TC "</w:instrText>
      </w:r>
      <w:bookmarkStart w:id="29" w:name="_Toc502068485"/>
      <w:r>
        <w:instrText>Management Servers</w:instrText>
      </w:r>
      <w:bookmarkEnd w:id="29"/>
      <w:r>
        <w:instrText>" \l 3</w:instrText>
      </w:r>
      <w:r>
        <w:fldChar w:fldCharType="end"/>
      </w:r>
    </w:p>
    <w:p w:rsidR="004D7A95" w:rsidRDefault="004B470C">
      <w:pPr>
        <w:pStyle w:val="ProductList-ClauseHeading"/>
        <w:outlineLvl w:val="3"/>
      </w:pPr>
      <w:r>
        <w:t>Beheerlicenties</w:t>
      </w:r>
    </w:p>
    <w:p w:rsidR="004D7A95" w:rsidRDefault="004B470C">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4D7A95" w:rsidRDefault="004D7A95">
      <w:pPr>
        <w:pStyle w:val="ProductList-Body"/>
      </w:pPr>
    </w:p>
    <w:p w:rsidR="004D7A95" w:rsidRDefault="004B470C">
      <w:pPr>
        <w:pStyle w:val="ProductList-ClauseHeading"/>
        <w:outlineLvl w:val="3"/>
      </w:pPr>
      <w:r>
        <w:t>Serverbeheer licenties (per core)</w:t>
      </w:r>
    </w:p>
    <w:p w:rsidR="004D7A95" w:rsidRDefault="004B470C" w:rsidP="004B470C">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4D7A95" w:rsidRDefault="004B470C" w:rsidP="004B470C">
      <w:pPr>
        <w:pStyle w:val="ProductList-Bullet"/>
        <w:numPr>
          <w:ilvl w:val="0"/>
          <w:numId w:val="14"/>
        </w:numPr>
      </w:pPr>
      <w:r>
        <w:lastRenderedPageBreak/>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B470C" w:rsidP="004B470C">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0"/>
          <w:numId w:val="14"/>
        </w:numPr>
      </w:pPr>
      <w:r>
        <w:t>Standard Edition:</w:t>
      </w:r>
    </w:p>
    <w:p w:rsidR="004D7A95" w:rsidRDefault="004B470C" w:rsidP="004B470C">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rsidP="004B470C">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4D7A95" w:rsidRDefault="004B470C" w:rsidP="004B470C">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4D7A95" w:rsidRDefault="004B470C" w:rsidP="004B470C">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4D7A95" w:rsidRDefault="004D7A95">
      <w:pPr>
        <w:pStyle w:val="ProductList-Body"/>
      </w:pPr>
    </w:p>
    <w:p w:rsidR="004D7A95" w:rsidRDefault="004B470C">
      <w:pPr>
        <w:pStyle w:val="ProductList-ClauseHeading"/>
        <w:outlineLvl w:val="3"/>
      </w:pPr>
      <w:r>
        <w:t>Clientbeheerlicenties (per OSE of gebruiker)</w:t>
      </w:r>
    </w:p>
    <w:p w:rsidR="004D7A95" w:rsidRDefault="004B470C" w:rsidP="004B470C">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4D7A95" w:rsidRDefault="004B470C" w:rsidP="004B470C">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4D7A95" w:rsidRDefault="004B470C" w:rsidP="004B470C">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4D7A95" w:rsidRDefault="004B470C" w:rsidP="004B470C">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4D7A95" w:rsidRDefault="004D7A95">
      <w:pPr>
        <w:pStyle w:val="ProductList-Body"/>
      </w:pPr>
    </w:p>
    <w:p w:rsidR="004D7A95" w:rsidRDefault="004B470C">
      <w:pPr>
        <w:pStyle w:val="ProductList-ClauseHeading"/>
        <w:outlineLvl w:val="3"/>
      </w:pPr>
      <w:r>
        <w:t>Beheerlicenties zijn niet vereist voor:</w:t>
      </w:r>
    </w:p>
    <w:p w:rsidR="004D7A95" w:rsidRDefault="004B470C" w:rsidP="004B470C">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4D7A95" w:rsidRDefault="004B470C" w:rsidP="004B470C">
      <w:pPr>
        <w:pStyle w:val="ProductList-Bullet"/>
        <w:numPr>
          <w:ilvl w:val="0"/>
          <w:numId w:val="16"/>
        </w:numPr>
      </w:pPr>
      <w:r>
        <w:t>netwerkinfrastructuurapparaten van de Klant die uitsluitend ten behoeven van het verzenden van netwerkgegevens werken en waarop geen Windows-serversoftware wordt uitgevoerd;</w:t>
      </w:r>
    </w:p>
    <w:p w:rsidR="004D7A95" w:rsidRDefault="004B470C" w:rsidP="004B470C">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4D7A95" w:rsidRDefault="004B470C" w:rsidP="004B470C">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4D7A95" w:rsidRDefault="004D7A95">
      <w:pPr>
        <w:pStyle w:val="ProductList-Body"/>
      </w:pPr>
    </w:p>
    <w:p w:rsidR="004D7A95" w:rsidRDefault="004B470C">
      <w:pPr>
        <w:pStyle w:val="ProductList-ClauseHeading"/>
        <w:outlineLvl w:val="3"/>
      </w:pPr>
      <w:r>
        <w:t>Gegevenssets</w:t>
      </w:r>
    </w:p>
    <w:p w:rsidR="004D7A95" w:rsidRDefault="004B470C">
      <w:pPr>
        <w:pStyle w:val="ProductList-Body"/>
      </w:pPr>
      <w:r>
        <w:t>De Klant mag gegevenssets (of delen van gegevenssets) die zijn opgenomen in de software, niet kopiëren of distribueren.</w:t>
      </w:r>
    </w:p>
    <w:p w:rsidR="004D7A95" w:rsidRDefault="004B470C">
      <w:pPr>
        <w:pStyle w:val="ProductList-Offering2Heading"/>
        <w:outlineLvl w:val="2"/>
      </w:pPr>
      <w:bookmarkStart w:id="30" w:name="_Sec545"/>
      <w:r>
        <w:t>Specialty Servers</w:t>
      </w:r>
      <w:bookmarkEnd w:id="30"/>
      <w:r>
        <w:fldChar w:fldCharType="begin"/>
      </w:r>
      <w:r>
        <w:instrText xml:space="preserve"> TC "</w:instrText>
      </w:r>
      <w:bookmarkStart w:id="31" w:name="_Toc502068486"/>
      <w:r>
        <w:instrText>Specialty Servers</w:instrText>
      </w:r>
      <w:bookmarkEnd w:id="31"/>
      <w:r>
        <w:instrText>" \l 3</w:instrText>
      </w:r>
      <w:r>
        <w:fldChar w:fldCharType="end"/>
      </w:r>
    </w:p>
    <w:p w:rsidR="004D7A95" w:rsidRDefault="004B470C">
      <w:pPr>
        <w:pStyle w:val="ProductList-ClauseHeading"/>
        <w:outlineLvl w:val="3"/>
      </w:pPr>
      <w:r>
        <w:t>Serverlicenties (per Instance)</w:t>
      </w:r>
    </w:p>
    <w:p w:rsidR="004D7A95" w:rsidRDefault="004B470C">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4D7A95" w:rsidRDefault="004B470C">
      <w:pPr>
        <w:pStyle w:val="ProductList-Offering2Heading"/>
        <w:outlineLvl w:val="2"/>
      </w:pPr>
      <w:bookmarkStart w:id="32" w:name="_Sec546"/>
      <w:r>
        <w:t>Hulpmiddelen voor ontwikkelaars</w:t>
      </w:r>
      <w:bookmarkEnd w:id="32"/>
      <w:r>
        <w:fldChar w:fldCharType="begin"/>
      </w:r>
      <w:r>
        <w:instrText xml:space="preserve"> TC "</w:instrText>
      </w:r>
      <w:bookmarkStart w:id="33" w:name="_Toc502068487"/>
      <w:r>
        <w:instrText>Hulpmiddelen voor ontwikkelaars</w:instrText>
      </w:r>
      <w:bookmarkEnd w:id="33"/>
      <w:r>
        <w:instrText>" \l 3</w:instrText>
      </w:r>
      <w:r>
        <w:fldChar w:fldCharType="end"/>
      </w:r>
    </w:p>
    <w:p w:rsidR="004D7A95" w:rsidRDefault="004B470C">
      <w:pPr>
        <w:pStyle w:val="ProductList-ClauseHeading"/>
        <w:outlineLvl w:val="3"/>
      </w:pPr>
      <w:r>
        <w:t>Gebruikerslicenties</w:t>
      </w:r>
    </w:p>
    <w:p w:rsidR="004D7A95" w:rsidRDefault="004B470C" w:rsidP="004B470C">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4D7A95" w:rsidRDefault="004B470C" w:rsidP="004B470C">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4D7A95" w:rsidRDefault="004B470C" w:rsidP="004B470C">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4D7A95" w:rsidRDefault="004D7A95">
      <w:pPr>
        <w:pStyle w:val="ProductList-Body"/>
      </w:pPr>
    </w:p>
    <w:p w:rsidR="004D7A95" w:rsidRDefault="004B470C">
      <w:pPr>
        <w:pStyle w:val="ProductList-ClauseHeading"/>
        <w:outlineLvl w:val="3"/>
      </w:pPr>
      <w:r>
        <w:t>Aanvullende licentievoorwaarden voor Visual Studio-abonnementen</w:t>
      </w:r>
    </w:p>
    <w:p w:rsidR="004D7A95" w:rsidRDefault="004B470C">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4D7A95" w:rsidRDefault="004D7A95">
      <w:pPr>
        <w:pStyle w:val="ProductList-Body"/>
      </w:pPr>
    </w:p>
    <w:p w:rsidR="004D7A95" w:rsidRDefault="004B470C">
      <w:pPr>
        <w:pStyle w:val="ProductList-SubClauseHeading"/>
        <w:outlineLvl w:val="4"/>
      </w:pPr>
      <w:r>
        <w:t>De software uitvoeren op Microsoft Azure-platformdiensten</w:t>
      </w:r>
    </w:p>
    <w:p w:rsidR="004D7A95" w:rsidRDefault="004B470C" w:rsidP="004B470C">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Visual Studio-abonnement. </w:t>
      </w:r>
    </w:p>
    <w:p w:rsidR="004D7A95" w:rsidRDefault="004B470C" w:rsidP="004B470C">
      <w:pPr>
        <w:pStyle w:val="ProductList-Bullet"/>
        <w:numPr>
          <w:ilvl w:val="1"/>
          <w:numId w:val="18"/>
        </w:numPr>
      </w:pPr>
      <w:r>
        <w:t>Het gebruik van de Software blijft onderworpen aan de voorwaarden van de Volume Licensing-overeenkomst van de Klant en eventuele voorwaarden die bij de Software worden geleverd.</w:t>
      </w:r>
    </w:p>
    <w:p w:rsidR="004D7A95" w:rsidRDefault="004B470C" w:rsidP="004B470C">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4D7A95" w:rsidRDefault="004D7A95">
      <w:pPr>
        <w:pStyle w:val="ProductList-BodyIndented"/>
      </w:pPr>
    </w:p>
    <w:p w:rsidR="004D7A95" w:rsidRDefault="004B470C">
      <w:pPr>
        <w:pStyle w:val="ProductList-SubClauseHeading"/>
        <w:outlineLvl w:val="4"/>
      </w:pPr>
      <w:r>
        <w:lastRenderedPageBreak/>
        <w:t>Aanvullende vereisten</w:t>
      </w:r>
    </w:p>
    <w:p w:rsidR="004D7A95" w:rsidRDefault="004B470C">
      <w:pPr>
        <w:pStyle w:val="ProductList-BodyIndented"/>
      </w:pPr>
      <w:r>
        <w:t>Voor het uitvoeren van Software op Microsoft Azure Platform Services dient de klant zijn Visual Studio-abonnement te activeren door het Microsoft-account te koppelen aan zijn Visual Studio-abonnement.</w:t>
      </w:r>
    </w:p>
    <w:p w:rsidR="004D7A95" w:rsidRDefault="004D7A95">
      <w:pPr>
        <w:pStyle w:val="ProductList-BodyIndented"/>
      </w:pPr>
    </w:p>
    <w:p w:rsidR="004D7A95" w:rsidRDefault="004B470C">
      <w:pPr>
        <w:pStyle w:val="ProductList-SubClauseHeading"/>
        <w:outlineLvl w:val="4"/>
      </w:pPr>
      <w:r>
        <w:t>Acceptatietests en feedback</w:t>
      </w:r>
    </w:p>
    <w:p w:rsidR="004D7A95" w:rsidRDefault="004B470C">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4D7A95" w:rsidRDefault="004D7A95">
      <w:pPr>
        <w:pStyle w:val="ProductList-BodyIndented"/>
      </w:pPr>
    </w:p>
    <w:p w:rsidR="004D7A95" w:rsidRDefault="004B470C">
      <w:pPr>
        <w:pStyle w:val="ProductList-SubClauseHeading"/>
        <w:outlineLvl w:val="4"/>
      </w:pPr>
      <w:r>
        <w:t>Windows Server 2016 Remote Desktop Services</w:t>
      </w:r>
    </w:p>
    <w:p w:rsidR="004D7A95" w:rsidRDefault="004B470C">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4D7A95" w:rsidRDefault="004D7A95">
      <w:pPr>
        <w:pStyle w:val="ProductList-BodyIndented"/>
      </w:pPr>
    </w:p>
    <w:p w:rsidR="004D7A95" w:rsidRDefault="004B470C">
      <w:pPr>
        <w:pStyle w:val="ProductList-SubClauseHeading"/>
        <w:outlineLvl w:val="4"/>
      </w:pPr>
      <w:r>
        <w:t>Windows Embedded-producten</w:t>
      </w:r>
    </w:p>
    <w:p w:rsidR="004D7A95" w:rsidRDefault="004B470C">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4D7A95" w:rsidRDefault="004D7A95">
      <w:pPr>
        <w:pStyle w:val="ProductList-BodyIndented"/>
        <w:jc w:val="right"/>
      </w:pPr>
    </w:p>
    <w:tbl>
      <w:tblPr>
        <w:tblStyle w:val="PURTable0"/>
        <w:tblW w:w="0" w:type="dxa"/>
        <w:tblLook w:val="04A0" w:firstRow="1" w:lastRow="0" w:firstColumn="1" w:lastColumn="0" w:noHBand="0" w:noVBand="1"/>
      </w:tblPr>
      <w:tblGrid>
        <w:gridCol w:w="1055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Indented"/>
      </w:pPr>
    </w:p>
    <w:p w:rsidR="004D7A95" w:rsidRDefault="004D7A95">
      <w:pPr>
        <w:sectPr w:rsidR="004D7A95">
          <w:headerReference w:type="default" r:id="rId30"/>
          <w:footerReference w:type="default" r:id="rId31"/>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68488"/>
      <w:r>
        <w:instrText>Software</w:instrText>
      </w:r>
      <w:bookmarkEnd w:id="35"/>
      <w:r>
        <w:instrText>" \l 1</w:instrText>
      </w:r>
      <w:r>
        <w:fldChar w:fldCharType="end"/>
      </w:r>
    </w:p>
    <w:p w:rsidR="004D7A95" w:rsidRDefault="004B47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68489"/>
      <w:r>
        <w:instrText>Advanced Threat Analytics</w:instrText>
      </w:r>
      <w:bookmarkEnd w:id="37"/>
      <w:r>
        <w:instrText>" \l 2</w:instrText>
      </w:r>
      <w:r>
        <w:fldChar w:fldCharType="end"/>
      </w:r>
    </w:p>
    <w:p w:rsidR="004D7A95" w:rsidRDefault="004B470C">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FFFFFF"/>
              <w:right w:val="none" w:sz="4" w:space="0" w:color="6E6E6E"/>
            </w:tcBorders>
          </w:tcPr>
          <w:p w:rsidR="004D7A95" w:rsidRDefault="004B470C">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D7A95" w:rsidRDefault="004B47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7A95" w:rsidRDefault="004B47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D7A95" w:rsidRDefault="004B470C">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18"/>
        <w:gridCol w:w="3696"/>
        <w:gridCol w:w="360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2">
              <w:r>
                <w:rPr>
                  <w:color w:val="000000"/>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Clientbeheerlicentie voor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2.1 Beperkingen per land</w:t>
      </w:r>
    </w:p>
    <w:p w:rsidR="004D7A95" w:rsidRDefault="004B470C">
      <w:pPr>
        <w:pStyle w:val="ProductList-Body"/>
      </w:pPr>
      <w:r>
        <w:t>Klanten mogen Advanced Threat Analytics 2016 niet downloaden voor gebruik of distributie in de Volksrepubliek China.</w:t>
      </w:r>
    </w:p>
    <w:p w:rsidR="004D7A95" w:rsidRDefault="004D7A95">
      <w:pPr>
        <w:pStyle w:val="ProductList-Body"/>
      </w:pPr>
    </w:p>
    <w:p w:rsidR="004D7A95" w:rsidRDefault="004B470C">
      <w:pPr>
        <w:pStyle w:val="ProductList-ClauseHeading"/>
        <w:outlineLvl w:val="3"/>
      </w:pPr>
      <w:r>
        <w:t>2.2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B470C">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Advanced Threat Analytics 2016 (Gebruikers-ML of OSE-ML)</w:t>
            </w:r>
          </w:p>
          <w:p w:rsidR="004D7A95" w:rsidRDefault="004B470C">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 xml:space="preserve">Beheerlicentie-equivalente Licentie (zie </w:t>
            </w:r>
            <w:hyperlink w:anchor="_Sec591">
              <w:r>
                <w:rPr>
                  <w:color w:val="00467F"/>
                  <w:u w:val="single"/>
                </w:rPr>
                <w:t>Bijlage A</w:t>
              </w:r>
            </w:hyperlink>
            <w:r>
              <w:t>)</w:t>
            </w:r>
          </w:p>
        </w:tc>
      </w:tr>
    </w:tbl>
    <w:p w:rsidR="004D7A95" w:rsidRDefault="004D7A95">
      <w:pPr>
        <w:pStyle w:val="ProductList-Body"/>
      </w:pPr>
    </w:p>
    <w:p w:rsidR="004D7A95" w:rsidRDefault="004B470C">
      <w:pPr>
        <w:pStyle w:val="ProductList-ClauseHeading"/>
        <w:outlineLvl w:val="3"/>
      </w:pPr>
      <w:r>
        <w:t>3.2 Gebruik waarvoor een beheerlicentie vereist is</w:t>
      </w:r>
    </w:p>
    <w:p w:rsidR="004D7A95" w:rsidRDefault="004B470C">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4D7A95" w:rsidRDefault="004D7A95">
      <w:pPr>
        <w:pStyle w:val="ProductList-Body"/>
      </w:pPr>
    </w:p>
    <w:p w:rsidR="004D7A95" w:rsidRDefault="004B470C">
      <w:pPr>
        <w:pStyle w:val="ProductList-ClauseHeading"/>
        <w:outlineLvl w:val="3"/>
      </w:pPr>
      <w:r>
        <w:t>3.3 Licentievoorwaarden van derden voor opensourcecomponenten</w:t>
      </w:r>
    </w:p>
    <w:p w:rsidR="004D7A95" w:rsidRDefault="004B470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D7A95" w:rsidRDefault="004B470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42" w:name="_Sec592"/>
      <w:r>
        <w:t>BizTalk</w:t>
      </w:r>
      <w:bookmarkEnd w:id="42"/>
      <w:r>
        <w:fldChar w:fldCharType="begin"/>
      </w:r>
      <w:r>
        <w:instrText xml:space="preserve"> TC "</w:instrText>
      </w:r>
      <w:bookmarkStart w:id="43" w:name="_Toc502068490"/>
      <w:r>
        <w:instrText>BizTalk</w:instrText>
      </w:r>
      <w:bookmarkEnd w:id="43"/>
      <w:r>
        <w:instrText>" \l 2</w:instrText>
      </w:r>
      <w:r>
        <w:fldChar w:fldCharType="end"/>
      </w:r>
    </w:p>
    <w:p w:rsidR="004D7A95" w:rsidRDefault="004B470C">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D7A95" w:rsidRDefault="004B47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95" w:rsidRDefault="004B47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D7A95" w:rsidRDefault="004B47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6E6E6E"/>
              <w:right w:val="none" w:sz="4" w:space="0" w:color="6E6E6E"/>
            </w:tcBorders>
          </w:tcPr>
          <w:p w:rsidR="004D7A95" w:rsidRDefault="004B47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95" w:rsidRDefault="004D7A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D7A95" w:rsidRDefault="004D7A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BizTalk Server Branch en Standard Edition</w:t>
      </w:r>
    </w:p>
    <w:p w:rsidR="004D7A95" w:rsidRDefault="004B470C">
      <w:pPr>
        <w:pStyle w:val="ProductList-SubClauseHeading"/>
        <w:outlineLvl w:val="4"/>
      </w:pPr>
      <w:r>
        <w:t>3.1.1 Beperking op het gebruik</w:t>
      </w:r>
    </w:p>
    <w:p w:rsidR="004D7A95" w:rsidRDefault="004B470C">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D7A95">
      <w:pPr>
        <w:pStyle w:val="ProductList-BodyIndented"/>
      </w:pPr>
    </w:p>
    <w:p w:rsidR="004D7A95" w:rsidRDefault="004B470C">
      <w:pPr>
        <w:pStyle w:val="ProductList-SubClauseHeading"/>
        <w:outlineLvl w:val="4"/>
      </w:pPr>
      <w:r>
        <w:t>3.1.2 Office Web Component</w:t>
      </w:r>
    </w:p>
    <w:p w:rsidR="004D7A95" w:rsidRDefault="004B470C">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4D7A95" w:rsidRDefault="004D7A95">
      <w:pPr>
        <w:pStyle w:val="ProductList-BodyIndented"/>
      </w:pPr>
    </w:p>
    <w:p w:rsidR="004D7A95" w:rsidRDefault="004B470C">
      <w:pPr>
        <w:pStyle w:val="ProductList-ClauseHeading"/>
        <w:outlineLvl w:val="3"/>
      </w:pPr>
      <w:r>
        <w:t>3.2 BizTalk Server Branch Edition</w:t>
      </w:r>
    </w:p>
    <w:p w:rsidR="004D7A95" w:rsidRDefault="004B470C">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4D7A95" w:rsidRDefault="004B470C" w:rsidP="004B470C">
      <w:pPr>
        <w:pStyle w:val="ProductList-Bullet"/>
        <w:numPr>
          <w:ilvl w:val="0"/>
          <w:numId w:val="19"/>
        </w:numPr>
      </w:pPr>
      <w:r>
        <w:t xml:space="preserve">fungeren als centraal punt in een ʹhub and spokeʹ-netwerkmodel, </w:t>
      </w:r>
    </w:p>
    <w:p w:rsidR="004D7A95" w:rsidRDefault="004B470C" w:rsidP="004B470C">
      <w:pPr>
        <w:pStyle w:val="ProductList-Bullet"/>
        <w:numPr>
          <w:ilvl w:val="0"/>
          <w:numId w:val="19"/>
        </w:numPr>
      </w:pPr>
      <w:r>
        <w:t xml:space="preserve">bedrijfsbrede communicatie met andere Servers of apparaten centraliseren, of </w:t>
      </w:r>
    </w:p>
    <w:p w:rsidR="004D7A95" w:rsidRDefault="004B470C" w:rsidP="004B470C">
      <w:pPr>
        <w:pStyle w:val="ProductList-Bullet"/>
        <w:numPr>
          <w:ilvl w:val="0"/>
          <w:numId w:val="19"/>
        </w:numPr>
      </w:pPr>
      <w:r>
        <w:t>bedrijfsprocessen automatiseren binnen divisies, bedrijfsonderdelen of filialen.</w:t>
      </w:r>
    </w:p>
    <w:p w:rsidR="004D7A95" w:rsidRDefault="004D7A95">
      <w:pPr>
        <w:pStyle w:val="ProductList-Body"/>
      </w:pPr>
    </w:p>
    <w:p w:rsidR="004D7A95" w:rsidRDefault="004B470C">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BizTalk Server Related Schemas en Templates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BAM Event APIs and Interceptors en Administration Tools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Development Tools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MQHelper.dll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SOAP Receive Adapter</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UDDI</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2"/>
      </w:pPr>
      <w:bookmarkStart w:id="47" w:name="_Sec596"/>
      <w:r>
        <w:t>4. Software Assurance</w:t>
      </w:r>
      <w:bookmarkEnd w:id="47"/>
    </w:p>
    <w:p w:rsidR="004D7A95" w:rsidRDefault="004D7A95">
      <w:pPr>
        <w:pStyle w:val="ProductList-Body"/>
      </w:pPr>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3">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4.1 Biz Talk Server 2013 R2 Enterprise – Unlimited Virtualization</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48" w:name="_Sec597"/>
      <w:r>
        <w:t>CAL Suites</w:t>
      </w:r>
      <w:bookmarkEnd w:id="48"/>
      <w:r>
        <w:fldChar w:fldCharType="begin"/>
      </w:r>
      <w:r>
        <w:instrText xml:space="preserve"> TC "</w:instrText>
      </w:r>
      <w:bookmarkStart w:id="49" w:name="_Toc502068491"/>
      <w:r>
        <w:instrText>CAL Suites</w:instrText>
      </w:r>
      <w:bookmarkEnd w:id="49"/>
      <w:r>
        <w:instrText>" \l 2</w:instrText>
      </w:r>
      <w:r>
        <w:fldChar w:fldCharType="end"/>
      </w:r>
    </w:p>
    <w:p w:rsidR="004D7A95" w:rsidRDefault="004B470C">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"School Desktop Platform-product" </w:instrText>
            </w:r>
            <w:r>
              <w:fldChar w:fldCharType="separate"/>
            </w:r>
            <w:r>
              <w:rPr>
                <w:color w:val="000000"/>
              </w:rPr>
              <w:t>SD,S</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D7A95">
      <w:pPr>
        <w:pStyle w:val="ProductList-Body"/>
      </w:pPr>
    </w:p>
    <w:p w:rsidR="004D7A95" w:rsidRDefault="004B470C">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3"/>
      </w:pPr>
      <w:r>
        <w:t>2.1 Procedure voor het bepalen van de toepasselijke gebruiksrechten voor CAL Suites</w:t>
      </w:r>
    </w:p>
    <w:p w:rsidR="004D7A95" w:rsidRDefault="004B470C">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4D7A95" w:rsidRDefault="004D7A95">
      <w:pPr>
        <w:pStyle w:val="ProductList-Body"/>
      </w:pPr>
    </w:p>
    <w:p w:rsidR="004D7A95" w:rsidRDefault="004B470C">
      <w:pPr>
        <w:pStyle w:val="ProductList-ClauseHeading"/>
        <w:outlineLvl w:val="3"/>
      </w:pPr>
      <w:r>
        <w:t>2.2 Componenten van CAL Suite</w:t>
      </w:r>
    </w:p>
    <w:p w:rsidR="004D7A95" w:rsidRDefault="004B470C">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4D7A95" w:rsidRDefault="004D7A95">
      <w:pPr>
        <w:pStyle w:val="ProductList-Body"/>
      </w:pPr>
    </w:p>
    <w:p w:rsidR="004D7A95" w:rsidRDefault="004B470C">
      <w:pPr>
        <w:pStyle w:val="ProductList-ClauseHeading"/>
        <w:outlineLvl w:val="3"/>
      </w:pPr>
      <w:r>
        <w:t>2.3 Online Diensten die zijn inbegrepen bij Enterprise CAL Suite</w:t>
      </w:r>
    </w:p>
    <w:p w:rsidR="004D7A95" w:rsidRDefault="004B470C">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4">
        <w:r>
          <w:rPr>
            <w:color w:val="00467F"/>
            <w:u w:val="single"/>
          </w:rPr>
          <w:t>http://go.microsoft.com/?linkid=9839207</w:t>
        </w:r>
      </w:hyperlink>
      <w:r>
        <w:t>.</w:t>
      </w:r>
    </w:p>
    <w:p w:rsidR="004D7A95" w:rsidRDefault="004D7A95">
      <w:pPr>
        <w:pStyle w:val="ProductList-Body"/>
      </w:pPr>
    </w:p>
    <w:p w:rsidR="004D7A95" w:rsidRDefault="004B470C">
      <w:pPr>
        <w:pStyle w:val="ProductList-ClauseHeading"/>
        <w:outlineLvl w:val="3"/>
      </w:pPr>
      <w:r>
        <w:t>2.4 CAL Suite Bridge voor O365, voor O365 en Intune, en voor Intune</w:t>
      </w:r>
    </w:p>
    <w:p w:rsidR="004D7A95" w:rsidRDefault="004B470C">
      <w:pPr>
        <w:pStyle w:val="ProductList-SubClauseHeading"/>
        <w:outlineLvl w:val="4"/>
      </w:pPr>
      <w:r>
        <w:t>2.4.1 Vereisten voor CAL Suite Bridges</w:t>
      </w:r>
    </w:p>
    <w:p w:rsidR="004D7A95" w:rsidRDefault="004B470C">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4D7A95" w:rsidRDefault="004D7A95">
      <w:pPr>
        <w:pStyle w:val="ProductList-BodyIndented"/>
      </w:pPr>
    </w:p>
    <w:p w:rsidR="004D7A95" w:rsidRDefault="004B470C">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Kwalificerende online diensten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4D7A95" w:rsidRDefault="004B470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4D7A95" w:rsidRDefault="004B470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Intune</w:t>
            </w:r>
            <w:r>
              <w:fldChar w:fldCharType="begin"/>
            </w:r>
            <w:r>
              <w:instrText xml:space="preserve"> XE "Microsoft Intune"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Mobility + Security E3</w:t>
            </w:r>
            <w:r>
              <w:fldChar w:fldCharType="begin"/>
            </w:r>
            <w:r>
              <w:instrText xml:space="preserve"> XE "Enterprise Mobility + Security E3" </w:instrText>
            </w:r>
            <w:r>
              <w:fldChar w:fldCharType="end"/>
            </w:r>
            <w:r>
              <w:t>, of</w:t>
            </w:r>
          </w:p>
          <w:p w:rsidR="004D7A95" w:rsidRDefault="004B470C">
            <w:pPr>
              <w:pStyle w:val="ProductList-TableBody"/>
            </w:pPr>
            <w:r>
              <w:t>Enterprise Mobility + Security E5</w:t>
            </w:r>
            <w:r>
              <w:fldChar w:fldCharType="begin"/>
            </w:r>
            <w:r>
              <w:instrText xml:space="preserve"> XE "Enterprise Mobility + Security E5"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365 Enterprise E3</w:t>
            </w:r>
            <w:r>
              <w:fldChar w:fldCharType="begin"/>
            </w:r>
            <w:r>
              <w:instrText xml:space="preserve"> XE "Office 365 Enterprise E3" </w:instrText>
            </w:r>
            <w:r>
              <w:fldChar w:fldCharType="end"/>
            </w:r>
            <w:r>
              <w:t>, of</w:t>
            </w:r>
          </w:p>
          <w:p w:rsidR="004D7A95" w:rsidRDefault="004B470C">
            <w:pPr>
              <w:pStyle w:val="ProductList-TableBody"/>
            </w:pPr>
            <w:r>
              <w:t>Office 365 Enterprise E5</w:t>
            </w:r>
            <w:r>
              <w:fldChar w:fldCharType="begin"/>
            </w:r>
            <w:r>
              <w:instrText xml:space="preserve"> XE "Office 365 Enterprise E5"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4D7A95" w:rsidRDefault="004B470C">
            <w:pPr>
              <w:pStyle w:val="ProductList-TableBody"/>
            </w:pPr>
            <w:r>
              <w:t>Office 365 Enterprise E5 en Microsoft Intune</w:t>
            </w:r>
            <w:r>
              <w:fldChar w:fldCharType="begin"/>
            </w:r>
            <w:r>
              <w:instrText xml:space="preserve"> XE "Office 365 Enterprise E5 en Microsoft Intune"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Intune</w:t>
            </w:r>
            <w:r>
              <w:fldChar w:fldCharType="begin"/>
            </w:r>
            <w:r>
              <w:instrText xml:space="preserve"> XE "Microsoft Intune" </w:instrText>
            </w:r>
            <w:r>
              <w:fldChar w:fldCharType="end"/>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Mobility + Security E3</w:t>
            </w:r>
            <w:r>
              <w:fldChar w:fldCharType="begin"/>
            </w:r>
            <w:r>
              <w:instrText xml:space="preserve"> XE "Enterprise Mobility + Security E3" </w:instrText>
            </w:r>
            <w:r>
              <w:fldChar w:fldCharType="end"/>
            </w:r>
            <w:r>
              <w:t>, of</w:t>
            </w:r>
          </w:p>
          <w:p w:rsidR="004D7A95" w:rsidRDefault="004B470C">
            <w:pPr>
              <w:pStyle w:val="ProductList-TableBody"/>
            </w:pPr>
            <w:r>
              <w:t>Enterprise Mobility + Security E5</w:t>
            </w:r>
            <w:r>
              <w:fldChar w:fldCharType="begin"/>
            </w:r>
            <w:r>
              <w:instrText xml:space="preserve"> XE "Enterprise Mobility + Security E5" </w:instrText>
            </w:r>
            <w:r>
              <w:fldChar w:fldCharType="end"/>
            </w:r>
          </w:p>
        </w:tc>
      </w:tr>
    </w:tbl>
    <w:p w:rsidR="004D7A95" w:rsidRDefault="004D7A95">
      <w:pPr>
        <w:pStyle w:val="ProductList-BodyIndented"/>
      </w:pPr>
    </w:p>
    <w:p w:rsidR="004D7A95" w:rsidRDefault="004B470C">
      <w:pPr>
        <w:pStyle w:val="ProductList-SubClauseHeading"/>
        <w:outlineLvl w:val="4"/>
      </w:pPr>
      <w:r>
        <w:t>2.4.2 CALʹs voor studenten (Academic Open License en Academic Select)</w:t>
      </w:r>
    </w:p>
    <w:p w:rsidR="004D7A95" w:rsidRDefault="004B470C">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4D7A95" w:rsidRDefault="004B470C">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5">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p w:rsidR="004D7A95" w:rsidRDefault="004B470C">
      <w:pPr>
        <w:pStyle w:val="ProductList-ClauseHeading"/>
        <w:outlineLvl w:val="3"/>
      </w:pPr>
      <w:r>
        <w:t>4.1 Aanvullende gebruiksrechten voor Microsoft 365-gebruikers</w:t>
      </w:r>
    </w:p>
    <w:p w:rsidR="004D7A95" w:rsidRDefault="004B470C">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4D7A95" w:rsidRDefault="004D7A95">
      <w:pPr>
        <w:pStyle w:val="ProductList-Body"/>
      </w:pPr>
    </w:p>
    <w:p w:rsidR="004D7A95" w:rsidRDefault="004B470C">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68492"/>
      <w:r>
        <w:instrText>Core Infrastructure Server (CIS) Suite</w:instrText>
      </w:r>
      <w:bookmarkEnd w:id="55"/>
      <w:r>
        <w:instrText>" \l 2</w:instrText>
      </w:r>
      <w:r>
        <w:fldChar w:fldCharType="end"/>
      </w:r>
    </w:p>
    <w:p w:rsidR="004D7A95" w:rsidRDefault="004B470C">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Windows Server Standard Premium Assurance Add-on (2 Core-licenties)</w:t>
            </w:r>
            <w:r>
              <w:fldChar w:fldCharType="begin"/>
            </w:r>
            <w:r>
              <w:instrText xml:space="preserve"> XE "Windows Server Standard Premium Assurance Add-on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Windows Server Datacenter Premium Assurance Add-on (2 Core-licenties)</w:t>
            </w:r>
            <w:r>
              <w:fldChar w:fldCharType="begin"/>
            </w:r>
            <w:r>
              <w:instrText xml:space="preserve"> XE "Windows Server Datacenter Premium Assurance Add-on (2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2.1 Software inbegrepen in CIS Suite Standard</w:t>
      </w:r>
    </w:p>
    <w:p w:rsidR="004D7A95" w:rsidRDefault="004B470C">
      <w:pPr>
        <w:pStyle w:val="ProductList-Body"/>
      </w:pPr>
      <w:r>
        <w:t>CIS Suite Standard bevat de nieuwste versies van Windows Server Standard en System Center Standard die beschikbaar zijn gekomen tijdens de SA-dekking van de Klant.</w:t>
      </w:r>
    </w:p>
    <w:p w:rsidR="004D7A95" w:rsidRDefault="004D7A95">
      <w:pPr>
        <w:pStyle w:val="ProductList-Body"/>
      </w:pPr>
    </w:p>
    <w:p w:rsidR="004D7A95" w:rsidRDefault="004B470C">
      <w:pPr>
        <w:pStyle w:val="ProductList-ClauseHeading"/>
        <w:outlineLvl w:val="3"/>
      </w:pPr>
      <w:r>
        <w:t>2.2 Software inbegrepen in CIS Suite Datacenter</w:t>
      </w:r>
    </w:p>
    <w:p w:rsidR="004D7A95" w:rsidRDefault="004B470C">
      <w:pPr>
        <w:pStyle w:val="ProductList-Body"/>
      </w:pPr>
      <w:r>
        <w:t>CIS Suite Datacenter bevat de nieuwste versies van Windows Server Datacenter en System Center Datacenter die beschikbaar zijn gekomen tijdens de SA-dekking van de Klant.</w:t>
      </w:r>
    </w:p>
    <w:p w:rsidR="004D7A95" w:rsidRDefault="004B470C">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Toepasselijke Gebruiksrechten.</w:t>
      </w:r>
    </w:p>
    <w:p w:rsidR="004D7A95" w:rsidRDefault="004B470C">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D7A95">
      <w:pPr>
        <w:pStyle w:val="ProductList-Body"/>
      </w:pPr>
    </w:p>
    <w:p w:rsidR="004D7A95" w:rsidRDefault="004B470C">
      <w:pPr>
        <w:pStyle w:val="ProductList-ClauseHeading"/>
        <w:outlineLvl w:val="3"/>
      </w:pPr>
      <w:r>
        <w:t>3.2 Toewijzing van Serverlicenties en Beheerlicenties</w:t>
      </w:r>
    </w:p>
    <w:p w:rsidR="004D7A95" w:rsidRDefault="004B470C">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D7A95">
      <w:pPr>
        <w:pStyle w:val="ProductList-Body"/>
      </w:pPr>
    </w:p>
    <w:p w:rsidR="004D7A95" w:rsidRDefault="004B470C">
      <w:pPr>
        <w:pStyle w:val="ProductList-ClauseHeading"/>
        <w:outlineLvl w:val="3"/>
      </w:pPr>
      <w:r>
        <w:t>3.3 Aanvullende voorwaarden</w:t>
      </w:r>
    </w:p>
    <w:p w:rsidR="004D7A95" w:rsidRDefault="004B470C">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4D7A95" w:rsidRDefault="004D7A95">
      <w:pPr>
        <w:pStyle w:val="ProductList-Body"/>
      </w:pPr>
    </w:p>
    <w:p w:rsidR="004D7A95" w:rsidRDefault="004B470C">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4D7A95" w:rsidRDefault="004B470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Maart 2014</w:t>
              </w:r>
            </w:hyperlink>
            <w:r>
              <w:t xml:space="preserve">, </w:t>
            </w:r>
            <w:hyperlink r:id="rId37">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4.1 Microsoft Azure-benefit Hybride gebruik</w:t>
      </w:r>
    </w:p>
    <w:p w:rsidR="004D7A95" w:rsidRDefault="004B470C">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4D7A95" w:rsidRDefault="004D7A95">
      <w:pPr>
        <w:pStyle w:val="ProductList-Body"/>
      </w:pPr>
    </w:p>
    <w:p w:rsidR="004D7A95" w:rsidRDefault="004B470C">
      <w:pPr>
        <w:pStyle w:val="ProductList-ClauseHeading"/>
        <w:outlineLvl w:val="3"/>
      </w:pPr>
      <w:r>
        <w:t>4.2 Halfjaarlijkse Channelreleases</w:t>
      </w:r>
    </w:p>
    <w:p w:rsidR="004D7A95" w:rsidRDefault="004B470C">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4D7A95" w:rsidRDefault="004D7A95">
      <w:pPr>
        <w:pStyle w:val="ProductList-Body"/>
      </w:pPr>
    </w:p>
    <w:p w:rsidR="004D7A95" w:rsidRDefault="004B470C">
      <w:pPr>
        <w:pStyle w:val="ProductList-ClauseHeading"/>
        <w:outlineLvl w:val="3"/>
      </w:pPr>
      <w:r>
        <w:t>4.3 Rechten voor System Center Configuration Manager Current Branch</w:t>
      </w:r>
    </w:p>
    <w:p w:rsidR="004D7A95" w:rsidRDefault="004B470C">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4D7A95" w:rsidRDefault="004D7A95">
      <w:pPr>
        <w:pStyle w:val="ProductList-Body"/>
      </w:pPr>
    </w:p>
    <w:p w:rsidR="004D7A95" w:rsidRDefault="004B470C">
      <w:pPr>
        <w:pStyle w:val="ProductList-ClauseHeading"/>
        <w:outlineLvl w:val="3"/>
      </w:pPr>
      <w:r>
        <w:t>4.4 Software Assurance-rechten en -benefits voor abonnementslicenties</w:t>
      </w:r>
    </w:p>
    <w:p w:rsidR="004D7A95" w:rsidRDefault="004B470C">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4D7A95" w:rsidRDefault="004D7A95">
      <w:pPr>
        <w:pStyle w:val="ProductList-Body"/>
      </w:pPr>
    </w:p>
    <w:p w:rsidR="004D7A95" w:rsidRDefault="004B470C">
      <w:pPr>
        <w:pStyle w:val="ProductList-ClauseHeading"/>
        <w:outlineLvl w:val="3"/>
      </w:pPr>
      <w:r>
        <w:t>4.5 Server en Cloud Enrollment (SCE) - Rechten voor het beheren van OSE´s op Microsoft Azure op grond van CIS Suite-licenties</w:t>
      </w:r>
    </w:p>
    <w:p w:rsidR="004D7A95" w:rsidRDefault="004B470C">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4D7A95" w:rsidRDefault="004B470C">
      <w:pPr>
        <w:pStyle w:val="ProductList-Body"/>
        <w:ind w:left="720"/>
      </w:pPr>
      <w:r>
        <w:t>• Windows Server Virtual Machine-instances (inclusief Instances geïmplementeerd onder Azure HUB)</w:t>
      </w:r>
    </w:p>
    <w:p w:rsidR="004D7A95" w:rsidRDefault="004B470C">
      <w:pPr>
        <w:pStyle w:val="ProductList-Body"/>
        <w:ind w:left="720"/>
      </w:pPr>
      <w:r>
        <w:t>• Cloud Services-instances (webrol en werkersrol)</w:t>
      </w:r>
    </w:p>
    <w:p w:rsidR="004D7A95" w:rsidRDefault="004B470C">
      <w:pPr>
        <w:pStyle w:val="ProductList-Body"/>
        <w:ind w:left="720"/>
      </w:pPr>
      <w:r>
        <w:t>• Opslagaccounts</w:t>
      </w:r>
    </w:p>
    <w:p w:rsidR="004D7A95" w:rsidRDefault="004B470C">
      <w:pPr>
        <w:pStyle w:val="ProductList-Body"/>
        <w:ind w:left="720"/>
      </w:pPr>
      <w:r>
        <w:t>• SQL-databases</w:t>
      </w:r>
    </w:p>
    <w:p w:rsidR="004D7A95" w:rsidRDefault="004B470C">
      <w:pPr>
        <w:pStyle w:val="ProductList-Body"/>
        <w:ind w:left="720"/>
      </w:pPr>
      <w:r>
        <w:t>• Websites-instances</w:t>
      </w:r>
    </w:p>
    <w:p w:rsidR="004D7A95" w:rsidRDefault="004D7A95">
      <w:pPr>
        <w:pStyle w:val="ProductList-Body"/>
      </w:pPr>
    </w:p>
    <w:p w:rsidR="004D7A95" w:rsidRDefault="004B470C">
      <w:pPr>
        <w:pStyle w:val="ProductList-ClauseHeading"/>
        <w:outlineLvl w:val="3"/>
      </w:pPr>
      <w:r>
        <w:t>4.6 Aanbieding verlenging Software Assurance voor Windows Server en System Center</w:t>
      </w:r>
    </w:p>
    <w:p w:rsidR="004D7A95" w:rsidRDefault="004B470C">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Kolom B</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Standard (pakket met 2 Core-licenties)</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Datacenter (pakket met 2 Core-licenties)</w:t>
            </w:r>
          </w:p>
        </w:tc>
      </w:tr>
    </w:tbl>
    <w:p w:rsidR="004D7A95" w:rsidRDefault="004B470C">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4D7A95" w:rsidRDefault="004D7A95">
      <w:pPr>
        <w:pStyle w:val="ProductList-Body"/>
      </w:pPr>
    </w:p>
    <w:p w:rsidR="004D7A95" w:rsidRDefault="004B470C">
      <w:pPr>
        <w:pStyle w:val="ProductList-ClauseHeading"/>
        <w:outlineLvl w:val="3"/>
      </w:pPr>
      <w:r>
        <w:t>4.7 Gebruiksrechten en Licentieverleningen geassocieerd met een wijziging in het licentiemodel – In Aanmerking Komende Licentie</w:t>
      </w:r>
    </w:p>
    <w:p w:rsidR="004D7A95" w:rsidRDefault="004B470C">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60" w:name="_Sec862"/>
      <w:r>
        <w:t>Forefront</w:t>
      </w:r>
      <w:bookmarkEnd w:id="60"/>
      <w:r>
        <w:fldChar w:fldCharType="begin"/>
      </w:r>
      <w:r>
        <w:instrText xml:space="preserve"> TC "</w:instrText>
      </w:r>
      <w:bookmarkStart w:id="61" w:name="_Toc502068493"/>
      <w:r>
        <w:instrText>Forefront</w:instrText>
      </w:r>
      <w:bookmarkEnd w:id="61"/>
      <w:r>
        <w:instrText>" \l 2</w:instrText>
      </w:r>
      <w:r>
        <w:fldChar w:fldCharType="end"/>
      </w:r>
    </w:p>
    <w:p w:rsidR="004D7A95" w:rsidRDefault="004B470C">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BFBFBF"/>
              <w:bottom w:val="none" w:sz="4" w:space="0" w:color="BFBFBF"/>
              <w:right w:val="none" w:sz="4" w:space="0" w:color="6E6E6E"/>
            </w:tcBorders>
          </w:tcPr>
          <w:p w:rsidR="004D7A95" w:rsidRDefault="004B47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D7A95" w:rsidRDefault="004B47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2.1 Forefront Identity Manager 2010 – Windows Live Edition</w:t>
      </w:r>
    </w:p>
    <w:p w:rsidR="004D7A95" w:rsidRDefault="004B470C">
      <w:pPr>
        <w:pStyle w:val="ProductList-Body"/>
      </w:pPr>
      <w:r>
        <w:t>Forefront Identity Manager 2010 – Windows Live Edition is de volgende versie van Identity Lifecycle Manager 2007 – Windows Live Edition.</w:t>
      </w:r>
    </w:p>
    <w:p w:rsidR="004D7A95" w:rsidRDefault="004B470C">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8">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Identiteitsgegevens importeren: Forefront Identity Manager 2010 R2 Windows Live Edition</w:t>
      </w:r>
    </w:p>
    <w:p w:rsidR="004D7A95" w:rsidRDefault="004B470C">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4D7A95" w:rsidRDefault="004D7A95">
      <w:pPr>
        <w:pStyle w:val="ProductList-Body"/>
      </w:pPr>
    </w:p>
    <w:p w:rsidR="004D7A95" w:rsidRDefault="004B470C">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68494"/>
      <w:r>
        <w:instrText>Microsoft Dynamics 365 On-premises</w:instrText>
      </w:r>
      <w:bookmarkEnd w:id="67"/>
      <w:r>
        <w:instrText>" \l 2</w:instrText>
      </w:r>
      <w:r>
        <w:fldChar w:fldCharType="end"/>
      </w:r>
    </w:p>
    <w:p w:rsidR="004D7A95" w:rsidRDefault="004B470C">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On-premises CAL voor Microsoft Dynamics 365 for Customer Service </w:t>
            </w:r>
            <w:r>
              <w:fldChar w:fldCharType="begin"/>
            </w:r>
            <w:r>
              <w:instrText xml:space="preserve"> XE "On-premises CAL voor Microsoft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9F9F9F"/>
              <w:right w:val="none" w:sz="4" w:space="0" w:color="6E6E6E"/>
            </w:tcBorders>
          </w:tcPr>
          <w:p w:rsidR="004D7A95" w:rsidRDefault="004B470C">
            <w:pPr>
              <w:pStyle w:val="ProductList-TableBody"/>
            </w:pPr>
            <w:r>
              <w:t>On-premises CAL voor Microsoft Dynamics 365 for Sales</w:t>
            </w:r>
            <w:r>
              <w:fldChar w:fldCharType="begin"/>
            </w:r>
            <w:r>
              <w:instrText xml:space="preserve"> XE "On-premises CAL voor Microsoft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4D7A95" w:rsidRDefault="004B47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9F9F9F"/>
              <w:left w:val="none" w:sz="4" w:space="0" w:color="6E6E6E"/>
              <w:bottom w:val="dashed" w:sz="4" w:space="0" w:color="BFBFBF"/>
              <w:right w:val="none" w:sz="4" w:space="0" w:color="6E6E6E"/>
            </w:tcBorders>
          </w:tcPr>
          <w:p w:rsidR="004D7A95" w:rsidRDefault="004B470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4D7A95" w:rsidRDefault="004B47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On-premises CAL voor Microsoft Dynamics 365 for Operations Device</w:t>
            </w:r>
            <w:r>
              <w:fldChar w:fldCharType="begin"/>
            </w:r>
            <w:r>
              <w:instrText xml:space="preserve"> XE "On-premises CAL voor Microsoft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Microsoft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Microsoft Dynamics 365 for Team Members, On-premises CAL voor serversoftwaretoegang</w:t>
      </w:r>
    </w:p>
    <w:p w:rsidR="004D7A95" w:rsidRDefault="004B470C">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On-premises CAL voor Microsoft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(Gebruikers-SL)</w:t>
            </w:r>
          </w:p>
        </w:tc>
      </w:tr>
    </w:tbl>
    <w:p w:rsidR="004D7A95" w:rsidRDefault="004D7A95">
      <w:pPr>
        <w:pStyle w:val="ProductList-Body"/>
      </w:pPr>
    </w:p>
    <w:p w:rsidR="004D7A95" w:rsidRDefault="004B470C">
      <w:pPr>
        <w:pStyle w:val="ProductList-ClauseHeading"/>
        <w:outlineLvl w:val="3"/>
      </w:pPr>
      <w:r>
        <w:t>3.2 Microsoft Dynamics 365 for Sales, On-premises CAL voor serversoftwaretoegang</w:t>
      </w:r>
    </w:p>
    <w:p w:rsidR="004D7A95" w:rsidRDefault="004B470C">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On-premises CAL voor Microsoft Dynamics 365 for Sales (Apparaat en Gebruiker)</w:t>
            </w:r>
          </w:p>
          <w:p w:rsidR="004D7A95" w:rsidRDefault="004B470C">
            <w:pPr>
              <w:pStyle w:val="ProductList-TableBody"/>
            </w:pPr>
            <w:r>
              <w:t xml:space="preserve">CAL-equivalente licentie (zie </w:t>
            </w:r>
            <w:hyperlink r:id="rId39">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(Gebruikers-SL)</w:t>
            </w:r>
          </w:p>
        </w:tc>
      </w:tr>
    </w:tbl>
    <w:p w:rsidR="004D7A95" w:rsidRDefault="004D7A95">
      <w:pPr>
        <w:pStyle w:val="ProductList-Body"/>
      </w:pPr>
    </w:p>
    <w:p w:rsidR="004D7A95" w:rsidRDefault="004B470C">
      <w:pPr>
        <w:pStyle w:val="ProductList-ClauseHeading"/>
        <w:outlineLvl w:val="3"/>
      </w:pPr>
      <w:r>
        <w:t>3.3 Microsoft Dynamics 365 for Customer Service, On-premises CAL voor serversoftwaretoegang</w:t>
      </w:r>
    </w:p>
    <w:p w:rsidR="004D7A95" w:rsidRDefault="004B470C">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On-premises CAL voor Microsoft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(Gebruikers-SL)</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3.4 Microsoft Dynamics 365 for Operations, On-premises CAL voor serversoftwaretoegang</w:t>
      </w:r>
    </w:p>
    <w:p w:rsidR="004D7A95" w:rsidRDefault="004B470C">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On-premises CAL voor Microsoft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 xml:space="preserve">CAL-equivalente licentie (zie </w:t>
            </w:r>
            <w:hyperlink r:id="rId40">
              <w:r>
                <w:rPr>
                  <w:color w:val="00467F"/>
                  <w:u w:val="single"/>
                </w:rPr>
                <w:t>Bijlage A</w:t>
              </w:r>
            </w:hyperlink>
            <w:r>
              <w:t>)</w:t>
            </w:r>
          </w:p>
        </w:tc>
      </w:tr>
    </w:tbl>
    <w:p w:rsidR="004D7A95" w:rsidRDefault="004D7A95">
      <w:pPr>
        <w:pStyle w:val="ProductList-Body"/>
      </w:pPr>
    </w:p>
    <w:p w:rsidR="004D7A95" w:rsidRDefault="004B470C">
      <w:pPr>
        <w:pStyle w:val="ProductList-ClauseHeading"/>
        <w:outlineLvl w:val="3"/>
      </w:pPr>
      <w:r>
        <w:t>3.5 Microsoft Dynamics 365 for Operations Activity, On-premises CAL voor serversoftwaretoegang</w:t>
      </w:r>
    </w:p>
    <w:p w:rsidR="004D7A95" w:rsidRDefault="004B470C">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On-premises CAL voor Microsoft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(Gebruikers-SL)</w:t>
            </w:r>
          </w:p>
        </w:tc>
      </w:tr>
    </w:tbl>
    <w:p w:rsidR="004D7A95" w:rsidRDefault="004D7A95">
      <w:pPr>
        <w:pStyle w:val="ProductList-Body"/>
      </w:pPr>
    </w:p>
    <w:p w:rsidR="004D7A95" w:rsidRDefault="004B470C">
      <w:pPr>
        <w:pStyle w:val="ProductList-ClauseHeading"/>
        <w:outlineLvl w:val="3"/>
      </w:pPr>
      <w:r>
        <w:t>3.6 Microsoft Dynamics 365 for Operations Device, On-premises CAL voor serversoftwaretoegang</w:t>
      </w:r>
    </w:p>
    <w:p w:rsidR="004D7A95" w:rsidRDefault="004B470C">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On-premises CAL voor Microsoft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(Gebruikers-SL)</w:t>
            </w:r>
          </w:p>
        </w:tc>
      </w:tr>
    </w:tbl>
    <w:p w:rsidR="004D7A95" w:rsidRDefault="004D7A95">
      <w:pPr>
        <w:pStyle w:val="ProductList-ClauseHeading"/>
        <w:outlineLvl w:val="3"/>
      </w:pPr>
    </w:p>
    <w:p w:rsidR="004D7A95" w:rsidRDefault="004B470C">
      <w:pPr>
        <w:pStyle w:val="ProductList-ClauseHeading"/>
        <w:outlineLvl w:val="3"/>
      </w:pPr>
      <w:r>
        <w:t>3.7 Gebruiksrechten voor Dynamics 365 for Operations</w:t>
      </w:r>
    </w:p>
    <w:p w:rsidR="004D7A95" w:rsidRDefault="004B470C">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4D7A95" w:rsidRDefault="004D7A95">
      <w:pPr>
        <w:pStyle w:val="ProductList-Body"/>
      </w:pPr>
    </w:p>
    <w:p w:rsidR="004D7A95" w:rsidRDefault="004B470C">
      <w:pPr>
        <w:pStyle w:val="ProductList-ClauseHeading"/>
        <w:outlineLvl w:val="3"/>
      </w:pPr>
      <w:r>
        <w:t>3.8 Gebruiksrechten voor Dynamics 365 On-Premises</w:t>
      </w:r>
    </w:p>
    <w:p w:rsidR="004D7A95" w:rsidRDefault="004B470C">
      <w:pPr>
        <w:pStyle w:val="ProductList-SubClauseHeading"/>
        <w:outlineLvl w:val="4"/>
      </w:pPr>
      <w:r>
        <w:t>3.8.1 Servergebruiksrechten voor CAL's voor Dynamics 365</w:t>
      </w:r>
    </w:p>
    <w:p w:rsidR="004D7A95" w:rsidRDefault="004B470C">
      <w:pPr>
        <w:pStyle w:val="ProductList-BodyIndented"/>
      </w:pPr>
      <w:r>
        <w:t>Klanten met CAL's voor Microsoft Dynamics 365 mogen een onbepaald aantal exemplaren van de corresponderende Microsoft Dynamics 365 Server-software installeren en gebruiken op een netwerkserver of gedeelde server. Dit recht is niet van toepassing op Microsoft Dynamics 365 for Operations Server.</w:t>
      </w:r>
    </w:p>
    <w:p w:rsidR="004D7A95" w:rsidRDefault="004D7A95">
      <w:pPr>
        <w:pStyle w:val="ProductList-BodyIndented"/>
      </w:pPr>
    </w:p>
    <w:p w:rsidR="004D7A95" w:rsidRDefault="004B470C">
      <w:pPr>
        <w:pStyle w:val="ProductList-SubClauseHeading"/>
        <w:outlineLvl w:val="4"/>
      </w:pPr>
      <w:r>
        <w:t>3.8.2 Recht op kwalificerende aanbiedingen</w:t>
      </w:r>
    </w:p>
    <w:p w:rsidR="004D7A95" w:rsidRDefault="004B470C">
      <w:pPr>
        <w:pStyle w:val="ProductList-BodyIndented"/>
      </w:pPr>
      <w:r>
        <w:t>Klanten die een overeenkomst verlengen waaraan op 1 november 2016 CAL-licenties voor Microsoft Dynamics CRM zijn verbonden, kunnen voor 31 oktober 2019 tijdens het verlengen van hun overeenkomst gebruikmaken van de Kwalificerende Aanbieding voor On-premises CAL voor Microsoft Dynamics 365.</w:t>
      </w:r>
    </w:p>
    <w:p w:rsidR="004D7A95" w:rsidRDefault="004D7A95">
      <w:pPr>
        <w:pStyle w:val="ProductList-BodyIndented"/>
      </w:pPr>
    </w:p>
    <w:p w:rsidR="004D7A95" w:rsidRDefault="004B470C">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Microsoft Dynamics CRM 2016, Microsoft Office Outlook</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Dynamics CRM Reporting Extensions voor Microsoft Dynamics CRM 2016</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Dynamics Marketing Connector for Microsoft Dynamics CRM (niet Workgroup Server)</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november 2014 en juni 2015</w:t>
              </w:r>
            </w:hyperlink>
            <w:r>
              <w:t xml:space="preserve">; </w:t>
            </w:r>
            <w:hyperlink r:id="rId42">
              <w:r>
                <w:rPr>
                  <w:color w:val="00467F"/>
                  <w:u w:val="single"/>
                </w:rPr>
                <w:t>Productvoorwaarden december 2016</w:t>
              </w:r>
            </w:hyperlink>
            <w:r>
              <w:t xml:space="preserve">; </w:t>
            </w:r>
            <w:hyperlink r:id="rId43">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4.1 Servergebruiksrechten</w:t>
      </w:r>
    </w:p>
    <w:p w:rsidR="004D7A95" w:rsidRDefault="004B470C">
      <w:pPr>
        <w:pStyle w:val="ProductList-Body"/>
      </w:pPr>
      <w:r>
        <w:t>De Klant mag Microsoft Dynamics CRM Server 2016 of een voorgaande versie van de serversoftware gebruiken in plaats van Microsoft Dynamics 365 Server. De Klant mag Microsoft Dynamics AX 2012 R3 of een voorgaande versie van de serversoftware gebruiken in plaats van Microsoft Dynamics 365 for Operations Server. Klanten met Software Assurance voor On-premises CAL´s voor Microsoft Dynamics 365 kunnen nieuwe versies van Microsoft Dynamics 365 On-premises Server gebruiken, die zijn verkregen bij aankoop van CAL´s of Gebruikers-SL's voor Dynamics 365 Services.</w:t>
      </w:r>
    </w:p>
    <w:p w:rsidR="004D7A95" w:rsidRDefault="004D7A95">
      <w:pPr>
        <w:pStyle w:val="ProductList-Body"/>
      </w:pPr>
    </w:p>
    <w:p w:rsidR="004D7A95" w:rsidRDefault="004B470C">
      <w:pPr>
        <w:pStyle w:val="ProductList-ClauseHeading"/>
        <w:outlineLvl w:val="3"/>
      </w:pPr>
      <w:r>
        <w:t>4.2 Dynamics 365 for Operations Server-rechten</w:t>
      </w:r>
    </w:p>
    <w:p w:rsidR="004D7A95" w:rsidRDefault="004B470C">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4D7A95" w:rsidRDefault="004D7A95">
      <w:pPr>
        <w:pStyle w:val="ProductList-Body"/>
      </w:pPr>
    </w:p>
    <w:p w:rsidR="004D7A95" w:rsidRDefault="004B470C">
      <w:pPr>
        <w:pStyle w:val="ProductList-ClauseHeading"/>
        <w:outlineLvl w:val="3"/>
      </w:pPr>
      <w:r>
        <w:t>4.3 Lokalisatie en updates</w:t>
      </w:r>
    </w:p>
    <w:p w:rsidR="004D7A95" w:rsidRDefault="004B470C">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4D7A95" w:rsidRDefault="004D7A95">
      <w:pPr>
        <w:pStyle w:val="ProductList-Body"/>
      </w:pPr>
    </w:p>
    <w:p w:rsidR="004D7A95" w:rsidRDefault="004B470C">
      <w:pPr>
        <w:pStyle w:val="ProductList-ClauseHeading"/>
        <w:outlineLvl w:val="3"/>
      </w:pPr>
      <w:r>
        <w:t>4.4 Unified Service Desk (USD)</w:t>
      </w:r>
    </w:p>
    <w:p w:rsidR="004D7A95" w:rsidRDefault="004B470C">
      <w:pPr>
        <w:pStyle w:val="ProductList-Body"/>
      </w:pPr>
      <w:r>
        <w:t xml:space="preserve">Voor elke On-premises CAL voor Microsoft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4D7A95" w:rsidRDefault="004D7A95">
      <w:pPr>
        <w:pStyle w:val="ProductList-Body"/>
      </w:pPr>
    </w:p>
    <w:p w:rsidR="004D7A95" w:rsidRDefault="004B470C">
      <w:pPr>
        <w:pStyle w:val="ProductList-ClauseHeading"/>
        <w:outlineLvl w:val="3"/>
      </w:pPr>
      <w:r>
        <w:t>4.5 Microsoft Dynamics CustomerSource</w:t>
      </w:r>
    </w:p>
    <w:p w:rsidR="004D7A95" w:rsidRDefault="004B470C">
      <w:pPr>
        <w:pStyle w:val="ProductList-Body"/>
      </w:pPr>
      <w:r>
        <w:t xml:space="preserve">Klanten met een On-premises CAL voor Microsoft Dynamics 365 met actieve SA hebben toegang tot CustomerSource. </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68495"/>
      <w:r>
        <w:instrText>Microsoft Identity Manager</w:instrText>
      </w:r>
      <w:bookmarkEnd w:id="73"/>
      <w:r>
        <w:instrText>" \l 2</w:instrText>
      </w:r>
      <w:r>
        <w:fldChar w:fldCharType="end"/>
      </w:r>
    </w:p>
    <w:p w:rsidR="004D7A95" w:rsidRDefault="004B470C">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BFBFBF"/>
              <w:bottom w:val="dashed" w:sz="4" w:space="0" w:color="BFBFBF"/>
              <w:right w:val="none" w:sz="4" w:space="0" w:color="6E6E6E"/>
            </w:tcBorders>
          </w:tcPr>
          <w:p w:rsidR="004D7A95" w:rsidRDefault="004B470C">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BFBFBF"/>
              <w:bottom w:val="none" w:sz="4" w:space="0" w:color="BFBFBF"/>
              <w:right w:val="none" w:sz="4" w:space="0" w:color="6E6E6E"/>
            </w:tcBorders>
          </w:tcPr>
          <w:p w:rsidR="004D7A95" w:rsidRDefault="004B470C">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D7A95" w:rsidRDefault="004D7A95">
            <w:pPr>
              <w:pStyle w:val="ProductList-TableBody"/>
            </w:pPr>
          </w:p>
        </w:tc>
      </w:tr>
    </w:tbl>
    <w:p w:rsidR="004D7A95" w:rsidRDefault="004B470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78" w:name="_Sec611"/>
      <w:r>
        <w:t>Office-toepassingen</w:t>
      </w:r>
      <w:bookmarkEnd w:id="78"/>
      <w:r>
        <w:fldChar w:fldCharType="begin"/>
      </w:r>
      <w:r>
        <w:instrText xml:space="preserve"> TC "</w:instrText>
      </w:r>
      <w:bookmarkStart w:id="79" w:name="_Toc502068496"/>
      <w:r>
        <w:instrText>Office-toepassingen</w:instrText>
      </w:r>
      <w:bookmarkEnd w:id="79"/>
      <w:r>
        <w:instrText>" \l 2</w:instrText>
      </w:r>
      <w:r>
        <w:fldChar w:fldCharType="end"/>
      </w:r>
    </w:p>
    <w:p w:rsidR="004D7A95" w:rsidRDefault="004B470C">
      <w:pPr>
        <w:pStyle w:val="ProductList-Offering2HeadingNoBorder"/>
        <w:outlineLvl w:val="2"/>
      </w:pPr>
      <w:bookmarkStart w:id="80" w:name="_Sec636"/>
      <w:r>
        <w:t>Office-desktoptoepassingen</w:t>
      </w:r>
      <w:bookmarkEnd w:id="80"/>
      <w:r>
        <w:fldChar w:fldCharType="begin"/>
      </w:r>
      <w:r>
        <w:instrText xml:space="preserve"> TC "</w:instrText>
      </w:r>
      <w:bookmarkStart w:id="81" w:name="_Toc502068497"/>
      <w:r>
        <w:instrText>Office-desktoptoepassingen</w:instrText>
      </w:r>
      <w:bookmarkEnd w:id="81"/>
      <w:r>
        <w:instrText>" \l 3</w:instrText>
      </w:r>
      <w:r>
        <w:fldChar w:fldCharType="end"/>
      </w:r>
    </w:p>
    <w:p w:rsidR="004D7A95" w:rsidRDefault="004B470C">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000000"/>
              <w:bottom w:val="dashed" w:sz="4" w:space="0" w:color="BFBFBF"/>
              <w:right w:val="single" w:sz="6" w:space="0" w:color="FFFFFF"/>
            </w:tcBorders>
          </w:tcPr>
          <w:p w:rsidR="004D7A95" w:rsidRDefault="004B47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dashed" w:sz="4" w:space="0" w:color="BFBFBF"/>
              <w:right w:val="single" w:sz="6" w:space="0" w:color="FFFFFF"/>
            </w:tcBorders>
          </w:tcPr>
          <w:p w:rsidR="004D7A95" w:rsidRDefault="004B470C">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D7A95" w:rsidRDefault="004D7A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000000"/>
              <w:bottom w:val="none" w:sz="4" w:space="0" w:color="BFBFBF"/>
              <w:right w:val="single" w:sz="6" w:space="0" w:color="FFFFFF"/>
            </w:tcBorders>
          </w:tcPr>
          <w:p w:rsidR="004D7A95" w:rsidRDefault="004B470C">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D7A95" w:rsidRDefault="004B47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D7A95" w:rsidRDefault="004D7A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Project Professional 2016</w:t>
      </w:r>
    </w:p>
    <w:p w:rsidR="004D7A95" w:rsidRDefault="004B470C">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4D7A95" w:rsidRDefault="004D7A95">
      <w:pPr>
        <w:pStyle w:val="ProductList-Body"/>
      </w:pPr>
    </w:p>
    <w:p w:rsidR="004D7A95" w:rsidRDefault="004B470C">
      <w:pPr>
        <w:pStyle w:val="ProductList-ClauseHeading"/>
        <w:outlineLvl w:val="4"/>
      </w:pPr>
      <w:r>
        <w:t>2.2 Work at Home</w:t>
      </w:r>
    </w:p>
    <w:p w:rsidR="004D7A95" w:rsidRDefault="004B470C">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4D7A95" w:rsidRDefault="004D7A95">
      <w:pPr>
        <w:pStyle w:val="ProductList-Body"/>
      </w:pPr>
    </w:p>
    <w:p w:rsidR="004D7A95" w:rsidRDefault="004B470C">
      <w:pPr>
        <w:pStyle w:val="ProductList-ClauseHeading"/>
        <w:outlineLvl w:val="4"/>
      </w:pPr>
      <w:r>
        <w:t>2.3 Platformonafhankelijk</w:t>
      </w:r>
    </w:p>
    <w:p w:rsidR="004D7A95" w:rsidRDefault="004B470C">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4D7A95" w:rsidRDefault="004D7A95">
      <w:pPr>
        <w:pStyle w:val="ProductList-Body"/>
      </w:pPr>
    </w:p>
    <w:p w:rsidR="004D7A95" w:rsidRDefault="004B470C">
      <w:pPr>
        <w:pStyle w:val="ProductList-ClauseHeading"/>
        <w:outlineLvl w:val="4"/>
      </w:pPr>
      <w:r>
        <w:t>2.4 Opvolgende versies</w:t>
      </w:r>
    </w:p>
    <w:p w:rsidR="004D7A95" w:rsidRDefault="004B470C">
      <w:pPr>
        <w:pStyle w:val="ProductList-Body"/>
      </w:pPr>
      <w:r>
        <w:t>Skype voor Bedrijven 2016 is de opvolger van Lync 2013.</w:t>
      </w:r>
    </w:p>
    <w:p w:rsidR="004D7A95" w:rsidRDefault="004D7A95">
      <w:pPr>
        <w:pStyle w:val="ProductList-Body"/>
      </w:pPr>
    </w:p>
    <w:p w:rsidR="004D7A95" w:rsidRDefault="004B470C">
      <w:pPr>
        <w:pStyle w:val="ProductList-ClauseHeading"/>
        <w:outlineLvl w:val="4"/>
      </w:pPr>
      <w:r>
        <w:t>2.5 Office Online Server</w:t>
      </w:r>
    </w:p>
    <w:p w:rsidR="004D7A95" w:rsidRDefault="004B470C">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4D7A95" w:rsidRDefault="004D7A95">
      <w:pPr>
        <w:pStyle w:val="ProductList-Body"/>
      </w:pPr>
    </w:p>
    <w:p w:rsidR="004D7A95" w:rsidRDefault="004B470C">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67"/>
        <w:gridCol w:w="3657"/>
        <w:gridCol w:w="359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Commerciële gebruiksrechten voor Office voor Thuisgebruik en Studenten 2013 RT</w:t>
      </w:r>
    </w:p>
    <w:p w:rsidR="004D7A95" w:rsidRDefault="004B470C">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4D7A95" w:rsidRDefault="004D7A95">
      <w:pPr>
        <w:pStyle w:val="ProductList-Body"/>
      </w:pPr>
    </w:p>
    <w:p w:rsidR="004D7A95" w:rsidRDefault="004B470C">
      <w:pPr>
        <w:pStyle w:val="ProductList-ClauseHeading"/>
        <w:outlineLvl w:val="4"/>
      </w:pPr>
      <w:r>
        <w:t>3.2 Office Professional Plus 2016 en Office Standard 2016 – Office voor Thuisgebruik en Studenten 2013 RT voor commercieel gebruik</w:t>
      </w:r>
    </w:p>
    <w:p w:rsidR="004D7A95" w:rsidRDefault="004B470C">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4D7A95" w:rsidRDefault="004B470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Project Professional 2016</w:t>
      </w:r>
    </w:p>
    <w:p w:rsidR="004D7A95" w:rsidRDefault="004B470C">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86" w:name="_Sec680"/>
      <w:r>
        <w:t>Office voor Mac</w:t>
      </w:r>
      <w:bookmarkEnd w:id="86"/>
      <w:r>
        <w:fldChar w:fldCharType="begin"/>
      </w:r>
      <w:r>
        <w:instrText xml:space="preserve"> TC "</w:instrText>
      </w:r>
      <w:bookmarkStart w:id="87" w:name="_Toc502068498"/>
      <w:r>
        <w:instrText>Office voor Mac</w:instrText>
      </w:r>
      <w:bookmarkEnd w:id="87"/>
      <w:r>
        <w:instrText>" \l 3</w:instrText>
      </w:r>
      <w:r>
        <w:fldChar w:fldCharType="end"/>
      </w:r>
    </w:p>
    <w:p w:rsidR="004D7A95" w:rsidRDefault="004B470C">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Opvolgende versies</w:t>
      </w:r>
    </w:p>
    <w:p w:rsidR="004D7A95" w:rsidRDefault="004B470C">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4D7A95" w:rsidRDefault="004D7A95">
      <w:pPr>
        <w:pStyle w:val="ProductList-Body"/>
      </w:pPr>
    </w:p>
    <w:p w:rsidR="004D7A95" w:rsidRDefault="004B470C">
      <w:pPr>
        <w:pStyle w:val="ProductList-ClauseHeading"/>
        <w:outlineLvl w:val="4"/>
      </w:pPr>
      <w:r>
        <w:t>2.2 Work at Home</w:t>
      </w:r>
    </w:p>
    <w:p w:rsidR="004D7A95" w:rsidRDefault="004B470C">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4D7A95" w:rsidRDefault="004D7A95">
      <w:pPr>
        <w:pStyle w:val="ProductList-Body"/>
      </w:pPr>
    </w:p>
    <w:p w:rsidR="004D7A95" w:rsidRDefault="004B470C">
      <w:pPr>
        <w:pStyle w:val="ProductList-ClauseHeading"/>
        <w:outlineLvl w:val="4"/>
      </w:pPr>
      <w:r>
        <w:t>2.3 Platformonafhankelijk</w:t>
      </w:r>
    </w:p>
    <w:p w:rsidR="004D7A95" w:rsidRDefault="004B470C">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4D7A95" w:rsidRDefault="004D7A95">
      <w:pPr>
        <w:pStyle w:val="ProductList-Body"/>
      </w:pPr>
    </w:p>
    <w:p w:rsidR="004D7A95" w:rsidRDefault="004B470C">
      <w:pPr>
        <w:pStyle w:val="ProductList-ClauseHeading"/>
        <w:outlineLvl w:val="4"/>
      </w:pPr>
      <w:r>
        <w:t>2.4 Office Online Server</w:t>
      </w:r>
    </w:p>
    <w:p w:rsidR="004D7A95" w:rsidRDefault="004B470C">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5">
        <w:r>
          <w:rPr>
            <w:color w:val="00467F"/>
            <w:u w:val="single"/>
          </w:rPr>
          <w:t>Office Online in Bijlage B</w:t>
        </w:r>
      </w:hyperlink>
      <w:r>
        <w:t>. Dit recht vervalt op 1 augustus 2019.</w:t>
      </w:r>
    </w:p>
    <w:p w:rsidR="004D7A95" w:rsidRDefault="004B470C">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Office voor Thuisgebruik en Studenten RT 2013 voor commercieel gebruik</w:t>
      </w:r>
    </w:p>
    <w:p w:rsidR="004D7A95" w:rsidRDefault="004B470C">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4D7A95" w:rsidRDefault="004B470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92" w:name="_Sec612"/>
      <w:r>
        <w:t>Office-servers</w:t>
      </w:r>
      <w:bookmarkEnd w:id="92"/>
      <w:r>
        <w:fldChar w:fldCharType="begin"/>
      </w:r>
      <w:r>
        <w:instrText xml:space="preserve"> TC "</w:instrText>
      </w:r>
      <w:bookmarkStart w:id="93" w:name="_Toc502068499"/>
      <w:r>
        <w:instrText>Office-servers</w:instrText>
      </w:r>
      <w:bookmarkEnd w:id="93"/>
      <w:r>
        <w:instrText>" \l 2</w:instrText>
      </w:r>
      <w:r>
        <w:fldChar w:fldCharType="end"/>
      </w:r>
    </w:p>
    <w:p w:rsidR="004D7A95" w:rsidRDefault="004B470C">
      <w:pPr>
        <w:pStyle w:val="ProductList-Offering2HeadingNoBorder"/>
        <w:outlineLvl w:val="2"/>
      </w:pPr>
      <w:bookmarkStart w:id="94" w:name="_Sec638"/>
      <w:r>
        <w:t>Exchange Server</w:t>
      </w:r>
      <w:bookmarkEnd w:id="94"/>
      <w:r>
        <w:fldChar w:fldCharType="begin"/>
      </w:r>
      <w:r>
        <w:instrText xml:space="preserve"> TC "</w:instrText>
      </w:r>
      <w:bookmarkStart w:id="95" w:name="_Toc502068500"/>
      <w:r>
        <w:instrText>Exchange Server</w:instrText>
      </w:r>
      <w:bookmarkEnd w:id="95"/>
      <w:r>
        <w:instrText>" \l 3</w:instrText>
      </w:r>
      <w:r>
        <w:fldChar w:fldCharType="end"/>
      </w:r>
    </w:p>
    <w:p w:rsidR="004D7A95" w:rsidRDefault="004B470C">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D7A95" w:rsidRDefault="004B470C">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7A95" w:rsidRDefault="004B470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Exchange Online Plan 1</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Exchange Online Plan 2</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Exchange Online Plan 2G</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SubClauseHeading"/>
        <w:outlineLvl w:val="5"/>
      </w:pPr>
      <w:r>
        <w:t>3.1.1 Aanvullende functionaliteit verbonden aan Enterprise CAL voor Exchange</w:t>
      </w:r>
    </w:p>
    <w:p w:rsidR="004D7A95" w:rsidRDefault="004B470C">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Exchange Online Plan 2</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Exchange Online Plan 2G</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Indented"/>
      </w:pPr>
    </w:p>
    <w:p w:rsidR="004D7A95" w:rsidRDefault="004B470C">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Aanvullende voorwaarden voor Enterprise CAL voor Exchange met Services 2016</w:t>
      </w:r>
    </w:p>
    <w:p w:rsidR="004D7A95" w:rsidRDefault="004B470C">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8">
        <w:r>
          <w:rPr>
            <w:color w:val="00467F"/>
            <w:u w:val="single"/>
          </w:rPr>
          <w:t>http://go.microsoft.com/?linkid=9839207</w:t>
        </w:r>
      </w:hyperlink>
      <w:r>
        <w:t>.</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00" w:name="_Sec639"/>
      <w:r>
        <w:t>Project Server</w:t>
      </w:r>
      <w:bookmarkEnd w:id="100"/>
      <w:r>
        <w:fldChar w:fldCharType="begin"/>
      </w:r>
      <w:r>
        <w:instrText xml:space="preserve"> TC "</w:instrText>
      </w:r>
      <w:bookmarkStart w:id="101" w:name="_Toc502068501"/>
      <w:r>
        <w:instrText>Project Server</w:instrText>
      </w:r>
      <w:bookmarkEnd w:id="101"/>
      <w:r>
        <w:instrText>" \l 3</w:instrText>
      </w:r>
      <w:r>
        <w:fldChar w:fldCharType="end"/>
      </w:r>
    </w:p>
    <w:p w:rsidR="004D7A95" w:rsidRDefault="004B470C">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D7A95" w:rsidRDefault="004B470C">
            <w:pPr>
              <w:pStyle w:val="ProductList-TableBody"/>
            </w:pPr>
            <w:r>
              <w:t>Gebruikers-SL voor Project Online Essentials</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D7A95" w:rsidRDefault="004B470C">
            <w:pPr>
              <w:pStyle w:val="ProductList-TableBody"/>
            </w:pPr>
            <w:r>
              <w:t>Gebruikers-SL voor Project Online Premium</w:t>
            </w:r>
          </w:p>
        </w:tc>
      </w:tr>
    </w:tbl>
    <w:p w:rsidR="004D7A95" w:rsidRDefault="004D7A95">
      <w:pPr>
        <w:pStyle w:val="ProductList-Body"/>
      </w:pPr>
    </w:p>
    <w:p w:rsidR="004D7A95" w:rsidRDefault="004B470C">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06" w:name="_Sec640"/>
      <w:r>
        <w:t>SharePoint Server</w:t>
      </w:r>
      <w:bookmarkEnd w:id="106"/>
      <w:r>
        <w:fldChar w:fldCharType="begin"/>
      </w:r>
      <w:r>
        <w:instrText xml:space="preserve"> TC "</w:instrText>
      </w:r>
      <w:bookmarkStart w:id="107" w:name="_Toc502068502"/>
      <w:r>
        <w:instrText>SharePoint Server</w:instrText>
      </w:r>
      <w:bookmarkEnd w:id="107"/>
      <w:r>
        <w:instrText>" \l 3</w:instrText>
      </w:r>
      <w:r>
        <w:fldChar w:fldCharType="end"/>
      </w:r>
    </w:p>
    <w:p w:rsidR="004D7A95" w:rsidRDefault="004B470C">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D7A95" w:rsidRDefault="004B470C">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44"/>
        <w:gridCol w:w="3665"/>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1"/>
        <w:gridCol w:w="361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SharePoint Online Plan 2</w:t>
            </w:r>
            <w:r>
              <w:fldChar w:fldCharType="begin"/>
            </w:r>
            <w:r>
              <w:instrText xml:space="preserve"> XE "SharePoint Online Plan 2" </w:instrText>
            </w:r>
            <w:r>
              <w:fldChar w:fldCharType="end"/>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92"/>
        <w:gridCol w:w="3607"/>
        <w:gridCol w:w="361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SharePoint Online-abonnement 1 of 2</w:t>
            </w:r>
            <w:r>
              <w:fldChar w:fldCharType="begin"/>
            </w:r>
            <w:r>
              <w:instrText xml:space="preserve"> XE " SharePoint Online-abonnement 1 of 2" </w:instrText>
            </w:r>
            <w:r>
              <w:fldChar w:fldCharType="end"/>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B470C">
            <w:pPr>
              <w:pStyle w:val="ProductList-TableBody"/>
            </w:pPr>
            <w:r>
              <w:t>Gebruikers-SL voor SharePoint Online Plan 2</w:t>
            </w:r>
          </w:p>
        </w:tc>
      </w:tr>
    </w:tbl>
    <w:p w:rsidR="004D7A95" w:rsidRDefault="004D7A95">
      <w:pPr>
        <w:pStyle w:val="ProductList-Body"/>
      </w:pPr>
    </w:p>
    <w:p w:rsidR="004D7A95" w:rsidRDefault="004B470C">
      <w:pPr>
        <w:pStyle w:val="ProductList-SubClauseHeading"/>
        <w:outlineLvl w:val="5"/>
      </w:pPr>
      <w:r>
        <w:t>3.2.1 Aanvullende SharePoint Server-functionaliteit verbonden aan Enterprise CAL voor SharePoint</w:t>
      </w:r>
    </w:p>
    <w:p w:rsidR="004D7A95" w:rsidRDefault="004B470C">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SharePoint Online Plan 2</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Indented"/>
      </w:pPr>
    </w:p>
    <w:p w:rsidR="004D7A95" w:rsidRDefault="004B470C">
      <w:pPr>
        <w:pStyle w:val="ProductList-ClauseHeading"/>
        <w:outlineLvl w:val="4"/>
      </w:pPr>
      <w:r>
        <w:t>3.3 CAL-vrijstelling voor gebruikers die publiek beschikbare inhoud openen</w:t>
      </w:r>
    </w:p>
    <w:p w:rsidR="004D7A95" w:rsidRDefault="004B470C">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4D7A95" w:rsidRDefault="004D7A95">
      <w:pPr>
        <w:pStyle w:val="ProductList-Body"/>
      </w:pPr>
    </w:p>
    <w:p w:rsidR="004D7A95" w:rsidRDefault="004B470C">
      <w:pPr>
        <w:pStyle w:val="ProductList-ClauseHeading"/>
        <w:outlineLvl w:val="4"/>
      </w:pPr>
      <w:r>
        <w:t>3.4 Aanvullende software</w:t>
      </w:r>
    </w:p>
    <w:tbl>
      <w:tblPr>
        <w:tblStyle w:val="PURTable"/>
        <w:tblW w:w="0" w:type="dxa"/>
        <w:tblLook w:val="04A0" w:firstRow="1" w:lastRow="0" w:firstColumn="1" w:lastColumn="0" w:noHBand="0" w:noVBand="1"/>
      </w:tblPr>
      <w:tblGrid>
        <w:gridCol w:w="3702"/>
        <w:gridCol w:w="3607"/>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02068503"/>
      <w:r>
        <w:instrText>Skype voor Bedrijven Server</w:instrText>
      </w:r>
      <w:bookmarkEnd w:id="113"/>
      <w:r>
        <w:instrText>" \l 3</w:instrText>
      </w:r>
      <w:r>
        <w:fldChar w:fldCharType="end"/>
      </w:r>
    </w:p>
    <w:p w:rsidR="004D7A95" w:rsidRDefault="004B470C">
      <w:pPr>
        <w:pStyle w:val="ProductList-Offering1SubSection"/>
        <w:outlineLvl w:val="3"/>
      </w:pPr>
      <w:bookmarkStart w:id="114" w:name="_Sec686"/>
      <w:r>
        <w:t>1. Beschikbaarheid programma</w:t>
      </w:r>
      <w:bookmarkEnd w:id="114"/>
    </w:p>
    <w:p w:rsidR="004D7A95" w:rsidRDefault="004D7A95">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FFFFFF"/>
              <w:right w:val="none" w:sz="4" w:space="0" w:color="6E6E6E"/>
            </w:tcBorders>
          </w:tcPr>
          <w:p w:rsidR="004D7A95" w:rsidRDefault="004B470C">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D7A95" w:rsidRDefault="004B470C">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1"/>
        <w:gridCol w:w="361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Skype voor Bedrijven Online Plan 1</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Skype voor Bedrijven Online Plan 2</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Skype voor Bedrijven Online Plan 2G</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SubClauseHeading"/>
        <w:outlineLvl w:val="5"/>
      </w:pPr>
      <w:r>
        <w:t>3.1.1 Aanvullende SharePoint Server-functionaliteit verbonden aan Enterprise CAL voor Skype voor Bedrijven Server</w:t>
      </w:r>
    </w:p>
    <w:p w:rsidR="004D7A95" w:rsidRDefault="004B470C">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Skype voor Bedrijven Online Plan 2</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Skype voor Bedrijven Online Plan 2G</w:t>
            </w:r>
          </w:p>
        </w:tc>
      </w:tr>
      <w:tr w:rsidR="004D7A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D7A95" w:rsidRDefault="004B470C">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D7A95" w:rsidRDefault="004B470C">
            <w:pPr>
              <w:pStyle w:val="ProductList-TableBody"/>
            </w:pPr>
            <w:r>
              <w:t>Gebruikers-SL voor Live Meeting Professional</w:t>
            </w:r>
            <w:r>
              <w:fldChar w:fldCharType="begin"/>
            </w:r>
            <w:r>
              <w:instrText xml:space="preserve"> XE "Live Meeting Professional" </w:instrText>
            </w:r>
            <w:r>
              <w:fldChar w:fldCharType="end"/>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Indented"/>
      </w:pPr>
    </w:p>
    <w:p w:rsidR="004D7A95" w:rsidRDefault="004B470C">
      <w:pPr>
        <w:pStyle w:val="ProductList-SubClauseHeading"/>
        <w:outlineLvl w:val="5"/>
      </w:pPr>
      <w:r>
        <w:t>3.1.2 Aanvullende SharePoint Server-functionaliteit verbonden aan CAL voor Skype voor Bedrijven Server Plus</w:t>
      </w:r>
    </w:p>
    <w:p w:rsidR="004D7A95" w:rsidRDefault="004B470C">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4D7A95" w:rsidRDefault="004B470C">
            <w:pPr>
              <w:pStyle w:val="ProductList-TableBody"/>
            </w:pPr>
            <w:r>
              <w:t>CAL voor Skype voor Bedrijven Plus (Gebruikers-SL)</w:t>
            </w:r>
          </w:p>
        </w:tc>
      </w:tr>
    </w:tbl>
    <w:p w:rsidR="004D7A95" w:rsidRDefault="004D7A95">
      <w:pPr>
        <w:pStyle w:val="ProductList-BodyIndented"/>
      </w:pPr>
    </w:p>
    <w:p w:rsidR="004D7A95" w:rsidRDefault="004B470C">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Audio/Video Conferencing Server-rol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Director-rol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Mediation Server-rol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Lync Server 2013 Group Chat Administration Tool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PowerShell-invoegtoepassing</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Survivable Branch Appliance-rol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Video Interop Server-rol</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118" w:name="_Sec614"/>
      <w:r>
        <w:t>SQL Server</w:t>
      </w:r>
      <w:bookmarkEnd w:id="118"/>
      <w:r>
        <w:fldChar w:fldCharType="begin"/>
      </w:r>
      <w:r>
        <w:instrText xml:space="preserve"> TC "</w:instrText>
      </w:r>
      <w:bookmarkStart w:id="119" w:name="_Toc502068504"/>
      <w:r>
        <w:instrText>SQL Server</w:instrText>
      </w:r>
      <w:bookmarkEnd w:id="119"/>
      <w:r>
        <w:instrText>" \l 2</w:instrText>
      </w:r>
      <w:r>
        <w:fldChar w:fldCharType="end"/>
      </w:r>
    </w:p>
    <w:p w:rsidR="004D7A95" w:rsidRDefault="004B470C">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2B2B2"/>
              <w:left w:val="none" w:sz="4" w:space="0" w:color="6E6E6E"/>
              <w:bottom w:val="dashed" w:sz="4" w:space="0" w:color="BFBFBF"/>
              <w:right w:val="none" w:sz="4" w:space="0" w:color="6E6E6E"/>
            </w:tcBorders>
          </w:tcPr>
          <w:p w:rsidR="004D7A95" w:rsidRDefault="004B470C">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D7A95" w:rsidRDefault="004B470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pPr>
            <w:r>
              <w:t>SQL Server Standard Core Premium Assurance Add-on (pakket met 2 Core-licenties)</w:t>
            </w:r>
          </w:p>
        </w:tc>
        <w:tc>
          <w:tcPr>
            <w:tcW w:w="620" w:type="dxa"/>
            <w:tcBorders>
              <w:top w:val="dashed" w:sz="4" w:space="0" w:color="BFBFBF"/>
              <w:left w:val="none" w:sz="4" w:space="0" w:color="6E6E6E"/>
              <w:bottom w:val="dashed" w:sz="4" w:space="0" w:color="B2B2B2"/>
              <w:right w:val="none" w:sz="4" w:space="0" w:color="6E6E6E"/>
            </w:tcBorders>
          </w:tcPr>
          <w:p w:rsidR="004D7A95" w:rsidRDefault="004B470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2B2B2"/>
              <w:left w:val="none" w:sz="4" w:space="0" w:color="6E6E6E"/>
              <w:bottom w:val="dashed" w:sz="4" w:space="0" w:color="BFBFBF"/>
              <w:right w:val="none" w:sz="4" w:space="0" w:color="6E6E6E"/>
            </w:tcBorders>
          </w:tcPr>
          <w:p w:rsidR="004D7A95" w:rsidRDefault="004B470C">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4D7A95" w:rsidRDefault="004B470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SQL Server Enterprise Core Premium Assurance Add-on (pakket met 2 Core-licenties)</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2.1 SQL Server 2017 Enterprise</w:t>
      </w:r>
    </w:p>
    <w:p w:rsidR="004D7A95" w:rsidRDefault="004B470C">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4D7A95" w:rsidRDefault="004D7A95">
      <w:pPr>
        <w:pStyle w:val="ProductList-Body"/>
      </w:pPr>
    </w:p>
    <w:p w:rsidR="004D7A95" w:rsidRDefault="004B470C">
      <w:pPr>
        <w:pStyle w:val="ProductList-ClauseHeading"/>
        <w:outlineLvl w:val="3"/>
      </w:pPr>
      <w:r>
        <w:t>2.2 SQL Server Parallel Data Warehouse</w:t>
      </w:r>
    </w:p>
    <w:p w:rsidR="004D7A95" w:rsidRDefault="004B470C">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4D7A95" w:rsidRDefault="004D7A95">
      <w:pPr>
        <w:pStyle w:val="ProductList-Body"/>
      </w:pPr>
    </w:p>
    <w:p w:rsidR="004D7A95" w:rsidRDefault="004B470C">
      <w:pPr>
        <w:pStyle w:val="ProductList-ClauseHeading"/>
        <w:outlineLvl w:val="3"/>
      </w:pPr>
      <w:r>
        <w:t>2.3 SQL Server Parallel Data Warehouse, optionele build zonder Oracle Java</w:t>
      </w:r>
    </w:p>
    <w:p w:rsidR="004D7A95" w:rsidRDefault="004B470C">
      <w:pPr>
        <w:pStyle w:val="ProductList-Body"/>
      </w:pPr>
      <w:r>
        <w:t xml:space="preserve">Klanten kunnen een build van het product verkrijgen met Oracle Java of, op verzoek, zonder Oracle Java. Zie </w:t>
      </w:r>
      <w:hyperlink r:id="rId51">
        <w:r>
          <w:rPr>
            <w:color w:val="00467F"/>
            <w:u w:val="single"/>
          </w:rPr>
          <w:t>http://www.microsoft.com/en-us/sqlserver/solutions-technologies/data-warehousing/pdw.aspx</w:t>
        </w:r>
      </w:hyperlink>
      <w:r>
        <w:t xml:space="preserve"> voor meer informatie.</w:t>
      </w:r>
    </w:p>
    <w:p w:rsidR="004D7A95" w:rsidRDefault="004B470C">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D7A95" w:rsidRDefault="004B470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3"/>
      </w:pPr>
      <w:r>
        <w:t>3.2 Automatische updates voor voorgaande versies van SQL Server</w:t>
      </w:r>
    </w:p>
    <w:p w:rsidR="004D7A95" w:rsidRDefault="004B470C">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4D7A95" w:rsidRDefault="004D7A95">
      <w:pPr>
        <w:pStyle w:val="ProductList-Body"/>
      </w:pPr>
    </w:p>
    <w:p w:rsidR="004D7A95" w:rsidRDefault="004B470C">
      <w:pPr>
        <w:pStyle w:val="ProductList-ClauseHeading"/>
        <w:outlineLvl w:val="3"/>
      </w:pPr>
      <w:r>
        <w:t>3.3 Selectie van SQL Server Platform</w:t>
      </w:r>
    </w:p>
    <w:p w:rsidR="004D7A95" w:rsidRDefault="004B470C">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4D7A95" w:rsidRDefault="004D7A95">
      <w:pPr>
        <w:pStyle w:val="ProductList-Body"/>
      </w:pPr>
    </w:p>
    <w:p w:rsidR="004D7A95" w:rsidRDefault="004B470C">
      <w:pPr>
        <w:pStyle w:val="ProductList-ClauseHeading"/>
        <w:outlineLvl w:val="3"/>
      </w:pPr>
      <w:r>
        <w:t>3.4 Instances uitvoeren voor Standard Edition</w:t>
      </w:r>
    </w:p>
    <w:p w:rsidR="004D7A95" w:rsidRDefault="004B470C">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4D7A95" w:rsidRDefault="004D7A95">
      <w:pPr>
        <w:pStyle w:val="ProductList-Body"/>
      </w:pPr>
    </w:p>
    <w:p w:rsidR="004D7A95" w:rsidRDefault="004B470C">
      <w:pPr>
        <w:pStyle w:val="ProductList-ClauseHeading"/>
        <w:outlineLvl w:val="3"/>
      </w:pPr>
      <w:r>
        <w:t>3.5 Fail-over servers voor Parallel Data Warehouse (PDW)</w:t>
      </w:r>
    </w:p>
    <w:p w:rsidR="004D7A95" w:rsidRDefault="004B470C">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4D7A95" w:rsidRDefault="004D7A95">
      <w:pPr>
        <w:pStyle w:val="ProductList-Body"/>
      </w:pPr>
    </w:p>
    <w:p w:rsidR="004D7A95" w:rsidRDefault="004B470C">
      <w:pPr>
        <w:pStyle w:val="ProductList-ClauseHeading"/>
        <w:outlineLvl w:val="3"/>
      </w:pPr>
      <w:r>
        <w:t>3.6 Aanvullende software</w:t>
      </w:r>
    </w:p>
    <w:p w:rsidR="004D7A95" w:rsidRDefault="004B470C">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Client Tools Connectivity</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Distributed Replay Client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Tools - Compleet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Indented"/>
      </w:pPr>
    </w:p>
    <w:p w:rsidR="004D7A95" w:rsidRDefault="004B470C">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2">
              <w:r>
                <w:rPr>
                  <w:color w:val="00467F"/>
                  <w:u w:val="single"/>
                </w:rPr>
                <w:t>Productvoorwaarden - juni 2016</w:t>
              </w:r>
            </w:hyperlink>
            <w:r>
              <w:t xml:space="preserve">. R Server voor Hadoop, R Server voor Linux en R Server voor Teradata </w:t>
            </w:r>
            <w:hyperlink r:id="rId53">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URBreadcrumb"/>
      </w:pPr>
    </w:p>
    <w:p w:rsidR="004D7A95" w:rsidRDefault="004B470C">
      <w:pPr>
        <w:pStyle w:val="ProductList-ClauseHeading"/>
        <w:outlineLvl w:val="3"/>
      </w:pPr>
      <w:r>
        <w:t>4.1 SQL Server 2017 Enterprise Core – Unlimited Virtualization</w:t>
      </w:r>
    </w:p>
    <w:p w:rsidR="004D7A95" w:rsidRDefault="004B470C">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D7A95">
      <w:pPr>
        <w:pStyle w:val="ProductList-Body"/>
      </w:pPr>
    </w:p>
    <w:p w:rsidR="004D7A95" w:rsidRDefault="004B470C">
      <w:pPr>
        <w:pStyle w:val="ProductList-ClauseHeading"/>
        <w:outlineLvl w:val="3"/>
      </w:pPr>
      <w:r>
        <w:t>4.2 SQL Server 2017 Enterprise Core – Feature-updates voor Parallel Data Warehouse</w:t>
      </w:r>
    </w:p>
    <w:p w:rsidR="004D7A95" w:rsidRDefault="004B470C">
      <w:pPr>
        <w:pStyle w:val="ProductList-Body"/>
      </w:pPr>
      <w:r>
        <w:t>Klanten met SA-dekking komen in aanmerking voor feature releases (bijvoorbeeld apparaatupdates) voor Parallel Data Warehouse die beschikbaar komen tussen grote productreleases.</w:t>
      </w:r>
    </w:p>
    <w:p w:rsidR="004D7A95" w:rsidRDefault="004D7A95">
      <w:pPr>
        <w:pStyle w:val="ProductList-Body"/>
      </w:pPr>
    </w:p>
    <w:p w:rsidR="004D7A95" w:rsidRDefault="004B470C">
      <w:pPr>
        <w:pStyle w:val="ProductList-ClauseHeading"/>
        <w:outlineLvl w:val="3"/>
      </w:pPr>
      <w:r>
        <w:t>4.3 SQL Server-uitkoopoptie op grond van het Enrollment for Application Platform (EAP)</w:t>
      </w:r>
    </w:p>
    <w:p w:rsidR="004D7A95" w:rsidRDefault="004B470C">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4D7A95" w:rsidRDefault="004D7A95">
      <w:pPr>
        <w:pStyle w:val="ProductList-Body"/>
      </w:pPr>
    </w:p>
    <w:p w:rsidR="004D7A95" w:rsidRDefault="004B470C">
      <w:pPr>
        <w:pStyle w:val="ProductList-ClauseHeading"/>
        <w:outlineLvl w:val="3"/>
      </w:pPr>
      <w:r>
        <w:t>4.4 SQL Server Enterprise Core en SQL Server Enterprise - Machine Learning Server voor Windows en Machine Learning Server voor Linux</w:t>
      </w:r>
    </w:p>
    <w:p w:rsidR="004D7A95" w:rsidRDefault="004B470C">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4D7A95" w:rsidRDefault="004D7A95">
      <w:pPr>
        <w:pStyle w:val="ProductList-Body"/>
      </w:pPr>
    </w:p>
    <w:p w:rsidR="004D7A95" w:rsidRDefault="004B470C">
      <w:pPr>
        <w:pStyle w:val="ProductList-ClauseHeading"/>
        <w:outlineLvl w:val="3"/>
      </w:pPr>
      <w:r>
        <w:t>4.5 SQL Enterprise Core – Gebruik van Machine Learning Server voor Hadoop</w:t>
      </w:r>
    </w:p>
    <w:p w:rsidR="004D7A95" w:rsidRDefault="004B470C">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4D7A95" w:rsidRDefault="004D7A95">
      <w:pPr>
        <w:pStyle w:val="ProductList-Body"/>
      </w:pPr>
    </w:p>
    <w:p w:rsidR="004D7A95" w:rsidRDefault="004B470C">
      <w:pPr>
        <w:pStyle w:val="ProductList-ClauseHeading"/>
        <w:outlineLvl w:val="3"/>
      </w:pPr>
      <w:r>
        <w:t>4.6 Gebruik van Power BI Report Server – SQL Server Enterprise Edition</w:t>
      </w:r>
    </w:p>
    <w:p w:rsidR="004D7A95" w:rsidRDefault="004B470C">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124" w:name="_Sec615"/>
      <w:r>
        <w:t>System Center</w:t>
      </w:r>
      <w:bookmarkEnd w:id="124"/>
      <w:r>
        <w:fldChar w:fldCharType="begin"/>
      </w:r>
      <w:r>
        <w:instrText xml:space="preserve"> TC "</w:instrText>
      </w:r>
      <w:bookmarkStart w:id="125" w:name="_Toc502068505"/>
      <w:r>
        <w:instrText>System Center</w:instrText>
      </w:r>
      <w:bookmarkEnd w:id="125"/>
      <w:r>
        <w:instrText>" \l 2</w:instrText>
      </w:r>
      <w:r>
        <w:fldChar w:fldCharType="end"/>
      </w:r>
    </w:p>
    <w:p w:rsidR="004D7A95" w:rsidRDefault="004B470C">
      <w:pPr>
        <w:pStyle w:val="ProductList-Offering2HeadingNoBorder"/>
        <w:outlineLvl w:val="2"/>
      </w:pPr>
      <w:bookmarkStart w:id="126" w:name="_Sec642"/>
      <w:r>
        <w:t>System Center Server</w:t>
      </w:r>
      <w:bookmarkEnd w:id="126"/>
      <w:r>
        <w:fldChar w:fldCharType="begin"/>
      </w:r>
      <w:r>
        <w:instrText xml:space="preserve"> TC "</w:instrText>
      </w:r>
      <w:bookmarkStart w:id="127" w:name="_Toc502068506"/>
      <w:r>
        <w:instrText>System Center Server</w:instrText>
      </w:r>
      <w:bookmarkEnd w:id="127"/>
      <w:r>
        <w:instrText>" \l 3</w:instrText>
      </w:r>
      <w:r>
        <w:fldChar w:fldCharType="end"/>
      </w:r>
    </w:p>
    <w:p w:rsidR="004D7A95" w:rsidRDefault="004B470C">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3.3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4D7A95" w:rsidRDefault="004D7A95">
      <w:pPr>
        <w:pStyle w:val="ProductList-Body"/>
      </w:pPr>
    </w:p>
    <w:p w:rsidR="004D7A95" w:rsidRDefault="004B470C">
      <w:pPr>
        <w:pStyle w:val="ProductList-ClauseHeading"/>
        <w:outlineLvl w:val="4"/>
      </w:pPr>
      <w:r>
        <w:t>3.4 Windows Server Containers</w:t>
      </w:r>
    </w:p>
    <w:p w:rsidR="004D7A95" w:rsidRDefault="004B470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B470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Oktober 2013</w:t>
              </w:r>
            </w:hyperlink>
            <w:r>
              <w:t xml:space="preserve">, </w:t>
            </w:r>
            <w:hyperlink r:id="rId55">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Rechten voor System Center Current Branch (indien van toepassing)</w:t>
      </w:r>
    </w:p>
    <w:p w:rsidR="004D7A95" w:rsidRDefault="004B470C">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4D7A95" w:rsidRDefault="004D7A95">
      <w:pPr>
        <w:pStyle w:val="ProductList-ClauseHeading"/>
        <w:outlineLvl w:val="4"/>
      </w:pPr>
    </w:p>
    <w:p w:rsidR="004D7A95" w:rsidRDefault="004B470C">
      <w:pPr>
        <w:pStyle w:val="ProductList-ClauseHeading"/>
        <w:outlineLvl w:val="4"/>
      </w:pPr>
      <w:r>
        <w:t>4.2 System Center Global Service Monitor</w:t>
      </w:r>
    </w:p>
    <w:p w:rsidR="004D7A95" w:rsidRDefault="004B470C">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4D7A95" w:rsidRDefault="004D7A95">
      <w:pPr>
        <w:pStyle w:val="ProductList-Body"/>
      </w:pPr>
    </w:p>
    <w:p w:rsidR="004D7A95" w:rsidRDefault="004B470C">
      <w:pPr>
        <w:pStyle w:val="ProductList-ClauseHeading"/>
        <w:outlineLvl w:val="4"/>
      </w:pPr>
      <w:r>
        <w:t>4.3 Gebruiksrechten en Licentieverleningen geassocieerd met een wijziging in het licentiemodel – In Aanmerking Komende Licentie</w:t>
      </w:r>
    </w:p>
    <w:p w:rsidR="004D7A95" w:rsidRDefault="004B470C">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68507"/>
      <w:r>
        <w:instrText>System Center Configuration Manager</w:instrText>
      </w:r>
      <w:bookmarkEnd w:id="133"/>
      <w:r>
        <w:instrText>" \l 3</w:instrText>
      </w:r>
      <w:r>
        <w:fldChar w:fldCharType="end"/>
      </w:r>
    </w:p>
    <w:p w:rsidR="004D7A95" w:rsidRDefault="004B470C">
      <w:pPr>
        <w:pStyle w:val="ProductList-Offering1SubSection"/>
        <w:outlineLvl w:val="3"/>
      </w:pPr>
      <w:bookmarkStart w:id="134" w:name="_Sec691"/>
      <w:r>
        <w:t>1. Beschikbaarheid programma</w:t>
      </w:r>
      <w:bookmarkEnd w:id="134"/>
    </w:p>
    <w:p w:rsidR="004D7A95" w:rsidRDefault="004D7A95">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 xml:space="preserve">Beheerlicentie-equivalente Licentie (zie </w:t>
            </w:r>
            <w:hyperlink w:anchor="_Sec591">
              <w:r>
                <w:rPr>
                  <w:color w:val="00467F"/>
                  <w:u w:val="single"/>
                </w:rPr>
                <w:t>Bijlage A</w:t>
              </w:r>
            </w:hyperlink>
            <w:r>
              <w:t>)</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4D7A95" w:rsidRDefault="004B470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System Center Configuration Manager – VDI Rights</w:t>
      </w:r>
    </w:p>
    <w:p w:rsidR="004D7A95" w:rsidRDefault="004B470C">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4D7A95" w:rsidRDefault="004D7A95">
      <w:pPr>
        <w:pStyle w:val="ProductList-Body"/>
      </w:pPr>
    </w:p>
    <w:p w:rsidR="004D7A95" w:rsidRDefault="004B470C">
      <w:pPr>
        <w:pStyle w:val="ProductList-ClauseHeading"/>
        <w:outlineLvl w:val="4"/>
      </w:pPr>
      <w:r>
        <w:t>4.2 Rechten voor System Center Configuration Manager Current Branch</w:t>
      </w:r>
    </w:p>
    <w:p w:rsidR="004D7A95" w:rsidRDefault="004B470C">
      <w:pPr>
        <w:pStyle w:val="ProductList-Body"/>
      </w:pPr>
      <w:r>
        <w:t>Klanten met actieve SA voor System Center Configuration Manager-licenties, of ML-equivalente Licenties, mogen de optie Current Branch van System Center Configuration Manager installeren en gebruiken.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68508"/>
      <w:r>
        <w:instrText>System Center Data Protection Manager</w:instrText>
      </w:r>
      <w:bookmarkEnd w:id="139"/>
      <w:r>
        <w:instrText>" \l 3</w:instrText>
      </w:r>
      <w:r>
        <w:fldChar w:fldCharType="end"/>
      </w:r>
    </w:p>
    <w:p w:rsidR="004D7A95" w:rsidRDefault="004B470C">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4D7A95" w:rsidRDefault="004B470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Rechten voor System Center Data Protection Manager Current Branch</w:t>
      </w:r>
    </w:p>
    <w:p w:rsidR="004D7A95" w:rsidRDefault="004B470C">
      <w:pPr>
        <w:pStyle w:val="ProductList-Body"/>
      </w:pPr>
      <w:r>
        <w:t>Klanten met actieve SA voor System Center Data Protection Manager-licenties, of ML-equivalente Licentie, mogen de optie Current Branch van System Center Data Protection Manager installeren en gebruiken.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68509"/>
      <w:r>
        <w:instrText>System Center Endpoint Protection</w:instrText>
      </w:r>
      <w:bookmarkEnd w:id="145"/>
      <w:r>
        <w:instrText>" \l 3</w:instrText>
      </w:r>
      <w:r>
        <w:fldChar w:fldCharType="end"/>
      </w:r>
    </w:p>
    <w:p w:rsidR="004D7A95" w:rsidRDefault="004B470C">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4D7A95" w:rsidRDefault="004B470C">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(SA):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Apparaat- en Gebruikers-SL's</w:t>
      </w:r>
    </w:p>
    <w:p w:rsidR="004D7A95" w:rsidRDefault="004B470C">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4D7A95" w:rsidRDefault="004D7A95">
      <w:pPr>
        <w:pStyle w:val="ProductList-Body"/>
      </w:pPr>
    </w:p>
    <w:p w:rsidR="004D7A95" w:rsidRDefault="004B470C">
      <w:pPr>
        <w:pStyle w:val="ProductList-ClauseHeading"/>
        <w:outlineLvl w:val="4"/>
      </w:pPr>
      <w:r>
        <w:t>3.2 Serverbeheer-SL's</w:t>
      </w:r>
    </w:p>
    <w:p w:rsidR="004D7A95" w:rsidRDefault="004B470C">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4D7A95" w:rsidRDefault="004D7A95">
      <w:pPr>
        <w:pStyle w:val="ProductList-Body"/>
      </w:pPr>
    </w:p>
    <w:p w:rsidR="004D7A95" w:rsidRDefault="004B470C">
      <w:pPr>
        <w:pStyle w:val="ProductList-ClauseHeading"/>
        <w:outlineLvl w:val="4"/>
      </w:pPr>
      <w:r>
        <w:t>3.3 Vervanging van scanengines</w:t>
      </w:r>
    </w:p>
    <w:p w:rsidR="004D7A95" w:rsidRDefault="004B470C">
      <w:pPr>
        <w:pStyle w:val="ProductList-Body"/>
      </w:pPr>
      <w:r>
        <w:t>Microsoft kan vergelijkbare software en bestanden aanbieden ter vervanging van de volgende onderdelen van de Online Dienst:</w:t>
      </w:r>
    </w:p>
    <w:p w:rsidR="004D7A95" w:rsidRDefault="004B470C" w:rsidP="004B470C">
      <w:pPr>
        <w:pStyle w:val="ProductList-Bullet"/>
        <w:numPr>
          <w:ilvl w:val="0"/>
          <w:numId w:val="20"/>
        </w:numPr>
      </w:pPr>
      <w:r>
        <w:t xml:space="preserve">antivirus- en antispamsoftware; en </w:t>
      </w:r>
    </w:p>
    <w:p w:rsidR="004D7A95" w:rsidRDefault="004B470C" w:rsidP="004B470C">
      <w:pPr>
        <w:pStyle w:val="ProductList-Bullet"/>
        <w:numPr>
          <w:ilvl w:val="0"/>
          <w:numId w:val="20"/>
        </w:numPr>
      </w:pPr>
      <w:r>
        <w:t>handtekeningbestanden en gegevensbestanden voor het filteren van inhoud.</w:t>
      </w:r>
    </w:p>
    <w:p w:rsidR="004D7A95" w:rsidRDefault="004B470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Rechten voor System Center Endpoint Protection Current Branch</w:t>
      </w:r>
    </w:p>
    <w:p w:rsidR="004D7A95" w:rsidRDefault="004B470C">
      <w:pPr>
        <w:pStyle w:val="ProductList-Body"/>
      </w:pPr>
      <w:r>
        <w:t>Klanten met actieve SA voor System Center Endpoint Protection-licenties, of ML-equivalente Licentie, mogen de optie Current Branch van System Center Endpoint Protection installeren en gebruiken.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68510"/>
      <w:r>
        <w:instrText>System Center Operations Manager</w:instrText>
      </w:r>
      <w:bookmarkEnd w:id="151"/>
      <w:r>
        <w:instrText>" \l 3</w:instrText>
      </w:r>
      <w:r>
        <w:fldChar w:fldCharType="end"/>
      </w:r>
    </w:p>
    <w:p w:rsidR="004D7A95" w:rsidRDefault="004B470C">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0">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1">
              <w:r>
                <w:rPr>
                  <w:color w:val="00467F"/>
                  <w:u w:val="single"/>
                </w:rPr>
                <w:t>Universeel</w:t>
              </w:r>
            </w:hyperlink>
            <w:r>
              <w:t xml:space="preserve">; </w:t>
            </w:r>
            <w:hyperlink r:id="rId6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3">
              <w:r>
                <w:rPr>
                  <w:color w:val="00467F"/>
                  <w:u w:val="single"/>
                </w:rPr>
                <w:t>internetfunctionaliteit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4D7A95" w:rsidRDefault="004B470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oktober 2013</w:t>
              </w:r>
            </w:hyperlink>
            <w:r>
              <w:t xml:space="preserve">, </w:t>
            </w:r>
            <w:hyperlink r:id="rId66">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Rechten voor System Center Operations Manager Current Branch</w:t>
      </w:r>
    </w:p>
    <w:p w:rsidR="004D7A95" w:rsidRDefault="004B470C">
      <w:pPr>
        <w:pStyle w:val="ProductList-Body"/>
      </w:pPr>
      <w:r>
        <w:t>Klanten met actieve SA voor System Center Operations Manager-licenties, of ML-equivalente Licentie, mogen de optie Current Branch van System Center Operations Manager installeren en gebruiken.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68511"/>
      <w:r>
        <w:instrText>System Center Orchestrator</w:instrText>
      </w:r>
      <w:bookmarkEnd w:id="157"/>
      <w:r>
        <w:instrText>" \l 3</w:instrText>
      </w:r>
      <w:r>
        <w:fldChar w:fldCharType="end"/>
      </w:r>
    </w:p>
    <w:p w:rsidR="004D7A95" w:rsidRDefault="004B470C">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7">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8">
              <w:r>
                <w:rPr>
                  <w:color w:val="00467F"/>
                  <w:u w:val="single"/>
                </w:rPr>
                <w:t>Universeel</w:t>
              </w:r>
            </w:hyperlink>
            <w:r>
              <w:t xml:space="preserve">; </w:t>
            </w:r>
            <w:hyperlink r:id="rId6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0">
              <w:r>
                <w:rPr>
                  <w:color w:val="00467F"/>
                  <w:u w:val="single"/>
                </w:rPr>
                <w:t>internetfunctionaliteit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4D7A95" w:rsidRDefault="004B470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Product List - oktober 2013</w:t>
              </w:r>
            </w:hyperlink>
            <w:r>
              <w:t xml:space="preserve">, </w:t>
            </w:r>
            <w:hyperlink r:id="rId73">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68512"/>
      <w:r>
        <w:instrText>System Center Service Manager</w:instrText>
      </w:r>
      <w:bookmarkEnd w:id="163"/>
      <w:r>
        <w:instrText>" \l 3</w:instrText>
      </w:r>
      <w:r>
        <w:fldChar w:fldCharType="end"/>
      </w:r>
    </w:p>
    <w:p w:rsidR="004D7A95" w:rsidRDefault="004B470C">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5">
              <w:r>
                <w:rPr>
                  <w:color w:val="00467F"/>
                  <w:u w:val="single"/>
                </w:rPr>
                <w:t>Universeel</w:t>
              </w:r>
            </w:hyperlink>
            <w:r>
              <w:t xml:space="preserve">; </w:t>
            </w:r>
            <w:hyperlink r:id="rId7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7">
              <w:r>
                <w:rPr>
                  <w:color w:val="00467F"/>
                  <w:u w:val="single"/>
                </w:rPr>
                <w:t>internetfunctionaliteit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Licentie voor System Center 2016 Service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3.2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4D7A95" w:rsidRDefault="004B470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9">
              <w:r>
                <w:rPr>
                  <w:color w:val="00467F"/>
                  <w:u w:val="single"/>
                </w:rPr>
                <w:t>Product List - oktober 2013</w:t>
              </w:r>
            </w:hyperlink>
            <w:r>
              <w:t xml:space="preserve">, </w:t>
            </w:r>
            <w:hyperlink r:id="rId80">
              <w:r>
                <w:rPr>
                  <w:color w:val="00467F"/>
                  <w:u w:val="single"/>
                </w:rPr>
                <w:t>Productvoorwaarden januari 2017</w:t>
              </w:r>
            </w:hyperlink>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Rechten voor System Center Service Manager Current Branch</w:t>
      </w:r>
    </w:p>
    <w:p w:rsidR="004D7A95" w:rsidRDefault="004B470C">
      <w:pPr>
        <w:pStyle w:val="ProductList-Body"/>
      </w:pPr>
      <w:r>
        <w:t>Klanten met actieve SA voor System Center Service Manager-licenties, of ML-equivalente Licentie, mogen de optie Current Branch van System Center Service Manager installeren en gebruiken.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68513"/>
      <w:r>
        <w:instrText>Virtual Desktop Infrastructure (VDI) Suite</w:instrText>
      </w:r>
      <w:bookmarkEnd w:id="169"/>
      <w:r>
        <w:instrText>" \l 2</w:instrText>
      </w:r>
      <w:r>
        <w:fldChar w:fldCharType="end"/>
      </w:r>
    </w:p>
    <w:p w:rsidR="004D7A95" w:rsidRDefault="004B470C">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1">
        <w:r>
          <w:rPr>
            <w:color w:val="00467F"/>
            <w:u w:val="single"/>
          </w:rPr>
          <w:t>http://go.microsoft.com/?linkid=9839206</w:t>
        </w:r>
      </w:hyperlink>
      <w:r>
        <w:t xml:space="preserve"> en juni 2015 </w:t>
      </w:r>
      <w:hyperlink r:id="rId82">
        <w:r>
          <w:rPr>
            <w:color w:val="00467F"/>
            <w:u w:val="single"/>
          </w:rPr>
          <w:t>http://go.microsoft.com/?linkid=9839207</w:t>
        </w:r>
      </w:hyperlink>
      <w:r>
        <w:t xml:space="preserve"> raadplegen.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170" w:name="_Sec617"/>
      <w:r>
        <w:t>Visual Studio</w:t>
      </w:r>
      <w:bookmarkEnd w:id="170"/>
      <w:r>
        <w:fldChar w:fldCharType="begin"/>
      </w:r>
      <w:r>
        <w:instrText xml:space="preserve"> TC "</w:instrText>
      </w:r>
      <w:bookmarkStart w:id="171" w:name="_Toc502068514"/>
      <w:r>
        <w:instrText>Visual Studio</w:instrText>
      </w:r>
      <w:bookmarkEnd w:id="171"/>
      <w:r>
        <w:instrText>" \l 2</w:instrText>
      </w:r>
      <w:r>
        <w:fldChar w:fldCharType="end"/>
      </w:r>
    </w:p>
    <w:p w:rsidR="004D7A95" w:rsidRDefault="004B470C">
      <w:pPr>
        <w:pStyle w:val="ProductList-Offering2HeadingNoBorder"/>
        <w:outlineLvl w:val="2"/>
      </w:pPr>
      <w:bookmarkStart w:id="172" w:name="_Sec649"/>
      <w:r>
        <w:t>Visual Studio</w:t>
      </w:r>
      <w:bookmarkEnd w:id="172"/>
      <w:r>
        <w:fldChar w:fldCharType="begin"/>
      </w:r>
      <w:r>
        <w:instrText xml:space="preserve"> TC "</w:instrText>
      </w:r>
      <w:bookmarkStart w:id="173" w:name="_Toc502068515"/>
      <w:r>
        <w:instrText>Visual Studio</w:instrText>
      </w:r>
      <w:bookmarkEnd w:id="173"/>
      <w:r>
        <w:instrText>" \l 3</w:instrText>
      </w:r>
      <w:r>
        <w:fldChar w:fldCharType="end"/>
      </w:r>
    </w:p>
    <w:p w:rsidR="004D7A95" w:rsidRDefault="004B470C">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Licentieverlening voor SQL Server Parallel Data Warehouse Developer</w:t>
      </w:r>
    </w:p>
    <w:p w:rsidR="004D7A95" w:rsidRDefault="004B470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4D7A95" w:rsidRDefault="004D7A95">
      <w:pPr>
        <w:pStyle w:val="ProductList-Body"/>
      </w:pPr>
    </w:p>
    <w:p w:rsidR="004D7A95" w:rsidRDefault="004B470C">
      <w:pPr>
        <w:pStyle w:val="ProductList-ClauseHeading"/>
        <w:outlineLvl w:val="4"/>
      </w:pPr>
      <w:r>
        <w:t>2.2 Licentieverlening for Visual Studio Team Foundation Server 2018</w:t>
      </w:r>
    </w:p>
    <w:p w:rsidR="004D7A95" w:rsidRDefault="004B470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4D7A95" w:rsidRDefault="004D7A95">
      <w:pPr>
        <w:pStyle w:val="ProductList-Body"/>
      </w:pPr>
    </w:p>
    <w:p w:rsidR="004D7A95" w:rsidRDefault="004B470C">
      <w:pPr>
        <w:pStyle w:val="ProductList-ClauseHeading"/>
        <w:outlineLvl w:val="4"/>
      </w:pPr>
      <w:r>
        <w:t>2.3 Microsoft Azure-platformdiensten</w:t>
      </w:r>
    </w:p>
    <w:p w:rsidR="004D7A95" w:rsidRDefault="004B470C">
      <w:pPr>
        <w:pStyle w:val="ProductList-Body"/>
      </w:pPr>
      <w:r>
        <w:t>Microsoft Azure-voorzieningen kunnen niet worden gecombineerd vanuit meerdere Visual Studio-abonnementen of MSDN-platforms tot één Microsoft Azure-account.</w:t>
      </w:r>
    </w:p>
    <w:p w:rsidR="004D7A95" w:rsidRDefault="004B470C">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Bestand BUILDSERVER.TXT</w:t>
      </w:r>
    </w:p>
    <w:p w:rsidR="004D7A95" w:rsidRDefault="004B470C">
      <w:pPr>
        <w:pStyle w:val="ProductList-Body"/>
      </w:pPr>
      <w:r>
        <w:t xml:space="preserve">De Klant mag kopieën van de bestanden in de BuildServer-lijsten op </w:t>
      </w:r>
      <w:hyperlink r:id="rId83">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4D7A95" w:rsidRDefault="004D7A95">
      <w:pPr>
        <w:pStyle w:val="ProductList-Body"/>
      </w:pPr>
    </w:p>
    <w:p w:rsidR="004D7A95" w:rsidRDefault="004B470C">
      <w:pPr>
        <w:pStyle w:val="ProductList-ClauseHeading"/>
        <w:outlineLvl w:val="4"/>
      </w:pPr>
      <w:r>
        <w:t>3.2 Hulpprogramma's</w:t>
      </w:r>
    </w:p>
    <w:p w:rsidR="004D7A95" w:rsidRDefault="004B470C">
      <w:pPr>
        <w:pStyle w:val="ProductList-Body"/>
      </w:pPr>
      <w:r>
        <w:t xml:space="preserve">De Klant mag de Hulpprogramma's die worden vermeld op </w:t>
      </w:r>
      <w:hyperlink r:id="rId84">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4D7A95" w:rsidRDefault="004D7A95">
      <w:pPr>
        <w:pStyle w:val="ProductList-Body"/>
      </w:pPr>
    </w:p>
    <w:p w:rsidR="004D7A95" w:rsidRDefault="004B470C">
      <w:pPr>
        <w:pStyle w:val="ProductList-ClauseHeading"/>
        <w:outlineLvl w:val="4"/>
      </w:pPr>
      <w:r>
        <w:t>3.3 Office Professional Plus 2016 – Visual Studio Enterprise-abonnement</w:t>
      </w:r>
    </w:p>
    <w:p w:rsidR="004D7A95" w:rsidRDefault="004B470C">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4D7A95" w:rsidRDefault="004D7A95">
      <w:pPr>
        <w:pStyle w:val="ProductList-Body"/>
      </w:pPr>
    </w:p>
    <w:p w:rsidR="004D7A95" w:rsidRDefault="004B470C">
      <w:pPr>
        <w:pStyle w:val="ProductList-ClauseHeading"/>
        <w:outlineLvl w:val="4"/>
      </w:pPr>
      <w:r>
        <w:t>3.4 Licentievoorwaarden van derden voor opensourcecomponenten</w:t>
      </w:r>
    </w:p>
    <w:p w:rsidR="004D7A95" w:rsidRDefault="004B470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D7A95" w:rsidRDefault="004B470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Maart 2014</w:t>
              </w:r>
            </w:hyperlink>
            <w:r>
              <w:t xml:space="preserve"> en </w:t>
            </w:r>
            <w:hyperlink r:id="rId86">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Recht op Software Assurance</w:t>
      </w:r>
    </w:p>
    <w:p w:rsidR="004D7A95" w:rsidRDefault="004B470C">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4D7A95" w:rsidRDefault="004D7A95">
      <w:pPr>
        <w:pStyle w:val="ProductList-Body"/>
      </w:pPr>
    </w:p>
    <w:p w:rsidR="004D7A95" w:rsidRDefault="004B470C">
      <w:pPr>
        <w:pStyle w:val="ProductList-ClauseHeading"/>
        <w:outlineLvl w:val="4"/>
      </w:pPr>
      <w:r>
        <w:t>4.2 Eeuwigdurende rechten Visual Studio-abonnement</w:t>
      </w:r>
    </w:p>
    <w:p w:rsidR="004D7A95" w:rsidRDefault="004B470C">
      <w:pPr>
        <w:pStyle w:val="ProductList-Body"/>
      </w:pPr>
      <w:r>
        <w:t>De rechten van de Klant tot het gebruik van software die is gelicentieerd via een Visual Studio-abonnement, worden permanent zodra de rechten van de Klant tot het gebruik van Visual Studio permanent worden.</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68516"/>
      <w:r>
        <w:instrText>Visual Studio Team Foundation Server</w:instrText>
      </w:r>
      <w:bookmarkEnd w:id="179"/>
      <w:r>
        <w:instrText>" \l 3</w:instrText>
      </w:r>
      <w:r>
        <w:fldChar w:fldCharType="end"/>
      </w:r>
    </w:p>
    <w:p w:rsidR="004D7A95" w:rsidRDefault="004B470C">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D7A95" w:rsidRDefault="004D7A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D7A95" w:rsidRDefault="004D7A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9"/>
        <w:gridCol w:w="3614"/>
        <w:gridCol w:w="360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Betalende gebruiker van Visual Studio Team Services</w:t>
            </w:r>
          </w:p>
        </w:tc>
      </w:tr>
    </w:tbl>
    <w:p w:rsidR="004D7A95" w:rsidRDefault="004D7A95">
      <w:pPr>
        <w:pStyle w:val="ProductList-Body"/>
      </w:pPr>
    </w:p>
    <w:p w:rsidR="004D7A95" w:rsidRDefault="004B470C">
      <w:pPr>
        <w:pStyle w:val="ProductList-SubClauseHeading"/>
        <w:outlineLvl w:val="5"/>
      </w:pPr>
      <w:r>
        <w:t>3.1.1 Aanvullende functionaliteit</w:t>
      </w:r>
    </w:p>
    <w:p w:rsidR="004D7A95" w:rsidRDefault="004B470C">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Visual Studio Enterprise-abonnement</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4D7A95" w:rsidRDefault="004B470C">
            <w:pPr>
              <w:pStyle w:val="ProductList-TableBody"/>
            </w:pPr>
            <w:r>
              <w:t>Betalende gebruiker van Visual Studio Team Services Test Manager</w:t>
            </w:r>
          </w:p>
        </w:tc>
      </w:tr>
    </w:tbl>
    <w:p w:rsidR="004D7A95" w:rsidRDefault="004D7A95">
      <w:pPr>
        <w:pStyle w:val="ProductList-BodyIndented"/>
      </w:pPr>
    </w:p>
    <w:p w:rsidR="004D7A95" w:rsidRDefault="004B470C">
      <w:pPr>
        <w:pStyle w:val="ProductList-SubClauseHeading"/>
        <w:outlineLvl w:val="5"/>
      </w:pPr>
      <w:r>
        <w:t>3.1.2 Aanvullende functionaliteit</w:t>
      </w:r>
    </w:p>
    <w:p w:rsidR="004D7A95" w:rsidRDefault="004B470C">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Betalende gebruiker van Visual Studio Team Services Package Management</w:t>
            </w:r>
          </w:p>
        </w:tc>
      </w:tr>
    </w:tbl>
    <w:p w:rsidR="004D7A95" w:rsidRDefault="004D7A95">
      <w:pPr>
        <w:pStyle w:val="ProductList-BodyIndented"/>
      </w:pPr>
    </w:p>
    <w:p w:rsidR="004D7A95" w:rsidRDefault="004B470C">
      <w:pPr>
        <w:pStyle w:val="ProductList-ClauseHeading"/>
        <w:outlineLvl w:val="4"/>
      </w:pPr>
      <w:r>
        <w:t>3.2 Gebruik waarvoor geen CAL's vereist zijn</w:t>
      </w:r>
    </w:p>
    <w:p w:rsidR="004D7A95" w:rsidRDefault="004B470C">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4D7A95" w:rsidRDefault="004D7A95">
      <w:pPr>
        <w:pStyle w:val="ProductList-Body"/>
      </w:pPr>
    </w:p>
    <w:p w:rsidR="004D7A95" w:rsidRDefault="004B470C">
      <w:pPr>
        <w:pStyle w:val="ProductList-ClauseHeading"/>
        <w:outlineLvl w:val="4"/>
      </w:pPr>
      <w:r>
        <w:t>3.3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4D7A95" w:rsidRDefault="004D7A95">
      <w:pPr>
        <w:pStyle w:val="ProductList-Body"/>
      </w:pPr>
    </w:p>
    <w:p w:rsidR="004D7A95" w:rsidRDefault="004B470C">
      <w:pPr>
        <w:pStyle w:val="ProductList-ClauseHeading"/>
        <w:outlineLvl w:val="4"/>
      </w:pPr>
      <w:r>
        <w:t>3.4 Licentievoorwaarden van derden voor opensourcecomponenten</w:t>
      </w:r>
    </w:p>
    <w:p w:rsidR="004D7A95" w:rsidRDefault="004B470C">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4D7A95" w:rsidRDefault="004D7A95">
      <w:pPr>
        <w:pStyle w:val="ProductList-Body"/>
      </w:pPr>
    </w:p>
    <w:p w:rsidR="004D7A95" w:rsidRDefault="004B470C">
      <w:pPr>
        <w:pStyle w:val="ProductList-ClauseHeading"/>
        <w:outlineLvl w:val="4"/>
      </w:pPr>
      <w:r>
        <w:t>3.5 Visual Studio Team Foundation Server Build Services</w:t>
      </w:r>
    </w:p>
    <w:p w:rsidR="004D7A95" w:rsidRDefault="004B470C">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4D7A95" w:rsidRDefault="004D7A95">
      <w:pPr>
        <w:pStyle w:val="ProductList-Body"/>
      </w:pPr>
    </w:p>
    <w:p w:rsidR="004D7A95" w:rsidRDefault="004B470C">
      <w:pPr>
        <w:pStyle w:val="ProductList-ClauseHeading"/>
        <w:outlineLvl w:val="4"/>
      </w:pPr>
      <w:r>
        <w:t>3.6 Release Management</w:t>
      </w:r>
    </w:p>
    <w:p w:rsidR="004D7A95" w:rsidRDefault="004B470C">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4D7A95" w:rsidRDefault="004B470C" w:rsidP="004B470C">
      <w:pPr>
        <w:pStyle w:val="ProductList-Bullet"/>
        <w:numPr>
          <w:ilvl w:val="0"/>
          <w:numId w:val="21"/>
        </w:numPr>
      </w:pPr>
      <w:r>
        <w:t xml:space="preserve">Visual Studio Enterprise-abonnement </w:t>
      </w:r>
    </w:p>
    <w:p w:rsidR="004D7A95" w:rsidRDefault="004B470C" w:rsidP="004B470C">
      <w:pPr>
        <w:pStyle w:val="ProductList-Bullet"/>
        <w:numPr>
          <w:ilvl w:val="0"/>
          <w:numId w:val="21"/>
        </w:numPr>
      </w:pPr>
      <w:r>
        <w:t xml:space="preserve">Visual Studio Enterprise (maand- of jaarabonnement) </w:t>
      </w:r>
    </w:p>
    <w:p w:rsidR="004D7A95" w:rsidRDefault="004B470C" w:rsidP="004B470C">
      <w:pPr>
        <w:pStyle w:val="ProductList-Bullet"/>
        <w:numPr>
          <w:ilvl w:val="0"/>
          <w:numId w:val="21"/>
        </w:numPr>
      </w:pPr>
      <w:r>
        <w:t>Team Services Build en Deployment Private Pipeline (betaalde instance)</w:t>
      </w:r>
    </w:p>
    <w:p w:rsidR="004D7A95" w:rsidRDefault="004D7A95">
      <w:pPr>
        <w:pStyle w:val="ProductList-Body"/>
      </w:pPr>
    </w:p>
    <w:p w:rsidR="004D7A95" w:rsidRDefault="004B470C">
      <w:pPr>
        <w:pStyle w:val="ProductList-ClauseHeading"/>
        <w:outlineLvl w:val="4"/>
      </w:pPr>
      <w:r>
        <w:t>3.7 Pakketbeheer</w:t>
      </w:r>
    </w:p>
    <w:p w:rsidR="004D7A95" w:rsidRDefault="004B470C">
      <w:pPr>
        <w:pStyle w:val="ProductList-Body"/>
      </w:pPr>
      <w:r>
        <w:t>In elke Visual Studio Team Foundation Server-licentie is het recht inbegrepen voor het gebruik van Package Management door maximaal vijf gebruikers of apparaten.</w:t>
      </w:r>
    </w:p>
    <w:p w:rsidR="004D7A95" w:rsidRDefault="004D7A95">
      <w:pPr>
        <w:pStyle w:val="ProductList-Body"/>
      </w:pPr>
    </w:p>
    <w:p w:rsidR="004D7A95" w:rsidRDefault="004B470C">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4D7A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7">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r w:rsidR="004D7A95">
        <w:tc>
          <w:tcPr>
            <w:tcW w:w="12240" w:type="dxa"/>
            <w:gridSpan w:val="4"/>
            <w:tcBorders>
              <w:top w:val="none" w:sz="4" w:space="0" w:color="6E6E6E"/>
              <w:left w:val="none" w:sz="4" w:space="0" w:color="6E6E6E"/>
              <w:bottom w:val="none" w:sz="4" w:space="0" w:color="6E6E6E"/>
              <w:right w:val="none" w:sz="4" w:space="0" w:color="6E6E6E"/>
            </w:tcBorders>
          </w:tcPr>
          <w:p w:rsidR="004D7A95" w:rsidRDefault="004D7A95">
            <w:pPr>
              <w:pStyle w:val="PURBreadcrumb"/>
            </w:pPr>
          </w:p>
          <w:tbl>
            <w:tblPr>
              <w:tblW w:w="0" w:type="dxa"/>
              <w:tblLook w:val="04A0" w:firstRow="1" w:lastRow="0" w:firstColumn="1" w:lastColumn="0" w:noHBand="0" w:noVBand="1"/>
            </w:tblPr>
            <w:tblGrid>
              <w:gridCol w:w="10800"/>
            </w:tblGrid>
            <w:tr w:rsidR="004D7A95">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TableBody"/>
            </w:pPr>
          </w:p>
        </w:tc>
      </w:tr>
    </w:tbl>
    <w:p w:rsidR="004D7A95" w:rsidRDefault="004D7A95">
      <w:pPr>
        <w:pStyle w:val="ProductList-Body"/>
      </w:pPr>
    </w:p>
    <w:p w:rsidR="004D7A95" w:rsidRDefault="004B470C">
      <w:pPr>
        <w:pStyle w:val="ProductList-OfferingGroupHeading"/>
        <w:outlineLvl w:val="1"/>
      </w:pPr>
      <w:bookmarkStart w:id="184" w:name="_Sec618"/>
      <w:r>
        <w:t>Windows</w:t>
      </w:r>
      <w:bookmarkEnd w:id="184"/>
      <w:r>
        <w:fldChar w:fldCharType="begin"/>
      </w:r>
      <w:r>
        <w:instrText xml:space="preserve"> TC "</w:instrText>
      </w:r>
      <w:bookmarkStart w:id="185" w:name="_Toc502068517"/>
      <w:r>
        <w:instrText>Windows</w:instrText>
      </w:r>
      <w:bookmarkEnd w:id="185"/>
      <w:r>
        <w:instrText>" \l 2</w:instrText>
      </w:r>
      <w:r>
        <w:fldChar w:fldCharType="end"/>
      </w:r>
    </w:p>
    <w:p w:rsidR="004D7A95" w:rsidRDefault="004B470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2068518"/>
      <w:r>
        <w:instrText>Windows Desktop Operating System</w:instrText>
      </w:r>
      <w:bookmarkEnd w:id="187"/>
      <w:r>
        <w:instrText>" \l 3</w:instrText>
      </w:r>
      <w:r>
        <w:fldChar w:fldCharType="end"/>
      </w:r>
    </w:p>
    <w:p w:rsidR="004D7A95" w:rsidRDefault="004B470C">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4D7A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39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Education Upgrade</w:t>
            </w:r>
            <w:r>
              <w:fldChar w:fldCharType="begin"/>
            </w:r>
            <w:r>
              <w:instrText xml:space="preserve"> XE "Windows 10 Education Upgrade"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r w:rsidR="004D7A95">
        <w:tc>
          <w:tcPr>
            <w:tcW w:w="3920" w:type="dxa"/>
            <w:tcBorders>
              <w:top w:val="dashed" w:sz="4" w:space="0" w:color="BFBFBF"/>
              <w:left w:val="single" w:sz="9" w:space="0" w:color="FFFFFF"/>
              <w:bottom w:val="single" w:sz="4" w:space="0" w:color="FFFFFF"/>
              <w:right w:val="single" w:sz="9" w:space="0" w:color="FFFFFF"/>
            </w:tcBorders>
          </w:tcPr>
          <w:p w:rsidR="004D7A95" w:rsidRDefault="004B470C">
            <w:pPr>
              <w:pStyle w:val="ProductList-TableBody"/>
            </w:pPr>
            <w:r>
              <w:t xml:space="preserve">Overstap van Windows 10 S naar Windows 10 Pro </w:t>
            </w:r>
            <w:r>
              <w:fldChar w:fldCharType="begin"/>
            </w:r>
            <w:r>
              <w:instrText xml:space="preserve"> XE "Overstap van Windows 10 S naar Windows 10 Pro " </w:instrText>
            </w:r>
            <w:r>
              <w:fldChar w:fldCharType="end"/>
            </w:r>
            <w:r>
              <w:t>(per Apparaat)</w:t>
            </w:r>
          </w:p>
        </w:tc>
        <w:tc>
          <w:tcPr>
            <w:tcW w:w="620" w:type="dxa"/>
            <w:tcBorders>
              <w:top w:val="dashed" w:sz="4" w:space="0" w:color="BFBFBF"/>
              <w:left w:val="single" w:sz="9" w:space="0" w:color="FFFFFF"/>
              <w:bottom w:val="single" w:sz="4" w:space="0" w:color="FFFFFF"/>
              <w:right w:val="single" w:sz="9" w:space="0" w:color="FFFFFF"/>
            </w:tcBorders>
          </w:tcPr>
          <w:p w:rsidR="004D7A95" w:rsidRDefault="004B470C">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Windows 10 Education Upgrade (per Apparaat), Windows 10 Education E5 (per Apparaat) en Windows 10 Education A3/A5 (per Gebruiker)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Kwalificerende operating systems (OS)</w:t>
      </w:r>
    </w:p>
    <w:p w:rsidR="004D7A95" w:rsidRDefault="004B470C">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4D7A95" w:rsidRDefault="004D7A95">
      <w:pPr>
        <w:pStyle w:val="ProductList-Body"/>
      </w:pPr>
    </w:p>
    <w:p w:rsidR="004D7A95" w:rsidRDefault="004B470C">
      <w:pPr>
        <w:pStyle w:val="ProductList-SubClauseHeading"/>
        <w:outlineLvl w:val="5"/>
      </w:pPr>
      <w:r>
        <w:t>2.1.1 Overzicht Kwalificerende operating systems (OS)</w:t>
      </w:r>
    </w:p>
    <w:p w:rsidR="004D7A95" w:rsidRDefault="004B470C">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232"/>
        <w:gridCol w:w="1509"/>
        <w:gridCol w:w="1509"/>
        <w:gridCol w:w="1427"/>
        <w:gridCol w:w="1542"/>
        <w:gridCol w:w="133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Academic en Charity</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D7A95" w:rsidRDefault="004D7A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jc w:val="center"/>
            </w:pP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bl>
    <w:p w:rsidR="004D7A95" w:rsidRDefault="004B470C">
      <w:pPr>
        <w:pStyle w:val="ProductList-BodyIndented"/>
      </w:pPr>
      <w:r>
        <w:rPr>
          <w:i/>
          <w:vertAlign w:val="superscript"/>
        </w:rPr>
        <w:t>1</w:t>
      </w:r>
      <w:r>
        <w:rPr>
          <w:i/>
        </w:rPr>
        <w:t xml:space="preserve">Ook van toepassing op Gekwalificeerde Apparaten die zijn verkregen door middel van fusie of overname </w:t>
      </w:r>
    </w:p>
    <w:p w:rsidR="004D7A95" w:rsidRDefault="004B470C">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4D7A95" w:rsidRDefault="004B470C">
      <w:pPr>
        <w:pStyle w:val="ProductList-BodyIndented"/>
      </w:pPr>
      <w:r>
        <w:rPr>
          <w:i/>
          <w:vertAlign w:val="superscript"/>
        </w:rPr>
        <w:t>3</w:t>
      </w:r>
      <w:r>
        <w:rPr>
          <w:i/>
        </w:rPr>
        <w:t>Niet van toepassing op Academic, Charity en OV-CW.</w:t>
      </w:r>
    </w:p>
    <w:p w:rsidR="004D7A95" w:rsidRDefault="004B470C">
      <w:pPr>
        <w:pStyle w:val="ProductList-BodyIndented"/>
      </w:pPr>
      <w:r>
        <w:rPr>
          <w:i/>
          <w:vertAlign w:val="superscript"/>
        </w:rPr>
        <w:t>4</w:t>
      </w:r>
      <w:r>
        <w:rPr>
          <w:i/>
        </w:rPr>
        <w:t>N, K en KN zijn speciale edities voor bepaalde markten.</w:t>
      </w:r>
    </w:p>
    <w:p w:rsidR="004D7A95" w:rsidRDefault="004B470C">
      <w:pPr>
        <w:pStyle w:val="ProductList-BodyIndented"/>
      </w:pPr>
      <w:r>
        <w:rPr>
          <w:i/>
          <w:vertAlign w:val="superscript"/>
        </w:rPr>
        <w:t>5</w:t>
      </w:r>
      <w:r>
        <w:rPr>
          <w:i/>
        </w:rPr>
        <w:t>Inclusief Windows 10 Pro in S-modus (Windows 10S) en Windows 10 Pro Workstation.</w:t>
      </w:r>
    </w:p>
    <w:p w:rsidR="004D7A95" w:rsidRDefault="004B470C">
      <w:pPr>
        <w:pStyle w:val="ProductList-BodyIndented"/>
      </w:pPr>
      <w:r>
        <w:rPr>
          <w:i/>
          <w:vertAlign w:val="superscript"/>
        </w:rPr>
        <w:t>6</w:t>
      </w:r>
      <w:r>
        <w:rPr>
          <w:i/>
        </w:rPr>
        <w:t>Zie 2.1.2.1 hieronder voor gebruiksbeperkingen</w:t>
      </w:r>
    </w:p>
    <w:p w:rsidR="004D7A95" w:rsidRDefault="004D7A95">
      <w:pPr>
        <w:pStyle w:val="ProductList-BodyIndented"/>
      </w:pPr>
    </w:p>
    <w:p w:rsidR="004D7A95" w:rsidRDefault="004B470C">
      <w:pPr>
        <w:pStyle w:val="ProductList-SubClauseHeading"/>
        <w:outlineLvl w:val="5"/>
      </w:pPr>
      <w:r>
        <w:t>2.1.2 Overzicht Kwalificerende Operating Systems (OS) met gebruiksbeperkingen</w:t>
      </w:r>
    </w:p>
    <w:p w:rsidR="004D7A95" w:rsidRDefault="004B470C">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95"/>
        <w:gridCol w:w="1714"/>
        <w:gridCol w:w="1714"/>
        <w:gridCol w:w="1651"/>
        <w:gridCol w:w="158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Academic en Charity</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6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bl>
    <w:p w:rsidR="004D7A95" w:rsidRDefault="004B470C">
      <w:pPr>
        <w:pStyle w:val="ProductList-BodyIndented"/>
      </w:pPr>
      <w:r>
        <w:rPr>
          <w:i/>
          <w:vertAlign w:val="superscript"/>
        </w:rPr>
        <w:t>1</w:t>
      </w:r>
      <w:r>
        <w:rPr>
          <w:i/>
        </w:rPr>
        <w:t xml:space="preserve">Ook van toepassing op Gekwalificeerde Apparaten die zijn verkregen door middel van fusie of overname </w:t>
      </w:r>
    </w:p>
    <w:p w:rsidR="004D7A95" w:rsidRDefault="004B470C">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4D7A95" w:rsidRDefault="004B470C">
      <w:pPr>
        <w:pStyle w:val="ProductList-BodyIndented"/>
      </w:pPr>
      <w:r>
        <w:rPr>
          <w:i/>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4D7A95" w:rsidRDefault="004B470C">
      <w:pPr>
        <w:pStyle w:val="ProductList-BodyIndented"/>
      </w:pPr>
      <w:r>
        <w:rPr>
          <w:i/>
          <w:vertAlign w:val="superscript"/>
        </w:rPr>
        <w:t>4</w:t>
      </w:r>
      <w:r>
        <w:t>N, K en KN zijn speciale edities voor bepaalde markten.</w:t>
      </w:r>
    </w:p>
    <w:p w:rsidR="004D7A95" w:rsidRDefault="004B470C">
      <w:pPr>
        <w:pStyle w:val="ProductList-BodyIndented"/>
      </w:pPr>
      <w:r>
        <w:rPr>
          <w:i/>
          <w:vertAlign w:val="superscript"/>
        </w:rPr>
        <w:t>5</w:t>
      </w:r>
      <w:r>
        <w:rPr>
          <w:i/>
        </w:rPr>
        <w:t>Artikel 2.1.2.2 is niet van toepassing op Windows 10 IoT Enterprise voor Retail of Thin Clients</w:t>
      </w:r>
    </w:p>
    <w:p w:rsidR="004D7A95" w:rsidRDefault="004D7A95">
      <w:pPr>
        <w:pStyle w:val="ProductList-BodyIndented"/>
      </w:pPr>
    </w:p>
    <w:p w:rsidR="004D7A95" w:rsidRDefault="004B470C">
      <w:pPr>
        <w:pStyle w:val="ProductList-BodyIndented"/>
      </w:pPr>
      <w:r>
        <w:rPr>
          <w:b/>
        </w:rPr>
        <w:t>2.1.2.1 Gebruiksbeperkingen voor Voorwaardelijk Kwalificerende Operating Systems</w:t>
      </w:r>
    </w:p>
    <w:p w:rsidR="004D7A95" w:rsidRDefault="004B470C">
      <w:pPr>
        <w:pStyle w:val="ProductList-BodyIndented"/>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4D7A95" w:rsidRDefault="004B470C" w:rsidP="004B470C">
      <w:pPr>
        <w:pStyle w:val="ProductList-Bullet"/>
        <w:numPr>
          <w:ilvl w:val="1"/>
          <w:numId w:val="22"/>
        </w:numPr>
      </w:pPr>
      <w:r>
        <w:t xml:space="preserve">Specifiek gebruik. Het Gelicentieerde Apparaat van de Klant is ontworpen voor een specifieke gebruikstoepassing De Klant mag de software uitsluitend voor die gebruikstoepassing gebruiken. </w:t>
      </w:r>
    </w:p>
    <w:p w:rsidR="004D7A95" w:rsidRDefault="004B470C" w:rsidP="004B470C">
      <w:pPr>
        <w:pStyle w:val="ProductList-Bullet"/>
        <w:numPr>
          <w:ilvl w:val="1"/>
          <w:numId w:val="22"/>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 </w:t>
      </w:r>
    </w:p>
    <w:p w:rsidR="004D7A95" w:rsidRDefault="004B470C" w:rsidP="004B470C">
      <w:pPr>
        <w:pStyle w:val="ProductList-Bullet"/>
        <w:numPr>
          <w:ilvl w:val="1"/>
          <w:numId w:val="22"/>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4D7A95" w:rsidRDefault="004D7A95">
      <w:pPr>
        <w:pStyle w:val="ProductList-BodyIndented"/>
      </w:pPr>
    </w:p>
    <w:p w:rsidR="004D7A95" w:rsidRDefault="004B470C">
      <w:pPr>
        <w:pStyle w:val="ProductList-BodyIndented"/>
      </w:pPr>
      <w:r>
        <w:rPr>
          <w:b/>
        </w:rPr>
        <w:t>2.1.2.2 Beperking voor aankoop van Software Assurance voor Voorwaardelijk Kwalificerende Operating Systems</w:t>
      </w:r>
    </w:p>
    <w:p w:rsidR="004D7A95" w:rsidRDefault="004B470C">
      <w:pPr>
        <w:pStyle w:val="ProductList-BodyIndented"/>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4D7A95" w:rsidRDefault="004D7A95">
      <w:pPr>
        <w:pStyle w:val="ProductList-BodyIndented"/>
      </w:pPr>
    </w:p>
    <w:p w:rsidR="004D7A95" w:rsidRDefault="004B470C">
      <w:pPr>
        <w:pStyle w:val="ProductList-SubClauseHeading"/>
        <w:outlineLvl w:val="5"/>
      </w:pPr>
      <w:r>
        <w:t>2.1.3 Apparaten met Windows 10 Pro in S-modus</w:t>
      </w:r>
    </w:p>
    <w:p w:rsidR="004D7A95" w:rsidRDefault="004B470C" w:rsidP="004B470C">
      <w:pPr>
        <w:pStyle w:val="ProductList-Bullet"/>
        <w:numPr>
          <w:ilvl w:val="1"/>
          <w:numId w:val="23"/>
        </w:numPr>
      </w:pPr>
      <w:r>
        <w:t>Niettegenstaande de Universele Licentievoorwaarden of volumelicentieovereenkomst, zijn in Licenties die worden gebruikt op apparaten met Windows 10 Pro in S-modus (Windows 10 S) geen re-imaging rechten of rechten voor het uitvoeren of installeren van een eerdere versie, andere taalversie, andere platformversie of een lagere versie van Windows, met inbegrip van Windows 10 Enterprise LTSB, inbegrepen.</w:t>
      </w:r>
    </w:p>
    <w:p w:rsidR="004D7A95" w:rsidRDefault="004B470C" w:rsidP="004B470C">
      <w:pPr>
        <w:pStyle w:val="ProductList-Bullet"/>
        <w:numPr>
          <w:ilvl w:val="1"/>
          <w:numId w:val="23"/>
        </w:numPr>
      </w:pPr>
      <w:r>
        <w:t>Klanten dienen een licentie af te nemen voor ‘Overstap van Windows 10 S naar Windows 10 Pro’ voor apparaten met Windows 10 Pro in S-modus alvorens Windows 10 Pro of Enterprise te installeren.</w:t>
      </w:r>
    </w:p>
    <w:p w:rsidR="004D7A95" w:rsidRDefault="004D7A95">
      <w:pPr>
        <w:pStyle w:val="ProductList-SubClauseHeading"/>
        <w:outlineLvl w:val="5"/>
      </w:pPr>
    </w:p>
    <w:p w:rsidR="004D7A95" w:rsidRDefault="004B470C">
      <w:pPr>
        <w:pStyle w:val="ProductList-SubClauseHeading"/>
        <w:outlineLvl w:val="5"/>
      </w:pPr>
      <w:r>
        <w:t>2.1.4 Regels voor kwalificerende Operating Systems voor Windows VL Upgrade-licenties</w:t>
      </w:r>
    </w:p>
    <w:p w:rsidR="004D7A95" w:rsidRDefault="004B470C" w:rsidP="004B470C">
      <w:pPr>
        <w:pStyle w:val="ProductList-Bullet"/>
        <w:numPr>
          <w:ilvl w:val="1"/>
          <w:numId w:val="24"/>
        </w:numPr>
      </w:pPr>
      <w:r>
        <w:t>Het Kwalificerende OS moet zijn geïnstalleerd op het apparaat waaraan de VL Upgrade-licentie wordt toegewezen.</w:t>
      </w:r>
    </w:p>
    <w:p w:rsidR="004D7A95" w:rsidRDefault="004B470C" w:rsidP="004B470C">
      <w:pPr>
        <w:pStyle w:val="ProductList-Bullet"/>
        <w:numPr>
          <w:ilvl w:val="1"/>
          <w:numId w:val="24"/>
        </w:numPr>
      </w:pPr>
      <w:r>
        <w:t>Apple Macintosh is alleen een kwalificerend OS als dit vooraf is geïnstalleerd door de geautoriseerde fabrikant voorafgaand aan de aanvankelijke verkoop van het apparaat.</w:t>
      </w:r>
    </w:p>
    <w:p w:rsidR="004D7A95" w:rsidRDefault="004B470C" w:rsidP="004B470C">
      <w:pPr>
        <w:pStyle w:val="ProductList-Bullet"/>
        <w:numPr>
          <w:ilvl w:val="1"/>
          <w:numId w:val="24"/>
        </w:numPr>
      </w:pPr>
      <w:r>
        <w:t xml:space="preserve">Klanten dienen het kwalificerende operating system van het apparaat te verwijderen om de VL Upgrade-licentie te kunnen implementeren, tenzij ze tevens beschikken over SA op de VL Upgrade-licentie. </w:t>
      </w:r>
    </w:p>
    <w:p w:rsidR="004D7A95" w:rsidRDefault="004B470C" w:rsidP="004B470C">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4D7A95" w:rsidRDefault="004D7A95">
      <w:pPr>
        <w:pStyle w:val="ProductList-BodyIndented"/>
      </w:pPr>
    </w:p>
    <w:p w:rsidR="004D7A95" w:rsidRDefault="004B470C">
      <w:pPr>
        <w:pStyle w:val="ProductList-ClauseHeading"/>
        <w:outlineLvl w:val="4"/>
      </w:pPr>
      <w:r>
        <w:t>2.2 Windows Enterprise-upgrade (versieloos) en Windows Professional-upgrade (versieloos)</w:t>
      </w:r>
    </w:p>
    <w:p w:rsidR="004D7A95" w:rsidRDefault="004B470C">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4D7A95" w:rsidRDefault="004D7A95">
      <w:pPr>
        <w:pStyle w:val="ProductList-Body"/>
      </w:pPr>
    </w:p>
    <w:p w:rsidR="004D7A95" w:rsidRDefault="004B470C">
      <w:pPr>
        <w:pStyle w:val="ProductList-ClauseHeading"/>
        <w:outlineLvl w:val="4"/>
      </w:pPr>
      <w:r>
        <w:t>2.3 Re-Imaging met Windows 10</w:t>
      </w:r>
    </w:p>
    <w:p w:rsidR="004D7A95" w:rsidRDefault="004B470C">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4D7A95" w:rsidRDefault="004D7A95">
      <w:pPr>
        <w:pStyle w:val="ProductList-Body"/>
      </w:pPr>
    </w:p>
    <w:p w:rsidR="004D7A95" w:rsidRDefault="004B470C">
      <w:pPr>
        <w:pStyle w:val="ProductList-ClauseHeading"/>
        <w:outlineLvl w:val="4"/>
      </w:pPr>
      <w:r>
        <w:t>2.4 Regionale leveringsopties</w:t>
      </w:r>
    </w:p>
    <w:p w:rsidR="004D7A95" w:rsidRDefault="004B470C">
      <w:pPr>
        <w:pStyle w:val="ProductList-SubClauseHeading"/>
        <w:outlineLvl w:val="5"/>
      </w:pPr>
      <w:r>
        <w:t>2.4.1 N-versies (niet met Windows Media Player) van Microsoft Windows XP Professional, Vista Business en 7 Professional</w:t>
      </w:r>
    </w:p>
    <w:p w:rsidR="004D7A95" w:rsidRDefault="004B470C">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88">
        <w:r>
          <w:rPr>
            <w:color w:val="00467F"/>
            <w:u w:val="single"/>
          </w:rPr>
          <w:t>http://go.microsoft.com/?linkid=9839207</w:t>
        </w:r>
      </w:hyperlink>
      <w:r>
        <w:t xml:space="preserve"> voor kwalificatiecriteria en informatie over de levering.</w:t>
      </w:r>
    </w:p>
    <w:p w:rsidR="004D7A95" w:rsidRDefault="004D7A95">
      <w:pPr>
        <w:pStyle w:val="ProductList-BodyIndented"/>
      </w:pPr>
    </w:p>
    <w:p w:rsidR="004D7A95" w:rsidRDefault="004B470C">
      <w:pPr>
        <w:pStyle w:val="ProductList-SubClauseHeading"/>
        <w:outlineLvl w:val="5"/>
      </w:pPr>
      <w:r>
        <w:t>2.4.2 K- en KN-versies van Windows XP Professional, Vista Business en 7 Professional</w:t>
      </w:r>
    </w:p>
    <w:p w:rsidR="004D7A95" w:rsidRDefault="004B470C">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89">
        <w:r>
          <w:rPr>
            <w:color w:val="00467F"/>
            <w:u w:val="single"/>
          </w:rPr>
          <w:t>http://go.microsoft.com/?linkid=9839207</w:t>
        </w:r>
      </w:hyperlink>
      <w:r>
        <w:t xml:space="preserve"> voor de vereisten.</w:t>
      </w:r>
    </w:p>
    <w:p w:rsidR="004D7A95" w:rsidRDefault="004D7A95">
      <w:pPr>
        <w:pStyle w:val="ProductList-BodyIndented"/>
      </w:pPr>
    </w:p>
    <w:p w:rsidR="004D7A95" w:rsidRDefault="004B470C">
      <w:pPr>
        <w:pStyle w:val="ProductList-SubClauseHeading"/>
        <w:outlineLvl w:val="5"/>
      </w:pPr>
      <w:r>
        <w:t>2.4.3 Windows 8/8.1 Pro KN en Windows 10 Pro KN</w:t>
      </w:r>
    </w:p>
    <w:p w:rsidR="004D7A95" w:rsidRDefault="004B470C">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4D7A95" w:rsidRDefault="004D7A95">
      <w:pPr>
        <w:pStyle w:val="ProductList-BodyIndented"/>
      </w:pPr>
    </w:p>
    <w:p w:rsidR="004D7A95" w:rsidRDefault="004B470C">
      <w:pPr>
        <w:pStyle w:val="ProductList-SubClauseHeading"/>
        <w:outlineLvl w:val="5"/>
      </w:pPr>
      <w:r>
        <w:t>2.4.4 Windows 8/8.1 Pro N en Windows 10 Pro N (zonder Windows Media Player)</w:t>
      </w:r>
    </w:p>
    <w:p w:rsidR="004D7A95" w:rsidRDefault="004B470C">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4D7A95" w:rsidRDefault="004D7A95">
      <w:pPr>
        <w:pStyle w:val="ProductList-BodyIndented"/>
      </w:pPr>
    </w:p>
    <w:p w:rsidR="004D7A95" w:rsidRDefault="004B470C">
      <w:pPr>
        <w:pStyle w:val="ProductList-ClauseHeading"/>
        <w:outlineLvl w:val="4"/>
      </w:pPr>
      <w:r>
        <w:t>2.5 Windows Embedded 8 Standard Enterprise Kit</w:t>
      </w:r>
    </w:p>
    <w:p w:rsidR="004D7A95" w:rsidRDefault="004B470C">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4D7A95" w:rsidRDefault="004D7A95">
      <w:pPr>
        <w:pStyle w:val="ProductList-Body"/>
      </w:pPr>
    </w:p>
    <w:p w:rsidR="004D7A95" w:rsidRDefault="004B470C">
      <w:pPr>
        <w:pStyle w:val="ProductList-ClauseHeading"/>
        <w:outlineLvl w:val="4"/>
      </w:pPr>
      <w:r>
        <w:t>2.6 Aankoopmogelijkheid voor Windows 10 Home to Pro Right Licensing voor E3/E5</w:t>
      </w:r>
    </w:p>
    <w:p w:rsidR="004D7A95" w:rsidRDefault="004B470C">
      <w:pPr>
        <w:pStyle w:val="ProductList-SubClauseHeading"/>
        <w:outlineLvl w:val="5"/>
      </w:pPr>
      <w:r>
        <w:t>2.6.1 Vereisten</w:t>
      </w:r>
    </w:p>
    <w:p w:rsidR="004D7A95" w:rsidRDefault="004B470C">
      <w:pPr>
        <w:pStyle w:val="ProductList-BodyIndented"/>
      </w:pPr>
      <w:r>
        <w:t>Niettegenstaande artikel 2.1.1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4D7A95" w:rsidRDefault="004B470C" w:rsidP="004B470C">
      <w:pPr>
        <w:pStyle w:val="ProductList-Bullet"/>
        <w:numPr>
          <w:ilvl w:val="1"/>
          <w:numId w:val="25"/>
        </w:numPr>
      </w:pPr>
      <w:r>
        <w:t xml:space="preserve">Windows 10 Enterprise E3 per Apparaat met actieve SA </w:t>
      </w:r>
    </w:p>
    <w:p w:rsidR="004D7A95" w:rsidRDefault="004B470C" w:rsidP="004B470C">
      <w:pPr>
        <w:pStyle w:val="ProductList-Bullet"/>
        <w:numPr>
          <w:ilvl w:val="1"/>
          <w:numId w:val="25"/>
        </w:numPr>
      </w:pPr>
      <w:r>
        <w:t xml:space="preserve">SL's voor Windows 10 Enterprise E3/E5 per Gebruiker </w:t>
      </w:r>
    </w:p>
    <w:p w:rsidR="004D7A95" w:rsidRDefault="004B470C" w:rsidP="004B470C">
      <w:pPr>
        <w:pStyle w:val="ProductList-Bullet"/>
        <w:numPr>
          <w:ilvl w:val="1"/>
          <w:numId w:val="25"/>
        </w:numPr>
      </w:pPr>
      <w:r>
        <w:t>SL's voor Windows 10 Enterprise E5 per Apparaat</w:t>
      </w:r>
    </w:p>
    <w:p w:rsidR="004D7A95" w:rsidRDefault="004D7A95">
      <w:pPr>
        <w:pStyle w:val="ProductList-BodyIndented"/>
      </w:pPr>
    </w:p>
    <w:p w:rsidR="004D7A95" w:rsidRDefault="004B470C">
      <w:pPr>
        <w:pStyle w:val="ProductList-SubClauseHeading"/>
        <w:outlineLvl w:val="5"/>
      </w:pPr>
      <w:r>
        <w:t>2.6.2. Aankoopvereisten</w:t>
      </w:r>
    </w:p>
    <w:p w:rsidR="004D7A95" w:rsidRDefault="004B470C">
      <w:pPr>
        <w:pStyle w:val="ProductList-BodyIndented"/>
      </w:pPr>
      <w:r>
        <w:t>Windows 10 Home to Pro Right-licenties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4D7A95" w:rsidRDefault="004B470C" w:rsidP="004B470C">
      <w:pPr>
        <w:pStyle w:val="ProductList-Bullet"/>
        <w:numPr>
          <w:ilvl w:val="1"/>
          <w:numId w:val="26"/>
        </w:numPr>
      </w:pPr>
      <w:r>
        <w:t xml:space="preserve">het apparaat beschikt over een licentie voor Windows 10 Enterprise E3/E5 per apparaat, of </w:t>
      </w:r>
    </w:p>
    <w:p w:rsidR="004D7A95" w:rsidRDefault="004B470C" w:rsidP="004B470C">
      <w:pPr>
        <w:pStyle w:val="ProductList-Bullet"/>
        <w:numPr>
          <w:ilvl w:val="1"/>
          <w:numId w:val="26"/>
        </w:numPr>
      </w:pPr>
      <w:r>
        <w:t>op het apparaat is Pro of Enterprise geïnstalleerd en het wordt gebruikt door een gebruiker met licentie voor Windows 10 Enterprise E3/E5</w:t>
      </w:r>
    </w:p>
    <w:p w:rsidR="004D7A95" w:rsidRDefault="004D7A95">
      <w:pPr>
        <w:pStyle w:val="ProductList-BodyIndented"/>
      </w:pPr>
    </w:p>
    <w:p w:rsidR="004D7A95" w:rsidRDefault="004B470C">
      <w:pPr>
        <w:pStyle w:val="ProductList-SubClauseHeading"/>
        <w:outlineLvl w:val="5"/>
      </w:pPr>
      <w:r>
        <w:t>2.6.3 Licentiebeperkingen</w:t>
      </w:r>
    </w:p>
    <w:p w:rsidR="004D7A95" w:rsidRDefault="004B470C">
      <w:pPr>
        <w:pStyle w:val="ProductList-BodyIndented"/>
      </w:pPr>
      <w:r>
        <w:t>In deze licentie zijn geen rechten inbegrepen voor het installeren of uitvoeren van een Instance van een eerdere versie van Windows 10 Pro. De hertoewijzingsrechten in artikel 4.3 gelden alleen voor een vervangend apparaat met een kwalificerend Pro- of Enterprise-besturingssysteem.</w:t>
      </w:r>
    </w:p>
    <w:p w:rsidR="004D7A95" w:rsidRDefault="004D7A95">
      <w:pPr>
        <w:pStyle w:val="ProductList-BodyIndented"/>
      </w:pPr>
    </w:p>
    <w:p w:rsidR="004D7A95" w:rsidRDefault="004B470C">
      <w:pPr>
        <w:pStyle w:val="ProductList-ClauseHeading"/>
        <w:outlineLvl w:val="4"/>
      </w:pPr>
      <w:r>
        <w:t>2.7 Laboratorium- en bibliotheekgebruik</w:t>
      </w:r>
    </w:p>
    <w:p w:rsidR="004D7A95" w:rsidRDefault="004B470C">
      <w:pPr>
        <w:pStyle w:val="ProductList-Body"/>
      </w:pPr>
      <w:r>
        <w:t>Instellingen met Windows Education A3/A5, Windows 10 Education E5 (per Apparaat) of Windows 10 Education Upgrade (per Apparaat) toegewezen aan alle onderwijsmedewerkers en personeelsleden/kenniswerkers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w:t>
      </w:r>
    </w:p>
    <w:p w:rsidR="004D7A95" w:rsidRDefault="004D7A95">
      <w:pPr>
        <w:pStyle w:val="ProductList-Body"/>
      </w:pPr>
    </w:p>
    <w:p w:rsidR="004D7A95" w:rsidRDefault="004B470C">
      <w:pPr>
        <w:pStyle w:val="ProductList-ClauseHeading"/>
        <w:outlineLvl w:val="4"/>
      </w:pPr>
      <w:r>
        <w:t>2.8 Automatische updates</w:t>
      </w:r>
    </w:p>
    <w:p w:rsidR="004D7A95" w:rsidRDefault="004B470C">
      <w:pPr>
        <w:pStyle w:val="ProductList-Body"/>
      </w:pPr>
      <w:r>
        <w:t xml:space="preserve">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  </w:t>
      </w:r>
    </w:p>
    <w:p w:rsidR="004D7A95" w:rsidRDefault="004B470C">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Aanvullende software: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Licentietoewijzing</w:t>
      </w:r>
    </w:p>
    <w:p w:rsidR="004D7A95" w:rsidRDefault="004B470C">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4D7A95" w:rsidRDefault="004D7A95">
      <w:pPr>
        <w:pStyle w:val="ProductList-Body"/>
      </w:pPr>
    </w:p>
    <w:p w:rsidR="004D7A95" w:rsidRDefault="004B470C">
      <w:pPr>
        <w:pStyle w:val="ProductList-ClauseHeading"/>
        <w:outlineLvl w:val="4"/>
      </w:pPr>
      <w:r>
        <w:t>3.2 Windows 10 Azure AD-gebaseerde activering</w:t>
      </w:r>
    </w:p>
    <w:p w:rsidR="004D7A95" w:rsidRDefault="004B470C">
      <w:pPr>
        <w:pStyle w:val="ProductList-Body"/>
      </w:pPr>
      <w:r>
        <w:t xml:space="preserve">In het geval van Klanten die Windows 10 activeren met behulp van Azure AD, mag elke Gelicentieerde Gebruiker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4D7A95" w:rsidRDefault="004D7A95">
      <w:pPr>
        <w:pStyle w:val="ProductList-Body"/>
      </w:pPr>
    </w:p>
    <w:p w:rsidR="004D7A95" w:rsidRDefault="004B470C">
      <w:pPr>
        <w:pStyle w:val="ProductList-ClauseHeading"/>
        <w:outlineLvl w:val="4"/>
      </w:pPr>
      <w:r>
        <w:t>3.3 Windows Apps</w:t>
      </w:r>
    </w:p>
    <w:p w:rsidR="004D7A95" w:rsidRDefault="004B470C">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rsidR="004D7A95" w:rsidRDefault="004D7A95">
      <w:pPr>
        <w:pStyle w:val="ProductList-Body"/>
      </w:pPr>
    </w:p>
    <w:p w:rsidR="004D7A95" w:rsidRDefault="004B470C">
      <w:pPr>
        <w:pStyle w:val="ProductList-ClauseHeading"/>
        <w:outlineLvl w:val="4"/>
      </w:pPr>
      <w:r>
        <w:t>3.4 Windows 10 Mobile Enterprise</w:t>
      </w:r>
    </w:p>
    <w:p w:rsidR="004D7A95" w:rsidRDefault="004B470C">
      <w:pPr>
        <w:pStyle w:val="ProductList-Body"/>
      </w:pPr>
      <w:r>
        <w:t>Klanten met een Enterprise Overeenkomst, Microsoft Products and Services Agreement, of Select Plus Overeenkomst mogen Windows 10 Mobile Enterprise installeren en gebruiken gedurende de looptijd van hun overeenkomst.</w:t>
      </w:r>
    </w:p>
    <w:p w:rsidR="004D7A95" w:rsidRDefault="004D7A95">
      <w:pPr>
        <w:pStyle w:val="ProductList-Body"/>
      </w:pPr>
    </w:p>
    <w:p w:rsidR="004D7A95" w:rsidRDefault="004B470C">
      <w:pPr>
        <w:pStyle w:val="ProductList-ClauseHeading"/>
        <w:outlineLvl w:val="4"/>
      </w:pPr>
      <w:r>
        <w:t>3.5 Activeringsgebruiksrechten Microsoft Cloud Overeenkomst</w:t>
      </w:r>
    </w:p>
    <w:p w:rsidR="004D7A95" w:rsidRDefault="004B470C">
      <w:pPr>
        <w:pStyle w:val="ProductList-Body"/>
      </w:pPr>
      <w:r>
        <w:t>Voor Klanten met een licentie op grond van een Microsoft Cloud Overeenkomst,</w:t>
      </w:r>
    </w:p>
    <w:p w:rsidR="004D7A95" w:rsidRDefault="004B470C" w:rsidP="004B470C">
      <w:pPr>
        <w:pStyle w:val="ProductList-Bullet"/>
        <w:numPr>
          <w:ilvl w:val="0"/>
          <w:numId w:val="27"/>
        </w:numPr>
      </w:pPr>
      <w:r>
        <w:t xml:space="preserve">Niettegenstaande artikel 3.2 en 3.6,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rsidR="004D7A95" w:rsidRDefault="004B470C" w:rsidP="004B470C">
      <w:pPr>
        <w:pStyle w:val="ProductList-Bullet"/>
        <w:numPr>
          <w:ilvl w:val="0"/>
          <w:numId w:val="27"/>
        </w:numPr>
      </w:pPr>
      <w: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4D7A95" w:rsidRDefault="004B470C" w:rsidP="004B470C">
      <w:pPr>
        <w:pStyle w:val="ProductList-Bullet"/>
        <w:numPr>
          <w:ilvl w:val="0"/>
          <w:numId w:val="27"/>
        </w:numPr>
      </w:pPr>
      <w:r>
        <w:t xml:space="preserve">Artikel 4 (Software Assurance) is niet van toepassing. </w:t>
      </w:r>
    </w:p>
    <w:p w:rsidR="004D7A95" w:rsidRDefault="004D7A95">
      <w:pPr>
        <w:pStyle w:val="ProductList-Body"/>
      </w:pPr>
    </w:p>
    <w:p w:rsidR="004D7A95" w:rsidRDefault="004B470C">
      <w:pPr>
        <w:pStyle w:val="ProductList-ClauseHeading"/>
        <w:outlineLvl w:val="4"/>
      </w:pPr>
      <w:r>
        <w:t>3.6 Windows 10 Upgrade-voordeel</w:t>
      </w:r>
    </w:p>
    <w:p w:rsidR="004D7A95" w:rsidRDefault="004B470C">
      <w:pPr>
        <w:pStyle w:val="ProductList-Body"/>
      </w:pPr>
      <w:r>
        <w:t xml:space="preserve">De volgende gebruikers-SL's omvatten een Windows 10 upgrade voordeel (alleen upgrade van de versie, de editie blijft gelijk) voor appara(a)t(en) met een Windows 7-, 8- of 8.1-licentie.  </w:t>
      </w:r>
    </w:p>
    <w:p w:rsidR="004D7A95" w:rsidRDefault="004B470C" w:rsidP="004B470C">
      <w:pPr>
        <w:pStyle w:val="ProductList-Bullet"/>
        <w:numPr>
          <w:ilvl w:val="0"/>
          <w:numId w:val="28"/>
        </w:numPr>
      </w:pPr>
      <w:r>
        <w:t>Windows 10 Enterprise (alles)</w:t>
      </w:r>
    </w:p>
    <w:p w:rsidR="004D7A95" w:rsidRDefault="004B470C" w:rsidP="004B470C">
      <w:pPr>
        <w:pStyle w:val="ProductList-Bullet"/>
        <w:numPr>
          <w:ilvl w:val="0"/>
          <w:numId w:val="28"/>
        </w:numPr>
      </w:pPr>
      <w:r>
        <w:t>Microsoft 365 (alles)</w:t>
      </w:r>
    </w:p>
    <w:p w:rsidR="004D7A95" w:rsidRDefault="004D7A95">
      <w:pPr>
        <w:pStyle w:val="ProductList-Body"/>
      </w:pPr>
    </w:p>
    <w:p w:rsidR="004D7A95" w:rsidRDefault="004B470C">
      <w:pPr>
        <w:pStyle w:val="ProductList-ClauseHeading"/>
        <w:outlineLvl w:val="4"/>
      </w:pPr>
      <w:r>
        <w:t>3.7 Windows 10 Multitenant Hosting</w:t>
      </w:r>
    </w:p>
    <w:p w:rsidR="004D7A95" w:rsidRDefault="004B470C">
      <w:pPr>
        <w:pStyle w:val="ProductList-Body"/>
      </w:pPr>
      <w:r>
        <w:t xml:space="preserve">Klanten met Windows 10 Enterprise E3/E5 SL per gebruiker (uitgezonderd alleen lokaal), Windows 10 Education A3/A5 SL per gebruiker, of VDA A3 E3/E5 SL's per gebruiker die Azure AD-activering gebruiken, mogen de Windows 10-makersupdate of latere Current Branch-software installeren op een virtuele machine met Microsoft Azure of een gedeelde server met een Qualified Multitenant Hosting Partner. Deze wordt vermeld op </w:t>
      </w:r>
      <w:hyperlink r:id="rId93">
        <w:r>
          <w:rPr>
            <w:color w:val="00467F"/>
            <w:u w:val="single"/>
          </w:rPr>
          <w:t>www.microsoft.com/Qualified_Multitenant_Hoster_Program</w:t>
        </w:r>
      </w:hyperlink>
      <w:r>
        <w:t>. Azure Government-klanten kunnen KMS-activering gebruiken in plaats van op Azure AD gebaseerde activering. Elke gebruiker met een licentie krijgt toegang tot maximaal vier instances van de software.</w:t>
      </w:r>
    </w:p>
    <w:p w:rsidR="004D7A95" w:rsidRDefault="004D7A95">
      <w:pPr>
        <w:pStyle w:val="ProductList-Body"/>
      </w:pPr>
    </w:p>
    <w:p w:rsidR="004D7A95" w:rsidRDefault="004B470C">
      <w:pPr>
        <w:pStyle w:val="ProductList-Body"/>
      </w:pPr>
      <w:r>
        <w:t xml:space="preserve">Bij de configuratie van de image(s) op Microsoft Azure moeten Klanten hun gebruik van de multitenant hosting voor Windows 10 opgeven en zich houden aan andere vereisten van de softwareconfiguratie, die beschikbaar zijn op </w:t>
      </w:r>
      <w:hyperlink r:id="rId94">
        <w:r>
          <w:rPr>
            <w:color w:val="00467F"/>
            <w:u w:val="single"/>
          </w:rPr>
          <w:t>https://docs.microsoft.com/en-us/windows/deployment/windows-10-enterprise-subscription-activation</w:t>
        </w:r>
      </w:hyperlink>
      <w:r>
        <w:t xml:space="preserve">. Implementatievereisten voor partners zijn te vinden op </w:t>
      </w:r>
      <w:hyperlink r:id="rId95">
        <w:r>
          <w:rPr>
            <w:color w:val="00467F"/>
            <w:u w:val="single"/>
          </w:rPr>
          <w:t>www.microsoft.com/Qualified_Multitenant_Hoster_Program</w:t>
        </w:r>
      </w:hyperlink>
      <w:r>
        <w:t xml:space="preserve">. </w:t>
      </w:r>
    </w:p>
    <w:p w:rsidR="004D7A95" w:rsidRDefault="004D7A95">
      <w:pPr>
        <w:pStyle w:val="ProductList-Body"/>
      </w:pPr>
    </w:p>
    <w:p w:rsidR="004D7A95" w:rsidRDefault="004B470C">
      <w:pPr>
        <w:pStyle w:val="ProductList-SubClauseHeading"/>
        <w:outlineLvl w:val="5"/>
      </w:pPr>
      <w:r>
        <w:t>3.7.1 Beperkingen voor Studentgebruik Benefit</w:t>
      </w:r>
    </w:p>
    <w:p w:rsidR="004D7A95" w:rsidRDefault="004B470C">
      <w:pPr>
        <w:pStyle w:val="ProductList-BodyIndented"/>
      </w:pPr>
      <w:r>
        <w:t>Studenten die toegang tot software verkrijgen via de Studentgebruik Benefit komen in aanmerking indien het onderliggende primaire apparaat is voorzien van een kwalificerend Microsoft Windows-besturingssysteem.</w:t>
      </w:r>
    </w:p>
    <w:p w:rsidR="004D7A95" w:rsidRDefault="004B470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6">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7">
              <w:r>
                <w:rPr>
                  <w:color w:val="00467F"/>
                  <w:u w:val="single"/>
                </w:rPr>
                <w:t>Februari 2016 – Productvoorwaarden</w:t>
              </w:r>
            </w:hyperlink>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4.1 Aanvullende gebruiksrechten voor Windows 10 Enterprise E3/E5 (per Gebruiker en per Apparaat), Windows 10 Education A3/A5 (per Gebruiker en per Apparaat) en Windows Virtual Desktop Access (VDA) E3/E5 (per Gebruiker en per Apparaat) verleend via SA</w:t>
      </w:r>
    </w:p>
    <w:p w:rsidR="004D7A95" w:rsidRDefault="004B470C">
      <w:pPr>
        <w:pStyle w:val="ProductList-Body"/>
      </w:pPr>
      <w:r>
        <w:t>“</w:t>
      </w:r>
      <w:r>
        <w:rPr>
          <w:b/>
          <w:color w:val="00188F"/>
        </w:rPr>
        <w:t>Software</w:t>
      </w:r>
      <w:r>
        <w:t xml:space="preserve">”, zoals hier wordt gebruikt, heeft betrekking op Windows 10 Enterprise Current Branch of Windows Enterprise LTSB. </w:t>
      </w:r>
    </w:p>
    <w:p w:rsidR="004D7A95" w:rsidRDefault="004B470C">
      <w:pPr>
        <w:pStyle w:val="ProductList-Body"/>
      </w:pPr>
      <w:r>
        <w:t>“</w:t>
      </w:r>
      <w:r>
        <w:rPr>
          <w:b/>
          <w:color w:val="00188F"/>
        </w:rPr>
        <w:t>Gelicentieerd Apparaat</w:t>
      </w:r>
      <w:r>
        <w:t>”, zoals hier wordt gebruikt, heeft betrekking op een apparaat waaraan de Klant actieve dekking toewijst.</w:t>
      </w:r>
    </w:p>
    <w:p w:rsidR="004D7A95" w:rsidRDefault="004B470C">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4D7A95" w:rsidRDefault="004B470C" w:rsidP="004B470C">
      <w:pPr>
        <w:pStyle w:val="ProductList-Bullet"/>
        <w:numPr>
          <w:ilvl w:val="0"/>
          <w:numId w:val="29"/>
        </w:numPr>
      </w:pPr>
      <w:r>
        <w:t>Elk Gelicentieerd Apparaat, of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4D7A95" w:rsidRDefault="004B470C" w:rsidP="004B470C">
      <w:pPr>
        <w:pStyle w:val="ProductList-Bullet"/>
        <w:numPr>
          <w:ilvl w:val="0"/>
          <w:numId w:val="29"/>
        </w:numPr>
      </w:pPr>
      <w:r>
        <w:t>Zie artikel 2.1.2.1 en 2.1.2.2 voor gebruiksbeperkingen bij Voorwaardelijk Kwalificerende Operating Systems.</w:t>
      </w:r>
    </w:p>
    <w:p w:rsidR="004D7A95" w:rsidRDefault="004B470C" w:rsidP="004B470C">
      <w:pPr>
        <w:pStyle w:val="ProductList-Bullet"/>
        <w:numPr>
          <w:ilvl w:val="0"/>
          <w:numId w:val="29"/>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4D7A95" w:rsidRDefault="004B470C" w:rsidP="004B470C">
      <w:pPr>
        <w:pStyle w:val="ProductList-Bullet"/>
        <w:numPr>
          <w:ilvl w:val="0"/>
          <w:numId w:val="29"/>
        </w:numPr>
      </w:pPr>
      <w:r>
        <w:t>De Klant mag Windows 10 Pro of een eerdere versie van de Software uitvoeren in plaats van een in dit artikel toegestane Instance.</w:t>
      </w:r>
    </w:p>
    <w:p w:rsidR="004D7A95" w:rsidRDefault="004B470C" w:rsidP="004B470C">
      <w:pPr>
        <w:pStyle w:val="ProductList-Bullet"/>
        <w:numPr>
          <w:ilvl w:val="0"/>
          <w:numId w:val="29"/>
        </w:numPr>
      </w:pPr>
      <w:r>
        <w:t>De Klant heeft geen Licentie nodig voor toegang tot toegestane Instances voor het beheren van de Software.</w:t>
      </w:r>
    </w:p>
    <w:p w:rsidR="004D7A95" w:rsidRDefault="004D7A95">
      <w:pPr>
        <w:pStyle w:val="ProductList-Body"/>
      </w:pPr>
    </w:p>
    <w:p w:rsidR="004D7A95" w:rsidRDefault="004B470C">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130"/>
        <w:gridCol w:w="943"/>
        <w:gridCol w:w="950"/>
        <w:gridCol w:w="943"/>
        <w:gridCol w:w="950"/>
      </w:tblGrid>
      <w:tr w:rsidR="004D7A9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D7A95" w:rsidRDefault="004D7A9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7A95" w:rsidRDefault="004B470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D7A95" w:rsidRDefault="004B470C">
            <w:pPr>
              <w:pStyle w:val="ProductList-TableBody"/>
              <w:jc w:val="center"/>
            </w:pPr>
            <w:r>
              <w:rPr>
                <w:color w:val="FFFFFF"/>
              </w:rPr>
              <w:t>Windows VDA</w:t>
            </w:r>
            <w:r>
              <w:rPr>
                <w:color w:val="FFFFFF"/>
              </w:rPr>
              <w:br/>
              <w:t>E3/E5</w:t>
            </w:r>
          </w:p>
        </w:tc>
      </w:tr>
      <w:tr w:rsidR="004D7A9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D7A95" w:rsidRDefault="004D7A9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Gebruiker</w:t>
            </w:r>
          </w:p>
        </w:tc>
      </w:tr>
      <w:tr w:rsidR="004D7A95">
        <w:tc>
          <w:tcPr>
            <w:tcW w:w="80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80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80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bl>
    <w:p w:rsidR="004D7A95" w:rsidRDefault="004D7A95">
      <w:pPr>
        <w:pStyle w:val="ProductList-Body"/>
      </w:pPr>
    </w:p>
    <w:p w:rsidR="004D7A95" w:rsidRDefault="004B470C">
      <w:pPr>
        <w:pStyle w:val="ProductList-SubClauseHeading"/>
        <w:outlineLvl w:val="5"/>
      </w:pPr>
      <w:r>
        <w:t>4.1.1 Windows 10 Enterprise Current Branch-rechten</w:t>
      </w:r>
    </w:p>
    <w:p w:rsidR="004D7A95" w:rsidRDefault="004B470C">
      <w:pPr>
        <w:pStyle w:val="ProductList-BodyIndented"/>
      </w:pPr>
      <w:r>
        <w:t>Windows 10 Enterprise Current Branch mag alleen worden gebruikt door Klanten in bezit van SA, Windows 10 Enterprise E3/E5, Windows 10 Education A3/A5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4D7A95" w:rsidRDefault="004D7A95">
      <w:pPr>
        <w:pStyle w:val="ProductList-BodyIndented"/>
      </w:pPr>
    </w:p>
    <w:p w:rsidR="004D7A95" w:rsidRDefault="004B470C">
      <w:pPr>
        <w:pStyle w:val="ProductList-ClauseHeading"/>
        <w:outlineLvl w:val="4"/>
      </w:pPr>
      <w:r>
        <w:t>4.2 Kwalificerende operating systems (OS)</w:t>
      </w:r>
    </w:p>
    <w:p w:rsidR="004D7A95" w:rsidRDefault="004B470C">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4D7A95" w:rsidRDefault="004B470C" w:rsidP="004B470C">
      <w:pPr>
        <w:pStyle w:val="ProductList-Bullet"/>
        <w:numPr>
          <w:ilvl w:val="0"/>
          <w:numId w:val="30"/>
        </w:numPr>
      </w:pPr>
      <w:r>
        <w:t>Klanten die al eerder SA hebben aangekocht voor Windows Pro, mogen SA verlengen voor hun gedekte apparaten zonder de noodzaak om een Windows Enterprise Upgrade-licentie aan te schaffen.</w:t>
      </w:r>
    </w:p>
    <w:p w:rsidR="004D7A95" w:rsidRDefault="004B470C" w:rsidP="004B470C">
      <w:pPr>
        <w:pStyle w:val="ProductList-Bullet"/>
        <w:numPr>
          <w:ilvl w:val="0"/>
          <w:numId w:val="30"/>
        </w:numPr>
      </w:pPr>
      <w:r>
        <w:t>Klanten die eerder Windows Pro Upgrade + SA hebben aangekocht, mogen Pro Upgrade + SA blijven aanschaffen tot aan het einde van hun enrollment of overeenkomst.</w:t>
      </w:r>
    </w:p>
    <w:p w:rsidR="004D7A95" w:rsidRDefault="004D7A95">
      <w:pPr>
        <w:pStyle w:val="ProductList-Body"/>
      </w:pPr>
    </w:p>
    <w:p w:rsidR="004D7A95" w:rsidRDefault="004B470C">
      <w:pPr>
        <w:pStyle w:val="ProductList-ClauseHeading"/>
        <w:outlineLvl w:val="4"/>
      </w:pPr>
      <w:r>
        <w:t>4.3 Hertoewijzing Windows Software Assurance per Apparaat</w:t>
      </w:r>
    </w:p>
    <w:p w:rsidR="004D7A95" w:rsidRDefault="004B470C">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4D7A95" w:rsidRDefault="004D7A95">
      <w:pPr>
        <w:pStyle w:val="ProductList-Body"/>
      </w:pPr>
    </w:p>
    <w:p w:rsidR="004D7A95" w:rsidRDefault="004B470C">
      <w:pPr>
        <w:pStyle w:val="ProductList-ClauseHeading"/>
        <w:outlineLvl w:val="4"/>
      </w:pPr>
      <w:r>
        <w:t>Regels voor licentietoewijzing Windows 10 Enterprise per Gebruiker</w:t>
      </w:r>
    </w:p>
    <w:p w:rsidR="004D7A95" w:rsidRDefault="004B470C">
      <w:pPr>
        <w:pStyle w:val="ProductList-SubClauseHeading"/>
        <w:outlineLvl w:val="5"/>
      </w:pPr>
      <w:r>
        <w:t>4.4.1 Gebruikers-SL's voor Windows 10 Enterprise E3/E5</w:t>
      </w:r>
    </w:p>
    <w:p w:rsidR="004D7A95" w:rsidRDefault="004B470C">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4D7A95" w:rsidRDefault="004D7A95">
      <w:pPr>
        <w:pStyle w:val="ProductList-BodyIndented"/>
      </w:pPr>
    </w:p>
    <w:p w:rsidR="004D7A95" w:rsidRDefault="004B470C">
      <w:pPr>
        <w:pStyle w:val="ProductList-ClauseHeading"/>
        <w:outlineLvl w:val="4"/>
      </w:pPr>
      <w:r>
        <w:t>4.5 Enterprise Enrollments met een combinatie van Windows SA- of VDA-dekking voor Windows per Gebruiker of per Apparaat</w:t>
      </w:r>
    </w:p>
    <w:p w:rsidR="004D7A95" w:rsidRDefault="004B470C">
      <w:pPr>
        <w:pStyle w:val="ProductList-Body"/>
      </w:pPr>
      <w:r>
        <w:t>Klanten die licentieverlening voor Windows SA per Apparaat en Windows SA per Gebruiker door elkaar willen gebruiken, mogen dat doen mits:</w:t>
      </w:r>
    </w:p>
    <w:p w:rsidR="004D7A95" w:rsidRDefault="004B470C" w:rsidP="004B470C">
      <w:pPr>
        <w:pStyle w:val="ProductList-Bullet"/>
        <w:numPr>
          <w:ilvl w:val="0"/>
          <w:numId w:val="31"/>
        </w:numPr>
      </w:pPr>
      <w:r>
        <w:t>Alle gebruikers die niet-gelicentieerde Gekwalificeerde Apparaten gebruiken beschikken over een licentie voor Windows SA per Gebruiker (Gebruikers-SL of Aanvullende Gebruikers-SL), en</w:t>
      </w:r>
    </w:p>
    <w:p w:rsidR="004D7A95" w:rsidRDefault="004B470C" w:rsidP="004B470C">
      <w:pPr>
        <w:pStyle w:val="ProductList-Bullet"/>
        <w:numPr>
          <w:ilvl w:val="0"/>
          <w:numId w:val="31"/>
        </w:numPr>
      </w:pPr>
      <w:r>
        <w:t>Alle Gekwalificeerde Apparaten die worden gebruikt door gebruikers zonder licentie beschikken over Windows SA per Apparaat</w:t>
      </w:r>
    </w:p>
    <w:p w:rsidR="004D7A95" w:rsidRDefault="004D7A95">
      <w:pPr>
        <w:pStyle w:val="ProductList-Body"/>
      </w:pPr>
    </w:p>
    <w:p w:rsidR="004D7A95" w:rsidRDefault="004B470C">
      <w:pPr>
        <w:pStyle w:val="ProductList-ClauseHeading"/>
        <w:outlineLvl w:val="4"/>
      </w:pPr>
      <w:r>
        <w:t>4.6 Microsoft Desktop Optimization Pack (MDOP)</w:t>
      </w:r>
    </w:p>
    <w:p w:rsidR="004D7A95" w:rsidRDefault="004B470C">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4D7A95" w:rsidRDefault="004D7A95">
      <w:pPr>
        <w:pStyle w:val="ProductList-Body"/>
      </w:pPr>
    </w:p>
    <w:p w:rsidR="004D7A95" w:rsidRDefault="004B470C">
      <w:pPr>
        <w:pStyle w:val="ProductList-SubClauseHeading"/>
        <w:outlineLvl w:val="5"/>
      </w:pPr>
      <w:r>
        <w:t>4.6.1. Recht op MDOP</w:t>
      </w:r>
    </w:p>
    <w:p w:rsidR="004D7A95" w:rsidRDefault="004B470C">
      <w:pPr>
        <w:pStyle w:val="ProductList-BodyIndented"/>
      </w:pPr>
      <w:r>
        <w:t>Klanten met het volgende beschikken over rechten voor het gebruik van MDOP en hoeven MDOP niet afzonderlijk aan te schaffen.</w:t>
      </w:r>
    </w:p>
    <w:p w:rsidR="004D7A95" w:rsidRDefault="004B470C" w:rsidP="004B470C">
      <w:pPr>
        <w:pStyle w:val="ProductList-Bullet"/>
        <w:numPr>
          <w:ilvl w:val="1"/>
          <w:numId w:val="32"/>
        </w:numPr>
      </w:pPr>
      <w:r>
        <w:t>Windows 10 Enterprise E3/E5 per Gebruiker SL;</w:t>
      </w:r>
    </w:p>
    <w:p w:rsidR="004D7A95" w:rsidRDefault="004B470C" w:rsidP="004B470C">
      <w:pPr>
        <w:pStyle w:val="ProductList-Bullet"/>
        <w:numPr>
          <w:ilvl w:val="1"/>
          <w:numId w:val="32"/>
        </w:numPr>
      </w:pPr>
      <w:r>
        <w:t>Windows 10 Enterprise E5 per Apparaat SL;</w:t>
      </w:r>
    </w:p>
    <w:p w:rsidR="004D7A95" w:rsidRDefault="004B470C" w:rsidP="004B470C">
      <w:pPr>
        <w:pStyle w:val="ProductList-Bullet"/>
        <w:numPr>
          <w:ilvl w:val="1"/>
          <w:numId w:val="32"/>
        </w:numPr>
      </w:pPr>
      <w:r>
        <w:t xml:space="preserve">Windows 10 Enterprise VDA per Gebruiker SL; of </w:t>
      </w:r>
    </w:p>
    <w:p w:rsidR="004D7A95" w:rsidRDefault="004B470C" w:rsidP="004B470C">
      <w:pPr>
        <w:pStyle w:val="ProductList-Bullet"/>
        <w:numPr>
          <w:ilvl w:val="1"/>
          <w:numId w:val="32"/>
        </w:numPr>
      </w:pPr>
      <w:r>
        <w:t>Overeenkomst met een ingangsdatum van 1 augustus 2015 of later en VDA per Apparaat of Windows 10 Enterprise E3 per Apparaat.</w:t>
      </w:r>
    </w:p>
    <w:p w:rsidR="004D7A95" w:rsidRDefault="004D7A95">
      <w:pPr>
        <w:pStyle w:val="ProductList-BodyIndented"/>
      </w:pPr>
    </w:p>
    <w:p w:rsidR="004D7A95" w:rsidRDefault="004B470C">
      <w:pPr>
        <w:pStyle w:val="ProductList-ClauseHeading"/>
        <w:outlineLvl w:val="4"/>
      </w:pPr>
      <w:r>
        <w:t>4.7 Academic-programma's</w:t>
      </w:r>
    </w:p>
    <w:p w:rsidR="004D7A95" w:rsidRDefault="004B470C">
      <w:pPr>
        <w:pStyle w:val="ProductList-Body"/>
      </w:pPr>
      <w:r>
        <w:t>Het volgende is van toepassing op alle klanten in Academic Volume Licensing-programma's:</w:t>
      </w:r>
    </w:p>
    <w:p w:rsidR="004D7A95" w:rsidRDefault="004B470C">
      <w:pPr>
        <w:pStyle w:val="ProductList-SubClauseHeading"/>
        <w:outlineLvl w:val="5"/>
      </w:pPr>
      <w:r>
        <w:t>4.7.1 Rechten voor Windows Enterprise LTSB</w:t>
      </w:r>
    </w:p>
    <w:p w:rsidR="004D7A95" w:rsidRDefault="004B470C">
      <w:pPr>
        <w:pStyle w:val="ProductList-BodyIndented"/>
      </w:pPr>
      <w:r>
        <w:t>Onderwijsinstellingen met Windows 10 Enterprise E3/E5 of Windows 10 Education A3/A5 zijn gerechtigd Windows 10 Enterprise LTSB te installeren in plaats van een toegestane eeuwigdurende instance. Deze bepaling is niet van toepassing op klanten die een licentie voor dit product afnemen op grond van de Microsoft Cloud Overeenkomst.</w:t>
      </w:r>
    </w:p>
    <w:p w:rsidR="004D7A95" w:rsidRDefault="004D7A95">
      <w:pPr>
        <w:pStyle w:val="ProductList-BodyIndented"/>
      </w:pPr>
    </w:p>
    <w:p w:rsidR="004D7A95" w:rsidRDefault="004B470C">
      <w:pPr>
        <w:pStyle w:val="ProductList-SubClauseHeading"/>
        <w:outlineLvl w:val="5"/>
      </w:pPr>
      <w:r>
        <w:t>4.7.2 Rechten voor Windows 10 Enterprise, Windows 10 Education of Windows 10 Pro Education</w:t>
      </w:r>
    </w:p>
    <w:p w:rsidR="004D7A95" w:rsidRDefault="004B470C">
      <w:pPr>
        <w:pStyle w:val="ProductList-BodyIndented"/>
      </w:pPr>
      <w:r>
        <w:t xml:space="preserve">Onderwijsinstellingen met Software Assurance voor Windows Enterprise of Windows Education zijn gerechtigd Windows 10 Enterprise, Windows 10 Education of Windows 10 Pro Education te installeren en te gebruiken. </w:t>
      </w:r>
    </w:p>
    <w:p w:rsidR="004D7A95" w:rsidRDefault="004D7A95">
      <w:pPr>
        <w:pStyle w:val="ProductList-BodyIndented"/>
      </w:pPr>
    </w:p>
    <w:p w:rsidR="004D7A95" w:rsidRDefault="004B470C">
      <w:pPr>
        <w:pStyle w:val="ProductList-SubClauseHeading"/>
        <w:outlineLvl w:val="5"/>
      </w:pPr>
      <w:r>
        <w:t>4.7.3 Downgraderechten</w:t>
      </w:r>
    </w:p>
    <w:p w:rsidR="004D7A95" w:rsidRDefault="004B470C">
      <w:pPr>
        <w:pStyle w:val="ProductList-BodyIndented"/>
      </w:pPr>
      <w:r>
        <w:t>Onderwijsinstellingen met Software Assurance voor Windows 10 Enterprise of Windows 10 Education beschikken over downgraderechten naar Windows 8.1 Enterprise/Pro en voorgaande versies van Windows 8.1 Enterprise/Pro, evenals Windows Embedded 8.1 Industry en voorgaande versies van Windows Embedded 8.1 Industry. Deze bepaling is niet van toepassing op klanten die een licentie voor dit product afnemen op grond van de Microsoft Cloud Overeenkomst.</w:t>
      </w:r>
    </w:p>
    <w:p w:rsidR="004D7A95" w:rsidRDefault="004D7A95">
      <w:pPr>
        <w:pStyle w:val="ProductList-BodyIndented"/>
      </w:pPr>
    </w:p>
    <w:p w:rsidR="004D7A95" w:rsidRDefault="004B470C">
      <w:pPr>
        <w:pStyle w:val="ProductList-SubClauseHeading"/>
        <w:outlineLvl w:val="5"/>
      </w:pPr>
      <w:r>
        <w:t>4.7.4. Recht op MDOP</w:t>
      </w:r>
    </w:p>
    <w:p w:rsidR="004D7A95" w:rsidRDefault="004B470C">
      <w:pPr>
        <w:pStyle w:val="ProductList-BodyIndented"/>
      </w:pPr>
      <w:r>
        <w:t>Onderwijsinstellingen met Software Assurance voor Windows Enterprise of Windows Education zijn gerechtigd MDOP te installeren en te gebruiken.</w:t>
      </w:r>
    </w:p>
    <w:p w:rsidR="004D7A95" w:rsidRDefault="004D7A95">
      <w:pPr>
        <w:pStyle w:val="ProductList-BodyIndented"/>
      </w:pPr>
    </w:p>
    <w:p w:rsidR="004D7A95" w:rsidRDefault="004B470C">
      <w:pPr>
        <w:pStyle w:val="ProductList-SubClauseHeading"/>
        <w:outlineLvl w:val="5"/>
      </w:pPr>
      <w:r>
        <w:t>4.7.5 Optie Student voor Windows To Go</w:t>
      </w:r>
    </w:p>
    <w:p w:rsidR="004D7A95" w:rsidRDefault="004B470C">
      <w:pPr>
        <w:pStyle w:val="ProductList-BodyIndented"/>
      </w:pPr>
      <w:r>
        <w:t>Onderwijsinstellingen die kiezen voor de Optie Student wordt maximaal één Windows To Go-instance per gelicentieerd studentapparaat zolang de betreffende student is ingeschreven bij de instelling.</w:t>
      </w:r>
    </w:p>
    <w:p w:rsidR="004D7A95" w:rsidRDefault="004D7A95">
      <w:pPr>
        <w:pStyle w:val="ProductList-BodyIndented"/>
      </w:pPr>
    </w:p>
    <w:p w:rsidR="004D7A95" w:rsidRDefault="004B470C">
      <w:pPr>
        <w:pStyle w:val="ProductList-ClauseHeading"/>
        <w:outlineLvl w:val="4"/>
      </w:pPr>
      <w:r>
        <w:t>4.8 Windows desktop-besturingssysteem – Rechten om “Geclusterde HPC-toepassingen” uit te voeren</w:t>
      </w:r>
    </w:p>
    <w:p w:rsidR="004D7A95" w:rsidRDefault="004B470C">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4D7A95" w:rsidRDefault="004D7A95">
      <w:pPr>
        <w:pStyle w:val="ProductList-Body"/>
      </w:pPr>
    </w:p>
    <w:p w:rsidR="004D7A95" w:rsidRDefault="004B470C">
      <w:pPr>
        <w:pStyle w:val="ProductList-ClauseHeading"/>
        <w:outlineLvl w:val="4"/>
      </w:pPr>
      <w:r>
        <w:t>4.9 Windows Desktop Operating System – Windows Thin PC</w:t>
      </w:r>
    </w:p>
    <w:p w:rsidR="004D7A95" w:rsidRDefault="004B470C">
      <w:pPr>
        <w:pStyle w:val="ProductList-Body"/>
      </w:pPr>
      <w:r>
        <w:t>De Klant mag de Windows Thin PC-software gebruiken in plaats van Windows Desktop Operating System-software, doch uitsluitend voor het uitvoeren van de hieronder vermelde toepassingstypen.</w:t>
      </w:r>
    </w:p>
    <w:p w:rsidR="004D7A95" w:rsidRDefault="004B470C" w:rsidP="004B470C">
      <w:pPr>
        <w:pStyle w:val="ProductList-Bullet"/>
        <w:numPr>
          <w:ilvl w:val="0"/>
          <w:numId w:val="33"/>
        </w:numPr>
      </w:pPr>
      <w:r>
        <w:t xml:space="preserve">beveiliging </w:t>
      </w:r>
    </w:p>
    <w:p w:rsidR="004D7A95" w:rsidRDefault="004B470C" w:rsidP="004B470C">
      <w:pPr>
        <w:pStyle w:val="ProductList-Bullet"/>
        <w:numPr>
          <w:ilvl w:val="0"/>
          <w:numId w:val="33"/>
        </w:numPr>
      </w:pPr>
      <w:r>
        <w:t xml:space="preserve">beheer </w:t>
      </w:r>
    </w:p>
    <w:p w:rsidR="004D7A95" w:rsidRDefault="004B470C" w:rsidP="004B470C">
      <w:pPr>
        <w:pStyle w:val="ProductList-Bullet"/>
        <w:numPr>
          <w:ilvl w:val="0"/>
          <w:numId w:val="33"/>
        </w:numPr>
      </w:pPr>
      <w:r>
        <w:t xml:space="preserve">emulatie van terminals </w:t>
      </w:r>
    </w:p>
    <w:p w:rsidR="004D7A95" w:rsidRDefault="004B470C" w:rsidP="004B470C">
      <w:pPr>
        <w:pStyle w:val="ProductList-Bullet"/>
        <w:numPr>
          <w:ilvl w:val="0"/>
          <w:numId w:val="33"/>
        </w:numPr>
      </w:pPr>
      <w:r>
        <w:t xml:space="preserve">extern bureaublad en soortgelijke technologieën </w:t>
      </w:r>
    </w:p>
    <w:p w:rsidR="004D7A95" w:rsidRDefault="004B470C" w:rsidP="004B470C">
      <w:pPr>
        <w:pStyle w:val="ProductList-Bullet"/>
        <w:numPr>
          <w:ilvl w:val="0"/>
          <w:numId w:val="33"/>
        </w:numPr>
      </w:pPr>
      <w:r>
        <w:t xml:space="preserve">webbrowser </w:t>
      </w:r>
    </w:p>
    <w:p w:rsidR="004D7A95" w:rsidRDefault="004B470C" w:rsidP="004B470C">
      <w:pPr>
        <w:pStyle w:val="ProductList-Bullet"/>
        <w:numPr>
          <w:ilvl w:val="0"/>
          <w:numId w:val="33"/>
        </w:numPr>
      </w:pPr>
      <w:r>
        <w:t xml:space="preserve">media player </w:t>
      </w:r>
    </w:p>
    <w:p w:rsidR="004D7A95" w:rsidRDefault="004B470C" w:rsidP="004B470C">
      <w:pPr>
        <w:pStyle w:val="ProductList-Bullet"/>
        <w:numPr>
          <w:ilvl w:val="0"/>
          <w:numId w:val="33"/>
        </w:numPr>
      </w:pPr>
      <w:r>
        <w:t xml:space="preserve">instant messaging client </w:t>
      </w:r>
    </w:p>
    <w:p w:rsidR="004D7A95" w:rsidRDefault="004B470C" w:rsidP="004B470C">
      <w:pPr>
        <w:pStyle w:val="ProductList-Bullet"/>
        <w:numPr>
          <w:ilvl w:val="0"/>
          <w:numId w:val="33"/>
        </w:numPr>
      </w:pPr>
      <w:r>
        <w:t xml:space="preserve">document viewers </w:t>
      </w:r>
    </w:p>
    <w:p w:rsidR="004D7A95" w:rsidRDefault="004B470C" w:rsidP="004B470C">
      <w:pPr>
        <w:pStyle w:val="ProductList-Bullet"/>
        <w:numPr>
          <w:ilvl w:val="0"/>
          <w:numId w:val="33"/>
        </w:numPr>
      </w:pPr>
      <w:r>
        <w:t>NET Framework and Java Virtual Machine</w:t>
      </w:r>
    </w:p>
    <w:p w:rsidR="004D7A95" w:rsidRDefault="004B470C">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4D7A95" w:rsidRDefault="004D7A95">
      <w:pPr>
        <w:pStyle w:val="ProductList-Body"/>
      </w:pPr>
    </w:p>
    <w:p w:rsidR="004D7A95" w:rsidRDefault="004B470C">
      <w:pPr>
        <w:pStyle w:val="ProductList-ClauseHeading"/>
        <w:outlineLvl w:val="4"/>
      </w:pPr>
      <w:r>
        <w:t>4.10 Software Assurance voor Windows Embedded Industry Enterprise</w:t>
      </w:r>
    </w:p>
    <w:p w:rsidR="004D7A95" w:rsidRDefault="004B470C">
      <w:pPr>
        <w:pStyle w:val="ProductList-Body"/>
      </w:pPr>
      <w:r>
        <w:t xml:space="preserve">Klanten met Software Assurance voor Windows Embedded Industry Enterprise hebben dezelfde rechten en beperkingen als Klanten met Windows Software Assurance. </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192" w:name="_Sec619"/>
      <w:r>
        <w:t>Windows Server</w:t>
      </w:r>
      <w:bookmarkEnd w:id="192"/>
      <w:r>
        <w:fldChar w:fldCharType="begin"/>
      </w:r>
      <w:r>
        <w:instrText xml:space="preserve"> TC "</w:instrText>
      </w:r>
      <w:bookmarkStart w:id="193" w:name="_Toc502068519"/>
      <w:r>
        <w:instrText>Windows Server</w:instrText>
      </w:r>
      <w:bookmarkEnd w:id="193"/>
      <w:r>
        <w:instrText>" \l 2</w:instrText>
      </w:r>
      <w:r>
        <w:fldChar w:fldCharType="end"/>
      </w:r>
    </w:p>
    <w:p w:rsidR="004D7A95" w:rsidRDefault="004B47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68520"/>
      <w:r>
        <w:instrText>Windows MultiPoint Server</w:instrText>
      </w:r>
      <w:bookmarkEnd w:id="195"/>
      <w:r>
        <w:instrText xml:space="preserve"> " \l 3</w:instrText>
      </w:r>
      <w:r>
        <w:fldChar w:fldCharType="end"/>
      </w:r>
    </w:p>
    <w:p w:rsidR="004D7A95" w:rsidRDefault="004B470C">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9" w:space="0" w:color="FFFFFF"/>
              <w:left w:val="single" w:sz="9" w:space="0" w:color="FFFFFF"/>
              <w:bottom w:val="none" w:sz="4" w:space="0" w:color="BFBFBF"/>
              <w:right w:val="single" w:sz="9" w:space="0" w:color="FFFFFF"/>
            </w:tcBorders>
          </w:tcPr>
          <w:p w:rsidR="004D7A95" w:rsidRDefault="004B47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D7A95" w:rsidRDefault="004B47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D7A95" w:rsidRDefault="004B47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D7A95" w:rsidRDefault="004B47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D7A95" w:rsidRDefault="004B47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4D7A95" w:rsidRDefault="004B470C">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Down Edition-rechten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(SA):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CAL voor Windows Server 2016 Remote Desktop Services en CAL-equivalente Licentie</w:t>
            </w:r>
          </w:p>
          <w:p w:rsidR="004D7A95" w:rsidRDefault="004B470C">
            <w:pPr>
              <w:pStyle w:val="ProductList-TableBody"/>
            </w:pPr>
            <w:r>
              <w:t xml:space="preserve">(Zie </w:t>
            </w:r>
            <w:hyperlink w:anchor="_Sec591">
              <w:r>
                <w:rPr>
                  <w:color w:val="00467F"/>
                  <w:u w:val="single"/>
                </w:rPr>
                <w:t>Bijlage A</w:t>
              </w:r>
            </w:hyperlink>
            <w:r>
              <w:t>)</w:t>
            </w:r>
          </w:p>
        </w:tc>
      </w:tr>
    </w:tbl>
    <w:p w:rsidR="004D7A95" w:rsidRDefault="004D7A95">
      <w:pPr>
        <w:pStyle w:val="ProductList-Body"/>
      </w:pPr>
    </w:p>
    <w:p w:rsidR="004D7A95" w:rsidRDefault="004B470C">
      <w:pPr>
        <w:pStyle w:val="ProductList-SubClauseHeading"/>
        <w:outlineLvl w:val="5"/>
      </w:pPr>
      <w:r>
        <w:t>3.1.1 Aanvullende functionaliteit verbonden aan CAL voor Windows Server 2016 Active Directory Rights Management Services</w:t>
      </w:r>
    </w:p>
    <w:p w:rsidR="004D7A95" w:rsidRDefault="004B470C">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4"/>
        <w:gridCol w:w="349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r>
    </w:tbl>
    <w:p w:rsidR="004D7A95" w:rsidRDefault="004D7A95">
      <w:pPr>
        <w:pStyle w:val="ProductList-BodyIndented"/>
      </w:pPr>
    </w:p>
    <w:p w:rsidR="004D7A95" w:rsidRDefault="004B470C">
      <w:pPr>
        <w:pStyle w:val="ProductList-ClauseHeading"/>
        <w:outlineLvl w:val="4"/>
      </w:pPr>
      <w:r>
        <w:t>3.2 Actieve instances van de software</w:t>
      </w:r>
    </w:p>
    <w:p w:rsidR="004D7A95" w:rsidRDefault="004B470C">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4D7A95" w:rsidRDefault="004D7A95">
      <w:pPr>
        <w:pStyle w:val="ProductList-Body"/>
      </w:pPr>
    </w:p>
    <w:p w:rsidR="004D7A95" w:rsidRDefault="004B470C">
      <w:pPr>
        <w:pStyle w:val="ProductList-ClauseHeading"/>
        <w:outlineLvl w:val="4"/>
      </w:pPr>
      <w:r>
        <w:t>3.3 Toegangslicenties</w:t>
      </w:r>
    </w:p>
    <w:p w:rsidR="004D7A95" w:rsidRDefault="004B470C">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D7A95" w:rsidRDefault="004D7A95">
      <w:pPr>
        <w:pStyle w:val="ProductList-Body"/>
      </w:pPr>
    </w:p>
    <w:p w:rsidR="004D7A95" w:rsidRDefault="004B470C">
      <w:pPr>
        <w:pStyle w:val="ProductList-ClauseHeading"/>
        <w:outlineLvl w:val="4"/>
      </w:pPr>
      <w:r>
        <w:t>3.4 Windows MultiPoint Server 2016 Connector</w:t>
      </w:r>
    </w:p>
    <w:p w:rsidR="004D7A95" w:rsidRDefault="004B470C">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4D7A95" w:rsidRDefault="004D7A95">
      <w:pPr>
        <w:pStyle w:val="ProductList-Body"/>
      </w:pPr>
    </w:p>
    <w:p w:rsidR="004D7A95" w:rsidRDefault="004B470C">
      <w:pPr>
        <w:pStyle w:val="ProductList-ClauseHeading"/>
        <w:outlineLvl w:val="4"/>
      </w:pPr>
      <w:r>
        <w:t>3.5 Installatietype</w:t>
      </w:r>
    </w:p>
    <w:p w:rsidR="004D7A95" w:rsidRDefault="004B470C">
      <w:pPr>
        <w:pStyle w:val="ProductList-Body"/>
      </w:pPr>
      <w:r>
        <w:t>Het is de Klant uitsluitend toegestaan de Remote Desktop Services te installeren en de rol MultiPoint Services te implementeren en te gebruiken.</w:t>
      </w:r>
    </w:p>
    <w:p w:rsidR="004D7A95" w:rsidRDefault="004D7A95">
      <w:pPr>
        <w:pStyle w:val="ProductList-Body"/>
      </w:pPr>
    </w:p>
    <w:p w:rsidR="004D7A95" w:rsidRDefault="004B470C">
      <w:pPr>
        <w:pStyle w:val="ProductList-ClauseHeading"/>
        <w:outlineLvl w:val="4"/>
      </w:pPr>
      <w:r>
        <w:t>3.6 Aanvullende software</w:t>
      </w:r>
    </w:p>
    <w:p w:rsidR="004D7A95" w:rsidRDefault="004B470C">
      <w:pPr>
        <w:pStyle w:val="ProductList-Body"/>
      </w:pPr>
      <w:r>
        <w:t xml:space="preserve">Zie </w:t>
      </w:r>
      <w:hyperlink r:id="rId98">
        <w:r>
          <w:rPr>
            <w:color w:val="00467F"/>
            <w:u w:val="single"/>
          </w:rPr>
          <w:t>http://go.microsoft.com/fwlink/?LinkId=245856</w:t>
        </w:r>
      </w:hyperlink>
      <w:r>
        <w:t xml:space="preserve"> voor een lijst met Aanvullende Software.</w:t>
      </w:r>
    </w:p>
    <w:p w:rsidR="004D7A95" w:rsidRDefault="004B470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00" w:name="_Sec655"/>
      <w:r>
        <w:t>Windows Server</w:t>
      </w:r>
      <w:bookmarkEnd w:id="200"/>
      <w:r>
        <w:fldChar w:fldCharType="begin"/>
      </w:r>
      <w:r>
        <w:instrText xml:space="preserve"> TC "</w:instrText>
      </w:r>
      <w:bookmarkStart w:id="201" w:name="_Toc502068521"/>
      <w:r>
        <w:instrText>Windows Server</w:instrText>
      </w:r>
      <w:bookmarkEnd w:id="201"/>
      <w:r>
        <w:instrText>" \l 3</w:instrText>
      </w:r>
      <w:r>
        <w:fldChar w:fldCharType="end"/>
      </w:r>
    </w:p>
    <w:p w:rsidR="004D7A95" w:rsidRDefault="004B470C">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D7A95">
        <w:tc>
          <w:tcPr>
            <w:tcW w:w="416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FBFBF"/>
              <w:left w:val="single" w:sz="9" w:space="0" w:color="FFFFFF"/>
              <w:bottom w:val="dashed" w:sz="4" w:space="0" w:color="B2B2B2"/>
              <w:right w:val="single" w:sz="9" w:space="0" w:color="FFFFFF"/>
            </w:tcBorders>
          </w:tcPr>
          <w:p w:rsidR="004D7A95" w:rsidRDefault="004B470C">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4D7A95" w:rsidRDefault="004B470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4D7A95" w:rsidRDefault="004B470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4D7A95" w:rsidRDefault="004B470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4D7A95" w:rsidRDefault="004B47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4D7A95">
        <w:tc>
          <w:tcPr>
            <w:tcW w:w="4160" w:type="dxa"/>
            <w:tcBorders>
              <w:top w:val="dashed" w:sz="4" w:space="0" w:color="B2B2B2"/>
              <w:left w:val="single" w:sz="9" w:space="0" w:color="FFFFFF"/>
              <w:bottom w:val="dashed" w:sz="4" w:space="0" w:color="BFBFBF"/>
              <w:right w:val="single" w:sz="9" w:space="0" w:color="FFFFFF"/>
            </w:tcBorders>
          </w:tcPr>
          <w:p w:rsidR="004D7A95" w:rsidRDefault="004B470C">
            <w:pPr>
              <w:pStyle w:val="ProductList-TableBody"/>
            </w:pPr>
            <w:r>
              <w:t>Windows Server Datacenter Core Premium Assurance Add-on (pakket met 2 Core-licenties)</w:t>
            </w:r>
            <w:r>
              <w:fldChar w:fldCharType="begin"/>
            </w:r>
            <w:r>
              <w:instrText xml:space="preserve"> XE "Windows Server Datacenter Core Premium Assurance Add-on (pakket met 2 Core-licenties)"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Server Datacenter Core Premium Assurance Add-on (pakket met 16 Core-licenties)</w:t>
            </w:r>
            <w:r>
              <w:fldChar w:fldCharType="begin"/>
            </w:r>
            <w:r>
              <w:instrText xml:space="preserve"> XE "Windows Server Datacenter Core Premium Assurance Add-on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pPr>
            <w:r>
              <w:t>Windows Server Standard Core Premium Assurance Add-on (pakket met 2 Core-licenties)</w:t>
            </w:r>
            <w:r>
              <w:fldChar w:fldCharType="begin"/>
            </w:r>
            <w:r>
              <w:instrText xml:space="preserve"> XE "Windows Server Standard Core Premium Assurance Add-on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D7A95" w:rsidRDefault="004B470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r w:rsidR="004D7A95">
        <w:tc>
          <w:tcPr>
            <w:tcW w:w="4160" w:type="dxa"/>
            <w:tcBorders>
              <w:top w:val="dashed" w:sz="4" w:space="0" w:color="BFBFBF"/>
              <w:left w:val="single" w:sz="9" w:space="0" w:color="FFFFFF"/>
              <w:bottom w:val="none" w:sz="4" w:space="0" w:color="BFBFBF"/>
              <w:right w:val="single" w:sz="9" w:space="0" w:color="FFFFFF"/>
            </w:tcBorders>
          </w:tcPr>
          <w:p w:rsidR="004D7A95" w:rsidRDefault="004B470C">
            <w:pPr>
              <w:pStyle w:val="ProductList-TableBody"/>
            </w:pPr>
            <w:r>
              <w:t>Windows Server Standard Core Premium Assurance Add-on (pakket met 16 Core-licenties)</w:t>
            </w:r>
            <w:r>
              <w:fldChar w:fldCharType="begin"/>
            </w:r>
            <w:r>
              <w:instrText xml:space="preserve"> XE "Windows Server Standard Core Premium Assurance Add-on (pakket met 16 Core-licenties)"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D7A95" w:rsidRDefault="004B470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D7A95" w:rsidRDefault="004D7A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D7A95" w:rsidRDefault="004D7A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626"/>
        <w:gridCol w:w="3664"/>
        <w:gridCol w:w="3626"/>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(SA):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rPr>
                <w:color w:val="404040"/>
              </w:rPr>
              <w:t>Reductie mogelijk: Add-ons, Additionele Producten</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B470C">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Meegeleverde technologie: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3.1 Toegang tot Serversoftware</w:t>
      </w:r>
    </w:p>
    <w:tbl>
      <w:tblPr>
        <w:tblStyle w:val="PURTable"/>
        <w:tblW w:w="0" w:type="dxa"/>
        <w:tblLook w:val="04A0" w:firstRow="1" w:lastRow="0" w:firstColumn="1" w:lastColumn="0" w:noHBand="0" w:noVBand="1"/>
      </w:tblPr>
      <w:tblGrid>
        <w:gridCol w:w="3695"/>
        <w:gridCol w:w="3610"/>
        <w:gridCol w:w="361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Windows Server 2016 CAL</w:t>
            </w:r>
          </w:p>
          <w:p w:rsidR="004D7A95" w:rsidRDefault="004B470C">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r>
    </w:tbl>
    <w:p w:rsidR="004D7A95" w:rsidRDefault="004B470C">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4D7A95" w:rsidRDefault="004D7A95">
      <w:pPr>
        <w:pStyle w:val="ProductList-Body"/>
      </w:pPr>
    </w:p>
    <w:p w:rsidR="004D7A95" w:rsidRDefault="004B470C">
      <w:pPr>
        <w:pStyle w:val="ProductList-SubClauseHeading"/>
        <w:outlineLvl w:val="5"/>
      </w:pPr>
      <w:r>
        <w:t>3.1.1 Aanvullende functionaliteit verbonden aan CAL voor Windows Server 2016 Remote Desktop Services</w:t>
      </w:r>
    </w:p>
    <w:p w:rsidR="004D7A95" w:rsidRDefault="004B470C">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61"/>
        <w:gridCol w:w="3485"/>
        <w:gridCol w:w="351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D7A95" w:rsidRDefault="004B470C">
            <w:pPr>
              <w:pStyle w:val="ProductList-TableBody"/>
            </w:pPr>
            <w:r>
              <w:t>Gebruikers-SL voor Windows Server 2016 Remote Desktop Services</w:t>
            </w:r>
          </w:p>
        </w:tc>
      </w:tr>
    </w:tbl>
    <w:p w:rsidR="004D7A95" w:rsidRDefault="004B470C">
      <w:pPr>
        <w:pStyle w:val="ProductList-BodyIndented"/>
      </w:pPr>
      <w:r>
        <w:rPr>
          <w:i/>
        </w:rPr>
        <w:t>*Tevens vereist voor gebruik van Windows Server voor het hosten van een grafische gebruikersinterface (met de functionaliteit van Windows Server 2016 Remote Desktop Services of andere technologie).</w:t>
      </w:r>
    </w:p>
    <w:p w:rsidR="004D7A95" w:rsidRDefault="004D7A95">
      <w:pPr>
        <w:pStyle w:val="ProductList-BodyIndented"/>
      </w:pPr>
    </w:p>
    <w:p w:rsidR="004D7A95" w:rsidRDefault="004B470C">
      <w:pPr>
        <w:pStyle w:val="ProductList-SubClauseHeading"/>
        <w:outlineLvl w:val="5"/>
      </w:pPr>
      <w:r>
        <w:t>3.1.2 Aanvullende functionaliteit verbonden aan de CAL voor Windows Server 2016 Rights Management Services</w:t>
      </w:r>
    </w:p>
    <w:p w:rsidR="004D7A95" w:rsidRDefault="004B470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6"/>
        <w:gridCol w:w="3514"/>
        <w:gridCol w:w="3496"/>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Azure Information Protection (P1 en P2)</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D7A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r>
    </w:tbl>
    <w:p w:rsidR="004D7A95" w:rsidRDefault="004D7A95">
      <w:pPr>
        <w:pStyle w:val="ProductList-BodyIndented"/>
      </w:pPr>
    </w:p>
    <w:p w:rsidR="004D7A95" w:rsidRDefault="004B470C">
      <w:pPr>
        <w:pStyle w:val="ProductList-SubClauseHeading"/>
        <w:outlineLvl w:val="5"/>
      </w:pPr>
      <w:r>
        <w:t>3.1.3 Aanvullende SharePoint Server-functionaliteit verbonden aan de user CAL voor Microsoft Identity Manager</w:t>
      </w:r>
    </w:p>
    <w:p w:rsidR="004D7A95" w:rsidRDefault="004B470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4D7A95" w:rsidRDefault="004B470C">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D7A95" w:rsidRDefault="004B470C">
            <w:pPr>
              <w:pStyle w:val="ProductList-TableBody"/>
            </w:pPr>
            <w:r>
              <w:t>Gebruikers-SL voor Azure Active Directory Premium (P1 en P2)</w:t>
            </w:r>
          </w:p>
        </w:tc>
      </w:tr>
      <w:tr w:rsidR="004D7A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D7A95" w:rsidRDefault="004D7A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D7A95" w:rsidRDefault="004B470C">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BodyIndented"/>
      </w:pPr>
      <w:r>
        <w:rPr>
          <w:i/>
        </w:rPr>
        <w:t xml:space="preserve">*Tevens vereist voor personen waarvoor de software identiteitsgegevens verstrekt of beheert. </w:t>
      </w:r>
    </w:p>
    <w:p w:rsidR="004D7A95" w:rsidRDefault="004D7A95">
      <w:pPr>
        <w:pStyle w:val="ProductList-BodyIndented"/>
      </w:pPr>
    </w:p>
    <w:p w:rsidR="004D7A95" w:rsidRDefault="004B470C">
      <w:pPr>
        <w:pStyle w:val="ProductList-SubClauseHeading"/>
        <w:outlineLvl w:val="5"/>
      </w:pPr>
      <w:r>
        <w:t>3.1.4 Synchronisatieservice</w:t>
      </w:r>
    </w:p>
    <w:p w:rsidR="004D7A95" w:rsidRDefault="004B470C">
      <w:pPr>
        <w:pStyle w:val="ProductList-BodyIndented"/>
      </w:pPr>
      <w:r>
        <w:t>Er is geen CAL voor Microsoft Identity Manager 2016 vereist voor gebruikers die alleen de Microsoft Identity Manager-synchronisatiedienst gebruiken.</w:t>
      </w:r>
    </w:p>
    <w:p w:rsidR="004D7A95" w:rsidRDefault="004D7A95">
      <w:pPr>
        <w:pStyle w:val="ProductList-BodyIndented"/>
      </w:pPr>
    </w:p>
    <w:p w:rsidR="004D7A95" w:rsidRDefault="004B470C">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SubClauseHeading"/>
        <w:outlineLvl w:val="5"/>
      </w:pPr>
      <w:r>
        <w:t>3.2.1 Aanvullende functionaliteit verbonden aan de External Connector License voor Windows Server 2016 Remote Desktop Services</w:t>
      </w:r>
    </w:p>
    <w:p w:rsidR="004D7A95" w:rsidRDefault="004B470C">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92"/>
        <w:gridCol w:w="3534"/>
        <w:gridCol w:w="3430"/>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BodyIndented"/>
      </w:pPr>
      <w:r>
        <w:rPr>
          <w:i/>
        </w:rPr>
        <w:t>*Tevens vereist voor gebruik van Windows Server voor het hosten van een grafische gebruikersinterface (met de functionaliteit van Windows Server 2016 Remote Desktop Services of andere technologie).</w:t>
      </w:r>
    </w:p>
    <w:p w:rsidR="004D7A95" w:rsidRDefault="004D7A95">
      <w:pPr>
        <w:pStyle w:val="ProductList-BodyIndented"/>
      </w:pPr>
    </w:p>
    <w:p w:rsidR="004D7A95" w:rsidRDefault="004B470C">
      <w:pPr>
        <w:pStyle w:val="ProductList-SubClauseHeading"/>
        <w:outlineLvl w:val="5"/>
      </w:pPr>
      <w:r>
        <w:t>3.2.2 Aanvullende functionaliteit verbonden aan de External Connector License voor Windows Server 2016 Rights Management Services</w:t>
      </w:r>
    </w:p>
    <w:p w:rsidR="004D7A95" w:rsidRDefault="004B470C">
      <w:pPr>
        <w:pStyle w:val="ProductList-BodyIndented"/>
      </w:pPr>
      <w:r>
        <w:t>Windows Server 2016 Rights Management Services</w:t>
      </w:r>
    </w:p>
    <w:tbl>
      <w:tblPr>
        <w:tblStyle w:val="PURTable0"/>
        <w:tblW w:w="0" w:type="dxa"/>
        <w:tblLook w:val="04A0" w:firstRow="1" w:lastRow="0" w:firstColumn="1" w:lastColumn="0" w:noHBand="0" w:noVBand="1"/>
      </w:tblPr>
      <w:tblGrid>
        <w:gridCol w:w="3584"/>
        <w:gridCol w:w="3554"/>
        <w:gridCol w:w="3418"/>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Indented"/>
      </w:pPr>
    </w:p>
    <w:p w:rsidR="004D7A95" w:rsidRDefault="004B470C">
      <w:pPr>
        <w:pStyle w:val="ProductList-SubClauseHeading"/>
        <w:outlineLvl w:val="5"/>
      </w:pPr>
      <w:r>
        <w:t>3.2.3 Aanvullende functionaliteit verbonden aan de External Connector License voor Microsoft Identity Manager</w:t>
      </w:r>
    </w:p>
    <w:p w:rsidR="004D7A95" w:rsidRDefault="004B470C">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4D7A95" w:rsidRDefault="004B470C">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BodyIndented"/>
      </w:pPr>
      <w:r>
        <w:rPr>
          <w:i/>
        </w:rPr>
        <w:t>*Tevens vereist voor Externe Gebruikers voor wie de software identiteitsgegevens verstrekt of beheert (in afwezigheid van CALʹs voor Microsoft Identity Manager 2016.</w:t>
      </w:r>
    </w:p>
    <w:p w:rsidR="004D7A95" w:rsidRDefault="004D7A95">
      <w:pPr>
        <w:pStyle w:val="ProductList-BodyIndented"/>
      </w:pPr>
    </w:p>
    <w:p w:rsidR="004D7A95" w:rsidRDefault="004B470C">
      <w:pPr>
        <w:pStyle w:val="ProductList-ClauseHeading"/>
        <w:outlineLvl w:val="4"/>
      </w:pPr>
      <w:r>
        <w:t>3.3 Aanvullende Voorwaarden voor Windows Server 2016 Essentials</w:t>
      </w:r>
    </w:p>
    <w:p w:rsidR="004D7A95" w:rsidRDefault="004B470C">
      <w:pPr>
        <w:pStyle w:val="ProductList-SubClauseHeading"/>
        <w:outlineLvl w:val="5"/>
      </w:pPr>
      <w:r>
        <w:t>3.3.1 Beperkingen op het gebruik</w:t>
      </w:r>
    </w:p>
    <w:p w:rsidR="004D7A95" w:rsidRDefault="004B470C" w:rsidP="004B470C">
      <w:pPr>
        <w:pStyle w:val="ProductList-Bullet"/>
        <w:numPr>
          <w:ilvl w:val="1"/>
          <w:numId w:val="34"/>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4D7A95" w:rsidRDefault="004B470C" w:rsidP="004B470C">
      <w:pPr>
        <w:pStyle w:val="ProductList-Bullet"/>
        <w:numPr>
          <w:ilvl w:val="1"/>
          <w:numId w:val="34"/>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4D7A95" w:rsidRDefault="004D7A95">
      <w:pPr>
        <w:pStyle w:val="ProductList-BodyIndented"/>
      </w:pPr>
    </w:p>
    <w:p w:rsidR="004D7A95" w:rsidRDefault="004B470C">
      <w:pPr>
        <w:pStyle w:val="ProductList-SubClauseHeading"/>
        <w:outlineLvl w:val="5"/>
      </w:pPr>
      <w:r>
        <w:t>3.3.2 De serversoftware gebruiken</w:t>
      </w:r>
    </w:p>
    <w:p w:rsidR="004D7A95" w:rsidRDefault="004B470C">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4D7A95" w:rsidRDefault="004D7A95">
      <w:pPr>
        <w:pStyle w:val="ProductList-BodyIndented"/>
      </w:pPr>
    </w:p>
    <w:p w:rsidR="004D7A95" w:rsidRDefault="004B470C">
      <w:pPr>
        <w:pStyle w:val="ProductList-SubClauseHeading"/>
        <w:outlineLvl w:val="5"/>
      </w:pPr>
      <w:r>
        <w:t>3.3.3 Windows Server 2016 Essentials Connector</w:t>
      </w:r>
    </w:p>
    <w:p w:rsidR="004D7A95" w:rsidRDefault="004B470C">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4D7A95" w:rsidRDefault="004D7A95">
      <w:pPr>
        <w:pStyle w:val="ProductList-BodyIndented"/>
      </w:pPr>
    </w:p>
    <w:p w:rsidR="004D7A95" w:rsidRDefault="004B470C">
      <w:pPr>
        <w:pStyle w:val="ProductList-SubClauseHeading"/>
        <w:outlineLvl w:val="5"/>
      </w:pPr>
      <w:r>
        <w:t>3.3.4 Toegang tot Windows Server 2016 Active Directory Rights Management Services</w:t>
      </w:r>
    </w:p>
    <w:p w:rsidR="004D7A95" w:rsidRDefault="004B470C">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4D7A95" w:rsidRDefault="004D7A95">
      <w:pPr>
        <w:pStyle w:val="ProductList-BodyIndented"/>
      </w:pPr>
    </w:p>
    <w:p w:rsidR="004D7A95" w:rsidRDefault="004B470C">
      <w:pPr>
        <w:pStyle w:val="ProductList-ClauseHeading"/>
        <w:outlineLvl w:val="4"/>
      </w:pPr>
      <w:r>
        <w:t>3.4 Windows Server Containers zonder Hyper-V-isolatie met Windows Server 2016 Standard en Datacenter</w:t>
      </w:r>
    </w:p>
    <w:p w:rsidR="004D7A95" w:rsidRDefault="004B470C">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4D7A95" w:rsidRDefault="004D7A95">
      <w:pPr>
        <w:pStyle w:val="ProductList-Body"/>
      </w:pPr>
    </w:p>
    <w:p w:rsidR="004D7A95" w:rsidRDefault="004B470C">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47"/>
        <w:gridCol w:w="3697"/>
        <w:gridCol w:w="357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B470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D7A95" w:rsidRDefault="004B470C">
            <w:pPr>
              <w:pStyle w:val="ProductList-TableBody"/>
            </w:pPr>
            <w:r>
              <w:rPr>
                <w:color w:val="404040"/>
              </w:rPr>
              <w:t>Fail-over rechten: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0">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Product List - Juni 2015</w:t>
              </w:r>
            </w:hyperlink>
            <w:r>
              <w:t xml:space="preserve"> (Forefront Identity Manager 2010 R2);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95" w:rsidRDefault="004B470C">
            <w:pPr>
              <w:pStyle w:val="ProductList-TableBody"/>
            </w:pPr>
            <w:r>
              <w:rPr>
                <w:color w:val="404040"/>
              </w:rPr>
              <w:t>Gebruiksrechten voor roaming: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95" w:rsidRDefault="004B470C">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D7A95" w:rsidRDefault="004D7A95">
            <w:pPr>
              <w:pStyle w:val="ProductList-TableBody"/>
            </w:pPr>
          </w:p>
        </w:tc>
      </w:tr>
    </w:tbl>
    <w:p w:rsidR="004D7A95" w:rsidRDefault="004D7A95">
      <w:pPr>
        <w:pStyle w:val="ProductList-ClauseHeading"/>
        <w:outlineLvl w:val="4"/>
      </w:pPr>
    </w:p>
    <w:p w:rsidR="004D7A95" w:rsidRDefault="004B470C">
      <w:pPr>
        <w:pStyle w:val="ProductList-ClauseHeading"/>
        <w:outlineLvl w:val="4"/>
      </w:pPr>
      <w:r>
        <w:t>4.1 Microsoft Azure-benefit Hybride gebruik</w:t>
      </w:r>
    </w:p>
    <w:p w:rsidR="004D7A95" w:rsidRDefault="004B470C">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4D7A95" w:rsidRDefault="004D7A95">
      <w:pPr>
        <w:pStyle w:val="ProductList-Body"/>
      </w:pPr>
    </w:p>
    <w:p w:rsidR="004D7A95" w:rsidRDefault="004B470C">
      <w:pPr>
        <w:pStyle w:val="ProductList-ClauseHeading"/>
        <w:outlineLvl w:val="4"/>
      </w:pPr>
      <w:r>
        <w:t>4.2 Halfjaarlijkse Channelreleases</w:t>
      </w:r>
    </w:p>
    <w:p w:rsidR="004D7A95" w:rsidRDefault="004B470C">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4D7A95" w:rsidRDefault="004D7A95">
      <w:pPr>
        <w:pStyle w:val="ProductList-ClauseHeading"/>
        <w:outlineLvl w:val="4"/>
      </w:pPr>
    </w:p>
    <w:p w:rsidR="004D7A95" w:rsidRDefault="004B470C">
      <w:pPr>
        <w:pStyle w:val="ProductList-ClauseHeading"/>
        <w:outlineLvl w:val="4"/>
      </w:pPr>
      <w:r>
        <w:t>4.3 Gebruikers-CAL en Gebruikers-SL voor Remote Desktop Services (“RDS”) – Aanvullende rechten</w:t>
      </w:r>
    </w:p>
    <w:p w:rsidR="004D7A95" w:rsidRDefault="004B470C">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4D7A95" w:rsidRDefault="004D7A95">
      <w:pPr>
        <w:pStyle w:val="ProductList-Body"/>
      </w:pPr>
    </w:p>
    <w:p w:rsidR="004D7A95" w:rsidRDefault="004B470C">
      <w:pPr>
        <w:pStyle w:val="ProductList-ClauseHeading"/>
        <w:outlineLvl w:val="4"/>
      </w:pPr>
      <w:r>
        <w:t>4.4 Gebruiksrechten en Licentieverleningen geassocieerd met een wijziging in het licentiemodel – In Aanmerking Komende Licentie</w:t>
      </w:r>
    </w:p>
    <w:p w:rsidR="004D7A95" w:rsidRDefault="004B470C">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D7A95">
      <w:pPr>
        <w:sectPr w:rsidR="004D7A95">
          <w:headerReference w:type="default" r:id="rId103"/>
          <w:footerReference w:type="default" r:id="rId104"/>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206" w:name="_Sec548"/>
      <w:bookmarkEnd w:id="34"/>
      <w:r>
        <w:t>Online Diensten</w:t>
      </w:r>
      <w:r>
        <w:fldChar w:fldCharType="begin"/>
      </w:r>
      <w:r>
        <w:instrText xml:space="preserve"> TC "</w:instrText>
      </w:r>
      <w:bookmarkStart w:id="207" w:name="_Toc502068522"/>
      <w:r>
        <w:instrText>Online Diensten</w:instrText>
      </w:r>
      <w:bookmarkEnd w:id="207"/>
      <w:r>
        <w:instrText>" \l 1</w:instrText>
      </w:r>
      <w:r>
        <w:fldChar w:fldCharType="end"/>
      </w:r>
    </w:p>
    <w:p w:rsidR="004D7A95" w:rsidRDefault="004B470C">
      <w:pPr>
        <w:pStyle w:val="ProductList-Body"/>
      </w:pPr>
      <w:r>
        <w:t xml:space="preserve">De aanschaf en het gebruik van Microsoft Online Diensten zijn onderworpen aan de Productvoorwaarden en de Voorwaarden voor Online Diensten van Microsoft op </w:t>
      </w:r>
      <w:hyperlink r:id="rId105">
        <w:r>
          <w:rPr>
            <w:color w:val="00467F"/>
            <w:u w:val="single"/>
          </w:rPr>
          <w:t>http://go.microsoft.com/?linkid=9840733</w:t>
        </w:r>
      </w:hyperlink>
      <w:r>
        <w:t xml:space="preserve"> die door middel van verwijzing in deze voorwaarden zijn opgenomen.</w:t>
      </w:r>
    </w:p>
    <w:p w:rsidR="004D7A95" w:rsidRDefault="004B470C">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02068523"/>
      <w:r>
        <w:instrText>Plaatselijke beschikbaarheid van Online Diensten</w:instrText>
      </w:r>
      <w:bookmarkEnd w:id="209"/>
      <w:r>
        <w:instrText>" \l 2</w:instrText>
      </w:r>
      <w:r>
        <w:fldChar w:fldCharType="end"/>
      </w:r>
    </w:p>
    <w:p w:rsidR="004D7A95" w:rsidRDefault="004B470C">
      <w:pPr>
        <w:pStyle w:val="ProductList-Body"/>
      </w:pPr>
      <w:r>
        <w:t xml:space="preserve">Zie </w:t>
      </w:r>
      <w:hyperlink r:id="rId106" w:anchor="international">
        <w:r>
          <w:rPr>
            <w:color w:val="00467F"/>
            <w:u w:val="single"/>
          </w:rPr>
          <w:t>http://www.microsoft.com/online/faq.aspx#international</w:t>
        </w:r>
      </w:hyperlink>
      <w:r>
        <w:t xml:space="preserve"> voor een lijst van landen en regio's waarin de Online Diensten beschikbaar zijn.</w:t>
      </w:r>
    </w:p>
    <w:p w:rsidR="004D7A95" w:rsidRDefault="004B470C">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02068524"/>
      <w:r>
        <w:instrText>Regels voor aankoop van Online Diensten</w:instrText>
      </w:r>
      <w:bookmarkEnd w:id="211"/>
      <w:r>
        <w:instrText>" \l 2</w:instrText>
      </w:r>
      <w:r>
        <w:fldChar w:fldCharType="end"/>
      </w:r>
    </w:p>
    <w:p w:rsidR="004D7A95" w:rsidRDefault="004B470C">
      <w:pPr>
        <w:pStyle w:val="ProductList-Body"/>
      </w:pPr>
      <w:r>
        <w:t>Voor de aankoop van Online Diensten helden de volgende regels:</w:t>
      </w:r>
    </w:p>
    <w:p w:rsidR="004D7A95" w:rsidRDefault="004B470C" w:rsidP="004B470C">
      <w:pPr>
        <w:pStyle w:val="ProductList-Bullet"/>
        <w:numPr>
          <w:ilvl w:val="0"/>
          <w:numId w:val="35"/>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4D7A95" w:rsidRDefault="004B470C" w:rsidP="004B470C">
      <w:pPr>
        <w:pStyle w:val="ProductList-Bullet"/>
        <w:numPr>
          <w:ilvl w:val="0"/>
          <w:numId w:val="35"/>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4D7A95" w:rsidRDefault="004B470C" w:rsidP="004B470C">
      <w:pPr>
        <w:pStyle w:val="ProductList-Bullet"/>
        <w:numPr>
          <w:ilvl w:val="0"/>
          <w:numId w:val="35"/>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4D7A95" w:rsidRDefault="004B470C" w:rsidP="004B470C">
      <w:pPr>
        <w:pStyle w:val="ProductList-Bullet"/>
        <w:numPr>
          <w:ilvl w:val="0"/>
          <w:numId w:val="35"/>
        </w:numPr>
      </w:pPr>
      <w:r>
        <w:t>Voorwaarden voor Microsoft Azure worden beschreven in de Productvermelding Microsoft Azure.</w:t>
      </w:r>
    </w:p>
    <w:p w:rsidR="004D7A95" w:rsidRDefault="004B470C" w:rsidP="004B470C">
      <w:pPr>
        <w:pStyle w:val="ProductList-Bullet"/>
        <w:numPr>
          <w:ilvl w:val="0"/>
          <w:numId w:val="35"/>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4D7A95" w:rsidRDefault="004B470C">
      <w:pPr>
        <w:pStyle w:val="ProductList-Offering1Heading"/>
        <w:outlineLvl w:val="1"/>
      </w:pPr>
      <w:bookmarkStart w:id="212" w:name="_Sec623"/>
      <w:r>
        <w:t>Verlenging van Online Diensten</w:t>
      </w:r>
      <w:bookmarkEnd w:id="212"/>
      <w:r>
        <w:fldChar w:fldCharType="begin"/>
      </w:r>
      <w:r>
        <w:instrText xml:space="preserve"> TC "</w:instrText>
      </w:r>
      <w:bookmarkStart w:id="213" w:name="_Toc502068525"/>
      <w:r>
        <w:instrText>Verlenging van Online Diensten</w:instrText>
      </w:r>
      <w:bookmarkEnd w:id="213"/>
      <w:r>
        <w:instrText>" \l 2</w:instrText>
      </w:r>
      <w:r>
        <w:fldChar w:fldCharType="end"/>
      </w:r>
    </w:p>
    <w:p w:rsidR="004D7A95" w:rsidRDefault="004B470C">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7">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214" w:name="_Sec624"/>
      <w:r>
        <w:t>Microsoft Azure Services</w:t>
      </w:r>
      <w:bookmarkEnd w:id="214"/>
      <w:r>
        <w:fldChar w:fldCharType="begin"/>
      </w:r>
      <w:r>
        <w:instrText xml:space="preserve"> TC "</w:instrText>
      </w:r>
      <w:bookmarkStart w:id="215" w:name="_Toc502068526"/>
      <w:r>
        <w:instrText>Microsoft Azure Services</w:instrText>
      </w:r>
      <w:bookmarkEnd w:id="215"/>
      <w:r>
        <w:instrText>" \l 2</w:instrText>
      </w:r>
      <w:r>
        <w:fldChar w:fldCharType="end"/>
      </w:r>
    </w:p>
    <w:p w:rsidR="004D7A95" w:rsidRDefault="004B470C">
      <w:pPr>
        <w:pStyle w:val="ProductList-ClauseHeading"/>
        <w:outlineLvl w:val="2"/>
      </w:pPr>
      <w:r>
        <w:t>1. Definities</w:t>
      </w:r>
    </w:p>
    <w:p w:rsidR="004D7A95" w:rsidRDefault="004B470C">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4D7A95" w:rsidRDefault="004B470C">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4D7A95" w:rsidRDefault="004B470C">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4D7A95" w:rsidRDefault="004B470C">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4D7A95" w:rsidRDefault="004D7A95">
      <w:pPr>
        <w:pStyle w:val="ProductList-Body"/>
      </w:pPr>
    </w:p>
    <w:p w:rsidR="004D7A95" w:rsidRDefault="004B470C">
      <w:pPr>
        <w:pStyle w:val="ProductList-ClauseHeading"/>
        <w:outlineLvl w:val="2"/>
      </w:pPr>
      <w:r>
        <w:t>2. Looptijd van het abonnement</w:t>
      </w:r>
    </w:p>
    <w:p w:rsidR="004D7A95" w:rsidRDefault="004B470C">
      <w:pPr>
        <w:pStyle w:val="ProductList-Body"/>
      </w:pPr>
      <w:r>
        <w:t>De Klant kan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4D7A95" w:rsidRDefault="004D7A95">
      <w:pPr>
        <w:pStyle w:val="ProductList-Body"/>
      </w:pPr>
    </w:p>
    <w:p w:rsidR="004D7A95" w:rsidRDefault="004B470C">
      <w:pPr>
        <w:pStyle w:val="ProductList-ClauseHeading"/>
        <w:outlineLvl w:val="2"/>
      </w:pPr>
      <w:r>
        <w:t>3. Diensten aanschaffen</w:t>
      </w:r>
    </w:p>
    <w:p w:rsidR="004D7A95" w:rsidRDefault="004B470C">
      <w:pPr>
        <w:pStyle w:val="ProductList-Body"/>
      </w:pPr>
      <w:r>
        <w:t>Microsoft Azure Services kunnen op een van de volgende manieren, of een combinatie daarvan, worden aangeschaft:</w:t>
      </w:r>
    </w:p>
    <w:p w:rsidR="004D7A95" w:rsidRDefault="004B470C" w:rsidP="004B470C">
      <w:pPr>
        <w:pStyle w:val="ProductList-Bullet"/>
        <w:numPr>
          <w:ilvl w:val="0"/>
          <w:numId w:val="36"/>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4D7A95" w:rsidRDefault="004B470C" w:rsidP="004B470C">
      <w:pPr>
        <w:pStyle w:val="ProductList-Bullet"/>
        <w:numPr>
          <w:ilvl w:val="0"/>
          <w:numId w:val="36"/>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4D7A95" w:rsidRDefault="004B470C" w:rsidP="004B470C">
      <w:pPr>
        <w:pStyle w:val="ProductList-Bullet"/>
        <w:numPr>
          <w:ilvl w:val="0"/>
          <w:numId w:val="36"/>
        </w:numPr>
      </w:pPr>
      <w:r>
        <w:rPr>
          <w:b/>
          <w:color w:val="00188F"/>
        </w:rPr>
        <w:t>Microsoft Azure Services-plan</w:t>
      </w:r>
      <w:r>
        <w:t>: De Klant kan zich mogelijk op een Microsoft Azure Service abonneren als Microsoft Azure Services-plan.</w:t>
      </w:r>
    </w:p>
    <w:p w:rsidR="004D7A95" w:rsidRDefault="004B470C" w:rsidP="004B470C">
      <w:pPr>
        <w:pStyle w:val="ProductList-Bullet"/>
        <w:numPr>
          <w:ilvl w:val="0"/>
          <w:numId w:val="36"/>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4D7A95" w:rsidRDefault="004D7A95">
      <w:pPr>
        <w:pStyle w:val="ProductList-Body"/>
      </w:pPr>
    </w:p>
    <w:p w:rsidR="004D7A95" w:rsidRDefault="004B470C">
      <w:pPr>
        <w:pStyle w:val="ProductList-ClauseHeading"/>
        <w:outlineLvl w:val="2"/>
      </w:pPr>
      <w:r>
        <w:t>4. Prijsstelling</w:t>
      </w:r>
    </w:p>
    <w:p w:rsidR="004D7A95" w:rsidRDefault="004B470C">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4D7A95" w:rsidRDefault="004D7A95">
      <w:pPr>
        <w:pStyle w:val="ProductList-Body"/>
      </w:pPr>
    </w:p>
    <w:p w:rsidR="004D7A95" w:rsidRDefault="004B470C">
      <w:pPr>
        <w:pStyle w:val="ProductList-ClauseHeading"/>
        <w:outlineLvl w:val="2"/>
      </w:pPr>
      <w:r>
        <w:t>5. Betaling en vergoedingen</w:t>
      </w:r>
    </w:p>
    <w:p w:rsidR="004D7A95" w:rsidRDefault="004B470C" w:rsidP="004B470C">
      <w:pPr>
        <w:pStyle w:val="ProductList-Bullet"/>
        <w:numPr>
          <w:ilvl w:val="0"/>
          <w:numId w:val="37"/>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4D7A95" w:rsidRDefault="004B470C" w:rsidP="004B470C">
      <w:pPr>
        <w:pStyle w:val="ProductList-Bullet"/>
        <w:numPr>
          <w:ilvl w:val="0"/>
          <w:numId w:val="37"/>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4D7A95" w:rsidRDefault="004B470C" w:rsidP="004B470C">
      <w:pPr>
        <w:pStyle w:val="ProductList-Bullet"/>
        <w:numPr>
          <w:ilvl w:val="0"/>
          <w:numId w:val="37"/>
        </w:numPr>
      </w:pPr>
      <w:r>
        <w:rPr>
          <w:b/>
          <w:color w:val="00188F"/>
        </w:rPr>
        <w:t>Facturering van Overschrijding van de Monetaire Verplichting</w:t>
      </w:r>
      <w:r>
        <w:t xml:space="preserve">: Indien het gebruik door een Klant groter is dan ofwel zijn Monetaire Verplichting onder Optie Volledige Vooruitbetaling ofwel zijn Toegewezen Jaarlijkse Verplichting onder de Optie Jaarlijkse Vooruitbetaling, wordt deze overschrijding aan het eind van het Enrollment-kwartaal tegen Consumptietarief gefactureerd aan de Klant (of diens reseller). </w:t>
      </w:r>
    </w:p>
    <w:p w:rsidR="004D7A95" w:rsidRDefault="004B470C" w:rsidP="004B470C">
      <w:pPr>
        <w:pStyle w:val="ProductList-Bullet"/>
        <w:numPr>
          <w:ilvl w:val="0"/>
          <w:numId w:val="37"/>
        </w:numPr>
      </w:pPr>
      <w:r>
        <w:rPr>
          <w:b/>
          <w:color w:val="00188F"/>
        </w:rPr>
        <w:t>Facturering van Verbruik</w:t>
      </w:r>
      <w:r>
        <w:t xml:space="preserve">: Indien de Klant Microsoft Azure Services inricht zonder een Monetaire Verplichting te hebben, wordt dit elk kwartaal bij hem (of de reseller) gefactureerd tegen Consumptietarief. Al het gebruik van de Microsoft Azure Services na het aflopen of beëindigen van de looptijd van het abonnement van een Klant, wordt per kwartaal aan de Klant (of diens reseller) gefactureerd tegen het op dat moment geldende Consumptietarief. </w:t>
      </w:r>
    </w:p>
    <w:p w:rsidR="004D7A95" w:rsidRDefault="004B470C" w:rsidP="004B470C">
      <w:pPr>
        <w:pStyle w:val="ProductList-Bullet"/>
        <w:numPr>
          <w:ilvl w:val="0"/>
          <w:numId w:val="37"/>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4D7A95" w:rsidRDefault="004D7A95">
      <w:pPr>
        <w:pStyle w:val="ProductList-Body"/>
      </w:pPr>
    </w:p>
    <w:p w:rsidR="004D7A95" w:rsidRDefault="004B470C">
      <w:pPr>
        <w:pStyle w:val="ProductList-ClauseHeading"/>
        <w:outlineLvl w:val="2"/>
      </w:pPr>
      <w:r>
        <w:t>6. De programma´s Open License, Open Value en Open Value Subscription</w:t>
      </w:r>
    </w:p>
    <w:p w:rsidR="004D7A95" w:rsidRDefault="004B470C">
      <w:pPr>
        <w:pStyle w:val="ProductList-SubClauseHeading"/>
        <w:outlineLvl w:val="3"/>
      </w:pPr>
      <w:r>
        <w:t>6.1 Definities</w:t>
      </w:r>
    </w:p>
    <w:p w:rsidR="004D7A95" w:rsidRDefault="004B470C">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4D7A95" w:rsidRDefault="004B470C">
      <w:pPr>
        <w:pStyle w:val="ProductList-BodyIndented"/>
      </w:pPr>
      <w:r>
        <w:rPr>
          <w:b/>
          <w:color w:val="00188F"/>
        </w:rPr>
        <w:t>Portal</w:t>
      </w:r>
      <w:r>
        <w:t xml:space="preserve"> betekent het online portal via welke de Klant zijn Abonnement beheert.</w:t>
      </w:r>
    </w:p>
    <w:p w:rsidR="004D7A95" w:rsidRDefault="004B470C">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4D7A95" w:rsidRDefault="004D7A95">
      <w:pPr>
        <w:pStyle w:val="ProductList-BodyIndented"/>
      </w:pPr>
    </w:p>
    <w:p w:rsidR="004D7A95" w:rsidRDefault="004B470C">
      <w:pPr>
        <w:pStyle w:val="ProductList-SubClauseHeading"/>
        <w:outlineLvl w:val="3"/>
      </w:pPr>
      <w:r>
        <w:t>6.2 Looptijd van het abonnement</w:t>
      </w:r>
    </w:p>
    <w:p w:rsidR="004D7A95" w:rsidRDefault="004B470C">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4D7A95" w:rsidRDefault="004D7A95">
      <w:pPr>
        <w:pStyle w:val="ProductList-BodyIndented"/>
      </w:pPr>
    </w:p>
    <w:p w:rsidR="004D7A95" w:rsidRDefault="004B470C">
      <w:pPr>
        <w:pStyle w:val="ProductList-ClauseHeading"/>
        <w:outlineLvl w:val="2"/>
      </w:pPr>
      <w:r>
        <w:t>7. Microsoft Azure-benefit Hybride gebruik</w:t>
      </w:r>
    </w:p>
    <w:p w:rsidR="004D7A95" w:rsidRDefault="004B470C">
      <w:pPr>
        <w:pStyle w:val="ProductList-Body"/>
      </w:pPr>
      <w:r>
        <w:t>In het kader van de Microsoft Azure-benefit Hybride gebruik kunnen klanten die beschikken over Windows Server-licenties met SA hun eigen Windows Server-image uploaden naar en gebruiken op Microsoft Azure.</w:t>
      </w:r>
    </w:p>
    <w:p w:rsidR="004D7A95" w:rsidRDefault="004D7A95">
      <w:pPr>
        <w:pStyle w:val="ProductList-Body"/>
      </w:pPr>
    </w:p>
    <w:p w:rsidR="004D7A95" w:rsidRDefault="004B470C">
      <w:pPr>
        <w:pStyle w:val="ProductList-Body"/>
      </w:pPr>
      <w:r>
        <w:t>Azure HUB stelt Klanten in staat Windows Server te gebruiken op Microsoft Azure door middel van Azure Virtuele Machines (“Basisinstances”). De kosten van de Basisinstances zijn niet inbegrepen in Azure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Virtual Cores en één Basisinstance.</w:t>
      </w:r>
    </w:p>
    <w:p w:rsidR="004D7A95" w:rsidRDefault="004D7A95">
      <w:pPr>
        <w:pStyle w:val="ProductList-Body"/>
      </w:pPr>
    </w:p>
    <w:p w:rsidR="004D7A95" w:rsidRDefault="004B470C">
      <w:pPr>
        <w:pStyle w:val="ProductList-Body"/>
      </w:pPr>
      <w:r>
        <w:t xml:space="preserve">Klanten dienen tijdens de configuratie van de geüploade image(s) op Azure aan te geven dat ze Windows Server gebruiken in het kader van de Azure HUB. De Klant mag de geüploade image(s) gebruiken onderworpen aan de </w:t>
      </w:r>
      <w:hyperlink r:id="rId108">
        <w:r>
          <w:rPr>
            <w:color w:val="00467F"/>
            <w:u w:val="single"/>
          </w:rPr>
          <w:t>Voorwaarden voor Online Diensten</w:t>
        </w:r>
      </w:hyperlink>
      <w:r>
        <w:t>.</w:t>
      </w:r>
    </w:p>
    <w:p w:rsidR="004D7A95" w:rsidRDefault="004D7A95">
      <w:pPr>
        <w:pStyle w:val="ProductList-Body"/>
      </w:pPr>
    </w:p>
    <w:p w:rsidR="004D7A95" w:rsidRDefault="004B470C">
      <w:pPr>
        <w:pStyle w:val="ProductList-Body"/>
      </w:pPr>
      <w:r>
        <w:t>De Azure HUB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Azure HUB,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4D7A95" w:rsidRDefault="004D7A95">
      <w:pPr>
        <w:pStyle w:val="ProductList-Body"/>
      </w:pPr>
    </w:p>
    <w:p w:rsidR="004D7A95" w:rsidRDefault="004B470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2068527"/>
      <w:r>
        <w:instrText>Microsoft Azure Services</w:instrText>
      </w:r>
      <w:bookmarkEnd w:id="217"/>
      <w:r>
        <w:instrText>" \l 3</w:instrText>
      </w:r>
      <w:r>
        <w:fldChar w:fldCharType="end"/>
      </w:r>
    </w:p>
    <w:p w:rsidR="004D7A95" w:rsidRDefault="004B470C">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2B2B2"/>
              <w:right w:val="none" w:sz="4" w:space="0" w:color="6E6E6E"/>
            </w:tcBorders>
          </w:tcPr>
          <w:p w:rsidR="004D7A95" w:rsidRDefault="004B470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none" w:sz="4" w:space="0" w:color="BFBFBF"/>
              <w:right w:val="none" w:sz="4" w:space="0" w:color="6E6E6E"/>
            </w:tcBorders>
          </w:tcPr>
          <w:p w:rsidR="004D7A95" w:rsidRDefault="004B47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Microsoft Azure Services-plannen</w:t>
      </w:r>
    </w:p>
    <w:p w:rsidR="004D7A95" w:rsidRDefault="004B470C">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D7A95" w:rsidRDefault="004D7A95">
            <w:pPr>
              <w:pStyle w:val="PURBreadcrumb"/>
            </w:pPr>
          </w:p>
          <w:tbl>
            <w:tblPr>
              <w:tblW w:w="0" w:type="dxa"/>
              <w:tblLook w:val="04A0" w:firstRow="1" w:lastRow="0" w:firstColumn="1" w:lastColumn="0" w:noHBand="0" w:noVBand="1"/>
            </w:tblPr>
            <w:tblGrid>
              <w:gridCol w:w="10800"/>
            </w:tblGrid>
            <w:tr w:rsidR="004D7A95">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TableBody"/>
            </w:pPr>
          </w:p>
        </w:tc>
      </w:tr>
    </w:tbl>
    <w:p w:rsidR="004D7A95" w:rsidRDefault="004B470C">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02068528"/>
      <w:r>
        <w:instrText>Microsoft Azure-infrastructuurplannen</w:instrText>
      </w:r>
      <w:bookmarkEnd w:id="221"/>
      <w:r>
        <w:instrText>" \l 3</w:instrText>
      </w:r>
      <w:r>
        <w:fldChar w:fldCharType="end"/>
      </w:r>
    </w:p>
    <w:p w:rsidR="004D7A95" w:rsidRDefault="004B470C">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8"/>
        <w:gridCol w:w="708"/>
        <w:gridCol w:w="695"/>
        <w:gridCol w:w="706"/>
        <w:gridCol w:w="716"/>
        <w:gridCol w:w="730"/>
        <w:gridCol w:w="833"/>
        <w:gridCol w:w="709"/>
        <w:gridCol w:w="701"/>
        <w:gridCol w:w="810"/>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Operations Management and Security</w:t>
      </w:r>
    </w:p>
    <w:p w:rsidR="004D7A95" w:rsidRDefault="004D7A95">
      <w:pPr>
        <w:pStyle w:val="ProductList-Body"/>
      </w:pPr>
    </w:p>
    <w:p w:rsidR="004D7A95" w:rsidRDefault="004B470C">
      <w:pPr>
        <w:pStyle w:val="ProductList-SubClauseHeading"/>
        <w:outlineLvl w:val="5"/>
      </w:pPr>
      <w:r>
        <w:t>2.1.1 Operations Management Suite</w:t>
      </w:r>
    </w:p>
    <w:p w:rsidR="004D7A95" w:rsidRDefault="004B470C">
      <w:pPr>
        <w:pStyle w:val="ProductList-BodyIndented"/>
      </w:pPr>
      <w:r>
        <w:t>De Operations Management and Security-abonnementen worden aangeboden binnen de Operations Management Suite.</w:t>
      </w:r>
    </w:p>
    <w:p w:rsidR="004D7A95" w:rsidRDefault="004D7A95">
      <w:pPr>
        <w:pStyle w:val="ProductList-BodyIndented"/>
      </w:pPr>
    </w:p>
    <w:p w:rsidR="004D7A95" w:rsidRDefault="004B470C">
      <w:pPr>
        <w:pStyle w:val="ProductList-SubClauseHeading"/>
        <w:outlineLvl w:val="5"/>
      </w:pPr>
      <w:r>
        <w:t>2.1.2 Software inbegrepen in Operations Management and Security E1/E2</w:t>
      </w:r>
    </w:p>
    <w:p w:rsidR="004D7A95" w:rsidRDefault="004B470C">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231"/>
        <w:gridCol w:w="5325"/>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D7A95" w:rsidRDefault="004B470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4D7A95" w:rsidRDefault="004B470C">
            <w:pPr>
              <w:pStyle w:val="ProductList-TableBody"/>
            </w:pPr>
            <w:r>
              <w:rPr>
                <w:color w:val="FFFFFF"/>
              </w:rPr>
              <w:t>Meegeleverde software</w:t>
            </w:r>
          </w:p>
        </w:tc>
      </w:tr>
      <w:tr w:rsidR="004D7A95">
        <w:tc>
          <w:tcPr>
            <w:tcW w:w="6000" w:type="dxa"/>
            <w:tcBorders>
              <w:left w:val="single" w:sz="4" w:space="0" w:color="6E6E6E"/>
              <w:bottom w:val="single" w:sz="4" w:space="0" w:color="6E6E6E"/>
              <w:right w:val="single" w:sz="4" w:space="0" w:color="6E6E6E"/>
            </w:tcBorders>
          </w:tcPr>
          <w:p w:rsidR="004D7A95" w:rsidRDefault="004B470C">
            <w:pPr>
              <w:pStyle w:val="ProductList-TableBody"/>
            </w:pPr>
            <w:r>
              <w:t>Operations Management and Security E1</w:t>
            </w:r>
          </w:p>
          <w:p w:rsidR="004D7A95" w:rsidRDefault="004B470C">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4D7A95" w:rsidRDefault="004B470C">
            <w:pPr>
              <w:pStyle w:val="ProductList-TableBody"/>
            </w:pPr>
            <w:r>
              <w:t>System Center Server Standard</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Operations Management and Security E2</w:t>
            </w:r>
          </w:p>
          <w:p w:rsidR="004D7A95" w:rsidRDefault="004B470C">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System Center Server Standard</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System Center Operation Manager</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System Center Configuration Manager</w:t>
            </w:r>
          </w:p>
          <w:p w:rsidR="004D7A95" w:rsidRDefault="004B470C">
            <w:pPr>
              <w:pStyle w:val="ProductList-TableBody"/>
            </w:pPr>
            <w:r>
              <w:t>System Center Orchestrator</w:t>
            </w:r>
          </w:p>
          <w:p w:rsidR="004D7A95" w:rsidRDefault="004B470C">
            <w:pPr>
              <w:pStyle w:val="ProductList-TableBody"/>
            </w:pPr>
            <w:r>
              <w:t>System Center Service Manager</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System Center Data Protection Manager</w:t>
            </w:r>
          </w:p>
          <w:p w:rsidR="004D7A95" w:rsidRDefault="004B470C">
            <w:pPr>
              <w:pStyle w:val="ProductList-TableBody"/>
            </w:pPr>
            <w:r>
              <w:t>System Center Virtual Machine Manager</w:t>
            </w:r>
          </w:p>
        </w:tc>
      </w:tr>
    </w:tbl>
    <w:p w:rsidR="004D7A95" w:rsidRDefault="004D7A95">
      <w:pPr>
        <w:pStyle w:val="ProductList-ClauseHeading"/>
        <w:outlineLvl w:val="4"/>
      </w:pPr>
    </w:p>
    <w:p w:rsidR="004D7A95" w:rsidRDefault="004B470C">
      <w:pPr>
        <w:pStyle w:val="ProductList-ClauseHeading"/>
        <w:outlineLvl w:val="4"/>
      </w:pPr>
      <w:r>
        <w:t>2.2 Microsoft Azure Stack Plan</w:t>
      </w:r>
    </w:p>
    <w:p w:rsidR="004D7A95" w:rsidRDefault="004B470C">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D7A95">
      <w:pPr>
        <w:pStyle w:val="ProductList-Body"/>
      </w:pPr>
    </w:p>
    <w:p w:rsidR="004D7A95" w:rsidRDefault="004B470C">
      <w:pPr>
        <w:pStyle w:val="ProductList-ClauseHeading"/>
        <w:outlineLvl w:val="4"/>
      </w:pPr>
      <w:r>
        <w:t>2.3 Microsoft Azure StorSimple Plan-aanbod</w:t>
      </w:r>
    </w:p>
    <w:p w:rsidR="004D7A95" w:rsidRDefault="004B470C">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02068529"/>
      <w:r>
        <w:instrText>Microsoft Azure-ondersteuningsplannen</w:instrText>
      </w:r>
      <w:bookmarkEnd w:id="225"/>
      <w:r>
        <w:instrText>" \l 3</w:instrText>
      </w:r>
      <w:r>
        <w:fldChar w:fldCharType="end"/>
      </w:r>
    </w:p>
    <w:p w:rsidR="004D7A95" w:rsidRDefault="004B470C">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D7A95">
      <w:pPr>
        <w:pStyle w:val="ProductList-Body"/>
      </w:pPr>
    </w:p>
    <w:p w:rsidR="004D7A95" w:rsidRDefault="004B470C">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02068530"/>
      <w:r>
        <w:instrText>Microsoft Azure-gebruikersplannen</w:instrText>
      </w:r>
      <w:bookmarkEnd w:id="229"/>
      <w:r>
        <w:instrText>" \l 3</w:instrText>
      </w:r>
      <w:r>
        <w:fldChar w:fldCharType="end"/>
      </w:r>
    </w:p>
    <w:p w:rsidR="004D7A95" w:rsidRDefault="004B470C">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01"/>
        <w:gridCol w:w="709"/>
        <w:gridCol w:w="701"/>
        <w:gridCol w:w="706"/>
        <w:gridCol w:w="715"/>
        <w:gridCol w:w="729"/>
        <w:gridCol w:w="832"/>
        <w:gridCol w:w="709"/>
        <w:gridCol w:w="705"/>
        <w:gridCol w:w="809"/>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3"/>
        <w:gridCol w:w="3634"/>
        <w:gridCol w:w="3599"/>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Azure Active Directory Premium Plan 1 en Plan 2 (Gebruikers-SL) (1:15)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232" w:name="_Sec629"/>
      <w:r>
        <w:t>Microsoft 365</w:t>
      </w:r>
      <w:bookmarkEnd w:id="232"/>
      <w:r>
        <w:fldChar w:fldCharType="begin"/>
      </w:r>
      <w:r>
        <w:instrText xml:space="preserve"> TC "</w:instrText>
      </w:r>
      <w:bookmarkStart w:id="233" w:name="_Toc502068531"/>
      <w:r>
        <w:instrText>Microsoft 365</w:instrText>
      </w:r>
      <w:bookmarkEnd w:id="233"/>
      <w:r>
        <w:instrText>" \l 2</w:instrText>
      </w:r>
      <w:r>
        <w:fldChar w:fldCharType="end"/>
      </w:r>
    </w:p>
    <w:p w:rsidR="004D7A95" w:rsidRDefault="004B470C">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D7A95">
      <w:pPr>
        <w:pStyle w:val="ProductList-Body"/>
      </w:pPr>
    </w:p>
    <w:p w:rsidR="004D7A95" w:rsidRDefault="004B470C">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3"/>
      </w:pPr>
      <w:r>
        <w:t>2.1 Aanvullende gebruiksrechten voor Microsoft 365 E3/E5-gebruikers en Microsoft 365 Education A3/A5-gebruikers</w:t>
      </w:r>
    </w:p>
    <w:p w:rsidR="004D7A95" w:rsidRDefault="004B470C">
      <w:pPr>
        <w:pStyle w:val="ProductList-SubClauseHeading"/>
        <w:outlineLvl w:val="4"/>
      </w:pPr>
      <w:r>
        <w:t>2.1.1 Office-servers</w:t>
      </w:r>
    </w:p>
    <w:p w:rsidR="004D7A95" w:rsidRDefault="004B470C">
      <w:pPr>
        <w:pStyle w:val="ProductList-BodyIndented"/>
      </w:pPr>
      <w:r>
        <w:t>Elke Gelicentieerde Gebruiker aan wie een Gebruikers-SL voor Microsoft 365 E3/E5 or Microsoft 365 Education A3/A5 is toegewezen, mag:</w:t>
      </w:r>
    </w:p>
    <w:p w:rsidR="004D7A95" w:rsidRDefault="004B470C" w:rsidP="004B470C">
      <w:pPr>
        <w:pStyle w:val="ProductList-Bullet"/>
        <w:numPr>
          <w:ilvl w:val="1"/>
          <w:numId w:val="38"/>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4D7A95" w:rsidRDefault="004B470C" w:rsidP="004B470C">
      <w:pPr>
        <w:pStyle w:val="ProductList-Bullet"/>
        <w:numPr>
          <w:ilvl w:val="1"/>
          <w:numId w:val="38"/>
        </w:numPr>
      </w:pPr>
      <w:r>
        <w:t xml:space="preserve">toegang tot de bovenstaande serversoftware is exclusief voor gebruikers aan wie een Gebruikers-SL voor Microsoft 365 E3/E5 of Microsoft 365 Education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4D7A95" w:rsidRDefault="004B470C">
      <w:pPr>
        <w:pStyle w:val="ProductList-BodyIndented"/>
      </w:pPr>
      <w:r>
        <w:t>Deze bepaling is niet van toepassing op Gebruikers-SL's die zijn verkregen op grond van de Microsoft Cloudovereenkomst of door middel van de Studentgebruik Benefit.</w:t>
      </w:r>
    </w:p>
    <w:p w:rsidR="004D7A95" w:rsidRDefault="004D7A95">
      <w:pPr>
        <w:pStyle w:val="ProductList-BodyIndented"/>
      </w:pPr>
    </w:p>
    <w:p w:rsidR="004D7A95" w:rsidRDefault="004B470C">
      <w:pPr>
        <w:pStyle w:val="ProductList-SubClauseHeading"/>
        <w:outlineLvl w:val="4"/>
      </w:pPr>
      <w:r>
        <w:t>2.1.2 x Office Professional Plus</w:t>
      </w:r>
    </w:p>
    <w:p w:rsidR="004D7A95" w:rsidRDefault="004B470C">
      <w:pPr>
        <w:pStyle w:val="ProductList-SubSubClauseHeading"/>
        <w:outlineLvl w:val="5"/>
      </w:pPr>
      <w:r>
        <w:t>2.1.2.1 Microsoft 365 vanuit SA (gebruikers-SL's):</w:t>
      </w:r>
    </w:p>
    <w:p w:rsidR="004D7A95" w:rsidRDefault="004B470C">
      <w:pPr>
        <w:pStyle w:val="ProductList-BodyIndented2"/>
      </w:pPr>
      <w:r>
        <w:t>Voor elke Gelicentieerde Gebruiker aan wie de klant een Gebruikers-SL voor Microsoft 365 vanuit SA toewijst, mag de Klant het volgende installeren:</w:t>
      </w:r>
    </w:p>
    <w:p w:rsidR="004D7A95" w:rsidRDefault="004B470C" w:rsidP="004B470C">
      <w:pPr>
        <w:pStyle w:val="ProductList-Bullet"/>
        <w:numPr>
          <w:ilvl w:val="2"/>
          <w:numId w:val="39"/>
        </w:numPr>
      </w:pPr>
      <w:r>
        <w:t>een lokaal exemplaar van Office Professional Plus voor exclusief gebruik door de Gelicentieerde Gebruiker voor de duur van het abonnement; en</w:t>
      </w:r>
    </w:p>
    <w:p w:rsidR="004D7A95" w:rsidRDefault="004B470C" w:rsidP="004B470C">
      <w:pPr>
        <w:pStyle w:val="ProductList-Bullet"/>
        <w:numPr>
          <w:ilvl w:val="2"/>
          <w:numId w:val="39"/>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4D7A95" w:rsidRDefault="004B470C">
      <w:pPr>
        <w:pStyle w:val="ProductList-BodyIndented2"/>
      </w:pPr>
      <w:r>
        <w:t>Deze bepaling is niet van toepassing op klanten die een licentie voor dit Product afnemen op grond van de Microsoft Cloud Overeenkomst.</w:t>
      </w:r>
    </w:p>
    <w:p w:rsidR="004D7A95" w:rsidRDefault="004D7A95">
      <w:pPr>
        <w:pStyle w:val="ProductList-BodyIndented2"/>
      </w:pPr>
    </w:p>
    <w:p w:rsidR="004D7A95" w:rsidRDefault="004B470C">
      <w:pPr>
        <w:pStyle w:val="ProductList-SubSubClauseHeading"/>
        <w:outlineLvl w:val="5"/>
      </w:pPr>
      <w:r>
        <w:t>2.1.2.2 Microsoft 365 gebruikers-SL's verkregen in MPSA</w:t>
      </w:r>
    </w:p>
    <w:p w:rsidR="004D7A95" w:rsidRDefault="004B470C">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4D7A95" w:rsidRDefault="004D7A95">
      <w:pPr>
        <w:pStyle w:val="ProductList-BodyIndented2"/>
      </w:pPr>
    </w:p>
    <w:p w:rsidR="004D7A95" w:rsidRDefault="004B470C">
      <w:pPr>
        <w:pStyle w:val="ProductList-SubSubClauseHeading"/>
        <w:outlineLvl w:val="5"/>
      </w:pPr>
      <w:r>
        <w:t>2.1.2.3 Microsoft 365 Education A3/A5 Gebruikers-SL's:</w:t>
      </w:r>
    </w:p>
    <w:p w:rsidR="004D7A95" w:rsidRDefault="004B470C" w:rsidP="004B470C">
      <w:pPr>
        <w:pStyle w:val="ProductList-Bullet"/>
        <w:numPr>
          <w:ilvl w:val="2"/>
          <w:numId w:val="40"/>
        </w:numPr>
      </w:pPr>
      <w:r>
        <w:t>Voor elke Gelicentieerde Gebruiker aan wie de klant een Gebruikers-SL voor Microsoft 365 toewijst, mag de Klant één lokaal exemplaar van Office Professional Plus installeren voor exclusief gebruik door de Gelicentieerde Gebruiker voor de duur van het abonnement.</w:t>
      </w:r>
    </w:p>
    <w:p w:rsidR="004D7A95" w:rsidRDefault="004B470C" w:rsidP="004B470C">
      <w:pPr>
        <w:pStyle w:val="ProductList-Bullet"/>
        <w:numPr>
          <w:ilvl w:val="2"/>
          <w:numId w:val="40"/>
        </w:numPr>
      </w:pPr>
      <w:r>
        <w:t>Deze bepaling is niet van toepassing op Gebruikers-SL's die zijn verkregen op grond van de Microsoft Cloudovereenkomst of door middel van de Studentgebruik Benefit.</w:t>
      </w:r>
    </w:p>
    <w:p w:rsidR="004D7A95" w:rsidRDefault="004D7A95">
      <w:pPr>
        <w:pStyle w:val="ProductList-BodyIndented2"/>
      </w:pPr>
    </w:p>
    <w:p w:rsidR="004D7A95" w:rsidRDefault="004B470C">
      <w:pPr>
        <w:pStyle w:val="ProductList-ClauseHeading"/>
        <w:outlineLvl w:val="3"/>
      </w:pPr>
      <w:r>
        <w:t>2.2 Toepasselijke Licentievoorwaarden</w:t>
      </w:r>
    </w:p>
    <w:p w:rsidR="004D7A95" w:rsidRDefault="004B470C">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4D7A95" w:rsidRDefault="004D7A95">
      <w:pPr>
        <w:pStyle w:val="ProductList-Body"/>
      </w:pPr>
    </w:p>
    <w:p w:rsidR="004D7A95" w:rsidRDefault="004B470C">
      <w:pPr>
        <w:pStyle w:val="ProductList-ClauseHeading"/>
        <w:outlineLvl w:val="3"/>
      </w:pPr>
      <w:r>
        <w:t>2.3 Microsoft 365 F1-gebruiksrechten</w:t>
      </w:r>
    </w:p>
    <w:p w:rsidR="004D7A95" w:rsidRDefault="004B470C">
      <w:pPr>
        <w:pStyle w:val="ProductList-Body"/>
      </w:pPr>
      <w:r>
        <w:t>Op het gebruik van Windows zijn de Licentievoorwaarden van toepassing uit het onderdeel Gebruiksrechten van de Productvermelding Windows die van toepassing zijn op Windows 10 Enterprise E3 per gebruiker, met de volgende uitzonderingen:</w:t>
      </w:r>
    </w:p>
    <w:p w:rsidR="004D7A95" w:rsidRDefault="004B470C" w:rsidP="004B470C">
      <w:pPr>
        <w:pStyle w:val="ProductList-Bullet"/>
        <w:numPr>
          <w:ilvl w:val="0"/>
          <w:numId w:val="41"/>
        </w:numPr>
      </w:pPr>
      <w:r>
        <w:t>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4D7A95" w:rsidRDefault="004B470C" w:rsidP="004B470C">
      <w:pPr>
        <w:pStyle w:val="ProductList-Bullet"/>
        <w:numPr>
          <w:ilvl w:val="0"/>
          <w:numId w:val="41"/>
        </w:numPr>
      </w:pPr>
      <w:r>
        <w:t>Niettegenstaande enige tegengestelde bepaling in het onderdeel Gebruiksrechten van de productvermelding Windows Desktop Operating System, zijn de rechten voor toegang tot en gebruik van gevirtualiseerde instances van Windows niet van toepassing.</w:t>
      </w:r>
    </w:p>
    <w:p w:rsidR="004D7A95" w:rsidRDefault="004B470C" w:rsidP="004B470C">
      <w:pPr>
        <w:pStyle w:val="ProductList-Bullet"/>
        <w:numPr>
          <w:ilvl w:val="0"/>
          <w:numId w:val="41"/>
        </w:numPr>
      </w:pPr>
      <w:r>
        <w:t xml:space="preserve">De gelicentieerde gebruiker hoeft niet de primaire gebruiker van het apparaat te zijn. </w:t>
      </w:r>
    </w:p>
    <w:p w:rsidR="004D7A95" w:rsidRDefault="004B470C" w:rsidP="004B470C">
      <w:pPr>
        <w:pStyle w:val="ProductList-Bullet"/>
        <w:numPr>
          <w:ilvl w:val="0"/>
          <w:numId w:val="41"/>
        </w:numPr>
      </w:pPr>
      <w:r>
        <w:t>De Klant moet gebruikmaken van op Active Directory-gebaseerde activering.</w:t>
      </w:r>
    </w:p>
    <w:p w:rsidR="004D7A95" w:rsidRDefault="004B470C">
      <w:pPr>
        <w:pStyle w:val="ProductList-Body"/>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binnen de context van de Basistoegangslicentie voor Windows Server. </w:t>
      </w:r>
    </w:p>
    <w:p w:rsidR="004D7A95" w:rsidRDefault="004D7A95">
      <w:pPr>
        <w:pStyle w:val="ProductList-Body"/>
      </w:pPr>
    </w:p>
    <w:p w:rsidR="004D7A95" w:rsidRDefault="004B470C">
      <w:pPr>
        <w:pStyle w:val="ProductList-ClauseHeading"/>
        <w:outlineLvl w:val="3"/>
      </w:pPr>
      <w:r>
        <w:t>2.4 Microsoft 365 F1 Step-up vanuit Office 365 F1</w:t>
      </w:r>
    </w:p>
    <w:p w:rsidR="004D7A95" w:rsidRDefault="004B470C">
      <w:pPr>
        <w:pStyle w:val="ProductList-Body"/>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4D7A95" w:rsidRDefault="004D7A95">
      <w:pPr>
        <w:pStyle w:val="ProductList-Body"/>
      </w:pPr>
    </w:p>
    <w:p w:rsidR="004D7A95" w:rsidRDefault="004B470C">
      <w:pPr>
        <w:pStyle w:val="ProductList-ClauseHeading"/>
        <w:outlineLvl w:val="3"/>
      </w:pPr>
      <w:r>
        <w:t>2.5 Microsoft 365 Business-gebruiksrechten</w:t>
      </w:r>
    </w:p>
    <w:p w:rsidR="004D7A95" w:rsidRDefault="004B470C">
      <w:pPr>
        <w:pStyle w:val="ProductList-Body"/>
      </w:pPr>
      <w: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4D7A95" w:rsidRDefault="004B470C" w:rsidP="004B470C">
      <w:pPr>
        <w:pStyle w:val="ProductList-Bullet"/>
        <w:numPr>
          <w:ilvl w:val="0"/>
          <w:numId w:val="42"/>
        </w:numPr>
      </w:pPr>
      <w:r>
        <w:t>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w:t>
      </w:r>
    </w:p>
    <w:p w:rsidR="004D7A95" w:rsidRDefault="004B470C" w:rsidP="004B470C">
      <w:pPr>
        <w:pStyle w:val="ProductList-Bullet"/>
        <w:numPr>
          <w:ilvl w:val="0"/>
          <w:numId w:val="42"/>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4D7A95" w:rsidRDefault="004D7A95">
      <w:pPr>
        <w:pStyle w:val="ProductList-Body"/>
      </w:pPr>
    </w:p>
    <w:p w:rsidR="004D7A95" w:rsidRDefault="004B470C">
      <w:pPr>
        <w:pStyle w:val="ProductList-ClauseHeading"/>
        <w:outlineLvl w:val="3"/>
      </w:pPr>
      <w:r>
        <w:t>2.6 Clouddiensten voor Overheidsgemeenschappen in de Verenigde Staten</w:t>
      </w:r>
    </w:p>
    <w:p w:rsidR="004D7A95" w:rsidRDefault="004B470C">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68532"/>
      <w:r>
        <w:instrText>Enterprise Mobility + Security</w:instrText>
      </w:r>
      <w:bookmarkEnd w:id="237"/>
      <w:r>
        <w:instrText>" \l 2</w:instrText>
      </w:r>
      <w:r>
        <w:fldChar w:fldCharType="end"/>
      </w:r>
    </w:p>
    <w:p w:rsidR="004D7A95" w:rsidRDefault="004B470C">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ClauseHeading"/>
        <w:outlineLvl w:val="3"/>
      </w:pP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68533"/>
      <w:r>
        <w:instrText>Microsoft Dynamics 365 Services</w:instrText>
      </w:r>
      <w:bookmarkEnd w:id="241"/>
      <w:r>
        <w:instrText>" \l 2</w:instrText>
      </w:r>
      <w:r>
        <w:fldChar w:fldCharType="end"/>
      </w:r>
    </w:p>
    <w:p w:rsidR="004D7A95" w:rsidRDefault="004B470C">
      <w:pPr>
        <w:pStyle w:val="ProductList-Offering1SubSection"/>
        <w:outlineLvl w:val="2"/>
      </w:pPr>
      <w:bookmarkStart w:id="242" w:name="_Sec1152"/>
      <w:r>
        <w:t>1. Beschikbaarheid programma</w:t>
      </w:r>
      <w:bookmarkEnd w:id="242"/>
    </w:p>
    <w:tbl>
      <w:tblPr>
        <w:tblStyle w:val="PURTable"/>
        <w:tblW w:w="0" w:type="dxa"/>
        <w:tblLook w:val="04A0" w:firstRow="1" w:lastRow="0" w:firstColumn="1" w:lastColumn="0" w:noHBand="0" w:noVBand="1"/>
      </w:tblPr>
      <w:tblGrid>
        <w:gridCol w:w="4244"/>
        <w:gridCol w:w="703"/>
        <w:gridCol w:w="688"/>
        <w:gridCol w:w="807"/>
        <w:gridCol w:w="712"/>
        <w:gridCol w:w="728"/>
        <w:gridCol w:w="828"/>
        <w:gridCol w:w="704"/>
        <w:gridCol w:w="700"/>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Customer Engagement Plan, Enterprise Edition (Gebruikers-SL)</w:t>
            </w:r>
            <w:r>
              <w:fldChar w:fldCharType="begin"/>
            </w:r>
            <w:r>
              <w:instrText xml:space="preserve"> XE "Microsoft Dynamics 365 Customer Engagement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Plan, Enterprise Edition (Gebruikers-SL)</w:t>
            </w:r>
            <w:r>
              <w:fldChar w:fldCharType="begin"/>
            </w:r>
            <w:r>
              <w:instrText xml:space="preserve"> XE "Microsoft Dynamics 365 Plan,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Plan, Enterprise Edition Add-on (Gebruikers-SL)</w:t>
            </w:r>
            <w:r>
              <w:fldChar w:fldCharType="begin"/>
            </w:r>
            <w:r>
              <w:instrText xml:space="preserve"> XE "Microsoft Dynamics 365 Plan,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Plan, Enterprise Edition vanuit SA (Gebruikers-SL)</w:t>
            </w:r>
            <w:r>
              <w:fldChar w:fldCharType="begin"/>
            </w:r>
            <w:r>
              <w:instrText xml:space="preserve"> XE "Microsoft Dynamics 365 Plan,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Unified Operations Plan, Enterprise Edition vanuit SA</w:t>
            </w:r>
            <w:r>
              <w:fldChar w:fldCharType="begin"/>
            </w:r>
            <w:r>
              <w:instrText xml:space="preserve"> XE "Microsoft Dynamics 365 Unified Operations Plan,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Customer Service, Enterprise Edition (Gebruikers-SL)</w:t>
            </w:r>
            <w:r>
              <w:fldChar w:fldCharType="begin"/>
            </w:r>
            <w:r>
              <w:instrText xml:space="preserve"> XE "Microsoft Dynamics 365 for Customer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Customer Service, Enterprise Edition (Apparaat-SL)</w:t>
            </w:r>
            <w:r>
              <w:fldChar w:fldCharType="begin"/>
            </w:r>
            <w:r>
              <w:instrText xml:space="preserve"> XE "Microsoft Dynamics 365 for Customer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Field Service, Enterprise Edition (Gebruikers-SL)</w:t>
            </w:r>
            <w:r>
              <w:fldChar w:fldCharType="begin"/>
            </w:r>
            <w:r>
              <w:instrText xml:space="preserve"> XE "Microsoft Dynamics 365 for Field Service,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Field Service, Enterprise Edition (Apparaat-SL)</w:t>
            </w:r>
            <w:r>
              <w:fldChar w:fldCharType="begin"/>
            </w:r>
            <w:r>
              <w:instrText xml:space="preserve"> XE "Microsoft Dynamics 365 for Field Service, Enterprise Edition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Device, Enterprise Edition Add-on (Apparaat-SL)</w:t>
            </w:r>
            <w:r>
              <w:fldChar w:fldCharType="begin"/>
            </w:r>
            <w:r>
              <w:instrText xml:space="preserve"> XE "Microsoft Dynamics 365 for Operations Device, Enterprise Edition Add-on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Device, Enterprise Edition vanuit SA (Apparaat-SL)</w:t>
            </w:r>
            <w:r>
              <w:fldChar w:fldCharType="begin"/>
            </w:r>
            <w:r>
              <w:instrText xml:space="preserve"> XE "Microsoft Dynamics 365 for Operations Device, Enterprise Edition vanuit SA (Apparaat-SL)"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Project Service Automation, Enterprise Edition (Gebruikers-SL)</w:t>
            </w:r>
            <w:r>
              <w:fldChar w:fldCharType="begin"/>
            </w:r>
            <w:r>
              <w:instrText xml:space="preserve"> XE "Microsoft Dynamics 365 for Project Service Automation,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Retail, Enterprise Edition vanuit SA</w:t>
            </w:r>
            <w:r>
              <w:fldChar w:fldCharType="begin"/>
            </w:r>
            <w:r>
              <w:instrText xml:space="preserve"> XE "Microsoft Dynamics 365 for Retail,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Sales, Enterprise Edition (Gebruikers-SL)</w:t>
            </w:r>
            <w:r>
              <w:fldChar w:fldCharType="begin"/>
            </w:r>
            <w:r>
              <w:instrText xml:space="preserve"> XE "Microsoft Dynamics 365 for Sales,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Talent, Enterprise Edition vanuit SA</w:t>
            </w:r>
            <w:r>
              <w:fldChar w:fldCharType="begin"/>
            </w:r>
            <w:r>
              <w:instrText xml:space="preserve"> XE "Microsoft Dynamics 365 for Talent, Enterprise Edition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Team Members, Enterprise Edition (Gebruikers-SL)</w:t>
            </w:r>
            <w:r>
              <w:fldChar w:fldCharType="begin"/>
            </w:r>
            <w:r>
              <w:instrText xml:space="preserve"> XE "Microsoft Dynamics 365 for Team Members, Enterprise Edition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Team Members, Enterprise Edition Add-on (Gebruikers-SL)</w:t>
            </w:r>
            <w:r>
              <w:fldChar w:fldCharType="begin"/>
            </w:r>
            <w:r>
              <w:instrText xml:space="preserve"> XE "Microsoft Dynamics 365 for Team Members, Enterprise Edition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Team Members, Enterprise Edition vanuit SA (Gebruikers-SL)</w:t>
            </w:r>
            <w:r>
              <w:fldChar w:fldCharType="begin"/>
            </w:r>
            <w:r>
              <w:instrText xml:space="preserve"> XE "Microsoft Dynamics 365 for Team Members, Enterprise Edition vanuit SA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Sandbox Tier 1: ontwikkelaars- en testinstance</w:t>
            </w:r>
            <w:r>
              <w:fldChar w:fldCharType="begin"/>
            </w:r>
            <w:r>
              <w:instrText xml:space="preserve"> XE "Microsoft Dynamics 365 for Operations, Enterprise Edition - Sandbox Tier 1: ontwikkelaars- en testinstance"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Sandbox Tier 2: standaard acceptatietest</w:t>
            </w:r>
            <w:r>
              <w:fldChar w:fldCharType="begin"/>
            </w:r>
            <w:r>
              <w:instrText xml:space="preserve"> XE "Microsoft Dynamics 365 for Operations, Enterprise Edition - Sandbox Tier 2: standaard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Sandbox Tier 3: premier acceptatietest</w:t>
            </w:r>
            <w:r>
              <w:fldChar w:fldCharType="begin"/>
            </w:r>
            <w:r>
              <w:instrText xml:space="preserve"> XE "Microsoft Dynamics 365 for Operations, Enterprise Edition - Sandbox Tier 3: premier acceptatietest"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Sandbox Tier 4: standaard prestatietest</w:t>
            </w:r>
            <w:r>
              <w:fldChar w:fldCharType="begin"/>
            </w:r>
            <w:r>
              <w:instrText xml:space="preserve"> XE "Microsoft Dynamics 365 for Operations, Enterprise Edition - Sandbox Tier 4: standaard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for Operations, Enterprise Edition - Sandbox Tier 5: premier prestatietest</w:t>
            </w:r>
            <w:r>
              <w:fldChar w:fldCharType="begin"/>
            </w:r>
            <w:r>
              <w:instrText xml:space="preserve"> XE "Microsoft Dynamics 365 for Operations, Enterprise Edition - Sandbox Tier 5: premier prestatietest"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2"/>
      </w:pPr>
      <w:bookmarkStart w:id="243" w:name="_Sec1153"/>
      <w:r>
        <w:t>2. Productvoorwaarden</w:t>
      </w:r>
      <w:bookmarkEnd w:id="243"/>
    </w:p>
    <w:tbl>
      <w:tblPr>
        <w:tblStyle w:val="PURTable"/>
        <w:tblW w:w="0" w:type="dxa"/>
        <w:tblLook w:val="04A0" w:firstRow="1" w:lastRow="0" w:firstColumn="1" w:lastColumn="0" w:noHBand="0" w:noVBand="1"/>
      </w:tblPr>
      <w:tblGrid>
        <w:gridCol w:w="3680"/>
        <w:gridCol w:w="3627"/>
        <w:gridCol w:w="3609"/>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3"/>
      </w:pPr>
      <w:r>
        <w:t>2.1 Unified Service Desk (USD)</w:t>
      </w:r>
    </w:p>
    <w:p w:rsidR="004D7A95" w:rsidRDefault="004B470C">
      <w:pPr>
        <w:pStyle w:val="ProductList-Body"/>
      </w:pPr>
      <w:r>
        <w:t>Klanten met een actieve abonnementen op Microsoft Dynamics 365 Customer Engagement Plan, Microsoft Dynamics 365 Unified Operations Plan of Microsoft Dynamics 365 Plan, Enterprise Edition mogen USD-software installeren en gebruiken voor elke gebruiker.</w:t>
      </w:r>
    </w:p>
    <w:p w:rsidR="004D7A95" w:rsidRDefault="004D7A95">
      <w:pPr>
        <w:pStyle w:val="ProductList-Body"/>
      </w:pPr>
    </w:p>
    <w:p w:rsidR="004D7A95" w:rsidRDefault="004B470C">
      <w:pPr>
        <w:pStyle w:val="ProductList-ClauseHeading"/>
        <w:outlineLvl w:val="3"/>
      </w:pPr>
      <w:r>
        <w:t>2.2 Microsoft Dynamics CustomerSource</w:t>
      </w:r>
    </w:p>
    <w:p w:rsidR="004D7A95" w:rsidRDefault="004B470C">
      <w:pPr>
        <w:pStyle w:val="ProductList-Body"/>
      </w:pPr>
      <w:r>
        <w:t xml:space="preserve">Klanten met actieve abonnementen op Microsoft Dynamics 365 Services mogen gebruikmaken van CustomerSource. </w:t>
      </w:r>
    </w:p>
    <w:p w:rsidR="004D7A95" w:rsidRDefault="004D7A95">
      <w:pPr>
        <w:pStyle w:val="ProductList-Body"/>
      </w:pPr>
    </w:p>
    <w:p w:rsidR="004D7A95" w:rsidRDefault="004B470C">
      <w:pPr>
        <w:pStyle w:val="ProductList-ClauseHeading"/>
        <w:outlineLvl w:val="3"/>
      </w:pPr>
      <w:r>
        <w:t>2.3 Recht op kwalificerende aanbiedingen</w:t>
      </w:r>
    </w:p>
    <w:p w:rsidR="004D7A95" w:rsidRDefault="004B470C">
      <w:pPr>
        <w:pStyle w:val="ProductList-Body"/>
      </w:pPr>
      <w:r>
        <w:t>Klanten met een actieve overeenkomst die voor 1 november 2016 een abonnement op Online Diensten, Software Assurance of Microsoft Dynamics Enhancement Plan hebben aangeschaft voor de Kwalificerende Producten in de onderstaande tabel, kunnen tot 1 november 2019 gebruikmaken van de corresponderende Kwalificerende Aanbieding voor Microsoft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D7A95" w:rsidRDefault="004B470C">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D7A95" w:rsidRDefault="004B470C">
            <w:pPr>
              <w:pStyle w:val="ProductList-TableBody"/>
            </w:pPr>
            <w:r>
              <w:rPr>
                <w:color w:val="FFFFFF"/>
              </w:rPr>
              <w:t>Corresponderende Kwalificerende Aanbieding voor Microsoft Dynamics 365 Online Diensten</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Kwalificerende Aanbieding Microsoft Dynamics 365, Enterprise Edition</w:t>
            </w:r>
            <w:r>
              <w:br/>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 xml:space="preserve">Microsoft Dynamics CRM; en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Kwalificerende Aanbieding Microsoft Dynamics 365, Enterprise Edition vanuit SA*</w:t>
            </w:r>
            <w:r>
              <w:br/>
              <w:t>Kwalificerende Aanbieding Microsoft Dynamics 365, Enterprise Edition Add-on*</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NAV;</w:t>
            </w:r>
            <w:r>
              <w:br/>
              <w:t>Microsoft Dynamics GP; en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br/>
              <w:t>Kwalificerende Aanbieding Microsoft Dynamics 365, Business Edition vanuit SA*</w:t>
            </w:r>
            <w:r>
              <w:br/>
              <w:t>Kwalificerende Aanbieding Microsoft Dynamics 365, Business Edition Add-on*</w:t>
            </w:r>
          </w:p>
        </w:tc>
      </w:tr>
    </w:tbl>
    <w:p w:rsidR="004D7A95" w:rsidRDefault="004B470C">
      <w:pPr>
        <w:pStyle w:val="ProductList-Body"/>
      </w:pPr>
      <w:r>
        <w:rPr>
          <w:i/>
        </w:rPr>
        <w:t xml:space="preserve">*Kwalificerende licenties en corresponderende aanvullende USL's vanuit SA en Add-on USL's worden vermeld in artikel 2.1 en 2.2 hierboven. </w:t>
      </w:r>
    </w:p>
    <w:p w:rsidR="004D7A95" w:rsidRDefault="004D7A95">
      <w:pPr>
        <w:pStyle w:val="ProductList-Body"/>
      </w:pPr>
    </w:p>
    <w:p w:rsidR="004D7A95" w:rsidRDefault="004B470C">
      <w:pPr>
        <w:pStyle w:val="ProductList-ClauseHeading"/>
        <w:outlineLvl w:val="3"/>
      </w:pPr>
      <w:r>
        <w:t>2.4 Microsoft Dynamics Marketing en Parature</w:t>
      </w:r>
    </w:p>
    <w:p w:rsidR="004D7A95" w:rsidRDefault="004B470C">
      <w:pPr>
        <w:pStyle w:val="ProductList-Body"/>
      </w:pPr>
      <w:r>
        <w:t>Klanten met een Enterprise Overeenkomst en Enterprise Subscription Overeenkomst die voor 1 november 2016 licenties hebben verkregen voor Microsoft Dynamics Marketing of Parature op grond van een lopende Enrollment kunnen hun abonnementen verlengen bij een opvolgende Enrollment ondertekend voor 15 mei 2018. Niettegenstaande enige tegengestelde bepaling in de volumelicentieovereenkomst van de Klant, mogen Klanten met actieve abonnement de Parature-diensten tot 15 mei 2018 blijven gebruiken in overeenstemming met de bepalingen van hun overeenkomst. Op die datum vervallen alle rechten tot het gebruik van Parature-producten.</w:t>
      </w:r>
    </w:p>
    <w:p w:rsidR="004D7A95" w:rsidRDefault="004D7A95">
      <w:pPr>
        <w:pStyle w:val="ProductList-Body"/>
      </w:pPr>
    </w:p>
    <w:p w:rsidR="004D7A95" w:rsidRDefault="004B470C">
      <w:pPr>
        <w:pStyle w:val="ProductList-ClauseHeading"/>
        <w:outlineLvl w:val="3"/>
      </w:pPr>
      <w:r>
        <w:t>2.5 Microsoft Dynamics 365 Plan, Enterprise Edition voor Overheid</w:t>
      </w:r>
    </w:p>
    <w:p w:rsidR="004D7A95" w:rsidRDefault="004B470C">
      <w:pPr>
        <w:pStyle w:val="ProductList-Body"/>
      </w:pPr>
      <w:r>
        <w:t>Microsoft Dynamics 365 Unified Operations Plan, Microsoft Dynamics 365 for Retail en Microsoft Dynamics 365 for Talent zijn niet beschikbaar in Microsoft 365 Plan, Enterprise Edition for Overheid.</w:t>
      </w:r>
    </w:p>
    <w:p w:rsidR="004D7A95" w:rsidRDefault="004D7A95">
      <w:pPr>
        <w:pStyle w:val="ProductList-Body"/>
      </w:pPr>
    </w:p>
    <w:p w:rsidR="004D7A95" w:rsidRDefault="004B470C">
      <w:pPr>
        <w:pStyle w:val="ProductList-ClauseHeading"/>
        <w:outlineLvl w:val="3"/>
      </w:pPr>
      <w:r>
        <w:t>2.6 Microsoft Dynamics 365 Customer Engagement Plan en Customer Engagement Apps, Enterprise Edition voor Overheid en Onderwijs</w:t>
      </w:r>
    </w:p>
    <w:p w:rsidR="004D7A95" w:rsidRDefault="004B470C">
      <w:pPr>
        <w:pStyle w:val="ProductList-Body"/>
      </w:pPr>
      <w:r>
        <w:t xml:space="preserve">Microsoft Dynamics 365 Customer Engagement Plan, Enterprise Edition en de afzonderlijke services daarvan, zoals gedefinieerd in Bijlage 2 – Abonnementslicentiesuites van het document </w:t>
      </w:r>
      <w:hyperlink r:id="rId116">
        <w:r>
          <w:rPr>
            <w:color w:val="00467F"/>
            <w:u w:val="single"/>
          </w:rPr>
          <w:t>Voorwaarden voor Online Diensten</w:t>
        </w:r>
      </w:hyperlink>
      <w:r>
        <w:t>, zijn beschikbaar voor Overheid en Onderwijs in de programma's Open License, Open Value en Open Value Subscription.</w:t>
      </w:r>
    </w:p>
    <w:p w:rsidR="004D7A95" w:rsidRDefault="004D7A95">
      <w:pPr>
        <w:pStyle w:val="ProductList-Body"/>
      </w:pPr>
    </w:p>
    <w:p w:rsidR="004D7A95" w:rsidRDefault="004B470C">
      <w:pPr>
        <w:pStyle w:val="ProductList-ClauseHeading"/>
        <w:outlineLvl w:val="3"/>
      </w:pPr>
      <w:r>
        <w:t>2.7 Embedded-edities van Microsoft Dynamics 365 Services</w:t>
      </w:r>
    </w:p>
    <w:p w:rsidR="004D7A95" w:rsidRDefault="004B470C">
      <w:pPr>
        <w:pStyle w:val="ProductList-Body"/>
      </w:pPr>
      <w:r>
        <w:t xml:space="preserve">Embedded-edities van bepaalde Microsoft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4D7A95" w:rsidRDefault="004D7A95">
      <w:pPr>
        <w:pStyle w:val="ProductList-Body"/>
      </w:pPr>
    </w:p>
    <w:p w:rsidR="004D7A95" w:rsidRDefault="004B470C">
      <w:pPr>
        <w:pStyle w:val="ProductList-ClauseHeading"/>
        <w:outlineLvl w:val="3"/>
      </w:pPr>
      <w:r>
        <w:t>2.8 Vereisten voor Dynamics 365 Team Member SL's</w:t>
      </w:r>
    </w:p>
    <w:p w:rsidR="004D7A95" w:rsidRDefault="004B470C">
      <w:pPr>
        <w:pStyle w:val="ProductList-Body"/>
      </w:pPr>
      <w:r>
        <w:t>Alleen klanten met een licentie voor Microsoft Dynamics 365 Plan, Microsoft Dynamics 365 Customer Engagement Plan of Microsoft Dynamics 365 Unified Operations Plan kunnen Microsoft Dynamics 365 Team Members SL's verkrijgen.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244" w:name="_Sec632"/>
      <w:r>
        <w:t>Office 365-diensten</w:t>
      </w:r>
      <w:bookmarkEnd w:id="244"/>
      <w:r>
        <w:fldChar w:fldCharType="begin"/>
      </w:r>
      <w:r>
        <w:instrText xml:space="preserve"> TC "</w:instrText>
      </w:r>
      <w:bookmarkStart w:id="245" w:name="_Toc502068534"/>
      <w:r>
        <w:instrText>Office 365-diensten</w:instrText>
      </w:r>
      <w:bookmarkEnd w:id="245"/>
      <w:r>
        <w:instrText>" \l 2</w:instrText>
      </w:r>
      <w:r>
        <w:fldChar w:fldCharType="end"/>
      </w:r>
    </w:p>
    <w:p w:rsidR="004D7A95" w:rsidRDefault="004B470C">
      <w:pPr>
        <w:pStyle w:val="ProductList-Offering2HeadingNoBorder"/>
        <w:outlineLvl w:val="2"/>
      </w:pPr>
      <w:bookmarkStart w:id="246" w:name="_Sec633"/>
      <w:r>
        <w:t>Office 365-toepassingen</w:t>
      </w:r>
      <w:bookmarkEnd w:id="246"/>
      <w:r>
        <w:fldChar w:fldCharType="begin"/>
      </w:r>
      <w:r>
        <w:instrText xml:space="preserve"> TC "</w:instrText>
      </w:r>
      <w:bookmarkStart w:id="247" w:name="_Toc502068535"/>
      <w:r>
        <w:instrText>Office 365-toepassingen</w:instrText>
      </w:r>
      <w:bookmarkEnd w:id="247"/>
      <w:r>
        <w:instrText>" \l 3</w:instrText>
      </w:r>
      <w:r>
        <w:fldChar w:fldCharType="end"/>
      </w:r>
    </w:p>
    <w:p w:rsidR="004D7A95" w:rsidRDefault="004B470C">
      <w:pPr>
        <w:pStyle w:val="ProductList-Offering1SubSection"/>
        <w:outlineLvl w:val="3"/>
      </w:pPr>
      <w:bookmarkStart w:id="248" w:name="_Sec719"/>
      <w:r>
        <w:t>1. Beschikbaarheid programma</w:t>
      </w:r>
      <w:bookmarkEnd w:id="248"/>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49" w:name="_Sec774"/>
      <w:r>
        <w:t>2. Productvoorwaarden</w:t>
      </w:r>
      <w:bookmarkEnd w:id="249"/>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ProPlus (Gebruikers-SL) (1:15)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pPr>
    </w:p>
    <w:p w:rsidR="004D7A95" w:rsidRDefault="004B470C">
      <w:pPr>
        <w:pStyle w:val="ProductList-ClauseHeading"/>
        <w:outlineLvl w:val="4"/>
      </w:pPr>
      <w:r>
        <w:t>2.2 Instellingen met een Campus en School Overeenkomst, Enrollment for Education Solutions en Open Value Subscription – Education Solutions</w:t>
      </w:r>
    </w:p>
    <w:p w:rsidR="004D7A95" w:rsidRDefault="004B470C">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4D7A95" w:rsidRDefault="004D7A95">
      <w:pPr>
        <w:pStyle w:val="ProductList-Body"/>
      </w:pPr>
    </w:p>
    <w:p w:rsidR="004D7A95" w:rsidRDefault="004B470C">
      <w:pPr>
        <w:pStyle w:val="ProductList-ClauseHeading"/>
        <w:outlineLvl w:val="4"/>
      </w:pPr>
      <w:r>
        <w:t>2.3 Mediakeuzerecht voor Office 365 Pro Plus met Windows To Go-rechten</w:t>
      </w:r>
    </w:p>
    <w:p w:rsidR="004D7A95" w:rsidRDefault="004B470C">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4D7A95" w:rsidRDefault="004D7A95">
      <w:pPr>
        <w:pStyle w:val="ProductList-Body"/>
      </w:pPr>
    </w:p>
    <w:p w:rsidR="004D7A95" w:rsidRDefault="004B470C">
      <w:pPr>
        <w:pStyle w:val="ProductList-ClauseHeading"/>
        <w:outlineLvl w:val="4"/>
      </w:pPr>
      <w:r>
        <w:t>2.4 Laboratorium- en bibliotheekgebruik</w:t>
      </w:r>
    </w:p>
    <w:p w:rsidR="004D7A95" w:rsidRDefault="004B470C">
      <w:pPr>
        <w:pStyle w:val="ProductList-Body"/>
      </w:pPr>
      <w:r>
        <w:t>Instellingen met Gebruikers-SLʹs voor Office 365 ProPlus die zijn toegewezen aan alle personeelsleden en onderwijsmedewerkers/kenniswerkers mogen Office Professional Plus-software installeren in alle vrij toegankelijke laboratoria en bibliotheken binnen de Organisatie van de Instelling. Op het gebruik van de software zijn overigens de Licentievoorwaarden van Office Professional Plus van toepassing.</w:t>
      </w:r>
    </w:p>
    <w:p w:rsidR="004D7A95" w:rsidRDefault="004D7A95">
      <w:pPr>
        <w:pStyle w:val="ProductList-Body"/>
      </w:pPr>
    </w:p>
    <w:p w:rsidR="004D7A95" w:rsidRDefault="004B470C">
      <w:pPr>
        <w:pStyle w:val="ProductList-ClauseHeading"/>
        <w:outlineLvl w:val="4"/>
      </w:pPr>
      <w:r>
        <w:t>2.5 Aanvullende gebruiksrechten voor Office 365 ProPlus Education-gebruikers</w:t>
      </w:r>
    </w:p>
    <w:p w:rsidR="004D7A95" w:rsidRDefault="004B470C" w:rsidP="004B470C">
      <w:pPr>
        <w:pStyle w:val="ProductList-Bullet"/>
        <w:numPr>
          <w:ilvl w:val="0"/>
          <w:numId w:val="43"/>
        </w:numPr>
      </w:pPr>
      <w:r>
        <w:t xml:space="preserve">Elke Gelicentieerde Gebruiker aan wie een Gebruikers-SL voor Office 365 ProPlus is toegewezen mag één lokaal exemplaar van Office Professional Plus installeren voor exclusief gebruik door de Gelicentieerde Gebruiker voor de duur van het abonnement. </w:t>
      </w:r>
    </w:p>
    <w:p w:rsidR="004D7A95" w:rsidRDefault="004B470C" w:rsidP="004B470C">
      <w:pPr>
        <w:pStyle w:val="ProductList-Bullet"/>
        <w:numPr>
          <w:ilvl w:val="0"/>
          <w:numId w:val="43"/>
        </w:numPr>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4D7A95" w:rsidRDefault="004D7A95">
      <w:pPr>
        <w:pStyle w:val="ProductList-Body"/>
      </w:pPr>
    </w:p>
    <w:p w:rsidR="004D7A95" w:rsidRDefault="004B470C">
      <w:pPr>
        <w:pStyle w:val="ProductList-ClauseHeading"/>
        <w:outlineLvl w:val="4"/>
      </w:pPr>
      <w:r>
        <w:t>2.6 Office Multi Language Pack</w:t>
      </w:r>
    </w:p>
    <w:p w:rsidR="004D7A95" w:rsidRDefault="004B470C">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4D7A95" w:rsidRDefault="004D7A95">
      <w:pPr>
        <w:pStyle w:val="ProductList-Body"/>
      </w:pPr>
    </w:p>
    <w:p w:rsidR="004D7A95" w:rsidRDefault="004B470C">
      <w:pPr>
        <w:pStyle w:val="ProductList-ClauseHeading"/>
        <w:outlineLvl w:val="4"/>
      </w:pPr>
      <w:r>
        <w:t>2.7 Office Online</w:t>
      </w:r>
    </w:p>
    <w:p w:rsidR="004D7A95" w:rsidRDefault="004B470C">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4D7A95" w:rsidRDefault="004D7A95">
      <w:pPr>
        <w:pStyle w:val="ProductList-Body"/>
      </w:pPr>
    </w:p>
    <w:p w:rsidR="004D7A95" w:rsidRDefault="004B470C">
      <w:pPr>
        <w:pStyle w:val="ProductList-ClauseHeading"/>
        <w:outlineLvl w:val="4"/>
      </w:pPr>
      <w:r>
        <w:t>2.8 Migratieperiode voor Open Value Subscription</w:t>
      </w:r>
    </w:p>
    <w:p w:rsidR="004D7A95" w:rsidRDefault="004B470C">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4D7A95" w:rsidRDefault="004D7A95">
      <w:pPr>
        <w:pStyle w:val="ProductList-Body"/>
      </w:pPr>
    </w:p>
    <w:p w:rsidR="004D7A95" w:rsidRDefault="004B470C">
      <w:pPr>
        <w:pStyle w:val="ProductList-ClauseHeading"/>
        <w:outlineLvl w:val="4"/>
      </w:pPr>
      <w:r>
        <w:t>2.9 Implementatierechten voor Visio Professional 2016</w:t>
      </w:r>
    </w:p>
    <w:p w:rsidR="004D7A95" w:rsidRDefault="004B470C">
      <w:pPr>
        <w:pStyle w:val="ProductList-Body"/>
      </w:pPr>
      <w:r>
        <w:t>Elke Office 2016-gebruiker of elke gebruiker met een licentie om Office Professional Plus te installeren onder het gedeelte Gebruikers-SL voor Microsoft 365 vanuit SA met een abonnement op Visio Pro Online Plan 2 mag één exemplaar van Visio Professional 2016 installeren op het apparaat waarop Office 2016 is geïnstalleerd.</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50" w:name="_Sec634"/>
      <w:r>
        <w:t>Office 365-suites</w:t>
      </w:r>
      <w:bookmarkEnd w:id="250"/>
      <w:r>
        <w:fldChar w:fldCharType="begin"/>
      </w:r>
      <w:r>
        <w:instrText xml:space="preserve"> TC "</w:instrText>
      </w:r>
      <w:bookmarkStart w:id="251" w:name="_Toc502068536"/>
      <w:r>
        <w:instrText>Office 365-suites</w:instrText>
      </w:r>
      <w:bookmarkEnd w:id="251"/>
      <w:r>
        <w:instrText>" \l 3</w:instrText>
      </w:r>
      <w:r>
        <w:fldChar w:fldCharType="end"/>
      </w:r>
    </w:p>
    <w:p w:rsidR="004D7A95" w:rsidRDefault="004B470C">
      <w:pPr>
        <w:pStyle w:val="ProductList-Offering1SubSection"/>
        <w:outlineLvl w:val="3"/>
      </w:pPr>
      <w:bookmarkStart w:id="252" w:name="_Sec720"/>
      <w:r>
        <w:t>1. Beschikbaarheid programma</w:t>
      </w:r>
      <w:bookmarkEnd w:id="252"/>
    </w:p>
    <w:tbl>
      <w:tblPr>
        <w:tblStyle w:val="PURTable"/>
        <w:tblW w:w="0" w:type="dxa"/>
        <w:tblLook w:val="04A0" w:firstRow="1" w:lastRow="0" w:firstColumn="1" w:lastColumn="0" w:noHBand="0" w:noVBand="1"/>
      </w:tblPr>
      <w:tblGrid>
        <w:gridCol w:w="4210"/>
        <w:gridCol w:w="701"/>
        <w:gridCol w:w="694"/>
        <w:gridCol w:w="805"/>
        <w:gridCol w:w="711"/>
        <w:gridCol w:w="727"/>
        <w:gridCol w:w="827"/>
        <w:gridCol w:w="703"/>
        <w:gridCol w:w="738"/>
        <w:gridCol w:w="800"/>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53" w:name="_Sec775"/>
      <w:r>
        <w:t>2. Productvoorwaarden</w:t>
      </w:r>
      <w:bookmarkEnd w:id="253"/>
    </w:p>
    <w:tbl>
      <w:tblPr>
        <w:tblStyle w:val="PURTable"/>
        <w:tblW w:w="0" w:type="dxa"/>
        <w:tblLook w:val="04A0" w:firstRow="1" w:lastRow="0" w:firstColumn="1" w:lastColumn="0" w:noHBand="0" w:noVBand="1"/>
      </w:tblPr>
      <w:tblGrid>
        <w:gridCol w:w="3678"/>
        <w:gridCol w:w="3624"/>
        <w:gridCol w:w="361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I</w:t>
              </w:r>
            </w:hyperlink>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Clouddiensten voor Overheidsgemeenschappen in de Verenigde Staten</w:t>
      </w:r>
    </w:p>
    <w:p w:rsidR="004D7A95" w:rsidRDefault="004B470C">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4D7A95" w:rsidRDefault="004D7A95">
      <w:pPr>
        <w:pStyle w:val="ProductList-Body"/>
      </w:pPr>
    </w:p>
    <w:p w:rsidR="004D7A95" w:rsidRDefault="004B470C">
      <w:pPr>
        <w:pStyle w:val="ProductList-ClauseHeading"/>
        <w:outlineLvl w:val="4"/>
      </w:pPr>
      <w:r>
        <w:t>2.2 Campus en School-aankopen</w:t>
      </w:r>
    </w:p>
    <w:p w:rsidR="004D7A95" w:rsidRDefault="004B470C">
      <w:pPr>
        <w:pStyle w:val="ProductList-Body"/>
      </w:pPr>
      <w:r>
        <w:t xml:space="preserve">Op grond van een Campus en School Overeenkomst dienen abonnementslicenties per gebruiker voor Office 365 A3/A5 Suites te worden verkregen op Instellingsbrede of niet-Instellingsbrede basis. Indien tijdens het schooljaar aanvullende Gebruikers-SL's zijn vereist voor toegang tot Office 365 A3/A5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Bij het plaatsen van jaarlijkse bestellingen mag de Instelling desgewenst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Online Diensten bestellen dan de hoeveelheid van de eerste bestelling van de Instelling, mits de jaarlijkse bestelling voldoet aan de minimale vereisten voor Education Platform Producten (EES), School Desktop Platform Producten, Enterprise Online Diensten of Student-producten vastgelegd in de volumelicentieovereenkomst van de Klant.</w:t>
      </w:r>
    </w:p>
    <w:p w:rsidR="004D7A95" w:rsidRDefault="004D7A95">
      <w:pPr>
        <w:pStyle w:val="ProductList-Body"/>
      </w:pPr>
    </w:p>
    <w:p w:rsidR="004D7A95" w:rsidRDefault="004B470C">
      <w:pPr>
        <w:pStyle w:val="ProductList-ClauseHeading"/>
        <w:outlineLvl w:val="4"/>
      </w:pPr>
      <w:r>
        <w:t>2.3 Aanvullende gebruiksrechten voor Academic-gebruikers</w:t>
      </w:r>
    </w:p>
    <w:p w:rsidR="004D7A95" w:rsidRDefault="004B470C">
      <w:pPr>
        <w:pStyle w:val="ProductList-Body"/>
      </w:pPr>
      <w:r>
        <w:t>Elke Gelicentieerde Gebruiker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Studentgebruik Benefit.</w:t>
      </w:r>
    </w:p>
    <w:p w:rsidR="004D7A95" w:rsidRDefault="004D7A95">
      <w:pPr>
        <w:pStyle w:val="ProductList-Body"/>
      </w:pPr>
    </w:p>
    <w:p w:rsidR="004D7A95" w:rsidRDefault="004B470C">
      <w:pPr>
        <w:pStyle w:val="ProductList-ClauseHeading"/>
        <w:outlineLvl w:val="4"/>
      </w:pPr>
      <w:r>
        <w:t>2.4 Campus en School laboratorium- of bibliotheekgebruik</w:t>
      </w:r>
    </w:p>
    <w:p w:rsidR="004D7A95" w:rsidRDefault="004B470C">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 of Office 365 A3/A5 Organisatieomvattend is toegewezen.</w:t>
      </w:r>
    </w:p>
    <w:p w:rsidR="004D7A95" w:rsidRDefault="004D7A95">
      <w:pPr>
        <w:pStyle w:val="ProductList-Body"/>
      </w:pPr>
    </w:p>
    <w:p w:rsidR="004D7A95" w:rsidRDefault="004B470C">
      <w:pPr>
        <w:pStyle w:val="ProductList-ClauseHeading"/>
        <w:outlineLvl w:val="4"/>
      </w:pPr>
      <w:r>
        <w:t>2.5 Office 365 Enterprise F1</w:t>
      </w:r>
    </w:p>
    <w:p w:rsidR="004D7A95" w:rsidRDefault="004B470C">
      <w:pPr>
        <w:pStyle w:val="ProductList-Body"/>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F1 aanschaffen, kunnen gratis migreren naar BPOS Deskless. Deze klanten kunnen migreren naar Office 365 Enterprise F1.</w:t>
      </w:r>
    </w:p>
    <w:p w:rsidR="004D7A95" w:rsidRDefault="004D7A95">
      <w:pPr>
        <w:pStyle w:val="ProductList-Body"/>
      </w:pPr>
    </w:p>
    <w:p w:rsidR="004D7A95" w:rsidRDefault="004B470C">
      <w:pPr>
        <w:pStyle w:val="ProductList-ClauseHeading"/>
        <w:outlineLvl w:val="4"/>
      </w:pPr>
      <w:r>
        <w:t>2.6 Office Multi Language Pack</w:t>
      </w:r>
    </w:p>
    <w:p w:rsidR="004D7A95" w:rsidRDefault="004B470C">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4D7A95" w:rsidRDefault="004D7A95">
      <w:pPr>
        <w:pStyle w:val="ProductList-Body"/>
      </w:pPr>
    </w:p>
    <w:p w:rsidR="004D7A95" w:rsidRDefault="004B470C">
      <w:pPr>
        <w:pStyle w:val="ProductList-ClauseHeading"/>
        <w:outlineLvl w:val="4"/>
      </w:pPr>
      <w:r>
        <w:t>2.7 Office 365 Midsize Business – verzilvering van de productcode</w:t>
      </w:r>
    </w:p>
    <w:p w:rsidR="004D7A95" w:rsidRDefault="004B470C">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68537"/>
      <w:r>
        <w:instrText>Office 365 Cloud App Security</w:instrText>
      </w:r>
      <w:bookmarkEnd w:id="255"/>
      <w:r>
        <w:instrText>" \l 3</w:instrText>
      </w:r>
      <w:r>
        <w:fldChar w:fldCharType="end"/>
      </w:r>
    </w:p>
    <w:p w:rsidR="004D7A95" w:rsidRDefault="004B470C">
      <w:pPr>
        <w:pStyle w:val="ProductList-Offering1SubSection"/>
        <w:outlineLvl w:val="3"/>
      </w:pPr>
      <w:bookmarkStart w:id="256" w:name="_Sec919"/>
      <w:r>
        <w:t>1. Beschikbaarheid programma</w:t>
      </w:r>
      <w:bookmarkEnd w:id="25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none" w:sz="4" w:space="0" w:color="A5A5A5"/>
              <w:right w:val="none" w:sz="4" w:space="0" w:color="6E6E6E"/>
            </w:tcBorders>
          </w:tcPr>
          <w:p w:rsidR="004D7A95" w:rsidRDefault="004B470C">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57" w:name="_Sec920"/>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Cloud App Security (Gebruikers-SL) (1:15)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68538"/>
      <w:r>
        <w:instrText>Microsoft MyAnalytics</w:instrText>
      </w:r>
      <w:bookmarkEnd w:id="259"/>
      <w:r>
        <w:instrText>" \l 3</w:instrText>
      </w:r>
      <w:r>
        <w:fldChar w:fldCharType="end"/>
      </w:r>
    </w:p>
    <w:p w:rsidR="004D7A95" w:rsidRDefault="004B470C">
      <w:pPr>
        <w:pStyle w:val="ProductList-Offering1SubSection"/>
        <w:outlineLvl w:val="3"/>
      </w:pPr>
      <w:bookmarkStart w:id="260" w:name="_Sec878"/>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61" w:name="_Sec879"/>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68539"/>
      <w:r>
        <w:instrText>Office 365 Advanced Compliance</w:instrText>
      </w:r>
      <w:bookmarkEnd w:id="263"/>
      <w:r>
        <w:instrText>" \l 3</w:instrText>
      </w:r>
      <w:r>
        <w:fldChar w:fldCharType="end"/>
      </w:r>
    </w:p>
    <w:p w:rsidR="004D7A95" w:rsidRDefault="004B470C">
      <w:pPr>
        <w:pStyle w:val="ProductList-Offering1SubSection"/>
        <w:outlineLvl w:val="3"/>
      </w:pPr>
      <w:bookmarkStart w:id="264" w:name="_Sec881"/>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65" w:name="_Sec882"/>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66" w:name="_Sec665"/>
      <w:r>
        <w:t>Exchange Online</w:t>
      </w:r>
      <w:bookmarkEnd w:id="266"/>
      <w:r>
        <w:fldChar w:fldCharType="begin"/>
      </w:r>
      <w:r>
        <w:instrText xml:space="preserve"> TC "</w:instrText>
      </w:r>
      <w:bookmarkStart w:id="267" w:name="_Toc502068540"/>
      <w:r>
        <w:instrText>Exchange Online</w:instrText>
      </w:r>
      <w:bookmarkEnd w:id="267"/>
      <w:r>
        <w:instrText>" \l 3</w:instrText>
      </w:r>
      <w:r>
        <w:fldChar w:fldCharType="end"/>
      </w:r>
    </w:p>
    <w:p w:rsidR="004D7A95" w:rsidRDefault="004B470C">
      <w:pPr>
        <w:pStyle w:val="ProductList-Offering1SubSection"/>
        <w:outlineLvl w:val="3"/>
      </w:pPr>
      <w:bookmarkStart w:id="268" w:name="_Sec721"/>
      <w:r>
        <w:t>1. Beschikbaarheid programma</w:t>
      </w:r>
      <w:bookmarkEnd w:id="268"/>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69" w:name="_Sec776"/>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3">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Office 365 Advanced Threat Protection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Exchange Online Archiving for Exchange Server</w:t>
      </w:r>
    </w:p>
    <w:p w:rsidR="004D7A95" w:rsidRDefault="004B470C">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4D7A95" w:rsidRDefault="004D7A95">
      <w:pPr>
        <w:pStyle w:val="ProductList-Body"/>
      </w:pPr>
    </w:p>
    <w:p w:rsidR="004D7A95" w:rsidRDefault="004B470C">
      <w:pPr>
        <w:pStyle w:val="ProductList-ClauseHeading"/>
        <w:outlineLvl w:val="4"/>
      </w:pPr>
      <w:r>
        <w:t>2.2 Exchange Online Archiving for Exchange Server A</w:t>
      </w:r>
    </w:p>
    <w:p w:rsidR="004D7A95" w:rsidRDefault="004B470C">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4D7A95" w:rsidRDefault="004D7A95">
      <w:pPr>
        <w:pStyle w:val="ProductList-Body"/>
      </w:pPr>
    </w:p>
    <w:p w:rsidR="004D7A95" w:rsidRDefault="004B470C">
      <w:pPr>
        <w:pStyle w:val="ProductList-ClauseHeading"/>
        <w:outlineLvl w:val="4"/>
      </w:pPr>
      <w:r>
        <w:t>2.3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68541"/>
      <w:r>
        <w:instrText>OneDrive for Business</w:instrText>
      </w:r>
      <w:bookmarkEnd w:id="271"/>
      <w:r>
        <w:instrText>" \l 3</w:instrText>
      </w:r>
      <w:r>
        <w:fldChar w:fldCharType="end"/>
      </w:r>
    </w:p>
    <w:p w:rsidR="004D7A95" w:rsidRDefault="004B470C">
      <w:pPr>
        <w:pStyle w:val="ProductList-Offering1SubSection"/>
        <w:outlineLvl w:val="3"/>
      </w:pPr>
      <w:bookmarkStart w:id="272" w:name="_Sec722"/>
      <w:r>
        <w:t>1. Beschikbaarheid programma</w:t>
      </w:r>
      <w:bookmarkEnd w:id="272"/>
    </w:p>
    <w:tbl>
      <w:tblPr>
        <w:tblStyle w:val="PURTable"/>
        <w:tblW w:w="0" w:type="dxa"/>
        <w:tblLook w:val="04A0" w:firstRow="1" w:lastRow="0" w:firstColumn="1" w:lastColumn="0" w:noHBand="0" w:noVBand="1"/>
      </w:tblPr>
      <w:tblGrid>
        <w:gridCol w:w="4237"/>
        <w:gridCol w:w="703"/>
        <w:gridCol w:w="696"/>
        <w:gridCol w:w="808"/>
        <w:gridCol w:w="712"/>
        <w:gridCol w:w="728"/>
        <w:gridCol w:w="829"/>
        <w:gridCol w:w="705"/>
        <w:gridCol w:w="695"/>
        <w:gridCol w:w="803"/>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7F7F7F"/>
              <w:right w:val="none" w:sz="4" w:space="0" w:color="6E6E6E"/>
            </w:tcBorders>
          </w:tcPr>
          <w:p w:rsidR="004D7A95" w:rsidRDefault="004B470C">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7F7F7F"/>
              <w:left w:val="none" w:sz="4" w:space="0" w:color="6E6E6E"/>
              <w:bottom w:val="none" w:sz="4" w:space="0" w:color="BFBFBF"/>
              <w:right w:val="none" w:sz="4" w:space="0" w:color="6E6E6E"/>
            </w:tcBorders>
          </w:tcPr>
          <w:p w:rsidR="004D7A95" w:rsidRDefault="004B470C">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73" w:name="_Sec777"/>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74" w:name="_Sec667"/>
      <w:r>
        <w:t>Project Online</w:t>
      </w:r>
      <w:bookmarkEnd w:id="274"/>
      <w:r>
        <w:fldChar w:fldCharType="begin"/>
      </w:r>
      <w:r>
        <w:instrText xml:space="preserve"> TC "</w:instrText>
      </w:r>
      <w:bookmarkStart w:id="275" w:name="_Toc502068542"/>
      <w:r>
        <w:instrText>Project Online</w:instrText>
      </w:r>
      <w:bookmarkEnd w:id="275"/>
      <w:r>
        <w:instrText>" \l 3</w:instrText>
      </w:r>
      <w:r>
        <w:fldChar w:fldCharType="end"/>
      </w:r>
    </w:p>
    <w:p w:rsidR="004D7A95" w:rsidRDefault="004B470C">
      <w:pPr>
        <w:pStyle w:val="ProductList-Offering1SubSection"/>
        <w:outlineLvl w:val="3"/>
      </w:pPr>
      <w:bookmarkStart w:id="276" w:name="_Sec723"/>
      <w:r>
        <w:t>1. Beschikbaarheid programma</w:t>
      </w:r>
      <w:bookmarkEnd w:id="276"/>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77" w:name="_Sec778"/>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jc w:val="right"/>
      </w:pPr>
    </w:p>
    <w:p w:rsidR="004D7A95" w:rsidRDefault="004B470C">
      <w:pPr>
        <w:pStyle w:val="ProductList-ClauseHeading"/>
        <w:outlineLvl w:val="4"/>
      </w:pPr>
      <w:r>
        <w:t>2.1 Office Multi Language Pack</w:t>
      </w:r>
    </w:p>
    <w:p w:rsidR="004D7A95" w:rsidRDefault="004B470C">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4D7A95" w:rsidRDefault="004D7A95">
      <w:pPr>
        <w:pStyle w:val="ProductList-Body"/>
      </w:pPr>
    </w:p>
    <w:p w:rsidR="004D7A95" w:rsidRDefault="004B470C">
      <w:pPr>
        <w:pStyle w:val="ProductList-ClauseHeading"/>
        <w:outlineLvl w:val="4"/>
      </w:pPr>
      <w:r>
        <w:t>2.2 Implementatierechten voor Project Professional 2016</w:t>
      </w:r>
    </w:p>
    <w:p w:rsidR="004D7A95" w:rsidRDefault="004B470C">
      <w:pPr>
        <w:pStyle w:val="ProductList-Body"/>
      </w:pPr>
      <w:r>
        <w:t>Elke Office 2016-gebruiker of elke gebruiker met een licentie om Office Professional Plus te installeren onder het gedeelte Gebruikers-SL voor Microsoft 365 vanuit SA met een abonnement op Project Online Professional of Project Online Premium mag één exemplaar van Project Professional 2016 installeren op het apparaat waarop Office 2016 is geïnstalleerd.</w:t>
      </w:r>
    </w:p>
    <w:p w:rsidR="004D7A95" w:rsidRDefault="004D7A95">
      <w:pPr>
        <w:pStyle w:val="ProductList-Body"/>
      </w:pPr>
    </w:p>
    <w:p w:rsidR="004D7A95" w:rsidRDefault="004B470C">
      <w:pPr>
        <w:pStyle w:val="ProductList-ClauseHeading"/>
        <w:outlineLvl w:val="4"/>
      </w:pPr>
      <w:r>
        <w:t>2.3 Verzilvering van productcodes voor Project Online en Project Pro for Office 365</w:t>
      </w:r>
    </w:p>
    <w:p w:rsidR="004D7A95" w:rsidRDefault="004B470C">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78" w:name="_Sec668"/>
      <w:r>
        <w:t>SharePoint Online</w:t>
      </w:r>
      <w:bookmarkEnd w:id="278"/>
      <w:r>
        <w:fldChar w:fldCharType="begin"/>
      </w:r>
      <w:r>
        <w:instrText xml:space="preserve"> TC "</w:instrText>
      </w:r>
      <w:bookmarkStart w:id="279" w:name="_Toc502068543"/>
      <w:r>
        <w:instrText>SharePoint Online</w:instrText>
      </w:r>
      <w:bookmarkEnd w:id="279"/>
      <w:r>
        <w:instrText>" \l 3</w:instrText>
      </w:r>
      <w:r>
        <w:fldChar w:fldCharType="end"/>
      </w:r>
    </w:p>
    <w:p w:rsidR="004D7A95" w:rsidRDefault="004B470C">
      <w:pPr>
        <w:pStyle w:val="ProductList-Offering1SubSection"/>
        <w:outlineLvl w:val="3"/>
      </w:pPr>
      <w:bookmarkStart w:id="280" w:name="_Sec724"/>
      <w:r>
        <w:t>1. Beschikbaarheid programma</w:t>
      </w:r>
      <w:bookmarkEnd w:id="280"/>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7F7F7F"/>
              <w:right w:val="none" w:sz="4" w:space="0" w:color="6E6E6E"/>
            </w:tcBorders>
          </w:tcPr>
          <w:p w:rsidR="004D7A95" w:rsidRDefault="004B470C">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7F7F7F"/>
              <w:left w:val="none" w:sz="4" w:space="0" w:color="6E6E6E"/>
              <w:bottom w:val="dashed" w:sz="4" w:space="0" w:color="7F7F7F"/>
              <w:right w:val="none" w:sz="4" w:space="0" w:color="6E6E6E"/>
            </w:tcBorders>
          </w:tcPr>
          <w:p w:rsidR="004D7A95" w:rsidRDefault="004B470C">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7F7F7F"/>
              <w:left w:val="none" w:sz="4" w:space="0" w:color="6E6E6E"/>
              <w:bottom w:val="dashed" w:sz="4" w:space="0" w:color="7F7F7F"/>
              <w:right w:val="none" w:sz="4" w:space="0" w:color="6E6E6E"/>
            </w:tcBorders>
          </w:tcPr>
          <w:p w:rsidR="004D7A95" w:rsidRDefault="004B470C">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7F7F7F"/>
              <w:left w:val="none" w:sz="4" w:space="0" w:color="6E6E6E"/>
              <w:bottom w:val="none" w:sz="4" w:space="0" w:color="BFBFBF"/>
              <w:right w:val="none" w:sz="4" w:space="0" w:color="6E6E6E"/>
            </w:tcBorders>
          </w:tcPr>
          <w:p w:rsidR="004D7A95" w:rsidRDefault="004B470C">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281" w:name="_Sec779"/>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SharePoint Online Plan 1 met Yammer en SharePoint Online Plan 2 met verzilvering van Yammer-productcode</w:t>
      </w:r>
    </w:p>
    <w:p w:rsidR="004D7A95" w:rsidRDefault="004B470C">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82" w:name="_Sec669"/>
      <w:r>
        <w:t>Skype voor Bedrijven Online</w:t>
      </w:r>
      <w:bookmarkEnd w:id="282"/>
      <w:r>
        <w:fldChar w:fldCharType="begin"/>
      </w:r>
      <w:r>
        <w:instrText xml:space="preserve"> TC "</w:instrText>
      </w:r>
      <w:bookmarkStart w:id="283" w:name="_Toc502068544"/>
      <w:r>
        <w:instrText>Skype voor Bedrijven Online</w:instrText>
      </w:r>
      <w:bookmarkEnd w:id="283"/>
      <w:r>
        <w:instrText>" \l 3</w:instrText>
      </w:r>
      <w:r>
        <w:fldChar w:fldCharType="end"/>
      </w:r>
    </w:p>
    <w:p w:rsidR="004D7A95" w:rsidRDefault="004B470C">
      <w:pPr>
        <w:pStyle w:val="ProductList-Offering1SubSection"/>
        <w:outlineLvl w:val="3"/>
      </w:pPr>
      <w:bookmarkStart w:id="284" w:name="_Sec725"/>
      <w:r>
        <w:t>1. Beschikbaarheid programma</w:t>
      </w:r>
      <w:bookmarkEnd w:id="284"/>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A5A5A5"/>
              <w:right w:val="none" w:sz="4" w:space="0" w:color="6E6E6E"/>
            </w:tcBorders>
          </w:tcPr>
          <w:p w:rsidR="004D7A95" w:rsidRDefault="004B470C">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A5A5A5"/>
              <w:left w:val="none" w:sz="4" w:space="0" w:color="6E6E6E"/>
              <w:bottom w:val="dashed" w:sz="4" w:space="0" w:color="A5A5A5"/>
              <w:right w:val="none" w:sz="4" w:space="0" w:color="6E6E6E"/>
            </w:tcBorders>
          </w:tcPr>
          <w:p w:rsidR="004D7A95" w:rsidRDefault="004B470C">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A5A5A5"/>
              <w:left w:val="none" w:sz="4" w:space="0" w:color="6E6E6E"/>
              <w:bottom w:val="dashed" w:sz="4" w:space="0" w:color="A5A5A5"/>
              <w:right w:val="none" w:sz="4" w:space="0" w:color="6E6E6E"/>
            </w:tcBorders>
          </w:tcPr>
          <w:p w:rsidR="004D7A95" w:rsidRDefault="004B470C">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A5A5A5"/>
              <w:left w:val="none" w:sz="4" w:space="0" w:color="6E6E6E"/>
              <w:bottom w:val="dashed" w:sz="4" w:space="0" w:color="A5A5A5"/>
              <w:right w:val="none" w:sz="4" w:space="0" w:color="6E6E6E"/>
            </w:tcBorders>
          </w:tcPr>
          <w:p w:rsidR="004D7A95" w:rsidRDefault="004B470C">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A5A5A5"/>
              <w:left w:val="none" w:sz="4" w:space="0" w:color="6E6E6E"/>
              <w:bottom w:val="dashed" w:sz="4" w:space="0" w:color="A5A5A5"/>
              <w:right w:val="none" w:sz="4" w:space="0" w:color="6E6E6E"/>
            </w:tcBorders>
          </w:tcPr>
          <w:p w:rsidR="004D7A95" w:rsidRDefault="004B470C">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A5A5A5"/>
              <w:left w:val="none" w:sz="4" w:space="0" w:color="6E6E6E"/>
              <w:bottom w:val="dashed" w:sz="4" w:space="0" w:color="A5A5A5"/>
              <w:right w:val="none" w:sz="4" w:space="0" w:color="6E6E6E"/>
            </w:tcBorders>
          </w:tcPr>
          <w:p w:rsidR="004D7A95" w:rsidRDefault="004B470C">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A5A5A5"/>
              <w:left w:val="none" w:sz="4" w:space="0" w:color="6E6E6E"/>
              <w:bottom w:val="none" w:sz="4" w:space="0" w:color="A5A5A5"/>
              <w:right w:val="none" w:sz="4" w:space="0" w:color="6E6E6E"/>
            </w:tcBorders>
          </w:tcPr>
          <w:p w:rsidR="004D7A95" w:rsidRDefault="004B470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85" w:name="_Sec780"/>
      <w:r>
        <w:t>2. Productvoorwaarden</w:t>
      </w:r>
      <w:bookmarkEnd w:id="285"/>
    </w:p>
    <w:tbl>
      <w:tblPr>
        <w:tblStyle w:val="PURTable"/>
        <w:tblW w:w="0" w:type="dxa"/>
        <w:tblLook w:val="04A0" w:firstRow="1" w:lastRow="0" w:firstColumn="1" w:lastColumn="0" w:noHBand="0" w:noVBand="1"/>
      </w:tblPr>
      <w:tblGrid>
        <w:gridCol w:w="3666"/>
        <w:gridCol w:w="3625"/>
        <w:gridCol w:w="362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Lync voor Mac 2011</w:t>
      </w:r>
    </w:p>
    <w:p w:rsidR="004D7A95" w:rsidRDefault="004B470C">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4D7A95" w:rsidRDefault="004D7A95">
      <w:pPr>
        <w:pStyle w:val="ProductList-Body"/>
      </w:pPr>
    </w:p>
    <w:p w:rsidR="004D7A95" w:rsidRDefault="004B470C">
      <w:pPr>
        <w:pStyle w:val="ProductList-ClauseHeading"/>
        <w:outlineLvl w:val="4"/>
      </w:pPr>
      <w:r>
        <w:t>2.2 Communication Credits</w:t>
      </w:r>
    </w:p>
    <w:p w:rsidR="004D7A95" w:rsidRDefault="004B470C">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4D7A95" w:rsidRDefault="004D7A95">
      <w:pPr>
        <w:pStyle w:val="ProductList-Body"/>
      </w:pPr>
    </w:p>
    <w:p w:rsidR="004D7A95" w:rsidRDefault="004B470C">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86" w:name="_Sec1217"/>
      <w:r>
        <w:t>Workplace Analytics</w:t>
      </w:r>
      <w:bookmarkEnd w:id="286"/>
      <w:r>
        <w:fldChar w:fldCharType="begin"/>
      </w:r>
      <w:r>
        <w:instrText xml:space="preserve"> TC "</w:instrText>
      </w:r>
      <w:bookmarkStart w:id="287" w:name="_Toc502068545"/>
      <w:r>
        <w:instrText>Workplace Analytics</w:instrText>
      </w:r>
      <w:bookmarkEnd w:id="287"/>
      <w:r>
        <w:instrText>" \l 3</w:instrText>
      </w:r>
      <w:r>
        <w:fldChar w:fldCharType="end"/>
      </w:r>
    </w:p>
    <w:p w:rsidR="004D7A95" w:rsidRDefault="004B470C">
      <w:pPr>
        <w:pStyle w:val="ProductList-Offering1SubSection"/>
        <w:outlineLvl w:val="3"/>
      </w:pPr>
      <w:bookmarkStart w:id="288" w:name="_Sec1218"/>
      <w:r>
        <w:t>Beschikbaarheid programma</w:t>
      </w:r>
      <w:bookmarkEnd w:id="288"/>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4D7A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7A95" w:rsidRDefault="004B470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520" w:type="dxa"/>
            <w:tcBorders>
              <w:top w:val="none" w:sz="4" w:space="0" w:color="BFBFBF"/>
              <w:left w:val="none" w:sz="4" w:space="0" w:color="000000"/>
              <w:bottom w:val="none" w:sz="4" w:space="0" w:color="7F7F7F"/>
              <w:right w:val="none" w:sz="4" w:space="0" w:color="000000"/>
            </w:tcBorders>
          </w:tcPr>
          <w:p w:rsidR="004D7A95" w:rsidRDefault="004B470C">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89" w:name="_Sec1219"/>
      <w:r>
        <w:t>Productvoorwaarden</w:t>
      </w:r>
      <w:bookmarkEnd w:id="289"/>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290" w:name="_Sec635"/>
      <w:r>
        <w:t>Overige Online Diensten</w:t>
      </w:r>
      <w:bookmarkEnd w:id="290"/>
      <w:r>
        <w:fldChar w:fldCharType="begin"/>
      </w:r>
      <w:r>
        <w:instrText xml:space="preserve"> TC "</w:instrText>
      </w:r>
      <w:bookmarkStart w:id="291" w:name="_Toc502068546"/>
      <w:r>
        <w:instrText>Overige Online Diensten</w:instrText>
      </w:r>
      <w:bookmarkEnd w:id="291"/>
      <w:r>
        <w:instrText>" \l 2</w:instrText>
      </w:r>
      <w:r>
        <w:fldChar w:fldCharType="end"/>
      </w:r>
    </w:p>
    <w:p w:rsidR="004D7A95" w:rsidRDefault="004B470C">
      <w:pPr>
        <w:pStyle w:val="ProductList-Offering2HeadingNoBorder"/>
        <w:outlineLvl w:val="2"/>
      </w:pPr>
      <w:bookmarkStart w:id="292" w:name="_Sec670"/>
      <w:r>
        <w:t>Bing Maps</w:t>
      </w:r>
      <w:bookmarkEnd w:id="292"/>
      <w:r>
        <w:fldChar w:fldCharType="begin"/>
      </w:r>
      <w:r>
        <w:instrText xml:space="preserve"> TC "</w:instrText>
      </w:r>
      <w:bookmarkStart w:id="293" w:name="_Toc502068547"/>
      <w:r>
        <w:instrText>Bing Maps</w:instrText>
      </w:r>
      <w:bookmarkEnd w:id="293"/>
      <w:r>
        <w:instrText>" \l 3</w:instrText>
      </w:r>
      <w:r>
        <w:fldChar w:fldCharType="end"/>
      </w:r>
    </w:p>
    <w:p w:rsidR="004D7A95" w:rsidRDefault="004B470C">
      <w:pPr>
        <w:pStyle w:val="ProductList-Offering1SubSection"/>
        <w:outlineLvl w:val="3"/>
      </w:pPr>
      <w:bookmarkStart w:id="294" w:name="_Sec726"/>
      <w:r>
        <w:t>1. Beschikbaarheid programma</w:t>
      </w:r>
      <w:bookmarkEnd w:id="294"/>
    </w:p>
    <w:tbl>
      <w:tblPr>
        <w:tblStyle w:val="PURTable"/>
        <w:tblW w:w="0" w:type="dxa"/>
        <w:tblLook w:val="04A0" w:firstRow="1" w:lastRow="0" w:firstColumn="1" w:lastColumn="0" w:noHBand="0" w:noVBand="1"/>
      </w:tblPr>
      <w:tblGrid>
        <w:gridCol w:w="4267"/>
        <w:gridCol w:w="702"/>
        <w:gridCol w:w="685"/>
        <w:gridCol w:w="804"/>
        <w:gridCol w:w="710"/>
        <w:gridCol w:w="727"/>
        <w:gridCol w:w="827"/>
        <w:gridCol w:w="703"/>
        <w:gridCol w:w="692"/>
        <w:gridCol w:w="799"/>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Maandabonnement voor Mobile Asset Management Platform</w:t>
            </w:r>
            <w:r>
              <w:fldChar w:fldCharType="begin"/>
            </w:r>
            <w:r>
              <w:instrText xml:space="preserve"> XE "Maandabonnement voor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Mobile Asset Management per Asset</w:t>
            </w:r>
            <w:r>
              <w:fldChar w:fldCharType="begin"/>
            </w:r>
            <w:r>
              <w:instrText xml:space="preserve"> XE "Maandabonnement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95" w:name="_Sec781"/>
      <w:r>
        <w:t>2. Productvoorwaarden</w:t>
      </w:r>
      <w:bookmarkEnd w:id="295"/>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Factureerbare transacties</w:t>
      </w:r>
    </w:p>
    <w:p w:rsidR="004D7A95" w:rsidRDefault="004B470C">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68548"/>
      <w:r>
        <w:instrText>Business Application Platform</w:instrText>
      </w:r>
      <w:bookmarkEnd w:id="297"/>
      <w:r>
        <w:instrText>" \l 3</w:instrText>
      </w:r>
      <w:r>
        <w:fldChar w:fldCharType="end"/>
      </w:r>
    </w:p>
    <w:p w:rsidR="004D7A95" w:rsidRDefault="004B470C">
      <w:pPr>
        <w:pStyle w:val="ProductList-Offering1SubSection"/>
        <w:outlineLvl w:val="3"/>
      </w:pPr>
      <w:bookmarkStart w:id="298" w:name="_Sec730"/>
      <w:r>
        <w:t>1. Beschikbaarheid programma</w:t>
      </w:r>
      <w:bookmarkEnd w:id="29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2B2B2"/>
              <w:right w:val="none" w:sz="4" w:space="0" w:color="6E6E6E"/>
            </w:tcBorders>
          </w:tcPr>
          <w:p w:rsidR="004D7A95" w:rsidRDefault="004B470C">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2B2B2"/>
              <w:right w:val="none" w:sz="4" w:space="0" w:color="6E6E6E"/>
            </w:tcBorders>
          </w:tcPr>
          <w:p w:rsidR="004D7A95" w:rsidRDefault="004B470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2B2B2"/>
              <w:left w:val="none" w:sz="4" w:space="0" w:color="6E6E6E"/>
              <w:bottom w:val="dashed" w:sz="4" w:space="0" w:color="BFBFBF"/>
              <w:right w:val="none" w:sz="4" w:space="0" w:color="6E6E6E"/>
            </w:tcBorders>
          </w:tcPr>
          <w:p w:rsidR="004D7A95" w:rsidRDefault="004B470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299" w:name="_Sec785"/>
      <w:r>
        <w:t>2. Productvoorwaarden</w:t>
      </w:r>
      <w:bookmarkEnd w:id="299"/>
    </w:p>
    <w:tbl>
      <w:tblPr>
        <w:tblStyle w:val="PURTable"/>
        <w:tblW w:w="0" w:type="dxa"/>
        <w:tblLook w:val="04A0" w:firstRow="1" w:lastRow="0" w:firstColumn="1" w:lastColumn="0" w:noHBand="0" w:noVBand="1"/>
      </w:tblPr>
      <w:tblGrid>
        <w:gridCol w:w="3681"/>
        <w:gridCol w:w="3628"/>
        <w:gridCol w:w="3607"/>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Power BI Report Server – Instances uitvoeren</w:t>
      </w:r>
    </w:p>
    <w:p w:rsidR="004D7A95" w:rsidRDefault="004B470C">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4D7A95" w:rsidRDefault="004D7A95">
      <w:pPr>
        <w:pStyle w:val="ProductList-Body"/>
      </w:pPr>
    </w:p>
    <w:p w:rsidR="004D7A95" w:rsidRDefault="004B470C">
      <w:pPr>
        <w:pStyle w:val="ProductList-ClauseHeading"/>
        <w:outlineLvl w:val="4"/>
      </w:pPr>
      <w:r>
        <w:t>2.2 Power BI Report Server – Inhoud delen</w:t>
      </w:r>
    </w:p>
    <w:p w:rsidR="004D7A95" w:rsidRDefault="004B470C">
      <w:pPr>
        <w:pStyle w:val="ProductList-Body"/>
      </w:pPr>
      <w:r>
        <w:t xml:space="preserve">Een gebruikers-SL voor Power BI Pro is vereist voor het publiceren van Power BI-rapporten met de Power BI Report Server.  </w:t>
      </w:r>
    </w:p>
    <w:p w:rsidR="004D7A95" w:rsidRDefault="004D7A95">
      <w:pPr>
        <w:pStyle w:val="ProductList-Body"/>
      </w:pPr>
    </w:p>
    <w:p w:rsidR="004D7A95" w:rsidRDefault="004B470C">
      <w:pPr>
        <w:pStyle w:val="ProductList-ClauseHeading"/>
        <w:outlineLvl w:val="4"/>
      </w:pPr>
      <w:r>
        <w:t>2.3 SQL-servertechnologie</w:t>
      </w:r>
    </w:p>
    <w:p w:rsidR="004D7A95" w:rsidRDefault="004B470C">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68549"/>
      <w:r>
        <w:instrText>Microsoft Kaizala Pro</w:instrText>
      </w:r>
      <w:bookmarkEnd w:id="301"/>
      <w:r>
        <w:instrText>" \l 3</w:instrText>
      </w:r>
      <w:r>
        <w:fldChar w:fldCharType="end"/>
      </w:r>
    </w:p>
    <w:p w:rsidR="004D7A95" w:rsidRDefault="004B470C">
      <w:pPr>
        <w:pStyle w:val="ProductList-Offering1SubSection"/>
        <w:outlineLvl w:val="3"/>
      </w:pPr>
      <w:bookmarkStart w:id="302" w:name="_Sec1210"/>
      <w:r>
        <w:t>1. Beschikbaarheid programma</w:t>
      </w:r>
      <w:bookmarkEnd w:id="302"/>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4D7A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7A95" w:rsidRDefault="004B470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520" w:type="dxa"/>
            <w:tcBorders>
              <w:top w:val="none" w:sz="4" w:space="0" w:color="BFBFBF"/>
              <w:left w:val="none" w:sz="4" w:space="0" w:color="000000"/>
              <w:bottom w:val="none" w:sz="4" w:space="0" w:color="7F7F7F"/>
              <w:right w:val="none" w:sz="4" w:space="0" w:color="000000"/>
            </w:tcBorders>
          </w:tcPr>
          <w:p w:rsidR="004D7A95" w:rsidRDefault="004B470C">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303" w:name="_Sec1211"/>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Geografische beschikbaarheid</w:t>
      </w:r>
    </w:p>
    <w:p w:rsidR="004D7A95" w:rsidRDefault="004B470C">
      <w:pPr>
        <w:pStyle w:val="ProductList-Body"/>
      </w:pPr>
      <w:r>
        <w:t>Kaizala is uitsluitend beschikbaar in Brazilië, India Kenya en de Filipijnen.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68550"/>
      <w:r>
        <w:instrText>Microsoft Cloud App Security</w:instrText>
      </w:r>
      <w:bookmarkEnd w:id="305"/>
      <w:r>
        <w:instrText>" \l 3</w:instrText>
      </w:r>
      <w:r>
        <w:fldChar w:fldCharType="end"/>
      </w:r>
    </w:p>
    <w:p w:rsidR="004D7A95" w:rsidRDefault="004B470C">
      <w:pPr>
        <w:pStyle w:val="ProductList-Offering1SubSection"/>
        <w:outlineLvl w:val="3"/>
      </w:pPr>
      <w:bookmarkStart w:id="306" w:name="_Sec1207"/>
      <w:r>
        <w:t>1. Beschikbaarheid programma</w:t>
      </w:r>
      <w:bookmarkEnd w:id="306"/>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D7A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7A95" w:rsidRDefault="004B470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520" w:type="dxa"/>
            <w:tcBorders>
              <w:top w:val="none" w:sz="4" w:space="0" w:color="BFBFBF"/>
              <w:left w:val="none" w:sz="4" w:space="0" w:color="000000"/>
              <w:bottom w:val="dashed" w:sz="4" w:space="0" w:color="7F7F7F"/>
              <w:right w:val="none" w:sz="4" w:space="0" w:color="000000"/>
            </w:tcBorders>
          </w:tcPr>
          <w:p w:rsidR="004D7A95" w:rsidRDefault="004B470C">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D7A95">
      <w:pPr>
        <w:pStyle w:val="ProductList-Body"/>
      </w:pPr>
    </w:p>
    <w:p w:rsidR="004D7A95" w:rsidRDefault="004B470C">
      <w:pPr>
        <w:pStyle w:val="ProductList-Offering1SubSection"/>
        <w:outlineLvl w:val="3"/>
      </w:pPr>
      <w:bookmarkStart w:id="307" w:name="_Sec1208"/>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Cloud App Security (Gebruikers-SL)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308" w:name="_Sec630"/>
      <w:r>
        <w:t>Microsoft Intune</w:t>
      </w:r>
      <w:bookmarkEnd w:id="308"/>
      <w:r>
        <w:fldChar w:fldCharType="begin"/>
      </w:r>
      <w:r>
        <w:instrText xml:space="preserve"> TC "</w:instrText>
      </w:r>
      <w:bookmarkStart w:id="309" w:name="_Toc502068551"/>
      <w:r>
        <w:instrText>Microsoft Intune</w:instrText>
      </w:r>
      <w:bookmarkEnd w:id="309"/>
      <w:r>
        <w:instrText>" \l 3</w:instrText>
      </w:r>
      <w:r>
        <w:fldChar w:fldCharType="end"/>
      </w:r>
    </w:p>
    <w:p w:rsidR="004D7A95" w:rsidRDefault="004B470C">
      <w:pPr>
        <w:pStyle w:val="ProductList-Offering1SubSection"/>
        <w:outlineLvl w:val="3"/>
      </w:pPr>
      <w:bookmarkStart w:id="310" w:name="_Sec714"/>
      <w:r>
        <w:t>1. Beschikbaarheid programma</w:t>
      </w:r>
      <w:bookmarkEnd w:id="31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4D7A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D7A95" w:rsidRDefault="004B470C">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520" w:type="dxa"/>
            <w:tcBorders>
              <w:top w:val="none" w:sz="4" w:space="0" w:color="BFBFBF"/>
              <w:left w:val="none" w:sz="4" w:space="0" w:color="000000"/>
              <w:bottom w:val="dashed" w:sz="4" w:space="0" w:color="7F7F7F"/>
              <w:right w:val="none" w:sz="4" w:space="0" w:color="000000"/>
            </w:tcBorders>
          </w:tcPr>
          <w:p w:rsidR="004D7A95" w:rsidRDefault="004B470C">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520" w:type="dxa"/>
            <w:tcBorders>
              <w:top w:val="dashed" w:sz="4" w:space="0" w:color="7F7F7F"/>
              <w:left w:val="none" w:sz="4" w:space="0" w:color="6E6E6E"/>
              <w:bottom w:val="dashed" w:sz="4" w:space="0" w:color="7F7F7F"/>
              <w:right w:val="none" w:sz="4" w:space="0" w:color="6E6E6E"/>
            </w:tcBorders>
          </w:tcPr>
          <w:p w:rsidR="004D7A95" w:rsidRDefault="004B470C">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520" w:type="dxa"/>
            <w:tcBorders>
              <w:top w:val="dashed" w:sz="4" w:space="0" w:color="7F7F7F"/>
              <w:left w:val="none" w:sz="4" w:space="0" w:color="6E6E6E"/>
              <w:bottom w:val="dashed" w:sz="4" w:space="0" w:color="949494"/>
              <w:right w:val="none" w:sz="4" w:space="0" w:color="6E6E6E"/>
            </w:tcBorders>
          </w:tcPr>
          <w:p w:rsidR="004D7A95" w:rsidRDefault="004B470C">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520" w:type="dxa"/>
            <w:tcBorders>
              <w:top w:val="dashed" w:sz="4" w:space="0" w:color="949494"/>
              <w:left w:val="none" w:sz="4" w:space="0" w:color="6E6E6E"/>
              <w:bottom w:val="dashed" w:sz="4" w:space="0" w:color="949494"/>
              <w:right w:val="none" w:sz="4" w:space="0" w:color="6E6E6E"/>
            </w:tcBorders>
          </w:tcPr>
          <w:p w:rsidR="004D7A95" w:rsidRDefault="004B470C">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520" w:type="dxa"/>
            <w:tcBorders>
              <w:top w:val="dashed" w:sz="4" w:space="0" w:color="949494"/>
              <w:left w:val="none" w:sz="4" w:space="0" w:color="6E6E6E"/>
              <w:bottom w:val="dashed" w:sz="4" w:space="0" w:color="B7B7B7"/>
              <w:right w:val="none" w:sz="4" w:space="0" w:color="6E6E6E"/>
            </w:tcBorders>
          </w:tcPr>
          <w:p w:rsidR="004D7A95" w:rsidRDefault="004B470C">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r w:rsidR="004D7A95">
        <w:tc>
          <w:tcPr>
            <w:tcW w:w="4520" w:type="dxa"/>
            <w:tcBorders>
              <w:top w:val="dashed" w:sz="4" w:space="0" w:color="B7B7B7"/>
              <w:left w:val="none" w:sz="4" w:space="0" w:color="6E6E6E"/>
              <w:bottom w:val="none" w:sz="4" w:space="0" w:color="BFBFBF"/>
              <w:right w:val="none" w:sz="4" w:space="0" w:color="6E6E6E"/>
            </w:tcBorders>
          </w:tcPr>
          <w:p w:rsidR="004D7A95" w:rsidRDefault="004B470C">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311" w:name="_Sec769"/>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Microsoft Intune voor Onderwijs (Gebruikers-SL), Microsoft Intune (Gebruikers-SL) (1:15)</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"Duidt aan dat het Product beschikbaar is als een Add-on en/of Vanuit SA. Raadpleeg Bijlage C - Add-ons &amp;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4D7A95" w:rsidRDefault="004D7A95">
      <w:pPr>
        <w:pStyle w:val="ProductList-Body"/>
      </w:pPr>
    </w:p>
    <w:p w:rsidR="004D7A95" w:rsidRDefault="004B470C">
      <w:pPr>
        <w:pStyle w:val="ProductList-ClauseHeading"/>
        <w:outlineLvl w:val="4"/>
      </w:pPr>
      <w:r>
        <w:t>2.1 Microsoft Intune voor EDU (Apparaat-SL)</w:t>
      </w:r>
    </w:p>
    <w:p w:rsidR="004D7A95" w:rsidRDefault="004B470C">
      <w:pPr>
        <w:pStyle w:val="ProductList-SubClauseHeading"/>
        <w:outlineLvl w:val="5"/>
      </w:pPr>
      <w:r>
        <w:t>2.1.1 Looptijd</w:t>
      </w:r>
    </w:p>
    <w:p w:rsidR="004D7A95" w:rsidRDefault="004B470C">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4D7A95" w:rsidRDefault="004D7A95">
      <w:pPr>
        <w:pStyle w:val="ProductList-BodyIndented"/>
      </w:pPr>
    </w:p>
    <w:p w:rsidR="004D7A95" w:rsidRDefault="004B470C">
      <w:pPr>
        <w:pStyle w:val="ProductList-SubClauseHeading"/>
        <w:outlineLvl w:val="5"/>
      </w:pPr>
      <w:r>
        <w:t>2.1.2 Hertoewijzing</w:t>
      </w:r>
    </w:p>
    <w:p w:rsidR="004D7A95" w:rsidRDefault="004B470C">
      <w:pPr>
        <w:pStyle w:val="ProductList-BodyIndented"/>
      </w:pPr>
      <w:r>
        <w:t>Het Microsoft Intune voor EDU (Apparaat-SL) abonnement mag alleen opnieuw worden toegewezen aan een nieuw apparaat van hetzelfde model (of een equivalent, door de fabrikant verstrekt vervangend apparaat) bij een permanente hardwarestoring van het apparaat waaraan de Intune Apparaat-SL aanvankelijk werd toegewezen.</w:t>
      </w:r>
    </w:p>
    <w:p w:rsidR="004D7A95" w:rsidRDefault="004D7A95">
      <w:pPr>
        <w:pStyle w:val="ProductList-BodyIndented"/>
        <w:jc w:val="right"/>
      </w:pPr>
    </w:p>
    <w:tbl>
      <w:tblPr>
        <w:tblStyle w:val="PURTable0"/>
        <w:tblW w:w="0" w:type="dxa"/>
        <w:tblLook w:val="04A0" w:firstRow="1" w:lastRow="0" w:firstColumn="1" w:lastColumn="0" w:noHBand="0" w:noVBand="1"/>
      </w:tblPr>
      <w:tblGrid>
        <w:gridCol w:w="1055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Indented"/>
      </w:pPr>
    </w:p>
    <w:p w:rsidR="004D7A95" w:rsidRDefault="004B470C">
      <w:pPr>
        <w:pStyle w:val="ProductList-Offering2HeadingNoBorder"/>
        <w:outlineLvl w:val="2"/>
      </w:pPr>
      <w:bookmarkStart w:id="312" w:name="_Sec672"/>
      <w:r>
        <w:t>Microsoft Learning</w:t>
      </w:r>
      <w:bookmarkEnd w:id="312"/>
      <w:r>
        <w:fldChar w:fldCharType="begin"/>
      </w:r>
      <w:r>
        <w:instrText xml:space="preserve"> TC "</w:instrText>
      </w:r>
      <w:bookmarkStart w:id="313" w:name="_Toc502068552"/>
      <w:r>
        <w:instrText>Microsoft Learning</w:instrText>
      </w:r>
      <w:bookmarkEnd w:id="313"/>
      <w:r>
        <w:instrText>" \l 3</w:instrText>
      </w:r>
      <w:r>
        <w:fldChar w:fldCharType="end"/>
      </w:r>
    </w:p>
    <w:p w:rsidR="004D7A95" w:rsidRDefault="004B470C">
      <w:pPr>
        <w:pStyle w:val="ProductList-Offering1SubSection"/>
        <w:outlineLvl w:val="3"/>
      </w:pPr>
      <w:bookmarkStart w:id="314" w:name="_Sec728"/>
      <w:r>
        <w:t>1. Beschikbaarheid programma</w:t>
      </w:r>
      <w:bookmarkEnd w:id="314"/>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dashed" w:sz="4" w:space="0" w:color="BFBFBF"/>
              <w:right w:val="none" w:sz="4" w:space="0" w:color="6E6E6E"/>
            </w:tcBorders>
          </w:tcPr>
          <w:p w:rsidR="004D7A95" w:rsidRDefault="004B47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dashed" w:sz="4" w:space="0" w:color="BFBFBF"/>
              <w:right w:val="none" w:sz="4" w:space="0" w:color="6E6E6E"/>
            </w:tcBorders>
          </w:tcPr>
          <w:p w:rsidR="004D7A95" w:rsidRDefault="004B470C">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4D7A95" w:rsidRDefault="004B47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4660" w:type="dxa"/>
            <w:tcBorders>
              <w:top w:val="dashed" w:sz="4" w:space="0" w:color="BFBFBF"/>
              <w:left w:val="none" w:sz="4" w:space="0" w:color="6E6E6E"/>
              <w:bottom w:val="none" w:sz="4" w:space="0" w:color="BFBFBF"/>
              <w:right w:val="none" w:sz="4" w:space="0" w:color="6E6E6E"/>
            </w:tcBorders>
          </w:tcPr>
          <w:p w:rsidR="004D7A95" w:rsidRDefault="004B470C">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4D7A95" w:rsidRDefault="004B47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bl>
    <w:p w:rsidR="004D7A95" w:rsidRDefault="004B470C">
      <w:pPr>
        <w:pStyle w:val="ProductList-Offering1SubSection"/>
        <w:outlineLvl w:val="3"/>
      </w:pPr>
      <w:bookmarkStart w:id="315" w:name="_Sec783"/>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Coupons</w:t>
      </w:r>
    </w:p>
    <w:p w:rsidR="004D7A95" w:rsidRDefault="004B470C">
      <w:pPr>
        <w:pStyle w:val="ProductList-Body"/>
      </w:pPr>
      <w:r>
        <w:t xml:space="preserve">Coupons worden verstrekt op het moment van aankoop en vervallen twaalf maanden na de aankoopdatum. </w:t>
      </w:r>
    </w:p>
    <w:p w:rsidR="004D7A95" w:rsidRDefault="004D7A95">
      <w:pPr>
        <w:pStyle w:val="ProductList-Body"/>
      </w:pPr>
    </w:p>
    <w:p w:rsidR="004D7A95" w:rsidRDefault="004B470C">
      <w:pPr>
        <w:pStyle w:val="ProductList-ClauseHeading"/>
        <w:outlineLvl w:val="4"/>
      </w:pPr>
      <w:r>
        <w:t>2.2 Examenlocatielicentie voor Microsoft Office Specialist (MOS) Microsoft Technology Associate (MTA) en Microsoft Certification Educator (MCE)</w:t>
      </w:r>
    </w:p>
    <w:p w:rsidR="004D7A95" w:rsidRDefault="004B470C">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2HeadingNoBorder"/>
        <w:outlineLvl w:val="2"/>
      </w:pPr>
      <w:bookmarkStart w:id="316" w:name="_Sec1148"/>
      <w:r>
        <w:t>Minecraft: Onderwijseditie</w:t>
      </w:r>
      <w:bookmarkEnd w:id="316"/>
      <w:r>
        <w:fldChar w:fldCharType="begin"/>
      </w:r>
      <w:r>
        <w:instrText xml:space="preserve"> TC "</w:instrText>
      </w:r>
      <w:bookmarkStart w:id="317" w:name="_Toc502068553"/>
      <w:r>
        <w:instrText>Minecraft: Onderwijseditie</w:instrText>
      </w:r>
      <w:bookmarkEnd w:id="317"/>
      <w:r>
        <w:instrText>" \l 3</w:instrText>
      </w:r>
      <w:r>
        <w:fldChar w:fldCharType="end"/>
      </w:r>
    </w:p>
    <w:p w:rsidR="004D7A95" w:rsidRDefault="004B470C">
      <w:pPr>
        <w:pStyle w:val="ProductList-Offering1SubSection"/>
        <w:outlineLvl w:val="3"/>
      </w:pPr>
      <w:bookmarkStart w:id="318" w:name="_Sec1149"/>
      <w:r>
        <w:t>1. Beschikbaarheid programma</w:t>
      </w:r>
      <w:bookmarkEnd w:id="318"/>
    </w:p>
    <w:tbl>
      <w:tblPr>
        <w:tblStyle w:val="PURTable"/>
        <w:tblW w:w="0" w:type="dxa"/>
        <w:tblLook w:val="04A0" w:firstRow="1" w:lastRow="0" w:firstColumn="1" w:lastColumn="0" w:noHBand="0" w:noVBand="1"/>
      </w:tblPr>
      <w:tblGrid>
        <w:gridCol w:w="4243"/>
        <w:gridCol w:w="702"/>
        <w:gridCol w:w="686"/>
        <w:gridCol w:w="805"/>
        <w:gridCol w:w="711"/>
        <w:gridCol w:w="727"/>
        <w:gridCol w:w="827"/>
        <w:gridCol w:w="703"/>
        <w:gridCol w:w="712"/>
        <w:gridCol w:w="800"/>
      </w:tblGrid>
      <w:tr w:rsidR="004D7A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D7A95" w:rsidRDefault="004B470C">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4D7A95">
        <w:tc>
          <w:tcPr>
            <w:tcW w:w="4660" w:type="dxa"/>
            <w:tcBorders>
              <w:top w:val="single" w:sz="6" w:space="0" w:color="FFFFFF"/>
              <w:left w:val="none" w:sz="4" w:space="0" w:color="6E6E6E"/>
              <w:bottom w:val="none" w:sz="4" w:space="0" w:color="BFBFBF"/>
              <w:right w:val="none" w:sz="4" w:space="0" w:color="6E6E6E"/>
            </w:tcBorders>
          </w:tcPr>
          <w:p w:rsidR="004D7A95" w:rsidRDefault="004B470C">
            <w:pPr>
              <w:pStyle w:val="ProductList-TableBody"/>
            </w:pPr>
            <w:r>
              <w:rPr>
                <w:color w:val="000000"/>
              </w:rPr>
              <w:t>Minecraft: Onderwijseditie</w:t>
            </w:r>
            <w:r>
              <w:fldChar w:fldCharType="begin"/>
            </w:r>
            <w:r>
              <w:instrText xml:space="preserve"> XE "Minecraft: Onderwijseditie"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D7A95" w:rsidRDefault="004B47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B470C">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D7A95" w:rsidRDefault="004D7A95">
            <w:pPr>
              <w:pStyle w:val="ProductList-TableBody"/>
              <w:jc w:val="center"/>
            </w:pPr>
          </w:p>
        </w:tc>
      </w:tr>
    </w:tbl>
    <w:p w:rsidR="004D7A95" w:rsidRDefault="004B470C">
      <w:pPr>
        <w:pStyle w:val="ProductList-Offering1SubSection"/>
        <w:outlineLvl w:val="3"/>
      </w:pPr>
      <w:bookmarkStart w:id="319" w:name="_Sec1150"/>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Verlengde Looptijd mogelijk: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Promoties: n.v.t.</w:t>
            </w:r>
          </w:p>
        </w:tc>
      </w:tr>
      <w:tr w:rsidR="004D7A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Reductie mogelijk (SCE): n.v.t.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Minecraft: Onderwijseditie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B470C">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4"/>
      </w:pPr>
      <w:r>
        <w:t>2.1 Studentgebruik Benefit</w:t>
      </w:r>
    </w:p>
    <w:p w:rsidR="004D7A95" w:rsidRDefault="004B470C">
      <w:pPr>
        <w:pStyle w:val="ProductList-Body"/>
      </w:pPr>
      <w:r>
        <w:t>Deze bepaling is niet van toepassing op klanten die een licentie voor dit Product afnemen op grond van de Microsoft Cloud Overeenkomst.</w:t>
      </w:r>
    </w:p>
    <w:p w:rsidR="004D7A95" w:rsidRDefault="004D7A95">
      <w:pPr>
        <w:pStyle w:val="ProductList-Body"/>
      </w:pPr>
    </w:p>
    <w:p w:rsidR="004D7A95" w:rsidRDefault="004B470C">
      <w:pPr>
        <w:pStyle w:val="ProductList-ClauseHeading"/>
        <w:outlineLvl w:val="4"/>
      </w:pPr>
      <w:r>
        <w:t>2.2 Recht op kosteloze studentenaanbieding</w:t>
      </w:r>
    </w:p>
    <w:p w:rsidR="004D7A95" w:rsidRDefault="004B470C">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D7A95">
      <w:pPr>
        <w:sectPr w:rsidR="004D7A95">
          <w:headerReference w:type="default" r:id="rId136"/>
          <w:footerReference w:type="default" r:id="rId137"/>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320" w:name="_Sec549"/>
      <w:bookmarkEnd w:id="206"/>
      <w:r>
        <w:t>Woordenlijst</w:t>
      </w:r>
      <w:r>
        <w:fldChar w:fldCharType="begin"/>
      </w:r>
      <w:r>
        <w:instrText xml:space="preserve"> TC "</w:instrText>
      </w:r>
      <w:bookmarkStart w:id="321" w:name="_Toc502068554"/>
      <w:r>
        <w:instrText>Woordenlijst</w:instrText>
      </w:r>
      <w:bookmarkEnd w:id="321"/>
      <w:r>
        <w:instrText>" \l 1</w:instrText>
      </w:r>
      <w:r>
        <w:fldChar w:fldCharType="end"/>
      </w:r>
    </w:p>
    <w:p w:rsidR="004D7A95" w:rsidRDefault="004B470C">
      <w:pPr>
        <w:pStyle w:val="ProductList-Offering1Heading"/>
        <w:outlineLvl w:val="1"/>
      </w:pPr>
      <w:bookmarkStart w:id="322" w:name="_Sec550"/>
      <w:r>
        <w:t>Kenmerken</w:t>
      </w:r>
      <w:bookmarkEnd w:id="322"/>
      <w:r>
        <w:fldChar w:fldCharType="begin"/>
      </w:r>
      <w:r>
        <w:instrText xml:space="preserve"> TC "</w:instrText>
      </w:r>
      <w:bookmarkStart w:id="323" w:name="_Toc502068555"/>
      <w:r>
        <w:instrText>Kenmerken</w:instrText>
      </w:r>
      <w:bookmarkEnd w:id="323"/>
      <w:r>
        <w:instrText>" \l 2</w:instrText>
      </w:r>
      <w:r>
        <w:fldChar w:fldCharType="end"/>
      </w:r>
    </w:p>
    <w:p w:rsidR="004D7A95" w:rsidRDefault="004B470C">
      <w:pPr>
        <w:pStyle w:val="ProductList-BodySpaced"/>
      </w:pPr>
      <w:r>
        <w:t>Kenmerken worden vermeld in de tabellen in elke Productvermelding, en geven aan welke rechten of voorwaarden van toepassing zijn op de Producten.</w:t>
      </w:r>
    </w:p>
    <w:p w:rsidR="004D7A95" w:rsidRDefault="004D7A95">
      <w:pPr>
        <w:pStyle w:val="ProductList-BodySpaced"/>
      </w:pPr>
    </w:p>
    <w:p w:rsidR="004D7A95" w:rsidRDefault="004B470C">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4D7A95" w:rsidRDefault="004B470C">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&amp; Andere Overstaplicenties voor Online Diensten</w:t>
        </w:r>
      </w:hyperlink>
      <w:r>
        <w:t xml:space="preserve"> voor nadere gegevens.</w:t>
      </w:r>
    </w:p>
    <w:p w:rsidR="004D7A95" w:rsidRDefault="004B470C">
      <w:pPr>
        <w:pStyle w:val="ProductList-BodySpaced"/>
      </w:pPr>
      <w:r>
        <w:rPr>
          <w:b/>
          <w:color w:val="00188F"/>
        </w:rPr>
        <w:t>Vereisten voor clienttoegang</w:t>
      </w:r>
      <w:r>
        <w:t>: geeft aan of CAL's vereist zijn voor toegang tot een Serverproduct door gebruikers en apparaten.</w:t>
      </w:r>
    </w:p>
    <w:p w:rsidR="004D7A95" w:rsidRDefault="004B470C">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4D7A95" w:rsidRDefault="004B470C">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4D7A95" w:rsidRDefault="004B470C">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4D7A95" w:rsidRDefault="004B470C">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4D7A95" w:rsidRDefault="004B470C">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4D7A95" w:rsidRDefault="004B470C">
      <w:pPr>
        <w:pStyle w:val="ProductList-BodySpaced"/>
      </w:pPr>
      <w:r>
        <w:rPr>
          <w:b/>
          <w:color w:val="00188F"/>
        </w:rPr>
        <w:t>Clouddiensten voor overheidsgemeenschappen (alleen VS)</w:t>
      </w:r>
      <w:r>
        <w:t xml:space="preserve">: Online Diensten die exclusief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4D7A95" w:rsidRDefault="004B470C">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4D7A95" w:rsidRDefault="004B470C">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4D7A95" w:rsidRDefault="004B470C">
      <w:pPr>
        <w:pStyle w:val="ProductList-BodySpaced"/>
      </w:pPr>
      <w:r>
        <w:rPr>
          <w:b/>
          <w:color w:val="00188F"/>
        </w:rPr>
        <w:t>Licentievoorwaarden</w:t>
      </w:r>
      <w:r>
        <w:t>: voorwaarden voor de implementatie en het gebruik van een Product.</w:t>
      </w:r>
    </w:p>
    <w:p w:rsidR="004D7A95" w:rsidRDefault="004B470C">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4D7A95" w:rsidRDefault="004B470C">
      <w:pPr>
        <w:pStyle w:val="ProductList-BodySpaced"/>
      </w:pPr>
      <w:r>
        <w:rPr>
          <w:b/>
          <w:color w:val="00188F"/>
        </w:rPr>
        <w:t>Vereiste</w:t>
      </w:r>
      <w:r>
        <w:t>: geeft aan dat aan bepaalde aanvullende voorwaarden moet worden voldaan om Licenties voor het Product te kopen.</w:t>
      </w:r>
    </w:p>
    <w:p w:rsidR="004D7A95" w:rsidRDefault="004B470C">
      <w:pPr>
        <w:pStyle w:val="ProductList-BodySpaced"/>
      </w:pPr>
      <w:r>
        <w:rPr>
          <w:b/>
          <w:color w:val="00188F"/>
        </w:rPr>
        <w:t>Vereiste (SA)</w:t>
      </w:r>
      <w:r>
        <w:t>:geeft aan dat aan bepaalde aanvullende voorwaarden moet worden voldaan om licenties om SA-dekking voor het Product te kopen.</w:t>
      </w:r>
    </w:p>
    <w:p w:rsidR="004D7A95" w:rsidRDefault="004B470C">
      <w:pPr>
        <w:pStyle w:val="ProductList-BodySpaced"/>
      </w:pPr>
      <w:r>
        <w:rPr>
          <w:b/>
          <w:color w:val="00188F"/>
        </w:rPr>
        <w:t>Eerdere versie</w:t>
      </w:r>
      <w:r>
        <w:t>: eerdere versies van Producten en de Datum Beschikbaar ervan.</w:t>
      </w:r>
    </w:p>
    <w:p w:rsidR="004D7A95" w:rsidRDefault="004B470C">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4D7A95" w:rsidRDefault="004B470C">
      <w:pPr>
        <w:pStyle w:val="ProductList-BodySpaced"/>
      </w:pPr>
      <w:r>
        <w:rPr>
          <w:b/>
          <w:color w:val="00188F"/>
        </w:rPr>
        <w:t>Online Subscription Program (OSP)</w:t>
      </w:r>
      <w:r>
        <w:t>: het Product is beschikbaar in een Online Subscription-programma.</w:t>
      </w:r>
    </w:p>
    <w:p w:rsidR="004D7A95" w:rsidRDefault="004B470C">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4D7A95" w:rsidRDefault="004B470C">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4D7A95" w:rsidRDefault="004B470C">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4D7A95" w:rsidRDefault="004B470C">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4D7A95" w:rsidRDefault="004B470C">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4D7A95" w:rsidRDefault="004B470C">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4D7A95" w:rsidRDefault="004B470C">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4D7A95" w:rsidRDefault="004B470C">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4D7A95" w:rsidRDefault="004B470C">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4D7A95" w:rsidRDefault="004B470C">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4D7A95" w:rsidRDefault="004B470C">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Kenniswerker (of personeel/onderwijsmedewerker) zonder bijkomende kosten. De kwalificerende Producten en de Producten die in aanmerking komen voor Studentgebruik, evenals de toepasselijke verhoudingen, worden vermeld in de Productvermeldingen en in </w:t>
      </w:r>
      <w:hyperlink w:anchor="_Sec1230">
        <w:r>
          <w:rPr>
            <w:color w:val="00467F"/>
            <w:u w:val="single"/>
          </w:rPr>
          <w:t>Bijlage I - Studentgebruik Benefits</w:t>
        </w:r>
      </w:hyperlink>
      <w:r>
        <w:t>.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aan het einde van de looptijd van de enrollment van de Instelling.</w:t>
      </w:r>
    </w:p>
    <w:p w:rsidR="004D7A95" w:rsidRDefault="004B470C">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4D7A95" w:rsidRDefault="004B470C">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4D7A95" w:rsidRDefault="004B470C">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4D7A95" w:rsidRDefault="004D7A95">
      <w:pPr>
        <w:pStyle w:val="ProductList-BodySpaced"/>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Spaced"/>
      </w:pPr>
    </w:p>
    <w:p w:rsidR="004D7A95" w:rsidRDefault="004B470C">
      <w:pPr>
        <w:pStyle w:val="ProductList-Offering1Heading"/>
        <w:outlineLvl w:val="1"/>
      </w:pPr>
      <w:bookmarkStart w:id="324" w:name="_Sec551"/>
      <w:r>
        <w:t>Celwaarden</w:t>
      </w:r>
      <w:bookmarkEnd w:id="324"/>
      <w:r>
        <w:fldChar w:fldCharType="begin"/>
      </w:r>
      <w:r>
        <w:instrText xml:space="preserve"> TC "</w:instrText>
      </w:r>
      <w:bookmarkStart w:id="325" w:name="_Toc502068556"/>
      <w:r>
        <w:instrText>Celwaarden</w:instrText>
      </w:r>
      <w:bookmarkEnd w:id="325"/>
      <w:r>
        <w:instrText>" \l 2</w:instrText>
      </w:r>
      <w:r>
        <w:fldChar w:fldCharType="end"/>
      </w:r>
    </w:p>
    <w:p w:rsidR="004D7A95" w:rsidRDefault="004B470C">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4D7A95" w:rsidRDefault="004D7A95">
      <w:pPr>
        <w:pStyle w:val="ProductList-BodySpaced"/>
      </w:pPr>
    </w:p>
    <w:p w:rsidR="004D7A95" w:rsidRDefault="004B470C">
      <w:pPr>
        <w:pStyle w:val="ProductList-BodySpaced"/>
      </w:pPr>
      <w:r>
        <w:rPr>
          <w:b/>
          <w:color w:val="00188F"/>
        </w:rPr>
        <w:t>A</w:t>
      </w:r>
      <w:r>
        <w:t xml:space="preserve">= </w:t>
      </w:r>
      <w:r>
        <w:rPr>
          <w:color w:val="00188F"/>
        </w:rPr>
        <w:t>Additioneel Product</w:t>
      </w:r>
      <w:r>
        <w:t>: het Product wordt aangeboden als Additioneel Product.</w:t>
      </w:r>
    </w:p>
    <w:p w:rsidR="004D7A95" w:rsidRDefault="004B470C">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4D7A95" w:rsidRDefault="004B470C">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4D7A95" w:rsidRDefault="004B470C">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Open Value Subscription – Education Solutions.</w:t>
      </w:r>
    </w:p>
    <w:p w:rsidR="004D7A95" w:rsidRDefault="004B470C">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4D7A95" w:rsidRDefault="004B470C">
      <w:pPr>
        <w:pStyle w:val="ProductList-BodySpaced"/>
      </w:pPr>
      <w:r>
        <w:rPr>
          <w:b/>
          <w:color w:val="00188F"/>
        </w:rPr>
        <w:t>EP</w:t>
      </w:r>
      <w:r>
        <w:rPr>
          <w:color w:val="000000"/>
        </w:rPr>
        <w:t xml:space="preserve"> = </w:t>
      </w:r>
      <w:r>
        <w:rPr>
          <w:color w:val="00188F"/>
        </w:rPr>
        <w:t>Education Platform Product</w:t>
      </w:r>
      <w:r>
        <w:t>: het Product wordt aangeboden als een Education Platform Product op grond van een Enrollment for Education Solution. Voor Education Platform Producten kan alleen een licentie worden aangeschaft op basis van de gehele Organisatie voor alle Kenniswerkers of de volledige Telling Studenten.</w:t>
      </w:r>
    </w:p>
    <w:p w:rsidR="004D7A95" w:rsidRDefault="004B470C">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4D7A95" w:rsidRDefault="004B470C">
      <w:pPr>
        <w:pStyle w:val="ProductList-BodySpaced"/>
      </w:pPr>
      <w:r>
        <w:rPr>
          <w:b/>
          <w:color w:val="00188F"/>
        </w:rPr>
        <w:t>OW</w:t>
      </w:r>
      <w:r>
        <w:t xml:space="preserve"> = </w:t>
      </w:r>
      <w:r>
        <w:rPr>
          <w:color w:val="00188F"/>
        </w:rPr>
        <w:t>Organisatieomvattend</w:t>
      </w:r>
      <w:r>
        <w:t>: Beschikbaar op grond van de bedrijfsomvattende optie.</w:t>
      </w:r>
    </w:p>
    <w:p w:rsidR="004D7A95" w:rsidRDefault="004B470C">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4D7A95" w:rsidRDefault="004B470C">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4D7A95" w:rsidRDefault="004B470C">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4D7A95" w:rsidRDefault="004B470C">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4D7A95" w:rsidRDefault="004B470C">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4D7A95" w:rsidRDefault="004B470C">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4D7A95" w:rsidRDefault="004D7A95">
      <w:pPr>
        <w:pStyle w:val="ProductList-BodySpaced"/>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Spaced"/>
      </w:pPr>
    </w:p>
    <w:p w:rsidR="004D7A95" w:rsidRDefault="004B470C">
      <w:pPr>
        <w:pStyle w:val="ProductList-Offering1Heading"/>
        <w:outlineLvl w:val="1"/>
      </w:pPr>
      <w:bookmarkStart w:id="326" w:name="_Sec552"/>
      <w:r>
        <w:t>Kolomkoppen</w:t>
      </w:r>
      <w:bookmarkEnd w:id="326"/>
      <w:r>
        <w:fldChar w:fldCharType="begin"/>
      </w:r>
      <w:r>
        <w:instrText xml:space="preserve"> TC "</w:instrText>
      </w:r>
      <w:bookmarkStart w:id="327" w:name="_Toc502068557"/>
      <w:r>
        <w:instrText>Kolomkoppen</w:instrText>
      </w:r>
      <w:bookmarkEnd w:id="327"/>
      <w:r>
        <w:instrText>" \l 2</w:instrText>
      </w:r>
      <w:r>
        <w:fldChar w:fldCharType="end"/>
      </w:r>
    </w:p>
    <w:p w:rsidR="004D7A95" w:rsidRDefault="004B470C">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4D7A95" w:rsidRDefault="004D7A95">
      <w:pPr>
        <w:pStyle w:val="ProductList-BodySpaced"/>
      </w:pPr>
    </w:p>
    <w:p w:rsidR="004D7A95" w:rsidRDefault="004B470C">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4D7A95" w:rsidRDefault="004B470C">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4D7A95" w:rsidRDefault="004B470C">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4D7A95" w:rsidRDefault="004B470C">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4D7A95" w:rsidRDefault="004B470C">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4D7A95" w:rsidRDefault="004B470C">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4D7A95" w:rsidRDefault="004B470C">
      <w:pPr>
        <w:pStyle w:val="ProductList-BodySpaced"/>
      </w:pPr>
      <w:r>
        <w:rPr>
          <w:b/>
          <w:color w:val="00188F"/>
        </w:rPr>
        <w:t>MPSA</w:t>
      </w:r>
      <w:r>
        <w:t xml:space="preserve"> = </w:t>
      </w:r>
      <w:r>
        <w:rPr>
          <w:color w:val="00188F"/>
        </w:rPr>
        <w:t>Microsoft Products and Services Agreement</w:t>
      </w:r>
      <w:r>
        <w:t>.</w:t>
      </w:r>
    </w:p>
    <w:p w:rsidR="004D7A95" w:rsidRDefault="004B470C">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4D7A95" w:rsidRDefault="004B470C">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4D7A95" w:rsidRDefault="004B470C">
      <w:pPr>
        <w:pStyle w:val="ProductList-BodySpaced"/>
      </w:pPr>
      <w:r>
        <w:rPr>
          <w:b/>
          <w:color w:val="00188F"/>
        </w:rPr>
        <w:t>OVS-ES</w:t>
      </w:r>
      <w:r>
        <w:t xml:space="preserve"> = </w:t>
      </w:r>
      <w:r>
        <w:rPr>
          <w:color w:val="00188F"/>
        </w:rPr>
        <w:t>Open Value Subscription – Education Solutions</w:t>
      </w:r>
      <w:r>
        <w:t>.</w:t>
      </w:r>
    </w:p>
    <w:p w:rsidR="004D7A95" w:rsidRDefault="004B470C">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4D7A95" w:rsidRDefault="004B470C">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4D7A95" w:rsidRDefault="004B470C">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4D7A95" w:rsidRDefault="004D7A95">
      <w:pPr>
        <w:pStyle w:val="ProductList-BodySpaced"/>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Spaced"/>
      </w:pPr>
    </w:p>
    <w:p w:rsidR="004D7A95" w:rsidRDefault="004B470C">
      <w:pPr>
        <w:pStyle w:val="ProductList-Offering1Heading"/>
        <w:outlineLvl w:val="1"/>
      </w:pPr>
      <w:bookmarkStart w:id="328" w:name="_Sec553"/>
      <w:r>
        <w:t>Definities</w:t>
      </w:r>
      <w:bookmarkEnd w:id="328"/>
      <w:r>
        <w:fldChar w:fldCharType="begin"/>
      </w:r>
      <w:r>
        <w:instrText xml:space="preserve"> TC "</w:instrText>
      </w:r>
      <w:bookmarkStart w:id="329" w:name="_Toc502068558"/>
      <w:r>
        <w:instrText>Definities</w:instrText>
      </w:r>
      <w:bookmarkEnd w:id="329"/>
      <w:r>
        <w:instrText>" \l 2</w:instrText>
      </w:r>
      <w:r>
        <w:fldChar w:fldCharType="end"/>
      </w:r>
    </w:p>
    <w:p w:rsidR="004D7A95" w:rsidRDefault="004B470C">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4D7A95" w:rsidRDefault="004B470C">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4D7A95" w:rsidRDefault="004B470C">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4D7A95" w:rsidRDefault="004B470C">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4D7A95" w:rsidRDefault="004B470C">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4D7A95" w:rsidRDefault="004B470C">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4D7A95" w:rsidRDefault="004B470C">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4D7A95" w:rsidRDefault="004B470C">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4D7A95" w:rsidRDefault="004B470C">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D7A95" w:rsidRDefault="004B470C">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B470C">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D7A95" w:rsidRDefault="004B470C">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4D7A95" w:rsidRDefault="004B470C">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4D7A95" w:rsidRDefault="004B470C">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4D7A95" w:rsidRDefault="004B470C">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4D7A95" w:rsidRDefault="004B470C">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4D7A95" w:rsidRDefault="004B470C">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4D7A95" w:rsidRDefault="004B470C">
      <w:pPr>
        <w:pStyle w:val="ProductList-BodySpaced"/>
      </w:pPr>
      <w:r>
        <w:rPr>
          <w:b/>
          <w:color w:val="00188F"/>
        </w:rPr>
        <w:t xml:space="preserve">Licentie </w:t>
      </w:r>
      <w:r>
        <w:t>betekent het recht om een Product te downloaden, installeren, openen en gebruiken.</w:t>
      </w:r>
    </w:p>
    <w:p w:rsidR="004D7A95" w:rsidRDefault="004B470C">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4D7A95" w:rsidRDefault="004B470C">
      <w:pPr>
        <w:pStyle w:val="ProductList-BodySpaced"/>
      </w:pPr>
      <w:r>
        <w:rPr>
          <w:b/>
          <w:color w:val="00188F"/>
        </w:rPr>
        <w:t xml:space="preserve">License Mobility door middel van Software Assurance-partner </w:t>
      </w:r>
      <w:r>
        <w:t xml:space="preserve">is een entiteit die wordt vermeld op </w:t>
      </w:r>
      <w:hyperlink r:id="rId138">
        <w:r>
          <w:rPr>
            <w:color w:val="00467F"/>
            <w:u w:val="single"/>
          </w:rPr>
          <w:t>http://www.microsoft.com/licensing/software-assurance/license-mobility.aspx</w:t>
        </w:r>
      </w:hyperlink>
      <w:r>
        <w:t xml:space="preserve"> en die door Microsoft is geautoriseerd voor hosting van software van klanten op gedeelde servers. </w:t>
      </w:r>
    </w:p>
    <w:p w:rsidR="004D7A95" w:rsidRDefault="004B470C">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4D7A95" w:rsidRDefault="004B470C">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4D7A95" w:rsidRDefault="004B470C">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4D7A95" w:rsidRDefault="004B470C">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4D7A95" w:rsidRDefault="004B470C">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4D7A95" w:rsidRDefault="004B470C">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4D7A95" w:rsidRDefault="004B470C">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4D7A95" w:rsidRDefault="004B470C">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4D7A95" w:rsidRDefault="004B470C">
      <w:pPr>
        <w:pStyle w:val="ProductList-BodySpaced"/>
      </w:pPr>
      <w:r>
        <w:rPr>
          <w:b/>
          <w:color w:val="00188F"/>
        </w:rPr>
        <w:t xml:space="preserve">Fysieke processor </w:t>
      </w:r>
      <w:r>
        <w:t>betekent een processor in een fysiek hardwaresysteem.</w:t>
      </w:r>
    </w:p>
    <w:p w:rsidR="004D7A95" w:rsidRDefault="004B470C">
      <w:pPr>
        <w:pStyle w:val="ProductList-BodySpaced"/>
      </w:pPr>
      <w:r>
        <w:rPr>
          <w:b/>
          <w:color w:val="00188F"/>
        </w:rPr>
        <w:t xml:space="preserve">Premium Assurance </w:t>
      </w:r>
      <w:r>
        <w:t>is een aanbieding voor bepaalde Producten die toegang biedt tot beveiligingsupdates en bulletins die Microsoft beschikbaar maakt wanneer een versie van een Product niet meer wordt gedekt door Extended Support.</w:t>
      </w:r>
    </w:p>
    <w:p w:rsidR="004D7A95" w:rsidRDefault="004B470C">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4D7A95" w:rsidRDefault="004B470C">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4D7A95" w:rsidRDefault="004B470C">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4D7A95" w:rsidRDefault="004B470C">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4D7A95" w:rsidRDefault="004B470C">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4D7A95" w:rsidRDefault="004B470C">
      <w:pPr>
        <w:pStyle w:val="ProductList-BodySpaced"/>
      </w:pPr>
      <w:r>
        <w:rPr>
          <w:b/>
          <w:color w:val="00188F"/>
        </w:rPr>
        <w:t>Server</w:t>
      </w:r>
      <w:r>
        <w:t xml:space="preserve"> betekent een fysiek hardwaresysteem waarmee serversoftware kan worden uitgevoerd.</w:t>
      </w:r>
    </w:p>
    <w:p w:rsidR="004D7A95" w:rsidRDefault="004B470C">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4D7A95" w:rsidRDefault="004B470C">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4D7A95" w:rsidRDefault="004B470C">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4D7A95" w:rsidRDefault="004B470C">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4D7A95" w:rsidRDefault="004B470C">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4D7A95" w:rsidRDefault="004B470C">
      <w:pPr>
        <w:pStyle w:val="ProductList-BodySpaced"/>
      </w:pPr>
      <w:r>
        <w:t>Software in Internetoplossingen wordt gebruikt voor het uitvoeren van:</w:t>
      </w:r>
    </w:p>
    <w:p w:rsidR="004D7A95" w:rsidRDefault="004B470C" w:rsidP="004B470C">
      <w:pPr>
        <w:pStyle w:val="ProductList-Bullet"/>
        <w:numPr>
          <w:ilvl w:val="0"/>
          <w:numId w:val="44"/>
        </w:numPr>
      </w:pPr>
      <w:r>
        <w:t>webserversoftware (bijvoorbeeld Microsoft Internet Information Services) en beheer- of beveiligingsagents (bijvoorbeeld de System Center Operations Manager-agent);</w:t>
      </w:r>
    </w:p>
    <w:p w:rsidR="004D7A95" w:rsidRDefault="004B470C" w:rsidP="004B470C">
      <w:pPr>
        <w:pStyle w:val="ProductList-Bullet"/>
        <w:numPr>
          <w:ilvl w:val="0"/>
          <w:numId w:val="44"/>
        </w:numPr>
      </w:pPr>
      <w:r>
        <w:t>database-enginesoftware (bijvoorbeeld Microsoft SQL Server), uitsluitend ter ondersteuning van Internetoplossingen; of</w:t>
      </w:r>
    </w:p>
    <w:p w:rsidR="004D7A95" w:rsidRDefault="004B470C" w:rsidP="004B470C">
      <w:pPr>
        <w:pStyle w:val="ProductList-Bullet"/>
        <w:numPr>
          <w:ilvl w:val="0"/>
          <w:numId w:val="44"/>
        </w:numPr>
      </w:pPr>
      <w:r>
        <w:t>de DNS-service (Domain Name System) voor internet-naamomzetting voor IP-adressen, zolang dat niet de enige functie van die instance van de software is.</w:t>
      </w:r>
    </w:p>
    <w:p w:rsidR="004D7A95" w:rsidRDefault="004B470C">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4D7A95" w:rsidRDefault="004B470C">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4D7A95" w:rsidRDefault="004B470C">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4D7A95" w:rsidRDefault="004D7A95">
      <w:pPr>
        <w:pStyle w:val="ProductList-BodySpaced"/>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Spaced"/>
      </w:pPr>
    </w:p>
    <w:p w:rsidR="004D7A95" w:rsidRDefault="004D7A95">
      <w:pPr>
        <w:sectPr w:rsidR="004D7A95">
          <w:headerReference w:type="default" r:id="rId139"/>
          <w:footerReference w:type="default" r:id="rId140"/>
          <w:type w:val="continuous"/>
          <w:pgSz w:w="12240" w:h="15840" w:code="1"/>
          <w:pgMar w:top="1170" w:right="720" w:bottom="720" w:left="720" w:header="432" w:footer="288" w:gutter="0"/>
          <w:cols w:space="360"/>
        </w:sectPr>
      </w:pPr>
    </w:p>
    <w:p w:rsidR="004D7A95" w:rsidRDefault="004B470C">
      <w:pPr>
        <w:pStyle w:val="ProductList-SectionHeading"/>
        <w:pageBreakBefore/>
        <w:outlineLvl w:val="0"/>
      </w:pPr>
      <w:bookmarkStart w:id="330" w:name="_Sec591"/>
      <w:bookmarkEnd w:id="320"/>
      <w:r>
        <w:t>Bijlage A – CAL-/ML-equivalente licenties</w:t>
      </w:r>
      <w:r>
        <w:fldChar w:fldCharType="begin"/>
      </w:r>
      <w:r>
        <w:instrText xml:space="preserve"> TC "</w:instrText>
      </w:r>
      <w:bookmarkStart w:id="331" w:name="_Toc502068559"/>
      <w:r>
        <w:instrText>Bijlage A – CAL-/ML-equivalente licenties</w:instrText>
      </w:r>
      <w:bookmarkEnd w:id="331"/>
      <w:r>
        <w:instrText>" \l 1</w:instrText>
      </w:r>
      <w:r>
        <w:fldChar w:fldCharType="end"/>
      </w:r>
    </w:p>
    <w:p w:rsidR="004D7A95" w:rsidRDefault="004B470C">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4D7A95" w:rsidRDefault="004D7A95">
      <w:pPr>
        <w:pStyle w:val="ProductList-Body"/>
      </w:pPr>
    </w:p>
    <w:tbl>
      <w:tblPr>
        <w:tblStyle w:val="PURTable"/>
        <w:tblW w:w="0" w:type="dxa"/>
        <w:tblLook w:val="04A0" w:firstRow="1" w:lastRow="0" w:firstColumn="1" w:lastColumn="0" w:noHBand="0" w:noVBand="1"/>
      </w:tblPr>
      <w:tblGrid>
        <w:gridCol w:w="1038"/>
        <w:gridCol w:w="259"/>
        <w:gridCol w:w="259"/>
        <w:gridCol w:w="259"/>
        <w:gridCol w:w="260"/>
        <w:gridCol w:w="406"/>
        <w:gridCol w:w="488"/>
        <w:gridCol w:w="494"/>
        <w:gridCol w:w="500"/>
        <w:gridCol w:w="488"/>
        <w:gridCol w:w="406"/>
        <w:gridCol w:w="488"/>
        <w:gridCol w:w="494"/>
        <w:gridCol w:w="500"/>
        <w:gridCol w:w="488"/>
        <w:gridCol w:w="335"/>
        <w:gridCol w:w="388"/>
        <w:gridCol w:w="389"/>
        <w:gridCol w:w="270"/>
        <w:gridCol w:w="270"/>
        <w:gridCol w:w="675"/>
        <w:gridCol w:w="374"/>
        <w:gridCol w:w="314"/>
        <w:gridCol w:w="371"/>
        <w:gridCol w:w="340"/>
        <w:gridCol w:w="363"/>
      </w:tblGrid>
      <w:tr w:rsidR="004D7A9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D7A95" w:rsidRDefault="004D7A9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D7A95" w:rsidRDefault="004B470C">
            <w:pPr>
              <w:pStyle w:val="ProductList-TableBody"/>
              <w:jc w:val="center"/>
            </w:pPr>
            <w:r>
              <w:rPr>
                <w:color w:val="FFFFFF"/>
              </w:rPr>
              <w:t>Dynamics 365 Enterprise</w:t>
            </w:r>
          </w:p>
        </w:tc>
      </w:tr>
      <w:tr w:rsidR="004D7A95">
        <w:tc>
          <w:tcPr>
            <w:tcW w:w="240" w:type="dxa"/>
            <w:tcBorders>
              <w:top w:val="none" w:sz="4" w:space="0" w:color="BFBFBF"/>
              <w:left w:val="none" w:sz="24" w:space="0" w:color="808080"/>
              <w:bottom w:val="single" w:sz="4" w:space="0" w:color="FFFFFF"/>
              <w:right w:val="single" w:sz="6" w:space="0" w:color="FFFFFF"/>
            </w:tcBorders>
          </w:tcPr>
          <w:p w:rsidR="004D7A95" w:rsidRDefault="004B470C">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D7A9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D7A95" w:rsidRDefault="004B470C">
            <w:pPr>
              <w:pStyle w:val="ProductList-TableBody"/>
              <w:jc w:val="center"/>
            </w:pPr>
            <w:r>
              <w:rPr>
                <w:color w:val="FFFFFF"/>
              </w:rPr>
              <w:t>Plan</w:t>
            </w: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3">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793">
              <w:r w:rsidR="004B470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3">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793">
              <w:r w:rsidR="004B470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8">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798">
              <w:r w:rsidR="004B470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798">
              <w:r w:rsidR="004B470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9">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9">
              <w:r w:rsidR="004B470C">
                <w:rPr>
                  <w:color w:val="00467F"/>
                  <w:u w:val="single"/>
                </w:rPr>
                <w:t>Aanvullend</w:t>
              </w:r>
            </w:hyperlink>
            <w:r w:rsidR="004B470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799">
              <w:r w:rsidR="004B470C">
                <w:rPr>
                  <w:color w:val="00467F"/>
                  <w:u w:val="single"/>
                </w:rPr>
                <w:t>Aanvullend</w:t>
              </w:r>
            </w:hyperlink>
            <w:r w:rsidR="004B470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800">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800">
              <w:r w:rsidR="004B470C">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807">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807">
              <w:r w:rsidR="004B470C">
                <w:rPr>
                  <w:color w:val="00467F"/>
                  <w:u w:val="single"/>
                </w:rPr>
                <w:t>Aanvullend</w:t>
              </w:r>
            </w:hyperlink>
            <w:r w:rsidR="004B47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807">
              <w:r w:rsidR="004B470C">
                <w:rPr>
                  <w:color w:val="00467F"/>
                  <w:u w:val="single"/>
                </w:rPr>
                <w:t>Aanvullend</w:t>
              </w:r>
            </w:hyperlink>
            <w:r w:rsidR="004B47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single" w:sz="4" w:space="0" w:color="FFFFFF"/>
              <w:right w:val="single" w:sz="6" w:space="0" w:color="FFFFFF"/>
            </w:tcBorders>
          </w:tcPr>
          <w:p w:rsidR="004D7A95" w:rsidRDefault="004B470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807">
              <w:r w:rsidR="004B470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807">
              <w:r w:rsidR="004B470C">
                <w:rPr>
                  <w:color w:val="00467F"/>
                  <w:u w:val="single"/>
                </w:rPr>
                <w:t>Aanvullend</w:t>
              </w:r>
            </w:hyperlink>
            <w:r w:rsidR="004B470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tcBorders>
              <w:top w:val="dashed" w:sz="4" w:space="0" w:color="BFBFBF"/>
              <w:left w:val="none" w:sz="24" w:space="0" w:color="808080"/>
              <w:bottom w:val="single" w:sz="4" w:space="0" w:color="FFFFFF"/>
              <w:right w:val="single" w:sz="6" w:space="0" w:color="FFFFFF"/>
            </w:tcBorders>
          </w:tcPr>
          <w:p w:rsidR="004D7A95" w:rsidRDefault="00F37A3D">
            <w:pPr>
              <w:pStyle w:val="ProductList-TableBody"/>
            </w:pPr>
            <w:hyperlink w:anchor="_Sec807">
              <w:r w:rsidR="004B470C">
                <w:rPr>
                  <w:color w:val="00467F"/>
                  <w:u w:val="single"/>
                </w:rPr>
                <w:t>Aanvullend</w:t>
              </w:r>
            </w:hyperlink>
            <w:r w:rsidR="004B470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none" w:sz="24" w:space="0" w:color="808080"/>
              <w:right w:val="single" w:sz="6" w:space="0" w:color="FFFFFF"/>
            </w:tcBorders>
          </w:tcPr>
          <w:p w:rsidR="004D7A95" w:rsidRDefault="004B470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none" w:sz="24" w:space="0" w:color="808080"/>
              <w:left w:val="none" w:sz="24" w:space="0" w:color="808080"/>
              <w:bottom w:val="single" w:sz="4" w:space="0" w:color="FFFFFF"/>
              <w:right w:val="single" w:sz="6" w:space="0" w:color="FFFFFF"/>
            </w:tcBorders>
          </w:tcPr>
          <w:p w:rsidR="004D7A95" w:rsidRDefault="00F37A3D">
            <w:pPr>
              <w:pStyle w:val="ProductList-TableBody"/>
            </w:pPr>
            <w:hyperlink w:anchor="_Sec801">
              <w:r w:rsidR="004B470C">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6"/>
            <w:tcBorders>
              <w:top w:val="single" w:sz="4" w:space="0" w:color="FFFFFF"/>
              <w:left w:val="single" w:sz="6" w:space="0" w:color="FFFFFF"/>
              <w:bottom w:val="none" w:sz="24" w:space="0" w:color="808080"/>
              <w:right w:val="single" w:sz="6" w:space="0" w:color="FFFFFF"/>
            </w:tcBorders>
          </w:tcPr>
          <w:p w:rsidR="004D7A95" w:rsidRDefault="004B470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D7A95" w:rsidRDefault="004D7A95">
            <w:pPr>
              <w:pStyle w:val="ProductList-TableBody"/>
            </w:pPr>
          </w:p>
        </w:tc>
      </w:tr>
      <w:tr w:rsidR="004D7A95">
        <w:tc>
          <w:tcPr>
            <w:tcW w:w="240" w:type="dxa"/>
            <w:tcBorders>
              <w:top w:val="none" w:sz="24" w:space="0" w:color="808080"/>
              <w:left w:val="none" w:sz="24" w:space="0" w:color="808080"/>
              <w:bottom w:val="none" w:sz="4" w:space="0" w:color="6E6E6E"/>
              <w:right w:val="single" w:sz="6" w:space="0" w:color="FFFFFF"/>
            </w:tcBorders>
          </w:tcPr>
          <w:p w:rsidR="004D7A95" w:rsidRDefault="00F37A3D">
            <w:pPr>
              <w:pStyle w:val="ProductList-TableBody"/>
            </w:pPr>
            <w:hyperlink w:anchor="_Sec802">
              <w:r w:rsidR="004B470C">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r>
      <w:tr w:rsidR="004D7A95">
        <w:tc>
          <w:tcPr>
            <w:tcW w:w="240" w:type="dxa"/>
            <w:gridSpan w:val="15"/>
            <w:tcBorders>
              <w:top w:val="none" w:sz="4" w:space="0" w:color="6E6E6E"/>
              <w:left w:val="none" w:sz="24" w:space="0" w:color="808080"/>
              <w:bottom w:val="none" w:sz="4" w:space="0" w:color="BFBFBF"/>
              <w:right w:val="single" w:sz="6" w:space="0" w:color="FFFFFF"/>
            </w:tcBorders>
          </w:tcPr>
          <w:p w:rsidR="004D7A95" w:rsidRDefault="004B470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D7A95" w:rsidRDefault="004D7A95">
            <w:pPr>
              <w:pStyle w:val="ProductList-TableBody"/>
              <w:jc w:val="center"/>
            </w:pPr>
          </w:p>
        </w:tc>
      </w:tr>
      <w:tr w:rsidR="004D7A95">
        <w:tc>
          <w:tcPr>
            <w:tcW w:w="240" w:type="dxa"/>
            <w:tcBorders>
              <w:top w:val="none" w:sz="4" w:space="0" w:color="BFBFBF"/>
              <w:left w:val="none" w:sz="24" w:space="0" w:color="808080"/>
              <w:bottom w:val="dashed" w:sz="4" w:space="0" w:color="BFBFBF"/>
              <w:right w:val="single" w:sz="6" w:space="0" w:color="FFFFFF"/>
            </w:tcBorders>
          </w:tcPr>
          <w:p w:rsidR="004D7A95" w:rsidRDefault="00F37A3D">
            <w:pPr>
              <w:pStyle w:val="ProductList-TableBody"/>
            </w:pPr>
            <w:hyperlink w:anchor="_Sec790">
              <w:r w:rsidR="004B470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r>
      <w:tr w:rsidR="004D7A95">
        <w:tc>
          <w:tcPr>
            <w:tcW w:w="240" w:type="dxa"/>
            <w:tcBorders>
              <w:top w:val="dashed" w:sz="4" w:space="0" w:color="BFBFBF"/>
              <w:left w:val="none" w:sz="24" w:space="0" w:color="808080"/>
              <w:bottom w:val="none" w:sz="4" w:space="0" w:color="6E6E6E"/>
              <w:right w:val="single" w:sz="6" w:space="0" w:color="FFFFFF"/>
            </w:tcBorders>
          </w:tcPr>
          <w:p w:rsidR="004D7A95" w:rsidRDefault="00F37A3D">
            <w:pPr>
              <w:pStyle w:val="ProductList-TableBody"/>
            </w:pPr>
            <w:hyperlink w:anchor="_Sec790">
              <w:r w:rsidR="004B470C">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r>
      <w:tr w:rsidR="004D7A95">
        <w:tc>
          <w:tcPr>
            <w:tcW w:w="240" w:type="dxa"/>
            <w:gridSpan w:val="15"/>
            <w:tcBorders>
              <w:top w:val="none" w:sz="4" w:space="0" w:color="6E6E6E"/>
              <w:left w:val="none" w:sz="24" w:space="0" w:color="808080"/>
              <w:bottom w:val="none" w:sz="4" w:space="0" w:color="6E6E6E"/>
              <w:right w:val="single" w:sz="6" w:space="0" w:color="FFFFFF"/>
            </w:tcBorders>
          </w:tcPr>
          <w:p w:rsidR="004D7A95" w:rsidRDefault="004B470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D7A95" w:rsidRDefault="004D7A95">
            <w:pPr>
              <w:pStyle w:val="ProductList-TableBody"/>
              <w:jc w:val="center"/>
            </w:pPr>
          </w:p>
        </w:tc>
      </w:tr>
      <w:tr w:rsidR="004D7A95">
        <w:tc>
          <w:tcPr>
            <w:tcW w:w="240" w:type="dxa"/>
            <w:tcBorders>
              <w:top w:val="none" w:sz="4" w:space="0" w:color="6E6E6E"/>
              <w:left w:val="none" w:sz="24" w:space="0" w:color="808080"/>
              <w:bottom w:val="none" w:sz="4" w:space="0" w:color="6E6E6E"/>
              <w:right w:val="single" w:sz="6" w:space="0" w:color="FFFFFF"/>
            </w:tcBorders>
          </w:tcPr>
          <w:p w:rsidR="004D7A95" w:rsidRDefault="00F37A3D">
            <w:pPr>
              <w:pStyle w:val="ProductList-TableBody"/>
            </w:pPr>
            <w:hyperlink w:anchor="_Sec790">
              <w:r w:rsidR="004B470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D7A95" w:rsidRDefault="004D7A95">
            <w:pPr>
              <w:pStyle w:val="ProductList-TableBody"/>
              <w:jc w:val="center"/>
            </w:pPr>
          </w:p>
        </w:tc>
      </w:tr>
    </w:tbl>
    <w:p w:rsidR="004D7A95" w:rsidRDefault="004B470C">
      <w:pPr>
        <w:pStyle w:val="ProductList-Body"/>
      </w:pPr>
      <w:r>
        <w:rPr>
          <w:b/>
          <w:i/>
        </w:rPr>
        <w:t>Opmerking</w:t>
      </w:r>
      <w:r>
        <w:rPr>
          <w:i/>
        </w:rPr>
        <w:t>: Office 365 A1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 Gebruikers die een licentie hebben afgenomen via het programma Microsoft 365 A3/A5 en Office 365 A3/A5 Studentgebruik voldoen niet aan de Licentievereisten voor toegang tot (of beheer van) de Producten in deze tabel.</w:t>
      </w:r>
    </w:p>
    <w:p w:rsidR="004D7A95" w:rsidRDefault="004B470C">
      <w:pPr>
        <w:pStyle w:val="ProductList-SectionHeading"/>
        <w:pageBreakBefore/>
        <w:outlineLvl w:val="0"/>
      </w:pPr>
      <w:bookmarkStart w:id="332" w:name="_Sec564"/>
      <w:bookmarkEnd w:id="330"/>
      <w:r>
        <w:t>Bijlage B – Software Assurance</w:t>
      </w:r>
      <w:r>
        <w:fldChar w:fldCharType="begin"/>
      </w:r>
      <w:r>
        <w:instrText xml:space="preserve"> TC "</w:instrText>
      </w:r>
      <w:bookmarkStart w:id="333" w:name="_Toc502068560"/>
      <w:r>
        <w:instrText>Bijlage B – Software Assurance</w:instrText>
      </w:r>
      <w:bookmarkEnd w:id="333"/>
      <w:r>
        <w:instrText>" \l 1</w:instrText>
      </w:r>
      <w:r>
        <w:fldChar w:fldCharType="end"/>
      </w:r>
    </w:p>
    <w:p w:rsidR="004D7A95" w:rsidRDefault="004B470C">
      <w:pPr>
        <w:pStyle w:val="ProductList-Offering1Heading"/>
        <w:outlineLvl w:val="1"/>
      </w:pPr>
      <w:bookmarkStart w:id="334" w:name="_Sec573"/>
      <w:r>
        <w:t>Software Assurance aanschaffen</w:t>
      </w:r>
      <w:bookmarkEnd w:id="334"/>
      <w:r>
        <w:fldChar w:fldCharType="begin"/>
      </w:r>
      <w:r>
        <w:instrText xml:space="preserve"> TC "</w:instrText>
      </w:r>
      <w:bookmarkStart w:id="335" w:name="_Toc502068561"/>
      <w:r>
        <w:instrText>Software Assurance aanschaffen</w:instrText>
      </w:r>
      <w:bookmarkEnd w:id="335"/>
      <w:r>
        <w:instrText>" \l 2</w:instrText>
      </w:r>
      <w:r>
        <w:fldChar w:fldCharType="end"/>
      </w:r>
    </w:p>
    <w:p w:rsidR="004D7A95" w:rsidRDefault="004B470C">
      <w:pPr>
        <w:pStyle w:val="ProductList-Body"/>
      </w:pPr>
      <w:r>
        <w:t xml:space="preserve">Er zijn drie verschillende verplichtingenniveaus die een Klant kan selecteren tijdens de aankoop van SA. Deze kunnen per programma verschillen. De Klant kan: </w:t>
      </w:r>
    </w:p>
    <w:p w:rsidR="004D7A95" w:rsidRDefault="004B470C" w:rsidP="004B470C">
      <w:pPr>
        <w:pStyle w:val="ProductList-Bullet"/>
        <w:numPr>
          <w:ilvl w:val="0"/>
          <w:numId w:val="45"/>
        </w:numPr>
      </w:pPr>
      <w:r>
        <w:t xml:space="preserve">zich ertoe verplichten SA toe te voegen aan alle platformproducten. </w:t>
      </w:r>
    </w:p>
    <w:p w:rsidR="004D7A95" w:rsidRDefault="004B470C" w:rsidP="004B470C">
      <w:pPr>
        <w:pStyle w:val="ProductList-Bullet"/>
        <w:numPr>
          <w:ilvl w:val="0"/>
          <w:numId w:val="45"/>
        </w:numPr>
      </w:pPr>
      <w:r>
        <w:t xml:space="preserve">zich ertoe verplichten SA toe te voegen aan al zijn aankopen binnen een bepaalde Productgroep (Toepassingen, Systemen of Servers)., aangeduid als Software Assurance Lidmaatschap (SAM). </w:t>
      </w:r>
    </w:p>
    <w:p w:rsidR="004D7A95" w:rsidRDefault="004B470C" w:rsidP="004B470C">
      <w:pPr>
        <w:pStyle w:val="ProductList-Bullet"/>
        <w:numPr>
          <w:ilvl w:val="0"/>
          <w:numId w:val="45"/>
        </w:numPr>
      </w:pPr>
      <w:r>
        <w:t>SA aanschaffen voor afzonderlijke Producten, zonder verplichtingen aan te gaan met betrekking tot de aanschaf van SA voor andere producten.</w:t>
      </w:r>
    </w:p>
    <w:p w:rsidR="004D7A95" w:rsidRDefault="004D7A95">
      <w:pPr>
        <w:pStyle w:val="ProductList-Body"/>
      </w:pPr>
    </w:p>
    <w:p w:rsidR="004D7A95" w:rsidRDefault="004B470C">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4D7A95" w:rsidRDefault="004D7A95">
      <w:pPr>
        <w:pStyle w:val="ProductList-Body"/>
      </w:pPr>
    </w:p>
    <w:p w:rsidR="004D7A95" w:rsidRDefault="004B470C">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4D7A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D7A95" w:rsidRDefault="004B470C">
            <w:pPr>
              <w:pStyle w:val="ProductList-TableBody"/>
              <w:jc w:val="center"/>
            </w:pPr>
            <w:r>
              <w:rPr>
                <w:color w:val="FFFFFF"/>
              </w:rPr>
              <w:t>Programma's</w:t>
            </w:r>
          </w:p>
        </w:tc>
      </w:tr>
      <w:tr w:rsidR="004D7A95">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4D7A95" w:rsidRDefault="004B470C">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4D7A95">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 beschikbaar</w:t>
            </w:r>
          </w:p>
        </w:tc>
        <w:tc>
          <w:tcPr>
            <w:tcW w:w="0" w:type="auto"/>
            <w:vMerge/>
          </w:tcPr>
          <w:p w:rsidR="004D7A95" w:rsidRDefault="004D7A95"/>
        </w:tc>
      </w:tr>
    </w:tbl>
    <w:p w:rsidR="004D7A95" w:rsidRDefault="004D7A95">
      <w:pPr>
        <w:pStyle w:val="ProductList-Body"/>
      </w:pPr>
    </w:p>
    <w:p w:rsidR="004D7A95" w:rsidRDefault="004B470C">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4D7A95" w:rsidRDefault="004D7A95">
      <w:pPr>
        <w:pStyle w:val="ProductList-Body"/>
      </w:pPr>
    </w:p>
    <w:p w:rsidR="004D7A95" w:rsidRDefault="004B470C">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
        <w:outlineLvl w:val="1"/>
      </w:pPr>
      <w:bookmarkStart w:id="336" w:name="_Sec574"/>
      <w:r>
        <w:t>Software Assurance verlengen</w:t>
      </w:r>
      <w:bookmarkEnd w:id="336"/>
      <w:r>
        <w:fldChar w:fldCharType="begin"/>
      </w:r>
      <w:r>
        <w:instrText xml:space="preserve"> TC "</w:instrText>
      </w:r>
      <w:bookmarkStart w:id="337" w:name="_Toc502068562"/>
      <w:r>
        <w:instrText>Software Assurance verlengen</w:instrText>
      </w:r>
      <w:bookmarkEnd w:id="337"/>
      <w:r>
        <w:instrText>" \l 2</w:instrText>
      </w:r>
      <w:r>
        <w:fldChar w:fldCharType="end"/>
      </w:r>
    </w:p>
    <w:p w:rsidR="004D7A95" w:rsidRDefault="004B470C">
      <w:pPr>
        <w:pStyle w:val="ProductList-ClauseHeading"/>
        <w:outlineLvl w:val="2"/>
      </w:pPr>
      <w:r>
        <w:t>Dekking verlengen onder dezelfde overeenkomst</w:t>
      </w:r>
    </w:p>
    <w:p w:rsidR="004D7A95" w:rsidRDefault="004B470C">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4D7A95" w:rsidRDefault="004D7A95">
      <w:pPr>
        <w:pStyle w:val="ProductList-Body"/>
      </w:pPr>
    </w:p>
    <w:p w:rsidR="004D7A95" w:rsidRDefault="004B470C">
      <w:pPr>
        <w:pStyle w:val="ProductList-SubClauseHeading"/>
        <w:outlineLvl w:val="3"/>
      </w:pPr>
      <w:r>
        <w:t>Open License</w:t>
      </w:r>
    </w:p>
    <w:p w:rsidR="004D7A95" w:rsidRDefault="004B470C">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4D7A95" w:rsidRDefault="004D7A95">
      <w:pPr>
        <w:pStyle w:val="ProductList-BodyIndented"/>
      </w:pPr>
    </w:p>
    <w:p w:rsidR="004D7A95" w:rsidRDefault="004B470C">
      <w:pPr>
        <w:pStyle w:val="ProductList-SubClauseHeading"/>
        <w:outlineLvl w:val="3"/>
      </w:pPr>
      <w:r>
        <w:t>Enterprise Overeenkomst</w:t>
      </w:r>
    </w:p>
    <w:p w:rsidR="004D7A95" w:rsidRDefault="004B470C">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4D7A95" w:rsidRDefault="004D7A95">
      <w:pPr>
        <w:pStyle w:val="ProductList-BodyIndented"/>
      </w:pPr>
    </w:p>
    <w:p w:rsidR="004D7A95" w:rsidRDefault="004B470C">
      <w:pPr>
        <w:pStyle w:val="ProductList-SubClauseHeading"/>
        <w:outlineLvl w:val="3"/>
      </w:pPr>
      <w:r>
        <w:t>Enrollment for Application Platform</w:t>
      </w:r>
    </w:p>
    <w:p w:rsidR="004D7A95" w:rsidRDefault="004B470C">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4D7A95" w:rsidRDefault="004D7A95">
      <w:pPr>
        <w:pStyle w:val="ProductList-BodyIndented"/>
      </w:pPr>
    </w:p>
    <w:p w:rsidR="004D7A95" w:rsidRDefault="004B470C">
      <w:pPr>
        <w:pStyle w:val="ProductList-ClauseHeading"/>
        <w:outlineLvl w:val="2"/>
      </w:pPr>
      <w:r>
        <w:t>Dekking verlengen onder een afzonderlijke overeenkomst</w:t>
      </w:r>
    </w:p>
    <w:p w:rsidR="004D7A95" w:rsidRDefault="004B470C">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4D7A95" w:rsidRDefault="004D7A95">
      <w:pPr>
        <w:pStyle w:val="ProductList-Body"/>
      </w:pPr>
    </w:p>
    <w:p w:rsidR="004D7A95" w:rsidRDefault="004B470C">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4D7A95" w:rsidRDefault="004D7A95">
      <w:pPr>
        <w:pStyle w:val="ProductList-Body"/>
      </w:pPr>
    </w:p>
    <w:p w:rsidR="004D7A95" w:rsidRDefault="004B470C">
      <w:pPr>
        <w:pStyle w:val="ProductList-ClauseHeading"/>
        <w:outlineLvl w:val="2"/>
      </w:pPr>
      <w:r>
        <w:t>Software Assurance-dekking verlengen voor clienttoegangslicenties (CAL's) en clientbeheerlicenties (ML's)</w:t>
      </w:r>
    </w:p>
    <w:p w:rsidR="004D7A95" w:rsidRDefault="004B470C">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4D7A95" w:rsidRDefault="004B470C">
      <w:pPr>
        <w:pStyle w:val="ProductList-Body"/>
      </w:pPr>
      <w:r>
        <w:rPr>
          <w:b/>
          <w:color w:val="00188F"/>
        </w:rPr>
        <w:t>Overstap tussen Gebruikers-ML's en OSE-client-ML's</w:t>
      </w:r>
      <w:r>
        <w:t>: Klanten die SA verlengen voor client-ML's kunnen overschakelen tussen Gebruiker en OSE.</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
        <w:outlineLvl w:val="1"/>
      </w:pPr>
      <w:bookmarkStart w:id="338" w:name="_Sec575"/>
      <w:r>
        <w:t>Migratielicenties voor beëindigde Producten en End-of-Life Producten</w:t>
      </w:r>
      <w:bookmarkEnd w:id="338"/>
      <w:r>
        <w:fldChar w:fldCharType="begin"/>
      </w:r>
      <w:r>
        <w:instrText xml:space="preserve"> TC "</w:instrText>
      </w:r>
      <w:bookmarkStart w:id="339" w:name="_Toc502068563"/>
      <w:r>
        <w:instrText>Migratielicenties voor beëindigde Producten en End-of-Life Producten</w:instrText>
      </w:r>
      <w:bookmarkEnd w:id="339"/>
      <w:r>
        <w:instrText>" \l 2</w:instrText>
      </w:r>
      <w:r>
        <w:fldChar w:fldCharType="end"/>
      </w:r>
    </w:p>
    <w:p w:rsidR="004D7A95" w:rsidRDefault="004B470C">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4D7A95" w:rsidRDefault="004B470C">
      <w:pPr>
        <w:pStyle w:val="ProductList-Body"/>
      </w:pPr>
      <w:r>
        <w:t>“</w:t>
      </w:r>
      <w:r>
        <w:rPr>
          <w:b/>
          <w:color w:val="00188F"/>
        </w:rPr>
        <w:t>Migratielicentie</w:t>
      </w:r>
      <w:r>
        <w:t>” wordt hier gebruikt om te verwijzen naar rechten die worden verleend in de Productvermelding die naar dit gedeelte verwijst.</w:t>
      </w:r>
    </w:p>
    <w:p w:rsidR="004D7A95" w:rsidRDefault="004D7A95">
      <w:pPr>
        <w:pStyle w:val="ProductList-Body"/>
      </w:pPr>
    </w:p>
    <w:p w:rsidR="004D7A95" w:rsidRDefault="004B470C">
      <w:pPr>
        <w:pStyle w:val="ProductList-Body"/>
      </w:pPr>
      <w:r>
        <w:t>Tenzij anders bepaald in de Productvermelding:</w:t>
      </w:r>
    </w:p>
    <w:p w:rsidR="004D7A95" w:rsidRDefault="004B470C" w:rsidP="004B470C">
      <w:pPr>
        <w:pStyle w:val="ProductList-Bullet"/>
        <w:numPr>
          <w:ilvl w:val="0"/>
          <w:numId w:val="46"/>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4D7A95" w:rsidRDefault="004B470C" w:rsidP="004B470C">
      <w:pPr>
        <w:pStyle w:val="ProductList-Bullet"/>
        <w:numPr>
          <w:ilvl w:val="0"/>
          <w:numId w:val="46"/>
        </w:numPr>
      </w:pPr>
      <w:r>
        <w:t>Migratielicenties worden 1:1 verleend voor elk van de Kwalificerende Licenties van de Klant.</w:t>
      </w:r>
    </w:p>
    <w:p w:rsidR="004D7A95" w:rsidRDefault="004B470C" w:rsidP="004B470C">
      <w:pPr>
        <w:pStyle w:val="ProductList-Bullet"/>
        <w:numPr>
          <w:ilvl w:val="0"/>
          <w:numId w:val="46"/>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4D7A95" w:rsidRDefault="004B470C" w:rsidP="004B470C">
      <w:pPr>
        <w:pStyle w:val="ProductList-Bullet"/>
        <w:numPr>
          <w:ilvl w:val="0"/>
          <w:numId w:val="46"/>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4D7A95" w:rsidRDefault="004B470C" w:rsidP="004B470C">
      <w:pPr>
        <w:pStyle w:val="ProductList-Bullet"/>
        <w:numPr>
          <w:ilvl w:val="0"/>
          <w:numId w:val="46"/>
        </w:numPr>
      </w:pPr>
      <w:r>
        <w:t>De Klant mag Migratielicenties niet los van de Kwalificerende Licenties overdragen.</w:t>
      </w:r>
    </w:p>
    <w:p w:rsidR="004D7A95" w:rsidRDefault="004B470C" w:rsidP="004B470C">
      <w:pPr>
        <w:pStyle w:val="ProductList-Bullet"/>
        <w:numPr>
          <w:ilvl w:val="0"/>
          <w:numId w:val="46"/>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1Heading"/>
        <w:outlineLvl w:val="1"/>
      </w:pPr>
      <w:bookmarkStart w:id="340" w:name="_Sec576"/>
      <w:r>
        <w:t>Software Assurance-voordelen</w:t>
      </w:r>
      <w:bookmarkEnd w:id="340"/>
      <w:r>
        <w:fldChar w:fldCharType="begin"/>
      </w:r>
      <w:r>
        <w:instrText xml:space="preserve"> TC "</w:instrText>
      </w:r>
      <w:bookmarkStart w:id="341" w:name="_Toc502068564"/>
      <w:r>
        <w:instrText>Software Assurance-voordelen</w:instrText>
      </w:r>
      <w:bookmarkEnd w:id="341"/>
      <w:r>
        <w:instrText>" \l 2</w:instrText>
      </w:r>
      <w:r>
        <w:fldChar w:fldCharType="end"/>
      </w:r>
    </w:p>
    <w:p w:rsidR="004D7A95" w:rsidRDefault="004B470C">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Productgroep Servers</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77">
              <w:r w:rsidR="004B470C">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79">
              <w:r w:rsidR="004B47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0">
              <w:r w:rsidR="004B470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1">
              <w:r w:rsidR="004B470C">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755">
              <w:r w:rsidR="004B47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41">
              <w:r w:rsidR="004B47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651">
              <w:r w:rsidR="004B47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41">
              <w:r w:rsidR="004B47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2">
              <w:r w:rsidR="004B470C">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3">
              <w:r w:rsidR="004B470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4">
              <w:r w:rsidR="004B470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5">
              <w:r w:rsidR="004B470C">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18">
              <w:r w:rsidR="004B47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7">
              <w:r w:rsidR="004B470C">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38">
              <w:r w:rsidR="004B470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8">
              <w:r w:rsidR="004B470C">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89">
              <w:r w:rsidR="004B470C">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590">
              <w:r w:rsidR="004B470C">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41">
              <w:r w:rsidR="004B470C">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841">
              <w:r w:rsidR="004B47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F37A3D">
            <w:pPr>
              <w:pStyle w:val="ProductList-TableBody"/>
            </w:pPr>
            <w:hyperlink w:anchor="_Sec652">
              <w:r w:rsidR="004B470C">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bl>
    <w:p w:rsidR="004D7A95" w:rsidRDefault="004D7A95">
      <w:pPr>
        <w:pStyle w:val="ProductList-Body"/>
      </w:pPr>
    </w:p>
    <w:p w:rsidR="004D7A95" w:rsidRDefault="004B470C">
      <w:pPr>
        <w:pStyle w:val="ProductList-ClauseHeading"/>
        <w:outlineLvl w:val="2"/>
      </w:pPr>
      <w:bookmarkStart w:id="342" w:name="_Sec577"/>
      <w:r>
        <w:t>Rechten voor het gebruik van nieuwe versies</w:t>
      </w:r>
      <w:bookmarkEnd w:id="342"/>
    </w:p>
    <w:p w:rsidR="004D7A95" w:rsidRDefault="004B470C">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4D7A95" w:rsidRDefault="004D7A95">
      <w:pPr>
        <w:pStyle w:val="ProductList-Body"/>
      </w:pPr>
    </w:p>
    <w:p w:rsidR="004D7A95" w:rsidRDefault="004B470C">
      <w:pPr>
        <w:pStyle w:val="ProductList-ClauseHeading"/>
        <w:outlineLvl w:val="2"/>
      </w:pPr>
      <w:bookmarkStart w:id="343" w:name="_Sec931"/>
      <w:r>
        <w:t>Software Assurance Benefits-punten berekenen</w:t>
      </w:r>
      <w:bookmarkEnd w:id="343"/>
    </w:p>
    <w:p w:rsidR="004D7A95" w:rsidRDefault="004B470C">
      <w:pPr>
        <w:pStyle w:val="ProductList-Body"/>
      </w:pPr>
      <w:r>
        <w:t>Er wordt een op punten gebaseerd systeem gehanteerd om te berekenen of u in aanmerking komt voor de volgende voorzieningen:</w:t>
      </w:r>
    </w:p>
    <w:p w:rsidR="004D7A95" w:rsidRDefault="004B470C" w:rsidP="004B470C">
      <w:pPr>
        <w:pStyle w:val="ProductList-Bullet"/>
        <w:numPr>
          <w:ilvl w:val="0"/>
          <w:numId w:val="47"/>
        </w:numPr>
      </w:pPr>
      <w:r>
        <w:t>Planning Services</w:t>
      </w:r>
    </w:p>
    <w:p w:rsidR="004D7A95" w:rsidRDefault="004B470C" w:rsidP="004B470C">
      <w:pPr>
        <w:pStyle w:val="ProductList-Bullet"/>
        <w:numPr>
          <w:ilvl w:val="0"/>
          <w:numId w:val="47"/>
        </w:numPr>
      </w:pPr>
      <w:r>
        <w:t>Trainingscoupons</w:t>
      </w:r>
    </w:p>
    <w:p w:rsidR="004D7A95" w:rsidRDefault="004B470C" w:rsidP="004B470C">
      <w:pPr>
        <w:pStyle w:val="ProductList-Bullet"/>
        <w:numPr>
          <w:ilvl w:val="0"/>
          <w:numId w:val="47"/>
        </w:numPr>
      </w:pPr>
      <w:r>
        <w:t>24x7 Problem Resolution Support (telefonisch), alleen in MPSA</w:t>
      </w:r>
    </w:p>
    <w:p w:rsidR="004D7A95" w:rsidRDefault="004B470C">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4D7A9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D7A95" w:rsidRDefault="004B470C">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D7A95" w:rsidRDefault="004B470C">
            <w:pPr>
              <w:pStyle w:val="ProductList-TableBody"/>
            </w:pPr>
            <w:r>
              <w:rPr>
                <w:color w:val="FFFFFF"/>
              </w:rPr>
              <w:t>Punten</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1</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2</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5</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10</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25</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50</w:t>
            </w:r>
          </w:p>
        </w:tc>
      </w:tr>
      <w:tr w:rsidR="004D7A95">
        <w:tc>
          <w:tcPr>
            <w:tcW w:w="105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75</w:t>
            </w:r>
          </w:p>
        </w:tc>
      </w:tr>
    </w:tbl>
    <w:p w:rsidR="004D7A95" w:rsidRDefault="004B470C">
      <w:pPr>
        <w:pStyle w:val="ProductList-Body"/>
      </w:pPr>
      <w:r>
        <w:rPr>
          <w:b/>
          <w:i/>
        </w:rPr>
        <w:t>Opmerking:</w:t>
      </w:r>
      <w:r>
        <w:rPr>
          <w:i/>
        </w:rPr>
        <w:t xml:space="preserve"> Zie voor SQL CAL's de tabel Cal Suites in dit gedeelte</w:t>
      </w:r>
    </w:p>
    <w:p w:rsidR="004D7A95" w:rsidRDefault="004D7A95">
      <w:pPr>
        <w:pStyle w:val="ProductList-Body"/>
      </w:pPr>
    </w:p>
    <w:p w:rsidR="004D7A95" w:rsidRDefault="004B470C">
      <w:pPr>
        <w:pStyle w:val="ProductList-ClauseHeading"/>
        <w:outlineLvl w:val="2"/>
      </w:pPr>
      <w:bookmarkStart w:id="344" w:name="_Sec579"/>
      <w:r>
        <w:t>Office Online Diensten en Office Online Server</w:t>
      </w:r>
      <w:bookmarkEnd w:id="344"/>
    </w:p>
    <w:p w:rsidR="004D7A95" w:rsidRDefault="004B470C">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Office Online-rechten</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Standard</w:t>
            </w:r>
            <w:r>
              <w:fldChar w:fldCharType="begin"/>
            </w:r>
            <w:r>
              <w:instrText xml:space="preserve"> XE "Office Standard" </w:instrText>
            </w:r>
            <w:r>
              <w:fldChar w:fldCharType="end"/>
            </w:r>
          </w:p>
          <w:p w:rsidR="004D7A95" w:rsidRDefault="004B470C">
            <w:pPr>
              <w:pStyle w:val="ProductList-TableBody"/>
            </w:pPr>
            <w:r>
              <w:t>Office Professional Plus</w:t>
            </w:r>
            <w:r>
              <w:fldChar w:fldCharType="begin"/>
            </w:r>
            <w:r>
              <w:instrText xml:space="preserve"> XE "Office Professional Plus" </w:instrText>
            </w:r>
            <w:r>
              <w:fldChar w:fldCharType="end"/>
            </w:r>
          </w:p>
          <w:p w:rsidR="004D7A95" w:rsidRDefault="004B470C">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Online voor Office 365</w:t>
            </w:r>
            <w:r>
              <w:fldChar w:fldCharType="begin"/>
            </w:r>
            <w:r>
              <w:instrText xml:space="preserve"> XE "Office Online voor Office 365" </w:instrText>
            </w:r>
            <w:r>
              <w:fldChar w:fldCharType="end"/>
            </w:r>
          </w:p>
          <w:p w:rsidR="004D7A95" w:rsidRDefault="004B470C">
            <w:pPr>
              <w:pStyle w:val="ProductList-TableBody"/>
            </w:pPr>
            <w:r>
              <w:t>Office Online Server</w:t>
            </w:r>
          </w:p>
        </w:tc>
      </w:tr>
    </w:tbl>
    <w:p w:rsidR="004D7A95" w:rsidRDefault="004B470C">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4D7A95" w:rsidRDefault="004D7A95">
      <w:pPr>
        <w:pStyle w:val="ProductList-Body"/>
      </w:pPr>
    </w:p>
    <w:p w:rsidR="004D7A95" w:rsidRDefault="004B470C">
      <w:pPr>
        <w:pStyle w:val="ProductList-ClauseHeading"/>
        <w:outlineLvl w:val="2"/>
      </w:pPr>
      <w:bookmarkStart w:id="345" w:name="_Sec580"/>
      <w:r>
        <w:t>Planning Services</w:t>
      </w:r>
      <w:bookmarkEnd w:id="345"/>
    </w:p>
    <w:p w:rsidR="004D7A95" w:rsidRDefault="004B470C">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4D7A95" w:rsidRDefault="004D7A95">
      <w:pPr>
        <w:pStyle w:val="ProductList-Body"/>
      </w:pPr>
    </w:p>
    <w:p w:rsidR="004D7A95" w:rsidRDefault="004B470C">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4D7A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Punten</w:t>
            </w:r>
          </w:p>
        </w:tc>
      </w:tr>
      <w:tr w:rsidR="004D7A95">
        <w:tc>
          <w:tcPr>
            <w:tcW w:w="10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1</w:t>
            </w:r>
          </w:p>
        </w:tc>
      </w:tr>
      <w:tr w:rsidR="004D7A95">
        <w:tc>
          <w:tcPr>
            <w:tcW w:w="10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2</w:t>
            </w:r>
          </w:p>
        </w:tc>
      </w:tr>
      <w:tr w:rsidR="004D7A95">
        <w:tc>
          <w:tcPr>
            <w:tcW w:w="10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25</w:t>
            </w:r>
          </w:p>
        </w:tc>
      </w:tr>
      <w:tr w:rsidR="004D7A95">
        <w:tc>
          <w:tcPr>
            <w:tcW w:w="10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50</w:t>
            </w:r>
          </w:p>
        </w:tc>
      </w:tr>
      <w:tr w:rsidR="004D7A95">
        <w:tc>
          <w:tcPr>
            <w:tcW w:w="10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75</w:t>
            </w:r>
          </w:p>
        </w:tc>
      </w:tr>
    </w:tbl>
    <w:p w:rsidR="004D7A95" w:rsidRDefault="004B470C">
      <w:pPr>
        <w:pStyle w:val="ProductList-Body"/>
      </w:pPr>
      <w:r>
        <w:rPr>
          <w:b/>
          <w:i/>
        </w:rPr>
        <w:t>Opmerking:</w:t>
      </w:r>
      <w:r>
        <w:rPr>
          <w:i/>
        </w:rPr>
        <w:t xml:space="preserve"> Zie voor SQL CAL's de tabel Cal Suites in dit gedeelte</w:t>
      </w:r>
    </w:p>
    <w:p w:rsidR="004D7A95" w:rsidRDefault="004D7A95">
      <w:pPr>
        <w:pStyle w:val="ProductList-Body"/>
      </w:pPr>
    </w:p>
    <w:p w:rsidR="004D7A95" w:rsidRDefault="004B470C">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4D7A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600,000+</w:t>
            </w:r>
          </w:p>
        </w:tc>
      </w:tr>
      <w:tr w:rsidR="004D7A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D7A95" w:rsidRDefault="004B470C">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75</w:t>
            </w:r>
          </w:p>
        </w:tc>
      </w:tr>
    </w:tbl>
    <w:p w:rsidR="004D7A95" w:rsidRDefault="004D7A95">
      <w:pPr>
        <w:pStyle w:val="ProductList-Body"/>
      </w:pPr>
    </w:p>
    <w:p w:rsidR="004D7A95" w:rsidRDefault="004B470C">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D7A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D7A95" w:rsidRDefault="004B470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D7A95" w:rsidRDefault="004B470C">
            <w:pPr>
              <w:pStyle w:val="ProductList-TableBody"/>
            </w:pPr>
            <w:r>
              <w:t>→600,000+</w:t>
            </w:r>
          </w:p>
        </w:tc>
      </w:tr>
      <w:tr w:rsidR="004D7A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D7A95" w:rsidRDefault="004B470C">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12</w:t>
            </w:r>
          </w:p>
        </w:tc>
      </w:tr>
    </w:tbl>
    <w:p w:rsidR="004D7A95" w:rsidRDefault="004B470C">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1">
        <w:r>
          <w:rPr>
            <w:color w:val="00467F"/>
            <w:u w:val="single"/>
          </w:rPr>
          <w:t>http://www.microsoft.com/licensing/software-assurance/planning-services-overview.aspx</w:t>
        </w:r>
      </w:hyperlink>
      <w:r>
        <w:t xml:space="preserve">. </w:t>
      </w:r>
    </w:p>
    <w:p w:rsidR="004D7A95" w:rsidRDefault="004D7A95">
      <w:pPr>
        <w:pStyle w:val="ProductList-Body"/>
      </w:pPr>
    </w:p>
    <w:p w:rsidR="004D7A95" w:rsidRDefault="004B470C">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4D7A95" w:rsidRDefault="004B470C" w:rsidP="004B470C">
      <w:pPr>
        <w:pStyle w:val="ProductList-Bullet"/>
        <w:numPr>
          <w:ilvl w:val="0"/>
          <w:numId w:val="48"/>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2">
        <w:r>
          <w:rPr>
            <w:color w:val="00467F"/>
            <w:u w:val="single"/>
          </w:rPr>
          <w:t>http://directory.partners.extranet.microsoft.com/psbproviders</w:t>
        </w:r>
      </w:hyperlink>
    </w:p>
    <w:p w:rsidR="004D7A95" w:rsidRDefault="004B470C" w:rsidP="004B470C">
      <w:pPr>
        <w:pStyle w:val="ProductList-Bullet"/>
        <w:numPr>
          <w:ilvl w:val="0"/>
          <w:numId w:val="48"/>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4D7A95" w:rsidRDefault="004B470C" w:rsidP="004B470C">
      <w:pPr>
        <w:pStyle w:val="ProductList-Bullet"/>
        <w:numPr>
          <w:ilvl w:val="0"/>
          <w:numId w:val="48"/>
        </w:numPr>
      </w:pPr>
      <w:r>
        <w:t>Planning Services-coupons kunnen alleen worden verzilverd door de klant die recht heeft op de voorziening.</w:t>
      </w:r>
    </w:p>
    <w:p w:rsidR="004D7A95" w:rsidRDefault="004B470C" w:rsidP="004B470C">
      <w:pPr>
        <w:pStyle w:val="ProductList-Bullet"/>
        <w:numPr>
          <w:ilvl w:val="0"/>
          <w:numId w:val="48"/>
        </w:numPr>
      </w:pPr>
      <w:r>
        <w:t>Planning Services-coupons kunnen niet worden ingewisseld voor cash, geldmiddelen of andere waardevolle compensatie.</w:t>
      </w:r>
    </w:p>
    <w:p w:rsidR="004D7A95" w:rsidRDefault="004B470C" w:rsidP="004B470C">
      <w:pPr>
        <w:pStyle w:val="ProductList-Bullet"/>
        <w:numPr>
          <w:ilvl w:val="0"/>
          <w:numId w:val="48"/>
        </w:numPr>
      </w:pPr>
      <w:r>
        <w:t>Verlaging van de SA-dekking als gevolg van retouren of andere factuuraanpassingen, waar toegestaan, kan het aantal Planning Services waarop de Klant recht heeft verlagen.</w:t>
      </w:r>
    </w:p>
    <w:p w:rsidR="004D7A95" w:rsidRDefault="004B470C" w:rsidP="004B470C">
      <w:pPr>
        <w:pStyle w:val="ProductList-Bullet"/>
        <w:numPr>
          <w:ilvl w:val="0"/>
          <w:numId w:val="48"/>
        </w:numPr>
      </w:pPr>
      <w:r>
        <w:t>Coupons van verschillende typen kunnen niet worden gecombineerd. Werkovereenkomsten in het kader van Planning Services mogen de gespecificeerde maximum duur per type werkovereenkomst niet overschrijden.</w:t>
      </w:r>
    </w:p>
    <w:p w:rsidR="004D7A95" w:rsidRDefault="004B470C" w:rsidP="004B470C">
      <w:pPr>
        <w:pStyle w:val="ProductList-Bullet"/>
        <w:numPr>
          <w:ilvl w:val="0"/>
          <w:numId w:val="48"/>
        </w:numPr>
      </w:pPr>
      <w:r>
        <w:t>Coupons zijn alleen geldig bij gekwalificeerde Providers, en uitsluitend voor het specifieke diensttype waarvoor de coupon wordt verzilverd.</w:t>
      </w:r>
    </w:p>
    <w:p w:rsidR="004D7A95" w:rsidRDefault="004B470C" w:rsidP="004B470C">
      <w:pPr>
        <w:pStyle w:val="ProductList-Bullet"/>
        <w:numPr>
          <w:ilvl w:val="0"/>
          <w:numId w:val="48"/>
        </w:numPr>
      </w:pPr>
      <w:r>
        <w:t>Coupons moeten worden ingezet gedurende de looptijd van de SA dekking.</w:t>
      </w:r>
    </w:p>
    <w:p w:rsidR="004D7A95" w:rsidRDefault="004B470C" w:rsidP="004B470C">
      <w:pPr>
        <w:pStyle w:val="ProductList-Bullet"/>
        <w:numPr>
          <w:ilvl w:val="0"/>
          <w:numId w:val="48"/>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4D7A95" w:rsidRDefault="004D7A95">
      <w:pPr>
        <w:pStyle w:val="ProductList-Body"/>
      </w:pPr>
    </w:p>
    <w:p w:rsidR="004D7A95" w:rsidRDefault="004B470C">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4D7A95" w:rsidRDefault="004D7A95">
      <w:pPr>
        <w:pStyle w:val="ProductList-Body"/>
      </w:pPr>
    </w:p>
    <w:p w:rsidR="004D7A95" w:rsidRDefault="004B470C">
      <w:pPr>
        <w:pStyle w:val="ProductList-ClauseHeading"/>
        <w:outlineLvl w:val="2"/>
      </w:pPr>
      <w:bookmarkStart w:id="346" w:name="_Sec581"/>
      <w:r>
        <w:t>Enterprise Source Licensing-programma</w:t>
      </w:r>
      <w:bookmarkEnd w:id="346"/>
    </w:p>
    <w:p w:rsidR="004D7A95" w:rsidRDefault="004B470C">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4D7A95" w:rsidRDefault="004D7A95">
      <w:pPr>
        <w:pStyle w:val="ProductList-Body"/>
      </w:pPr>
    </w:p>
    <w:p w:rsidR="004D7A95" w:rsidRDefault="004B470C">
      <w:pPr>
        <w:pStyle w:val="ProductList-ClauseHeading"/>
        <w:outlineLvl w:val="2"/>
      </w:pPr>
      <w:bookmarkStart w:id="347" w:name="_Sec582"/>
      <w:r>
        <w:t>Trainingscoupons</w:t>
      </w:r>
      <w:bookmarkEnd w:id="347"/>
    </w:p>
    <w:p w:rsidR="004D7A95" w:rsidRDefault="004B470C">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Productgroep Systemen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 dag per 50 licenties (maximaal 10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 dag per 50 licenties of punten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 dagen per in aanmerking komende enrollment of Aankoopaccount</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15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55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80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125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200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300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400 dagen*</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700 dagen*</w:t>
            </w:r>
          </w:p>
        </w:tc>
      </w:tr>
    </w:tbl>
    <w:p w:rsidR="004D7A95" w:rsidRDefault="004B470C">
      <w:pPr>
        <w:pStyle w:val="ProductList-Body"/>
      </w:pPr>
      <w:r>
        <w:t>*</w:t>
      </w:r>
      <w:r>
        <w:rPr>
          <w:i/>
        </w:rPr>
        <w:t>Aantal dagen per in aanmerking komende enrollment, overeenkomst of Aankoopaccount</w:t>
      </w:r>
    </w:p>
    <w:p w:rsidR="004D7A95" w:rsidRDefault="004D7A95">
      <w:pPr>
        <w:pStyle w:val="ProductList-Body"/>
      </w:pPr>
    </w:p>
    <w:p w:rsidR="004D7A95" w:rsidRDefault="004B470C" w:rsidP="004B470C">
      <w:pPr>
        <w:pStyle w:val="ProductList-Bullet"/>
        <w:numPr>
          <w:ilvl w:val="0"/>
          <w:numId w:val="49"/>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4D7A95" w:rsidRDefault="004B470C" w:rsidP="004B470C">
      <w:pPr>
        <w:pStyle w:val="ProductList-Bullet"/>
        <w:numPr>
          <w:ilvl w:val="0"/>
          <w:numId w:val="49"/>
        </w:numPr>
      </w:pPr>
      <w:r>
        <w:t xml:space="preserve">De diensten die door Microsoft-partners worden geleverd in het kader van het Learning-programma, worden uitgevoerd in het kader van een overeenkomst tussen de Klant en de Gekwalificeerde Microsoft Learning Partner. </w:t>
      </w:r>
    </w:p>
    <w:p w:rsidR="004D7A95" w:rsidRDefault="004B470C" w:rsidP="004B470C">
      <w:pPr>
        <w:pStyle w:val="ProductList-Bullet"/>
        <w:numPr>
          <w:ilvl w:val="0"/>
          <w:numId w:val="49"/>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4D7A95" w:rsidRDefault="004B470C" w:rsidP="004B470C">
      <w:pPr>
        <w:pStyle w:val="ProductList-Bullet"/>
        <w:numPr>
          <w:ilvl w:val="0"/>
          <w:numId w:val="49"/>
        </w:numPr>
      </w:pPr>
      <w:r>
        <w:t>Coupons kunnen niet worden gebruikt voor eventuele kosten verbonden aan het niet komen opdagen voor een gereserveerde cursus door de klant.</w:t>
      </w:r>
    </w:p>
    <w:p w:rsidR="004D7A95" w:rsidRDefault="004B470C" w:rsidP="004B470C">
      <w:pPr>
        <w:pStyle w:val="ProductList-Bullet"/>
        <w:numPr>
          <w:ilvl w:val="0"/>
          <w:numId w:val="49"/>
        </w:numPr>
      </w:pPr>
      <w:r>
        <w:t>Coupons kunnen alleen worden verzilverd door de persoon die door de klant is goedgekeurd om de coupon te gebruiken.</w:t>
      </w:r>
    </w:p>
    <w:p w:rsidR="004D7A95" w:rsidRDefault="004B470C" w:rsidP="004B470C">
      <w:pPr>
        <w:pStyle w:val="ProductList-Bullet"/>
        <w:numPr>
          <w:ilvl w:val="0"/>
          <w:numId w:val="49"/>
        </w:numPr>
      </w:pPr>
      <w:r>
        <w:t xml:space="preserve">Coupons kunnen niet worden ingewisseld voor cash, geldmiddelen of andere waardevolle compensatie. </w:t>
      </w:r>
    </w:p>
    <w:p w:rsidR="004D7A95" w:rsidRDefault="004B470C" w:rsidP="004B470C">
      <w:pPr>
        <w:pStyle w:val="ProductList-Bullet"/>
        <w:numPr>
          <w:ilvl w:val="0"/>
          <w:numId w:val="49"/>
        </w:numPr>
      </w:pPr>
      <w:r>
        <w:t xml:space="preserve">Coupons moeten worden ingezet gedurende de looptijd van de SA dekking. </w:t>
      </w:r>
    </w:p>
    <w:p w:rsidR="004D7A95" w:rsidRDefault="004B470C" w:rsidP="004B470C">
      <w:pPr>
        <w:pStyle w:val="ProductList-Bullet"/>
        <w:numPr>
          <w:ilvl w:val="0"/>
          <w:numId w:val="49"/>
        </w:numPr>
      </w:pPr>
      <w:r>
        <w:t xml:space="preserve">De geldigheid van een coupon vervalt 180 dagen na de datum waarop de coupon is toegewezen. Coupons die vervallen voordat de SA dekking vervalt, worden weer toegevoegd aan de verzameling beschikbare Trainingscoupondagen. </w:t>
      </w:r>
    </w:p>
    <w:p w:rsidR="004D7A95" w:rsidRDefault="004B470C" w:rsidP="004B470C">
      <w:pPr>
        <w:pStyle w:val="ProductList-Bullet"/>
        <w:numPr>
          <w:ilvl w:val="0"/>
          <w:numId w:val="49"/>
        </w:numPr>
      </w:pPr>
      <w:r>
        <w:t>Coupons kunnen worden gebruikt voor het reserveren van een training, maar slechts bij één gekwalificeerde Microsoft Learning Partner tegelijk.</w:t>
      </w:r>
    </w:p>
    <w:p w:rsidR="004D7A95" w:rsidRDefault="004B470C" w:rsidP="004B470C">
      <w:pPr>
        <w:pStyle w:val="ProductList-Bullet"/>
        <w:numPr>
          <w:ilvl w:val="0"/>
          <w:numId w:val="49"/>
        </w:numPr>
      </w:pPr>
      <w:r>
        <w:t xml:space="preserve">Coupons die worden gebruikt voor aanschaffen van officiële Microsoft Learning-producten mogen niet worden overgedragen of verkocht. </w:t>
      </w:r>
    </w:p>
    <w:p w:rsidR="004D7A95" w:rsidRDefault="004B470C" w:rsidP="004B470C">
      <w:pPr>
        <w:pStyle w:val="ProductList-Bullet"/>
        <w:numPr>
          <w:ilvl w:val="0"/>
          <w:numId w:val="49"/>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4D7A95" w:rsidRDefault="004B470C" w:rsidP="004B470C">
      <w:pPr>
        <w:pStyle w:val="ProductList-Bullet"/>
        <w:numPr>
          <w:ilvl w:val="0"/>
          <w:numId w:val="49"/>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4D7A95" w:rsidRDefault="004B470C" w:rsidP="004B470C">
      <w:pPr>
        <w:pStyle w:val="ProductList-Bullet"/>
        <w:numPr>
          <w:ilvl w:val="0"/>
          <w:numId w:val="49"/>
        </w:numPr>
      </w:pPr>
      <w:r>
        <w:t>Welke officiële Microsoft Learning-producten beschikbaar zijn, kan op enig moment zonder voorafgaande kennisgeving worden gewijzigd.</w:t>
      </w:r>
    </w:p>
    <w:p w:rsidR="004D7A95" w:rsidRDefault="004B470C" w:rsidP="004B470C">
      <w:pPr>
        <w:pStyle w:val="ProductList-Bullet"/>
        <w:numPr>
          <w:ilvl w:val="0"/>
          <w:numId w:val="49"/>
        </w:numPr>
      </w:pPr>
      <w:r>
        <w:t xml:space="preserve">Het aantal dagen dat vereist is voor aankoop van een officieel Microsoft Learning-product kan op enig moment worden gewijzigd. </w:t>
      </w:r>
    </w:p>
    <w:p w:rsidR="004D7A95" w:rsidRDefault="004D7A95">
      <w:pPr>
        <w:pStyle w:val="ProductList-Body"/>
      </w:pPr>
    </w:p>
    <w:p w:rsidR="004D7A95" w:rsidRDefault="004D7A95">
      <w:pPr>
        <w:pStyle w:val="ProductList-Body"/>
      </w:pPr>
    </w:p>
    <w:p w:rsidR="004D7A95" w:rsidRDefault="004B470C">
      <w:pPr>
        <w:pStyle w:val="ProductList-ClauseHeading"/>
        <w:outlineLvl w:val="2"/>
      </w:pPr>
      <w:bookmarkStart w:id="348" w:name="_Sec583"/>
      <w:r>
        <w:t>E-Learning</w:t>
      </w:r>
      <w:bookmarkEnd w:id="348"/>
    </w:p>
    <w:p w:rsidR="004D7A95" w:rsidRDefault="004B470C">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4D7A95" w:rsidRDefault="004D7A95">
      <w:pPr>
        <w:pStyle w:val="ProductList-Body"/>
      </w:pPr>
    </w:p>
    <w:p w:rsidR="004D7A95" w:rsidRDefault="004B470C">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4D7A95" w:rsidRDefault="004D7A95">
      <w:pPr>
        <w:pStyle w:val="ProductList-Body"/>
      </w:pPr>
    </w:p>
    <w:p w:rsidR="004D7A95" w:rsidRDefault="004B470C">
      <w:pPr>
        <w:pStyle w:val="ProductList-ClauseHeading"/>
        <w:outlineLvl w:val="2"/>
      </w:pPr>
      <w:bookmarkStart w:id="349" w:name="_Sec584"/>
      <w:r>
        <w:t>Home Use Program</w:t>
      </w:r>
      <w:bookmarkEnd w:id="349"/>
    </w:p>
    <w:p w:rsidR="004D7A95" w:rsidRDefault="004B470C">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4D7A95" w:rsidRDefault="004D7A95">
      <w:pPr>
        <w:pStyle w:val="ProductList-Body"/>
      </w:pPr>
    </w:p>
    <w:p w:rsidR="004D7A95" w:rsidRDefault="004B470C">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4D7A95" w:rsidRDefault="004D7A95">
      <w:pPr>
        <w:pStyle w:val="ProductList-Body"/>
      </w:pPr>
    </w:p>
    <w:p w:rsidR="004D7A95" w:rsidRDefault="004B470C">
      <w:pPr>
        <w:pStyle w:val="ProductList-Body"/>
      </w:pPr>
      <w:r>
        <w:t>De gebruiksvoorwaarden voor Home Use Program-software worden overeengekomen tussen Microsoft en de werknemer van de Klant, en kunnen worden geraadpleegd via de Home Use Program-website.</w:t>
      </w:r>
    </w:p>
    <w:p w:rsidR="004D7A95" w:rsidRDefault="004D7A95">
      <w:pPr>
        <w:pStyle w:val="ProductList-Body"/>
      </w:pPr>
    </w:p>
    <w:p w:rsidR="004D7A95" w:rsidRDefault="004B470C">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Corresponderende Home Use-programmalicentie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Standard 2010/2013/2016</w:t>
            </w:r>
          </w:p>
          <w:p w:rsidR="004D7A95" w:rsidRDefault="004B470C">
            <w:pPr>
              <w:pStyle w:val="ProductList-TableBody"/>
            </w:pPr>
            <w:r>
              <w:t xml:space="preserve">Office Professional Plus 2010/2013/2016 </w:t>
            </w:r>
          </w:p>
          <w:p w:rsidR="004D7A95" w:rsidRDefault="004B470C">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Professional Plus 2016 HUP en Office 2016 voor Mac Home &amp; Business met Skype voor Bedrijven DL HUP</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Access 2010/2013/2016</w:t>
            </w:r>
          </w:p>
          <w:p w:rsidR="004D7A95" w:rsidRDefault="004B470C">
            <w:pPr>
              <w:pStyle w:val="ProductList-TableBody"/>
            </w:pPr>
            <w:r>
              <w:t>Excel 2010/2013/2016</w:t>
            </w:r>
          </w:p>
          <w:p w:rsidR="004D7A95" w:rsidRDefault="004B470C">
            <w:pPr>
              <w:pStyle w:val="ProductList-TableBody"/>
            </w:pPr>
            <w:r>
              <w:t>PowerPoint 2010/2013/2016</w:t>
            </w:r>
          </w:p>
          <w:p w:rsidR="004D7A95" w:rsidRDefault="004B470C">
            <w:pPr>
              <w:pStyle w:val="ProductList-TableBody"/>
            </w:pPr>
            <w:r>
              <w:t>InfoPath 2010/2013/2016</w:t>
            </w:r>
          </w:p>
          <w:p w:rsidR="004D7A95" w:rsidRDefault="004B470C">
            <w:pPr>
              <w:pStyle w:val="ProductList-TableBody"/>
            </w:pPr>
            <w:r>
              <w:t>Lync 2010/2013/2015</w:t>
            </w:r>
          </w:p>
          <w:p w:rsidR="004D7A95" w:rsidRDefault="004B470C">
            <w:pPr>
              <w:pStyle w:val="ProductList-TableBody"/>
            </w:pPr>
            <w:r>
              <w:t>OneNote 2010/2013/2016</w:t>
            </w:r>
          </w:p>
          <w:p w:rsidR="004D7A95" w:rsidRDefault="004B470C">
            <w:pPr>
              <w:pStyle w:val="ProductList-TableBody"/>
            </w:pPr>
            <w:r>
              <w:t>Outlook 2010/2013/2016</w:t>
            </w:r>
          </w:p>
          <w:p w:rsidR="004D7A95" w:rsidRDefault="004B470C">
            <w:pPr>
              <w:pStyle w:val="ProductList-TableBody"/>
            </w:pPr>
            <w:r>
              <w:t>Publisher 2010/2013/2016</w:t>
            </w:r>
          </w:p>
          <w:p w:rsidR="004D7A95" w:rsidRDefault="004B470C">
            <w:pPr>
              <w:pStyle w:val="ProductList-TableBody"/>
            </w:pPr>
            <w:r>
              <w:t>Skype voor Bedrijven 2015</w:t>
            </w:r>
          </w:p>
          <w:p w:rsidR="004D7A95" w:rsidRDefault="004B47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Office Professional Plus 2016 HUP en Office 2016 voor Mac Home &amp; Business met Skype voor Bedrijven DL HUP </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Visio Standard 2010/2013 /2016 </w:t>
            </w:r>
          </w:p>
          <w:p w:rsidR="004D7A95" w:rsidRDefault="004B47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Visio Professional 2016 HUP</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Project Standard 2010/2013/2016</w:t>
            </w:r>
          </w:p>
          <w:p w:rsidR="004D7A95" w:rsidRDefault="004B47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Project Professional 2016 HUP</w:t>
            </w:r>
          </w:p>
        </w:tc>
      </w:tr>
    </w:tbl>
    <w:p w:rsidR="004D7A95" w:rsidRDefault="004B470C">
      <w:pPr>
        <w:pStyle w:val="ProductList-Body"/>
      </w:pPr>
      <w:r>
        <w:rPr>
          <w:i/>
        </w:rPr>
        <w:t xml:space="preserve">Zie </w:t>
      </w:r>
      <w:hyperlink r:id="rId143">
        <w:r>
          <w:rPr>
            <w:i/>
            <w:color w:val="00467F"/>
            <w:u w:val="single"/>
          </w:rPr>
          <w:t>http://www.microsoft.com/licensing</w:t>
        </w:r>
      </w:hyperlink>
      <w:r>
        <w:rPr>
          <w:i/>
        </w:rPr>
        <w:t xml:space="preserve"> voor meer informatie, waaronder informatie over de toekomstige beschikbaarheid van andere software in het Home Use-programma.</w:t>
      </w:r>
    </w:p>
    <w:p w:rsidR="004D7A95" w:rsidRDefault="004D7A95">
      <w:pPr>
        <w:pStyle w:val="ProductList-Body"/>
      </w:pPr>
    </w:p>
    <w:p w:rsidR="004D7A95" w:rsidRDefault="004B470C">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4D7A95" w:rsidRDefault="004D7A95">
      <w:pPr>
        <w:pStyle w:val="ProductList-Body"/>
        <w:jc w:val="right"/>
      </w:pPr>
    </w:p>
    <w:p w:rsidR="004D7A95" w:rsidRDefault="004B470C">
      <w:pPr>
        <w:pStyle w:val="ProductList-ClauseHeading"/>
        <w:outlineLvl w:val="2"/>
      </w:pPr>
      <w:bookmarkStart w:id="350" w:name="_Sec585"/>
      <w:r>
        <w:t>24x7 Problem Resolution Support</w:t>
      </w:r>
      <w:bookmarkEnd w:id="350"/>
    </w:p>
    <w:p w:rsidR="004D7A95" w:rsidRDefault="004B470C">
      <w:pPr>
        <w:pStyle w:val="ProductList-Body"/>
      </w:pPr>
      <w:r>
        <w:t>Klanten (anders dan klanten die een aankoop doen via Academic-programma's) met SA-dekking komen in aanmerking voor 24x7 Problem Resolution Support.</w:t>
      </w:r>
    </w:p>
    <w:p w:rsidR="004D7A95" w:rsidRDefault="004D7A95">
      <w:pPr>
        <w:pStyle w:val="ProductList-Body"/>
      </w:pPr>
    </w:p>
    <w:p w:rsidR="004D7A95" w:rsidRDefault="004B470C">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4D7A95" w:rsidRDefault="004D7A95">
      <w:pPr>
        <w:pStyle w:val="ProductList-Body"/>
      </w:pPr>
    </w:p>
    <w:p w:rsidR="004D7A95" w:rsidRDefault="004B470C">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4D7A95" w:rsidRDefault="004D7A95">
      <w:pPr>
        <w:pStyle w:val="ProductList-Body"/>
      </w:pPr>
    </w:p>
    <w:p w:rsidR="004D7A95" w:rsidRDefault="004B470C">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4D7A95" w:rsidRDefault="004D7A95">
      <w:pPr>
        <w:pStyle w:val="ProductList-Body"/>
      </w:pPr>
    </w:p>
    <w:p w:rsidR="004D7A95" w:rsidRDefault="004B470C">
      <w:pPr>
        <w:pStyle w:val="ProductList-SubClauseHeading"/>
        <w:outlineLvl w:val="3"/>
      </w:pPr>
      <w:r>
        <w:t>Toekenning van elektronische ondersteuningsvoorvallen voor alle programma's behalve MPSA</w:t>
      </w:r>
    </w:p>
    <w:p w:rsidR="004D7A95" w:rsidRDefault="004B470C">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4D7A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IW / Client - toekenningsstappen</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270,000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CHF 330,000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CNY 1.650.000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DKK 1.600.000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215,000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£135,000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JPY 24.000.000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KWD 240.000.000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NOK 1.650.000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350,000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SEK 2.000.000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NTD 7.000.000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INR 10.000.000</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RUB 6.600.000</w:t>
            </w:r>
          </w:p>
        </w:tc>
      </w:tr>
    </w:tbl>
    <w:p w:rsidR="004D7A95" w:rsidRDefault="004D7A95">
      <w:pPr>
        <w:pStyle w:val="ProductList-BodyIndented"/>
        <w:ind w:left="720"/>
      </w:pPr>
    </w:p>
    <w:p w:rsidR="004D7A95" w:rsidRDefault="004B470C">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4D7A95" w:rsidRDefault="004D7A95">
      <w:pPr>
        <w:pStyle w:val="ProductList-BodyIndented"/>
      </w:pPr>
    </w:p>
    <w:p w:rsidR="004D7A95" w:rsidRDefault="004B470C">
      <w:pPr>
        <w:pStyle w:val="ProductList-BodyIndented"/>
      </w:pPr>
      <w:r>
        <w:t xml:space="preserve">Toegang tot plaatselijke telefonische ondersteuning is beschikbaar tijdens kantooruren, zoals vermeld op de website </w:t>
      </w:r>
      <w:hyperlink r:id="rId144">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4D7A95" w:rsidRDefault="004D7A95">
      <w:pPr>
        <w:pStyle w:val="ProductList-BodyIndented"/>
      </w:pPr>
    </w:p>
    <w:p w:rsidR="004D7A95" w:rsidRDefault="004B470C">
      <w:pPr>
        <w:pStyle w:val="ProductList-SubClauseHeading"/>
        <w:outlineLvl w:val="3"/>
      </w:pPr>
      <w:r>
        <w:t>Toekenning van elektronische ondersteuningsvoorvallen voor MPSA</w:t>
      </w:r>
    </w:p>
    <w:p w:rsidR="004D7A95" w:rsidRDefault="004B470C">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4D7A95" w:rsidRDefault="004B470C">
            <w:pPr>
              <w:pStyle w:val="ProductList-TableBody"/>
            </w:pPr>
            <w:r>
              <w:rPr>
                <w:color w:val="FFFFFF"/>
              </w:rPr>
              <w:t>Punten per telefonisch ondersteuningsvoorval</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Toepassingen en Systemen (samen).</w:t>
            </w:r>
          </w:p>
        </w:tc>
        <w:tc>
          <w:tcPr>
            <w:tcW w:w="6000" w:type="dxa"/>
            <w:tcBorders>
              <w:left w:val="single" w:sz="4" w:space="0" w:color="000000"/>
              <w:right w:val="single" w:sz="4" w:space="0" w:color="000000"/>
            </w:tcBorders>
          </w:tcPr>
          <w:p w:rsidR="004D7A95" w:rsidRDefault="004B470C">
            <w:pPr>
              <w:pStyle w:val="ProductList-TableBody"/>
            </w:pPr>
            <w:r>
              <w:t>2,000</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Server</w:t>
            </w:r>
          </w:p>
        </w:tc>
        <w:tc>
          <w:tcPr>
            <w:tcW w:w="6000" w:type="dxa"/>
            <w:tcBorders>
              <w:left w:val="single" w:sz="4" w:space="0" w:color="000000"/>
              <w:right w:val="single" w:sz="4" w:space="0" w:color="000000"/>
            </w:tcBorders>
          </w:tcPr>
          <w:p w:rsidR="004D7A95" w:rsidRDefault="004B470C">
            <w:pPr>
              <w:pStyle w:val="ProductList-TableBody"/>
            </w:pPr>
            <w:r>
              <w:t>400</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CAL</w:t>
            </w:r>
          </w:p>
        </w:tc>
        <w:tc>
          <w:tcPr>
            <w:tcW w:w="6000" w:type="dxa"/>
            <w:tcBorders>
              <w:left w:val="single" w:sz="4" w:space="0" w:color="000000"/>
              <w:right w:val="single" w:sz="4" w:space="0" w:color="000000"/>
            </w:tcBorders>
          </w:tcPr>
          <w:p w:rsidR="004D7A95" w:rsidRDefault="004B470C">
            <w:pPr>
              <w:pStyle w:val="ProductList-TableBody"/>
            </w:pPr>
            <w:r>
              <w:t>400</w:t>
            </w:r>
          </w:p>
        </w:tc>
      </w:tr>
    </w:tbl>
    <w:p w:rsidR="004D7A95" w:rsidRDefault="004D7A95">
      <w:pPr>
        <w:pStyle w:val="ProductList-BodyIndented"/>
      </w:pPr>
    </w:p>
    <w:p w:rsidR="004D7A95" w:rsidRDefault="004B470C">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4D7A95" w:rsidRDefault="004D7A95">
      <w:pPr>
        <w:pStyle w:val="ProductList-BodyIndented"/>
      </w:pPr>
    </w:p>
    <w:p w:rsidR="004D7A95" w:rsidRDefault="004B470C">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4D7A95" w:rsidRDefault="004D7A95">
      <w:pPr>
        <w:pStyle w:val="ProductList-SubClauseHeading"/>
        <w:outlineLvl w:val="3"/>
      </w:pPr>
    </w:p>
    <w:p w:rsidR="004D7A95" w:rsidRDefault="004B470C">
      <w:pPr>
        <w:pStyle w:val="ProductList-SubClauseHeading"/>
        <w:outlineLvl w:val="3"/>
      </w:pPr>
      <w:r>
        <w:t>Ondersteuningsvoorvallen via het web</w:t>
      </w:r>
    </w:p>
    <w:p w:rsidR="004D7A95" w:rsidRDefault="004B470C">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4D7A95" w:rsidRDefault="004D7A95">
      <w:pPr>
        <w:pStyle w:val="ProductList-BodyIndented"/>
      </w:pPr>
    </w:p>
    <w:p w:rsidR="004D7A95" w:rsidRDefault="004B470C">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4D7A95" w:rsidRDefault="004D7A95">
      <w:pPr>
        <w:pStyle w:val="ProductList-BodyIndented"/>
        <w:ind w:left="720"/>
      </w:pPr>
    </w:p>
    <w:p w:rsidR="004D7A95" w:rsidRDefault="004B470C">
      <w:pPr>
        <w:pStyle w:val="ProductList-SubClauseHeading"/>
        <w:outlineLvl w:val="3"/>
      </w:pPr>
      <w:r>
        <w:t>Contactpersonen voor ondersteuning</w:t>
      </w:r>
    </w:p>
    <w:p w:rsidR="004D7A95" w:rsidRDefault="004B470C">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4D7A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S/S+: EA niveau D</w:t>
            </w:r>
          </w:p>
        </w:tc>
      </w:tr>
      <w:tr w:rsidR="004D7A95">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Naar behoefte</w:t>
            </w:r>
          </w:p>
        </w:tc>
      </w:tr>
      <w:tr w:rsidR="004D7A95">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16</w:t>
            </w:r>
          </w:p>
        </w:tc>
      </w:tr>
    </w:tbl>
    <w:p w:rsidR="004D7A95" w:rsidRDefault="004D7A95">
      <w:pPr>
        <w:pStyle w:val="ProductList-BodyIndented"/>
      </w:pPr>
    </w:p>
    <w:p w:rsidR="004D7A95" w:rsidRDefault="004B470C">
      <w:pPr>
        <w:pStyle w:val="ProductList-SubClauseHeading"/>
        <w:outlineLvl w:val="3"/>
      </w:pPr>
      <w:r>
        <w:t>Serviceniveau voor klanten met Software Assurance</w:t>
      </w:r>
    </w:p>
    <w:p w:rsidR="004D7A95" w:rsidRDefault="004B470C">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4D7A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Verwachte reactie van de klant</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Kritieke invloed op het bedrijf </w:t>
            </w:r>
          </w:p>
          <w:p w:rsidR="004D7A95" w:rsidRDefault="004B470C">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2 uur, afhankelijk van ondersteuningsproduct</w:t>
            </w:r>
          </w:p>
          <w:p w:rsidR="004D7A95" w:rsidRDefault="004B470C">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Toewijzing van voldoende personeel voor doorlopende inspanning, 24 uur per dag, 7 dagen per week2</w:t>
            </w:r>
          </w:p>
          <w:p w:rsidR="004D7A95" w:rsidRDefault="004B470C">
            <w:pPr>
              <w:pStyle w:val="ProductList-TableBody"/>
            </w:pPr>
            <w:r>
              <w:t>Snelle toegang en reactie van change control authority</w:t>
            </w:r>
          </w:p>
          <w:p w:rsidR="004D7A95" w:rsidRDefault="004B470C">
            <w:pPr>
              <w:pStyle w:val="ProductList-TableBody"/>
            </w:pPr>
            <w:r>
              <w:t>Kennisgeving aan management</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Gematigde invloed op bedrijf: </w:t>
            </w:r>
          </w:p>
          <w:p w:rsidR="004D7A95" w:rsidRDefault="004B470C">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4 uur, afhankelijk van ondersteuningsproduct</w:t>
            </w:r>
          </w:p>
          <w:p w:rsidR="004D7A95" w:rsidRDefault="004B470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Toewijzing van voldoende personeel voor doorlopende inspanningen tijdens kantooruren</w:t>
            </w:r>
          </w:p>
          <w:p w:rsidR="004D7A95" w:rsidRDefault="004B470C">
            <w:pPr>
              <w:pStyle w:val="ProductList-TableBody"/>
            </w:pPr>
            <w:r>
              <w:t>Toegang en reactie van change control authority binnen 4 kantooruren</w:t>
            </w:r>
          </w:p>
        </w:tc>
      </w:tr>
      <w:tr w:rsidR="004D7A95">
        <w:tc>
          <w:tcPr>
            <w:tcW w:w="29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Minimale invloed op bedrijf </w:t>
            </w:r>
          </w:p>
          <w:p w:rsidR="004D7A95" w:rsidRDefault="004B470C">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binnen 1 werkdag, afhankelijk van ondersteuningsproduct</w:t>
            </w:r>
          </w:p>
          <w:p w:rsidR="004D7A95" w:rsidRDefault="004B470C">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Accurate gegevens contactpersoon inzake case owner</w:t>
            </w:r>
          </w:p>
          <w:p w:rsidR="004D7A95" w:rsidRDefault="004B470C">
            <w:pPr>
              <w:pStyle w:val="ProductList-TableBody"/>
            </w:pPr>
            <w:r>
              <w:t>Reactie binnen één werkdag.</w:t>
            </w:r>
          </w:p>
        </w:tc>
      </w:tr>
    </w:tbl>
    <w:p w:rsidR="004D7A95" w:rsidRDefault="004B470C">
      <w:pPr>
        <w:pStyle w:val="ProductList-BodyIndented"/>
      </w:pPr>
      <w:r>
        <w:rPr>
          <w:i/>
        </w:rPr>
        <w:t>1 Neem contact op met een vertegenwoordiger van Microsoft voor de plaatselijke kantooruren.</w:t>
      </w:r>
    </w:p>
    <w:p w:rsidR="004D7A95" w:rsidRDefault="004B470C">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4D7A95" w:rsidRDefault="004D7A95">
      <w:pPr>
        <w:pStyle w:val="ProductList-BodyIndented"/>
        <w:ind w:left="720"/>
      </w:pPr>
    </w:p>
    <w:p w:rsidR="004D7A95" w:rsidRDefault="004B470C">
      <w:pPr>
        <w:pStyle w:val="ProductList-SubClauseHeading"/>
        <w:outlineLvl w:val="3"/>
      </w:pPr>
      <w:r>
        <w:t>Omzetting van 24x7 Problem Resolution Support-voorvallen uit Software Assurance naar Premier Support Services</w:t>
      </w:r>
    </w:p>
    <w:p w:rsidR="004D7A95" w:rsidRDefault="004B470C">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4D7A95" w:rsidRDefault="004D7A95">
      <w:pPr>
        <w:pStyle w:val="ProductList-BodyIndented"/>
      </w:pPr>
    </w:p>
    <w:p w:rsidR="004D7A95" w:rsidRDefault="004B470C">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4D7A95" w:rsidRDefault="004D7A95">
      <w:pPr>
        <w:pStyle w:val="ProductList-BodyIndented"/>
        <w:ind w:left="720"/>
      </w:pPr>
    </w:p>
    <w:p w:rsidR="004D7A95" w:rsidRDefault="004B470C">
      <w:pPr>
        <w:pStyle w:val="ProductList-SubClauseHeading"/>
        <w:outlineLvl w:val="3"/>
      </w:pPr>
      <w:r>
        <w:t>Aanvullende zakelijke voorzieningen</w:t>
      </w:r>
    </w:p>
    <w:p w:rsidR="004D7A95" w:rsidRDefault="004B470C">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4D7A95" w:rsidRDefault="004D7A95">
      <w:pPr>
        <w:pStyle w:val="ProductList-BodyIndented"/>
      </w:pPr>
    </w:p>
    <w:p w:rsidR="004D7A95" w:rsidRDefault="004B470C">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4D7A95" w:rsidRDefault="004D7A95">
      <w:pPr>
        <w:pStyle w:val="ProductList-BodyIndented"/>
      </w:pPr>
    </w:p>
    <w:p w:rsidR="004D7A95" w:rsidRDefault="004B470C">
      <w:pPr>
        <w:pStyle w:val="ProductList-SubClauseHeading"/>
        <w:outlineLvl w:val="3"/>
      </w:pPr>
      <w:r>
        <w:t>Recht op SCE</w:t>
      </w:r>
    </w:p>
    <w:p w:rsidR="004D7A95" w:rsidRDefault="004B470C">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4D7A95" w:rsidRDefault="004D7A95">
      <w:pPr>
        <w:pStyle w:val="ProductList-BodyIndented"/>
      </w:pPr>
    </w:p>
    <w:p w:rsidR="004D7A95" w:rsidRDefault="004B470C">
      <w:pPr>
        <w:pStyle w:val="ProductList-BodyIndented"/>
      </w:pPr>
      <w:r>
        <w:t>De kwalificerende Application Platform-producten zijn:</w:t>
      </w:r>
    </w:p>
    <w:p w:rsidR="004D7A95" w:rsidRDefault="004B470C" w:rsidP="004B470C">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4D7A95" w:rsidRDefault="004B470C" w:rsidP="004B470C">
      <w:pPr>
        <w:pStyle w:val="ProductList-Bullet"/>
        <w:numPr>
          <w:ilvl w:val="1"/>
          <w:numId w:val="50"/>
        </w:numPr>
      </w:pPr>
      <w:r>
        <w:t>BizTalk Server</w:t>
      </w:r>
      <w:r>
        <w:fldChar w:fldCharType="begin"/>
      </w:r>
      <w:r>
        <w:instrText xml:space="preserve"> XE "BizTalk Server" </w:instrText>
      </w:r>
      <w:r>
        <w:fldChar w:fldCharType="end"/>
      </w:r>
      <w:r>
        <w:t xml:space="preserve"> (Standard, Enterprise en Branch) </w:t>
      </w:r>
    </w:p>
    <w:p w:rsidR="004D7A95" w:rsidRDefault="004B470C" w:rsidP="004B470C">
      <w:pPr>
        <w:pStyle w:val="ProductList-Bullet"/>
        <w:numPr>
          <w:ilvl w:val="1"/>
          <w:numId w:val="50"/>
        </w:numPr>
      </w:pPr>
      <w:r>
        <w:t>Office SharePoint Server</w:t>
      </w:r>
      <w:r>
        <w:fldChar w:fldCharType="begin"/>
      </w:r>
      <w:r>
        <w:instrText xml:space="preserve"> XE "SharePoint Server" </w:instrText>
      </w:r>
      <w:r>
        <w:fldChar w:fldCharType="end"/>
      </w:r>
    </w:p>
    <w:p w:rsidR="004D7A95" w:rsidRDefault="004B470C">
      <w:pPr>
        <w:pStyle w:val="ProductList-BodyIndented"/>
      </w:pPr>
      <w:r>
        <w:t>De kwalificerende producten van de Core Infrastructure-component zijn:</w:t>
      </w:r>
    </w:p>
    <w:p w:rsidR="004D7A95" w:rsidRDefault="004B470C" w:rsidP="004B470C">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4D7A95" w:rsidRDefault="004B470C" w:rsidP="004B470C">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4D7A95" w:rsidRDefault="004D7A95">
      <w:pPr>
        <w:pStyle w:val="ProductList-BodyIndented"/>
      </w:pPr>
    </w:p>
    <w:p w:rsidR="004D7A95" w:rsidRDefault="004B470C">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Minimaal jaarlijks gemiddelde aan SA-bestedingen voor Onbeperkte 24x7 PRS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375,000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337,500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412,500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2,062,500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2,000,000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268,750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168,750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30,000,000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300,000,000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2,062,500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437,500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2,500,000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8,750,000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12,500,000</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8,250,000</w:t>
            </w:r>
          </w:p>
        </w:tc>
      </w:tr>
    </w:tbl>
    <w:p w:rsidR="004D7A95" w:rsidRDefault="004D7A95">
      <w:pPr>
        <w:pStyle w:val="ProductList-BodyIndented"/>
        <w:ind w:left="720"/>
      </w:pPr>
    </w:p>
    <w:p w:rsidR="004D7A95" w:rsidRDefault="004B470C">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4D7A95" w:rsidRDefault="004D7A95">
      <w:pPr>
        <w:pStyle w:val="ProductList-BodyIndented"/>
        <w:ind w:left="720"/>
      </w:pPr>
    </w:p>
    <w:p w:rsidR="004D7A95" w:rsidRDefault="004B470C">
      <w:pPr>
        <w:pStyle w:val="ProductList-SubClauseHeading"/>
        <w:outlineLvl w:val="3"/>
      </w:pPr>
      <w:r>
        <w:t>Voorwaarden voor Parallel Data Warehouse</w:t>
      </w:r>
    </w:p>
    <w:p w:rsidR="004D7A95" w:rsidRDefault="004B470C">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4D7A95" w:rsidRDefault="004D7A95">
      <w:pPr>
        <w:pStyle w:val="ProductList-BodyIndented"/>
      </w:pPr>
    </w:p>
    <w:p w:rsidR="004D7A95" w:rsidRDefault="004B470C">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4D7A95" w:rsidRDefault="004D7A95">
      <w:pPr>
        <w:pStyle w:val="ProductList-BodyIndented"/>
      </w:pPr>
    </w:p>
    <w:p w:rsidR="004D7A95" w:rsidRDefault="004B470C">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Toegestane ondersteuningscontacten</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6</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7</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w:t>
            </w:r>
          </w:p>
        </w:tc>
      </w:tr>
    </w:tbl>
    <w:p w:rsidR="004D7A95" w:rsidRDefault="004D7A95">
      <w:pPr>
        <w:pStyle w:val="ProductList-BodyIndented"/>
      </w:pPr>
    </w:p>
    <w:p w:rsidR="004D7A95" w:rsidRDefault="004B470C">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4D7A95" w:rsidRDefault="004B470C">
      <w:pPr>
        <w:pStyle w:val="ProductList-BodyIndented"/>
      </w:pPr>
      <w:r>
        <w:t xml:space="preserve">Opmerking: klanten die op dit moment beschikken over een licentie voor PDW behouden deze benefit, zoals beschreven in de </w:t>
      </w:r>
      <w:hyperlink r:id="rId145">
        <w:r>
          <w:rPr>
            <w:color w:val="00467F"/>
            <w:u w:val="single"/>
          </w:rPr>
          <w:t>Productvoorwaarden van juni 2016</w:t>
        </w:r>
      </w:hyperlink>
      <w:r>
        <w:t>.</w:t>
      </w:r>
    </w:p>
    <w:p w:rsidR="004D7A95" w:rsidRDefault="004D7A95">
      <w:pPr>
        <w:pStyle w:val="ProductList-BodyIndented"/>
      </w:pPr>
    </w:p>
    <w:p w:rsidR="004D7A95" w:rsidRDefault="004B470C">
      <w:pPr>
        <w:pStyle w:val="ProductList-ClauseHeading"/>
        <w:outlineLvl w:val="2"/>
      </w:pPr>
      <w:bookmarkStart w:id="351" w:name="_Sec587"/>
      <w:r>
        <w:t>Verkrijgbaarheid van Step-Up-licenties</w:t>
      </w:r>
      <w:bookmarkEnd w:id="351"/>
    </w:p>
    <w:p w:rsidR="004D7A95" w:rsidRDefault="004B470C">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Opwaarderen naar</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Standard</w:t>
            </w:r>
            <w:r>
              <w:fldChar w:fldCharType="begin"/>
            </w:r>
            <w:r>
              <w:instrText xml:space="preserve"> XE "BizTalk Server Standard"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Enterprise</w:t>
            </w:r>
            <w:r>
              <w:fldChar w:fldCharType="begin"/>
            </w:r>
            <w:r>
              <w:instrText xml:space="preserve"> XE "BizTalk Server Enterprise"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BizTalk Server Enterprise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w:t>
            </w:r>
            <w:r>
              <w:fldChar w:fldCharType="begin"/>
            </w:r>
            <w:r>
              <w:instrText xml:space="preserve"> XE "Enterprise CAL" </w:instrText>
            </w:r>
            <w:r>
              <w:fldChar w:fldCharType="end"/>
            </w:r>
            <w:r>
              <w:t xml:space="preserve"> Suite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Datacenter</w:t>
            </w:r>
            <w:r>
              <w:fldChar w:fldCharType="begin"/>
            </w:r>
            <w:r>
              <w:instrText xml:space="preserve"> XE "Core Infrastructure Server Suite Datacenter"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Desktop Education met Enterprise CAL Suite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Desktop School met Enterprise CAL Suite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Exchange Server Enterprise</w:t>
            </w:r>
            <w:r>
              <w:fldChar w:fldCharType="begin"/>
            </w:r>
            <w:r>
              <w:instrText xml:space="preserve"> XE "Exchange Server Enterprise"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Forefront TMG Enterprise</w:t>
            </w:r>
            <w:r>
              <w:fldChar w:fldCharType="begin"/>
            </w:r>
            <w:r>
              <w:instrText xml:space="preserve"> XE "Forefront TMG Enterprise"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Professional Plus</w:t>
            </w:r>
            <w:r>
              <w:fldChar w:fldCharType="begin"/>
            </w:r>
            <w:r>
              <w:instrText xml:space="preserve"> XE "Office Professional Plus"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Desktop</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Project Professional</w:t>
            </w:r>
            <w:r>
              <w:fldChar w:fldCharType="begin"/>
            </w:r>
            <w:r>
              <w:instrText xml:space="preserve"> XE "Project Professional"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Enterprise Core</w:t>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 Business Intelligence</w:t>
            </w:r>
            <w:r>
              <w:fldChar w:fldCharType="begin"/>
            </w:r>
            <w:r>
              <w:instrText xml:space="preserve"> XE "SQL Server Business Intelligence"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Datacenter</w:t>
            </w:r>
            <w:r>
              <w:fldChar w:fldCharType="begin"/>
            </w:r>
            <w:r>
              <w:instrText xml:space="preserve"> XE "System Center Datacenter"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Visio Professional</w:t>
            </w:r>
            <w:r>
              <w:fldChar w:fldCharType="begin"/>
            </w:r>
            <w:r>
              <w:instrText xml:space="preserve"> XE "Visio Professional"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Visual Studio Enterprise-abonnement</w:t>
            </w:r>
            <w:r>
              <w:fldChar w:fldCharType="begin"/>
            </w:r>
            <w:r>
              <w:instrText xml:space="preserve"> XE "Visual Studio Enterprise-abonnement"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Visual Studio Enterprise-abonnement</w:t>
            </w:r>
            <w:r>
              <w:fldChar w:fldCharType="begin"/>
            </w:r>
            <w:r>
              <w:instrText xml:space="preserve"> XE "Visual Studio Enterprise-abonnement" </w:instrText>
            </w:r>
            <w:r>
              <w:fldChar w:fldCharType="end"/>
            </w:r>
          </w:p>
        </w:tc>
      </w:tr>
      <w:tr w:rsidR="004D7A95">
        <w:tc>
          <w:tcPr>
            <w:tcW w:w="600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Server Datacenter</w:t>
            </w:r>
            <w:r>
              <w:fldChar w:fldCharType="begin"/>
            </w:r>
            <w:r>
              <w:instrText xml:space="preserve"> XE "Windows Server Datacenter" </w:instrText>
            </w:r>
            <w:r>
              <w:fldChar w:fldCharType="end"/>
            </w:r>
          </w:p>
        </w:tc>
      </w:tr>
    </w:tbl>
    <w:p w:rsidR="004D7A95" w:rsidRDefault="004D7A95">
      <w:pPr>
        <w:pStyle w:val="ProductList-Body"/>
      </w:pPr>
    </w:p>
    <w:p w:rsidR="004D7A95" w:rsidRDefault="004B470C">
      <w:pPr>
        <w:pStyle w:val="ProductList-ClauseHeading"/>
        <w:outlineLvl w:val="2"/>
      </w:pPr>
      <w:bookmarkStart w:id="352" w:name="_Sec588"/>
      <w:r>
        <w:t>Servers – Rechten voor herstel bij noodgevallen</w:t>
      </w:r>
      <w:bookmarkEnd w:id="352"/>
    </w:p>
    <w:p w:rsidR="004D7A95" w:rsidRDefault="004B470C">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4D7A95" w:rsidRDefault="004D7A95">
      <w:pPr>
        <w:pStyle w:val="ProductList-Body"/>
      </w:pPr>
    </w:p>
    <w:p w:rsidR="004D7A95" w:rsidRDefault="004B470C">
      <w:pPr>
        <w:pStyle w:val="ProductList-SubSubClauseHeading"/>
        <w:outlineLvl w:val="4"/>
      </w:pPr>
      <w:r>
        <w:t>Toegestaan gebruik van Back-upinstances</w:t>
      </w:r>
    </w:p>
    <w:p w:rsidR="004D7A95" w:rsidRDefault="004B470C">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4D7A95" w:rsidRDefault="004B470C" w:rsidP="004B470C">
      <w:pPr>
        <w:pStyle w:val="ProductList-Bullet"/>
        <w:numPr>
          <w:ilvl w:val="2"/>
          <w:numId w:val="52"/>
        </w:numPr>
      </w:pPr>
      <w:r>
        <w:t>Gedurende korte perioden voor het testen van herstel bij noodgevallen, binnen één week per 90 dagen;</w:t>
      </w:r>
    </w:p>
    <w:p w:rsidR="004D7A95" w:rsidRDefault="004B470C" w:rsidP="004B470C">
      <w:pPr>
        <w:pStyle w:val="ProductList-Bullet"/>
        <w:numPr>
          <w:ilvl w:val="2"/>
          <w:numId w:val="5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4D7A95" w:rsidRDefault="004B470C" w:rsidP="004B470C">
      <w:pPr>
        <w:pStyle w:val="ProductList-Bullet"/>
        <w:numPr>
          <w:ilvl w:val="2"/>
          <w:numId w:val="5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4D7A95" w:rsidRDefault="004D7A95">
      <w:pPr>
        <w:pStyle w:val="ProductList-BodyIndented2"/>
      </w:pPr>
    </w:p>
    <w:p w:rsidR="004D7A95" w:rsidRDefault="004B470C">
      <w:pPr>
        <w:pStyle w:val="ProductList-SubSubClauseHeading"/>
        <w:outlineLvl w:val="4"/>
      </w:pPr>
      <w:r>
        <w:t>Het Azure-benefit Hybride gebruik toepassen voor Herstel bij noodgevallen</w:t>
      </w:r>
    </w:p>
    <w:p w:rsidR="004D7A95" w:rsidRDefault="004B470C">
      <w:pPr>
        <w:pStyle w:val="ProductList-BodyIndented2"/>
      </w:pPr>
      <w:r>
        <w:t xml:space="preserve">De Klant kan in het kader van het Microsoft Azure-benefit Hybride gebruik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Azure-benefit Hybride gebruik beheersen, om dezelfde Windows Server standaardlicenties gelijktijdig in te zetten voor Microsoft Azure Services onder Azure-benefit Hybride gebruik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4D7A95" w:rsidRDefault="004D7A95">
      <w:pPr>
        <w:pStyle w:val="ProductList-BodyIndented2"/>
      </w:pPr>
    </w:p>
    <w:p w:rsidR="004D7A95" w:rsidRDefault="004B470C">
      <w:pPr>
        <w:pStyle w:val="ProductList-SubSubClauseHeading"/>
        <w:outlineLvl w:val="4"/>
      </w:pPr>
      <w:r>
        <w:t>Gebruikseisen voor Herstel na noodgeval</w:t>
      </w:r>
    </w:p>
    <w:p w:rsidR="004D7A95" w:rsidRDefault="004B470C">
      <w:pPr>
        <w:pStyle w:val="ProductList-BodyIndented2"/>
      </w:pPr>
      <w:r>
        <w:t>De Klant dient te voldoen aan de volgende voorwaarden om de software te gebruiken op grond van rechten voor herstel bij noodgevallen.</w:t>
      </w:r>
    </w:p>
    <w:p w:rsidR="004D7A95" w:rsidRDefault="004B470C" w:rsidP="004B470C">
      <w:pPr>
        <w:pStyle w:val="ProductList-Bullet"/>
        <w:numPr>
          <w:ilvl w:val="2"/>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4D7A95" w:rsidRDefault="004B470C" w:rsidP="004B470C">
      <w:pPr>
        <w:pStyle w:val="ProductList-Bullet"/>
        <w:numPr>
          <w:ilvl w:val="2"/>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B470C" w:rsidP="004B470C">
      <w:pPr>
        <w:pStyle w:val="ProductList-Bullet"/>
        <w:numPr>
          <w:ilvl w:val="2"/>
          <w:numId w:val="5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4D7A95" w:rsidRDefault="004B470C" w:rsidP="004B470C">
      <w:pPr>
        <w:pStyle w:val="ProductList-Bullet"/>
        <w:numPr>
          <w:ilvl w:val="2"/>
          <w:numId w:val="5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4D7A95" w:rsidRDefault="004B470C" w:rsidP="004B470C">
      <w:pPr>
        <w:pStyle w:val="ProductList-Bullet"/>
        <w:numPr>
          <w:ilvl w:val="2"/>
          <w:numId w:val="5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4D7A95" w:rsidRDefault="004B470C" w:rsidP="004B470C">
      <w:pPr>
        <w:pStyle w:val="ProductList-Bullet"/>
        <w:numPr>
          <w:ilvl w:val="2"/>
          <w:numId w:val="5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4D7A95" w:rsidRDefault="004D7A95">
      <w:pPr>
        <w:pStyle w:val="ProductList-BodyIndented2"/>
      </w:pPr>
    </w:p>
    <w:p w:rsidR="004D7A95" w:rsidRDefault="004B470C">
      <w:pPr>
        <w:pStyle w:val="ProductList-SubSubClauseHeading"/>
        <w:outlineLvl w:val="4"/>
      </w:pPr>
      <w:r>
        <w:t>Aanvullend toegestaan gebruik van Windows Server</w:t>
      </w:r>
    </w:p>
    <w:p w:rsidR="004D7A95" w:rsidRDefault="004B470C" w:rsidP="004B470C">
      <w:pPr>
        <w:pStyle w:val="ProductList-Bullet"/>
        <w:numPr>
          <w:ilvl w:val="2"/>
          <w:numId w:val="54"/>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4D7A95" w:rsidRDefault="004B470C" w:rsidP="004B470C">
      <w:pPr>
        <w:pStyle w:val="ProductList-Bullet"/>
        <w:numPr>
          <w:ilvl w:val="3"/>
          <w:numId w:val="54"/>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4D7A95" w:rsidRDefault="004B470C" w:rsidP="004B470C">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4D7A95" w:rsidRDefault="004B470C">
      <w:pPr>
        <w:pStyle w:val="ProductList-BodyIndented2"/>
        <w:ind w:left="1440"/>
      </w:pPr>
      <w:r>
        <w:t>- het uitvoeren van hardwarevirtualisatiesoftware, zoals Hyper-V,</w:t>
      </w:r>
    </w:p>
    <w:p w:rsidR="004D7A95" w:rsidRDefault="004B470C">
      <w:pPr>
        <w:pStyle w:val="ProductList-BodyIndented2"/>
        <w:ind w:left="1440"/>
      </w:pPr>
      <w:r>
        <w:t>- het uitvoeren van hardwarevirtualisatiediensten,</w:t>
      </w:r>
    </w:p>
    <w:p w:rsidR="004D7A95" w:rsidRDefault="004B470C">
      <w:pPr>
        <w:pStyle w:val="ProductList-BodyIndented2"/>
        <w:ind w:left="1440"/>
      </w:pPr>
      <w:r>
        <w:t>- het uitvoeren van softwareagents voor het beheren van de hardwarevirtualisatiesoftware,</w:t>
      </w:r>
    </w:p>
    <w:p w:rsidR="004D7A95" w:rsidRDefault="004B470C">
      <w:pPr>
        <w:pStyle w:val="ProductList-BodyIndented2"/>
        <w:ind w:left="1440"/>
      </w:pPr>
      <w:r>
        <w:t>- het ontvangen van replicatiebestanden,</w:t>
      </w:r>
    </w:p>
    <w:p w:rsidR="004D7A95" w:rsidRDefault="004B470C">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4D7A95" w:rsidRDefault="004B470C">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4D7A95" w:rsidRDefault="004B470C">
      <w:pPr>
        <w:pStyle w:val="ProductList-BodyIndented2"/>
        <w:ind w:left="1440"/>
      </w:pPr>
      <w:r>
        <w:t xml:space="preserve">- het uitvoeren van taken voor herstel bij noodgevallen, zoals hierboven beschreven. </w:t>
      </w:r>
    </w:p>
    <w:p w:rsidR="004D7A95" w:rsidRDefault="004B470C" w:rsidP="004B470C">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4D7A95" w:rsidRDefault="004D7A95">
      <w:pPr>
        <w:pStyle w:val="ProductList-BodyIndented2"/>
      </w:pPr>
    </w:p>
    <w:p w:rsidR="004D7A95" w:rsidRDefault="004D7A95">
      <w:pPr>
        <w:pStyle w:val="ProductList-BodyIndented2"/>
      </w:pPr>
    </w:p>
    <w:p w:rsidR="004D7A95" w:rsidRDefault="004B470C">
      <w:pPr>
        <w:pStyle w:val="ProductList-ClauseHeading"/>
        <w:outlineLvl w:val="2"/>
      </w:pPr>
      <w:bookmarkStart w:id="353" w:name="_Sec589"/>
      <w:r>
        <w:t>License Mobility</w:t>
      </w:r>
      <w:bookmarkEnd w:id="353"/>
    </w:p>
    <w:p w:rsidR="004D7A95" w:rsidRDefault="004B470C">
      <w:pPr>
        <w:pStyle w:val="ProductList-SubClauseHeading"/>
        <w:outlineLvl w:val="3"/>
      </w:pPr>
      <w:r>
        <w:t>License Mobility in server farms</w:t>
      </w:r>
    </w:p>
    <w:p w:rsidR="004D7A95" w:rsidRDefault="004B470C">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4D7A95" w:rsidRDefault="004D7A95">
      <w:pPr>
        <w:pStyle w:val="ProductList-BodyIndented"/>
      </w:pPr>
    </w:p>
    <w:p w:rsidR="004D7A95" w:rsidRDefault="004B470C">
      <w:pPr>
        <w:pStyle w:val="ProductList-SubClauseHeading"/>
        <w:outlineLvl w:val="3"/>
      </w:pPr>
      <w:r>
        <w:t>License Mobility door middel van Software Assurance</w:t>
      </w:r>
    </w:p>
    <w:p w:rsidR="004D7A95" w:rsidRDefault="004B470C">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4D7A95" w:rsidRDefault="004D7A95">
      <w:pPr>
        <w:pStyle w:val="ProductList-BodyIndented"/>
      </w:pPr>
    </w:p>
    <w:p w:rsidR="004D7A95" w:rsidRDefault="004B470C">
      <w:pPr>
        <w:pStyle w:val="ProductList-SubSubClauseHeading"/>
        <w:outlineLvl w:val="4"/>
      </w:pPr>
      <w:r>
        <w:t>Toegestaan gebruik:</w:t>
      </w:r>
    </w:p>
    <w:p w:rsidR="004D7A95" w:rsidRDefault="004B470C">
      <w:pPr>
        <w:pStyle w:val="ProductList-BodyIndented2"/>
      </w:pPr>
      <w:r>
        <w:t>Met License Mobility via SA kan de Klant:</w:t>
      </w:r>
    </w:p>
    <w:p w:rsidR="004D7A95" w:rsidRDefault="004B470C" w:rsidP="004B470C">
      <w:pPr>
        <w:pStyle w:val="ProductList-Bullet"/>
        <w:numPr>
          <w:ilvl w:val="2"/>
          <w:numId w:val="56"/>
        </w:numPr>
      </w:pPr>
      <w:r>
        <w:t xml:space="preserve">gelicentieerde software uitvoeren op gedeelde servers; </w:t>
      </w:r>
    </w:p>
    <w:p w:rsidR="004D7A95" w:rsidRDefault="004B470C" w:rsidP="004B470C">
      <w:pPr>
        <w:pStyle w:val="ProductList-Bullet"/>
        <w:numPr>
          <w:ilvl w:val="2"/>
          <w:numId w:val="56"/>
        </w:numPr>
      </w:pPr>
      <w:r>
        <w:t xml:space="preserve">toegang verkrijgen tot deze software op grond van toegangslicenties en waarvoor de Klant beschikt over SA, en op grond van Gebruikers- en Apparaat-SL's die toegang tot de Producten toestaan; </w:t>
      </w:r>
    </w:p>
    <w:p w:rsidR="004D7A95" w:rsidRDefault="004B470C" w:rsidP="004B470C">
      <w:pPr>
        <w:pStyle w:val="ProductList-Bullet"/>
        <w:numPr>
          <w:ilvl w:val="2"/>
          <w:numId w:val="5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4D7A95" w:rsidRDefault="004B470C" w:rsidP="004B470C">
      <w:pPr>
        <w:pStyle w:val="ProductList-Bullet"/>
        <w:numPr>
          <w:ilvl w:val="2"/>
          <w:numId w:val="56"/>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4D7A95" w:rsidRDefault="004D7A95">
      <w:pPr>
        <w:pStyle w:val="ProductList-BodyIndented2"/>
      </w:pPr>
    </w:p>
    <w:p w:rsidR="004D7A95" w:rsidRDefault="004B470C">
      <w:pPr>
        <w:pStyle w:val="ProductList-SubSubClauseHeading"/>
        <w:outlineLvl w:val="4"/>
      </w:pPr>
      <w:r>
        <w:t>Vereisten:</w:t>
      </w:r>
    </w:p>
    <w:p w:rsidR="004D7A95" w:rsidRDefault="004B470C">
      <w:pPr>
        <w:pStyle w:val="ProductList-BodyIndented2"/>
      </w:pPr>
      <w:r>
        <w:t>Voor gebruik van License Mobility via SA moet de Klant:</w:t>
      </w:r>
    </w:p>
    <w:p w:rsidR="004D7A95" w:rsidRDefault="004B470C" w:rsidP="004B470C">
      <w:pPr>
        <w:pStyle w:val="ProductList-Bullet"/>
        <w:numPr>
          <w:ilvl w:val="2"/>
          <w:numId w:val="57"/>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4D7A95" w:rsidRDefault="004B470C" w:rsidP="004B470C">
      <w:pPr>
        <w:pStyle w:val="ProductList-Bullet"/>
        <w:numPr>
          <w:ilvl w:val="2"/>
          <w:numId w:val="57"/>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4D7A95" w:rsidRDefault="004B470C" w:rsidP="004B470C">
      <w:pPr>
        <w:pStyle w:val="ProductList-Bullet"/>
        <w:numPr>
          <w:ilvl w:val="2"/>
          <w:numId w:val="57"/>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4D7A95" w:rsidRDefault="004D7A95">
      <w:pPr>
        <w:pStyle w:val="ProductList-BodyIndented2"/>
      </w:pPr>
    </w:p>
    <w:p w:rsidR="004D7A95" w:rsidRDefault="004B470C">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4D7A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Toegestaan aantal:</w:t>
            </w:r>
          </w:p>
          <w:p w:rsidR="004D7A95" w:rsidRDefault="004B470C">
            <w:pPr>
              <w:pStyle w:val="ProductList-TableBody"/>
            </w:pPr>
            <w:r>
              <w:rPr>
                <w:color w:val="FFFFFF"/>
              </w:rPr>
              <w:t>OSE's of Cores per Licentie</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 OSE per licentie</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 OSE per licentie</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Een virtuele core (onderhevig aan de product use rights met inbegrip de vereiste van minimaal 4 cores per OSE).</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 beheerde OSEʹs per Gelicentieerde Server</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 beheerde OSEʹs per Gelicentieerde Server</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 beheerde OSEʹs per Gelicentieerde Server</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 beheerde OSEʹs per Gelicentieerde Server</w:t>
            </w:r>
          </w:p>
        </w:tc>
      </w:tr>
    </w:tbl>
    <w:p w:rsidR="004D7A95" w:rsidRDefault="004D7A95">
      <w:pPr>
        <w:pStyle w:val="ProductList-BodyIndented2"/>
      </w:pPr>
    </w:p>
    <w:p w:rsidR="004D7A95" w:rsidRDefault="004B470C">
      <w:pPr>
        <w:pStyle w:val="ProductList-SubSubClauseHeading"/>
        <w:outlineLvl w:val="4"/>
      </w:pPr>
      <w:r>
        <w:t>Fail-overrechten</w:t>
      </w:r>
    </w:p>
    <w:p w:rsidR="004D7A95" w:rsidRDefault="004B470C">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4D7A95" w:rsidRDefault="004D7A95">
      <w:pPr>
        <w:pStyle w:val="ProductList-BodyIndented2"/>
      </w:pPr>
    </w:p>
    <w:p w:rsidR="004D7A95" w:rsidRDefault="004B470C">
      <w:pPr>
        <w:pStyle w:val="ProductList-ClauseHeading"/>
        <w:outlineLvl w:val="2"/>
      </w:pPr>
      <w:bookmarkStart w:id="354" w:name="_Sec590"/>
      <w:r>
        <w:t>Servers – Self-Hosted toepassingen</w:t>
      </w:r>
      <w:bookmarkEnd w:id="354"/>
    </w:p>
    <w:p w:rsidR="004D7A95" w:rsidRDefault="004B470C">
      <w:pPr>
        <w:pStyle w:val="ProductList-Body"/>
      </w:pPr>
      <w:r>
        <w:t>Self-Hosted toepassingen betekent de Producten waarop Self-Hosted rechten van toepassing zijn.</w:t>
      </w:r>
    </w:p>
    <w:p w:rsidR="004D7A95" w:rsidRDefault="004D7A95">
      <w:pPr>
        <w:pStyle w:val="ProductList-Body"/>
      </w:pPr>
    </w:p>
    <w:p w:rsidR="004D7A95" w:rsidRDefault="004B470C">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4D7A95" w:rsidRDefault="004D7A95">
      <w:pPr>
        <w:pStyle w:val="ProductList-Body"/>
      </w:pPr>
    </w:p>
    <w:p w:rsidR="004D7A95" w:rsidRDefault="004B470C">
      <w:pPr>
        <w:pStyle w:val="ProductList-SubClauseHeading"/>
        <w:outlineLvl w:val="3"/>
      </w:pPr>
      <w:r>
        <w:t>Vereisten</w:t>
      </w:r>
    </w:p>
    <w:p w:rsidR="004D7A95" w:rsidRDefault="004B470C">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4D7A95" w:rsidRDefault="004B470C" w:rsidP="004B470C">
      <w:pPr>
        <w:pStyle w:val="ProductList-Bullet"/>
        <w:numPr>
          <w:ilvl w:val="1"/>
          <w:numId w:val="58"/>
        </w:numPr>
      </w:pPr>
      <w:r>
        <w:t>de Self-Hosted toepassingen die worden uitgevoerd als onderdeel van de Unified Solution; en</w:t>
      </w:r>
    </w:p>
    <w:p w:rsidR="004D7A95" w:rsidRDefault="004B470C" w:rsidP="004B470C">
      <w:pPr>
        <w:pStyle w:val="ProductList-Bullet"/>
        <w:numPr>
          <w:ilvl w:val="1"/>
          <w:numId w:val="58"/>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4D7A95" w:rsidRDefault="004B470C">
      <w:pPr>
        <w:pStyle w:val="ProductList-BodyIndented"/>
      </w:pPr>
      <w:r>
        <w:t xml:space="preserve">Alle Microsoft-software die wordt gebruikt voor het maken en leveren van de Unified Solution moet: </w:t>
      </w:r>
    </w:p>
    <w:p w:rsidR="004D7A95" w:rsidRDefault="004B470C" w:rsidP="004B470C">
      <w:pPr>
        <w:pStyle w:val="ProductList-Bullet"/>
        <w:numPr>
          <w:ilvl w:val="1"/>
          <w:numId w:val="59"/>
        </w:numPr>
      </w:pPr>
      <w:r>
        <w:t>zijn gelicentieerd door middel van een Volume Licensing-programma; en</w:t>
      </w:r>
    </w:p>
    <w:p w:rsidR="004D7A95" w:rsidRDefault="004B470C" w:rsidP="004B470C">
      <w:pPr>
        <w:pStyle w:val="ProductList-Bullet"/>
        <w:numPr>
          <w:ilvl w:val="1"/>
          <w:numId w:val="59"/>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4D7A95" w:rsidRDefault="004D7A95">
      <w:pPr>
        <w:pStyle w:val="ProductList-BodyIndented"/>
      </w:pPr>
    </w:p>
    <w:p w:rsidR="004D7A95" w:rsidRDefault="004B470C">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4D7A95" w:rsidRDefault="004D7A95">
      <w:pPr>
        <w:pStyle w:val="ProductList-BodyIndented"/>
      </w:pPr>
    </w:p>
    <w:p w:rsidR="004D7A95" w:rsidRDefault="004B470C">
      <w:pPr>
        <w:pStyle w:val="ProductList-BodyIndented"/>
      </w:pPr>
      <w:r>
        <w:t>De software van de Klant moet:</w:t>
      </w:r>
    </w:p>
    <w:p w:rsidR="004D7A95" w:rsidRDefault="004B470C" w:rsidP="004B470C">
      <w:pPr>
        <w:pStyle w:val="ProductList-Bullet"/>
        <w:numPr>
          <w:ilvl w:val="1"/>
          <w:numId w:val="60"/>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4D7A95" w:rsidRDefault="004B470C" w:rsidP="004B470C">
      <w:pPr>
        <w:pStyle w:val="ProductList-Bullet"/>
        <w:numPr>
          <w:ilvl w:val="1"/>
          <w:numId w:val="60"/>
        </w:numPr>
      </w:pPr>
      <w:r>
        <w:t>de primaire dienst en/of toepassing zijn in de Unified Solution, en mag geen directe toegang bieden tot Self-Hosted toepassingen aan eindgebruikers van de Unified Solution;</w:t>
      </w:r>
    </w:p>
    <w:p w:rsidR="004D7A95" w:rsidRDefault="004B470C" w:rsidP="004B470C">
      <w:pPr>
        <w:pStyle w:val="ProductList-Bullet"/>
        <w:numPr>
          <w:ilvl w:val="1"/>
          <w:numId w:val="60"/>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4D7A95" w:rsidRDefault="004B470C" w:rsidP="004B470C">
      <w:pPr>
        <w:pStyle w:val="ProductList-Bullet"/>
        <w:numPr>
          <w:ilvl w:val="1"/>
          <w:numId w:val="60"/>
        </w:numPr>
      </w:pPr>
      <w:r>
        <w:t>eigendom zijn van de Klant, niet in licentie zijn genomen, met dien verstande dat de software van de Klant niet-substantiële software van derden mag bevatten die is ingebouwd in, of dient ter ondersteuning van, de software van de Klant.</w:t>
      </w:r>
    </w:p>
    <w:p w:rsidR="004D7A95" w:rsidRDefault="004D7A95">
      <w:pPr>
        <w:pStyle w:val="ProductList-BodyIndented"/>
      </w:pPr>
    </w:p>
    <w:p w:rsidR="004D7A95" w:rsidRDefault="004B470C">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4D7A95" w:rsidRDefault="004D7A95">
      <w:pPr>
        <w:pStyle w:val="ProductList-BodyIndented"/>
        <w:jc w:val="right"/>
      </w:pPr>
    </w:p>
    <w:tbl>
      <w:tblPr>
        <w:tblStyle w:val="PURTable0"/>
        <w:tblW w:w="0" w:type="dxa"/>
        <w:tblLook w:val="04A0" w:firstRow="1" w:lastRow="0" w:firstColumn="1" w:lastColumn="0" w:noHBand="0" w:noVBand="1"/>
      </w:tblPr>
      <w:tblGrid>
        <w:gridCol w:w="1055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Indented"/>
      </w:pPr>
    </w:p>
    <w:p w:rsidR="004D7A95" w:rsidRDefault="004D7A95">
      <w:pPr>
        <w:pStyle w:val="PURBreadcrumb"/>
      </w:pPr>
    </w:p>
    <w:p w:rsidR="004D7A95" w:rsidRDefault="004B470C">
      <w:pPr>
        <w:pStyle w:val="ProductList-SectionHeading"/>
        <w:pageBreakBefore/>
        <w:outlineLvl w:val="0"/>
      </w:pPr>
      <w:bookmarkStart w:id="355" w:name="_Sec1237"/>
      <w:bookmarkEnd w:id="332"/>
      <w:r>
        <w:t>Bijlage C – Add-ons &amp; Andere Overstaplicenties</w:t>
      </w:r>
      <w:r>
        <w:fldChar w:fldCharType="begin"/>
      </w:r>
      <w:r>
        <w:instrText xml:space="preserve"> TC "</w:instrText>
      </w:r>
      <w:bookmarkStart w:id="356" w:name="_Toc502068565"/>
      <w:r>
        <w:instrText>Bijlage C – Add-ons &amp; Andere Overstaplicenties</w:instrText>
      </w:r>
      <w:bookmarkEnd w:id="356"/>
      <w:r>
        <w:instrText>" \l 1</w:instrText>
      </w:r>
      <w:r>
        <w:fldChar w:fldCharType="end"/>
      </w: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357" w:name="_Sec1238"/>
      <w:r>
        <w:t>Add-ons</w:t>
      </w:r>
      <w:bookmarkEnd w:id="357"/>
      <w:r>
        <w:fldChar w:fldCharType="begin"/>
      </w:r>
      <w:r>
        <w:instrText xml:space="preserve"> TC "</w:instrText>
      </w:r>
      <w:bookmarkStart w:id="358" w:name="_Toc502068566"/>
      <w:r>
        <w:instrText>Add-ons</w:instrText>
      </w:r>
      <w:bookmarkEnd w:id="358"/>
      <w:r>
        <w:instrText>" \l 2</w:instrText>
      </w:r>
      <w:r>
        <w:fldChar w:fldCharType="end"/>
      </w:r>
    </w:p>
    <w:p w:rsidR="004D7A95" w:rsidRDefault="004B470C">
      <w:pPr>
        <w:pStyle w:val="ProductList-Body"/>
      </w:pPr>
      <w:r>
        <w:t>De Klant kan Add-ons verkrijgen onder voorbehoud van de volgende voorwaarden:</w:t>
      </w:r>
    </w:p>
    <w:p w:rsidR="004D7A95" w:rsidRDefault="004B470C" w:rsidP="004B470C">
      <w:pPr>
        <w:pStyle w:val="ProductList-Bullet"/>
        <w:numPr>
          <w:ilvl w:val="0"/>
          <w:numId w:val="61"/>
        </w:numPr>
      </w:pPr>
      <w:r>
        <w:t xml:space="preserve">De Klant moet beschikken over actieve SA voor de corresponderende Kwalificerende Licenties </w:t>
      </w:r>
    </w:p>
    <w:p w:rsidR="004D7A95" w:rsidRDefault="004B470C" w:rsidP="004B470C">
      <w:pPr>
        <w:pStyle w:val="ProductList-Bullet"/>
        <w:numPr>
          <w:ilvl w:val="0"/>
          <w:numId w:val="61"/>
        </w:numPr>
      </w:pPr>
      <w:r>
        <w:t xml:space="preserve">De Klant kan voor elke Kwalificerende Licentie één Add-on SL verkrijgen, tenzij in deze Bijlage anders is bepaald   </w:t>
      </w:r>
    </w:p>
    <w:p w:rsidR="004D7A95" w:rsidRDefault="004B470C" w:rsidP="004B470C">
      <w:pPr>
        <w:pStyle w:val="ProductList-Bullet"/>
        <w:numPr>
          <w:ilvl w:val="0"/>
          <w:numId w:val="61"/>
        </w:numPr>
      </w:pPr>
      <w:r>
        <w:t>De Klant kan Add-on SL's verkrijgen tussen true-up datums, vooruitlopend op het verkrijgen van de Kwalificerende Licenties</w:t>
      </w:r>
    </w:p>
    <w:p w:rsidR="004D7A95" w:rsidRDefault="004D7A95">
      <w:pPr>
        <w:pStyle w:val="ProductList-Body"/>
      </w:pPr>
    </w:p>
    <w:p w:rsidR="004D7A95" w:rsidRDefault="004B470C">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4D7A95" w:rsidRDefault="004D7A95">
      <w:pPr>
        <w:pStyle w:val="ProductList-Body"/>
      </w:pPr>
    </w:p>
    <w:p w:rsidR="004D7A95" w:rsidRDefault="004B470C">
      <w:pPr>
        <w:pStyle w:val="ProductList-Offering2HeadingNoBorder"/>
        <w:outlineLvl w:val="2"/>
      </w:pPr>
      <w:r>
        <w:t>Windows Desktop Operating System</w:t>
      </w:r>
      <w:r>
        <w:fldChar w:fldCharType="begin"/>
      </w:r>
      <w:r>
        <w:instrText xml:space="preserve"> TC "</w:instrText>
      </w:r>
      <w:bookmarkStart w:id="359" w:name="_Toc502068567"/>
      <w:r>
        <w:instrText>Windows Desktop Operating System</w:instrText>
      </w:r>
      <w:bookmarkEnd w:id="359"/>
      <w:r>
        <w:instrText>" \l 3</w:instrText>
      </w:r>
      <w:r>
        <w:fldChar w:fldCharType="end"/>
      </w:r>
    </w:p>
    <w:p w:rsidR="004D7A95" w:rsidRDefault="004B470C">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4D7A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7A95" w:rsidRDefault="004B470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4D7A95" w:rsidRDefault="004D7A95">
            <w:pPr>
              <w:pStyle w:val="ProductList-TableBody"/>
            </w:pP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4D7A95" w:rsidRDefault="004B470C">
            <w:pPr>
              <w:pStyle w:val="ProductList-TableBody"/>
            </w:pPr>
            <w:r>
              <w:t>Windows 10 Enterprise/Education E3 per Apparaat</w:t>
            </w: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588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Enterprise E3/E5 per Gebruiker</w:t>
            </w:r>
          </w:p>
        </w:tc>
      </w:tr>
      <w:tr w:rsidR="004D7A95">
        <w:tc>
          <w:tcPr>
            <w:tcW w:w="588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VDA E3/E5 per Gebruiker</w:t>
            </w:r>
          </w:p>
        </w:tc>
      </w:tr>
    </w:tbl>
    <w:p w:rsidR="004D7A95" w:rsidRDefault="004D7A95">
      <w:pPr>
        <w:pStyle w:val="ProductList-Body"/>
      </w:pPr>
    </w:p>
    <w:p w:rsidR="004D7A95" w:rsidRDefault="004B470C">
      <w:pPr>
        <w:pStyle w:val="ProductList-Offering2HeadingNoBorder"/>
        <w:outlineLvl w:val="2"/>
      </w:pPr>
      <w:r>
        <w:t>Microsoft Operations Management and Security</w:t>
      </w:r>
      <w:r>
        <w:fldChar w:fldCharType="begin"/>
      </w:r>
      <w:r>
        <w:instrText xml:space="preserve"> TC "</w:instrText>
      </w:r>
      <w:bookmarkStart w:id="360" w:name="_Toc502068568"/>
      <w:r>
        <w:instrText>Microsoft Operations Management and Security</w:instrText>
      </w:r>
      <w:bookmarkEnd w:id="360"/>
      <w:r>
        <w:instrText>" \l 3</w:instrText>
      </w:r>
      <w:r>
        <w:fldChar w:fldCharType="end"/>
      </w:r>
    </w:p>
    <w:p w:rsidR="004D7A95" w:rsidRDefault="004D7A95">
      <w:pPr>
        <w:pStyle w:val="ProductList-Body"/>
      </w:pPr>
    </w:p>
    <w:p w:rsidR="004D7A95" w:rsidRDefault="004B470C">
      <w:pPr>
        <w:pStyle w:val="ProductList-Body"/>
      </w:pPr>
      <w:r>
        <w:t xml:space="preserve">Voor elke Kwalificerende Licentie mag de Klant een combinatie van E1- en E2-Add-ons aanschaffen, tot aan de In Aanmerking Komende Hoeveelheid. </w:t>
      </w:r>
    </w:p>
    <w:p w:rsidR="004D7A95" w:rsidRDefault="004D7A95">
      <w:pPr>
        <w:pStyle w:val="ProductList-Body"/>
      </w:pPr>
    </w:p>
    <w:p w:rsidR="004D7A95" w:rsidRDefault="004B470C">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4D7A95" w:rsidRDefault="004D7A95">
      <w:pPr>
        <w:pStyle w:val="ProductList-Body"/>
      </w:pPr>
    </w:p>
    <w:tbl>
      <w:tblPr>
        <w:tblStyle w:val="PURTable"/>
        <w:tblW w:w="0" w:type="dxa"/>
        <w:tblLook w:val="04A0" w:firstRow="1" w:lastRow="0" w:firstColumn="1" w:lastColumn="0" w:noHBand="0" w:noVBand="1"/>
      </w:tblPr>
      <w:tblGrid>
        <w:gridCol w:w="3884"/>
        <w:gridCol w:w="3789"/>
        <w:gridCol w:w="3243"/>
      </w:tblGrid>
      <w:tr w:rsidR="004D7A9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D7A95" w:rsidRDefault="004B470C">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4D7A95" w:rsidRDefault="004B470C">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4D7A95" w:rsidRDefault="004B470C">
            <w:pPr>
              <w:pStyle w:val="ProductList-TableBody"/>
            </w:pPr>
            <w:r>
              <w:rPr>
                <w:color w:val="FFFFFF"/>
              </w:rPr>
              <w:t>In Aanmerking Komende Hoeveelheid</w:t>
            </w:r>
          </w:p>
        </w:tc>
      </w:tr>
      <w:tr w:rsidR="004D7A95">
        <w:tc>
          <w:tcPr>
            <w:tcW w:w="428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1/4 (vereist minimaal vier Kwalificerende Licenties)</w:t>
            </w:r>
          </w:p>
        </w:tc>
      </w:tr>
      <w:tr w:rsidR="004D7A95">
        <w:tc>
          <w:tcPr>
            <w:tcW w:w="428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428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1</w:t>
            </w:r>
          </w:p>
        </w:tc>
      </w:tr>
      <w:tr w:rsidR="004D7A95">
        <w:tc>
          <w:tcPr>
            <w:tcW w:w="428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428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2</w:t>
            </w:r>
          </w:p>
        </w:tc>
      </w:tr>
      <w:tr w:rsidR="004D7A95">
        <w:tc>
          <w:tcPr>
            <w:tcW w:w="428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428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4D7A95" w:rsidRDefault="004B470C">
            <w:pPr>
              <w:pStyle w:val="ProductList-TableBody"/>
            </w:pPr>
            <w:r>
              <w:t>8</w:t>
            </w:r>
          </w:p>
        </w:tc>
      </w:tr>
      <w:tr w:rsidR="004D7A95">
        <w:tc>
          <w:tcPr>
            <w:tcW w:w="428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Offering2HeadingNoBorder"/>
        <w:outlineLvl w:val="2"/>
      </w:pPr>
      <w:r>
        <w:t>Microsoft Azure-gebruikersplannen</w:t>
      </w:r>
      <w:r>
        <w:fldChar w:fldCharType="begin"/>
      </w:r>
      <w:r>
        <w:instrText xml:space="preserve"> TC "</w:instrText>
      </w:r>
      <w:bookmarkStart w:id="361" w:name="_Toc502068569"/>
      <w:r>
        <w:instrText>Microsoft Azure-gebruikersplannen</w:instrText>
      </w:r>
      <w:bookmarkEnd w:id="361"/>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291"/>
        <w:gridCol w:w="5625"/>
      </w:tblGrid>
      <w:tr w:rsidR="004D7A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7A95" w:rsidRDefault="004B470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Enterprise CAL Suite</w:t>
            </w:r>
          </w:p>
        </w:tc>
      </w:tr>
    </w:tbl>
    <w:p w:rsidR="004D7A95" w:rsidRDefault="004D7A95">
      <w:pPr>
        <w:pStyle w:val="ProductList-Body"/>
      </w:pPr>
    </w:p>
    <w:p w:rsidR="004D7A95" w:rsidRDefault="004B470C">
      <w:pPr>
        <w:pStyle w:val="ProductList-Offering2HeadingNoBorder"/>
        <w:outlineLvl w:val="2"/>
      </w:pPr>
      <w:r>
        <w:t>Microsoft 365</w:t>
      </w:r>
      <w:r>
        <w:fldChar w:fldCharType="begin"/>
      </w:r>
      <w:r>
        <w:instrText xml:space="preserve"> TC "</w:instrText>
      </w:r>
      <w:bookmarkStart w:id="362" w:name="_Toc502068570"/>
      <w:r>
        <w:instrText>Microsoft 365</w:instrText>
      </w:r>
      <w:bookmarkEnd w:id="362"/>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265"/>
        <w:gridCol w:w="5651"/>
      </w:tblGrid>
      <w:tr w:rsidR="004D7A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D7A95" w:rsidRDefault="004B470C">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365 E3/E5 Add-on (gebruikers-SL)</w:t>
            </w:r>
          </w:p>
        </w:tc>
        <w:tc>
          <w:tcPr>
            <w:tcW w:w="62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Windows 10 Enterprise/Education E3 per Apparaat, en</w:t>
            </w:r>
          </w:p>
          <w:p w:rsidR="004D7A95" w:rsidRDefault="004B470C">
            <w:pPr>
              <w:pStyle w:val="ProductList-TableBody"/>
            </w:pPr>
            <w:r>
              <w:t>Core/Enterprise CAL-suite, en</w:t>
            </w:r>
          </w:p>
          <w:p w:rsidR="004D7A95" w:rsidRDefault="004B470C">
            <w:pPr>
              <w:pStyle w:val="ProductList-TableBody"/>
            </w:pPr>
            <w:r>
              <w:t>Office Professional Plus</w:t>
            </w:r>
          </w:p>
        </w:tc>
      </w:tr>
      <w:tr w:rsidR="004D7A95">
        <w:tc>
          <w:tcPr>
            <w:tcW w:w="588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Office 365 E1/E3</w:t>
            </w:r>
          </w:p>
        </w:tc>
      </w:tr>
    </w:tbl>
    <w:p w:rsidR="004D7A95" w:rsidRDefault="004D7A95">
      <w:pPr>
        <w:pStyle w:val="ProductList-Body"/>
      </w:pPr>
    </w:p>
    <w:p w:rsidR="004D7A95" w:rsidRDefault="004B470C">
      <w:pPr>
        <w:pStyle w:val="ProductList-Offering2HeadingNoBorder"/>
        <w:outlineLvl w:val="2"/>
      </w:pPr>
      <w:r>
        <w:t>Enterprise Mobility + Security</w:t>
      </w:r>
      <w:r>
        <w:fldChar w:fldCharType="begin"/>
      </w:r>
      <w:r>
        <w:instrText xml:space="preserve"> TC "</w:instrText>
      </w:r>
      <w:bookmarkStart w:id="363" w:name="_Toc502068571"/>
      <w:r>
        <w:instrText>Enterprise Mobility + Security</w:instrText>
      </w:r>
      <w:bookmarkEnd w:id="363"/>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396"/>
        <w:gridCol w:w="5520"/>
      </w:tblGrid>
      <w:tr w:rsidR="004D7A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00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 Bridge voor Office 365</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 Bridge voor Office 365 en Microsoft Intune</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 Bridge voor Office 365</w:t>
            </w:r>
          </w:p>
        </w:tc>
      </w:tr>
      <w:tr w:rsidR="004D7A95">
        <w:tc>
          <w:tcPr>
            <w:tcW w:w="600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 Bridge voor Office 365 en Microsoft Intune</w:t>
            </w:r>
          </w:p>
        </w:tc>
      </w:tr>
    </w:tbl>
    <w:p w:rsidR="004D7A95" w:rsidRDefault="004D7A95">
      <w:pPr>
        <w:pStyle w:val="ProductList-Body"/>
      </w:pPr>
    </w:p>
    <w:p w:rsidR="004D7A95" w:rsidRDefault="004B470C">
      <w:pPr>
        <w:pStyle w:val="ProductList-Offering2HeadingNoBorder"/>
        <w:outlineLvl w:val="2"/>
      </w:pPr>
      <w:r>
        <w:t>Microsoft Dynamics 365 Services</w:t>
      </w:r>
      <w:r>
        <w:fldChar w:fldCharType="begin"/>
      </w:r>
      <w:r>
        <w:instrText xml:space="preserve"> TC "</w:instrText>
      </w:r>
      <w:bookmarkStart w:id="364" w:name="_Toc502068572"/>
      <w:r>
        <w:instrText>Microsoft Dynamics 365 Services</w:instrText>
      </w:r>
      <w:bookmarkEnd w:id="364"/>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474"/>
        <w:gridCol w:w="5442"/>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Task CAL voor Microsoft Dynamics AX</w:t>
            </w:r>
          </w:p>
        </w:tc>
      </w:tr>
      <w:tr w:rsidR="004D7A95">
        <w:tc>
          <w:tcPr>
            <w:tcW w:w="612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Self Serve CAL voor Microsoft Dynamics AX</w:t>
            </w:r>
          </w:p>
        </w:tc>
      </w:tr>
      <w:tr w:rsidR="004D7A95">
        <w:tc>
          <w:tcPr>
            <w:tcW w:w="612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CRM Essentials</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Team Members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Task CAL voor Microsoft Dynamics AX (Apparaat)</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Apparaat-CAL voor Microsoft Dynamics 365 for Operations</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 Activity</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AX Functionele/Enterprise CAL</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AX Functionele/Enterprise CAL</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voor Microsoft Dynamics AX</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Sales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Sales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Customer Service</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Customer Service</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Sales</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Professional CAL voor Microsoft Dynamics CRM</w:t>
            </w:r>
          </w:p>
        </w:tc>
      </w:tr>
    </w:tbl>
    <w:p w:rsidR="004D7A95" w:rsidRDefault="004D7A95">
      <w:pPr>
        <w:pStyle w:val="ProductList-Body"/>
      </w:pPr>
    </w:p>
    <w:p w:rsidR="004D7A95" w:rsidRDefault="004B470C">
      <w:pPr>
        <w:pStyle w:val="ProductList-Offering2HeadingNoBorder"/>
        <w:outlineLvl w:val="2"/>
      </w:pPr>
      <w:r>
        <w:t>Office 365-toepassingen</w:t>
      </w:r>
      <w:r>
        <w:fldChar w:fldCharType="begin"/>
      </w:r>
      <w:r>
        <w:instrText xml:space="preserve"> TC "</w:instrText>
      </w:r>
      <w:bookmarkStart w:id="365" w:name="_Toc502068573"/>
      <w:r>
        <w:instrText>Office 365-toepassingen</w:instrText>
      </w:r>
      <w:bookmarkEnd w:id="365"/>
      <w:r>
        <w:instrText>" \l 3</w:instrText>
      </w:r>
      <w:r>
        <w:fldChar w:fldCharType="end"/>
      </w:r>
    </w:p>
    <w:tbl>
      <w:tblPr>
        <w:tblStyle w:val="PURTable"/>
        <w:tblW w:w="0" w:type="dxa"/>
        <w:tblLook w:val="04A0" w:firstRow="1" w:lastRow="0" w:firstColumn="1" w:lastColumn="0" w:noHBand="0" w:noVBand="1"/>
      </w:tblPr>
      <w:tblGrid>
        <w:gridCol w:w="5608"/>
        <w:gridCol w:w="5308"/>
      </w:tblGrid>
      <w:tr w:rsidR="004D7A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Professional</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Standard</w:t>
            </w:r>
          </w:p>
        </w:tc>
      </w:tr>
    </w:tbl>
    <w:p w:rsidR="004D7A95" w:rsidRDefault="004D7A95">
      <w:pPr>
        <w:pStyle w:val="ProductList-Body"/>
      </w:pPr>
    </w:p>
    <w:p w:rsidR="004D7A95" w:rsidRDefault="004B470C">
      <w:pPr>
        <w:pStyle w:val="ProductList-Offering2HeadingNoBorder"/>
        <w:outlineLvl w:val="2"/>
      </w:pPr>
      <w:r>
        <w:t>Office 365-suites</w:t>
      </w:r>
      <w:r>
        <w:fldChar w:fldCharType="begin"/>
      </w:r>
      <w:r>
        <w:instrText xml:space="preserve"> TC "</w:instrText>
      </w:r>
      <w:bookmarkStart w:id="366" w:name="_Toc502068574"/>
      <w:r>
        <w:instrText>Office 365-suites</w:instrText>
      </w:r>
      <w:bookmarkEnd w:id="366"/>
      <w:r>
        <w:instrText>" \l 3</w:instrText>
      </w:r>
      <w:r>
        <w:fldChar w:fldCharType="end"/>
      </w:r>
    </w:p>
    <w:p w:rsidR="004D7A95" w:rsidRDefault="004B470C">
      <w:pPr>
        <w:pStyle w:val="ProductList-Body"/>
      </w:pPr>
      <w:r>
        <w:t xml:space="preserve">Add-on Gebruikers-SL's voorzien Gelicentieerde Gebruikers van toegangsrechten op serversoftware die gelijk zijn aan de Kwalificerende Licentie van enig apparaat. </w:t>
      </w:r>
    </w:p>
    <w:p w:rsidR="004D7A95" w:rsidRDefault="004D7A95">
      <w:pPr>
        <w:pStyle w:val="ProductList-Body"/>
      </w:pPr>
    </w:p>
    <w:tbl>
      <w:tblPr>
        <w:tblStyle w:val="PURTable"/>
        <w:tblW w:w="0" w:type="dxa"/>
        <w:tblLook w:val="04A0" w:firstRow="1" w:lastRow="0" w:firstColumn="1" w:lastColumn="0" w:noHBand="0" w:noVBand="1"/>
      </w:tblPr>
      <w:tblGrid>
        <w:gridCol w:w="5652"/>
        <w:gridCol w:w="5264"/>
      </w:tblGrid>
      <w:tr w:rsidR="004D7A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Core CAL Suite</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E3 zonder ProPlus Add-ons</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Core CAL-suite, en</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B470C">
            <w:pPr>
              <w:pStyle w:val="ProductList-TableBody"/>
            </w:pPr>
            <w:r>
              <w:t>Office Professional Plus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E3 zonder ProPlus Add-on</w:t>
            </w:r>
          </w:p>
        </w:tc>
        <w:tc>
          <w:tcPr>
            <w:tcW w:w="588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Enterprise CAL Suite</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E4 zonder ProPlus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4D7A95" w:rsidRDefault="004B470C">
            <w:pPr>
              <w:pStyle w:val="ProductList-TableBody"/>
            </w:pPr>
            <w:r>
              <w:t>Enterprise CAL-suite, en</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B470C">
            <w:pPr>
              <w:pStyle w:val="ProductList-TableBody"/>
            </w:pPr>
            <w:r>
              <w:t>Office Professional Plus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Professional Plus</w:t>
            </w:r>
          </w:p>
        </w:tc>
      </w:tr>
    </w:tbl>
    <w:p w:rsidR="004D7A95" w:rsidRDefault="004D7A95">
      <w:pPr>
        <w:pStyle w:val="ProductList-Body"/>
      </w:pPr>
    </w:p>
    <w:p w:rsidR="004D7A95" w:rsidRDefault="004B470C">
      <w:pPr>
        <w:pStyle w:val="ProductList-Offering2HeadingNoBorder"/>
        <w:outlineLvl w:val="2"/>
      </w:pPr>
      <w:r>
        <w:t>Exchange Online</w:t>
      </w:r>
      <w:r>
        <w:fldChar w:fldCharType="begin"/>
      </w:r>
      <w:r>
        <w:instrText xml:space="preserve"> TC "</w:instrText>
      </w:r>
      <w:bookmarkStart w:id="367" w:name="_Toc502068575"/>
      <w:r>
        <w:instrText>Exchange Online</w:instrText>
      </w:r>
      <w:bookmarkEnd w:id="367"/>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714"/>
        <w:gridCol w:w="5202"/>
      </w:tblGrid>
      <w:tr w:rsidR="004D7A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3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Exchange Standard CAL</w:t>
            </w:r>
          </w:p>
        </w:tc>
      </w:tr>
      <w:tr w:rsidR="004D7A95">
        <w:tc>
          <w:tcPr>
            <w:tcW w:w="63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bl>
    <w:p w:rsidR="004D7A95" w:rsidRDefault="004D7A95">
      <w:pPr>
        <w:pStyle w:val="ProductList-Body"/>
      </w:pPr>
    </w:p>
    <w:p w:rsidR="004D7A95" w:rsidRDefault="004B470C">
      <w:pPr>
        <w:pStyle w:val="ProductList-Offering2HeadingNoBorder"/>
        <w:outlineLvl w:val="2"/>
      </w:pPr>
      <w:r>
        <w:t>Project Online</w:t>
      </w:r>
      <w:r>
        <w:fldChar w:fldCharType="begin"/>
      </w:r>
      <w:r>
        <w:instrText xml:space="preserve"> TC "</w:instrText>
      </w:r>
      <w:bookmarkStart w:id="368" w:name="_Toc502068576"/>
      <w:r>
        <w:instrText>Project Online</w:instrText>
      </w:r>
      <w:bookmarkEnd w:id="368"/>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713"/>
        <w:gridCol w:w="5203"/>
      </w:tblGrid>
      <w:tr w:rsidR="004D7A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Project Professional</w:t>
            </w: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 xml:space="preserve">Project Standard </w:t>
            </w: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Project Server CAL</w:t>
            </w: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r>
      <w:tr w:rsidR="004D7A95">
        <w:tc>
          <w:tcPr>
            <w:tcW w:w="63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bl>
    <w:p w:rsidR="004D7A95" w:rsidRDefault="004D7A95">
      <w:pPr>
        <w:pStyle w:val="ProductList-Body"/>
      </w:pPr>
    </w:p>
    <w:p w:rsidR="004D7A95" w:rsidRDefault="004B470C">
      <w:pPr>
        <w:pStyle w:val="ProductList-Offering2HeadingNoBorder"/>
        <w:outlineLvl w:val="2"/>
      </w:pPr>
      <w:r>
        <w:t>SharePoint Online</w:t>
      </w:r>
      <w:r>
        <w:fldChar w:fldCharType="begin"/>
      </w:r>
      <w:r>
        <w:instrText xml:space="preserve"> TC "</w:instrText>
      </w:r>
      <w:bookmarkStart w:id="369" w:name="_Toc502068577"/>
      <w:r>
        <w:instrText>SharePoint Online</w:instrText>
      </w:r>
      <w:bookmarkEnd w:id="369"/>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713"/>
        <w:gridCol w:w="5203"/>
      </w:tblGrid>
      <w:tr w:rsidR="004D7A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3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SharePoint Standard CAL</w:t>
            </w:r>
          </w:p>
        </w:tc>
      </w:tr>
      <w:tr w:rsidR="004D7A95">
        <w:tc>
          <w:tcPr>
            <w:tcW w:w="63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bl>
    <w:p w:rsidR="004D7A95" w:rsidRDefault="004D7A95">
      <w:pPr>
        <w:pStyle w:val="ProductList-Body"/>
      </w:pPr>
    </w:p>
    <w:p w:rsidR="004D7A95" w:rsidRDefault="004B470C">
      <w:pPr>
        <w:pStyle w:val="ProductList-Offering2HeadingNoBorder"/>
        <w:outlineLvl w:val="2"/>
      </w:pPr>
      <w:r>
        <w:t>Skype voor Bedrijven Online</w:t>
      </w:r>
      <w:r>
        <w:fldChar w:fldCharType="begin"/>
      </w:r>
      <w:r>
        <w:instrText xml:space="preserve"> TC "</w:instrText>
      </w:r>
      <w:bookmarkStart w:id="370" w:name="_Toc502068578"/>
      <w:r>
        <w:instrText>Skype voor Bedrijven Online</w:instrText>
      </w:r>
      <w:bookmarkEnd w:id="370"/>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819"/>
        <w:gridCol w:w="5097"/>
      </w:tblGrid>
      <w:tr w:rsidR="004D7A9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48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Skype voor Bedrijven Standard CAL</w:t>
            </w:r>
          </w:p>
        </w:tc>
      </w:tr>
      <w:tr w:rsidR="004D7A95">
        <w:tc>
          <w:tcPr>
            <w:tcW w:w="648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bl>
    <w:p w:rsidR="004D7A95" w:rsidRDefault="004D7A95">
      <w:pPr>
        <w:pStyle w:val="ProductList-Body"/>
      </w:pPr>
    </w:p>
    <w:p w:rsidR="004D7A95" w:rsidRDefault="004B470C">
      <w:pPr>
        <w:pStyle w:val="ProductList-Offering2HeadingNoBorder"/>
        <w:outlineLvl w:val="2"/>
      </w:pPr>
      <w:r>
        <w:t>Microsoft Intune</w:t>
      </w:r>
      <w:r>
        <w:fldChar w:fldCharType="begin"/>
      </w:r>
      <w:r>
        <w:instrText xml:space="preserve"> TC "</w:instrText>
      </w:r>
      <w:bookmarkStart w:id="371" w:name="_Toc502068579"/>
      <w:r>
        <w:instrText>Microsoft Intune</w:instrText>
      </w:r>
      <w:bookmarkEnd w:id="371"/>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714"/>
        <w:gridCol w:w="5202"/>
      </w:tblGrid>
      <w:tr w:rsidR="004D7A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3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r w:rsidR="004D7A95">
        <w:tc>
          <w:tcPr>
            <w:tcW w:w="63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w:t>
            </w:r>
          </w:p>
        </w:tc>
      </w:tr>
      <w:tr w:rsidR="004D7A95">
        <w:tc>
          <w:tcPr>
            <w:tcW w:w="63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r>
      <w:tr w:rsidR="004D7A95">
        <w:tc>
          <w:tcPr>
            <w:tcW w:w="63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w:t>
            </w:r>
          </w:p>
        </w:tc>
      </w:tr>
    </w:tbl>
    <w:p w:rsidR="004D7A95" w:rsidRDefault="004D7A95">
      <w:pPr>
        <w:pStyle w:val="ProductList-Body"/>
      </w:pP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OfferingGroupHeading"/>
        <w:outlineLvl w:val="1"/>
      </w:pPr>
      <w:bookmarkStart w:id="372" w:name="_Sec1240"/>
      <w:r>
        <w:t>Vanuit SA</w:t>
      </w:r>
      <w:bookmarkEnd w:id="372"/>
      <w:r>
        <w:fldChar w:fldCharType="begin"/>
      </w:r>
      <w:r>
        <w:instrText xml:space="preserve"> TC "</w:instrText>
      </w:r>
      <w:bookmarkStart w:id="373" w:name="_Toc502068580"/>
      <w:r>
        <w:instrText>Vanuit SA</w:instrText>
      </w:r>
      <w:bookmarkEnd w:id="373"/>
      <w:r>
        <w:instrText>" \l 2</w:instrText>
      </w:r>
      <w:r>
        <w:fldChar w:fldCharType="end"/>
      </w:r>
    </w:p>
    <w:p w:rsidR="004D7A95" w:rsidRDefault="004B470C">
      <w:pPr>
        <w:pStyle w:val="ProductList-Body"/>
      </w:pPr>
      <w:r>
        <w:t>De klant kan SL's Vanuit SA aanschaffen in plaats van SA voor volledig betaalde, eeuwigdurende Licenties, onder voorbehoud van de volgende voorwaarden:</w:t>
      </w:r>
    </w:p>
    <w:p w:rsidR="004D7A95" w:rsidRDefault="004B470C" w:rsidP="004B470C">
      <w:pPr>
        <w:pStyle w:val="ProductList-Bullet"/>
        <w:numPr>
          <w:ilvl w:val="0"/>
          <w:numId w:val="62"/>
        </w:numPr>
      </w:pPr>
      <w:r>
        <w:t xml:space="preserve">De Klanten beschikt over actieve SA of vernieuwt de dekking voor de corresponderende Kwalificerende Licenties </w:t>
      </w:r>
    </w:p>
    <w:p w:rsidR="004D7A95" w:rsidRDefault="004B470C" w:rsidP="004B470C">
      <w:pPr>
        <w:pStyle w:val="ProductList-Bullet"/>
        <w:numPr>
          <w:ilvl w:val="0"/>
          <w:numId w:val="62"/>
        </w:numPr>
      </w:pPr>
      <w:r>
        <w:t xml:space="preserve">De Klant schaft voor elke Kwalificerende Licentie niet meer dan één SL Vanuit SA aan, tenzij in deze Bijlage anders is bepaald </w:t>
      </w:r>
    </w:p>
    <w:p w:rsidR="004D7A95" w:rsidRDefault="004B470C" w:rsidP="004B470C">
      <w:pPr>
        <w:pStyle w:val="ProductList-Bullet"/>
        <w:numPr>
          <w:ilvl w:val="0"/>
          <w:numId w:val="62"/>
        </w:numPr>
      </w:pPr>
      <w:r>
        <w:t>De Klant SL's Vanuit SA aan op de verjaardag of bij vernieuwing van de Enrollment</w:t>
      </w:r>
    </w:p>
    <w:p w:rsidR="004D7A95" w:rsidRDefault="004D7A95">
      <w:pPr>
        <w:pStyle w:val="ProductList-Body"/>
      </w:pPr>
    </w:p>
    <w:p w:rsidR="004D7A95" w:rsidRDefault="004B470C">
      <w:pPr>
        <w:pStyle w:val="ProductList-Body"/>
      </w:pPr>
      <w:r>
        <w:t>Klanten met een Enterprise Subscription Overeenkomst met een ononderbroken abonnementsdekking van niet minder dan drie jaren mogen SL's Vanuit SA aanschaffen.</w:t>
      </w:r>
    </w:p>
    <w:p w:rsidR="004D7A95" w:rsidRDefault="004D7A95">
      <w:pPr>
        <w:pStyle w:val="ProductList-Body"/>
      </w:pPr>
    </w:p>
    <w:p w:rsidR="004D7A95" w:rsidRDefault="004B470C">
      <w:pPr>
        <w:pStyle w:val="ProductList-Body"/>
      </w:pPr>
      <w:r>
        <w:t xml:space="preserve">Als eenmalige uitzodering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4.4 Windows Desktop Operating System. </w:t>
      </w:r>
    </w:p>
    <w:p w:rsidR="004D7A95" w:rsidRDefault="004D7A95">
      <w:pPr>
        <w:pStyle w:val="ProductList-Body"/>
      </w:pPr>
    </w:p>
    <w:p w:rsidR="004D7A95" w:rsidRDefault="004B470C">
      <w:pPr>
        <w:pStyle w:val="ProductList-Offering2HeadingNoBorder"/>
        <w:outlineLvl w:val="2"/>
      </w:pPr>
      <w:r>
        <w:t>CAL Suites</w:t>
      </w:r>
      <w:r>
        <w:fldChar w:fldCharType="begin"/>
      </w:r>
      <w:r>
        <w:instrText xml:space="preserve"> TC "</w:instrText>
      </w:r>
      <w:bookmarkStart w:id="374" w:name="_Toc502068581"/>
      <w:r>
        <w:instrText>CAL Suites</w:instrText>
      </w:r>
      <w:bookmarkEnd w:id="374"/>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515"/>
        <w:gridCol w:w="5401"/>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SA voor Bovenliggende CAL-suite</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SA voor Bovenliggende CAL-suite</w:t>
            </w:r>
          </w:p>
        </w:tc>
      </w:tr>
    </w:tbl>
    <w:p w:rsidR="004D7A95" w:rsidRDefault="004D7A95">
      <w:pPr>
        <w:pStyle w:val="ProductList-Body"/>
      </w:pPr>
    </w:p>
    <w:p w:rsidR="004D7A95" w:rsidRDefault="004B470C">
      <w:pPr>
        <w:pStyle w:val="ProductList-Offering2HeadingNoBorder"/>
        <w:outlineLvl w:val="2"/>
      </w:pPr>
      <w:r>
        <w:t>Windows Desktop Operating System</w:t>
      </w:r>
      <w:r>
        <w:fldChar w:fldCharType="begin"/>
      </w:r>
      <w:r>
        <w:instrText xml:space="preserve"> TC "</w:instrText>
      </w:r>
      <w:bookmarkStart w:id="375" w:name="_Toc502068582"/>
      <w:r>
        <w:instrText>Windows Desktop Operating System</w:instrText>
      </w:r>
      <w:bookmarkEnd w:id="375"/>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499"/>
        <w:gridCol w:w="5417"/>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SA voor het Windows Desktop Operating System</w:t>
            </w:r>
          </w:p>
        </w:tc>
      </w:tr>
    </w:tbl>
    <w:p w:rsidR="004D7A95" w:rsidRDefault="004D7A95">
      <w:pPr>
        <w:pStyle w:val="ProductList-Body"/>
      </w:pPr>
    </w:p>
    <w:p w:rsidR="004D7A95" w:rsidRDefault="004D7A95">
      <w:pPr>
        <w:pStyle w:val="ProductList-Body"/>
      </w:pPr>
    </w:p>
    <w:p w:rsidR="004D7A95" w:rsidRDefault="004B470C">
      <w:pPr>
        <w:pStyle w:val="ProductList-Offering2HeadingNoBorder"/>
        <w:outlineLvl w:val="2"/>
      </w:pPr>
      <w:r>
        <w:t>Microsoft Operations Management and Security</w:t>
      </w:r>
      <w:r>
        <w:fldChar w:fldCharType="begin"/>
      </w:r>
      <w:r>
        <w:instrText xml:space="preserve"> TC "</w:instrText>
      </w:r>
      <w:bookmarkStart w:id="376" w:name="_Toc502068583"/>
      <w:r>
        <w:instrText>Microsoft Operations Management and Security</w:instrText>
      </w:r>
      <w:bookmarkEnd w:id="376"/>
      <w:r>
        <w:instrText>" \l 3</w:instrText>
      </w:r>
      <w:r>
        <w:fldChar w:fldCharType="end"/>
      </w:r>
    </w:p>
    <w:p w:rsidR="004D7A95" w:rsidRDefault="004D7A95">
      <w:pPr>
        <w:pStyle w:val="ProductList-Body"/>
      </w:pPr>
    </w:p>
    <w:p w:rsidR="004D7A95" w:rsidRDefault="004B470C">
      <w:pPr>
        <w:pStyle w:val="ProductList-Body"/>
      </w:pPr>
      <w:r>
        <w:t>Voor elke Kwalificerende Licentie mag de Klant een combinatie van E1- en E2-Add-ons Vanuit SA aanschaffen, tot aan de In Aanmerking Komende Hoeveelheid.</w:t>
      </w:r>
    </w:p>
    <w:p w:rsidR="004D7A95" w:rsidRDefault="004D7A95">
      <w:pPr>
        <w:pStyle w:val="ProductList-Body"/>
      </w:pPr>
    </w:p>
    <w:tbl>
      <w:tblPr>
        <w:tblStyle w:val="PURTable"/>
        <w:tblW w:w="0" w:type="dxa"/>
        <w:tblLook w:val="04A0" w:firstRow="1" w:lastRow="0" w:firstColumn="1" w:lastColumn="0" w:noHBand="0" w:noVBand="1"/>
      </w:tblPr>
      <w:tblGrid>
        <w:gridCol w:w="3456"/>
        <w:gridCol w:w="3783"/>
        <w:gridCol w:w="3677"/>
      </w:tblGrid>
      <w:tr w:rsidR="004D7A9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4160" w:type="dxa"/>
            <w:tcBorders>
              <w:top w:val="single" w:sz="4" w:space="0" w:color="0070C0"/>
            </w:tcBorders>
            <w:shd w:val="clear" w:color="auto" w:fill="0070C0"/>
          </w:tcPr>
          <w:p w:rsidR="004D7A95" w:rsidRDefault="004B470C">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In Aanmerking Komende Hoeveelheid</w:t>
            </w:r>
          </w:p>
        </w:tc>
      </w:tr>
      <w:tr w:rsidR="004D7A95">
        <w:tc>
          <w:tcPr>
            <w:tcW w:w="3800" w:type="dxa"/>
            <w:tcBorders>
              <w:top w:val="single" w:sz="4" w:space="0" w:color="6E6E6E"/>
              <w:left w:val="single" w:sz="4" w:space="0" w:color="6E6E6E"/>
              <w:bottom w:val="none" w:sz="4" w:space="0" w:color="6E6E6E"/>
            </w:tcBorders>
          </w:tcPr>
          <w:p w:rsidR="004D7A95" w:rsidRDefault="004B470C">
            <w:pPr>
              <w:pStyle w:val="ProductList-TableBody"/>
            </w:pPr>
            <w:r>
              <w:t>Operations Management and Security E1/E2 Vanuit SA</w:t>
            </w:r>
          </w:p>
        </w:tc>
        <w:tc>
          <w:tcPr>
            <w:tcW w:w="4160" w:type="dxa"/>
          </w:tcPr>
          <w:p w:rsidR="004D7A95" w:rsidRDefault="004B470C">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4D7A95" w:rsidRDefault="004B470C">
            <w:pPr>
              <w:pStyle w:val="ProductList-TableBody"/>
            </w:pPr>
            <w:r>
              <w:t>1/4 (vereist minimaal vier Kwalificerende Licenties)</w:t>
            </w:r>
          </w:p>
        </w:tc>
      </w:tr>
      <w:tr w:rsidR="004D7A95">
        <w:tc>
          <w:tcPr>
            <w:tcW w:w="3800" w:type="dxa"/>
            <w:tcBorders>
              <w:top w:val="none" w:sz="4" w:space="0" w:color="6E6E6E"/>
              <w:left w:val="single" w:sz="4" w:space="0" w:color="6E6E6E"/>
              <w:bottom w:val="single" w:sz="4" w:space="0" w:color="6E6E6E"/>
            </w:tcBorders>
          </w:tcPr>
          <w:p w:rsidR="004D7A95" w:rsidRDefault="004D7A95">
            <w:pPr>
              <w:pStyle w:val="ProductList-TableBody"/>
            </w:pPr>
          </w:p>
        </w:tc>
        <w:tc>
          <w:tcPr>
            <w:tcW w:w="4160" w:type="dxa"/>
          </w:tcPr>
          <w:p w:rsidR="004D7A95" w:rsidRDefault="004B470C">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4D7A95" w:rsidRDefault="004D7A95">
            <w:pPr>
              <w:pStyle w:val="ProductList-TableBody"/>
            </w:pPr>
          </w:p>
        </w:tc>
      </w:tr>
      <w:tr w:rsidR="004D7A95">
        <w:tc>
          <w:tcPr>
            <w:tcW w:w="3800" w:type="dxa"/>
            <w:tcBorders>
              <w:top w:val="single" w:sz="4" w:space="0" w:color="6E6E6E"/>
              <w:left w:val="single" w:sz="4" w:space="0" w:color="6E6E6E"/>
              <w:bottom w:val="none" w:sz="4" w:space="0" w:color="6E6E6E"/>
            </w:tcBorders>
          </w:tcPr>
          <w:p w:rsidR="004D7A95" w:rsidRDefault="004B470C">
            <w:pPr>
              <w:pStyle w:val="ProductList-TableBody"/>
            </w:pPr>
            <w:r>
              <w:t>Operations Management and Security E1/E2 Vanuit SA</w:t>
            </w:r>
          </w:p>
        </w:tc>
        <w:tc>
          <w:tcPr>
            <w:tcW w:w="4160" w:type="dxa"/>
          </w:tcPr>
          <w:p w:rsidR="004D7A95" w:rsidRDefault="004B470C">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4D7A95" w:rsidRDefault="004B470C">
            <w:pPr>
              <w:pStyle w:val="ProductList-TableBody"/>
            </w:pPr>
            <w:r>
              <w:t>1</w:t>
            </w:r>
          </w:p>
        </w:tc>
      </w:tr>
      <w:tr w:rsidR="004D7A95">
        <w:tc>
          <w:tcPr>
            <w:tcW w:w="3800" w:type="dxa"/>
            <w:tcBorders>
              <w:top w:val="none" w:sz="4" w:space="0" w:color="6E6E6E"/>
              <w:left w:val="single" w:sz="4" w:space="0" w:color="6E6E6E"/>
              <w:bottom w:val="single" w:sz="4" w:space="0" w:color="6E6E6E"/>
            </w:tcBorders>
          </w:tcPr>
          <w:p w:rsidR="004D7A95" w:rsidRDefault="004D7A95">
            <w:pPr>
              <w:pStyle w:val="ProductList-TableBody"/>
            </w:pPr>
          </w:p>
        </w:tc>
        <w:tc>
          <w:tcPr>
            <w:tcW w:w="4160" w:type="dxa"/>
          </w:tcPr>
          <w:p w:rsidR="004D7A95" w:rsidRDefault="004B470C">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4D7A95" w:rsidRDefault="004D7A95">
            <w:pPr>
              <w:pStyle w:val="ProductList-TableBody"/>
            </w:pPr>
          </w:p>
        </w:tc>
      </w:tr>
      <w:tr w:rsidR="004D7A95">
        <w:tc>
          <w:tcPr>
            <w:tcW w:w="3800" w:type="dxa"/>
            <w:tcBorders>
              <w:top w:val="single" w:sz="4" w:space="0" w:color="6E6E6E"/>
              <w:left w:val="single" w:sz="4" w:space="0" w:color="6E6E6E"/>
              <w:bottom w:val="none" w:sz="4" w:space="0" w:color="6E6E6E"/>
            </w:tcBorders>
          </w:tcPr>
          <w:p w:rsidR="004D7A95" w:rsidRDefault="004B470C">
            <w:pPr>
              <w:pStyle w:val="ProductList-TableBody"/>
            </w:pPr>
            <w:r>
              <w:t>Operations Management and Security E1/E2 Vanuit SA</w:t>
            </w:r>
          </w:p>
        </w:tc>
        <w:tc>
          <w:tcPr>
            <w:tcW w:w="4160" w:type="dxa"/>
          </w:tcPr>
          <w:p w:rsidR="004D7A95" w:rsidRDefault="004B470C">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4D7A95" w:rsidRDefault="004B470C">
            <w:pPr>
              <w:pStyle w:val="ProductList-TableBody"/>
            </w:pPr>
            <w:r>
              <w:t>2</w:t>
            </w:r>
          </w:p>
        </w:tc>
      </w:tr>
      <w:tr w:rsidR="004D7A95">
        <w:tc>
          <w:tcPr>
            <w:tcW w:w="3800" w:type="dxa"/>
            <w:tcBorders>
              <w:top w:val="none" w:sz="4" w:space="0" w:color="6E6E6E"/>
              <w:left w:val="single" w:sz="4" w:space="0" w:color="6E6E6E"/>
              <w:bottom w:val="single" w:sz="4" w:space="0" w:color="6E6E6E"/>
            </w:tcBorders>
          </w:tcPr>
          <w:p w:rsidR="004D7A95" w:rsidRDefault="004D7A95">
            <w:pPr>
              <w:pStyle w:val="ProductList-TableBody"/>
            </w:pPr>
          </w:p>
        </w:tc>
        <w:tc>
          <w:tcPr>
            <w:tcW w:w="4160" w:type="dxa"/>
          </w:tcPr>
          <w:p w:rsidR="004D7A95" w:rsidRDefault="004B470C">
            <w:pPr>
              <w:pStyle w:val="ProductList-TableBody"/>
            </w:pPr>
            <w:r>
              <w:t>Core Infrastructure Server Suite Standard (2 processors)</w:t>
            </w:r>
          </w:p>
        </w:tc>
        <w:tc>
          <w:tcPr>
            <w:tcW w:w="4040" w:type="dxa"/>
            <w:tcBorders>
              <w:top w:val="none" w:sz="4" w:space="0" w:color="6E6E6E"/>
              <w:bottom w:val="single" w:sz="4" w:space="0" w:color="6E6E6E"/>
              <w:right w:val="single" w:sz="4" w:space="0" w:color="6E6E6E"/>
            </w:tcBorders>
          </w:tcPr>
          <w:p w:rsidR="004D7A95" w:rsidRDefault="004D7A95">
            <w:pPr>
              <w:pStyle w:val="ProductList-TableBody"/>
            </w:pPr>
          </w:p>
        </w:tc>
      </w:tr>
      <w:tr w:rsidR="004D7A95">
        <w:tc>
          <w:tcPr>
            <w:tcW w:w="380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Operations Management and Security E1/E2 Vanuit SA</w:t>
            </w:r>
          </w:p>
        </w:tc>
        <w:tc>
          <w:tcPr>
            <w:tcW w:w="4160" w:type="dxa"/>
            <w:tcBorders>
              <w:left w:val="single" w:sz="4" w:space="0" w:color="6E6E6E"/>
              <w:right w:val="single" w:sz="4" w:space="0" w:color="6E6E6E"/>
            </w:tcBorders>
          </w:tcPr>
          <w:p w:rsidR="004D7A95" w:rsidRDefault="004B470C">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8</w:t>
            </w:r>
          </w:p>
        </w:tc>
      </w:tr>
      <w:tr w:rsidR="004D7A95">
        <w:tc>
          <w:tcPr>
            <w:tcW w:w="380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4160" w:type="dxa"/>
            <w:tcBorders>
              <w:left w:val="single" w:sz="4" w:space="0" w:color="6E6E6E"/>
              <w:bottom w:val="single" w:sz="4" w:space="0" w:color="6E6E6E"/>
              <w:right w:val="single" w:sz="4" w:space="0" w:color="6E6E6E"/>
            </w:tcBorders>
          </w:tcPr>
          <w:p w:rsidR="004D7A95" w:rsidRDefault="004B470C">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r>
    </w:tbl>
    <w:p w:rsidR="004D7A95" w:rsidRDefault="004D7A95">
      <w:pPr>
        <w:pStyle w:val="ProductList-Body"/>
      </w:pPr>
    </w:p>
    <w:p w:rsidR="004D7A95" w:rsidRDefault="004B470C">
      <w:pPr>
        <w:pStyle w:val="ProductList-Offering2HeadingNoBorder"/>
        <w:outlineLvl w:val="2"/>
      </w:pPr>
      <w:r>
        <w:t>Microsoft 365</w:t>
      </w:r>
      <w:r>
        <w:fldChar w:fldCharType="begin"/>
      </w:r>
      <w:r>
        <w:instrText xml:space="preserve"> TC "</w:instrText>
      </w:r>
      <w:bookmarkStart w:id="377" w:name="_Toc502068584"/>
      <w:r>
        <w:instrText>Microsoft 365</w:instrText>
      </w:r>
      <w:bookmarkEnd w:id="377"/>
      <w:r>
        <w:instrText xml:space="preserve"> " \l 3</w:instrText>
      </w:r>
      <w:r>
        <w:fldChar w:fldCharType="end"/>
      </w:r>
    </w:p>
    <w:p w:rsidR="004D7A95" w:rsidRDefault="004D7A95">
      <w:pPr>
        <w:pStyle w:val="ProductList-Body"/>
      </w:pPr>
    </w:p>
    <w:p w:rsidR="004D7A95" w:rsidRDefault="004B470C">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4D7A95" w:rsidRDefault="004D7A95">
      <w:pPr>
        <w:pStyle w:val="ProductList-Body"/>
      </w:pPr>
    </w:p>
    <w:tbl>
      <w:tblPr>
        <w:tblStyle w:val="PURTable"/>
        <w:tblW w:w="0" w:type="dxa"/>
        <w:tblLook w:val="04A0" w:firstRow="1" w:lastRow="0" w:firstColumn="1" w:lastColumn="0" w:noHBand="0" w:noVBand="1"/>
      </w:tblPr>
      <w:tblGrid>
        <w:gridCol w:w="5602"/>
        <w:gridCol w:w="5314"/>
      </w:tblGrid>
      <w:tr w:rsidR="004D7A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SA voor het Windows Desktop Operating System, en</w:t>
            </w:r>
          </w:p>
          <w:p w:rsidR="004D7A95" w:rsidRDefault="004B470C">
            <w:pPr>
              <w:pStyle w:val="ProductList-TableBody"/>
            </w:pPr>
            <w:r>
              <w:t>Core/Enterprise CAL-suite, en</w:t>
            </w:r>
          </w:p>
          <w:p w:rsidR="004D7A95" w:rsidRDefault="004B470C">
            <w:pPr>
              <w:pStyle w:val="ProductList-TableBody"/>
            </w:pPr>
            <w:r>
              <w:t>Office Professional Plus</w:t>
            </w:r>
          </w:p>
        </w:tc>
      </w:tr>
    </w:tbl>
    <w:p w:rsidR="004D7A95" w:rsidRDefault="004D7A95">
      <w:pPr>
        <w:pStyle w:val="ProductList-Body"/>
      </w:pPr>
    </w:p>
    <w:p w:rsidR="004D7A95" w:rsidRDefault="004B470C">
      <w:pPr>
        <w:pStyle w:val="ProductList-Offering2HeadingNoBorder"/>
        <w:outlineLvl w:val="2"/>
      </w:pPr>
      <w:r>
        <w:t>Enterprise Mobility + Security</w:t>
      </w:r>
      <w:r>
        <w:fldChar w:fldCharType="begin"/>
      </w:r>
      <w:r>
        <w:instrText xml:space="preserve"> TC "</w:instrText>
      </w:r>
      <w:bookmarkStart w:id="378" w:name="_Toc502068585"/>
      <w:r>
        <w:instrText>Enterprise Mobility + Security</w:instrText>
      </w:r>
      <w:bookmarkEnd w:id="378"/>
      <w:r>
        <w:instrText xml:space="preserve"> " \l 3</w:instrText>
      </w:r>
      <w:r>
        <w:fldChar w:fldCharType="end"/>
      </w:r>
    </w:p>
    <w:p w:rsidR="004D7A95" w:rsidRDefault="004D7A95">
      <w:pPr>
        <w:pStyle w:val="ProductList-Body"/>
      </w:pPr>
    </w:p>
    <w:p w:rsidR="004D7A95" w:rsidRDefault="004B470C">
      <w:pPr>
        <w:pStyle w:val="ProductList-Body"/>
      </w:pPr>
      <w:r>
        <w:t>Gebruikers-SLʹs voor Enterprise Mobility + Security Vanuit SA kwalificeren de Klant voor SA Benefits op basis van de Kwalificerende Licenties.</w:t>
      </w:r>
    </w:p>
    <w:p w:rsidR="004D7A95" w:rsidRDefault="004D7A95">
      <w:pPr>
        <w:pStyle w:val="ProductList-Body"/>
      </w:pPr>
    </w:p>
    <w:p w:rsidR="004D7A95" w:rsidRDefault="004B470C">
      <w:pPr>
        <w:pStyle w:val="ProductList-Body"/>
      </w:pPr>
      <w:r>
        <w:t>Gebruikers-SL's Vanuit SA vereisen de corresponderende CAL Suite Bridges of USL's, zoals hieronder vermeld:</w:t>
      </w:r>
    </w:p>
    <w:p w:rsidR="004D7A95" w:rsidRDefault="004D7A95">
      <w:pPr>
        <w:pStyle w:val="ProductList-Body"/>
      </w:pPr>
    </w:p>
    <w:tbl>
      <w:tblPr>
        <w:tblStyle w:val="PURTable"/>
        <w:tblW w:w="0" w:type="dxa"/>
        <w:tblLook w:val="04A0" w:firstRow="1" w:lastRow="0" w:firstColumn="1" w:lastColumn="0" w:noHBand="0" w:noVBand="1"/>
      </w:tblPr>
      <w:tblGrid>
        <w:gridCol w:w="3736"/>
        <w:gridCol w:w="3761"/>
        <w:gridCol w:w="3419"/>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4D7A95" w:rsidRDefault="004B470C">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Vereiste CAL Suite Bridge of USL</w:t>
            </w:r>
          </w:p>
        </w:tc>
      </w:tr>
      <w:tr w:rsidR="004D7A95">
        <w:tc>
          <w:tcPr>
            <w:tcW w:w="416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Core CAL Bridge voor Enterprise Mobility + Security of Office 365 Enterprise/Government E1, E3, E5</w:t>
            </w:r>
          </w:p>
        </w:tc>
      </w:tr>
      <w:tr w:rsidR="004D7A95">
        <w:tc>
          <w:tcPr>
            <w:tcW w:w="416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Bridge voor Enterprise Mobility + Security of Office 365 Enterprise/Government E3, E5</w:t>
            </w:r>
          </w:p>
        </w:tc>
      </w:tr>
    </w:tbl>
    <w:p w:rsidR="004D7A95" w:rsidRDefault="004D7A95">
      <w:pPr>
        <w:pStyle w:val="ProductList-Body"/>
      </w:pPr>
    </w:p>
    <w:p w:rsidR="004D7A95" w:rsidRDefault="004B470C">
      <w:pPr>
        <w:pStyle w:val="ProductList-Offering2HeadingNoBorder"/>
        <w:outlineLvl w:val="2"/>
      </w:pPr>
      <w:r>
        <w:t>Microsoft Dynamics 365 Services</w:t>
      </w:r>
      <w:r>
        <w:fldChar w:fldCharType="begin"/>
      </w:r>
      <w:r>
        <w:instrText xml:space="preserve"> TC "</w:instrText>
      </w:r>
      <w:bookmarkStart w:id="379" w:name="_Toc502068586"/>
      <w:r>
        <w:instrText>Microsoft Dynamics 365 Services</w:instrText>
      </w:r>
      <w:bookmarkEnd w:id="379"/>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579"/>
        <w:gridCol w:w="5337"/>
      </w:tblGrid>
      <w:tr w:rsidR="004D7A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Task CAL voor Microsoft Dynamics AX</w:t>
            </w:r>
          </w:p>
        </w:tc>
      </w:tr>
      <w:tr w:rsidR="004D7A95">
        <w:tc>
          <w:tcPr>
            <w:tcW w:w="624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Self Serve CAL voor Microsoft Dynamics AX</w:t>
            </w:r>
          </w:p>
        </w:tc>
      </w:tr>
      <w:tr w:rsidR="004D7A95">
        <w:tc>
          <w:tcPr>
            <w:tcW w:w="624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CRM Essentials</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Team Members</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Task CAL voor Microsoft Dynamics AX (Apparaat)</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Apparaat-CAL voor Microsoft Dynamics 365 for Operations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 Activity</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AX Functionele/Enterprise CAL</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AX Functionele/Enterprise CAL</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Microsoft Dynamics 365 for Operations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Enterprise CAL voor Microsoft Dynamics AX</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Sales</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Sales</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Customer Service</w:t>
            </w:r>
          </w:p>
        </w:tc>
      </w:tr>
      <w:tr w:rsidR="004D7A95">
        <w:tc>
          <w:tcPr>
            <w:tcW w:w="624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Microsoft 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Basic CAL voor Microsoft Dynamics CRM</w:t>
            </w:r>
          </w:p>
        </w:tc>
      </w:tr>
      <w:tr w:rsidR="004D7A95">
        <w:tc>
          <w:tcPr>
            <w:tcW w:w="624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365 for Customer Service</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On-premises CAL voor Microsoft Dynamics for Sales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Microsoft 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Professional CAL voor Microsoft Dynamics CRM</w:t>
            </w:r>
          </w:p>
        </w:tc>
      </w:tr>
    </w:tbl>
    <w:p w:rsidR="004D7A95" w:rsidRDefault="004D7A95">
      <w:pPr>
        <w:pStyle w:val="ProductList-Body"/>
      </w:pPr>
    </w:p>
    <w:p w:rsidR="004D7A95" w:rsidRDefault="004B470C">
      <w:pPr>
        <w:pStyle w:val="ProductList-Offering2HeadingNoBorder"/>
        <w:outlineLvl w:val="2"/>
      </w:pPr>
      <w:r>
        <w:t>Office 365-toepassingen</w:t>
      </w:r>
      <w:r>
        <w:fldChar w:fldCharType="begin"/>
      </w:r>
      <w:r>
        <w:instrText xml:space="preserve"> TC "</w:instrText>
      </w:r>
      <w:bookmarkStart w:id="380" w:name="_Toc502068587"/>
      <w:r>
        <w:instrText>Office 365-toepassingen</w:instrText>
      </w:r>
      <w:bookmarkEnd w:id="380"/>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605"/>
        <w:gridCol w:w="5311"/>
      </w:tblGrid>
      <w:tr w:rsidR="004D7A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Office Professional Plus</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Professional</w:t>
            </w:r>
          </w:p>
        </w:tc>
      </w:tr>
      <w:tr w:rsidR="004D7A95">
        <w:tc>
          <w:tcPr>
            <w:tcW w:w="624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Visio Standard</w:t>
            </w:r>
          </w:p>
        </w:tc>
      </w:tr>
    </w:tbl>
    <w:p w:rsidR="004D7A95" w:rsidRDefault="004D7A95">
      <w:pPr>
        <w:pStyle w:val="ProductList-Body"/>
      </w:pPr>
    </w:p>
    <w:p w:rsidR="004D7A95" w:rsidRDefault="004B470C">
      <w:pPr>
        <w:pStyle w:val="ProductList-Offering2HeadingNoBorder"/>
        <w:outlineLvl w:val="2"/>
      </w:pPr>
      <w:r>
        <w:t>Office 365-suites</w:t>
      </w:r>
      <w:r>
        <w:fldChar w:fldCharType="begin"/>
      </w:r>
      <w:r>
        <w:instrText xml:space="preserve"> TC "</w:instrText>
      </w:r>
      <w:bookmarkStart w:id="381" w:name="_Toc502068588"/>
      <w:r>
        <w:instrText>Office 365-suites</w:instrText>
      </w:r>
      <w:bookmarkEnd w:id="381"/>
      <w:r>
        <w:instrText>" \l 3</w:instrText>
      </w:r>
      <w:r>
        <w:fldChar w:fldCharType="end"/>
      </w:r>
    </w:p>
    <w:p w:rsidR="004D7A95" w:rsidRDefault="004D7A95">
      <w:pPr>
        <w:pStyle w:val="ProductList-Body"/>
      </w:pPr>
    </w:p>
    <w:p w:rsidR="004D7A95" w:rsidRDefault="004B470C">
      <w:pPr>
        <w:pStyle w:val="ProductList-Body"/>
      </w:pPr>
      <w:r>
        <w:t>Gebruikers-SL's voor Office 365 (Enterprise E1, E3, E5 en Government E1, E3, E4) Vanuit SA bieden dezelfde SA Benefits als de Kwalificerende Licenties.</w:t>
      </w:r>
    </w:p>
    <w:p w:rsidR="004D7A95" w:rsidRDefault="004D7A95">
      <w:pPr>
        <w:pStyle w:val="ProductList-Body"/>
      </w:pPr>
    </w:p>
    <w:p w:rsidR="004D7A95" w:rsidRDefault="004B470C">
      <w:pPr>
        <w:pStyle w:val="ProductList-Body"/>
      </w:pPr>
      <w:r>
        <w:t>Gebruikers-SL's Vanuit SA vereisen de corresponderende CAL Suite Bridges of USL's, zoals hieronder vermeld:</w:t>
      </w:r>
    </w:p>
    <w:p w:rsidR="004D7A95" w:rsidRDefault="004D7A95">
      <w:pPr>
        <w:pStyle w:val="ProductList-Body"/>
      </w:pPr>
    </w:p>
    <w:tbl>
      <w:tblPr>
        <w:tblStyle w:val="PURTable"/>
        <w:tblW w:w="0" w:type="dxa"/>
        <w:tblLook w:val="04A0" w:firstRow="1" w:lastRow="0" w:firstColumn="1" w:lastColumn="0" w:noHBand="0" w:noVBand="1"/>
      </w:tblPr>
      <w:tblGrid>
        <w:gridCol w:w="3810"/>
        <w:gridCol w:w="3418"/>
        <w:gridCol w:w="3688"/>
      </w:tblGrid>
      <w:tr w:rsidR="004D7A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3800" w:type="dxa"/>
            <w:tcBorders>
              <w:top w:val="single" w:sz="4" w:space="0" w:color="0070C0"/>
            </w:tcBorders>
            <w:shd w:val="clear" w:color="auto" w:fill="0070C0"/>
          </w:tcPr>
          <w:p w:rsidR="004D7A95" w:rsidRDefault="004B470C">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Vereiste CAL Suite Bridge of USL</w:t>
            </w:r>
          </w:p>
        </w:tc>
      </w:tr>
      <w:tr w:rsidR="004D7A95">
        <w:tc>
          <w:tcPr>
            <w:tcW w:w="4160" w:type="dxa"/>
            <w:tcBorders>
              <w:top w:val="single" w:sz="4" w:space="0" w:color="6E6E6E"/>
              <w:left w:val="single" w:sz="4" w:space="0" w:color="6E6E6E"/>
              <w:bottom w:val="single" w:sz="4" w:space="0" w:color="6E6E6E"/>
            </w:tcBorders>
          </w:tcPr>
          <w:p w:rsidR="004D7A95" w:rsidRDefault="004B470C">
            <w:pPr>
              <w:pStyle w:val="ProductList-TableBody"/>
            </w:pPr>
            <w:r>
              <w:t>Office 365 Enterprise/Government E1 Vanuit SA</w:t>
            </w:r>
          </w:p>
        </w:tc>
        <w:tc>
          <w:tcPr>
            <w:tcW w:w="3800" w:type="dxa"/>
          </w:tcPr>
          <w:p w:rsidR="004D7A95" w:rsidRDefault="004B470C">
            <w:pPr>
              <w:pStyle w:val="ProductList-TableBody"/>
            </w:pPr>
            <w:r>
              <w:t>Core CAL Suite</w:t>
            </w:r>
          </w:p>
        </w:tc>
        <w:tc>
          <w:tcPr>
            <w:tcW w:w="4160" w:type="dxa"/>
            <w:tcBorders>
              <w:top w:val="single" w:sz="4" w:space="0" w:color="6E6E6E"/>
              <w:bottom w:val="none" w:sz="4" w:space="0" w:color="6E6E6E"/>
              <w:right w:val="single" w:sz="4" w:space="0" w:color="6E6E6E"/>
            </w:tcBorders>
          </w:tcPr>
          <w:p w:rsidR="004D7A95" w:rsidRDefault="004B470C">
            <w:pPr>
              <w:pStyle w:val="ProductList-TableBody"/>
            </w:pPr>
            <w:r>
              <w:t>Core CAL Bridge voor Office 365 of</w:t>
            </w:r>
          </w:p>
          <w:p w:rsidR="004D7A95" w:rsidRDefault="004B470C">
            <w:pPr>
              <w:pStyle w:val="ProductList-TableBody"/>
            </w:pPr>
            <w:r>
              <w:t>Enterprise Mobility + Security</w:t>
            </w:r>
          </w:p>
        </w:tc>
      </w:tr>
      <w:tr w:rsidR="004D7A95">
        <w:tc>
          <w:tcPr>
            <w:tcW w:w="4160" w:type="dxa"/>
            <w:tcBorders>
              <w:top w:val="single" w:sz="4" w:space="0" w:color="6E6E6E"/>
              <w:left w:val="single" w:sz="4" w:space="0" w:color="6E6E6E"/>
              <w:bottom w:val="single" w:sz="4" w:space="0" w:color="6E6E6E"/>
            </w:tcBorders>
          </w:tcPr>
          <w:p w:rsidR="004D7A95" w:rsidRDefault="004B470C">
            <w:pPr>
              <w:pStyle w:val="ProductList-TableBody"/>
            </w:pPr>
            <w:r>
              <w:t>Office 365 (Enterprise E3, E5 &amp; Government E3, E4) Vanuit SA</w:t>
            </w:r>
          </w:p>
        </w:tc>
        <w:tc>
          <w:tcPr>
            <w:tcW w:w="3800" w:type="dxa"/>
          </w:tcPr>
          <w:p w:rsidR="004D7A95" w:rsidRDefault="004B470C">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4D7A95" w:rsidRDefault="004D7A95">
            <w:pPr>
              <w:pStyle w:val="ProductList-TableBody"/>
            </w:pPr>
          </w:p>
        </w:tc>
      </w:tr>
      <w:tr w:rsidR="004D7A95">
        <w:tc>
          <w:tcPr>
            <w:tcW w:w="4160" w:type="dxa"/>
            <w:tcBorders>
              <w:top w:val="single" w:sz="4" w:space="0" w:color="6E6E6E"/>
              <w:left w:val="single" w:sz="4" w:space="0" w:color="6E6E6E"/>
              <w:bottom w:val="single" w:sz="4" w:space="0" w:color="6E6E6E"/>
            </w:tcBorders>
          </w:tcPr>
          <w:p w:rsidR="004D7A95" w:rsidRDefault="004B470C">
            <w:pPr>
              <w:pStyle w:val="ProductList-TableBody"/>
            </w:pPr>
            <w:r>
              <w:t>Office 365 (Enterprise E3, E5 &amp; Government E3, E4) Vanuit SA</w:t>
            </w:r>
          </w:p>
        </w:tc>
        <w:tc>
          <w:tcPr>
            <w:tcW w:w="3800" w:type="dxa"/>
          </w:tcPr>
          <w:p w:rsidR="004D7A95" w:rsidRDefault="004B470C">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4D7A95" w:rsidRDefault="004B470C">
            <w:pPr>
              <w:pStyle w:val="ProductList-TableBody"/>
            </w:pPr>
            <w:r>
              <w:t>Enterprise CAL Bridge voor Office 365 of</w:t>
            </w:r>
          </w:p>
          <w:p w:rsidR="004D7A95" w:rsidRDefault="004B470C">
            <w:pPr>
              <w:pStyle w:val="ProductList-TableBody"/>
            </w:pPr>
            <w:r>
              <w:t>Enterprise Mobility + Security</w:t>
            </w:r>
          </w:p>
        </w:tc>
      </w:tr>
    </w:tbl>
    <w:p w:rsidR="004D7A95" w:rsidRDefault="004D7A95">
      <w:pPr>
        <w:pStyle w:val="ProductList-Body"/>
      </w:pPr>
    </w:p>
    <w:p w:rsidR="004D7A95" w:rsidRDefault="004B470C">
      <w:pPr>
        <w:pStyle w:val="ProductList-Offering2HeadingNoBorder"/>
        <w:outlineLvl w:val="2"/>
      </w:pPr>
      <w:r>
        <w:t>Project Online</w:t>
      </w:r>
      <w:r>
        <w:fldChar w:fldCharType="begin"/>
      </w:r>
      <w:r>
        <w:instrText xml:space="preserve"> TC "</w:instrText>
      </w:r>
      <w:bookmarkStart w:id="382" w:name="_Toc502068589"/>
      <w:r>
        <w:instrText>Project Online</w:instrText>
      </w:r>
      <w:bookmarkEnd w:id="382"/>
      <w:r>
        <w:instrText>" \l 3</w:instrText>
      </w:r>
      <w:r>
        <w:fldChar w:fldCharType="end"/>
      </w:r>
    </w:p>
    <w:p w:rsidR="004D7A95" w:rsidRDefault="004D7A95">
      <w:pPr>
        <w:pStyle w:val="ProductList-Body"/>
      </w:pPr>
    </w:p>
    <w:tbl>
      <w:tblPr>
        <w:tblStyle w:val="PURTable"/>
        <w:tblW w:w="0" w:type="dxa"/>
        <w:tblLook w:val="04A0" w:firstRow="1" w:lastRow="0" w:firstColumn="1" w:lastColumn="0" w:noHBand="0" w:noVBand="1"/>
      </w:tblPr>
      <w:tblGrid>
        <w:gridCol w:w="5501"/>
        <w:gridCol w:w="5415"/>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D7A95" w:rsidRDefault="004B470C">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Kwalificerende licenties</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Professional</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Server CAL</w:t>
            </w:r>
          </w:p>
        </w:tc>
      </w:tr>
      <w:tr w:rsidR="004D7A95">
        <w:tc>
          <w:tcPr>
            <w:tcW w:w="612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Professional</w:t>
            </w:r>
          </w:p>
        </w:tc>
      </w:tr>
      <w:tr w:rsidR="004D7A95">
        <w:tc>
          <w:tcPr>
            <w:tcW w:w="612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Project Server CAL</w:t>
            </w:r>
          </w:p>
        </w:tc>
      </w:tr>
    </w:tbl>
    <w:p w:rsidR="004D7A95" w:rsidRDefault="004B470C">
      <w:pPr>
        <w:pStyle w:val="ProductList-SectionHeading"/>
        <w:pageBreakBefore/>
        <w:outlineLvl w:val="0"/>
      </w:pPr>
      <w:bookmarkStart w:id="383" w:name="_Sec562"/>
      <w:bookmarkEnd w:id="355"/>
      <w:r>
        <w:t>Bijlage D – Professionele diensten</w:t>
      </w:r>
      <w:r>
        <w:fldChar w:fldCharType="begin"/>
      </w:r>
      <w:r>
        <w:instrText xml:space="preserve"> TC "</w:instrText>
      </w:r>
      <w:bookmarkStart w:id="384" w:name="_Toc502068590"/>
      <w:r>
        <w:instrText>Bijlage D – Professionele diensten</w:instrText>
      </w:r>
      <w:bookmarkEnd w:id="384"/>
      <w:r>
        <w:instrText>" \l 1</w:instrText>
      </w:r>
      <w:r>
        <w:fldChar w:fldCharType="end"/>
      </w:r>
    </w:p>
    <w:p w:rsidR="004D7A95" w:rsidRDefault="004B470C">
      <w:pPr>
        <w:pStyle w:val="ProductList-Body"/>
      </w:pPr>
      <w:r>
        <w:t>De Professionele Diensten die beschikbaar zijn via Microsoft Volume Licensing worden hieronder beschreven.</w:t>
      </w:r>
    </w:p>
    <w:p w:rsidR="004D7A95" w:rsidRDefault="004B470C">
      <w:pPr>
        <w:pStyle w:val="ProductList-Offering1Heading"/>
        <w:outlineLvl w:val="1"/>
      </w:pPr>
      <w:bookmarkStart w:id="385" w:name="_Sec565"/>
      <w:r>
        <w:t>Microsoft Premier Support-producten</w:t>
      </w:r>
      <w:bookmarkEnd w:id="385"/>
      <w:r>
        <w:fldChar w:fldCharType="begin"/>
      </w:r>
      <w:r>
        <w:instrText xml:space="preserve"> TC "</w:instrText>
      </w:r>
      <w:bookmarkStart w:id="386" w:name="_Toc502068591"/>
      <w:r>
        <w:instrText>Microsoft Premier Support-producten</w:instrText>
      </w:r>
      <w:bookmarkEnd w:id="386"/>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4D7A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jc w:val="center"/>
            </w:pPr>
            <w:r>
              <w:rPr>
                <w:color w:val="FFFFFF"/>
              </w:rPr>
              <w:t>Premier Plus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Maandelijks</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10 uur</w:t>
            </w:r>
          </w:p>
          <w:p w:rsidR="004D7A95" w:rsidRDefault="004B470C">
            <w:pPr>
              <w:pStyle w:val="ProductList-TableBody"/>
            </w:pPr>
            <w:r>
              <w:t>+ 1 Health Check</w:t>
            </w:r>
          </w:p>
          <w:p w:rsidR="004D7A95" w:rsidRDefault="004B470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160 uur</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140 uur</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404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Pakket van 20</w:t>
            </w:r>
          </w:p>
        </w:tc>
      </w:tr>
    </w:tbl>
    <w:p w:rsidR="004D7A95" w:rsidRDefault="004B470C">
      <w:pPr>
        <w:pStyle w:val="ProductList-Body"/>
      </w:pPr>
      <w:r>
        <w:rPr>
          <w:vertAlign w:val="superscript"/>
        </w:rPr>
        <w:t>1</w:t>
      </w:r>
      <w:r>
        <w:rPr>
          <w:i/>
        </w:rPr>
        <w:t xml:space="preserve"> Kantooruren worden plaatselijk bepaald.</w:t>
      </w:r>
    </w:p>
    <w:p w:rsidR="004D7A95" w:rsidRDefault="004D7A95">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4D7A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Verwachte reactie van de klant</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Catastrofale invloed op bedrijf </w:t>
            </w:r>
          </w:p>
          <w:p w:rsidR="004D7A95" w:rsidRDefault="004B470C">
            <w:pPr>
              <w:pStyle w:val="ProductList-TableBody"/>
            </w:pPr>
            <w:r>
              <w:t>Volledig verlies van een kernbedrijfsproces (mission critical) en het werk kan redelijkerwijs niet worden voortgezet</w:t>
            </w:r>
          </w:p>
          <w:p w:rsidR="004D7A95" w:rsidRDefault="004B470C">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1 uur</w:t>
            </w:r>
          </w:p>
          <w:p w:rsidR="004D7A95" w:rsidRDefault="004B470C">
            <w:pPr>
              <w:pStyle w:val="ProductList-TableBody"/>
            </w:pPr>
            <w:r>
              <w:t>Personeel van Microsoft zo spoedig mogelijk bij klant op uw locatie</w:t>
            </w:r>
          </w:p>
          <w:p w:rsidR="004D7A95" w:rsidRDefault="004B470C">
            <w:pPr>
              <w:pStyle w:val="ProductList-TableBody"/>
            </w:pPr>
            <w:r>
              <w:t>Continue inspanning, 24 uur per dag, 7 dagen per week</w:t>
            </w:r>
          </w:p>
          <w:p w:rsidR="004D7A95" w:rsidRDefault="004B470C">
            <w:pPr>
              <w:pStyle w:val="ProductList-TableBody"/>
            </w:pPr>
            <w:r>
              <w:t>Snelle doorverwijzing binnen Microsoft naar Productteams</w:t>
            </w:r>
          </w:p>
          <w:p w:rsidR="004D7A95" w:rsidRDefault="004B470C">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Kennisgeving aan Senior Executives van Klant </w:t>
            </w:r>
          </w:p>
          <w:p w:rsidR="004D7A95" w:rsidRDefault="004B470C">
            <w:pPr>
              <w:pStyle w:val="ProductList-TableBody"/>
            </w:pPr>
            <w:r>
              <w:t>Toewijzing van voldoende personeel voor doorlopende inspanning, 24 uur per dag, 7 dagen per week</w:t>
            </w:r>
            <w:r>
              <w:rPr>
                <w:vertAlign w:val="superscript"/>
              </w:rPr>
              <w:t>2</w:t>
            </w:r>
          </w:p>
          <w:p w:rsidR="004D7A95" w:rsidRDefault="004B470C">
            <w:pPr>
              <w:pStyle w:val="ProductList-TableBody"/>
            </w:pPr>
            <w:r>
              <w:t>Snelle toegang en reactie van change control authority</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Kritieke invloed op het bedrijf </w:t>
            </w:r>
          </w:p>
          <w:p w:rsidR="004D7A95" w:rsidRDefault="004B470C">
            <w:pPr>
              <w:pStyle w:val="ProductList-TableBody"/>
            </w:pPr>
            <w:r>
              <w:t>Aanzienlijk verlies of belemmering van diensten</w:t>
            </w:r>
          </w:p>
          <w:p w:rsidR="004D7A95" w:rsidRDefault="004B470C">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1 uur</w:t>
            </w:r>
          </w:p>
          <w:p w:rsidR="004D7A95" w:rsidRDefault="004B470C">
            <w:pPr>
              <w:pStyle w:val="ProductList-TableBody"/>
            </w:pPr>
            <w:r>
              <w:t>Personeel van Microsoft naar locatie van Klant, waar nodig.</w:t>
            </w:r>
          </w:p>
          <w:p w:rsidR="004D7A95" w:rsidRDefault="004B470C">
            <w:pPr>
              <w:pStyle w:val="ProductList-TableBody"/>
            </w:pPr>
            <w:r>
              <w:t>Continue inspanning, 24 uur per dag, 7 dagen per week</w:t>
            </w:r>
          </w:p>
          <w:p w:rsidR="004D7A95" w:rsidRDefault="004B470C">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Toewijzing van voldoende personeel voor doorlopende inspanning, 24 uur per dag, 7 dagen per week</w:t>
            </w:r>
            <w:r>
              <w:rPr>
                <w:vertAlign w:val="superscript"/>
              </w:rPr>
              <w:t>2</w:t>
            </w:r>
          </w:p>
          <w:p w:rsidR="004D7A95" w:rsidRDefault="004B470C">
            <w:pPr>
              <w:pStyle w:val="ProductList-TableBody"/>
            </w:pPr>
            <w:r>
              <w:t>Snelle toegang en reactie van change control authority</w:t>
            </w:r>
          </w:p>
          <w:p w:rsidR="004D7A95" w:rsidRDefault="004B470C">
            <w:pPr>
              <w:pStyle w:val="ProductList-TableBody"/>
            </w:pPr>
            <w:r>
              <w:t>Kennisgeving aan management</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Gematigde invloed op bedrijf: </w:t>
            </w:r>
          </w:p>
          <w:p w:rsidR="004D7A95" w:rsidRDefault="004B470C">
            <w:pPr>
              <w:pStyle w:val="ProductList-TableBody"/>
            </w:pPr>
            <w:r>
              <w:t>Enig verlies of belemmering van services, maar het werk kan redelijkerwijs worden voortgezet, al is het belemmerd.</w:t>
            </w:r>
          </w:p>
          <w:p w:rsidR="004D7A95" w:rsidRDefault="004B470C">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2 uur</w:t>
            </w:r>
          </w:p>
          <w:p w:rsidR="004D7A95" w:rsidRDefault="004B470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Toewijzing van voldoende personeel voor doorlopende inspanningen tijdens kantooruren</w:t>
            </w:r>
            <w:r>
              <w:rPr>
                <w:vertAlign w:val="superscript"/>
              </w:rPr>
              <w:t>1</w:t>
            </w:r>
          </w:p>
          <w:p w:rsidR="004D7A95" w:rsidRDefault="004B470C">
            <w:pPr>
              <w:pStyle w:val="ProductList-TableBody"/>
            </w:pPr>
            <w:r>
              <w:t>Toegang en reactie van change control authority binnen 4 kantooruren</w:t>
            </w:r>
            <w:r>
              <w:rPr>
                <w:vertAlign w:val="superscript"/>
              </w:rPr>
              <w:t>1</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Minimale invloed op bedrijf </w:t>
            </w:r>
          </w:p>
          <w:p w:rsidR="004D7A95" w:rsidRDefault="004B470C">
            <w:pPr>
              <w:pStyle w:val="ProductList-TableBody"/>
            </w:pPr>
            <w:r>
              <w:t>Het bedrijf functioneert vrijwel normaal, met kleine of geen belemmering van diensten.</w:t>
            </w:r>
          </w:p>
          <w:p w:rsidR="004D7A95" w:rsidRDefault="004B470C">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1e reactie op oproep binnen 4 uur</w:t>
            </w:r>
          </w:p>
          <w:p w:rsidR="004D7A95" w:rsidRDefault="004B470C">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Accurate gegevens contactpersoon inzake case owner</w:t>
            </w:r>
          </w:p>
          <w:p w:rsidR="004D7A95" w:rsidRDefault="004B470C">
            <w:pPr>
              <w:pStyle w:val="ProductList-TableBody"/>
            </w:pPr>
            <w:r>
              <w:t>Reactie binnen 24 uur</w:t>
            </w:r>
          </w:p>
        </w:tc>
      </w:tr>
    </w:tbl>
    <w:p w:rsidR="004D7A95" w:rsidRDefault="004B470C">
      <w:pPr>
        <w:pStyle w:val="ProductList-Body"/>
      </w:pPr>
      <w:r>
        <w:rPr>
          <w:vertAlign w:val="superscript"/>
        </w:rPr>
        <w:t>1</w:t>
      </w:r>
      <w:r>
        <w:rPr>
          <w:i/>
        </w:rPr>
        <w:t xml:space="preserve"> Kantooruren worden plaatselijk bepaald.</w:t>
      </w:r>
    </w:p>
    <w:p w:rsidR="004D7A95" w:rsidRDefault="004B470C">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4D7A95" w:rsidRDefault="004D7A95">
      <w:pPr>
        <w:pStyle w:val="ProductList-Body"/>
      </w:pPr>
    </w:p>
    <w:p w:rsidR="004D7A95" w:rsidRDefault="004B470C">
      <w:pPr>
        <w:pStyle w:val="ProductList-ClauseHeading"/>
        <w:outlineLvl w:val="2"/>
      </w:pPr>
      <w:r>
        <w:t>Toepasselijke uitvoeringsvoorwaarden</w:t>
      </w:r>
    </w:p>
    <w:p w:rsidR="004D7A95" w:rsidRDefault="004B470C">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4D7A95" w:rsidRDefault="004B470C">
      <w:pPr>
        <w:pStyle w:val="ProductList-Offering1Heading"/>
        <w:outlineLvl w:val="1"/>
      </w:pPr>
      <w:bookmarkStart w:id="387" w:name="_Sec566"/>
      <w:r>
        <w:t>Microsoft Digital Advisory Services-producten</w:t>
      </w:r>
      <w:bookmarkEnd w:id="387"/>
      <w:r>
        <w:fldChar w:fldCharType="begin"/>
      </w:r>
      <w:r>
        <w:instrText xml:space="preserve"> TC "</w:instrText>
      </w:r>
      <w:bookmarkStart w:id="388" w:name="_Toc502068592"/>
      <w:r>
        <w:instrText>Microsoft Digital Advisory Services-producten</w:instrText>
      </w:r>
      <w:bookmarkEnd w:id="388"/>
      <w:r>
        <w:instrText>" \l 2</w:instrText>
      </w:r>
      <w:r>
        <w:fldChar w:fldCharType="end"/>
      </w:r>
    </w:p>
    <w:p w:rsidR="004D7A95" w:rsidRDefault="004B470C">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4D7A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Enterprise Strategy Portfolio</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9RO-xxxx</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Tot in totaal 1600 uur van een Microsoft Digital Advisor en het Enterprise Service Delivery Team</w:t>
            </w: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pPr>
          </w:p>
        </w:tc>
      </w:tr>
      <w:tr w:rsidR="004D7A95">
        <w:tc>
          <w:tcPr>
            <w:tcW w:w="30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D7A95" w:rsidRDefault="004B470C">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4D7A95" w:rsidRDefault="004D7A95">
            <w:pPr>
              <w:pStyle w:val="ProductList-TableBody"/>
            </w:pPr>
          </w:p>
        </w:tc>
      </w:tr>
    </w:tbl>
    <w:p w:rsidR="004D7A95" w:rsidRDefault="004D7A95">
      <w:pPr>
        <w:pStyle w:val="ProductList-Body"/>
      </w:pPr>
    </w:p>
    <w:p w:rsidR="004D7A95" w:rsidRDefault="004B470C">
      <w:pPr>
        <w:pStyle w:val="ProductList-ClauseHeading"/>
        <w:outlineLvl w:val="2"/>
      </w:pPr>
      <w:r>
        <w:t>Digital Advisory-dienstmodules</w:t>
      </w:r>
    </w:p>
    <w:p w:rsidR="004D7A95" w:rsidRDefault="004B470C">
      <w:pPr>
        <w:pStyle w:val="ProductList-Body"/>
      </w:pPr>
      <w:r>
        <w:t>De Digital Advisory-activiteiten omvatten een of meer Digital Advisory-dienstmodules, zoals gedocumenteerd in het Service Delivery Plan:</w:t>
      </w:r>
    </w:p>
    <w:p w:rsidR="004D7A95" w:rsidRDefault="004D7A95">
      <w:pPr>
        <w:pStyle w:val="ProductList-Body"/>
      </w:pPr>
    </w:p>
    <w:p w:rsidR="004D7A95" w:rsidRDefault="004B470C">
      <w:pPr>
        <w:pStyle w:val="ProductList-ClauseHeading"/>
        <w:outlineLvl w:val="2"/>
      </w:pPr>
      <w:r>
        <w:t>Diensten buiten de scope</w:t>
      </w:r>
    </w:p>
    <w:p w:rsidR="004D7A95" w:rsidRDefault="004B470C">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4D7A95" w:rsidRDefault="004D7A95">
      <w:pPr>
        <w:pStyle w:val="ProductList-Body"/>
      </w:pPr>
    </w:p>
    <w:p w:rsidR="004D7A95" w:rsidRDefault="004B470C">
      <w:pPr>
        <w:pStyle w:val="ProductList-ClauseHeading"/>
        <w:outlineLvl w:val="2"/>
      </w:pPr>
      <w:r>
        <w:t>Verantwoordelijkheden van de Klant</w:t>
      </w:r>
    </w:p>
    <w:p w:rsidR="004D7A95" w:rsidRDefault="004B470C">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4D7A95" w:rsidRDefault="004B470C">
      <w:pPr>
        <w:pStyle w:val="ProductList-Offering1Heading"/>
        <w:outlineLvl w:val="1"/>
      </w:pPr>
      <w:bookmarkStart w:id="389" w:name="_Sec567"/>
      <w:r>
        <w:t>Sales Productivity Accelerator-aanbiedingen</w:t>
      </w:r>
      <w:bookmarkEnd w:id="389"/>
      <w:r>
        <w:fldChar w:fldCharType="begin"/>
      </w:r>
      <w:r>
        <w:instrText xml:space="preserve"> TC "</w:instrText>
      </w:r>
      <w:bookmarkStart w:id="390" w:name="_Toc502068593"/>
      <w:r>
        <w:instrText>Sales Productivity Accelerator-aanbiedingen</w:instrText>
      </w:r>
      <w:bookmarkEnd w:id="390"/>
      <w:r>
        <w:instrText>" \l 2</w:instrText>
      </w:r>
      <w:r>
        <w:fldChar w:fldCharType="end"/>
      </w:r>
    </w:p>
    <w:p w:rsidR="004D7A95" w:rsidRDefault="004B470C">
      <w:pPr>
        <w:pStyle w:val="ProductList-ClauseHeading"/>
        <w:outlineLvl w:val="2"/>
      </w:pPr>
      <w:r>
        <w:t>Overzicht Sales Productivity Accelerator</w:t>
      </w:r>
    </w:p>
    <w:p w:rsidR="004D7A95" w:rsidRDefault="004B470C">
      <w:pPr>
        <w:pStyle w:val="ProductList-Body"/>
      </w:pPr>
      <w:r>
        <w:t>De Sales Productivity Accelerator is een dienst die door Microsoft Services wordt geleverd over een periode van vier (4) weken om een implementatie met een vaste omvang van Microsoft Dynamics 365 te realiseren.</w:t>
      </w:r>
    </w:p>
    <w:p w:rsidR="004D7A95" w:rsidRDefault="004D7A95">
      <w:pPr>
        <w:pStyle w:val="ProductList-Body"/>
      </w:pPr>
    </w:p>
    <w:p w:rsidR="004D7A95" w:rsidRDefault="004B470C">
      <w:pPr>
        <w:pStyle w:val="ProductList-Body"/>
      </w:pPr>
      <w:r>
        <w:t>De Sales Productivity Accelerator omvat de volgende eindresultaten</w:t>
      </w:r>
    </w:p>
    <w:p w:rsidR="004D7A95" w:rsidRDefault="004B470C" w:rsidP="004B470C">
      <w:pPr>
        <w:pStyle w:val="ProductList-Bullet"/>
        <w:numPr>
          <w:ilvl w:val="0"/>
          <w:numId w:val="63"/>
        </w:numPr>
      </w:pPr>
      <w:r>
        <w:rPr>
          <w:b/>
          <w:color w:val="00188F"/>
        </w:rPr>
        <w:t>Service Delivery Plan</w:t>
      </w:r>
      <w:r>
        <w:t>: opgesteld voor een Microsoft-consulent om de zakelijke doelstellingen van de klant te realiseren.</w:t>
      </w:r>
    </w:p>
    <w:p w:rsidR="004D7A95" w:rsidRDefault="004B470C" w:rsidP="004B470C">
      <w:pPr>
        <w:pStyle w:val="ProductList-Bullet"/>
        <w:numPr>
          <w:ilvl w:val="0"/>
          <w:numId w:val="63"/>
        </w:numPr>
      </w:pPr>
      <w:r>
        <w:rPr>
          <w:b/>
          <w:color w:val="00188F"/>
        </w:rPr>
        <w:t>Workshops</w:t>
      </w:r>
      <w:r>
        <w:t>: besteed in totaal tot aan zestien (16) uur aan workshops:</w:t>
      </w:r>
    </w:p>
    <w:p w:rsidR="004D7A95" w:rsidRDefault="004B470C" w:rsidP="004B470C">
      <w:pPr>
        <w:pStyle w:val="ProductList-Bullet"/>
        <w:numPr>
          <w:ilvl w:val="1"/>
          <w:numId w:val="63"/>
        </w:numPr>
      </w:pPr>
      <w:r>
        <w:t>tot twee (2) verkenningsworkshops, voor het verkennen en bepalen van belangrijke gebruikskwesties en zakelijke vereisten, zoals aangeleverd door de Klant, om configuratie-instellingen te bepalen;</w:t>
      </w:r>
    </w:p>
    <w:p w:rsidR="004D7A95" w:rsidRDefault="004B470C" w:rsidP="004B470C">
      <w:pPr>
        <w:pStyle w:val="ProductList-Bullet"/>
        <w:numPr>
          <w:ilvl w:val="1"/>
          <w:numId w:val="63"/>
        </w:numPr>
      </w:pPr>
      <w:r>
        <w:t>Tot vier (4) design review workshops tijdens de opbouwfase.</w:t>
      </w:r>
    </w:p>
    <w:p w:rsidR="004D7A95" w:rsidRDefault="004B470C" w:rsidP="004B470C">
      <w:pPr>
        <w:pStyle w:val="ProductList-Bullet"/>
        <w:numPr>
          <w:ilvl w:val="0"/>
          <w:numId w:val="63"/>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4D7A95" w:rsidRDefault="004B470C" w:rsidP="004B470C">
      <w:pPr>
        <w:pStyle w:val="ProductList-Bullet"/>
        <w:numPr>
          <w:ilvl w:val="0"/>
          <w:numId w:val="63"/>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4D7A95" w:rsidRDefault="004B470C" w:rsidP="004B470C">
      <w:pPr>
        <w:pStyle w:val="ProductList-Bullet"/>
        <w:numPr>
          <w:ilvl w:val="0"/>
          <w:numId w:val="63"/>
        </w:numPr>
      </w:pPr>
      <w:r>
        <w:rPr>
          <w:b/>
          <w:color w:val="00188F"/>
        </w:rPr>
        <w:t>Testen</w:t>
      </w:r>
      <w:r>
        <w:t>: besteedt tot zesentwintig (26) uur aan maximaal twee (2) testen (bijvoorbeeld, systeemtest en UAT).</w:t>
      </w:r>
    </w:p>
    <w:p w:rsidR="004D7A95" w:rsidRDefault="004B470C" w:rsidP="004B470C">
      <w:pPr>
        <w:pStyle w:val="ProductList-Bullet"/>
        <w:numPr>
          <w:ilvl w:val="0"/>
          <w:numId w:val="63"/>
        </w:numPr>
      </w:pPr>
      <w:r>
        <w:rPr>
          <w:b/>
          <w:color w:val="00188F"/>
        </w:rPr>
        <w:t>Training en kennisoverdracht</w:t>
      </w:r>
      <w:r>
        <w:t>: een (1) productgeoriënteerde training voor gebruikers van de Klant, tot een totaal van vier (4) uur.</w:t>
      </w:r>
    </w:p>
    <w:p w:rsidR="004D7A95" w:rsidRDefault="004B470C" w:rsidP="004B470C">
      <w:pPr>
        <w:pStyle w:val="ProductList-Bullet"/>
        <w:numPr>
          <w:ilvl w:val="0"/>
          <w:numId w:val="63"/>
        </w:numPr>
      </w:pPr>
      <w:r>
        <w:rPr>
          <w:b/>
          <w:color w:val="00188F"/>
        </w:rPr>
        <w:t>Implementatieondersteuning</w:t>
      </w:r>
      <w:r>
        <w:t>: Tot veertig (40) uur implementatie- en go-live-ondersteuning (week 4) op basis van de vooraf bepaalde projectomvang en -vereisten.</w:t>
      </w:r>
    </w:p>
    <w:p w:rsidR="004D7A95" w:rsidRDefault="004D7A95">
      <w:pPr>
        <w:pStyle w:val="ProductList-Body"/>
      </w:pPr>
    </w:p>
    <w:p w:rsidR="004D7A95" w:rsidRDefault="004B470C">
      <w:pPr>
        <w:pStyle w:val="ProductList-ClauseHeading"/>
        <w:outlineLvl w:val="2"/>
      </w:pPr>
      <w:r>
        <w:t>Verantwoordelijkheden van de Klant</w:t>
      </w:r>
    </w:p>
    <w:p w:rsidR="004D7A95" w:rsidRDefault="004B470C">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SectionHeading"/>
        <w:pageBreakBefore/>
        <w:outlineLvl w:val="0"/>
      </w:pPr>
      <w:bookmarkStart w:id="391" w:name="_Sec563"/>
      <w:bookmarkEnd w:id="383"/>
      <w:r>
        <w:t>Bijlage E – Aanvullende Voorwaarden voor Programmaovereenkomst</w:t>
      </w:r>
      <w:r>
        <w:fldChar w:fldCharType="begin"/>
      </w:r>
      <w:r>
        <w:instrText xml:space="preserve"> TC "</w:instrText>
      </w:r>
      <w:bookmarkStart w:id="392" w:name="_Toc502068594"/>
      <w:r>
        <w:instrText>Bijlage E – Aanvullende Voorwaarden voor Programmaovereenkomst</w:instrText>
      </w:r>
      <w:bookmarkEnd w:id="392"/>
      <w:r>
        <w:instrText>" \l 1</w:instrText>
      </w:r>
      <w:r>
        <w:fldChar w:fldCharType="end"/>
      </w:r>
    </w:p>
    <w:p w:rsidR="004D7A95" w:rsidRDefault="004B470C">
      <w:pPr>
        <w:pStyle w:val="ProductList-Body"/>
      </w:pPr>
      <w:r>
        <w:t>De onderstaande voorwaarden zijn van toepassing op de Volume Licensing-overeenkomst van de Klant, zoals aangegeven.</w:t>
      </w:r>
    </w:p>
    <w:p w:rsidR="004D7A95" w:rsidRDefault="004B470C">
      <w:pPr>
        <w:pStyle w:val="ProductList-Offering1Heading"/>
        <w:outlineLvl w:val="1"/>
      </w:pPr>
      <w:bookmarkStart w:id="393" w:name="_Sec568"/>
      <w:r>
        <w:t>Aanvullende Voorwaarden voor Select Plus-programma</w:t>
      </w:r>
      <w:bookmarkEnd w:id="393"/>
      <w:r>
        <w:fldChar w:fldCharType="begin"/>
      </w:r>
      <w:r>
        <w:instrText xml:space="preserve"> TC "</w:instrText>
      </w:r>
      <w:bookmarkStart w:id="394" w:name="_Toc502068595"/>
      <w:r>
        <w:instrText>Aanvullende Voorwaarden voor Select Plus-programma</w:instrText>
      </w:r>
      <w:bookmarkEnd w:id="394"/>
      <w:r>
        <w:instrText>" \l 2</w:instrText>
      </w:r>
      <w:r>
        <w:fldChar w:fldCharType="end"/>
      </w:r>
    </w:p>
    <w:p w:rsidR="004D7A95" w:rsidRDefault="004B470C">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4D7A95" w:rsidRDefault="004D7A95">
      <w:pPr>
        <w:pStyle w:val="ProductList-Body"/>
      </w:pPr>
    </w:p>
    <w:p w:rsidR="004D7A95" w:rsidRDefault="004B470C">
      <w:pPr>
        <w:pStyle w:val="ProductList-ClauseHeading"/>
        <w:outlineLvl w:val="2"/>
      </w:pPr>
      <w:r>
        <w:t>Prijsniveaus in Select Plus</w:t>
      </w:r>
    </w:p>
    <w:p w:rsidR="004D7A95" w:rsidRDefault="004B470C">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4D7A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D7A95" w:rsidRDefault="004B470C">
            <w:pPr>
              <w:pStyle w:val="ProductList-TableBody"/>
            </w:pPr>
            <w:r>
              <w:rPr>
                <w:color w:val="FFFFFF"/>
              </w:rPr>
              <w:t>Jaarlijks minimumaantal punten per groep</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500</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4,000</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10,000</w:t>
            </w:r>
          </w:p>
        </w:tc>
      </w:tr>
      <w:tr w:rsidR="004D7A95">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pPr>
            <w:r>
              <w:t>25,000</w:t>
            </w:r>
          </w:p>
        </w:tc>
      </w:tr>
    </w:tbl>
    <w:p w:rsidR="004D7A95" w:rsidRDefault="004B470C">
      <w:pPr>
        <w:pStyle w:val="ProductList-Offering1Heading"/>
        <w:outlineLvl w:val="1"/>
      </w:pPr>
      <w:bookmarkStart w:id="395" w:name="_Sec569"/>
      <w:r>
        <w:t>Definitie van Beheer voor Kwalificerende Apparaten</w:t>
      </w:r>
      <w:bookmarkEnd w:id="395"/>
      <w:r>
        <w:fldChar w:fldCharType="begin"/>
      </w:r>
      <w:r>
        <w:instrText xml:space="preserve"> TC "</w:instrText>
      </w:r>
      <w:bookmarkStart w:id="396" w:name="_Toc502068596"/>
      <w:r>
        <w:instrText>Definitie van Beheer voor Kwalificerende Apparaten</w:instrText>
      </w:r>
      <w:bookmarkEnd w:id="396"/>
      <w:r>
        <w:instrText>" \l 2</w:instrText>
      </w:r>
      <w:r>
        <w:fldChar w:fldCharType="end"/>
      </w:r>
    </w:p>
    <w:p w:rsidR="004D7A95" w:rsidRDefault="004B470C">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4D7A95" w:rsidRDefault="004B470C" w:rsidP="004B470C">
      <w:pPr>
        <w:pStyle w:val="ProductList-Bullet"/>
        <w:numPr>
          <w:ilvl w:val="0"/>
          <w:numId w:val="64"/>
        </w:numPr>
      </w:pPr>
      <w:r>
        <w:t>die mogen deelnemen aan het domein, of</w:t>
      </w:r>
    </w:p>
    <w:p w:rsidR="004D7A95" w:rsidRDefault="004B470C" w:rsidP="004B470C">
      <w:pPr>
        <w:pStyle w:val="ProductList-Bullet"/>
        <w:numPr>
          <w:ilvl w:val="0"/>
          <w:numId w:val="64"/>
        </w:numPr>
      </w:pPr>
      <w:r>
        <w:t>die zijn geverifieerd als een vereiste om toepassingen te gebruiken op de locatie, of</w:t>
      </w:r>
    </w:p>
    <w:p w:rsidR="004D7A95" w:rsidRDefault="004B470C" w:rsidP="004B470C">
      <w:pPr>
        <w:pStyle w:val="ProductList-Bullet"/>
        <w:numPr>
          <w:ilvl w:val="0"/>
          <w:numId w:val="64"/>
        </w:numPr>
      </w:pPr>
      <w:r>
        <w:t>waarop agents worden geïnstalleerd (bijvoorbeeld, antivirus, antimalware of andere agents die zijn verplicht door het beleid van de Klant), of</w:t>
      </w:r>
    </w:p>
    <w:p w:rsidR="004D7A95" w:rsidRDefault="004B470C" w:rsidP="004B470C">
      <w:pPr>
        <w:pStyle w:val="ProductList-Bullet"/>
        <w:numPr>
          <w:ilvl w:val="0"/>
          <w:numId w:val="64"/>
        </w:numPr>
      </w:pPr>
      <w:r>
        <w:t>waarvoor direct of indirect groepsbeleid wordt toegepast en afgedwongen, of</w:t>
      </w:r>
    </w:p>
    <w:p w:rsidR="004D7A95" w:rsidRDefault="004B470C" w:rsidP="004B470C">
      <w:pPr>
        <w:pStyle w:val="ProductList-Bullet"/>
        <w:numPr>
          <w:ilvl w:val="0"/>
          <w:numId w:val="64"/>
        </w:numPr>
      </w:pPr>
      <w:r>
        <w:t>waarover gegevens worden gevraagd of ontvangen, en waarop instructies worden geconfigureerd of gegeven voor hardware of software die direct of indirect is gekoppeld aan een operating system-omgeving, of</w:t>
      </w:r>
    </w:p>
    <w:p w:rsidR="004D7A95" w:rsidRDefault="004B470C" w:rsidP="004B470C">
      <w:pPr>
        <w:pStyle w:val="ProductList-Bullet"/>
        <w:numPr>
          <w:ilvl w:val="0"/>
          <w:numId w:val="64"/>
        </w:numPr>
      </w:pPr>
      <w:r>
        <w:t>waarvoor toegang is toegestaan tot een virtuele desktopinfrastructuur (VDI) buiten Roamingrechten voor Windows SA, Microsoft Intune (Apparaat) of Windows Virtual Desktop Access.</w:t>
      </w:r>
    </w:p>
    <w:p w:rsidR="004D7A95" w:rsidRDefault="004D7A95">
      <w:pPr>
        <w:pStyle w:val="ProductList-Body"/>
      </w:pPr>
    </w:p>
    <w:p w:rsidR="004D7A95" w:rsidRDefault="004B470C">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4D7A95" w:rsidRDefault="004B470C">
      <w:pPr>
        <w:pStyle w:val="ProductList-Offering1Heading"/>
        <w:outlineLvl w:val="1"/>
      </w:pPr>
      <w:bookmarkStart w:id="397" w:name="_Sec570"/>
      <w:r>
        <w:t>Online Diensten in de Open Programma's</w:t>
      </w:r>
      <w:bookmarkEnd w:id="397"/>
      <w:r>
        <w:fldChar w:fldCharType="begin"/>
      </w:r>
      <w:r>
        <w:instrText xml:space="preserve"> TC "</w:instrText>
      </w:r>
      <w:bookmarkStart w:id="398" w:name="_Toc502068597"/>
      <w:r>
        <w:instrText>Online Diensten in de Open Programma's</w:instrText>
      </w:r>
      <w:bookmarkEnd w:id="398"/>
      <w:r>
        <w:instrText>" \l 2</w:instrText>
      </w:r>
      <w:r>
        <w:fldChar w:fldCharType="end"/>
      </w:r>
    </w:p>
    <w:p w:rsidR="004D7A95" w:rsidRDefault="004B470C">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4D7A95" w:rsidRDefault="004D7A95">
      <w:pPr>
        <w:pStyle w:val="ProductList-Body"/>
      </w:pPr>
    </w:p>
    <w:p w:rsidR="004D7A95" w:rsidRDefault="004B470C">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4D7A95" w:rsidRDefault="004B470C">
      <w:pPr>
        <w:pStyle w:val="ProductList-Offering1Heading"/>
        <w:outlineLvl w:val="1"/>
      </w:pPr>
      <w:bookmarkStart w:id="399" w:name="_Sec571"/>
      <w:r>
        <w:t>Aanvullende Voorwaarden voor Professionele Diensten – Legacy Overeenkomsten</w:t>
      </w:r>
      <w:bookmarkEnd w:id="399"/>
      <w:r>
        <w:fldChar w:fldCharType="begin"/>
      </w:r>
      <w:r>
        <w:instrText xml:space="preserve"> TC "</w:instrText>
      </w:r>
      <w:bookmarkStart w:id="400" w:name="_Toc502068598"/>
      <w:r>
        <w:instrText>Aanvullende Voorwaarden voor Professionele Diensten – Legacy Overeenkomsten</w:instrText>
      </w:r>
      <w:bookmarkEnd w:id="400"/>
      <w:r>
        <w:instrText>" \l 2</w:instrText>
      </w:r>
      <w:r>
        <w:fldChar w:fldCharType="end"/>
      </w:r>
    </w:p>
    <w:p w:rsidR="004D7A95" w:rsidRDefault="004B470C">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4D7A95" w:rsidRDefault="004D7A95">
      <w:pPr>
        <w:pStyle w:val="ProductList-Body"/>
      </w:pPr>
    </w:p>
    <w:p w:rsidR="004D7A95" w:rsidRDefault="004B470C">
      <w:pPr>
        <w:pStyle w:val="ProductList-ClauseHeading"/>
        <w:outlineLvl w:val="2"/>
      </w:pPr>
      <w:r>
        <w:t>Gebruik, eigendom en licentierechten.</w:t>
      </w:r>
    </w:p>
    <w:p w:rsidR="004D7A95" w:rsidRDefault="004B470C">
      <w:pPr>
        <w:pStyle w:val="ProductList-SubClauseHeading"/>
        <w:outlineLvl w:val="3"/>
      </w:pPr>
      <w:r>
        <w:t>Fixes</w:t>
      </w:r>
    </w:p>
    <w:p w:rsidR="004D7A95" w:rsidRDefault="004B470C">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4D7A95" w:rsidRDefault="004D7A95">
      <w:pPr>
        <w:pStyle w:val="ProductList-BodyIndented"/>
      </w:pPr>
    </w:p>
    <w:p w:rsidR="004D7A95" w:rsidRDefault="004B470C">
      <w:pPr>
        <w:pStyle w:val="ProductList-SubClauseHeading"/>
        <w:outlineLvl w:val="3"/>
      </w:pPr>
      <w:r>
        <w:t>Reeds bestaand werk</w:t>
      </w:r>
    </w:p>
    <w:p w:rsidR="004D7A95" w:rsidRDefault="004B470C">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4D7A95" w:rsidRDefault="004B470C">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4D7A95" w:rsidRDefault="004D7A95">
      <w:pPr>
        <w:pStyle w:val="ProductList-BodyIndented"/>
      </w:pPr>
    </w:p>
    <w:p w:rsidR="004D7A95" w:rsidRDefault="004B470C">
      <w:pPr>
        <w:pStyle w:val="ProductList-SubClauseHeading"/>
        <w:outlineLvl w:val="3"/>
      </w:pPr>
      <w:r>
        <w:t>Resultaten van Diensten</w:t>
      </w:r>
    </w:p>
    <w:p w:rsidR="004D7A95" w:rsidRDefault="004B470C">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4D7A95" w:rsidRDefault="004D7A95">
      <w:pPr>
        <w:pStyle w:val="ProductList-BodyIndented"/>
      </w:pPr>
    </w:p>
    <w:p w:rsidR="004D7A95" w:rsidRDefault="004B470C">
      <w:pPr>
        <w:pStyle w:val="ProductList-SubClauseHeading"/>
        <w:outlineLvl w:val="3"/>
      </w:pPr>
      <w:r>
        <w:t>Gebruik van technische gegevens uit Professionele Diensten</w:t>
      </w:r>
    </w:p>
    <w:p w:rsidR="004D7A95" w:rsidRDefault="004B470C">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4D7A95" w:rsidRDefault="004D7A95">
      <w:pPr>
        <w:pStyle w:val="ProductList-BodyIndented"/>
      </w:pPr>
    </w:p>
    <w:p w:rsidR="004D7A95" w:rsidRDefault="004B470C">
      <w:pPr>
        <w:pStyle w:val="ProductList-SubClauseHeading"/>
        <w:outlineLvl w:val="3"/>
      </w:pPr>
      <w:r>
        <w:t>Beperkingen bij Open Source-licenties</w:t>
      </w:r>
    </w:p>
    <w:p w:rsidR="004D7A95" w:rsidRDefault="004B470C">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4D7A95" w:rsidRDefault="004D7A95">
      <w:pPr>
        <w:pStyle w:val="ProductList-BodyIndented"/>
      </w:pPr>
    </w:p>
    <w:p w:rsidR="004D7A95" w:rsidRDefault="004B470C">
      <w:pPr>
        <w:pStyle w:val="ProductList-SubClauseHeading"/>
        <w:outlineLvl w:val="3"/>
      </w:pPr>
      <w:r>
        <w:t>Rechten van Gelieerde Ondernemingen</w:t>
      </w:r>
    </w:p>
    <w:p w:rsidR="004D7A95" w:rsidRDefault="004B470C">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4D7A95" w:rsidRDefault="004D7A95">
      <w:pPr>
        <w:pStyle w:val="ProductList-BodyIndented"/>
      </w:pPr>
    </w:p>
    <w:p w:rsidR="004D7A95" w:rsidRDefault="004B470C">
      <w:pPr>
        <w:pStyle w:val="ProductList-ClauseHeading"/>
        <w:outlineLvl w:val="2"/>
      </w:pPr>
      <w:r>
        <w:t>Garanties en aansprakelijkheidsbeperkingen</w:t>
      </w:r>
    </w:p>
    <w:p w:rsidR="004D7A95" w:rsidRDefault="004B470C">
      <w:pPr>
        <w:pStyle w:val="ProductList-SubClauseHeading"/>
        <w:outlineLvl w:val="3"/>
      </w:pPr>
      <w:r>
        <w:t>Garantie voor Professionele Diensten</w:t>
      </w:r>
    </w:p>
    <w:p w:rsidR="004D7A95" w:rsidRDefault="004B470C">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4D7A95" w:rsidRDefault="004D7A95">
      <w:pPr>
        <w:pStyle w:val="ProductList-BodyIndented"/>
      </w:pPr>
    </w:p>
    <w:p w:rsidR="004D7A95" w:rsidRDefault="004B470C">
      <w:pPr>
        <w:pStyle w:val="ProductList-SubClauseHeading"/>
        <w:outlineLvl w:val="3"/>
      </w:pPr>
      <w:r>
        <w:t>Aansprakelijkheidsbeperking</w:t>
      </w:r>
    </w:p>
    <w:p w:rsidR="004D7A95" w:rsidRDefault="004B470C">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4D7A95" w:rsidRDefault="004D7A95">
      <w:pPr>
        <w:pStyle w:val="ProductList-BodyIndented"/>
        <w:jc w:val="right"/>
      </w:pPr>
    </w:p>
    <w:tbl>
      <w:tblPr>
        <w:tblStyle w:val="PURTable0"/>
        <w:tblW w:w="0" w:type="dxa"/>
        <w:tblLook w:val="04A0" w:firstRow="1" w:lastRow="0" w:firstColumn="1" w:lastColumn="0" w:noHBand="0" w:noVBand="1"/>
      </w:tblPr>
      <w:tblGrid>
        <w:gridCol w:w="1055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Indented"/>
      </w:pPr>
    </w:p>
    <w:p w:rsidR="004D7A95" w:rsidRDefault="004B470C">
      <w:pPr>
        <w:pStyle w:val="ProductList-SectionHeading"/>
        <w:pageBreakBefore/>
        <w:outlineLvl w:val="0"/>
      </w:pPr>
      <w:bookmarkStart w:id="401" w:name="_Sec572"/>
      <w:bookmarkEnd w:id="391"/>
      <w:r>
        <w:t>Bijlage F – Productpromoties</w:t>
      </w:r>
      <w:r>
        <w:fldChar w:fldCharType="begin"/>
      </w:r>
      <w:r>
        <w:instrText xml:space="preserve"> TC "</w:instrText>
      </w:r>
      <w:bookmarkStart w:id="402" w:name="_Toc502068599"/>
      <w:r>
        <w:instrText>Bijlage F – Productpromoties</w:instrText>
      </w:r>
      <w:bookmarkEnd w:id="402"/>
      <w:r>
        <w:instrText>" \l 1</w:instrText>
      </w:r>
      <w:r>
        <w:fldChar w:fldCharType="end"/>
      </w:r>
    </w:p>
    <w:p w:rsidR="004D7A95" w:rsidRDefault="004B470C">
      <w:pPr>
        <w:pStyle w:val="ProductList-OfferingGroupHeading"/>
        <w:outlineLvl w:val="1"/>
      </w:pPr>
      <w:bookmarkStart w:id="403" w:name="_Sec1196"/>
      <w:r>
        <w:t>Azure Compute Capacity-promotie</w:t>
      </w:r>
      <w:bookmarkEnd w:id="403"/>
      <w:r>
        <w:fldChar w:fldCharType="begin"/>
      </w:r>
      <w:r>
        <w:instrText xml:space="preserve"> TC "</w:instrText>
      </w:r>
      <w:bookmarkStart w:id="404" w:name="_Toc502068600"/>
      <w:r>
        <w:instrText>Azure Compute Capacity-promotie</w:instrText>
      </w:r>
      <w:bookmarkEnd w:id="404"/>
      <w:r>
        <w:instrText>" \l 2</w:instrText>
      </w:r>
      <w:r>
        <w:fldChar w:fldCharType="end"/>
      </w:r>
    </w:p>
    <w:p w:rsidR="004D7A95" w:rsidRDefault="004B470C">
      <w:pPr>
        <w:pStyle w:val="ProductList-Body"/>
      </w:pPr>
      <w:r>
        <w:t>Van 1 november 2015 tot 31 december 2017 biedt de Azure Compute Capacity-promotie kortingen op Compute-instances van serie A, A_v2, D, D_v2, F, M, G, H en L als niet-samenvallende abonnementen van twaalf maanden.</w:t>
      </w:r>
    </w:p>
    <w:p w:rsidR="004D7A95" w:rsidRDefault="004B470C">
      <w:pPr>
        <w:pStyle w:val="ProductList-OfferingGroupHeading"/>
        <w:outlineLvl w:val="1"/>
      </w:pPr>
      <w:bookmarkStart w:id="405" w:name="_Sec1224"/>
      <w:r>
        <w:t>SQL Server 2017 voor Linux-promotie</w:t>
      </w:r>
      <w:bookmarkEnd w:id="405"/>
      <w:r>
        <w:fldChar w:fldCharType="begin"/>
      </w:r>
      <w:r>
        <w:instrText xml:space="preserve"> TC "</w:instrText>
      </w:r>
      <w:bookmarkStart w:id="406" w:name="_Toc502068601"/>
      <w:r>
        <w:instrText>SQL Server 2017 voor Linux-promotie</w:instrText>
      </w:r>
      <w:bookmarkEnd w:id="406"/>
      <w:r>
        <w:instrText>" \l 2</w:instrText>
      </w:r>
      <w:r>
        <w:fldChar w:fldCharType="end"/>
      </w:r>
    </w:p>
    <w:p w:rsidR="004D7A95" w:rsidRDefault="004B470C">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4D7A95" w:rsidRDefault="004B470C">
      <w:pPr>
        <w:pStyle w:val="ProductList-OfferingGroupHeading"/>
        <w:outlineLvl w:val="1"/>
      </w:pPr>
      <w:bookmarkStart w:id="407" w:name="_Sec1154"/>
      <w:r>
        <w:t>Promotie overstap van Windows 10 S naar Windows 10</w:t>
      </w:r>
      <w:bookmarkEnd w:id="407"/>
      <w:r>
        <w:fldChar w:fldCharType="begin"/>
      </w:r>
      <w:r>
        <w:instrText xml:space="preserve"> TC "</w:instrText>
      </w:r>
      <w:bookmarkStart w:id="408" w:name="_Toc502068602"/>
      <w:r>
        <w:instrText>Promotie overstap van Windows 10 S naar Windows 10</w:instrText>
      </w:r>
      <w:bookmarkEnd w:id="408"/>
      <w:r>
        <w:instrText>" \l 2</w:instrText>
      </w:r>
      <w:r>
        <w:fldChar w:fldCharType="end"/>
      </w:r>
    </w:p>
    <w:p w:rsidR="004D7A95" w:rsidRDefault="004B470C">
      <w:pPr>
        <w:pStyle w:val="ProductList-Body"/>
      </w:pPr>
      <w:r>
        <w:t>Klanten met MPSA en Select Plus die uiterlijk op 31 maart 2018 apparaten aanschaffen die zijn gelicentieerd met Windows 10 Pro in S-modus (Windows 10 S) met een Intel Core of AMD A8 of hogere processor kunnen een licentie verkrijgen om deze apparaten zonder verdere kosten over te zetten naar Windows 10 Pro.</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SectionHeading"/>
        <w:pageBreakBefore/>
        <w:outlineLvl w:val="0"/>
      </w:pPr>
      <w:bookmarkStart w:id="409" w:name="_Sec899"/>
      <w:bookmarkEnd w:id="401"/>
      <w:r>
        <w:t>Bijlage G - Voorwaarden voor opslagmatrix</w:t>
      </w:r>
      <w:r>
        <w:fldChar w:fldCharType="begin"/>
      </w:r>
      <w:r>
        <w:instrText xml:space="preserve"> TC "</w:instrText>
      </w:r>
      <w:bookmarkStart w:id="410" w:name="_Toc502068603"/>
      <w:r>
        <w:instrText>Bijlage G - Voorwaarden voor opslagmatrix</w:instrText>
      </w:r>
      <w:bookmarkEnd w:id="410"/>
      <w:r>
        <w:instrText>" \l 1</w:instrText>
      </w:r>
      <w:r>
        <w:fldChar w:fldCharType="end"/>
      </w:r>
    </w:p>
    <w:p w:rsidR="004D7A95" w:rsidRDefault="004B470C">
      <w:pPr>
        <w:pStyle w:val="ProductList-Offering1Heading"/>
        <w:outlineLvl w:val="1"/>
      </w:pPr>
      <w:bookmarkStart w:id="411" w:name="_Sec900"/>
      <w:r>
        <w:t>Beschikbaarheid</w:t>
      </w:r>
      <w:bookmarkEnd w:id="411"/>
      <w:r>
        <w:fldChar w:fldCharType="begin"/>
      </w:r>
      <w:r>
        <w:instrText xml:space="preserve"> TC "</w:instrText>
      </w:r>
      <w:bookmarkStart w:id="412" w:name="_Toc502068604"/>
      <w:r>
        <w:instrText>Beschikbaarheid</w:instrText>
      </w:r>
      <w:bookmarkEnd w:id="412"/>
      <w:r>
        <w:instrText>" \l 2</w:instrText>
      </w:r>
      <w:r>
        <w:fldChar w:fldCharType="end"/>
      </w:r>
    </w:p>
    <w:p w:rsidR="004D7A95" w:rsidRDefault="004B470C">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4D7A95" w:rsidRDefault="004B470C">
      <w:pPr>
        <w:pStyle w:val="ProductList-Offering1Heading"/>
        <w:outlineLvl w:val="1"/>
      </w:pPr>
      <w:bookmarkStart w:id="413" w:name="_Sec901"/>
      <w:r>
        <w:t>Levering en eigendom</w:t>
      </w:r>
      <w:bookmarkEnd w:id="413"/>
      <w:r>
        <w:fldChar w:fldCharType="begin"/>
      </w:r>
      <w:r>
        <w:instrText xml:space="preserve"> TC "</w:instrText>
      </w:r>
      <w:bookmarkStart w:id="414" w:name="_Toc502068605"/>
      <w:r>
        <w:instrText>Levering en eigendom</w:instrText>
      </w:r>
      <w:bookmarkEnd w:id="414"/>
      <w:r>
        <w:instrText>" \l 2</w:instrText>
      </w:r>
      <w:r>
        <w:fldChar w:fldCharType="end"/>
      </w:r>
    </w:p>
    <w:p w:rsidR="004D7A95" w:rsidRDefault="004B470C">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4D7A95" w:rsidRDefault="004B470C">
      <w:pPr>
        <w:pStyle w:val="ProductList-Offering1Heading"/>
        <w:outlineLvl w:val="1"/>
      </w:pPr>
      <w:bookmarkStart w:id="415" w:name="_Sec902"/>
      <w:r>
        <w:t>Opslagmatrixsoftware</w:t>
      </w:r>
      <w:bookmarkEnd w:id="415"/>
      <w:r>
        <w:fldChar w:fldCharType="begin"/>
      </w:r>
      <w:r>
        <w:instrText xml:space="preserve"> TC "</w:instrText>
      </w:r>
      <w:bookmarkStart w:id="416" w:name="_Toc502068606"/>
      <w:r>
        <w:instrText>Opslagmatrixsoftware</w:instrText>
      </w:r>
      <w:bookmarkEnd w:id="416"/>
      <w:r>
        <w:instrText>" \l 2</w:instrText>
      </w:r>
      <w:r>
        <w:fldChar w:fldCharType="end"/>
      </w:r>
    </w:p>
    <w:p w:rsidR="004D7A95" w:rsidRDefault="004B470C">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4D7A95" w:rsidRDefault="004D7A95">
      <w:pPr>
        <w:pStyle w:val="ProductList-Body"/>
      </w:pPr>
    </w:p>
    <w:p w:rsidR="004D7A95" w:rsidRDefault="004B470C">
      <w:pPr>
        <w:pStyle w:val="ProductList-ClauseHeading"/>
        <w:outlineLvl w:val="2"/>
      </w:pPr>
      <w:r>
        <w:t>Beperkingen</w:t>
      </w:r>
    </w:p>
    <w:p w:rsidR="004D7A95" w:rsidRDefault="004B470C">
      <w:pPr>
        <w:pStyle w:val="ProductList-Body"/>
      </w:pPr>
      <w:r>
        <w:t>De Klant mag de Opslagmatrixsoftware niet gebruiken voor het maken van vergelijkingen of voor “benchmarking” uitgezonderd voor interne doeleinden van de Klant en mag de resultaten daarvan niet publiceren.</w:t>
      </w:r>
    </w:p>
    <w:p w:rsidR="004D7A95" w:rsidRDefault="004D7A95">
      <w:pPr>
        <w:pStyle w:val="ProductList-Body"/>
      </w:pPr>
    </w:p>
    <w:p w:rsidR="004D7A95" w:rsidRDefault="004B470C">
      <w:pPr>
        <w:pStyle w:val="ProductList-ClauseHeading"/>
        <w:outlineLvl w:val="2"/>
      </w:pPr>
      <w:r>
        <w:t>Bepaalde opensourcesoftware van derden</w:t>
      </w:r>
    </w:p>
    <w:p w:rsidR="004D7A95" w:rsidRDefault="004B470C">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47">
        <w:r>
          <w:rPr>
            <w:color w:val="00467F"/>
            <w:u w:val="single"/>
          </w:rPr>
          <w:t>http://go.microsoft.com/fwlink/?LinkId=627000</w:t>
        </w:r>
      </w:hyperlink>
      <w:r>
        <w:t>, en wordt aan de Klant in licentie gegeven overeenkomstig de toepasselijke opensourcelicenties.</w:t>
      </w:r>
    </w:p>
    <w:p w:rsidR="004D7A95" w:rsidRDefault="004D7A95">
      <w:pPr>
        <w:pStyle w:val="ProductList-Body"/>
      </w:pPr>
    </w:p>
    <w:p w:rsidR="004D7A95" w:rsidRDefault="004B470C">
      <w:pPr>
        <w:pStyle w:val="ProductList-ClauseHeading"/>
        <w:outlineLvl w:val="2"/>
      </w:pPr>
      <w:r>
        <w:t>Activering/toestemming voor internetdiensten</w:t>
      </w:r>
    </w:p>
    <w:p w:rsidR="004D7A95" w:rsidRDefault="004B470C">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4D7A95" w:rsidRDefault="004D7A95">
      <w:pPr>
        <w:pStyle w:val="ProductList-Body"/>
      </w:pPr>
    </w:p>
    <w:p w:rsidR="004D7A95" w:rsidRDefault="004B470C">
      <w:pPr>
        <w:pStyle w:val="ProductList-ClauseHeading"/>
        <w:outlineLvl w:val="2"/>
      </w:pPr>
      <w:r>
        <w:t>Updates van Opslagmatrixsoftware</w:t>
      </w:r>
    </w:p>
    <w:p w:rsidR="004D7A95" w:rsidRDefault="004B470C">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4D7A95" w:rsidRDefault="004B470C">
      <w:pPr>
        <w:pStyle w:val="ProductList-Offering1Heading"/>
        <w:outlineLvl w:val="1"/>
      </w:pPr>
      <w:bookmarkStart w:id="417" w:name="_Sec903"/>
      <w:r>
        <w:t>Beperkte hardwaregarantie.</w:t>
      </w:r>
      <w:bookmarkEnd w:id="417"/>
      <w:r>
        <w:fldChar w:fldCharType="begin"/>
      </w:r>
      <w:r>
        <w:instrText xml:space="preserve"> TC "</w:instrText>
      </w:r>
      <w:bookmarkStart w:id="418" w:name="_Toc502068607"/>
      <w:r>
        <w:instrText>Beperkte hardwaregarantie.</w:instrText>
      </w:r>
      <w:bookmarkEnd w:id="418"/>
      <w:r>
        <w:instrText>" \l 2</w:instrText>
      </w:r>
      <w:r>
        <w:fldChar w:fldCharType="end"/>
      </w:r>
    </w:p>
    <w:p w:rsidR="004D7A95" w:rsidRDefault="004B470C">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4D7A95" w:rsidRDefault="004B470C">
      <w:pPr>
        <w:pStyle w:val="ProductList-Offering1Heading"/>
        <w:outlineLvl w:val="1"/>
      </w:pPr>
      <w:bookmarkStart w:id="419" w:name="_Sec904"/>
      <w:r>
        <w:t>Vrijwaring. Verweer tegen vorderingen van een derde partij</w:t>
      </w:r>
      <w:bookmarkEnd w:id="419"/>
      <w:r>
        <w:fldChar w:fldCharType="begin"/>
      </w:r>
      <w:r>
        <w:instrText xml:space="preserve"> TC "</w:instrText>
      </w:r>
      <w:bookmarkStart w:id="420" w:name="_Toc502068608"/>
      <w:r>
        <w:instrText>Vrijwaring. Verweer tegen vorderingen van een derde partij</w:instrText>
      </w:r>
      <w:bookmarkEnd w:id="420"/>
      <w:r>
        <w:instrText>" \l 2</w:instrText>
      </w:r>
      <w:r>
        <w:fldChar w:fldCharType="end"/>
      </w:r>
    </w:p>
    <w:p w:rsidR="004D7A95" w:rsidRDefault="004B470C">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4D7A95" w:rsidRDefault="004B470C">
      <w:pPr>
        <w:pStyle w:val="ProductList-Offering1Heading"/>
        <w:outlineLvl w:val="1"/>
      </w:pPr>
      <w:bookmarkStart w:id="421" w:name="_Sec905"/>
      <w:r>
        <w:t>Aansprakelijkheidsbeperking</w:t>
      </w:r>
      <w:bookmarkEnd w:id="421"/>
      <w:r>
        <w:fldChar w:fldCharType="begin"/>
      </w:r>
      <w:r>
        <w:instrText xml:space="preserve"> TC "</w:instrText>
      </w:r>
      <w:bookmarkStart w:id="422" w:name="_Toc502068609"/>
      <w:r>
        <w:instrText>Aansprakelijkheidsbeperking</w:instrText>
      </w:r>
      <w:bookmarkEnd w:id="422"/>
      <w:r>
        <w:instrText>" \l 2</w:instrText>
      </w:r>
      <w:r>
        <w:fldChar w:fldCharType="end"/>
      </w:r>
    </w:p>
    <w:p w:rsidR="004D7A95" w:rsidRDefault="004B470C">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4D7A95" w:rsidRDefault="004B470C">
      <w:pPr>
        <w:pStyle w:val="ProductList-Offering1Heading"/>
        <w:outlineLvl w:val="1"/>
      </w:pPr>
      <w:bookmarkStart w:id="423" w:name="_Sec906"/>
      <w:r>
        <w:t>Amerikaanse exportwetten</w:t>
      </w:r>
      <w:bookmarkEnd w:id="423"/>
      <w:r>
        <w:fldChar w:fldCharType="begin"/>
      </w:r>
      <w:r>
        <w:instrText xml:space="preserve"> TC "</w:instrText>
      </w:r>
      <w:bookmarkStart w:id="424" w:name="_Toc502068610"/>
      <w:r>
        <w:instrText>Amerikaanse exportwetten</w:instrText>
      </w:r>
      <w:bookmarkEnd w:id="424"/>
      <w:r>
        <w:instrText>" \l 2</w:instrText>
      </w:r>
      <w:r>
        <w:fldChar w:fldCharType="end"/>
      </w:r>
    </w:p>
    <w:p w:rsidR="004D7A95" w:rsidRDefault="004B470C">
      <w:pPr>
        <w:pStyle w:val="ProductList-Body"/>
      </w:pPr>
      <w:r>
        <w:t>De Opslagmatrices zijn onderworpen aan de bepalingen in de volumelicentieovereenkomst van de Klant met betrekking tot de Amerikaanse exportwetgeving.</w:t>
      </w:r>
    </w:p>
    <w:p w:rsidR="004D7A95" w:rsidRDefault="004B470C">
      <w:pPr>
        <w:pStyle w:val="ProductList-Offering1Heading"/>
        <w:outlineLvl w:val="1"/>
      </w:pPr>
      <w:bookmarkStart w:id="425" w:name="_Sec907"/>
      <w:r>
        <w:t>Verzameling van diagnostische gegevens</w:t>
      </w:r>
      <w:bookmarkEnd w:id="425"/>
      <w:r>
        <w:fldChar w:fldCharType="begin"/>
      </w:r>
      <w:r>
        <w:instrText xml:space="preserve"> TC "</w:instrText>
      </w:r>
      <w:bookmarkStart w:id="426" w:name="_Toc502068611"/>
      <w:r>
        <w:instrText>Verzameling van diagnostische gegevens</w:instrText>
      </w:r>
      <w:bookmarkEnd w:id="426"/>
      <w:r>
        <w:instrText>" \l 2</w:instrText>
      </w:r>
      <w:r>
        <w:fldChar w:fldCharType="end"/>
      </w:r>
    </w:p>
    <w:p w:rsidR="004D7A95" w:rsidRDefault="004B470C">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48">
        <w:r>
          <w:rPr>
            <w:color w:val="00467F"/>
            <w:u w:val="single"/>
          </w:rPr>
          <w:t>https://www.microsoft.com/en-us/privacystatement</w:t>
        </w:r>
      </w:hyperlink>
      <w:r>
        <w:t xml:space="preserve"> voor meer informatie over privacy met betrekking tot de Opslagmatrix.</w:t>
      </w:r>
    </w:p>
    <w:p w:rsidR="004D7A95" w:rsidRDefault="004B470C">
      <w:pPr>
        <w:pStyle w:val="ProductList-Offering1Heading"/>
        <w:outlineLvl w:val="1"/>
      </w:pPr>
      <w:bookmarkStart w:id="427" w:name="_Sec908"/>
      <w:r>
        <w:t>Gebruik door de overheid</w:t>
      </w:r>
      <w:bookmarkEnd w:id="427"/>
      <w:r>
        <w:fldChar w:fldCharType="begin"/>
      </w:r>
      <w:r>
        <w:instrText xml:space="preserve"> TC "</w:instrText>
      </w:r>
      <w:bookmarkStart w:id="428" w:name="_Toc502068612"/>
      <w:r>
        <w:instrText>Gebruik door de overheid</w:instrText>
      </w:r>
      <w:bookmarkEnd w:id="428"/>
      <w:r>
        <w:instrText>" \l 2</w:instrText>
      </w:r>
      <w:r>
        <w:fldChar w:fldCharType="end"/>
      </w:r>
    </w:p>
    <w:p w:rsidR="004D7A95" w:rsidRDefault="004B470C">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SectionHeading"/>
        <w:pageBreakBefore/>
        <w:outlineLvl w:val="0"/>
      </w:pPr>
      <w:bookmarkStart w:id="429" w:name="_Sec1205"/>
      <w:bookmarkEnd w:id="409"/>
      <w:r>
        <w:t>Bijlage H - Premium Assurance</w:t>
      </w:r>
      <w:r>
        <w:fldChar w:fldCharType="begin"/>
      </w:r>
      <w:r>
        <w:instrText xml:space="preserve"> TC "</w:instrText>
      </w:r>
      <w:bookmarkStart w:id="430" w:name="_Toc502068613"/>
      <w:r>
        <w:instrText>Bijlage H - Premium Assurance</w:instrText>
      </w:r>
      <w:bookmarkEnd w:id="430"/>
      <w:r>
        <w:instrText>" \l 1</w:instrText>
      </w:r>
      <w:r>
        <w:fldChar w:fldCharType="end"/>
      </w:r>
    </w:p>
    <w:p w:rsidR="004D7A95" w:rsidRDefault="004B470C">
      <w:pPr>
        <w:pStyle w:val="ProductList-Body"/>
      </w:pPr>
      <w:r>
        <w:t>De Klant kan Aanvullende licenties voor Premium Assurance verkrijgen onderworpen aan deze voorwaarden:</w:t>
      </w:r>
    </w:p>
    <w:p w:rsidR="004D7A95" w:rsidRDefault="004B470C" w:rsidP="004B470C">
      <w:pPr>
        <w:pStyle w:val="ProductList-Bullet"/>
        <w:numPr>
          <w:ilvl w:val="0"/>
          <w:numId w:val="65"/>
        </w:numPr>
      </w:pPr>
      <w:r>
        <w:t>Aanvullende licenties voor Premium Assurance kunnen uitsluitend worden verkregen voor Productlicenties die beschikken over SA op grond van dezelfde enrollment (“Kwalificerende Licenties”).</w:t>
      </w:r>
    </w:p>
    <w:p w:rsidR="004D7A95" w:rsidRDefault="004B470C" w:rsidP="004B470C">
      <w:pPr>
        <w:pStyle w:val="ProductList-Bullet"/>
        <w:numPr>
          <w:ilvl w:val="0"/>
          <w:numId w:val="65"/>
        </w:numPr>
      </w:pPr>
      <w:r>
        <w:t>De Klant dient Aanvullende licenties voor Premium Assurance te verkrijgen voor alle Kwalificerende Licenties voor alle Productedities binnen een Productfamilie.</w:t>
      </w:r>
    </w:p>
    <w:p w:rsidR="004D7A95" w:rsidRDefault="004B470C" w:rsidP="004B470C">
      <w:pPr>
        <w:pStyle w:val="ProductList-Bullet"/>
        <w:numPr>
          <w:ilvl w:val="0"/>
          <w:numId w:val="65"/>
        </w:numPr>
      </w:pPr>
      <w:r>
        <w:t>De Klant dient Aanvullende licenties voor Premium Assurance te verkrijgen voor Kwalificerende Licenties die deze vervolgens aanschaft gedurende de looptijd van de enrollment.</w:t>
      </w:r>
    </w:p>
    <w:p w:rsidR="004D7A95" w:rsidRDefault="004B470C" w:rsidP="004B470C">
      <w:pPr>
        <w:pStyle w:val="ProductList-Bullet"/>
        <w:numPr>
          <w:ilvl w:val="0"/>
          <w:numId w:val="65"/>
        </w:numPr>
      </w:pPr>
      <w:r>
        <w:t>De Klant is niet verplicht Premium Assurance te verkrijgen voor CAL's of External Connector-licenties; de Klant is echter wel verplicht over SA-dekking te beschikken voor CAL's of External Connector-licenties die gebruikers en apparaten toegang geven tot Gelicentieerde Servers met actieve Premium Assurance-dekking.</w:t>
      </w:r>
    </w:p>
    <w:p w:rsidR="004D7A95" w:rsidRDefault="004D7A95">
      <w:pPr>
        <w:pStyle w:val="ProductList-Body"/>
      </w:pPr>
    </w:p>
    <w:p w:rsidR="004D7A95" w:rsidRDefault="004B470C">
      <w:pPr>
        <w:pStyle w:val="ProductList-Body"/>
      </w:pPr>
      <w:r>
        <w:t>Aanvullende licenties voor Premium Assurance vervallen aan het einde van de looptijd van de enrollment op grond waarvan ze zijn verkregen. Op het moment van verlenging dient de Klant opnieuw Aanvullende licenties te verkrijgen om Premium Assurance-dekking te behouden.</w:t>
      </w:r>
    </w:p>
    <w:p w:rsidR="004D7A95" w:rsidRDefault="004D7A95">
      <w:pPr>
        <w:pStyle w:val="ProductList-Body"/>
      </w:pPr>
    </w:p>
    <w:p w:rsidR="004D7A95" w:rsidRDefault="004B470C">
      <w:pPr>
        <w:pStyle w:val="ProductList-Body"/>
      </w:pPr>
      <w:r>
        <w:t>Voor Server en Cloud Enrollment-klanten heeft “Productfamilie” de betekenis die eraan wordt gegeven in hun enrollment. Voor Enterprise en Enterprise Subscription Enrollment-klanten en Enrollment for Education Solutions (“EES”)-klanten, omvat het de groep Producten die in de onderstaande tabel is aangeduid als een Productfamilie.</w:t>
      </w:r>
    </w:p>
    <w:tbl>
      <w:tblPr>
        <w:tblStyle w:val="PURTable"/>
        <w:tblW w:w="0" w:type="dxa"/>
        <w:tblLook w:val="04A0" w:firstRow="1" w:lastRow="0" w:firstColumn="1" w:lastColumn="0" w:noHBand="0" w:noVBand="1"/>
      </w:tblPr>
      <w:tblGrid>
        <w:gridCol w:w="5413"/>
        <w:gridCol w:w="5503"/>
      </w:tblGrid>
      <w:tr w:rsidR="004D7A95">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4D7A95" w:rsidRDefault="004B470C">
            <w:pPr>
              <w:pStyle w:val="ProductList-TableBody"/>
            </w:pPr>
            <w:r>
              <w:rPr>
                <w:color w:val="FFFFFF"/>
              </w:rPr>
              <w:t>Productfamilies van Enterprise en Enterprise Subscription Enrollment en EES</w:t>
            </w:r>
          </w:p>
        </w:tc>
      </w:tr>
      <w:tr w:rsidR="004D7A95">
        <w:tc>
          <w:tcPr>
            <w:tcW w:w="600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 xml:space="preserve">Productfamilie </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Server and Tools Product</w:t>
            </w:r>
          </w:p>
        </w:tc>
      </w:tr>
      <w:tr w:rsidR="004D7A95">
        <w:tc>
          <w:tcPr>
            <w:tcW w:w="600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Enterprise Per Core</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Standard per Core</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Enterprise (Server/CAL)</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SQL Server Standard</w:t>
            </w:r>
          </w:p>
        </w:tc>
      </w:tr>
      <w:tr w:rsidR="004D7A95">
        <w:tc>
          <w:tcPr>
            <w:tcW w:w="600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CAL voor SQL Server</w:t>
            </w:r>
          </w:p>
        </w:tc>
      </w:tr>
      <w:tr w:rsidR="004D7A95">
        <w:tc>
          <w:tcPr>
            <w:tcW w:w="6000" w:type="dxa"/>
            <w:tcBorders>
              <w:top w:val="single" w:sz="4" w:space="0" w:color="6E6E6E"/>
              <w:left w:val="single" w:sz="4" w:space="0" w:color="6E6E6E"/>
              <w:bottom w:val="none" w:sz="4" w:space="0" w:color="6E6E6E"/>
              <w:right w:val="single" w:sz="4" w:space="0" w:color="6E6E6E"/>
            </w:tcBorders>
          </w:tcPr>
          <w:p w:rsidR="004D7A95" w:rsidRDefault="004B470C">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CIS Datacenter</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CIS Standard</w:t>
            </w:r>
          </w:p>
        </w:tc>
      </w:tr>
      <w:tr w:rsidR="004D7A95">
        <w:tc>
          <w:tcPr>
            <w:tcW w:w="6000" w:type="dxa"/>
            <w:tcBorders>
              <w:top w:val="none" w:sz="4" w:space="0" w:color="6E6E6E"/>
              <w:left w:val="single" w:sz="4" w:space="0" w:color="6E6E6E"/>
              <w:bottom w:val="non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Windows Server Datacenter</w:t>
            </w:r>
          </w:p>
        </w:tc>
      </w:tr>
      <w:tr w:rsidR="004D7A95">
        <w:tc>
          <w:tcPr>
            <w:tcW w:w="6000" w:type="dxa"/>
            <w:tcBorders>
              <w:top w:val="none" w:sz="4" w:space="0" w:color="6E6E6E"/>
              <w:left w:val="single" w:sz="4" w:space="0" w:color="6E6E6E"/>
              <w:bottom w:val="single" w:sz="4" w:space="0" w:color="6E6E6E"/>
              <w:right w:val="single" w:sz="4" w:space="0" w:color="6E6E6E"/>
            </w:tcBorders>
          </w:tcPr>
          <w:p w:rsidR="004D7A95" w:rsidRDefault="004D7A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D7A95" w:rsidRDefault="004B470C">
            <w:pPr>
              <w:pStyle w:val="ProductList-TableBody"/>
            </w:pPr>
            <w:r>
              <w:t>Windows Server Standard</w:t>
            </w:r>
          </w:p>
        </w:tc>
      </w:tr>
    </w:tbl>
    <w:p w:rsidR="004D7A95" w:rsidRDefault="004D7A95">
      <w:pPr>
        <w:pStyle w:val="ProductList-Body"/>
      </w:pPr>
    </w:p>
    <w:p w:rsidR="004D7A95" w:rsidRDefault="004B470C">
      <w:pPr>
        <w:pStyle w:val="ProductList-ClauseHeading"/>
        <w:outlineLvl w:val="2"/>
      </w:pPr>
      <w:r>
        <w:t>Prijzen van Premium Assurance</w:t>
      </w:r>
    </w:p>
    <w:p w:rsidR="004D7A95" w:rsidRDefault="004B470C">
      <w:pPr>
        <w:pStyle w:val="ProductList-Body"/>
      </w:pPr>
      <w:r>
        <w:t xml:space="preserve">Microsoft biedt vier reeksen Aanvullende licenties voor Premium Assurance aan. Customer komt in aanmerking voor de aanschaf van Aanvullende licenties binnen de nieuwste serie die van kracht is op het moment dat deze in eerste instantie Aanvullende licenties verkrijgt voor een gegeven Productfamilie. De Klant komt in aanmerking voor de aanschaf van Aanvullende licenties binnen dezelfde reeks voor de betreffende Productfamilie gedurende de huidige looptijd van de enrollment en, mits de Premium Assurance-dekking voor de Kwalificerende licenties niet tussentijds vervalt, gedurende een eventuele verlengingstermijn. De prijzen binnen elke serie worden vastgesteld per programma en prijsniveau, en veranderen niet tussen verlengingstermijnen, tenzij dit noodzakelijk is in verband met schommelingen in de wisselkoersen bij prijzen in een andere valuta dan Amerikaanse dollars.  </w:t>
      </w:r>
    </w:p>
    <w:p w:rsidR="004D7A95" w:rsidRDefault="004D7A95">
      <w:pPr>
        <w:pStyle w:val="ProductList-Body"/>
      </w:pPr>
    </w:p>
    <w:p w:rsidR="004D7A95" w:rsidRDefault="004B470C">
      <w:pPr>
        <w:pStyle w:val="ProductList-ClauseHeading"/>
        <w:outlineLvl w:val="2"/>
      </w:pPr>
      <w:r>
        <w:t>In aanmerking komen voor Premium Assurance Benefits</w:t>
      </w:r>
    </w:p>
    <w:p w:rsidR="004D7A95" w:rsidRDefault="004B470C">
      <w:pPr>
        <w:pStyle w:val="ProductList-Body"/>
      </w:pPr>
      <w:r>
        <w:t>Premium Assurance benefits zijn beschikbaar voor versies van Producten die niet meer worden gedekt door Extended Support, beginnende met Windows Server 2008 en SQL Server 2008. Premium Assurance benefits worden beschikbaar gesteld gedurende zes jaar na het einde van de Extended Support. De Klant komt in aanmerking voor Premium Assurance benefits voor een gegeven editie en versie van een Product op grond van de Aanvullende licentie voor Premium Assurance die deze in eerste instantie verkrijgt voor het einde van de Extended Support van het Product. De Klant komt tevens in aanmerking voor Premium Assurance benefits voor dezelfde editie en versie van het Product op grond van de Aanvullende licenties die deze verkrijgt:</w:t>
      </w:r>
    </w:p>
    <w:p w:rsidR="004D7A95" w:rsidRDefault="004B470C" w:rsidP="004B470C">
      <w:pPr>
        <w:pStyle w:val="ProductList-Bullet"/>
        <w:numPr>
          <w:ilvl w:val="0"/>
          <w:numId w:val="66"/>
        </w:numPr>
      </w:pPr>
      <w:r>
        <w:t>in het vervolg, op grond van dezelfde enrollment; en</w:t>
      </w:r>
    </w:p>
    <w:p w:rsidR="004D7A95" w:rsidRDefault="004B470C" w:rsidP="004B470C">
      <w:pPr>
        <w:pStyle w:val="ProductList-Bullet"/>
        <w:numPr>
          <w:ilvl w:val="0"/>
          <w:numId w:val="66"/>
        </w:numPr>
      </w:pPr>
      <w:r>
        <w:t xml:space="preserve">gedurende een verlengingstermijn (mits de dekking niet tussentijds vervalt).  </w:t>
      </w:r>
    </w:p>
    <w:p w:rsidR="004D7A95" w:rsidRDefault="004D7A95">
      <w:pPr>
        <w:pStyle w:val="ProductList-Body"/>
      </w:pPr>
    </w:p>
    <w:p w:rsidR="004D7A95" w:rsidRDefault="004B470C">
      <w:pPr>
        <w:pStyle w:val="ProductList-Body"/>
      </w:pPr>
      <w:r>
        <w:t>Microsoft behoudt zich het recht voor de beschikbaarheid van Premium Assurance benefits in de toekomst beëindigen, maar alleen voor edities en versies van Producten die zich nog in Mainstream Support bevinden.</w:t>
      </w:r>
    </w:p>
    <w:p w:rsidR="004D7A95" w:rsidRDefault="004D7A95">
      <w:pPr>
        <w:pStyle w:val="ProductList-Body"/>
      </w:pPr>
    </w:p>
    <w:p w:rsidR="004D7A95" w:rsidRDefault="004B470C">
      <w:pPr>
        <w:pStyle w:val="ProductList-ClauseHeading"/>
        <w:outlineLvl w:val="2"/>
      </w:pPr>
      <w:r>
        <w:t>Implementatie en gebruik</w:t>
      </w:r>
    </w:p>
    <w:p w:rsidR="004D7A95" w:rsidRDefault="004B470C">
      <w:pPr>
        <w:pStyle w:val="ProductList-Body"/>
      </w:pPr>
      <w:r>
        <w:t>De Klant mag beveiligingsupdates die worden verstrekt als Premium Assurance benefits uitsluitend installeren op Gelicentieerde Servers met Premium Assurance dekking. De Klant is niet verplicht updates te verwijderen als de dekking vervalt.</w:t>
      </w:r>
    </w:p>
    <w:p w:rsidR="004D7A95" w:rsidRDefault="004D7A95">
      <w:pPr>
        <w:pStyle w:val="ProductList-Body"/>
      </w:pPr>
    </w:p>
    <w:p w:rsidR="004D7A95" w:rsidRDefault="004B470C">
      <w:pPr>
        <w:pStyle w:val="ProductList-ClauseHeading"/>
        <w:outlineLvl w:val="2"/>
      </w:pPr>
      <w:r>
        <w:t>24x7 Problem Resolution Support</w:t>
      </w:r>
    </w:p>
    <w:p w:rsidR="004D7A95" w:rsidRDefault="004B470C">
      <w:pPr>
        <w:pStyle w:val="ProductList-Body"/>
      </w:pPr>
      <w:r>
        <w:t>Als de Klant voldoen aan de volgende vereisten, komt de Klant in aanmerking om beschikbare 24x7 Problem Resolution Support-incidenten te gebruiken voor oudere versies van de software, beginnende met 2008:</w:t>
      </w:r>
    </w:p>
    <w:p w:rsidR="004D7A95" w:rsidRDefault="004B470C" w:rsidP="004B470C">
      <w:pPr>
        <w:pStyle w:val="ProductList-Bullet"/>
        <w:numPr>
          <w:ilvl w:val="0"/>
          <w:numId w:val="67"/>
        </w:numPr>
      </w:pPr>
      <w:r>
        <w:t>De Klant komt in aanmerking voor 24x7 Problem Resolution Support zoals beschreven in het artikel 24x7 Problem Resolution van Bijlage B – Software Assurance.</w:t>
      </w:r>
    </w:p>
    <w:p w:rsidR="004D7A95" w:rsidRDefault="004B470C" w:rsidP="004B470C">
      <w:pPr>
        <w:pStyle w:val="ProductList-Bullet"/>
        <w:numPr>
          <w:ilvl w:val="0"/>
          <w:numId w:val="67"/>
        </w:numPr>
      </w:pPr>
      <w:r>
        <w:t xml:space="preserve">De Extended Support voor de versie van het product die de Klant gebruikt is verlopen, maar niet meer dan zes jaar. </w:t>
      </w:r>
    </w:p>
    <w:p w:rsidR="004D7A95" w:rsidRDefault="004B470C" w:rsidP="004B470C">
      <w:pPr>
        <w:pStyle w:val="ProductList-Bullet"/>
        <w:numPr>
          <w:ilvl w:val="0"/>
          <w:numId w:val="67"/>
        </w:numPr>
      </w:pPr>
      <w:r>
        <w:t>De Klant gebruikt de software op een Gelicentieerde Server met actieve Aanvullende licenties voor Premium Assurance.</w:t>
      </w:r>
    </w:p>
    <w:p w:rsidR="004D7A95" w:rsidRDefault="004B470C" w:rsidP="004B470C">
      <w:pPr>
        <w:pStyle w:val="ProductList-Bullet"/>
        <w:numPr>
          <w:ilvl w:val="0"/>
          <w:numId w:val="67"/>
        </w:numPr>
      </w:pPr>
      <w:r>
        <w:t>De Klant heeft deze Premium Assurance dekking in eerste instantie verkregen voor het einde van de Extended Support voor de gebruikte versie, en heeft deze zonder onderbrekingen aangehouden.</w:t>
      </w:r>
    </w:p>
    <w:p w:rsidR="004D7A95" w:rsidRDefault="004D7A95">
      <w:pPr>
        <w:pStyle w:val="ProductList-Body"/>
        <w:jc w:val="right"/>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B470C">
      <w:pPr>
        <w:pStyle w:val="ProductList-SectionHeading"/>
        <w:pageBreakBefore/>
        <w:outlineLvl w:val="0"/>
      </w:pPr>
      <w:bookmarkStart w:id="431" w:name="_Sec1230"/>
      <w:bookmarkEnd w:id="429"/>
      <w:r>
        <w:t>Bijlage I - Studentgebruik Benefits</w:t>
      </w:r>
      <w:r>
        <w:fldChar w:fldCharType="begin"/>
      </w:r>
      <w:r>
        <w:instrText xml:space="preserve"> TC "</w:instrText>
      </w:r>
      <w:bookmarkStart w:id="432" w:name="_Toc502068614"/>
      <w:r>
        <w:instrText>Bijlage I - Studentgebruik Benefits</w:instrText>
      </w:r>
      <w:bookmarkEnd w:id="432"/>
      <w:r>
        <w:instrText>" \l 1</w:instrText>
      </w:r>
      <w:r>
        <w:fldChar w:fldCharType="end"/>
      </w:r>
    </w:p>
    <w:p w:rsidR="004D7A95" w:rsidRDefault="004B470C">
      <w:pPr>
        <w:pStyle w:val="ProductList-Body"/>
      </w:pPr>
      <w:r>
        <w:t>Aan de volgende Kwalificerende Producten is een Studentgebruik Benefit verbonden voor de producten die worden vermeld in de kolom Studentgebruik Benefit.</w:t>
      </w:r>
    </w:p>
    <w:p w:rsidR="004D7A95" w:rsidRDefault="004D7A95">
      <w:pPr>
        <w:pStyle w:val="ProductList-Body"/>
      </w:pPr>
    </w:p>
    <w:tbl>
      <w:tblPr>
        <w:tblStyle w:val="PURTable"/>
        <w:tblW w:w="0" w:type="dxa"/>
        <w:tblLook w:val="04A0" w:firstRow="1" w:lastRow="0" w:firstColumn="1" w:lastColumn="0" w:noHBand="0" w:noVBand="1"/>
      </w:tblPr>
      <w:tblGrid>
        <w:gridCol w:w="2724"/>
        <w:gridCol w:w="1378"/>
        <w:gridCol w:w="1378"/>
        <w:gridCol w:w="1373"/>
        <w:gridCol w:w="1373"/>
        <w:gridCol w:w="1345"/>
        <w:gridCol w:w="1345"/>
      </w:tblGrid>
      <w:tr w:rsidR="004D7A95">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4D7A95" w:rsidRDefault="004B470C">
            <w:pPr>
              <w:pStyle w:val="ProductList-TableBody"/>
              <w:jc w:val="center"/>
            </w:pPr>
            <w:r>
              <w:rPr>
                <w:b/>
              </w:rPr>
              <w:t>Kwalificerende producten</w:t>
            </w:r>
          </w:p>
        </w:tc>
      </w:tr>
      <w:tr w:rsidR="004D7A95">
        <w:tc>
          <w:tcPr>
            <w:tcW w:w="2940" w:type="dxa"/>
            <w:tcBorders>
              <w:top w:val="single" w:sz="4" w:space="0" w:color="FFFFFF"/>
              <w:left w:val="single" w:sz="4" w:space="0" w:color="FFFFFF"/>
              <w:bottom w:val="single" w:sz="4" w:space="0" w:color="FFFFFF"/>
              <w:right w:val="single" w:sz="4" w:space="0" w:color="0072C6"/>
            </w:tcBorders>
          </w:tcPr>
          <w:p w:rsidR="004D7A95" w:rsidRDefault="004D7A9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4D7A95" w:rsidRDefault="004B470C">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D7A95" w:rsidRDefault="004B470C">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D7A95" w:rsidRDefault="004B470C">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D7A95" w:rsidRDefault="004B470C">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4D7A95" w:rsidRDefault="004B470C">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4D7A95" w:rsidRDefault="004B470C">
            <w:pPr>
              <w:pStyle w:val="ProductList-TableBody"/>
              <w:jc w:val="center"/>
            </w:pPr>
            <w:r>
              <w:rPr>
                <w:color w:val="FFFFFF"/>
              </w:rPr>
              <w:t>Office 365 A5</w:t>
            </w:r>
          </w:p>
        </w:tc>
      </w:tr>
      <w:tr w:rsidR="004D7A95">
        <w:tc>
          <w:tcPr>
            <w:tcW w:w="2940" w:type="dxa"/>
            <w:tcBorders>
              <w:top w:val="single" w:sz="4" w:space="0" w:color="FFFFFF"/>
              <w:left w:val="single" w:sz="4" w:space="0" w:color="FFFFFF"/>
              <w:bottom w:val="single" w:sz="4" w:space="0" w:color="FFFFFF"/>
              <w:right w:val="single" w:sz="4" w:space="0" w:color="0072C6"/>
            </w:tcBorders>
          </w:tcPr>
          <w:p w:rsidR="004D7A95" w:rsidRDefault="004B470C">
            <w:pPr>
              <w:pStyle w:val="ProductList-TableBody"/>
            </w:pPr>
            <w:r>
              <w:rPr>
                <w:b/>
              </w:rPr>
              <w:t>Studentgebruik Benefit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4D7A95" w:rsidRDefault="004B470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D7A95" w:rsidRDefault="004B470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D7A95" w:rsidRDefault="004B470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D7A95" w:rsidRDefault="004B470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4D7A95" w:rsidRDefault="004B470C">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4D7A95" w:rsidRDefault="004B470C">
            <w:pPr>
              <w:pStyle w:val="ProductList-TableBody"/>
              <w:jc w:val="center"/>
            </w:pPr>
            <w:r>
              <w:rPr>
                <w:color w:val="FFFFFF"/>
              </w:rPr>
              <w:t>1:40</w:t>
            </w:r>
            <w:r>
              <w:rPr>
                <w:vertAlign w:val="superscript"/>
              </w:rPr>
              <w:t>1</w:t>
            </w:r>
          </w:p>
        </w:tc>
      </w:tr>
      <w:tr w:rsidR="004D7A95">
        <w:tc>
          <w:tcPr>
            <w:tcW w:w="2940" w:type="dxa"/>
            <w:tcBorders>
              <w:top w:val="single" w:sz="4" w:space="0" w:color="FFFFFF"/>
              <w:left w:val="dashed" w:sz="4" w:space="0" w:color="FFFFFF"/>
              <w:bottom w:val="dashed" w:sz="4" w:space="0" w:color="808080"/>
              <w:right w:val="single" w:sz="4" w:space="0" w:color="000000"/>
            </w:tcBorders>
          </w:tcPr>
          <w:p w:rsidR="004D7A95" w:rsidRDefault="004B470C">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Intune voor Edu</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Minecraft: Onderwijseditie</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r>
      <w:tr w:rsidR="004D7A95">
        <w:tc>
          <w:tcPr>
            <w:tcW w:w="2940" w:type="dxa"/>
            <w:tcBorders>
              <w:top w:val="dashed" w:sz="4" w:space="0" w:color="808080"/>
              <w:left w:val="dashed" w:sz="4" w:space="0" w:color="FFFFFF"/>
              <w:bottom w:val="dashed" w:sz="4" w:space="0" w:color="808080"/>
              <w:right w:val="single" w:sz="4" w:space="0" w:color="000000"/>
            </w:tcBorders>
          </w:tcPr>
          <w:p w:rsidR="004D7A95" w:rsidRDefault="004B470C">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r w:rsidR="004D7A95">
        <w:tc>
          <w:tcPr>
            <w:tcW w:w="2940" w:type="dxa"/>
            <w:tcBorders>
              <w:top w:val="dashed" w:sz="4" w:space="0" w:color="808080"/>
              <w:left w:val="dashed" w:sz="4" w:space="0" w:color="FFFFFF"/>
              <w:bottom w:val="single" w:sz="4" w:space="0" w:color="FFFFFF"/>
              <w:right w:val="single" w:sz="4" w:space="0" w:color="000000"/>
            </w:tcBorders>
          </w:tcPr>
          <w:p w:rsidR="004D7A95" w:rsidRDefault="004B470C">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4D7A95" w:rsidRDefault="004D7A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4D7A95" w:rsidRDefault="004B470C">
            <w:pPr>
              <w:pStyle w:val="ProductList-TableBody"/>
              <w:jc w:val="center"/>
            </w:pPr>
            <w:r>
              <w:t>X</w:t>
            </w:r>
          </w:p>
        </w:tc>
      </w:tr>
    </w:tbl>
    <w:p w:rsidR="004D7A95" w:rsidRDefault="004B470C">
      <w:pPr>
        <w:pStyle w:val="ProductList-Body"/>
      </w:pPr>
      <w:r>
        <w:rPr>
          <w:i/>
          <w:vertAlign w:val="superscript"/>
        </w:rPr>
        <w:t>1</w:t>
      </w:r>
      <w:r>
        <w:rPr>
          <w:i/>
        </w:rPr>
        <w:t>Aantal Studentinstances per Organisatieomvattend gelicentieerde gebruiker.</w:t>
      </w:r>
    </w:p>
    <w:p w:rsidR="004D7A95" w:rsidRDefault="004B470C">
      <w:pPr>
        <w:pStyle w:val="ProductList-Body"/>
      </w:pPr>
      <w:r>
        <w:rPr>
          <w:i/>
          <w:vertAlign w:val="superscript"/>
        </w:rPr>
        <w:t>2</w:t>
      </w:r>
      <w:r>
        <w:rPr>
          <w:i/>
        </w:rPr>
        <w:t>Op apparaten die eigendom zijn van een instelling kan worden gekozen voor Windows Education of Enterprise</w:t>
      </w:r>
    </w:p>
    <w:p w:rsidR="004D7A95" w:rsidRDefault="004B470C">
      <w:pPr>
        <w:pStyle w:val="ProductList-Body"/>
      </w:pPr>
      <w:r>
        <w:rPr>
          <w:i/>
          <w:vertAlign w:val="superscript"/>
        </w:rPr>
        <w:t>3</w:t>
      </w:r>
      <w:r>
        <w:rPr>
          <w:i/>
        </w:rPr>
        <w:t>Inclusief Microsoft 365 A3 met Core CAL.</w:t>
      </w:r>
    </w:p>
    <w:p w:rsidR="004D7A95" w:rsidRDefault="004D7A95">
      <w:pPr>
        <w:pStyle w:val="ProductList-Body"/>
      </w:pPr>
    </w:p>
    <w:p w:rsidR="004D7A95" w:rsidRDefault="004D7A95">
      <w:pPr>
        <w:pStyle w:val="PURBreadcrumb"/>
      </w:pPr>
    </w:p>
    <w:tbl>
      <w:tblPr>
        <w:tblStyle w:val="PURTable"/>
        <w:tblW w:w="0" w:type="dxa"/>
        <w:tblLook w:val="04A0" w:firstRow="1" w:lastRow="0" w:firstColumn="1" w:lastColumn="0" w:noHBand="0" w:noVBand="1"/>
      </w:tblPr>
      <w:tblGrid>
        <w:gridCol w:w="10916"/>
      </w:tblGrid>
      <w:tr w:rsidR="004D7A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D7A95" w:rsidRDefault="00F37A3D">
            <w:pPr>
              <w:pStyle w:val="ProductList-TableBody"/>
              <w:jc w:val="right"/>
            </w:pPr>
            <w:hyperlink w:anchor="_Sec842">
              <w:r w:rsidR="004B470C">
                <w:rPr>
                  <w:color w:val="00467F"/>
                  <w:sz w:val="14"/>
                  <w:u w:val="single"/>
                </w:rPr>
                <w:t>Inhoud</w:t>
              </w:r>
            </w:hyperlink>
            <w:r w:rsidR="004B470C">
              <w:rPr>
                <w:sz w:val="14"/>
              </w:rPr>
              <w:t xml:space="preserve"> / </w:t>
            </w:r>
            <w:hyperlink w:anchor="_Sec549">
              <w:r w:rsidR="004B470C">
                <w:rPr>
                  <w:color w:val="00467F"/>
                  <w:sz w:val="14"/>
                  <w:u w:val="single"/>
                </w:rPr>
                <w:t>Woordenlijst</w:t>
              </w:r>
            </w:hyperlink>
            <w:r w:rsidR="004B470C">
              <w:rPr>
                <w:sz w:val="14"/>
              </w:rPr>
              <w:t xml:space="preserve"> / </w:t>
            </w:r>
            <w:hyperlink w:anchor="_Sec844">
              <w:r w:rsidR="004B470C">
                <w:rPr>
                  <w:color w:val="00467F"/>
                  <w:sz w:val="14"/>
                  <w:u w:val="single"/>
                </w:rPr>
                <w:t>Index</w:t>
              </w:r>
            </w:hyperlink>
          </w:p>
        </w:tc>
      </w:tr>
    </w:tbl>
    <w:p w:rsidR="004D7A95" w:rsidRDefault="004D7A95">
      <w:pPr>
        <w:pStyle w:val="ProductList-Body"/>
      </w:pPr>
    </w:p>
    <w:p w:rsidR="004D7A95" w:rsidRDefault="004D7A95">
      <w:pPr>
        <w:sectPr w:rsidR="004D7A95">
          <w:headerReference w:type="default" r:id="rId149"/>
          <w:footerReference w:type="default" r:id="rId150"/>
          <w:type w:val="continuous"/>
          <w:pgSz w:w="12240" w:h="15840" w:code="1"/>
          <w:pgMar w:top="1170" w:right="720" w:bottom="720" w:left="720" w:header="432" w:footer="288" w:gutter="0"/>
          <w:cols w:space="360"/>
        </w:sectPr>
      </w:pPr>
    </w:p>
    <w:bookmarkEnd w:id="431"/>
    <w:p w:rsidR="004D7A95" w:rsidRDefault="004B470C">
      <w:pPr>
        <w:pStyle w:val="ProductList-SectionHeading"/>
        <w:pageBreakBefore/>
        <w:outlineLvl w:val="0"/>
      </w:pPr>
      <w:r>
        <w:t>Index</w:t>
      </w:r>
      <w:r>
        <w:fldChar w:fldCharType="begin"/>
      </w:r>
      <w:r>
        <w:instrText xml:space="preserve"> TC "</w:instrText>
      </w:r>
      <w:bookmarkStart w:id="433" w:name="_Toc502068615"/>
      <w:r>
        <w:instrText>Index</w:instrText>
      </w:r>
      <w:bookmarkEnd w:id="433"/>
      <w:r>
        <w:instrText>" \l 1</w:instrText>
      </w:r>
      <w:r>
        <w:fldChar w:fldCharType="end"/>
      </w:r>
    </w:p>
    <w:p w:rsidR="004D7A95" w:rsidRDefault="004D7A95">
      <w:pPr>
        <w:pStyle w:val="ProductList-Body"/>
      </w:pPr>
    </w:p>
    <w:p w:rsidR="004D7A95" w:rsidRDefault="004D7A95">
      <w:pPr>
        <w:sectPr w:rsidR="004D7A95">
          <w:headerReference w:type="default" r:id="rId151"/>
          <w:footerReference w:type="default" r:id="rId152"/>
          <w:type w:val="continuous"/>
          <w:pgSz w:w="12240" w:h="15840" w:code="1"/>
          <w:pgMar w:top="1170" w:right="720" w:bottom="720" w:left="720" w:header="432" w:footer="288" w:gutter="0"/>
          <w:cols w:space="360"/>
        </w:sectPr>
      </w:pPr>
    </w:p>
    <w:p w:rsidR="00A53F78" w:rsidRDefault="004B470C">
      <w:pPr>
        <w:pStyle w:val="ProductList-Body"/>
        <w:rPr>
          <w:noProof/>
        </w:rPr>
        <w:sectPr w:rsidR="00A53F78" w:rsidSect="00A53F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53F78" w:rsidRDefault="00A53F78">
      <w:pPr>
        <w:pStyle w:val="Index1"/>
        <w:tabs>
          <w:tab w:val="right" w:pos="5030"/>
        </w:tabs>
        <w:rPr>
          <w:noProof/>
        </w:rPr>
      </w:pPr>
      <w:r>
        <w:rPr>
          <w:noProof/>
        </w:rPr>
        <w:t>Aanvullende CAL voor Skype voor Bedrijven Plus voor Microsoft 365 E3 (Gebruikers-SL), 56</w:t>
      </w:r>
    </w:p>
    <w:p w:rsidR="00A53F78" w:rsidRDefault="00A53F78">
      <w:pPr>
        <w:pStyle w:val="Index1"/>
        <w:tabs>
          <w:tab w:val="right" w:pos="5030"/>
        </w:tabs>
        <w:rPr>
          <w:noProof/>
        </w:rPr>
      </w:pPr>
      <w:r>
        <w:rPr>
          <w:noProof/>
        </w:rPr>
        <w:t>Access 2016, 22</w:t>
      </w:r>
    </w:p>
    <w:p w:rsidR="00A53F78" w:rsidRDefault="00A53F78">
      <w:pPr>
        <w:pStyle w:val="Index1"/>
        <w:tabs>
          <w:tab w:val="right" w:pos="5030"/>
        </w:tabs>
        <w:rPr>
          <w:noProof/>
        </w:rPr>
      </w:pPr>
      <w:r>
        <w:rPr>
          <w:noProof/>
        </w:rPr>
        <w:t>Apparaat-CAL voor Project Server 2016, 22</w:t>
      </w:r>
    </w:p>
    <w:p w:rsidR="00A53F78" w:rsidRDefault="00A53F78">
      <w:pPr>
        <w:pStyle w:val="Index1"/>
        <w:tabs>
          <w:tab w:val="right" w:pos="5030"/>
        </w:tabs>
        <w:rPr>
          <w:noProof/>
        </w:rPr>
      </w:pPr>
      <w:r>
        <w:rPr>
          <w:noProof/>
        </w:rPr>
        <w:t>Apple Macintosh, 41</w:t>
      </w:r>
    </w:p>
    <w:p w:rsidR="00A53F78" w:rsidRDefault="00A53F78">
      <w:pPr>
        <w:pStyle w:val="Index1"/>
        <w:tabs>
          <w:tab w:val="right" w:pos="5030"/>
        </w:tabs>
        <w:rPr>
          <w:noProof/>
        </w:rPr>
      </w:pPr>
      <w:r>
        <w:rPr>
          <w:noProof/>
        </w:rPr>
        <w:t>Audio Conferencing, 66</w:t>
      </w:r>
    </w:p>
    <w:p w:rsidR="00A53F78" w:rsidRDefault="00A53F78">
      <w:pPr>
        <w:pStyle w:val="Index1"/>
        <w:tabs>
          <w:tab w:val="right" w:pos="5030"/>
        </w:tabs>
        <w:rPr>
          <w:noProof/>
        </w:rPr>
      </w:pPr>
      <w:r>
        <w:rPr>
          <w:noProof/>
        </w:rPr>
        <w:t>Azure Active Directory Basic, 56</w:t>
      </w:r>
    </w:p>
    <w:p w:rsidR="00A53F78" w:rsidRDefault="00A53F78">
      <w:pPr>
        <w:pStyle w:val="Index1"/>
        <w:tabs>
          <w:tab w:val="right" w:pos="5030"/>
        </w:tabs>
        <w:rPr>
          <w:noProof/>
        </w:rPr>
      </w:pPr>
      <w:r>
        <w:rPr>
          <w:noProof/>
        </w:rPr>
        <w:t>Azure Active Directory Premium Plan 1, 56</w:t>
      </w:r>
    </w:p>
    <w:p w:rsidR="00A53F78" w:rsidRDefault="00A53F78">
      <w:pPr>
        <w:pStyle w:val="Index1"/>
        <w:tabs>
          <w:tab w:val="right" w:pos="5030"/>
        </w:tabs>
        <w:rPr>
          <w:noProof/>
        </w:rPr>
      </w:pPr>
      <w:r>
        <w:rPr>
          <w:noProof/>
        </w:rPr>
        <w:t>Azure Active Directory Premium Plan 2, 56</w:t>
      </w:r>
    </w:p>
    <w:p w:rsidR="00A53F78" w:rsidRDefault="00A53F78">
      <w:pPr>
        <w:pStyle w:val="Index1"/>
        <w:tabs>
          <w:tab w:val="right" w:pos="5030"/>
        </w:tabs>
        <w:rPr>
          <w:noProof/>
        </w:rPr>
      </w:pPr>
      <w:r>
        <w:rPr>
          <w:noProof/>
        </w:rPr>
        <w:t>Azure Active Professional Direct Support, 55</w:t>
      </w:r>
    </w:p>
    <w:p w:rsidR="00A53F78" w:rsidRDefault="00A53F78">
      <w:pPr>
        <w:pStyle w:val="Index1"/>
        <w:tabs>
          <w:tab w:val="right" w:pos="5030"/>
        </w:tabs>
        <w:rPr>
          <w:noProof/>
        </w:rPr>
      </w:pPr>
      <w:r>
        <w:rPr>
          <w:noProof/>
        </w:rPr>
        <w:t>Azure Active Standard Support, 55</w:t>
      </w:r>
    </w:p>
    <w:p w:rsidR="00A53F78" w:rsidRDefault="00A53F78">
      <w:pPr>
        <w:pStyle w:val="Index1"/>
        <w:tabs>
          <w:tab w:val="right" w:pos="5030"/>
        </w:tabs>
        <w:rPr>
          <w:noProof/>
        </w:rPr>
      </w:pPr>
      <w:r>
        <w:rPr>
          <w:noProof/>
        </w:rPr>
        <w:t>Azure App Service Plan, 54</w:t>
      </w:r>
    </w:p>
    <w:p w:rsidR="00A53F78" w:rsidRDefault="00A53F78">
      <w:pPr>
        <w:pStyle w:val="Index1"/>
        <w:tabs>
          <w:tab w:val="right" w:pos="5030"/>
        </w:tabs>
        <w:rPr>
          <w:noProof/>
        </w:rPr>
      </w:pPr>
      <w:r>
        <w:rPr>
          <w:noProof/>
        </w:rPr>
        <w:t>Azure Information Protection Premium Plan 1, 56</w:t>
      </w:r>
    </w:p>
    <w:p w:rsidR="00A53F78" w:rsidRDefault="00A53F78">
      <w:pPr>
        <w:pStyle w:val="Index1"/>
        <w:tabs>
          <w:tab w:val="right" w:pos="5030"/>
        </w:tabs>
        <w:rPr>
          <w:noProof/>
        </w:rPr>
      </w:pPr>
      <w:r>
        <w:rPr>
          <w:noProof/>
        </w:rPr>
        <w:t>Azure Information Protection Premium Plan 1 Add-on, 56</w:t>
      </w:r>
    </w:p>
    <w:p w:rsidR="00A53F78" w:rsidRDefault="00A53F78">
      <w:pPr>
        <w:pStyle w:val="Index1"/>
        <w:tabs>
          <w:tab w:val="right" w:pos="5030"/>
        </w:tabs>
        <w:rPr>
          <w:noProof/>
        </w:rPr>
      </w:pPr>
      <w:r>
        <w:rPr>
          <w:noProof/>
        </w:rPr>
        <w:t>Azure Information Protection Premium Plan 2, 56</w:t>
      </w:r>
    </w:p>
    <w:p w:rsidR="00A53F78" w:rsidRDefault="00A53F78">
      <w:pPr>
        <w:pStyle w:val="Index1"/>
        <w:tabs>
          <w:tab w:val="right" w:pos="5030"/>
        </w:tabs>
        <w:rPr>
          <w:noProof/>
        </w:rPr>
      </w:pPr>
      <w:r>
        <w:rPr>
          <w:noProof/>
        </w:rPr>
        <w:t>Azure Information Protection Premium Plan 2 Add-on, 56</w:t>
      </w:r>
    </w:p>
    <w:p w:rsidR="00A53F78" w:rsidRDefault="00A53F78">
      <w:pPr>
        <w:pStyle w:val="Index1"/>
        <w:tabs>
          <w:tab w:val="right" w:pos="5030"/>
        </w:tabs>
        <w:rPr>
          <w:noProof/>
        </w:rPr>
      </w:pPr>
      <w:r>
        <w:rPr>
          <w:noProof/>
        </w:rPr>
        <w:t>Azure Site Recovery, 89</w:t>
      </w:r>
    </w:p>
    <w:p w:rsidR="00A53F78" w:rsidRDefault="00A53F78">
      <w:pPr>
        <w:pStyle w:val="Index1"/>
        <w:tabs>
          <w:tab w:val="right" w:pos="5030"/>
        </w:tabs>
        <w:rPr>
          <w:noProof/>
        </w:rPr>
      </w:pPr>
      <w:r>
        <w:rPr>
          <w:noProof/>
        </w:rPr>
        <w:t>Azure Site Recovery (voor site in eigendom van Klant), 54</w:t>
      </w:r>
    </w:p>
    <w:p w:rsidR="00A53F78" w:rsidRDefault="00A53F78">
      <w:pPr>
        <w:pStyle w:val="Index1"/>
        <w:tabs>
          <w:tab w:val="right" w:pos="5030"/>
        </w:tabs>
        <w:rPr>
          <w:noProof/>
        </w:rPr>
      </w:pPr>
      <w:r>
        <w:rPr>
          <w:noProof/>
        </w:rPr>
        <w:t>BizTalk Server, 87</w:t>
      </w:r>
    </w:p>
    <w:p w:rsidR="00A53F78" w:rsidRDefault="00A53F78">
      <w:pPr>
        <w:pStyle w:val="Index1"/>
        <w:tabs>
          <w:tab w:val="right" w:pos="5030"/>
        </w:tabs>
        <w:rPr>
          <w:noProof/>
        </w:rPr>
      </w:pPr>
      <w:r>
        <w:rPr>
          <w:noProof/>
        </w:rPr>
        <w:t>BizTalk Server 2013 R2, 14</w:t>
      </w:r>
    </w:p>
    <w:p w:rsidR="00A53F78" w:rsidRDefault="00A53F78">
      <w:pPr>
        <w:pStyle w:val="Index1"/>
        <w:tabs>
          <w:tab w:val="right" w:pos="5030"/>
        </w:tabs>
        <w:rPr>
          <w:noProof/>
        </w:rPr>
      </w:pPr>
      <w:r>
        <w:rPr>
          <w:noProof/>
        </w:rPr>
        <w:t>BizTalk Server 2016 Branch Edition, 14</w:t>
      </w:r>
    </w:p>
    <w:p w:rsidR="00A53F78" w:rsidRDefault="00A53F78">
      <w:pPr>
        <w:pStyle w:val="Index1"/>
        <w:tabs>
          <w:tab w:val="right" w:pos="5030"/>
        </w:tabs>
        <w:rPr>
          <w:noProof/>
        </w:rPr>
      </w:pPr>
      <w:r>
        <w:rPr>
          <w:noProof/>
        </w:rPr>
        <w:t>BizTalk Server 2016 Branch IDC, 14</w:t>
      </w:r>
    </w:p>
    <w:p w:rsidR="00A53F78" w:rsidRDefault="00A53F78">
      <w:pPr>
        <w:pStyle w:val="Index1"/>
        <w:tabs>
          <w:tab w:val="right" w:pos="5030"/>
        </w:tabs>
        <w:rPr>
          <w:noProof/>
        </w:rPr>
      </w:pPr>
      <w:r>
        <w:rPr>
          <w:noProof/>
        </w:rPr>
        <w:t>BizTalk Server 2016 Enterprise Edition, 14</w:t>
      </w:r>
    </w:p>
    <w:p w:rsidR="00A53F78" w:rsidRDefault="00A53F78">
      <w:pPr>
        <w:pStyle w:val="Index1"/>
        <w:tabs>
          <w:tab w:val="right" w:pos="5030"/>
        </w:tabs>
        <w:rPr>
          <w:noProof/>
        </w:rPr>
      </w:pPr>
      <w:r>
        <w:rPr>
          <w:noProof/>
        </w:rPr>
        <w:t>BizTalk Server 2016 Standard Edition, 14</w:t>
      </w:r>
    </w:p>
    <w:p w:rsidR="00A53F78" w:rsidRDefault="00A53F78">
      <w:pPr>
        <w:pStyle w:val="Index1"/>
        <w:tabs>
          <w:tab w:val="right" w:pos="5030"/>
        </w:tabs>
        <w:rPr>
          <w:noProof/>
        </w:rPr>
      </w:pPr>
      <w:r>
        <w:rPr>
          <w:noProof/>
        </w:rPr>
        <w:t>BizTalk Server 2016 Standard Edition IDC, 14</w:t>
      </w:r>
    </w:p>
    <w:p w:rsidR="00A53F78" w:rsidRDefault="00A53F78">
      <w:pPr>
        <w:pStyle w:val="Index1"/>
        <w:tabs>
          <w:tab w:val="right" w:pos="5030"/>
        </w:tabs>
        <w:rPr>
          <w:noProof/>
        </w:rPr>
      </w:pPr>
      <w:r>
        <w:rPr>
          <w:noProof/>
        </w:rPr>
        <w:t>BizTalk Server Branch, 88</w:t>
      </w:r>
    </w:p>
    <w:p w:rsidR="00A53F78" w:rsidRDefault="00A53F78">
      <w:pPr>
        <w:pStyle w:val="Index1"/>
        <w:tabs>
          <w:tab w:val="right" w:pos="5030"/>
        </w:tabs>
        <w:rPr>
          <w:noProof/>
        </w:rPr>
      </w:pPr>
      <w:r>
        <w:rPr>
          <w:noProof/>
        </w:rPr>
        <w:t>BizTalk Server Enterprise, 88</w:t>
      </w:r>
    </w:p>
    <w:p w:rsidR="00A53F78" w:rsidRDefault="00A53F78">
      <w:pPr>
        <w:pStyle w:val="Index1"/>
        <w:tabs>
          <w:tab w:val="right" w:pos="5030"/>
        </w:tabs>
        <w:rPr>
          <w:noProof/>
        </w:rPr>
      </w:pPr>
      <w:r>
        <w:rPr>
          <w:noProof/>
        </w:rPr>
        <w:t>BizTalk Server Standard, 88</w:t>
      </w:r>
    </w:p>
    <w:p w:rsidR="00A53F78" w:rsidRDefault="00A53F78">
      <w:pPr>
        <w:pStyle w:val="Index1"/>
        <w:tabs>
          <w:tab w:val="right" w:pos="5030"/>
        </w:tabs>
        <w:rPr>
          <w:noProof/>
        </w:rPr>
      </w:pPr>
      <w:r>
        <w:rPr>
          <w:noProof/>
        </w:rPr>
        <w:t>Business Productivity Online Deskless Suite, 63</w:t>
      </w:r>
    </w:p>
    <w:p w:rsidR="00A53F78" w:rsidRDefault="00A53F78">
      <w:pPr>
        <w:pStyle w:val="Index1"/>
        <w:tabs>
          <w:tab w:val="right" w:pos="5030"/>
        </w:tabs>
        <w:rPr>
          <w:noProof/>
        </w:rPr>
      </w:pPr>
      <w:r>
        <w:rPr>
          <w:noProof/>
        </w:rPr>
        <w:t>CAL voor Exchange Server Enterprise 2016, 24</w:t>
      </w:r>
    </w:p>
    <w:p w:rsidR="00A53F78" w:rsidRDefault="00A53F78">
      <w:pPr>
        <w:pStyle w:val="Index1"/>
        <w:tabs>
          <w:tab w:val="right" w:pos="5030"/>
        </w:tabs>
        <w:rPr>
          <w:noProof/>
        </w:rPr>
      </w:pPr>
      <w:r>
        <w:rPr>
          <w:noProof/>
        </w:rPr>
        <w:t>CAL voor Exchange Server Standard 2016, 24</w:t>
      </w:r>
    </w:p>
    <w:p w:rsidR="00A53F78" w:rsidRDefault="00A53F78">
      <w:pPr>
        <w:pStyle w:val="Index1"/>
        <w:tabs>
          <w:tab w:val="right" w:pos="5030"/>
        </w:tabs>
        <w:rPr>
          <w:noProof/>
        </w:rPr>
      </w:pPr>
      <w:r>
        <w:rPr>
          <w:noProof/>
        </w:rPr>
        <w:t>CAL voor Microsoft Dynamics 365 for Customer Service, 82</w:t>
      </w:r>
    </w:p>
    <w:p w:rsidR="00A53F78" w:rsidRDefault="00A53F78">
      <w:pPr>
        <w:pStyle w:val="Index1"/>
        <w:tabs>
          <w:tab w:val="right" w:pos="5030"/>
        </w:tabs>
        <w:rPr>
          <w:noProof/>
        </w:rPr>
      </w:pPr>
      <w:r>
        <w:rPr>
          <w:noProof/>
        </w:rPr>
        <w:t>CAL voor Microsoft Dynamics 365 for Operations, 82</w:t>
      </w:r>
    </w:p>
    <w:p w:rsidR="00A53F78" w:rsidRDefault="00A53F78">
      <w:pPr>
        <w:pStyle w:val="Index1"/>
        <w:tabs>
          <w:tab w:val="right" w:pos="5030"/>
        </w:tabs>
        <w:rPr>
          <w:noProof/>
        </w:rPr>
      </w:pPr>
      <w:r>
        <w:rPr>
          <w:noProof/>
        </w:rPr>
        <w:t>CAL voor Microsoft Dynamics 365 for Operations Activity, 82</w:t>
      </w:r>
    </w:p>
    <w:p w:rsidR="00A53F78" w:rsidRDefault="00A53F78">
      <w:pPr>
        <w:pStyle w:val="Index1"/>
        <w:tabs>
          <w:tab w:val="right" w:pos="5030"/>
        </w:tabs>
        <w:rPr>
          <w:noProof/>
        </w:rPr>
      </w:pPr>
      <w:r>
        <w:rPr>
          <w:noProof/>
        </w:rPr>
        <w:t>CAL voor Microsoft Dynamics 365 for Sales, 82</w:t>
      </w:r>
    </w:p>
    <w:p w:rsidR="00A53F78" w:rsidRDefault="00A53F78">
      <w:pPr>
        <w:pStyle w:val="Index1"/>
        <w:tabs>
          <w:tab w:val="right" w:pos="5030"/>
        </w:tabs>
        <w:rPr>
          <w:noProof/>
        </w:rPr>
      </w:pPr>
      <w:r>
        <w:rPr>
          <w:noProof/>
        </w:rPr>
        <w:t>CAL voor Microsoft Dynamics AX Enterprise, 82</w:t>
      </w:r>
    </w:p>
    <w:p w:rsidR="00A53F78" w:rsidRDefault="00A53F78">
      <w:pPr>
        <w:pStyle w:val="Index1"/>
        <w:tabs>
          <w:tab w:val="right" w:pos="5030"/>
        </w:tabs>
        <w:rPr>
          <w:noProof/>
        </w:rPr>
      </w:pPr>
      <w:r>
        <w:rPr>
          <w:noProof/>
        </w:rPr>
        <w:t>CAL voor Microsoft Identity Manager 2016, 21</w:t>
      </w:r>
    </w:p>
    <w:p w:rsidR="00A53F78" w:rsidRDefault="00A53F78">
      <w:pPr>
        <w:pStyle w:val="Index1"/>
        <w:tabs>
          <w:tab w:val="right" w:pos="5030"/>
        </w:tabs>
        <w:rPr>
          <w:noProof/>
        </w:rPr>
      </w:pPr>
      <w:r>
        <w:rPr>
          <w:noProof/>
        </w:rPr>
        <w:t>CAL voor Project Server 2016, 25</w:t>
      </w:r>
    </w:p>
    <w:p w:rsidR="00A53F78" w:rsidRDefault="00A53F78">
      <w:pPr>
        <w:pStyle w:val="Index1"/>
        <w:tabs>
          <w:tab w:val="right" w:pos="5030"/>
        </w:tabs>
        <w:rPr>
          <w:noProof/>
        </w:rPr>
      </w:pPr>
      <w:r>
        <w:rPr>
          <w:noProof/>
        </w:rPr>
        <w:t>CAL voor SharePoint Server 2016 Enterprise, 26</w:t>
      </w:r>
    </w:p>
    <w:p w:rsidR="00A53F78" w:rsidRDefault="00A53F78">
      <w:pPr>
        <w:pStyle w:val="Index1"/>
        <w:tabs>
          <w:tab w:val="right" w:pos="5030"/>
        </w:tabs>
        <w:rPr>
          <w:noProof/>
        </w:rPr>
      </w:pPr>
      <w:r>
        <w:rPr>
          <w:noProof/>
        </w:rPr>
        <w:t>CAL voor SharePoint Server 2016 Standard, 26</w:t>
      </w:r>
    </w:p>
    <w:p w:rsidR="00A53F78" w:rsidRDefault="00A53F78">
      <w:pPr>
        <w:pStyle w:val="Index1"/>
        <w:tabs>
          <w:tab w:val="right" w:pos="5030"/>
        </w:tabs>
        <w:rPr>
          <w:noProof/>
        </w:rPr>
      </w:pPr>
      <w:r>
        <w:rPr>
          <w:noProof/>
        </w:rPr>
        <w:t>CAL voor Skype voor Bedrijven Plus, 27</w:t>
      </w:r>
    </w:p>
    <w:p w:rsidR="00A53F78" w:rsidRDefault="00A53F78">
      <w:pPr>
        <w:pStyle w:val="Index1"/>
        <w:tabs>
          <w:tab w:val="right" w:pos="5030"/>
        </w:tabs>
        <w:rPr>
          <w:noProof/>
        </w:rPr>
      </w:pPr>
      <w:r>
        <w:rPr>
          <w:noProof/>
        </w:rPr>
        <w:t>CAL voor Skype voor Bedrijven Server 2015 Enterprise, 27</w:t>
      </w:r>
    </w:p>
    <w:p w:rsidR="00A53F78" w:rsidRDefault="00A53F78">
      <w:pPr>
        <w:pStyle w:val="Index1"/>
        <w:tabs>
          <w:tab w:val="right" w:pos="5030"/>
        </w:tabs>
        <w:rPr>
          <w:noProof/>
        </w:rPr>
      </w:pPr>
      <w:r>
        <w:rPr>
          <w:noProof/>
        </w:rPr>
        <w:t>CAL voor Skype voor Bedrijven Server 2015 Plus, 27</w:t>
      </w:r>
    </w:p>
    <w:p w:rsidR="00A53F78" w:rsidRDefault="00A53F78">
      <w:pPr>
        <w:pStyle w:val="Index1"/>
        <w:tabs>
          <w:tab w:val="right" w:pos="5030"/>
        </w:tabs>
        <w:rPr>
          <w:noProof/>
        </w:rPr>
      </w:pPr>
      <w:r>
        <w:rPr>
          <w:noProof/>
        </w:rPr>
        <w:t>CAL voor Skype voor Bedrijven Server 2015 Standard, 27</w:t>
      </w:r>
    </w:p>
    <w:p w:rsidR="00A53F78" w:rsidRDefault="00A53F78">
      <w:pPr>
        <w:pStyle w:val="Index1"/>
        <w:tabs>
          <w:tab w:val="right" w:pos="5030"/>
        </w:tabs>
        <w:rPr>
          <w:noProof/>
        </w:rPr>
      </w:pPr>
      <w:r>
        <w:rPr>
          <w:noProof/>
        </w:rPr>
        <w:t>CAL voor SQL Server 2017, 28</w:t>
      </w:r>
    </w:p>
    <w:p w:rsidR="00A53F78" w:rsidRDefault="00A53F78">
      <w:pPr>
        <w:pStyle w:val="Index1"/>
        <w:tabs>
          <w:tab w:val="right" w:pos="5030"/>
        </w:tabs>
        <w:rPr>
          <w:noProof/>
        </w:rPr>
      </w:pPr>
      <w:r>
        <w:rPr>
          <w:noProof/>
        </w:rPr>
        <w:t>CAL voor Visual Studio Team Foundation Server 2018, 38</w:t>
      </w:r>
    </w:p>
    <w:p w:rsidR="00A53F78" w:rsidRDefault="00A53F78">
      <w:pPr>
        <w:pStyle w:val="Index1"/>
        <w:tabs>
          <w:tab w:val="right" w:pos="5030"/>
        </w:tabs>
        <w:rPr>
          <w:noProof/>
        </w:rPr>
      </w:pPr>
      <w:r>
        <w:rPr>
          <w:noProof/>
        </w:rPr>
        <w:t>CAL voor Windows Server 2016, 47</w:t>
      </w:r>
    </w:p>
    <w:p w:rsidR="00A53F78" w:rsidRDefault="00A53F78">
      <w:pPr>
        <w:pStyle w:val="Index1"/>
        <w:tabs>
          <w:tab w:val="right" w:pos="5030"/>
        </w:tabs>
        <w:rPr>
          <w:noProof/>
        </w:rPr>
      </w:pPr>
      <w:r>
        <w:rPr>
          <w:noProof/>
        </w:rPr>
        <w:t>CAL voor Windows Server 2016 Active Directory Rights Management Services, 47, 48</w:t>
      </w:r>
    </w:p>
    <w:p w:rsidR="00A53F78" w:rsidRDefault="00A53F78">
      <w:pPr>
        <w:pStyle w:val="Index1"/>
        <w:tabs>
          <w:tab w:val="right" w:pos="5030"/>
        </w:tabs>
        <w:rPr>
          <w:noProof/>
        </w:rPr>
      </w:pPr>
      <w:r>
        <w:rPr>
          <w:noProof/>
        </w:rPr>
        <w:t>CAL voor Windows Server 2016 Remote Desktop Services, 48</w:t>
      </w:r>
    </w:p>
    <w:p w:rsidR="00A53F78" w:rsidRDefault="00A53F78">
      <w:pPr>
        <w:pStyle w:val="Index1"/>
        <w:tabs>
          <w:tab w:val="right" w:pos="5030"/>
        </w:tabs>
        <w:rPr>
          <w:noProof/>
        </w:rPr>
      </w:pPr>
      <w:r>
        <w:rPr>
          <w:noProof/>
        </w:rPr>
        <w:t>Calling Plan, 66</w:t>
      </w:r>
    </w:p>
    <w:p w:rsidR="00A53F78" w:rsidRDefault="00A53F78">
      <w:pPr>
        <w:pStyle w:val="Index1"/>
        <w:tabs>
          <w:tab w:val="right" w:pos="5030"/>
        </w:tabs>
        <w:rPr>
          <w:noProof/>
        </w:rPr>
      </w:pPr>
      <w:r>
        <w:rPr>
          <w:noProof/>
        </w:rPr>
        <w:t>CIS Suite Datacenter, 87</w:t>
      </w:r>
    </w:p>
    <w:p w:rsidR="00A53F78" w:rsidRDefault="00A53F78">
      <w:pPr>
        <w:pStyle w:val="Index1"/>
        <w:tabs>
          <w:tab w:val="right" w:pos="5030"/>
        </w:tabs>
        <w:rPr>
          <w:noProof/>
        </w:rPr>
      </w:pPr>
      <w:r>
        <w:rPr>
          <w:noProof/>
        </w:rPr>
        <w:t>CIS Suite Standard, 87</w:t>
      </w:r>
    </w:p>
    <w:p w:rsidR="00A53F78" w:rsidRDefault="00A53F78">
      <w:pPr>
        <w:pStyle w:val="Index1"/>
        <w:tabs>
          <w:tab w:val="right" w:pos="5030"/>
        </w:tabs>
        <w:rPr>
          <w:noProof/>
        </w:rPr>
      </w:pPr>
      <w:r>
        <w:rPr>
          <w:noProof/>
        </w:rPr>
        <w:t>Clientbeheerlicentie voor Advanced Threat Analytics 2016 per Gebruiker, 13</w:t>
      </w:r>
    </w:p>
    <w:p w:rsidR="00A53F78" w:rsidRDefault="00A53F78">
      <w:pPr>
        <w:pStyle w:val="Index1"/>
        <w:tabs>
          <w:tab w:val="right" w:pos="5030"/>
        </w:tabs>
        <w:rPr>
          <w:noProof/>
        </w:rPr>
      </w:pPr>
      <w:r>
        <w:rPr>
          <w:noProof/>
        </w:rPr>
        <w:t>Clientbeheerlicentie voor Advanced Threat Analytics 2016 per OSE, 13</w:t>
      </w:r>
    </w:p>
    <w:p w:rsidR="00A53F78" w:rsidRDefault="00A53F78">
      <w:pPr>
        <w:pStyle w:val="Index1"/>
        <w:tabs>
          <w:tab w:val="right" w:pos="5030"/>
        </w:tabs>
        <w:rPr>
          <w:noProof/>
        </w:rPr>
      </w:pPr>
      <w:r>
        <w:rPr>
          <w:noProof/>
        </w:rPr>
        <w:t>Clientbeheerlicentie voor System Center Configuration Manager 1606, 31, 32</w:t>
      </w:r>
    </w:p>
    <w:p w:rsidR="00A53F78" w:rsidRDefault="00A53F78">
      <w:pPr>
        <w:pStyle w:val="Index1"/>
        <w:tabs>
          <w:tab w:val="right" w:pos="5030"/>
        </w:tabs>
        <w:rPr>
          <w:noProof/>
        </w:rPr>
      </w:pPr>
      <w:r>
        <w:rPr>
          <w:noProof/>
        </w:rPr>
        <w:t>Communication Credits, 66</w:t>
      </w:r>
    </w:p>
    <w:p w:rsidR="00A53F78" w:rsidRDefault="00A53F78">
      <w:pPr>
        <w:pStyle w:val="Index1"/>
        <w:tabs>
          <w:tab w:val="right" w:pos="5030"/>
        </w:tabs>
        <w:rPr>
          <w:noProof/>
        </w:rPr>
      </w:pPr>
      <w:r>
        <w:rPr>
          <w:noProof/>
        </w:rPr>
        <w:t>Communicator voor Mac 2011, 24</w:t>
      </w:r>
    </w:p>
    <w:p w:rsidR="00A53F78" w:rsidRDefault="00A53F78">
      <w:pPr>
        <w:pStyle w:val="Index1"/>
        <w:tabs>
          <w:tab w:val="right" w:pos="5030"/>
        </w:tabs>
        <w:rPr>
          <w:noProof/>
        </w:rPr>
      </w:pPr>
      <w:r>
        <w:rPr>
          <w:noProof/>
        </w:rPr>
        <w:t>Core CAL, 32, 82, 88</w:t>
      </w:r>
    </w:p>
    <w:p w:rsidR="00A53F78" w:rsidRDefault="00A53F78">
      <w:pPr>
        <w:pStyle w:val="Index1"/>
        <w:tabs>
          <w:tab w:val="right" w:pos="5030"/>
        </w:tabs>
        <w:rPr>
          <w:noProof/>
        </w:rPr>
      </w:pPr>
      <w:r>
        <w:rPr>
          <w:noProof/>
        </w:rPr>
        <w:t>Core CAL Suite, 15</w:t>
      </w:r>
    </w:p>
    <w:p w:rsidR="00A53F78" w:rsidRDefault="00A53F78">
      <w:pPr>
        <w:pStyle w:val="Index1"/>
        <w:tabs>
          <w:tab w:val="right" w:pos="5030"/>
        </w:tabs>
        <w:rPr>
          <w:noProof/>
        </w:rPr>
      </w:pPr>
      <w:r>
        <w:rPr>
          <w:noProof/>
        </w:rPr>
        <w:t>Core CAL Suite Bridge voor Enterprise Mobility + Security, 15</w:t>
      </w:r>
    </w:p>
    <w:p w:rsidR="00A53F78" w:rsidRDefault="00A53F78">
      <w:pPr>
        <w:pStyle w:val="Index1"/>
        <w:tabs>
          <w:tab w:val="right" w:pos="5030"/>
        </w:tabs>
        <w:rPr>
          <w:noProof/>
        </w:rPr>
      </w:pPr>
      <w:r>
        <w:rPr>
          <w:noProof/>
        </w:rPr>
        <w:t>Core CAL Suite Bridge voor Microsoft Intune, 15</w:t>
      </w:r>
    </w:p>
    <w:p w:rsidR="00A53F78" w:rsidRDefault="00A53F78">
      <w:pPr>
        <w:pStyle w:val="Index1"/>
        <w:tabs>
          <w:tab w:val="right" w:pos="5030"/>
        </w:tabs>
        <w:rPr>
          <w:noProof/>
        </w:rPr>
      </w:pPr>
      <w:r>
        <w:rPr>
          <w:noProof/>
        </w:rPr>
        <w:t>Core CAL Suite Bridge voor Office 365, 15</w:t>
      </w:r>
    </w:p>
    <w:p w:rsidR="00A53F78" w:rsidRDefault="00A53F78">
      <w:pPr>
        <w:pStyle w:val="Index1"/>
        <w:tabs>
          <w:tab w:val="right" w:pos="5030"/>
        </w:tabs>
        <w:rPr>
          <w:noProof/>
        </w:rPr>
      </w:pPr>
      <w:r>
        <w:rPr>
          <w:noProof/>
        </w:rPr>
        <w:t>Core CAL Suite Bridge voor Office 365 en Microsoft Intune, 15</w:t>
      </w:r>
    </w:p>
    <w:p w:rsidR="00A53F78" w:rsidRDefault="00A53F78">
      <w:pPr>
        <w:pStyle w:val="Index1"/>
        <w:tabs>
          <w:tab w:val="right" w:pos="5030"/>
        </w:tabs>
        <w:rPr>
          <w:noProof/>
        </w:rPr>
      </w:pPr>
      <w:r>
        <w:rPr>
          <w:noProof/>
        </w:rPr>
        <w:t>Core Infrastructure Server Suite Datacenter, 88</w:t>
      </w:r>
    </w:p>
    <w:p w:rsidR="00A53F78" w:rsidRDefault="00A53F78">
      <w:pPr>
        <w:pStyle w:val="Index1"/>
        <w:tabs>
          <w:tab w:val="right" w:pos="5030"/>
        </w:tabs>
        <w:rPr>
          <w:noProof/>
        </w:rPr>
      </w:pPr>
      <w:r>
        <w:rPr>
          <w:noProof/>
        </w:rPr>
        <w:t>Core Infrastructure Server Suite Datacenter (pakket met 16 Core-licenties), 16</w:t>
      </w:r>
    </w:p>
    <w:p w:rsidR="00A53F78" w:rsidRDefault="00A53F78">
      <w:pPr>
        <w:pStyle w:val="Index1"/>
        <w:tabs>
          <w:tab w:val="right" w:pos="5030"/>
        </w:tabs>
        <w:rPr>
          <w:noProof/>
        </w:rPr>
      </w:pPr>
      <w:r>
        <w:rPr>
          <w:noProof/>
        </w:rPr>
        <w:t>Core Infrastructure Server Suite Datacenter (pakket met 2 Core-licenties), 16</w:t>
      </w:r>
    </w:p>
    <w:p w:rsidR="00A53F78" w:rsidRDefault="00A53F78">
      <w:pPr>
        <w:pStyle w:val="Index1"/>
        <w:tabs>
          <w:tab w:val="right" w:pos="5030"/>
        </w:tabs>
        <w:rPr>
          <w:noProof/>
        </w:rPr>
      </w:pPr>
      <w:r>
        <w:rPr>
          <w:noProof/>
        </w:rPr>
        <w:t>Core Infrastructure Server Suite Standard, 88</w:t>
      </w:r>
    </w:p>
    <w:p w:rsidR="00A53F78" w:rsidRDefault="00A53F78">
      <w:pPr>
        <w:pStyle w:val="Index1"/>
        <w:tabs>
          <w:tab w:val="right" w:pos="5030"/>
        </w:tabs>
        <w:rPr>
          <w:noProof/>
        </w:rPr>
      </w:pPr>
      <w:r>
        <w:rPr>
          <w:noProof/>
        </w:rPr>
        <w:t>Core Infrastructure Server Suite Standard (pakket met 16 Core-licenties), 16</w:t>
      </w:r>
    </w:p>
    <w:p w:rsidR="00A53F78" w:rsidRDefault="00A53F78">
      <w:pPr>
        <w:pStyle w:val="Index1"/>
        <w:tabs>
          <w:tab w:val="right" w:pos="5030"/>
        </w:tabs>
        <w:rPr>
          <w:noProof/>
        </w:rPr>
      </w:pPr>
      <w:r>
        <w:rPr>
          <w:noProof/>
        </w:rPr>
        <w:t>Core Infrastructure Server Suite Standard (pakket met 2 Core-licenties), 16</w:t>
      </w:r>
    </w:p>
    <w:p w:rsidR="00A53F78" w:rsidRDefault="00A53F78">
      <w:pPr>
        <w:pStyle w:val="Index1"/>
        <w:tabs>
          <w:tab w:val="right" w:pos="5030"/>
        </w:tabs>
        <w:rPr>
          <w:noProof/>
        </w:rPr>
      </w:pPr>
      <w:r>
        <w:rPr>
          <w:noProof/>
        </w:rPr>
        <w:t>Dynamics 365 for Operations Server, 82</w:t>
      </w:r>
    </w:p>
    <w:p w:rsidR="00A53F78" w:rsidRDefault="00A53F78">
      <w:pPr>
        <w:pStyle w:val="Index1"/>
        <w:tabs>
          <w:tab w:val="right" w:pos="5030"/>
        </w:tabs>
        <w:rPr>
          <w:noProof/>
        </w:rPr>
      </w:pPr>
      <w:r>
        <w:rPr>
          <w:noProof/>
        </w:rPr>
        <w:t>Enterprise CAL, 32, 65, 82, 88</w:t>
      </w:r>
    </w:p>
    <w:p w:rsidR="00A53F78" w:rsidRDefault="00A53F78">
      <w:pPr>
        <w:pStyle w:val="Index1"/>
        <w:tabs>
          <w:tab w:val="right" w:pos="5030"/>
        </w:tabs>
        <w:rPr>
          <w:noProof/>
        </w:rPr>
      </w:pPr>
      <w:r>
        <w:rPr>
          <w:noProof/>
        </w:rPr>
        <w:t>Enterprise CAL Bridge voor Enterprise Mobility + Security, 15</w:t>
      </w:r>
    </w:p>
    <w:p w:rsidR="00A53F78" w:rsidRDefault="00A53F78">
      <w:pPr>
        <w:pStyle w:val="Index1"/>
        <w:tabs>
          <w:tab w:val="right" w:pos="5030"/>
        </w:tabs>
        <w:rPr>
          <w:noProof/>
        </w:rPr>
      </w:pPr>
      <w:r>
        <w:rPr>
          <w:noProof/>
        </w:rPr>
        <w:t>Enterprise CAL Bridge voor Enterprise Mobility + Security vanuit SA, 15</w:t>
      </w:r>
    </w:p>
    <w:p w:rsidR="00A53F78" w:rsidRDefault="00A53F78">
      <w:pPr>
        <w:pStyle w:val="Index1"/>
        <w:tabs>
          <w:tab w:val="right" w:pos="5030"/>
        </w:tabs>
        <w:rPr>
          <w:noProof/>
        </w:rPr>
      </w:pPr>
      <w:r>
        <w:rPr>
          <w:noProof/>
        </w:rPr>
        <w:t>Enterprise CAL Suite, 15</w:t>
      </w:r>
    </w:p>
    <w:p w:rsidR="00A53F78" w:rsidRDefault="00A53F78">
      <w:pPr>
        <w:pStyle w:val="Index1"/>
        <w:tabs>
          <w:tab w:val="right" w:pos="5030"/>
        </w:tabs>
        <w:rPr>
          <w:noProof/>
        </w:rPr>
      </w:pPr>
      <w:r>
        <w:rPr>
          <w:noProof/>
        </w:rPr>
        <w:t>Enterprise CAL Suite Bridge voor Microsoft Intune, 15</w:t>
      </w:r>
    </w:p>
    <w:p w:rsidR="00A53F78" w:rsidRDefault="00A53F78">
      <w:pPr>
        <w:pStyle w:val="Index1"/>
        <w:tabs>
          <w:tab w:val="right" w:pos="5030"/>
        </w:tabs>
        <w:rPr>
          <w:noProof/>
        </w:rPr>
      </w:pPr>
      <w:r>
        <w:rPr>
          <w:noProof/>
        </w:rPr>
        <w:t>Enterprise CAL Suite Bridge voor Office 365, 15</w:t>
      </w:r>
    </w:p>
    <w:p w:rsidR="00A53F78" w:rsidRDefault="00A53F78">
      <w:pPr>
        <w:pStyle w:val="Index1"/>
        <w:tabs>
          <w:tab w:val="right" w:pos="5030"/>
        </w:tabs>
        <w:rPr>
          <w:noProof/>
        </w:rPr>
      </w:pPr>
      <w:r>
        <w:rPr>
          <w:noProof/>
        </w:rPr>
        <w:t>Enterprise CAL Suite Bridge voor Office 365 en Microsoft Intune, 15</w:t>
      </w:r>
    </w:p>
    <w:p w:rsidR="00A53F78" w:rsidRDefault="00A53F78">
      <w:pPr>
        <w:pStyle w:val="Index1"/>
        <w:tabs>
          <w:tab w:val="right" w:pos="5030"/>
        </w:tabs>
        <w:rPr>
          <w:noProof/>
        </w:rPr>
      </w:pPr>
      <w:r>
        <w:rPr>
          <w:noProof/>
        </w:rPr>
        <w:t>Enterprise CAL Suite Bridge voor Office 365 vanuit SA, 15</w:t>
      </w:r>
    </w:p>
    <w:p w:rsidR="00A53F78" w:rsidRDefault="00A53F78">
      <w:pPr>
        <w:pStyle w:val="Index1"/>
        <w:tabs>
          <w:tab w:val="right" w:pos="5030"/>
        </w:tabs>
        <w:rPr>
          <w:noProof/>
        </w:rPr>
      </w:pPr>
      <w:r>
        <w:rPr>
          <w:noProof/>
        </w:rPr>
        <w:t>Enterprise Mobility + Security E3, 16, 58</w:t>
      </w:r>
    </w:p>
    <w:p w:rsidR="00A53F78" w:rsidRDefault="00A53F78">
      <w:pPr>
        <w:pStyle w:val="Index1"/>
        <w:tabs>
          <w:tab w:val="right" w:pos="5030"/>
        </w:tabs>
        <w:rPr>
          <w:noProof/>
        </w:rPr>
      </w:pPr>
      <w:r>
        <w:rPr>
          <w:noProof/>
        </w:rPr>
        <w:t>Enterprise Mobility + Security E3 Add-on, 58</w:t>
      </w:r>
    </w:p>
    <w:p w:rsidR="00A53F78" w:rsidRDefault="00A53F78">
      <w:pPr>
        <w:pStyle w:val="Index1"/>
        <w:tabs>
          <w:tab w:val="right" w:pos="5030"/>
        </w:tabs>
        <w:rPr>
          <w:noProof/>
        </w:rPr>
      </w:pPr>
      <w:r>
        <w:rPr>
          <w:noProof/>
        </w:rPr>
        <w:t>Enterprise Mobility + Security E3 vanuit SA, 58</w:t>
      </w:r>
    </w:p>
    <w:p w:rsidR="00A53F78" w:rsidRDefault="00A53F78">
      <w:pPr>
        <w:pStyle w:val="Index1"/>
        <w:tabs>
          <w:tab w:val="right" w:pos="5030"/>
        </w:tabs>
        <w:rPr>
          <w:noProof/>
        </w:rPr>
      </w:pPr>
      <w:r>
        <w:rPr>
          <w:noProof/>
        </w:rPr>
        <w:t>Enterprise Mobility + Security E5, 16</w:t>
      </w:r>
    </w:p>
    <w:p w:rsidR="00A53F78" w:rsidRDefault="00A53F78">
      <w:pPr>
        <w:pStyle w:val="Index1"/>
        <w:tabs>
          <w:tab w:val="right" w:pos="5030"/>
        </w:tabs>
        <w:rPr>
          <w:noProof/>
        </w:rPr>
      </w:pPr>
      <w:r>
        <w:rPr>
          <w:noProof/>
        </w:rPr>
        <w:t>Enterprise Mobility + Security E5, 58</w:t>
      </w:r>
    </w:p>
    <w:p w:rsidR="00A53F78" w:rsidRDefault="00A53F78">
      <w:pPr>
        <w:pStyle w:val="Index1"/>
        <w:tabs>
          <w:tab w:val="right" w:pos="5030"/>
        </w:tabs>
        <w:rPr>
          <w:noProof/>
        </w:rPr>
      </w:pPr>
      <w:r>
        <w:rPr>
          <w:noProof/>
        </w:rPr>
        <w:t>Enterprise Mobility + Security E5 Add-on, 58</w:t>
      </w:r>
    </w:p>
    <w:p w:rsidR="00A53F78" w:rsidRDefault="00A53F78">
      <w:pPr>
        <w:pStyle w:val="Index1"/>
        <w:tabs>
          <w:tab w:val="right" w:pos="5030"/>
        </w:tabs>
        <w:rPr>
          <w:noProof/>
        </w:rPr>
      </w:pPr>
      <w:r>
        <w:rPr>
          <w:noProof/>
        </w:rPr>
        <w:t>Enterprise Mobility + Security E5 vanuit SA, 58</w:t>
      </w:r>
    </w:p>
    <w:p w:rsidR="00A53F78" w:rsidRDefault="00A53F78">
      <w:pPr>
        <w:pStyle w:val="Index1"/>
        <w:tabs>
          <w:tab w:val="right" w:pos="5030"/>
        </w:tabs>
        <w:rPr>
          <w:noProof/>
        </w:rPr>
      </w:pPr>
      <w:r>
        <w:rPr>
          <w:noProof/>
        </w:rPr>
        <w:t>Excel 2016, 22</w:t>
      </w:r>
    </w:p>
    <w:p w:rsidR="00A53F78" w:rsidRDefault="00A53F78">
      <w:pPr>
        <w:pStyle w:val="Index1"/>
        <w:tabs>
          <w:tab w:val="right" w:pos="5030"/>
        </w:tabs>
        <w:rPr>
          <w:noProof/>
        </w:rPr>
      </w:pPr>
      <w:r>
        <w:rPr>
          <w:noProof/>
        </w:rPr>
        <w:t>Excel 2016 voor Mac, 23</w:t>
      </w:r>
    </w:p>
    <w:p w:rsidR="00A53F78" w:rsidRDefault="00A53F78">
      <w:pPr>
        <w:pStyle w:val="Index1"/>
        <w:tabs>
          <w:tab w:val="right" w:pos="5030"/>
        </w:tabs>
        <w:rPr>
          <w:noProof/>
        </w:rPr>
      </w:pPr>
      <w:r>
        <w:rPr>
          <w:noProof/>
        </w:rPr>
        <w:t>Exchange Hosted Archive, 65</w:t>
      </w:r>
    </w:p>
    <w:p w:rsidR="00A53F78" w:rsidRDefault="00A53F78">
      <w:pPr>
        <w:pStyle w:val="Index1"/>
        <w:tabs>
          <w:tab w:val="right" w:pos="5030"/>
        </w:tabs>
        <w:rPr>
          <w:noProof/>
        </w:rPr>
      </w:pPr>
      <w:r>
        <w:rPr>
          <w:noProof/>
        </w:rPr>
        <w:t>Exchange Online Archiving for Exchange Server, 15</w:t>
      </w:r>
    </w:p>
    <w:p w:rsidR="00A53F78" w:rsidRDefault="00A53F78">
      <w:pPr>
        <w:pStyle w:val="Index1"/>
        <w:tabs>
          <w:tab w:val="right" w:pos="5030"/>
        </w:tabs>
        <w:rPr>
          <w:noProof/>
        </w:rPr>
      </w:pPr>
      <w:r>
        <w:rPr>
          <w:noProof/>
        </w:rPr>
        <w:t>Exchange Online Archiving voor Exchange Online, 64</w:t>
      </w:r>
    </w:p>
    <w:p w:rsidR="00A53F78" w:rsidRDefault="00A53F78">
      <w:pPr>
        <w:pStyle w:val="Index1"/>
        <w:tabs>
          <w:tab w:val="right" w:pos="5030"/>
        </w:tabs>
        <w:rPr>
          <w:noProof/>
        </w:rPr>
      </w:pPr>
      <w:r>
        <w:rPr>
          <w:noProof/>
        </w:rPr>
        <w:t>Exchange Online Archiving voor Exchange Server, 64</w:t>
      </w:r>
    </w:p>
    <w:p w:rsidR="00A53F78" w:rsidRDefault="00A53F78">
      <w:pPr>
        <w:pStyle w:val="Index1"/>
        <w:tabs>
          <w:tab w:val="right" w:pos="5030"/>
        </w:tabs>
        <w:rPr>
          <w:noProof/>
        </w:rPr>
      </w:pPr>
      <w:r>
        <w:rPr>
          <w:noProof/>
        </w:rPr>
        <w:t>Exchange Online Kiosk, 64</w:t>
      </w:r>
    </w:p>
    <w:p w:rsidR="00A53F78" w:rsidRDefault="00A53F78">
      <w:pPr>
        <w:pStyle w:val="Index1"/>
        <w:tabs>
          <w:tab w:val="right" w:pos="5030"/>
        </w:tabs>
        <w:rPr>
          <w:noProof/>
        </w:rPr>
      </w:pPr>
      <w:r>
        <w:rPr>
          <w:noProof/>
        </w:rPr>
        <w:t>Exchange Online Plan 1, 25</w:t>
      </w:r>
    </w:p>
    <w:p w:rsidR="00A53F78" w:rsidRDefault="00A53F78">
      <w:pPr>
        <w:pStyle w:val="Index1"/>
        <w:tabs>
          <w:tab w:val="right" w:pos="5030"/>
        </w:tabs>
        <w:rPr>
          <w:noProof/>
        </w:rPr>
      </w:pPr>
      <w:r>
        <w:rPr>
          <w:noProof/>
        </w:rPr>
        <w:t>Exchange Online Protection, 15, 64</w:t>
      </w:r>
    </w:p>
    <w:p w:rsidR="00A53F78" w:rsidRDefault="00A53F78">
      <w:pPr>
        <w:pStyle w:val="Index1"/>
        <w:tabs>
          <w:tab w:val="right" w:pos="5030"/>
        </w:tabs>
        <w:rPr>
          <w:noProof/>
        </w:rPr>
      </w:pPr>
      <w:r>
        <w:rPr>
          <w:noProof/>
        </w:rPr>
        <w:t>Exchange Online voor oud-leerlingen (abonnement 1), 64</w:t>
      </w:r>
    </w:p>
    <w:p w:rsidR="00A53F78" w:rsidRDefault="00A53F78">
      <w:pPr>
        <w:pStyle w:val="Index1"/>
        <w:tabs>
          <w:tab w:val="right" w:pos="5030"/>
        </w:tabs>
        <w:rPr>
          <w:noProof/>
        </w:rPr>
      </w:pPr>
      <w:r>
        <w:rPr>
          <w:noProof/>
        </w:rPr>
        <w:t>Exchange Online-abonnement 1, 64</w:t>
      </w:r>
    </w:p>
    <w:p w:rsidR="00A53F78" w:rsidRDefault="00A53F78">
      <w:pPr>
        <w:pStyle w:val="Index1"/>
        <w:tabs>
          <w:tab w:val="right" w:pos="5030"/>
        </w:tabs>
        <w:rPr>
          <w:noProof/>
        </w:rPr>
      </w:pPr>
      <w:r>
        <w:rPr>
          <w:noProof/>
        </w:rPr>
        <w:t>Exchange Online-abonnement 1 Add-on, 64</w:t>
      </w:r>
    </w:p>
    <w:p w:rsidR="00A53F78" w:rsidRDefault="00A53F78">
      <w:pPr>
        <w:pStyle w:val="Index1"/>
        <w:tabs>
          <w:tab w:val="right" w:pos="5030"/>
        </w:tabs>
        <w:rPr>
          <w:noProof/>
        </w:rPr>
      </w:pPr>
      <w:r>
        <w:rPr>
          <w:noProof/>
        </w:rPr>
        <w:t>Exchange Online-abonnement 2, 64</w:t>
      </w:r>
    </w:p>
    <w:p w:rsidR="00A53F78" w:rsidRDefault="00A53F78">
      <w:pPr>
        <w:pStyle w:val="Index1"/>
        <w:tabs>
          <w:tab w:val="right" w:pos="5030"/>
        </w:tabs>
        <w:rPr>
          <w:noProof/>
        </w:rPr>
      </w:pPr>
      <w:r>
        <w:rPr>
          <w:noProof/>
        </w:rPr>
        <w:t>Exchange Server, 57</w:t>
      </w:r>
    </w:p>
    <w:p w:rsidR="00A53F78" w:rsidRDefault="00A53F78">
      <w:pPr>
        <w:pStyle w:val="Index1"/>
        <w:tabs>
          <w:tab w:val="right" w:pos="5030"/>
        </w:tabs>
        <w:rPr>
          <w:noProof/>
        </w:rPr>
      </w:pPr>
      <w:r>
        <w:rPr>
          <w:noProof/>
        </w:rPr>
        <w:t>Exchange Server 2013, 25</w:t>
      </w:r>
    </w:p>
    <w:p w:rsidR="00A53F78" w:rsidRDefault="00A53F78">
      <w:pPr>
        <w:pStyle w:val="Index1"/>
        <w:tabs>
          <w:tab w:val="right" w:pos="5030"/>
        </w:tabs>
        <w:rPr>
          <w:noProof/>
        </w:rPr>
      </w:pPr>
      <w:r>
        <w:rPr>
          <w:noProof/>
        </w:rPr>
        <w:t>Exchange Server Enterprise, 88</w:t>
      </w:r>
    </w:p>
    <w:p w:rsidR="00A53F78" w:rsidRDefault="00A53F78">
      <w:pPr>
        <w:pStyle w:val="Index1"/>
        <w:tabs>
          <w:tab w:val="right" w:pos="5030"/>
        </w:tabs>
        <w:rPr>
          <w:noProof/>
        </w:rPr>
      </w:pPr>
      <w:r>
        <w:rPr>
          <w:noProof/>
        </w:rPr>
        <w:t>Exchange Server Enterprise 2016, 24</w:t>
      </w:r>
    </w:p>
    <w:p w:rsidR="00A53F78" w:rsidRDefault="00A53F78">
      <w:pPr>
        <w:pStyle w:val="Index1"/>
        <w:tabs>
          <w:tab w:val="right" w:pos="5030"/>
        </w:tabs>
        <w:rPr>
          <w:noProof/>
        </w:rPr>
      </w:pPr>
      <w:r>
        <w:rPr>
          <w:noProof/>
        </w:rPr>
        <w:t>Exchange Server Standard, 88</w:t>
      </w:r>
    </w:p>
    <w:p w:rsidR="00A53F78" w:rsidRDefault="00A53F78">
      <w:pPr>
        <w:pStyle w:val="Index1"/>
        <w:tabs>
          <w:tab w:val="right" w:pos="5030"/>
        </w:tabs>
        <w:rPr>
          <w:noProof/>
        </w:rPr>
      </w:pPr>
      <w:r>
        <w:rPr>
          <w:noProof/>
        </w:rPr>
        <w:t>Exchange Server Standard 2016, 24</w:t>
      </w:r>
    </w:p>
    <w:p w:rsidR="00A53F78" w:rsidRDefault="00A53F78">
      <w:pPr>
        <w:pStyle w:val="Index1"/>
        <w:tabs>
          <w:tab w:val="right" w:pos="5030"/>
        </w:tabs>
        <w:rPr>
          <w:noProof/>
        </w:rPr>
      </w:pPr>
      <w:r>
        <w:rPr>
          <w:noProof/>
        </w:rPr>
        <w:t>External Connector-licentie voor Microsoft Identity Manager 2016, 21</w:t>
      </w:r>
    </w:p>
    <w:p w:rsidR="00A53F78" w:rsidRDefault="00A53F78">
      <w:pPr>
        <w:pStyle w:val="Index1"/>
        <w:tabs>
          <w:tab w:val="right" w:pos="5030"/>
        </w:tabs>
        <w:rPr>
          <w:noProof/>
        </w:rPr>
      </w:pPr>
      <w:r>
        <w:rPr>
          <w:noProof/>
        </w:rPr>
        <w:t>External Connector-licentie voor Windows Server 2016, 48</w:t>
      </w:r>
    </w:p>
    <w:p w:rsidR="00A53F78" w:rsidRDefault="00A53F78">
      <w:pPr>
        <w:pStyle w:val="Index1"/>
        <w:tabs>
          <w:tab w:val="right" w:pos="5030"/>
        </w:tabs>
        <w:rPr>
          <w:noProof/>
        </w:rPr>
      </w:pPr>
      <w:r>
        <w:rPr>
          <w:noProof/>
        </w:rPr>
        <w:t>External Connector-licentie voor Windows Server 2016 Active Directory Rights Management Services, 48</w:t>
      </w:r>
    </w:p>
    <w:p w:rsidR="00A53F78" w:rsidRDefault="00A53F78">
      <w:pPr>
        <w:pStyle w:val="Index1"/>
        <w:tabs>
          <w:tab w:val="right" w:pos="5030"/>
        </w:tabs>
        <w:rPr>
          <w:noProof/>
        </w:rPr>
      </w:pPr>
      <w:r>
        <w:rPr>
          <w:noProof/>
        </w:rPr>
        <w:t>Forefront Identity Manager 2010 – Windows Live Edition, 18</w:t>
      </w:r>
    </w:p>
    <w:p w:rsidR="00A53F78" w:rsidRDefault="00A53F78">
      <w:pPr>
        <w:pStyle w:val="Index1"/>
        <w:tabs>
          <w:tab w:val="right" w:pos="5030"/>
        </w:tabs>
        <w:rPr>
          <w:noProof/>
        </w:rPr>
      </w:pPr>
      <w:r>
        <w:rPr>
          <w:noProof/>
        </w:rPr>
        <w:t>Forefront Identity Manager 2010 R2, 21</w:t>
      </w:r>
    </w:p>
    <w:p w:rsidR="00A53F78" w:rsidRDefault="00A53F78">
      <w:pPr>
        <w:pStyle w:val="Index1"/>
        <w:tabs>
          <w:tab w:val="right" w:pos="5030"/>
        </w:tabs>
        <w:rPr>
          <w:noProof/>
        </w:rPr>
      </w:pPr>
      <w:r>
        <w:rPr>
          <w:noProof/>
        </w:rPr>
        <w:t>Forefront Identity Manager 2010 R2 – Windows Live Edition, 18</w:t>
      </w:r>
    </w:p>
    <w:p w:rsidR="00A53F78" w:rsidRDefault="00A53F78">
      <w:pPr>
        <w:pStyle w:val="Index1"/>
        <w:tabs>
          <w:tab w:val="right" w:pos="5030"/>
        </w:tabs>
        <w:rPr>
          <w:noProof/>
        </w:rPr>
      </w:pPr>
      <w:r>
        <w:rPr>
          <w:noProof/>
        </w:rPr>
        <w:t>Forefront TMG Enterprise, 88</w:t>
      </w:r>
    </w:p>
    <w:p w:rsidR="00A53F78" w:rsidRDefault="00A53F78">
      <w:pPr>
        <w:pStyle w:val="Index1"/>
        <w:tabs>
          <w:tab w:val="right" w:pos="5030"/>
        </w:tabs>
        <w:rPr>
          <w:noProof/>
        </w:rPr>
      </w:pPr>
      <w:r>
        <w:rPr>
          <w:noProof/>
        </w:rPr>
        <w:t>Forefront TMG Standard, 88</w:t>
      </w:r>
    </w:p>
    <w:p w:rsidR="00A53F78" w:rsidRDefault="00A53F78">
      <w:pPr>
        <w:pStyle w:val="Index1"/>
        <w:tabs>
          <w:tab w:val="right" w:pos="5030"/>
        </w:tabs>
        <w:rPr>
          <w:noProof/>
        </w:rPr>
      </w:pPr>
      <w:r>
        <w:rPr>
          <w:noProof/>
        </w:rPr>
        <w:t>Forefront United Access Gateway 2010, 16</w:t>
      </w:r>
    </w:p>
    <w:p w:rsidR="00A53F78" w:rsidRDefault="00A53F78">
      <w:pPr>
        <w:pStyle w:val="Index1"/>
        <w:tabs>
          <w:tab w:val="right" w:pos="5030"/>
        </w:tabs>
        <w:rPr>
          <w:noProof/>
        </w:rPr>
      </w:pPr>
      <w:r>
        <w:rPr>
          <w:noProof/>
        </w:rPr>
        <w:t>Functional CAL voor Microsoft Dynamics AX, 82</w:t>
      </w:r>
    </w:p>
    <w:p w:rsidR="00A53F78" w:rsidRDefault="00A53F78">
      <w:pPr>
        <w:pStyle w:val="Index1"/>
        <w:tabs>
          <w:tab w:val="right" w:pos="5030"/>
        </w:tabs>
        <w:rPr>
          <w:noProof/>
        </w:rPr>
      </w:pPr>
      <w:r>
        <w:rPr>
          <w:noProof/>
        </w:rPr>
        <w:t>Gebruikers-SL voor Exchange Online Plan 2, 25</w:t>
      </w:r>
    </w:p>
    <w:p w:rsidR="00A53F78" w:rsidRDefault="00A53F78">
      <w:pPr>
        <w:pStyle w:val="Index1"/>
        <w:tabs>
          <w:tab w:val="right" w:pos="5030"/>
        </w:tabs>
        <w:rPr>
          <w:noProof/>
        </w:rPr>
      </w:pPr>
      <w:r>
        <w:rPr>
          <w:noProof/>
        </w:rPr>
        <w:t>HPC Pack, 50</w:t>
      </w:r>
    </w:p>
    <w:p w:rsidR="00A53F78" w:rsidRDefault="00A53F78">
      <w:pPr>
        <w:pStyle w:val="Index1"/>
        <w:tabs>
          <w:tab w:val="right" w:pos="5030"/>
        </w:tabs>
        <w:rPr>
          <w:noProof/>
        </w:rPr>
      </w:pPr>
      <w:r>
        <w:rPr>
          <w:noProof/>
        </w:rPr>
        <w:t>Hyper-V Container, 76</w:t>
      </w:r>
    </w:p>
    <w:p w:rsidR="00A53F78" w:rsidRDefault="00A53F78">
      <w:pPr>
        <w:pStyle w:val="Index1"/>
        <w:tabs>
          <w:tab w:val="right" w:pos="5030"/>
        </w:tabs>
        <w:rPr>
          <w:noProof/>
        </w:rPr>
      </w:pPr>
      <w:r>
        <w:rPr>
          <w:noProof/>
        </w:rPr>
        <w:t>Importservice voor Office 365, 64</w:t>
      </w:r>
    </w:p>
    <w:p w:rsidR="00A53F78" w:rsidRDefault="00A53F78">
      <w:pPr>
        <w:pStyle w:val="Index1"/>
        <w:tabs>
          <w:tab w:val="right" w:pos="5030"/>
        </w:tabs>
        <w:rPr>
          <w:noProof/>
        </w:rPr>
      </w:pPr>
      <w:r>
        <w:rPr>
          <w:noProof/>
        </w:rPr>
        <w:t>IoT Suite Predictive Maintenance Plan 1, 54</w:t>
      </w:r>
    </w:p>
    <w:p w:rsidR="00A53F78" w:rsidRDefault="00A53F78">
      <w:pPr>
        <w:pStyle w:val="Index1"/>
        <w:tabs>
          <w:tab w:val="right" w:pos="5030"/>
        </w:tabs>
        <w:rPr>
          <w:noProof/>
        </w:rPr>
      </w:pPr>
      <w:r>
        <w:rPr>
          <w:noProof/>
        </w:rPr>
        <w:t>IoT Suite Predictive Maintenance Plan 2, 54</w:t>
      </w:r>
    </w:p>
    <w:p w:rsidR="00A53F78" w:rsidRDefault="00A53F78">
      <w:pPr>
        <w:pStyle w:val="Index1"/>
        <w:tabs>
          <w:tab w:val="right" w:pos="5030"/>
        </w:tabs>
        <w:rPr>
          <w:noProof/>
        </w:rPr>
      </w:pPr>
      <w:r>
        <w:rPr>
          <w:noProof/>
        </w:rPr>
        <w:t>IoT Suite Remote Monitoring Plan 1, 54</w:t>
      </w:r>
    </w:p>
    <w:p w:rsidR="00A53F78" w:rsidRDefault="00A53F78">
      <w:pPr>
        <w:pStyle w:val="Index1"/>
        <w:tabs>
          <w:tab w:val="right" w:pos="5030"/>
        </w:tabs>
        <w:rPr>
          <w:noProof/>
        </w:rPr>
      </w:pPr>
      <w:r>
        <w:rPr>
          <w:noProof/>
        </w:rPr>
        <w:t>IoT Suite Remote Monitoring Plan 2, 54</w:t>
      </w:r>
    </w:p>
    <w:p w:rsidR="00A53F78" w:rsidRDefault="00A53F78">
      <w:pPr>
        <w:pStyle w:val="Index1"/>
        <w:tabs>
          <w:tab w:val="right" w:pos="5030"/>
        </w:tabs>
        <w:rPr>
          <w:noProof/>
        </w:rPr>
      </w:pPr>
      <w:r>
        <w:rPr>
          <w:noProof/>
        </w:rPr>
        <w:t>Live Meeting Professional, 28</w:t>
      </w:r>
    </w:p>
    <w:p w:rsidR="00A53F78" w:rsidRDefault="00A53F78">
      <w:pPr>
        <w:pStyle w:val="Index1"/>
        <w:tabs>
          <w:tab w:val="right" w:pos="5030"/>
        </w:tabs>
        <w:rPr>
          <w:noProof/>
        </w:rPr>
      </w:pPr>
      <w:r>
        <w:rPr>
          <w:noProof/>
        </w:rPr>
        <w:t>Live Meeting Standard, 28</w:t>
      </w:r>
    </w:p>
    <w:p w:rsidR="00A53F78" w:rsidRDefault="00A53F78">
      <w:pPr>
        <w:pStyle w:val="Index1"/>
        <w:tabs>
          <w:tab w:val="right" w:pos="5030"/>
        </w:tabs>
        <w:rPr>
          <w:noProof/>
        </w:rPr>
      </w:pPr>
      <w:r>
        <w:rPr>
          <w:noProof/>
        </w:rPr>
        <w:t>Lync 2013, 22</w:t>
      </w:r>
    </w:p>
    <w:p w:rsidR="00A53F78" w:rsidRDefault="00A53F78">
      <w:pPr>
        <w:pStyle w:val="Index1"/>
        <w:tabs>
          <w:tab w:val="right" w:pos="5030"/>
        </w:tabs>
        <w:rPr>
          <w:noProof/>
        </w:rPr>
      </w:pPr>
      <w:r>
        <w:rPr>
          <w:noProof/>
        </w:rPr>
        <w:t>Lync Server 2010, 27</w:t>
      </w:r>
    </w:p>
    <w:p w:rsidR="00A53F78" w:rsidRDefault="00A53F78">
      <w:pPr>
        <w:pStyle w:val="Index1"/>
        <w:tabs>
          <w:tab w:val="right" w:pos="5030"/>
        </w:tabs>
        <w:rPr>
          <w:noProof/>
        </w:rPr>
      </w:pPr>
      <w:r>
        <w:rPr>
          <w:noProof/>
        </w:rPr>
        <w:t>Lync Server 2013, 27</w:t>
      </w:r>
    </w:p>
    <w:p w:rsidR="00A53F78" w:rsidRDefault="00A53F78">
      <w:pPr>
        <w:pStyle w:val="Index1"/>
        <w:tabs>
          <w:tab w:val="right" w:pos="5030"/>
        </w:tabs>
        <w:rPr>
          <w:noProof/>
        </w:rPr>
      </w:pPr>
      <w:r>
        <w:rPr>
          <w:noProof/>
        </w:rPr>
        <w:t>Lync voor Mac 2011, 23, 67</w:t>
      </w:r>
    </w:p>
    <w:p w:rsidR="00A53F78" w:rsidRDefault="00A53F78">
      <w:pPr>
        <w:pStyle w:val="Index1"/>
        <w:tabs>
          <w:tab w:val="right" w:pos="5030"/>
        </w:tabs>
        <w:rPr>
          <w:noProof/>
        </w:rPr>
      </w:pPr>
      <w:r>
        <w:rPr>
          <w:noProof/>
        </w:rPr>
        <w:t>Maandabonnement voor Bing Maps Enterprise, 67</w:t>
      </w:r>
    </w:p>
    <w:p w:rsidR="00A53F78" w:rsidRDefault="00A53F78">
      <w:pPr>
        <w:pStyle w:val="Index1"/>
        <w:tabs>
          <w:tab w:val="right" w:pos="5030"/>
        </w:tabs>
        <w:rPr>
          <w:noProof/>
        </w:rPr>
      </w:pPr>
      <w:r>
        <w:rPr>
          <w:noProof/>
        </w:rPr>
        <w:t>Maandabonnement voor Bing Maps Internal Website Usage voor 100.000 transacties, 67</w:t>
      </w:r>
    </w:p>
    <w:p w:rsidR="00A53F78" w:rsidRDefault="00A53F78">
      <w:pPr>
        <w:pStyle w:val="Index1"/>
        <w:tabs>
          <w:tab w:val="right" w:pos="5030"/>
        </w:tabs>
        <w:rPr>
          <w:noProof/>
        </w:rPr>
      </w:pPr>
      <w:r>
        <w:rPr>
          <w:noProof/>
        </w:rPr>
        <w:t>Maandabonnement voor Bing Maps Internal Website Usage voor 500.000 transacties (en meer), 67</w:t>
      </w:r>
    </w:p>
    <w:p w:rsidR="00A53F78" w:rsidRDefault="00A53F78">
      <w:pPr>
        <w:pStyle w:val="Index1"/>
        <w:tabs>
          <w:tab w:val="right" w:pos="5030"/>
        </w:tabs>
        <w:rPr>
          <w:noProof/>
        </w:rPr>
      </w:pPr>
      <w:r>
        <w:rPr>
          <w:noProof/>
        </w:rPr>
        <w:t>Maandabonnement voor Bing Maps Known User, bundel van 5000, 68</w:t>
      </w:r>
    </w:p>
    <w:p w:rsidR="00A53F78" w:rsidRDefault="00A53F78">
      <w:pPr>
        <w:pStyle w:val="Index1"/>
        <w:tabs>
          <w:tab w:val="right" w:pos="5030"/>
        </w:tabs>
        <w:rPr>
          <w:noProof/>
        </w:rPr>
      </w:pPr>
      <w:r>
        <w:rPr>
          <w:noProof/>
        </w:rPr>
        <w:t>Maandabonnement voor Bing Maps Light Known User, bundel van 500, 68</w:t>
      </w:r>
    </w:p>
    <w:p w:rsidR="00A53F78" w:rsidRDefault="00A53F78">
      <w:pPr>
        <w:pStyle w:val="Index1"/>
        <w:tabs>
          <w:tab w:val="right" w:pos="5030"/>
        </w:tabs>
        <w:rPr>
          <w:noProof/>
        </w:rPr>
      </w:pPr>
      <w:r>
        <w:rPr>
          <w:noProof/>
        </w:rPr>
        <w:t>Maandabonnement voor Bing Maps Light Known User, bundel van 5000, 68</w:t>
      </w:r>
    </w:p>
    <w:p w:rsidR="00A53F78" w:rsidRDefault="00A53F78">
      <w:pPr>
        <w:pStyle w:val="Index1"/>
        <w:tabs>
          <w:tab w:val="right" w:pos="5030"/>
        </w:tabs>
        <w:rPr>
          <w:noProof/>
        </w:rPr>
      </w:pPr>
      <w:r>
        <w:rPr>
          <w:noProof/>
        </w:rPr>
        <w:t>Maandabonnement voor Bing Maps Per Known User, 68</w:t>
      </w:r>
    </w:p>
    <w:p w:rsidR="00A53F78" w:rsidRDefault="00A53F78">
      <w:pPr>
        <w:pStyle w:val="Index1"/>
        <w:tabs>
          <w:tab w:val="right" w:pos="5030"/>
        </w:tabs>
        <w:rPr>
          <w:noProof/>
        </w:rPr>
      </w:pPr>
      <w:r>
        <w:rPr>
          <w:noProof/>
        </w:rPr>
        <w:t>Maandabonnement voor gebruik van Bing Maps op openbare websites voor 100.000 transacties, 68</w:t>
      </w:r>
    </w:p>
    <w:p w:rsidR="00A53F78" w:rsidRDefault="00A53F78">
      <w:pPr>
        <w:pStyle w:val="Index1"/>
        <w:tabs>
          <w:tab w:val="right" w:pos="5030"/>
        </w:tabs>
        <w:rPr>
          <w:noProof/>
        </w:rPr>
      </w:pPr>
      <w:r>
        <w:rPr>
          <w:noProof/>
        </w:rPr>
        <w:t>Maandabonnement voor gebruik van Bing Maps op openbare websites voor 500.000 transacties (en meer), 68</w:t>
      </w:r>
    </w:p>
    <w:p w:rsidR="00A53F78" w:rsidRDefault="00A53F78">
      <w:pPr>
        <w:pStyle w:val="Index1"/>
        <w:tabs>
          <w:tab w:val="right" w:pos="5030"/>
        </w:tabs>
        <w:rPr>
          <w:noProof/>
        </w:rPr>
      </w:pPr>
      <w:r>
        <w:rPr>
          <w:noProof/>
        </w:rPr>
        <w:t>Maandabonnement voor Mobile Asset Management per Asset, 68</w:t>
      </w:r>
    </w:p>
    <w:p w:rsidR="00A53F78" w:rsidRDefault="00A53F78">
      <w:pPr>
        <w:pStyle w:val="Index1"/>
        <w:tabs>
          <w:tab w:val="right" w:pos="5030"/>
        </w:tabs>
        <w:rPr>
          <w:noProof/>
        </w:rPr>
      </w:pPr>
      <w:r>
        <w:rPr>
          <w:noProof/>
        </w:rPr>
        <w:t>Maandabonnement voor Mobile Asset Management Platform, 67</w:t>
      </w:r>
    </w:p>
    <w:p w:rsidR="00A53F78" w:rsidRDefault="00A53F78">
      <w:pPr>
        <w:pStyle w:val="Index1"/>
        <w:tabs>
          <w:tab w:val="right" w:pos="5030"/>
        </w:tabs>
        <w:rPr>
          <w:noProof/>
        </w:rPr>
      </w:pPr>
      <w:r>
        <w:rPr>
          <w:noProof/>
        </w:rPr>
        <w:t>Microsoft 365 Business, 56</w:t>
      </w:r>
    </w:p>
    <w:p w:rsidR="00A53F78" w:rsidRDefault="00A53F78">
      <w:pPr>
        <w:pStyle w:val="Index1"/>
        <w:tabs>
          <w:tab w:val="right" w:pos="5030"/>
        </w:tabs>
        <w:rPr>
          <w:noProof/>
        </w:rPr>
      </w:pPr>
      <w:r>
        <w:rPr>
          <w:noProof/>
        </w:rPr>
        <w:t>Microsoft 365 E3, 56</w:t>
      </w:r>
    </w:p>
    <w:p w:rsidR="00A53F78" w:rsidRDefault="00A53F78">
      <w:pPr>
        <w:pStyle w:val="Index1"/>
        <w:tabs>
          <w:tab w:val="right" w:pos="5030"/>
        </w:tabs>
        <w:rPr>
          <w:noProof/>
        </w:rPr>
      </w:pPr>
      <w:r>
        <w:rPr>
          <w:noProof/>
        </w:rPr>
        <w:t>Microsoft 365 E3 Add-on, 56</w:t>
      </w:r>
    </w:p>
    <w:p w:rsidR="00A53F78" w:rsidRDefault="00A53F78">
      <w:pPr>
        <w:pStyle w:val="Index1"/>
        <w:tabs>
          <w:tab w:val="right" w:pos="5030"/>
        </w:tabs>
        <w:rPr>
          <w:noProof/>
        </w:rPr>
      </w:pPr>
      <w:r>
        <w:rPr>
          <w:noProof/>
        </w:rPr>
        <w:t>Microsoft 365 E3 vanuit SA, 56</w:t>
      </w:r>
    </w:p>
    <w:p w:rsidR="00A53F78" w:rsidRDefault="00A53F78">
      <w:pPr>
        <w:pStyle w:val="Index1"/>
        <w:tabs>
          <w:tab w:val="right" w:pos="5030"/>
        </w:tabs>
        <w:rPr>
          <w:noProof/>
        </w:rPr>
      </w:pPr>
      <w:r>
        <w:rPr>
          <w:noProof/>
        </w:rPr>
        <w:t>Microsoft 365 E5, 56</w:t>
      </w:r>
    </w:p>
    <w:p w:rsidR="00A53F78" w:rsidRDefault="00A53F78">
      <w:pPr>
        <w:pStyle w:val="Index1"/>
        <w:tabs>
          <w:tab w:val="right" w:pos="5030"/>
        </w:tabs>
        <w:rPr>
          <w:noProof/>
        </w:rPr>
      </w:pPr>
      <w:r>
        <w:rPr>
          <w:noProof/>
        </w:rPr>
        <w:t>Microsoft 365 E5 Add-on, 56</w:t>
      </w:r>
    </w:p>
    <w:p w:rsidR="00A53F78" w:rsidRDefault="00A53F78">
      <w:pPr>
        <w:pStyle w:val="Index1"/>
        <w:tabs>
          <w:tab w:val="right" w:pos="5030"/>
        </w:tabs>
        <w:rPr>
          <w:noProof/>
        </w:rPr>
      </w:pPr>
      <w:r>
        <w:rPr>
          <w:noProof/>
        </w:rPr>
        <w:t>Microsoft 365 E5 vanuit SA, 56</w:t>
      </w:r>
    </w:p>
    <w:p w:rsidR="00A53F78" w:rsidRDefault="00A53F78">
      <w:pPr>
        <w:pStyle w:val="Index1"/>
        <w:tabs>
          <w:tab w:val="right" w:pos="5030"/>
        </w:tabs>
        <w:rPr>
          <w:noProof/>
        </w:rPr>
      </w:pPr>
      <w:r>
        <w:rPr>
          <w:noProof/>
        </w:rPr>
        <w:t>Microsoft 365 Education A3, 56</w:t>
      </w:r>
    </w:p>
    <w:p w:rsidR="00A53F78" w:rsidRDefault="00A53F78">
      <w:pPr>
        <w:pStyle w:val="Index1"/>
        <w:tabs>
          <w:tab w:val="right" w:pos="5030"/>
        </w:tabs>
        <w:rPr>
          <w:noProof/>
        </w:rPr>
      </w:pPr>
      <w:r>
        <w:rPr>
          <w:noProof/>
        </w:rPr>
        <w:t>Microsoft 365 Education A3 met Core CAL, 56</w:t>
      </w:r>
    </w:p>
    <w:p w:rsidR="00A53F78" w:rsidRDefault="00A53F78">
      <w:pPr>
        <w:pStyle w:val="Index1"/>
        <w:tabs>
          <w:tab w:val="right" w:pos="5030"/>
        </w:tabs>
        <w:rPr>
          <w:noProof/>
        </w:rPr>
      </w:pPr>
      <w:r>
        <w:rPr>
          <w:noProof/>
        </w:rPr>
        <w:t>Microsoft 365 Education A5, 56</w:t>
      </w:r>
    </w:p>
    <w:p w:rsidR="00A53F78" w:rsidRDefault="00A53F78">
      <w:pPr>
        <w:pStyle w:val="Index1"/>
        <w:tabs>
          <w:tab w:val="right" w:pos="5030"/>
        </w:tabs>
        <w:rPr>
          <w:noProof/>
        </w:rPr>
      </w:pPr>
      <w:r>
        <w:rPr>
          <w:noProof/>
        </w:rPr>
        <w:t>Microsoft 365 F1, 56</w:t>
      </w:r>
    </w:p>
    <w:p w:rsidR="00A53F78" w:rsidRDefault="00A53F78">
      <w:pPr>
        <w:pStyle w:val="Index1"/>
        <w:tabs>
          <w:tab w:val="right" w:pos="5030"/>
        </w:tabs>
        <w:rPr>
          <w:noProof/>
        </w:rPr>
      </w:pPr>
      <w:r>
        <w:rPr>
          <w:noProof/>
        </w:rPr>
        <w:t>Microsoft Azure Platform Services, 90</w:t>
      </w:r>
    </w:p>
    <w:p w:rsidR="00A53F78" w:rsidRDefault="00A53F78">
      <w:pPr>
        <w:pStyle w:val="Index1"/>
        <w:tabs>
          <w:tab w:val="right" w:pos="5030"/>
        </w:tabs>
        <w:rPr>
          <w:noProof/>
        </w:rPr>
      </w:pPr>
      <w:r>
        <w:rPr>
          <w:noProof/>
        </w:rPr>
        <w:t>Microsoft Azure Services, 54, 89</w:t>
      </w:r>
    </w:p>
    <w:p w:rsidR="00A53F78" w:rsidRDefault="00A53F78">
      <w:pPr>
        <w:pStyle w:val="Index1"/>
        <w:tabs>
          <w:tab w:val="right" w:pos="5030"/>
        </w:tabs>
        <w:rPr>
          <w:noProof/>
        </w:rPr>
      </w:pPr>
      <w:r>
        <w:rPr>
          <w:noProof/>
        </w:rPr>
        <w:t>Microsoft Azure StorSimple Plan met Apparaat (8100-apparaat), 54</w:t>
      </w:r>
    </w:p>
    <w:p w:rsidR="00A53F78" w:rsidRDefault="00A53F78">
      <w:pPr>
        <w:pStyle w:val="Index1"/>
        <w:tabs>
          <w:tab w:val="right" w:pos="5030"/>
        </w:tabs>
        <w:rPr>
          <w:noProof/>
        </w:rPr>
      </w:pPr>
      <w:r>
        <w:rPr>
          <w:noProof/>
        </w:rPr>
        <w:t>Microsoft Azure StorSimple Plan met Apparaat (8600-apparaat), 54</w:t>
      </w:r>
    </w:p>
    <w:p w:rsidR="00A53F78" w:rsidRDefault="00A53F78">
      <w:pPr>
        <w:pStyle w:val="Index1"/>
        <w:tabs>
          <w:tab w:val="right" w:pos="5030"/>
        </w:tabs>
        <w:rPr>
          <w:noProof/>
        </w:rPr>
      </w:pPr>
      <w:r>
        <w:rPr>
          <w:noProof/>
        </w:rPr>
        <w:t>Microsoft Azure StorSimple Premium Support, 55</w:t>
      </w:r>
    </w:p>
    <w:p w:rsidR="00A53F78" w:rsidRDefault="00A53F78">
      <w:pPr>
        <w:pStyle w:val="Index1"/>
        <w:tabs>
          <w:tab w:val="right" w:pos="5030"/>
        </w:tabs>
        <w:rPr>
          <w:noProof/>
        </w:rPr>
      </w:pPr>
      <w:r>
        <w:rPr>
          <w:noProof/>
        </w:rPr>
        <w:t>Microsoft Azure StorSimple Standard Support, 55</w:t>
      </w:r>
    </w:p>
    <w:p w:rsidR="00A53F78" w:rsidRDefault="00A53F78">
      <w:pPr>
        <w:pStyle w:val="Index1"/>
        <w:tabs>
          <w:tab w:val="right" w:pos="5030"/>
        </w:tabs>
        <w:rPr>
          <w:noProof/>
        </w:rPr>
      </w:pPr>
      <w:r>
        <w:rPr>
          <w:noProof/>
        </w:rPr>
        <w:t>Microsoft Azure StorSimple Standard-ondersteuning naar Premium-ondersteuning, 55</w:t>
      </w:r>
    </w:p>
    <w:p w:rsidR="00A53F78" w:rsidRDefault="00A53F78">
      <w:pPr>
        <w:pStyle w:val="Index1"/>
        <w:tabs>
          <w:tab w:val="right" w:pos="5030"/>
        </w:tabs>
        <w:rPr>
          <w:noProof/>
        </w:rPr>
      </w:pPr>
      <w:r>
        <w:rPr>
          <w:noProof/>
        </w:rPr>
        <w:t>Microsoft Cloud App Security, 69</w:t>
      </w:r>
    </w:p>
    <w:p w:rsidR="00A53F78" w:rsidRDefault="00A53F78">
      <w:pPr>
        <w:pStyle w:val="Index1"/>
        <w:tabs>
          <w:tab w:val="right" w:pos="5030"/>
        </w:tabs>
        <w:rPr>
          <w:noProof/>
        </w:rPr>
      </w:pPr>
      <w:r>
        <w:rPr>
          <w:noProof/>
        </w:rPr>
        <w:t>Microsoft Dynamics 365 Customer Engagement Plan, Enterprise Edition (Gebruikers-SL), 58</w:t>
      </w:r>
    </w:p>
    <w:p w:rsidR="00A53F78" w:rsidRDefault="00A53F78">
      <w:pPr>
        <w:pStyle w:val="Index1"/>
        <w:tabs>
          <w:tab w:val="right" w:pos="5030"/>
        </w:tabs>
        <w:rPr>
          <w:noProof/>
        </w:rPr>
      </w:pPr>
      <w:r>
        <w:rPr>
          <w:noProof/>
        </w:rPr>
        <w:t>Microsoft Dynamics 365 Enhanced Support, 60</w:t>
      </w:r>
    </w:p>
    <w:p w:rsidR="00A53F78" w:rsidRDefault="00A53F78">
      <w:pPr>
        <w:pStyle w:val="Index1"/>
        <w:tabs>
          <w:tab w:val="right" w:pos="5030"/>
        </w:tabs>
        <w:rPr>
          <w:noProof/>
        </w:rPr>
      </w:pPr>
      <w:r>
        <w:rPr>
          <w:noProof/>
        </w:rPr>
        <w:t>Microsoft Dynamics 365 Enterprise Edition - Additional Customer Engagement Database Storage, 59</w:t>
      </w:r>
    </w:p>
    <w:p w:rsidR="00A53F78" w:rsidRDefault="00A53F78">
      <w:pPr>
        <w:pStyle w:val="Index1"/>
        <w:tabs>
          <w:tab w:val="right" w:pos="5030"/>
        </w:tabs>
        <w:rPr>
          <w:noProof/>
        </w:rPr>
      </w:pPr>
      <w:r>
        <w:rPr>
          <w:noProof/>
        </w:rPr>
        <w:t>Microsoft Dynamics 365 Enterprise Edition - Additional Customer Engagement Non-Production Instance, 59</w:t>
      </w:r>
    </w:p>
    <w:p w:rsidR="00A53F78" w:rsidRDefault="00A53F78">
      <w:pPr>
        <w:pStyle w:val="Index1"/>
        <w:tabs>
          <w:tab w:val="right" w:pos="5030"/>
        </w:tabs>
        <w:rPr>
          <w:noProof/>
        </w:rPr>
      </w:pPr>
      <w:r>
        <w:rPr>
          <w:noProof/>
        </w:rPr>
        <w:t>Microsoft Dynamics 365 Enterprise edition - Additional Customer Engagement Portal, 59</w:t>
      </w:r>
    </w:p>
    <w:p w:rsidR="00A53F78" w:rsidRDefault="00A53F78">
      <w:pPr>
        <w:pStyle w:val="Index1"/>
        <w:tabs>
          <w:tab w:val="right" w:pos="5030"/>
        </w:tabs>
        <w:rPr>
          <w:noProof/>
        </w:rPr>
      </w:pPr>
      <w:r>
        <w:rPr>
          <w:noProof/>
        </w:rPr>
        <w:t>Microsoft Dynamics 365 Enterprise Edition - Additional Customer Engagement Portal Page Views, 59</w:t>
      </w:r>
    </w:p>
    <w:p w:rsidR="00A53F78" w:rsidRDefault="00A53F78">
      <w:pPr>
        <w:pStyle w:val="Index1"/>
        <w:tabs>
          <w:tab w:val="right" w:pos="5030"/>
        </w:tabs>
        <w:rPr>
          <w:noProof/>
        </w:rPr>
      </w:pPr>
      <w:r>
        <w:rPr>
          <w:noProof/>
        </w:rPr>
        <w:t>Microsoft Dynamics 365 Enterprise Edition - Additional Customer Engagement Production Instance, 59</w:t>
      </w:r>
    </w:p>
    <w:p w:rsidR="00A53F78" w:rsidRDefault="00A53F78">
      <w:pPr>
        <w:pStyle w:val="Index1"/>
        <w:tabs>
          <w:tab w:val="right" w:pos="5030"/>
        </w:tabs>
        <w:rPr>
          <w:noProof/>
        </w:rPr>
      </w:pPr>
      <w:r>
        <w:rPr>
          <w:noProof/>
        </w:rPr>
        <w:t>Microsoft Dynamics 365 Enterprise Edition - Additional Customer Engagement Social Posts, 59</w:t>
      </w:r>
    </w:p>
    <w:p w:rsidR="00A53F78" w:rsidRDefault="00A53F78">
      <w:pPr>
        <w:pStyle w:val="Index1"/>
        <w:tabs>
          <w:tab w:val="right" w:pos="5030"/>
        </w:tabs>
        <w:rPr>
          <w:noProof/>
        </w:rPr>
      </w:pPr>
      <w:r>
        <w:rPr>
          <w:noProof/>
        </w:rPr>
        <w:t>Microsoft Dynamics 365 for Customer Service, Enterprise Edition, 20</w:t>
      </w:r>
    </w:p>
    <w:p w:rsidR="00A53F78" w:rsidRDefault="00A53F78">
      <w:pPr>
        <w:pStyle w:val="Index1"/>
        <w:tabs>
          <w:tab w:val="right" w:pos="5030"/>
        </w:tabs>
        <w:rPr>
          <w:noProof/>
        </w:rPr>
      </w:pPr>
      <w:r>
        <w:rPr>
          <w:noProof/>
        </w:rPr>
        <w:t>Microsoft Dynamics 365 for Customer Service, Enterprise Edition (Apparaat-SL), 59</w:t>
      </w:r>
    </w:p>
    <w:p w:rsidR="00A53F78" w:rsidRDefault="00A53F78">
      <w:pPr>
        <w:pStyle w:val="Index1"/>
        <w:tabs>
          <w:tab w:val="right" w:pos="5030"/>
        </w:tabs>
        <w:rPr>
          <w:noProof/>
        </w:rPr>
      </w:pPr>
      <w:r>
        <w:rPr>
          <w:noProof/>
        </w:rPr>
        <w:t>Microsoft Dynamics 365 for Customer Service, Enterprise Edition (Gebruikers-SL), 59</w:t>
      </w:r>
    </w:p>
    <w:p w:rsidR="00A53F78" w:rsidRDefault="00A53F78">
      <w:pPr>
        <w:pStyle w:val="Index1"/>
        <w:tabs>
          <w:tab w:val="right" w:pos="5030"/>
        </w:tabs>
        <w:rPr>
          <w:noProof/>
        </w:rPr>
      </w:pPr>
      <w:r>
        <w:rPr>
          <w:noProof/>
        </w:rPr>
        <w:t>Microsoft Dynamics 365 for Field Service, Enterprise Edition - Resource Scheduling Optimization, 59</w:t>
      </w:r>
    </w:p>
    <w:p w:rsidR="00A53F78" w:rsidRDefault="00A53F78">
      <w:pPr>
        <w:pStyle w:val="Index1"/>
        <w:tabs>
          <w:tab w:val="right" w:pos="5030"/>
        </w:tabs>
        <w:rPr>
          <w:noProof/>
        </w:rPr>
      </w:pPr>
      <w:r>
        <w:rPr>
          <w:noProof/>
        </w:rPr>
        <w:t>Microsoft Dynamics 365 for Field Service, Enterprise Edition (Apparaat-SL), 59</w:t>
      </w:r>
    </w:p>
    <w:p w:rsidR="00A53F78" w:rsidRDefault="00A53F78">
      <w:pPr>
        <w:pStyle w:val="Index1"/>
        <w:tabs>
          <w:tab w:val="right" w:pos="5030"/>
        </w:tabs>
        <w:rPr>
          <w:noProof/>
        </w:rPr>
      </w:pPr>
      <w:r>
        <w:rPr>
          <w:noProof/>
        </w:rPr>
        <w:t>Microsoft Dynamics 365 for Field Service, Enterprise Edition (Gebruikers-SL), 59</w:t>
      </w:r>
    </w:p>
    <w:p w:rsidR="00A53F78" w:rsidRDefault="00A53F78">
      <w:pPr>
        <w:pStyle w:val="Index1"/>
        <w:tabs>
          <w:tab w:val="right" w:pos="5030"/>
        </w:tabs>
        <w:rPr>
          <w:noProof/>
        </w:rPr>
      </w:pPr>
      <w:r>
        <w:rPr>
          <w:noProof/>
        </w:rPr>
        <w:t>Microsoft Dynamics 365 for Operations Activity, Enterprise Edition, 20</w:t>
      </w:r>
    </w:p>
    <w:p w:rsidR="00A53F78" w:rsidRDefault="00A53F78">
      <w:pPr>
        <w:pStyle w:val="Index1"/>
        <w:tabs>
          <w:tab w:val="right" w:pos="5030"/>
        </w:tabs>
        <w:rPr>
          <w:noProof/>
        </w:rPr>
      </w:pPr>
      <w:r>
        <w:rPr>
          <w:noProof/>
        </w:rPr>
        <w:t>Microsoft Dynamics 365 for Operations Device, Enterprise Edition, 20, 59</w:t>
      </w:r>
    </w:p>
    <w:p w:rsidR="00A53F78" w:rsidRDefault="00A53F78">
      <w:pPr>
        <w:pStyle w:val="Index1"/>
        <w:tabs>
          <w:tab w:val="right" w:pos="5030"/>
        </w:tabs>
        <w:rPr>
          <w:noProof/>
        </w:rPr>
      </w:pPr>
      <w:r>
        <w:rPr>
          <w:noProof/>
        </w:rPr>
        <w:t>Microsoft Dynamics 365 for Operations Device, Enterprise Edition Add-on (Apparaat-SL), 59</w:t>
      </w:r>
    </w:p>
    <w:p w:rsidR="00A53F78" w:rsidRDefault="00A53F78">
      <w:pPr>
        <w:pStyle w:val="Index1"/>
        <w:tabs>
          <w:tab w:val="right" w:pos="5030"/>
        </w:tabs>
        <w:rPr>
          <w:noProof/>
        </w:rPr>
      </w:pPr>
      <w:r>
        <w:rPr>
          <w:noProof/>
        </w:rPr>
        <w:t>Microsoft Dynamics 365 for Operations Device, Enterprise Edition vanuit SA (Apparaat-SL), 59</w:t>
      </w:r>
    </w:p>
    <w:p w:rsidR="00A53F78" w:rsidRDefault="00A53F78">
      <w:pPr>
        <w:pStyle w:val="Index1"/>
        <w:tabs>
          <w:tab w:val="right" w:pos="5030"/>
        </w:tabs>
        <w:rPr>
          <w:noProof/>
        </w:rPr>
      </w:pPr>
      <w:r>
        <w:rPr>
          <w:noProof/>
        </w:rPr>
        <w:t>Microsoft Dynamics 365 for Operations Server, 19</w:t>
      </w:r>
    </w:p>
    <w:p w:rsidR="00A53F78" w:rsidRDefault="00A53F78">
      <w:pPr>
        <w:pStyle w:val="Index1"/>
        <w:tabs>
          <w:tab w:val="right" w:pos="5030"/>
        </w:tabs>
        <w:rPr>
          <w:noProof/>
        </w:rPr>
      </w:pPr>
      <w:r>
        <w:rPr>
          <w:noProof/>
        </w:rPr>
        <w:t>Microsoft Dynamics 365 for Operations, Enterprise Edition - Additional Database Storage, 59</w:t>
      </w:r>
    </w:p>
    <w:p w:rsidR="00A53F78" w:rsidRDefault="00A53F78">
      <w:pPr>
        <w:pStyle w:val="Index1"/>
        <w:tabs>
          <w:tab w:val="right" w:pos="5030"/>
        </w:tabs>
        <w:rPr>
          <w:noProof/>
        </w:rPr>
      </w:pPr>
      <w:r>
        <w:rPr>
          <w:noProof/>
        </w:rPr>
        <w:t>Microsoft Dynamics 365 for Operations, Enterprise Edition - Additional File Storage, 59</w:t>
      </w:r>
    </w:p>
    <w:p w:rsidR="00A53F78" w:rsidRDefault="00A53F78">
      <w:pPr>
        <w:pStyle w:val="Index1"/>
        <w:tabs>
          <w:tab w:val="right" w:pos="5030"/>
        </w:tabs>
        <w:rPr>
          <w:noProof/>
        </w:rPr>
      </w:pPr>
      <w:r>
        <w:rPr>
          <w:noProof/>
        </w:rPr>
        <w:t>Microsoft Dynamics 365 for Operations, Enterprise Edition - Sandbox Tier 1</w:t>
      </w:r>
    </w:p>
    <w:p w:rsidR="00A53F78" w:rsidRDefault="00A53F78">
      <w:pPr>
        <w:pStyle w:val="Index2"/>
        <w:tabs>
          <w:tab w:val="right" w:pos="5030"/>
        </w:tabs>
        <w:rPr>
          <w:noProof/>
        </w:rPr>
      </w:pPr>
      <w:r>
        <w:rPr>
          <w:noProof/>
        </w:rPr>
        <w:t>ontwikkelaars- en testinstance, 60</w:t>
      </w:r>
    </w:p>
    <w:p w:rsidR="00A53F78" w:rsidRDefault="00A53F78">
      <w:pPr>
        <w:pStyle w:val="Index1"/>
        <w:tabs>
          <w:tab w:val="right" w:pos="5030"/>
        </w:tabs>
        <w:rPr>
          <w:noProof/>
        </w:rPr>
      </w:pPr>
      <w:r>
        <w:rPr>
          <w:noProof/>
        </w:rPr>
        <w:t>Microsoft Dynamics 365 for Operations, Enterprise Edition - Sandbox Tier 2</w:t>
      </w:r>
    </w:p>
    <w:p w:rsidR="00A53F78" w:rsidRDefault="00A53F78">
      <w:pPr>
        <w:pStyle w:val="Index2"/>
        <w:tabs>
          <w:tab w:val="right" w:pos="5030"/>
        </w:tabs>
        <w:rPr>
          <w:noProof/>
        </w:rPr>
      </w:pPr>
      <w:r>
        <w:rPr>
          <w:noProof/>
        </w:rPr>
        <w:t>standaard acceptatietest, 60</w:t>
      </w:r>
    </w:p>
    <w:p w:rsidR="00A53F78" w:rsidRDefault="00A53F78">
      <w:pPr>
        <w:pStyle w:val="Index1"/>
        <w:tabs>
          <w:tab w:val="right" w:pos="5030"/>
        </w:tabs>
        <w:rPr>
          <w:noProof/>
        </w:rPr>
      </w:pPr>
      <w:r>
        <w:rPr>
          <w:noProof/>
        </w:rPr>
        <w:t>Microsoft Dynamics 365 for Operations, Enterprise Edition - Sandbox Tier 3</w:t>
      </w:r>
    </w:p>
    <w:p w:rsidR="00A53F78" w:rsidRDefault="00A53F78">
      <w:pPr>
        <w:pStyle w:val="Index2"/>
        <w:tabs>
          <w:tab w:val="right" w:pos="5030"/>
        </w:tabs>
        <w:rPr>
          <w:noProof/>
        </w:rPr>
      </w:pPr>
      <w:r>
        <w:rPr>
          <w:noProof/>
        </w:rPr>
        <w:t>premier acceptatietest, 60</w:t>
      </w:r>
    </w:p>
    <w:p w:rsidR="00A53F78" w:rsidRDefault="00A53F78">
      <w:pPr>
        <w:pStyle w:val="Index1"/>
        <w:tabs>
          <w:tab w:val="right" w:pos="5030"/>
        </w:tabs>
        <w:rPr>
          <w:noProof/>
        </w:rPr>
      </w:pPr>
      <w:r>
        <w:rPr>
          <w:noProof/>
        </w:rPr>
        <w:t>Microsoft Dynamics 365 for Operations, Enterprise Edition - Sandbox Tier 4</w:t>
      </w:r>
    </w:p>
    <w:p w:rsidR="00A53F78" w:rsidRDefault="00A53F78">
      <w:pPr>
        <w:pStyle w:val="Index2"/>
        <w:tabs>
          <w:tab w:val="right" w:pos="5030"/>
        </w:tabs>
        <w:rPr>
          <w:noProof/>
        </w:rPr>
      </w:pPr>
      <w:r>
        <w:rPr>
          <w:noProof/>
        </w:rPr>
        <w:t>standaard prestatietest, 60</w:t>
      </w:r>
    </w:p>
    <w:p w:rsidR="00A53F78" w:rsidRDefault="00A53F78">
      <w:pPr>
        <w:pStyle w:val="Index1"/>
        <w:tabs>
          <w:tab w:val="right" w:pos="5030"/>
        </w:tabs>
        <w:rPr>
          <w:noProof/>
        </w:rPr>
      </w:pPr>
      <w:r>
        <w:rPr>
          <w:noProof/>
        </w:rPr>
        <w:t>Microsoft Dynamics 365 for Operations, Enterprise Edition - Sandbox Tier 5</w:t>
      </w:r>
    </w:p>
    <w:p w:rsidR="00A53F78" w:rsidRDefault="00A53F78">
      <w:pPr>
        <w:pStyle w:val="Index2"/>
        <w:tabs>
          <w:tab w:val="right" w:pos="5030"/>
        </w:tabs>
        <w:rPr>
          <w:noProof/>
        </w:rPr>
      </w:pPr>
      <w:r>
        <w:rPr>
          <w:noProof/>
        </w:rPr>
        <w:t>premier prestatietest, 60</w:t>
      </w:r>
    </w:p>
    <w:p w:rsidR="00A53F78" w:rsidRDefault="00A53F78">
      <w:pPr>
        <w:pStyle w:val="Index1"/>
        <w:tabs>
          <w:tab w:val="right" w:pos="5030"/>
        </w:tabs>
        <w:rPr>
          <w:noProof/>
        </w:rPr>
      </w:pPr>
      <w:r>
        <w:rPr>
          <w:noProof/>
        </w:rPr>
        <w:t>Microsoft Dynamics 365 for Project Service Automation, Enterprise Edition (Gebruikers-SL), 59</w:t>
      </w:r>
    </w:p>
    <w:p w:rsidR="00A53F78" w:rsidRDefault="00A53F78">
      <w:pPr>
        <w:pStyle w:val="Index1"/>
        <w:tabs>
          <w:tab w:val="right" w:pos="5030"/>
        </w:tabs>
        <w:rPr>
          <w:noProof/>
        </w:rPr>
      </w:pPr>
      <w:r>
        <w:rPr>
          <w:noProof/>
        </w:rPr>
        <w:t>Microsoft Dynamics 365 for Retail, Enterprise Edition, 59</w:t>
      </w:r>
    </w:p>
    <w:p w:rsidR="00A53F78" w:rsidRDefault="00A53F78">
      <w:pPr>
        <w:pStyle w:val="Index1"/>
        <w:tabs>
          <w:tab w:val="right" w:pos="5030"/>
        </w:tabs>
        <w:rPr>
          <w:noProof/>
        </w:rPr>
      </w:pPr>
      <w:r>
        <w:rPr>
          <w:noProof/>
        </w:rPr>
        <w:t>Microsoft Dynamics 365 for Retail, Enterprise Edition Add-on, 59</w:t>
      </w:r>
    </w:p>
    <w:p w:rsidR="00A53F78" w:rsidRDefault="00A53F78">
      <w:pPr>
        <w:pStyle w:val="Index1"/>
        <w:tabs>
          <w:tab w:val="right" w:pos="5030"/>
        </w:tabs>
        <w:rPr>
          <w:noProof/>
        </w:rPr>
      </w:pPr>
      <w:r>
        <w:rPr>
          <w:noProof/>
        </w:rPr>
        <w:t>Microsoft Dynamics 365 for Retail, Enterprise Edition vanuit SA, 59</w:t>
      </w:r>
    </w:p>
    <w:p w:rsidR="00A53F78" w:rsidRDefault="00A53F78">
      <w:pPr>
        <w:pStyle w:val="Index1"/>
        <w:tabs>
          <w:tab w:val="right" w:pos="5030"/>
        </w:tabs>
        <w:rPr>
          <w:noProof/>
        </w:rPr>
      </w:pPr>
      <w:r>
        <w:rPr>
          <w:noProof/>
        </w:rPr>
        <w:t>Microsoft Dynamics 365 for Sales, Enterprise Edition, 20</w:t>
      </w:r>
    </w:p>
    <w:p w:rsidR="00A53F78" w:rsidRDefault="00A53F78">
      <w:pPr>
        <w:pStyle w:val="Index1"/>
        <w:tabs>
          <w:tab w:val="right" w:pos="5030"/>
        </w:tabs>
        <w:rPr>
          <w:noProof/>
        </w:rPr>
      </w:pPr>
      <w:r>
        <w:rPr>
          <w:noProof/>
        </w:rPr>
        <w:t>Microsoft Dynamics 365 for Sales, Enterprise Edition, 59</w:t>
      </w:r>
    </w:p>
    <w:p w:rsidR="00A53F78" w:rsidRDefault="00A53F78">
      <w:pPr>
        <w:pStyle w:val="Index1"/>
        <w:tabs>
          <w:tab w:val="right" w:pos="5030"/>
        </w:tabs>
        <w:rPr>
          <w:noProof/>
        </w:rPr>
      </w:pPr>
      <w:r>
        <w:rPr>
          <w:noProof/>
        </w:rPr>
        <w:t>Microsoft Dynamics 365 for Sales, Enterprise Edition (Gebruikers-SL), 59</w:t>
      </w:r>
    </w:p>
    <w:p w:rsidR="00A53F78" w:rsidRDefault="00A53F78">
      <w:pPr>
        <w:pStyle w:val="Index1"/>
        <w:tabs>
          <w:tab w:val="right" w:pos="5030"/>
        </w:tabs>
        <w:rPr>
          <w:noProof/>
        </w:rPr>
      </w:pPr>
      <w:r>
        <w:rPr>
          <w:noProof/>
        </w:rPr>
        <w:t>Microsoft Dynamics 365 for Talent, Enterprise Edition, 59</w:t>
      </w:r>
    </w:p>
    <w:p w:rsidR="00A53F78" w:rsidRDefault="00A53F78">
      <w:pPr>
        <w:pStyle w:val="Index1"/>
        <w:tabs>
          <w:tab w:val="right" w:pos="5030"/>
        </w:tabs>
        <w:rPr>
          <w:noProof/>
        </w:rPr>
      </w:pPr>
      <w:r>
        <w:rPr>
          <w:noProof/>
        </w:rPr>
        <w:t>Microsoft Dynamics 365 for Talent, Enterprise Edition Add-on, 59</w:t>
      </w:r>
    </w:p>
    <w:p w:rsidR="00A53F78" w:rsidRDefault="00A53F78">
      <w:pPr>
        <w:pStyle w:val="Index1"/>
        <w:tabs>
          <w:tab w:val="right" w:pos="5030"/>
        </w:tabs>
        <w:rPr>
          <w:noProof/>
        </w:rPr>
      </w:pPr>
      <w:r>
        <w:rPr>
          <w:noProof/>
        </w:rPr>
        <w:t>Microsoft Dynamics 365 for Talent, Enterprise Edition vanuit SA, 59</w:t>
      </w:r>
    </w:p>
    <w:p w:rsidR="00A53F78" w:rsidRDefault="00A53F78">
      <w:pPr>
        <w:pStyle w:val="Index1"/>
        <w:tabs>
          <w:tab w:val="right" w:pos="5030"/>
        </w:tabs>
        <w:rPr>
          <w:noProof/>
        </w:rPr>
      </w:pPr>
      <w:r>
        <w:rPr>
          <w:noProof/>
        </w:rPr>
        <w:t>Microsoft Dynamics 365 for Team Members, Enterprise Edition, 20</w:t>
      </w:r>
    </w:p>
    <w:p w:rsidR="00A53F78" w:rsidRDefault="00A53F78">
      <w:pPr>
        <w:pStyle w:val="Index1"/>
        <w:tabs>
          <w:tab w:val="right" w:pos="5030"/>
        </w:tabs>
        <w:rPr>
          <w:noProof/>
        </w:rPr>
      </w:pPr>
      <w:r>
        <w:rPr>
          <w:noProof/>
        </w:rPr>
        <w:t>Microsoft Dynamics 365 for Team Members, Enterprise Edition (Gebruikers-SL), 59</w:t>
      </w:r>
    </w:p>
    <w:p w:rsidR="00A53F78" w:rsidRDefault="00A53F78">
      <w:pPr>
        <w:pStyle w:val="Index1"/>
        <w:tabs>
          <w:tab w:val="right" w:pos="5030"/>
        </w:tabs>
        <w:rPr>
          <w:noProof/>
        </w:rPr>
      </w:pPr>
      <w:r>
        <w:rPr>
          <w:noProof/>
        </w:rPr>
        <w:t>Microsoft Dynamics 365 for Team Members, Enterprise Edition Add-on (Gebruikers-SL), 59</w:t>
      </w:r>
    </w:p>
    <w:p w:rsidR="00A53F78" w:rsidRDefault="00A53F78">
      <w:pPr>
        <w:pStyle w:val="Index1"/>
        <w:tabs>
          <w:tab w:val="right" w:pos="5030"/>
        </w:tabs>
        <w:rPr>
          <w:noProof/>
        </w:rPr>
      </w:pPr>
      <w:r>
        <w:rPr>
          <w:noProof/>
        </w:rPr>
        <w:t>Microsoft Dynamics 365 for Team Members, Enterprise Edition vanuit SA (Gebruikers-SL), 59</w:t>
      </w:r>
    </w:p>
    <w:p w:rsidR="00A53F78" w:rsidRDefault="00A53F78">
      <w:pPr>
        <w:pStyle w:val="Index1"/>
        <w:tabs>
          <w:tab w:val="right" w:pos="5030"/>
        </w:tabs>
        <w:rPr>
          <w:noProof/>
        </w:rPr>
      </w:pPr>
      <w:r>
        <w:rPr>
          <w:noProof/>
        </w:rPr>
        <w:t>Microsoft Dynamics 365 Plan, Enterprise Edition (Gebruikers-SL), 58</w:t>
      </w:r>
    </w:p>
    <w:p w:rsidR="00A53F78" w:rsidRDefault="00A53F78">
      <w:pPr>
        <w:pStyle w:val="Index1"/>
        <w:tabs>
          <w:tab w:val="right" w:pos="5030"/>
        </w:tabs>
        <w:rPr>
          <w:noProof/>
        </w:rPr>
      </w:pPr>
      <w:r>
        <w:rPr>
          <w:noProof/>
        </w:rPr>
        <w:t>Microsoft Dynamics 365 Plan, Enterprise Edition Add-on (Gebruikers-SL), 58</w:t>
      </w:r>
    </w:p>
    <w:p w:rsidR="00A53F78" w:rsidRDefault="00A53F78">
      <w:pPr>
        <w:pStyle w:val="Index1"/>
        <w:tabs>
          <w:tab w:val="right" w:pos="5030"/>
        </w:tabs>
        <w:rPr>
          <w:noProof/>
        </w:rPr>
      </w:pPr>
      <w:r>
        <w:rPr>
          <w:noProof/>
        </w:rPr>
        <w:t>Microsoft Dynamics 365 Plan, Enterprise Edition vanuit SA (Gebruikers-SL), 59</w:t>
      </w:r>
    </w:p>
    <w:p w:rsidR="00A53F78" w:rsidRDefault="00A53F78">
      <w:pPr>
        <w:pStyle w:val="Index1"/>
        <w:tabs>
          <w:tab w:val="right" w:pos="5030"/>
        </w:tabs>
        <w:rPr>
          <w:noProof/>
        </w:rPr>
      </w:pPr>
      <w:r>
        <w:rPr>
          <w:noProof/>
        </w:rPr>
        <w:t>Microsoft Dynamics 365 Pro Direct Support, 60</w:t>
      </w:r>
    </w:p>
    <w:p w:rsidR="00A53F78" w:rsidRDefault="00A53F78">
      <w:pPr>
        <w:pStyle w:val="Index1"/>
        <w:tabs>
          <w:tab w:val="right" w:pos="5030"/>
        </w:tabs>
        <w:rPr>
          <w:noProof/>
        </w:rPr>
      </w:pPr>
      <w:r>
        <w:rPr>
          <w:noProof/>
        </w:rPr>
        <w:t>Microsoft Dynamics 365 Unified Operations Plan, Enterprise Edition, 59</w:t>
      </w:r>
    </w:p>
    <w:p w:rsidR="00A53F78" w:rsidRDefault="00A53F78">
      <w:pPr>
        <w:pStyle w:val="Index1"/>
        <w:tabs>
          <w:tab w:val="right" w:pos="5030"/>
        </w:tabs>
        <w:rPr>
          <w:noProof/>
        </w:rPr>
      </w:pPr>
      <w:r>
        <w:rPr>
          <w:noProof/>
        </w:rPr>
        <w:t>Microsoft Dynamics 365 Unified Operations Plan, Enterprise Edition Add-on, 59</w:t>
      </w:r>
    </w:p>
    <w:p w:rsidR="00A53F78" w:rsidRDefault="00A53F78">
      <w:pPr>
        <w:pStyle w:val="Index1"/>
        <w:tabs>
          <w:tab w:val="right" w:pos="5030"/>
        </w:tabs>
        <w:rPr>
          <w:noProof/>
        </w:rPr>
      </w:pPr>
      <w:r>
        <w:rPr>
          <w:noProof/>
        </w:rPr>
        <w:t>Microsoft Dynamics 365 Unified Operations Plan, Enterprise Edition vanuit SA, 59</w:t>
      </w:r>
    </w:p>
    <w:p w:rsidR="00A53F78" w:rsidRDefault="00A53F78">
      <w:pPr>
        <w:pStyle w:val="Index1"/>
        <w:tabs>
          <w:tab w:val="right" w:pos="5030"/>
        </w:tabs>
        <w:rPr>
          <w:noProof/>
        </w:rPr>
      </w:pPr>
      <w:r>
        <w:rPr>
          <w:noProof/>
        </w:rPr>
        <w:t>Microsoft Dynamics AX 2012 R2, 19</w:t>
      </w:r>
    </w:p>
    <w:p w:rsidR="00A53F78" w:rsidRDefault="00A53F78">
      <w:pPr>
        <w:pStyle w:val="Index1"/>
        <w:tabs>
          <w:tab w:val="right" w:pos="5030"/>
        </w:tabs>
        <w:rPr>
          <w:noProof/>
        </w:rPr>
      </w:pPr>
      <w:r>
        <w:rPr>
          <w:noProof/>
        </w:rPr>
        <w:t>Microsoft Dynamics AX 2012 R3, 19</w:t>
      </w:r>
    </w:p>
    <w:p w:rsidR="00A53F78" w:rsidRDefault="00A53F78">
      <w:pPr>
        <w:pStyle w:val="Index1"/>
        <w:tabs>
          <w:tab w:val="right" w:pos="5030"/>
        </w:tabs>
        <w:rPr>
          <w:noProof/>
        </w:rPr>
      </w:pPr>
      <w:r>
        <w:rPr>
          <w:noProof/>
        </w:rPr>
        <w:t>Microsoft Dynamics AX Standard Commerce Core Server, 82</w:t>
      </w:r>
    </w:p>
    <w:p w:rsidR="00A53F78" w:rsidRDefault="00A53F78">
      <w:pPr>
        <w:pStyle w:val="Index1"/>
        <w:tabs>
          <w:tab w:val="right" w:pos="5030"/>
        </w:tabs>
        <w:rPr>
          <w:noProof/>
        </w:rPr>
      </w:pPr>
      <w:r>
        <w:rPr>
          <w:noProof/>
        </w:rPr>
        <w:t>Microsoft Dynamics AX Store Server, 82</w:t>
      </w:r>
    </w:p>
    <w:p w:rsidR="00A53F78" w:rsidRDefault="00A53F78">
      <w:pPr>
        <w:pStyle w:val="Index1"/>
        <w:tabs>
          <w:tab w:val="right" w:pos="5030"/>
        </w:tabs>
        <w:rPr>
          <w:noProof/>
        </w:rPr>
      </w:pPr>
      <w:r>
        <w:rPr>
          <w:noProof/>
        </w:rPr>
        <w:t>Microsoft Dynamics CRM 2015, 19</w:t>
      </w:r>
    </w:p>
    <w:p w:rsidR="00A53F78" w:rsidRDefault="00A53F78">
      <w:pPr>
        <w:pStyle w:val="Index1"/>
        <w:tabs>
          <w:tab w:val="right" w:pos="5030"/>
        </w:tabs>
        <w:rPr>
          <w:noProof/>
        </w:rPr>
      </w:pPr>
      <w:r>
        <w:rPr>
          <w:noProof/>
        </w:rPr>
        <w:t>Microsoft Dynamics CRM 2016, 19</w:t>
      </w:r>
    </w:p>
    <w:p w:rsidR="00A53F78" w:rsidRDefault="00A53F78">
      <w:pPr>
        <w:pStyle w:val="Index1"/>
        <w:tabs>
          <w:tab w:val="right" w:pos="5030"/>
        </w:tabs>
        <w:rPr>
          <w:noProof/>
        </w:rPr>
      </w:pPr>
      <w:r>
        <w:rPr>
          <w:noProof/>
        </w:rPr>
        <w:t>Microsoft Dynamics CRM Server 2013, 82</w:t>
      </w:r>
    </w:p>
    <w:p w:rsidR="00A53F78" w:rsidRDefault="00A53F78">
      <w:pPr>
        <w:pStyle w:val="Index1"/>
        <w:tabs>
          <w:tab w:val="right" w:pos="5030"/>
        </w:tabs>
        <w:rPr>
          <w:noProof/>
        </w:rPr>
      </w:pPr>
      <w:r>
        <w:rPr>
          <w:noProof/>
        </w:rPr>
        <w:t>Microsoft Dynamics CRM Server 2015, 82</w:t>
      </w:r>
    </w:p>
    <w:p w:rsidR="00A53F78" w:rsidRDefault="00A53F78">
      <w:pPr>
        <w:pStyle w:val="Index1"/>
        <w:tabs>
          <w:tab w:val="right" w:pos="5030"/>
        </w:tabs>
        <w:rPr>
          <w:noProof/>
        </w:rPr>
      </w:pPr>
      <w:r>
        <w:rPr>
          <w:noProof/>
        </w:rPr>
        <w:t>Microsoft Flow Plan 1, 68</w:t>
      </w:r>
    </w:p>
    <w:p w:rsidR="00A53F78" w:rsidRDefault="00A53F78">
      <w:pPr>
        <w:pStyle w:val="Index1"/>
        <w:tabs>
          <w:tab w:val="right" w:pos="5030"/>
        </w:tabs>
        <w:rPr>
          <w:noProof/>
        </w:rPr>
      </w:pPr>
      <w:r>
        <w:rPr>
          <w:noProof/>
        </w:rPr>
        <w:t>Microsoft Flow Plan 2, 68</w:t>
      </w:r>
    </w:p>
    <w:p w:rsidR="00A53F78" w:rsidRDefault="00A53F78">
      <w:pPr>
        <w:pStyle w:val="Index1"/>
        <w:tabs>
          <w:tab w:val="right" w:pos="5030"/>
        </w:tabs>
        <w:rPr>
          <w:noProof/>
        </w:rPr>
      </w:pPr>
      <w:r>
        <w:rPr>
          <w:noProof/>
        </w:rPr>
        <w:t>Microsoft Intune, 16, 32, 70</w:t>
      </w:r>
    </w:p>
    <w:p w:rsidR="00A53F78" w:rsidRDefault="00A53F78">
      <w:pPr>
        <w:pStyle w:val="Index1"/>
        <w:tabs>
          <w:tab w:val="right" w:pos="5030"/>
        </w:tabs>
        <w:rPr>
          <w:noProof/>
        </w:rPr>
      </w:pPr>
      <w:r>
        <w:rPr>
          <w:noProof/>
        </w:rPr>
        <w:t>Microsoft Intune Add-on, 70</w:t>
      </w:r>
    </w:p>
    <w:p w:rsidR="00A53F78" w:rsidRDefault="00A53F78">
      <w:pPr>
        <w:pStyle w:val="Index1"/>
        <w:tabs>
          <w:tab w:val="right" w:pos="5030"/>
        </w:tabs>
        <w:rPr>
          <w:noProof/>
        </w:rPr>
      </w:pPr>
      <w:r>
        <w:rPr>
          <w:noProof/>
        </w:rPr>
        <w:t>Microsoft Intune for EDU Add-on, 70</w:t>
      </w:r>
    </w:p>
    <w:p w:rsidR="00A53F78" w:rsidRDefault="00A53F78">
      <w:pPr>
        <w:pStyle w:val="Index1"/>
        <w:tabs>
          <w:tab w:val="right" w:pos="5030"/>
        </w:tabs>
        <w:rPr>
          <w:noProof/>
        </w:rPr>
      </w:pPr>
      <w:r>
        <w:rPr>
          <w:noProof/>
        </w:rPr>
        <w:t>Microsoft Intune Gebruikers-SL Add-on Extra Storage 1 GB, 70</w:t>
      </w:r>
    </w:p>
    <w:p w:rsidR="00A53F78" w:rsidRDefault="00A53F78">
      <w:pPr>
        <w:pStyle w:val="Index1"/>
        <w:tabs>
          <w:tab w:val="right" w:pos="5030"/>
        </w:tabs>
        <w:rPr>
          <w:noProof/>
        </w:rPr>
      </w:pPr>
      <w:r>
        <w:rPr>
          <w:noProof/>
        </w:rPr>
        <w:t>Microsoft Intune voor EDU, 70</w:t>
      </w:r>
    </w:p>
    <w:p w:rsidR="00A53F78" w:rsidRDefault="00A53F78">
      <w:pPr>
        <w:pStyle w:val="Index1"/>
        <w:tabs>
          <w:tab w:val="right" w:pos="5030"/>
        </w:tabs>
        <w:rPr>
          <w:noProof/>
        </w:rPr>
      </w:pPr>
      <w:r>
        <w:rPr>
          <w:noProof/>
        </w:rPr>
        <w:t>Microsoft Kaizala Pro, 69</w:t>
      </w:r>
    </w:p>
    <w:p w:rsidR="00A53F78" w:rsidRDefault="00A53F78">
      <w:pPr>
        <w:pStyle w:val="Index1"/>
        <w:tabs>
          <w:tab w:val="right" w:pos="5030"/>
        </w:tabs>
        <w:rPr>
          <w:noProof/>
        </w:rPr>
      </w:pPr>
      <w:r>
        <w:rPr>
          <w:noProof/>
        </w:rPr>
        <w:t>Microsoft Learning Imagine Academy, 70</w:t>
      </w:r>
    </w:p>
    <w:p w:rsidR="00A53F78" w:rsidRDefault="00A53F78">
      <w:pPr>
        <w:pStyle w:val="Index1"/>
        <w:tabs>
          <w:tab w:val="right" w:pos="5030"/>
        </w:tabs>
        <w:rPr>
          <w:noProof/>
        </w:rPr>
      </w:pPr>
      <w:r>
        <w:rPr>
          <w:noProof/>
        </w:rPr>
        <w:t>Microsoft Learning MCP, 1 examencoupon, 70</w:t>
      </w:r>
    </w:p>
    <w:p w:rsidR="00A53F78" w:rsidRDefault="00A53F78">
      <w:pPr>
        <w:pStyle w:val="Index1"/>
        <w:tabs>
          <w:tab w:val="right" w:pos="5030"/>
        </w:tabs>
        <w:rPr>
          <w:noProof/>
        </w:rPr>
      </w:pPr>
      <w:r>
        <w:rPr>
          <w:noProof/>
        </w:rPr>
        <w:t>Microsoft Learning MCP, 30 examencoupons, 70</w:t>
      </w:r>
    </w:p>
    <w:p w:rsidR="00A53F78" w:rsidRDefault="00A53F78">
      <w:pPr>
        <w:pStyle w:val="Index1"/>
        <w:tabs>
          <w:tab w:val="right" w:pos="5030"/>
        </w:tabs>
        <w:rPr>
          <w:noProof/>
        </w:rPr>
      </w:pPr>
      <w:r>
        <w:rPr>
          <w:noProof/>
        </w:rPr>
        <w:t>Microsoft Learning MOS/MCE-certificering, sitelicentie voor 125 examens, 70</w:t>
      </w:r>
    </w:p>
    <w:p w:rsidR="00A53F78" w:rsidRDefault="00A53F78">
      <w:pPr>
        <w:pStyle w:val="Index1"/>
        <w:tabs>
          <w:tab w:val="right" w:pos="5030"/>
        </w:tabs>
        <w:rPr>
          <w:noProof/>
        </w:rPr>
      </w:pPr>
      <w:r>
        <w:rPr>
          <w:noProof/>
        </w:rPr>
        <w:t>Microsoft Learning MOS/MTA/MCE-certificering, sitelicentie voor 500 examens, 70</w:t>
      </w:r>
    </w:p>
    <w:p w:rsidR="00A53F78" w:rsidRDefault="00A53F78">
      <w:pPr>
        <w:pStyle w:val="Index1"/>
        <w:tabs>
          <w:tab w:val="right" w:pos="5030"/>
        </w:tabs>
        <w:rPr>
          <w:noProof/>
        </w:rPr>
      </w:pPr>
      <w:r>
        <w:rPr>
          <w:noProof/>
        </w:rPr>
        <w:t>Microsoft Learning MTA/MCA-certificering, sitelicentie voor 125 examens, 70</w:t>
      </w:r>
    </w:p>
    <w:p w:rsidR="00A53F78" w:rsidRDefault="00A53F78">
      <w:pPr>
        <w:pStyle w:val="Index1"/>
        <w:tabs>
          <w:tab w:val="right" w:pos="5030"/>
        </w:tabs>
        <w:rPr>
          <w:noProof/>
        </w:rPr>
      </w:pPr>
      <w:r>
        <w:rPr>
          <w:noProof/>
        </w:rPr>
        <w:t>Microsoft MultiFactor Authentication, 56</w:t>
      </w:r>
    </w:p>
    <w:p w:rsidR="00A53F78" w:rsidRDefault="00A53F78">
      <w:pPr>
        <w:pStyle w:val="Index1"/>
        <w:tabs>
          <w:tab w:val="right" w:pos="5030"/>
        </w:tabs>
        <w:rPr>
          <w:noProof/>
        </w:rPr>
      </w:pPr>
      <w:r>
        <w:rPr>
          <w:noProof/>
        </w:rPr>
        <w:t>Microsoft MyAnalytics, 64</w:t>
      </w:r>
    </w:p>
    <w:p w:rsidR="00A53F78" w:rsidRDefault="00A53F78">
      <w:pPr>
        <w:pStyle w:val="Index1"/>
        <w:tabs>
          <w:tab w:val="right" w:pos="5030"/>
        </w:tabs>
        <w:rPr>
          <w:noProof/>
        </w:rPr>
      </w:pPr>
      <w:r>
        <w:rPr>
          <w:noProof/>
        </w:rPr>
        <w:t>Microsoft Office Audit and Control Management Server 2013, 26</w:t>
      </w:r>
    </w:p>
    <w:p w:rsidR="00A53F78" w:rsidRDefault="00A53F78">
      <w:pPr>
        <w:pStyle w:val="Index1"/>
        <w:tabs>
          <w:tab w:val="right" w:pos="5030"/>
        </w:tabs>
        <w:rPr>
          <w:noProof/>
        </w:rPr>
      </w:pPr>
      <w:r>
        <w:rPr>
          <w:noProof/>
        </w:rPr>
        <w:t>Microsoft PowerApps Plan 1, 68</w:t>
      </w:r>
    </w:p>
    <w:p w:rsidR="00A53F78" w:rsidRDefault="00A53F78">
      <w:pPr>
        <w:pStyle w:val="Index1"/>
        <w:tabs>
          <w:tab w:val="right" w:pos="5030"/>
        </w:tabs>
        <w:rPr>
          <w:noProof/>
        </w:rPr>
      </w:pPr>
      <w:r>
        <w:rPr>
          <w:noProof/>
        </w:rPr>
        <w:t>Microsoft PowerApps Plan 2, 68</w:t>
      </w:r>
    </w:p>
    <w:p w:rsidR="00A53F78" w:rsidRDefault="00A53F78">
      <w:pPr>
        <w:pStyle w:val="Index1"/>
        <w:tabs>
          <w:tab w:val="right" w:pos="5030"/>
        </w:tabs>
        <w:rPr>
          <w:noProof/>
        </w:rPr>
      </w:pPr>
      <w:r>
        <w:rPr>
          <w:noProof/>
        </w:rPr>
        <w:t>Microsoft Relationship Sales, 60</w:t>
      </w:r>
    </w:p>
    <w:p w:rsidR="00A53F78" w:rsidRDefault="00A53F78">
      <w:pPr>
        <w:pStyle w:val="Index1"/>
        <w:tabs>
          <w:tab w:val="right" w:pos="5030"/>
        </w:tabs>
        <w:rPr>
          <w:noProof/>
        </w:rPr>
      </w:pPr>
      <w:r>
        <w:rPr>
          <w:noProof/>
        </w:rPr>
        <w:t>Microsoft Stream Plan 1, 68</w:t>
      </w:r>
    </w:p>
    <w:p w:rsidR="00A53F78" w:rsidRDefault="00A53F78">
      <w:pPr>
        <w:pStyle w:val="Index1"/>
        <w:tabs>
          <w:tab w:val="right" w:pos="5030"/>
        </w:tabs>
        <w:rPr>
          <w:noProof/>
        </w:rPr>
      </w:pPr>
      <w:r>
        <w:rPr>
          <w:noProof/>
        </w:rPr>
        <w:t>Microsoft Stream Plan 2, 68</w:t>
      </w:r>
    </w:p>
    <w:p w:rsidR="00A53F78" w:rsidRDefault="00A53F78">
      <w:pPr>
        <w:pStyle w:val="Index1"/>
        <w:tabs>
          <w:tab w:val="right" w:pos="5030"/>
        </w:tabs>
        <w:rPr>
          <w:noProof/>
        </w:rPr>
      </w:pPr>
      <w:r>
        <w:rPr>
          <w:noProof/>
        </w:rPr>
        <w:t>Microsoft Stream Plan 2 Add-on, 68</w:t>
      </w:r>
    </w:p>
    <w:p w:rsidR="00A53F78" w:rsidRDefault="00A53F78">
      <w:pPr>
        <w:pStyle w:val="Index1"/>
        <w:tabs>
          <w:tab w:val="right" w:pos="5030"/>
        </w:tabs>
        <w:rPr>
          <w:noProof/>
        </w:rPr>
      </w:pPr>
      <w:r>
        <w:rPr>
          <w:noProof/>
        </w:rPr>
        <w:t>Microsoft Stream Storage Add-on (500GB), 68</w:t>
      </w:r>
    </w:p>
    <w:p w:rsidR="00A53F78" w:rsidRDefault="00A53F78">
      <w:pPr>
        <w:pStyle w:val="Index1"/>
        <w:tabs>
          <w:tab w:val="right" w:pos="5030"/>
        </w:tabs>
        <w:rPr>
          <w:noProof/>
        </w:rPr>
      </w:pPr>
      <w:r>
        <w:rPr>
          <w:noProof/>
        </w:rPr>
        <w:t>Microsoft Translator API, 54</w:t>
      </w:r>
    </w:p>
    <w:p w:rsidR="00A53F78" w:rsidRDefault="00A53F78">
      <w:pPr>
        <w:pStyle w:val="Index1"/>
        <w:tabs>
          <w:tab w:val="right" w:pos="5030"/>
        </w:tabs>
        <w:rPr>
          <w:noProof/>
        </w:rPr>
      </w:pPr>
      <w:r>
        <w:rPr>
          <w:noProof/>
        </w:rPr>
        <w:t>Minecraft</w:t>
      </w:r>
    </w:p>
    <w:p w:rsidR="00A53F78" w:rsidRDefault="00A53F78">
      <w:pPr>
        <w:pStyle w:val="Index2"/>
        <w:tabs>
          <w:tab w:val="right" w:pos="5030"/>
        </w:tabs>
        <w:rPr>
          <w:noProof/>
        </w:rPr>
      </w:pPr>
      <w:r>
        <w:rPr>
          <w:noProof/>
        </w:rPr>
        <w:t>Onderwijseditie, 71</w:t>
      </w:r>
    </w:p>
    <w:p w:rsidR="00A53F78" w:rsidRDefault="00A53F78">
      <w:pPr>
        <w:pStyle w:val="Index1"/>
        <w:tabs>
          <w:tab w:val="right" w:pos="5030"/>
        </w:tabs>
        <w:rPr>
          <w:noProof/>
        </w:rPr>
      </w:pPr>
      <w:r>
        <w:rPr>
          <w:noProof/>
        </w:rPr>
        <w:t>MSDN-platforms, 37</w:t>
      </w:r>
    </w:p>
    <w:p w:rsidR="00A53F78" w:rsidRDefault="00A53F78">
      <w:pPr>
        <w:pStyle w:val="Index1"/>
        <w:tabs>
          <w:tab w:val="right" w:pos="5030"/>
        </w:tabs>
        <w:rPr>
          <w:noProof/>
        </w:rPr>
      </w:pPr>
      <w:r>
        <w:rPr>
          <w:noProof/>
        </w:rPr>
        <w:t>Office 2013, 22</w:t>
      </w:r>
    </w:p>
    <w:p w:rsidR="00A53F78" w:rsidRDefault="00A53F78">
      <w:pPr>
        <w:pStyle w:val="Index1"/>
        <w:tabs>
          <w:tab w:val="right" w:pos="5030"/>
        </w:tabs>
        <w:rPr>
          <w:noProof/>
        </w:rPr>
      </w:pPr>
      <w:r>
        <w:rPr>
          <w:noProof/>
        </w:rPr>
        <w:t>Office 2016 voor Mac Standard, 23</w:t>
      </w:r>
    </w:p>
    <w:p w:rsidR="00A53F78" w:rsidRDefault="00A53F78">
      <w:pPr>
        <w:pStyle w:val="Index1"/>
        <w:tabs>
          <w:tab w:val="right" w:pos="5030"/>
        </w:tabs>
        <w:rPr>
          <w:noProof/>
        </w:rPr>
      </w:pPr>
      <w:r>
        <w:rPr>
          <w:noProof/>
        </w:rPr>
        <w:t>Office 365 A1, 62</w:t>
      </w:r>
    </w:p>
    <w:p w:rsidR="00A53F78" w:rsidRDefault="00A53F78">
      <w:pPr>
        <w:pStyle w:val="Index1"/>
        <w:tabs>
          <w:tab w:val="right" w:pos="5030"/>
        </w:tabs>
        <w:rPr>
          <w:noProof/>
        </w:rPr>
      </w:pPr>
      <w:r>
        <w:rPr>
          <w:noProof/>
        </w:rPr>
        <w:t>Office 365 A3, 62</w:t>
      </w:r>
    </w:p>
    <w:p w:rsidR="00A53F78" w:rsidRDefault="00A53F78">
      <w:pPr>
        <w:pStyle w:val="Index1"/>
        <w:tabs>
          <w:tab w:val="right" w:pos="5030"/>
        </w:tabs>
        <w:rPr>
          <w:noProof/>
        </w:rPr>
      </w:pPr>
      <w:r>
        <w:rPr>
          <w:noProof/>
        </w:rPr>
        <w:t>Office 365 A5, 62</w:t>
      </w:r>
    </w:p>
    <w:p w:rsidR="00A53F78" w:rsidRDefault="00A53F78">
      <w:pPr>
        <w:pStyle w:val="Index1"/>
        <w:tabs>
          <w:tab w:val="right" w:pos="5030"/>
        </w:tabs>
        <w:rPr>
          <w:noProof/>
        </w:rPr>
      </w:pPr>
      <w:r>
        <w:rPr>
          <w:noProof/>
        </w:rPr>
        <w:t>Office 365 A5 Add-on, 62</w:t>
      </w:r>
    </w:p>
    <w:p w:rsidR="00A53F78" w:rsidRDefault="00A53F78">
      <w:pPr>
        <w:pStyle w:val="Index1"/>
        <w:tabs>
          <w:tab w:val="right" w:pos="5030"/>
        </w:tabs>
        <w:rPr>
          <w:noProof/>
        </w:rPr>
      </w:pPr>
      <w:r>
        <w:rPr>
          <w:noProof/>
        </w:rPr>
        <w:t>Office 365 Advanced Compliance, 64</w:t>
      </w:r>
    </w:p>
    <w:p w:rsidR="00A53F78" w:rsidRDefault="00A53F78">
      <w:pPr>
        <w:pStyle w:val="Index1"/>
        <w:tabs>
          <w:tab w:val="right" w:pos="5030"/>
        </w:tabs>
        <w:rPr>
          <w:noProof/>
        </w:rPr>
      </w:pPr>
      <w:r>
        <w:rPr>
          <w:noProof/>
        </w:rPr>
        <w:t>Office 365 Advanced Threat Protection, 64</w:t>
      </w:r>
    </w:p>
    <w:p w:rsidR="00A53F78" w:rsidRDefault="00A53F78">
      <w:pPr>
        <w:pStyle w:val="Index1"/>
        <w:tabs>
          <w:tab w:val="right" w:pos="5030"/>
        </w:tabs>
        <w:rPr>
          <w:noProof/>
        </w:rPr>
      </w:pPr>
      <w:r>
        <w:rPr>
          <w:noProof/>
        </w:rPr>
        <w:t>Office 365 Business, 61</w:t>
      </w:r>
    </w:p>
    <w:p w:rsidR="00A53F78" w:rsidRDefault="00A53F78">
      <w:pPr>
        <w:pStyle w:val="Index1"/>
        <w:tabs>
          <w:tab w:val="right" w:pos="5030"/>
        </w:tabs>
        <w:rPr>
          <w:noProof/>
        </w:rPr>
      </w:pPr>
      <w:r>
        <w:rPr>
          <w:noProof/>
        </w:rPr>
        <w:t>Office 365 Business Essentials, 62</w:t>
      </w:r>
    </w:p>
    <w:p w:rsidR="00A53F78" w:rsidRDefault="00A53F78">
      <w:pPr>
        <w:pStyle w:val="Index1"/>
        <w:tabs>
          <w:tab w:val="right" w:pos="5030"/>
        </w:tabs>
        <w:rPr>
          <w:noProof/>
        </w:rPr>
      </w:pPr>
      <w:r>
        <w:rPr>
          <w:noProof/>
        </w:rPr>
        <w:t>Office 365 Business Premium, 62</w:t>
      </w:r>
    </w:p>
    <w:p w:rsidR="00A53F78" w:rsidRDefault="00A53F78">
      <w:pPr>
        <w:pStyle w:val="Index1"/>
        <w:tabs>
          <w:tab w:val="right" w:pos="5030"/>
        </w:tabs>
        <w:rPr>
          <w:noProof/>
        </w:rPr>
      </w:pPr>
      <w:r>
        <w:rPr>
          <w:noProof/>
        </w:rPr>
        <w:t>Office 365 Cloud App Security (Gebruikers-SL), 63</w:t>
      </w:r>
    </w:p>
    <w:p w:rsidR="00A53F78" w:rsidRDefault="00A53F78">
      <w:pPr>
        <w:pStyle w:val="Index1"/>
        <w:tabs>
          <w:tab w:val="right" w:pos="5030"/>
        </w:tabs>
        <w:rPr>
          <w:noProof/>
        </w:rPr>
      </w:pPr>
      <w:r>
        <w:rPr>
          <w:noProof/>
        </w:rPr>
        <w:t>Office 365 Enterprise E1, 16, 62</w:t>
      </w:r>
    </w:p>
    <w:p w:rsidR="00A53F78" w:rsidRDefault="00A53F78">
      <w:pPr>
        <w:pStyle w:val="Index1"/>
        <w:tabs>
          <w:tab w:val="right" w:pos="5030"/>
        </w:tabs>
        <w:rPr>
          <w:noProof/>
        </w:rPr>
      </w:pPr>
      <w:r>
        <w:rPr>
          <w:noProof/>
        </w:rPr>
        <w:t>Office 365 Enterprise E1 en Microsoft Intune, 16</w:t>
      </w:r>
    </w:p>
    <w:p w:rsidR="00A53F78" w:rsidRDefault="00A53F78">
      <w:pPr>
        <w:pStyle w:val="Index1"/>
        <w:tabs>
          <w:tab w:val="right" w:pos="5030"/>
        </w:tabs>
        <w:rPr>
          <w:noProof/>
        </w:rPr>
      </w:pPr>
      <w:r>
        <w:rPr>
          <w:noProof/>
        </w:rPr>
        <w:t>Office 365 Enterprise E1 vanuit SA, 62</w:t>
      </w:r>
    </w:p>
    <w:p w:rsidR="00A53F78" w:rsidRDefault="00A53F78">
      <w:pPr>
        <w:pStyle w:val="Index1"/>
        <w:tabs>
          <w:tab w:val="right" w:pos="5030"/>
        </w:tabs>
        <w:rPr>
          <w:noProof/>
        </w:rPr>
      </w:pPr>
      <w:r>
        <w:rPr>
          <w:noProof/>
        </w:rPr>
        <w:t>Office 365 Enterprise E1, E3 Add-on, 62</w:t>
      </w:r>
    </w:p>
    <w:p w:rsidR="00A53F78" w:rsidRDefault="00A53F78">
      <w:pPr>
        <w:pStyle w:val="Index1"/>
        <w:tabs>
          <w:tab w:val="right" w:pos="5030"/>
        </w:tabs>
        <w:rPr>
          <w:noProof/>
        </w:rPr>
      </w:pPr>
      <w:r>
        <w:rPr>
          <w:noProof/>
        </w:rPr>
        <w:t>Office 365 Enterprise E3, 16, 62</w:t>
      </w:r>
    </w:p>
    <w:p w:rsidR="00A53F78" w:rsidRDefault="00A53F78">
      <w:pPr>
        <w:pStyle w:val="Index1"/>
        <w:tabs>
          <w:tab w:val="right" w:pos="5030"/>
        </w:tabs>
        <w:rPr>
          <w:noProof/>
        </w:rPr>
      </w:pPr>
      <w:r>
        <w:rPr>
          <w:noProof/>
        </w:rPr>
        <w:t>Office 365 Enterprise E3 en Microsoft Intune, 16</w:t>
      </w:r>
    </w:p>
    <w:p w:rsidR="00A53F78" w:rsidRDefault="00A53F78">
      <w:pPr>
        <w:pStyle w:val="Index1"/>
        <w:tabs>
          <w:tab w:val="right" w:pos="5030"/>
        </w:tabs>
        <w:rPr>
          <w:noProof/>
        </w:rPr>
      </w:pPr>
      <w:r>
        <w:rPr>
          <w:noProof/>
        </w:rPr>
        <w:t>Office 365 Enterprise E3 vanuit SA, 62</w:t>
      </w:r>
    </w:p>
    <w:p w:rsidR="00A53F78" w:rsidRDefault="00A53F78">
      <w:pPr>
        <w:pStyle w:val="Index1"/>
        <w:tabs>
          <w:tab w:val="right" w:pos="5030"/>
        </w:tabs>
        <w:rPr>
          <w:noProof/>
        </w:rPr>
      </w:pPr>
      <w:r>
        <w:rPr>
          <w:noProof/>
        </w:rPr>
        <w:t>Office 365 Enterprise E3 zonder ProPlus Add-on, 62</w:t>
      </w:r>
    </w:p>
    <w:p w:rsidR="00A53F78" w:rsidRDefault="00A53F78">
      <w:pPr>
        <w:pStyle w:val="Index1"/>
        <w:tabs>
          <w:tab w:val="right" w:pos="5030"/>
        </w:tabs>
        <w:rPr>
          <w:noProof/>
        </w:rPr>
      </w:pPr>
      <w:r>
        <w:rPr>
          <w:noProof/>
        </w:rPr>
        <w:t>Office 365 Enterprise E4, 62</w:t>
      </w:r>
    </w:p>
    <w:p w:rsidR="00A53F78" w:rsidRDefault="00A53F78">
      <w:pPr>
        <w:pStyle w:val="Index1"/>
        <w:tabs>
          <w:tab w:val="right" w:pos="5030"/>
        </w:tabs>
        <w:rPr>
          <w:noProof/>
        </w:rPr>
      </w:pPr>
      <w:r>
        <w:rPr>
          <w:noProof/>
        </w:rPr>
        <w:t>Office 365 Enterprise E4 Add-on, 62</w:t>
      </w:r>
    </w:p>
    <w:p w:rsidR="00A53F78" w:rsidRDefault="00A53F78">
      <w:pPr>
        <w:pStyle w:val="Index1"/>
        <w:tabs>
          <w:tab w:val="right" w:pos="5030"/>
        </w:tabs>
        <w:rPr>
          <w:noProof/>
        </w:rPr>
      </w:pPr>
      <w:r>
        <w:rPr>
          <w:noProof/>
        </w:rPr>
        <w:t>Office 365 Enterprise E4 vanuit SA, 62</w:t>
      </w:r>
    </w:p>
    <w:p w:rsidR="00A53F78" w:rsidRDefault="00A53F78">
      <w:pPr>
        <w:pStyle w:val="Index1"/>
        <w:tabs>
          <w:tab w:val="right" w:pos="5030"/>
        </w:tabs>
        <w:rPr>
          <w:noProof/>
        </w:rPr>
      </w:pPr>
      <w:r>
        <w:rPr>
          <w:noProof/>
        </w:rPr>
        <w:t>Office 365 Enterprise E4 zonder ProPlus Add-on, 62</w:t>
      </w:r>
    </w:p>
    <w:p w:rsidR="00A53F78" w:rsidRDefault="00A53F78">
      <w:pPr>
        <w:pStyle w:val="Index1"/>
        <w:tabs>
          <w:tab w:val="right" w:pos="5030"/>
        </w:tabs>
        <w:rPr>
          <w:noProof/>
        </w:rPr>
      </w:pPr>
      <w:r>
        <w:rPr>
          <w:noProof/>
        </w:rPr>
        <w:t>Office 365 Enterprise E5, 16</w:t>
      </w:r>
    </w:p>
    <w:p w:rsidR="00A53F78" w:rsidRDefault="00A53F78">
      <w:pPr>
        <w:pStyle w:val="Index1"/>
        <w:tabs>
          <w:tab w:val="right" w:pos="5030"/>
        </w:tabs>
        <w:rPr>
          <w:noProof/>
        </w:rPr>
      </w:pPr>
      <w:r>
        <w:rPr>
          <w:noProof/>
        </w:rPr>
        <w:t>Office 365 Enterprise E5 (Gebruikers-SL), 62</w:t>
      </w:r>
    </w:p>
    <w:p w:rsidR="00A53F78" w:rsidRDefault="00A53F78">
      <w:pPr>
        <w:pStyle w:val="Index1"/>
        <w:tabs>
          <w:tab w:val="right" w:pos="5030"/>
        </w:tabs>
        <w:rPr>
          <w:noProof/>
        </w:rPr>
      </w:pPr>
      <w:r>
        <w:rPr>
          <w:noProof/>
        </w:rPr>
        <w:t>Office 365 Enterprise E5 Add-on, 62</w:t>
      </w:r>
    </w:p>
    <w:p w:rsidR="00A53F78" w:rsidRDefault="00A53F78">
      <w:pPr>
        <w:pStyle w:val="Index1"/>
        <w:tabs>
          <w:tab w:val="right" w:pos="5030"/>
        </w:tabs>
        <w:rPr>
          <w:noProof/>
        </w:rPr>
      </w:pPr>
      <w:r>
        <w:rPr>
          <w:noProof/>
        </w:rPr>
        <w:t>Office 365 Enterprise E5 en Microsoft Intune, 16</w:t>
      </w:r>
    </w:p>
    <w:p w:rsidR="00A53F78" w:rsidRDefault="00A53F78">
      <w:pPr>
        <w:pStyle w:val="Index1"/>
        <w:tabs>
          <w:tab w:val="right" w:pos="5030"/>
        </w:tabs>
        <w:rPr>
          <w:noProof/>
        </w:rPr>
      </w:pPr>
      <w:r>
        <w:rPr>
          <w:noProof/>
        </w:rPr>
        <w:t>Office 365 Enterprise E5 vanuit SA, 62</w:t>
      </w:r>
    </w:p>
    <w:p w:rsidR="00A53F78" w:rsidRDefault="00A53F78">
      <w:pPr>
        <w:pStyle w:val="Index1"/>
        <w:tabs>
          <w:tab w:val="right" w:pos="5030"/>
        </w:tabs>
        <w:rPr>
          <w:noProof/>
        </w:rPr>
      </w:pPr>
      <w:r>
        <w:rPr>
          <w:noProof/>
        </w:rPr>
        <w:t>Office 365 Enterprise F1, 63</w:t>
      </w:r>
    </w:p>
    <w:p w:rsidR="00A53F78" w:rsidRDefault="00A53F78">
      <w:pPr>
        <w:pStyle w:val="Index1"/>
        <w:tabs>
          <w:tab w:val="right" w:pos="5030"/>
        </w:tabs>
        <w:rPr>
          <w:noProof/>
        </w:rPr>
      </w:pPr>
      <w:r>
        <w:rPr>
          <w:noProof/>
        </w:rPr>
        <w:t>Office 365 Extra Bestandsopslag 1 GB, 66</w:t>
      </w:r>
    </w:p>
    <w:p w:rsidR="00A53F78" w:rsidRDefault="00A53F78">
      <w:pPr>
        <w:pStyle w:val="Index1"/>
        <w:tabs>
          <w:tab w:val="right" w:pos="5030"/>
        </w:tabs>
        <w:rPr>
          <w:noProof/>
        </w:rPr>
      </w:pPr>
      <w:r>
        <w:rPr>
          <w:noProof/>
        </w:rPr>
        <w:t>Office 365 Midsize Business, 63</w:t>
      </w:r>
    </w:p>
    <w:p w:rsidR="00A53F78" w:rsidRDefault="00A53F78">
      <w:pPr>
        <w:pStyle w:val="Index1"/>
        <w:tabs>
          <w:tab w:val="right" w:pos="5030"/>
        </w:tabs>
        <w:rPr>
          <w:noProof/>
        </w:rPr>
      </w:pPr>
      <w:r>
        <w:rPr>
          <w:noProof/>
        </w:rPr>
        <w:t>Office 365 ProPlus, 61</w:t>
      </w:r>
    </w:p>
    <w:p w:rsidR="00A53F78" w:rsidRDefault="00A53F78">
      <w:pPr>
        <w:pStyle w:val="Index1"/>
        <w:tabs>
          <w:tab w:val="right" w:pos="5030"/>
        </w:tabs>
        <w:rPr>
          <w:noProof/>
        </w:rPr>
      </w:pPr>
      <w:r>
        <w:rPr>
          <w:noProof/>
        </w:rPr>
        <w:t>Office 365 ProPlus vanuit SA, 61</w:t>
      </w:r>
    </w:p>
    <w:p w:rsidR="00A53F78" w:rsidRDefault="00A53F78">
      <w:pPr>
        <w:pStyle w:val="Index1"/>
        <w:tabs>
          <w:tab w:val="right" w:pos="5030"/>
        </w:tabs>
        <w:rPr>
          <w:noProof/>
        </w:rPr>
      </w:pPr>
      <w:r>
        <w:rPr>
          <w:noProof/>
        </w:rPr>
        <w:t>Office 365 Threat Intelligence, 64</w:t>
      </w:r>
    </w:p>
    <w:p w:rsidR="00A53F78" w:rsidRDefault="00A53F78">
      <w:pPr>
        <w:pStyle w:val="Index1"/>
        <w:tabs>
          <w:tab w:val="right" w:pos="5030"/>
        </w:tabs>
        <w:rPr>
          <w:noProof/>
        </w:rPr>
      </w:pPr>
      <w:r>
        <w:rPr>
          <w:noProof/>
        </w:rPr>
        <w:t>Office Home &amp; Student 2013 RT Commercial Use, 22</w:t>
      </w:r>
    </w:p>
    <w:p w:rsidR="00A53F78" w:rsidRDefault="00A53F78">
      <w:pPr>
        <w:pStyle w:val="Index1"/>
        <w:tabs>
          <w:tab w:val="right" w:pos="5030"/>
        </w:tabs>
        <w:rPr>
          <w:noProof/>
        </w:rPr>
      </w:pPr>
      <w:r>
        <w:rPr>
          <w:noProof/>
        </w:rPr>
        <w:t>Office Multi Language Pack, 62, 63</w:t>
      </w:r>
    </w:p>
    <w:p w:rsidR="00A53F78" w:rsidRDefault="00A53F78">
      <w:pPr>
        <w:pStyle w:val="Index1"/>
        <w:tabs>
          <w:tab w:val="right" w:pos="5030"/>
        </w:tabs>
        <w:rPr>
          <w:noProof/>
        </w:rPr>
      </w:pPr>
      <w:r>
        <w:rPr>
          <w:noProof/>
        </w:rPr>
        <w:t>Office Multi Language Pack 2013, 22</w:t>
      </w:r>
    </w:p>
    <w:p w:rsidR="00A53F78" w:rsidRDefault="00A53F78">
      <w:pPr>
        <w:pStyle w:val="Index1"/>
        <w:tabs>
          <w:tab w:val="right" w:pos="5030"/>
        </w:tabs>
        <w:rPr>
          <w:noProof/>
        </w:rPr>
      </w:pPr>
      <w:r>
        <w:rPr>
          <w:noProof/>
        </w:rPr>
        <w:t>Office Online, 62</w:t>
      </w:r>
    </w:p>
    <w:p w:rsidR="00A53F78" w:rsidRDefault="00A53F78">
      <w:pPr>
        <w:pStyle w:val="Index1"/>
        <w:tabs>
          <w:tab w:val="right" w:pos="5030"/>
        </w:tabs>
        <w:rPr>
          <w:noProof/>
        </w:rPr>
      </w:pPr>
      <w:r>
        <w:rPr>
          <w:noProof/>
        </w:rPr>
        <w:t>Office Online voor Office 365, 82</w:t>
      </w:r>
    </w:p>
    <w:p w:rsidR="00A53F78" w:rsidRDefault="00A53F78">
      <w:pPr>
        <w:pStyle w:val="Index1"/>
        <w:tabs>
          <w:tab w:val="right" w:pos="5030"/>
        </w:tabs>
        <w:rPr>
          <w:noProof/>
        </w:rPr>
      </w:pPr>
      <w:r>
        <w:rPr>
          <w:noProof/>
        </w:rPr>
        <w:t>Office Professional Plus, 62, 82, 88</w:t>
      </w:r>
    </w:p>
    <w:p w:rsidR="00A53F78" w:rsidRDefault="00A53F78">
      <w:pPr>
        <w:pStyle w:val="Index1"/>
        <w:tabs>
          <w:tab w:val="right" w:pos="5030"/>
        </w:tabs>
        <w:rPr>
          <w:noProof/>
        </w:rPr>
      </w:pPr>
      <w:r>
        <w:rPr>
          <w:noProof/>
        </w:rPr>
        <w:t>Office Professional Plus 2013, 61</w:t>
      </w:r>
    </w:p>
    <w:p w:rsidR="00A53F78" w:rsidRDefault="00A53F78">
      <w:pPr>
        <w:pStyle w:val="Index1"/>
        <w:tabs>
          <w:tab w:val="right" w:pos="5030"/>
        </w:tabs>
        <w:rPr>
          <w:noProof/>
        </w:rPr>
      </w:pPr>
      <w:r>
        <w:rPr>
          <w:noProof/>
        </w:rPr>
        <w:t>Office Professional Plus 2016, 22, 37, 63</w:t>
      </w:r>
    </w:p>
    <w:p w:rsidR="00A53F78" w:rsidRDefault="00A53F78">
      <w:pPr>
        <w:pStyle w:val="Index1"/>
        <w:tabs>
          <w:tab w:val="right" w:pos="5030"/>
        </w:tabs>
        <w:rPr>
          <w:noProof/>
        </w:rPr>
      </w:pPr>
      <w:r>
        <w:rPr>
          <w:noProof/>
        </w:rPr>
        <w:t>Office Standard, 62, 82, 88</w:t>
      </w:r>
    </w:p>
    <w:p w:rsidR="00A53F78" w:rsidRDefault="00A53F78">
      <w:pPr>
        <w:pStyle w:val="Index1"/>
        <w:tabs>
          <w:tab w:val="right" w:pos="5030"/>
        </w:tabs>
        <w:rPr>
          <w:noProof/>
        </w:rPr>
      </w:pPr>
      <w:r>
        <w:rPr>
          <w:noProof/>
        </w:rPr>
        <w:t>Office Standard 2016, 22</w:t>
      </w:r>
    </w:p>
    <w:p w:rsidR="00A53F78" w:rsidRDefault="00A53F78">
      <w:pPr>
        <w:pStyle w:val="Index1"/>
        <w:tabs>
          <w:tab w:val="right" w:pos="5030"/>
        </w:tabs>
        <w:rPr>
          <w:noProof/>
        </w:rPr>
      </w:pPr>
      <w:r>
        <w:rPr>
          <w:noProof/>
        </w:rPr>
        <w:t>Office voor Mac 2011, 23</w:t>
      </w:r>
    </w:p>
    <w:p w:rsidR="00A53F78" w:rsidRDefault="00A53F78">
      <w:pPr>
        <w:pStyle w:val="Index1"/>
        <w:tabs>
          <w:tab w:val="right" w:pos="5030"/>
        </w:tabs>
        <w:rPr>
          <w:noProof/>
        </w:rPr>
      </w:pPr>
      <w:r>
        <w:rPr>
          <w:noProof/>
        </w:rPr>
        <w:t>Office voor Mac Standard, 82</w:t>
      </w:r>
    </w:p>
    <w:p w:rsidR="00A53F78" w:rsidRDefault="00A53F78">
      <w:pPr>
        <w:pStyle w:val="Index1"/>
        <w:tabs>
          <w:tab w:val="right" w:pos="5030"/>
        </w:tabs>
        <w:rPr>
          <w:noProof/>
        </w:rPr>
      </w:pPr>
      <w:r>
        <w:rPr>
          <w:noProof/>
        </w:rPr>
        <w:t>OneDrive voor Bedrijven-abonnement 1, 65</w:t>
      </w:r>
    </w:p>
    <w:p w:rsidR="00A53F78" w:rsidRDefault="00A53F78">
      <w:pPr>
        <w:pStyle w:val="Index1"/>
        <w:tabs>
          <w:tab w:val="right" w:pos="5030"/>
        </w:tabs>
        <w:rPr>
          <w:noProof/>
        </w:rPr>
      </w:pPr>
      <w:r>
        <w:rPr>
          <w:noProof/>
        </w:rPr>
        <w:t>OneDrive voor Bedrijven-abonnement 2, 65</w:t>
      </w:r>
    </w:p>
    <w:p w:rsidR="00A53F78" w:rsidRDefault="00A53F78">
      <w:pPr>
        <w:pStyle w:val="Index1"/>
        <w:tabs>
          <w:tab w:val="right" w:pos="5030"/>
        </w:tabs>
        <w:rPr>
          <w:noProof/>
        </w:rPr>
      </w:pPr>
      <w:r>
        <w:rPr>
          <w:noProof/>
        </w:rPr>
        <w:t>On-premises CAL voor Microsoft Dynamics 365 for Customer Service, 88</w:t>
      </w:r>
    </w:p>
    <w:p w:rsidR="00A53F78" w:rsidRDefault="00A53F78">
      <w:pPr>
        <w:pStyle w:val="Index1"/>
        <w:tabs>
          <w:tab w:val="right" w:pos="5030"/>
        </w:tabs>
        <w:rPr>
          <w:noProof/>
        </w:rPr>
      </w:pPr>
      <w:r>
        <w:rPr>
          <w:noProof/>
        </w:rPr>
        <w:t>On-premises CAL voor Microsoft Dynamics 365 for Customer Service, 19</w:t>
      </w:r>
    </w:p>
    <w:p w:rsidR="00A53F78" w:rsidRDefault="00A53F78">
      <w:pPr>
        <w:pStyle w:val="Index1"/>
        <w:tabs>
          <w:tab w:val="right" w:pos="5030"/>
        </w:tabs>
        <w:rPr>
          <w:noProof/>
        </w:rPr>
      </w:pPr>
      <w:r>
        <w:rPr>
          <w:noProof/>
        </w:rPr>
        <w:t>On-premises CAL voor Microsoft Dynamics 365 for Operations, 19, 88</w:t>
      </w:r>
    </w:p>
    <w:p w:rsidR="00A53F78" w:rsidRDefault="00A53F78">
      <w:pPr>
        <w:pStyle w:val="Index1"/>
        <w:tabs>
          <w:tab w:val="right" w:pos="5030"/>
        </w:tabs>
        <w:rPr>
          <w:noProof/>
        </w:rPr>
      </w:pPr>
      <w:r>
        <w:rPr>
          <w:noProof/>
        </w:rPr>
        <w:t>On-premises CAL voor Microsoft Dynamics 365 for Operations Activity, 19, 88</w:t>
      </w:r>
    </w:p>
    <w:p w:rsidR="00A53F78" w:rsidRDefault="00A53F78">
      <w:pPr>
        <w:pStyle w:val="Index1"/>
        <w:tabs>
          <w:tab w:val="right" w:pos="5030"/>
        </w:tabs>
        <w:rPr>
          <w:noProof/>
        </w:rPr>
      </w:pPr>
      <w:r>
        <w:rPr>
          <w:noProof/>
        </w:rPr>
        <w:t>On-premises CAL voor Microsoft Dynamics 365 for Operations Device, 19</w:t>
      </w:r>
    </w:p>
    <w:p w:rsidR="00A53F78" w:rsidRDefault="00A53F78">
      <w:pPr>
        <w:pStyle w:val="Index1"/>
        <w:tabs>
          <w:tab w:val="right" w:pos="5030"/>
        </w:tabs>
        <w:rPr>
          <w:noProof/>
        </w:rPr>
      </w:pPr>
      <w:r>
        <w:rPr>
          <w:noProof/>
        </w:rPr>
        <w:t>On-premises CAL voor Microsoft Dynamics 365 for Sales, 19, 88</w:t>
      </w:r>
    </w:p>
    <w:p w:rsidR="00A53F78" w:rsidRDefault="00A53F78">
      <w:pPr>
        <w:pStyle w:val="Index1"/>
        <w:tabs>
          <w:tab w:val="right" w:pos="5030"/>
        </w:tabs>
        <w:rPr>
          <w:noProof/>
        </w:rPr>
      </w:pPr>
      <w:r>
        <w:rPr>
          <w:noProof/>
        </w:rPr>
        <w:t>On-premises CAL voor Microsoft Dynamics 365 for Team Members, 19, 88</w:t>
      </w:r>
    </w:p>
    <w:p w:rsidR="00A53F78" w:rsidRDefault="00A53F78">
      <w:pPr>
        <w:pStyle w:val="Index1"/>
        <w:tabs>
          <w:tab w:val="right" w:pos="5030"/>
        </w:tabs>
        <w:rPr>
          <w:noProof/>
        </w:rPr>
      </w:pPr>
      <w:r>
        <w:rPr>
          <w:noProof/>
        </w:rPr>
        <w:t>Operations Management and Security</w:t>
      </w:r>
    </w:p>
    <w:p w:rsidR="00A53F78" w:rsidRDefault="00A53F78">
      <w:pPr>
        <w:pStyle w:val="Index2"/>
        <w:tabs>
          <w:tab w:val="right" w:pos="5030"/>
        </w:tabs>
        <w:rPr>
          <w:noProof/>
        </w:rPr>
      </w:pPr>
      <w:r>
        <w:rPr>
          <w:noProof/>
        </w:rPr>
        <w:t>automatisering en besturing, 54</w:t>
      </w:r>
    </w:p>
    <w:p w:rsidR="00A53F78" w:rsidRDefault="00A53F78">
      <w:pPr>
        <w:pStyle w:val="Index2"/>
        <w:tabs>
          <w:tab w:val="right" w:pos="5030"/>
        </w:tabs>
        <w:rPr>
          <w:noProof/>
        </w:rPr>
      </w:pPr>
      <w:r>
        <w:rPr>
          <w:noProof/>
        </w:rPr>
        <w:t>back-up en herstel bij noodgevallen, 54</w:t>
      </w:r>
    </w:p>
    <w:p w:rsidR="00A53F78" w:rsidRDefault="00A53F78">
      <w:pPr>
        <w:pStyle w:val="Index2"/>
        <w:tabs>
          <w:tab w:val="right" w:pos="5030"/>
        </w:tabs>
        <w:rPr>
          <w:noProof/>
        </w:rPr>
      </w:pPr>
      <w:r>
        <w:rPr>
          <w:noProof/>
        </w:rPr>
        <w:t>beveiliging en naleving, 54</w:t>
      </w:r>
    </w:p>
    <w:p w:rsidR="00A53F78" w:rsidRDefault="00A53F78">
      <w:pPr>
        <w:pStyle w:val="Index2"/>
        <w:tabs>
          <w:tab w:val="right" w:pos="5030"/>
        </w:tabs>
        <w:rPr>
          <w:noProof/>
        </w:rPr>
      </w:pPr>
      <w:r>
        <w:rPr>
          <w:noProof/>
        </w:rPr>
        <w:t>inzichten en analyse, 54</w:t>
      </w:r>
    </w:p>
    <w:p w:rsidR="00A53F78" w:rsidRDefault="00A53F78">
      <w:pPr>
        <w:pStyle w:val="Index1"/>
        <w:tabs>
          <w:tab w:val="right" w:pos="5030"/>
        </w:tabs>
        <w:rPr>
          <w:noProof/>
        </w:rPr>
      </w:pPr>
      <w:r>
        <w:rPr>
          <w:noProof/>
        </w:rPr>
        <w:t>Operations Management and Security E1, 54</w:t>
      </w:r>
    </w:p>
    <w:p w:rsidR="00A53F78" w:rsidRDefault="00A53F78">
      <w:pPr>
        <w:pStyle w:val="Index1"/>
        <w:tabs>
          <w:tab w:val="right" w:pos="5030"/>
        </w:tabs>
        <w:rPr>
          <w:noProof/>
        </w:rPr>
      </w:pPr>
      <w:r>
        <w:rPr>
          <w:noProof/>
        </w:rPr>
        <w:t>Operations Management and Security E1 Add-on, 54</w:t>
      </w:r>
    </w:p>
    <w:p w:rsidR="00A53F78" w:rsidRDefault="00A53F78">
      <w:pPr>
        <w:pStyle w:val="Index1"/>
        <w:tabs>
          <w:tab w:val="right" w:pos="5030"/>
        </w:tabs>
        <w:rPr>
          <w:noProof/>
        </w:rPr>
      </w:pPr>
      <w:r>
        <w:rPr>
          <w:noProof/>
        </w:rPr>
        <w:t>Operations Management and Security E1 vanuit SA, 54</w:t>
      </w:r>
    </w:p>
    <w:p w:rsidR="00A53F78" w:rsidRDefault="00A53F78">
      <w:pPr>
        <w:pStyle w:val="Index1"/>
        <w:tabs>
          <w:tab w:val="right" w:pos="5030"/>
        </w:tabs>
        <w:rPr>
          <w:noProof/>
        </w:rPr>
      </w:pPr>
      <w:r>
        <w:rPr>
          <w:noProof/>
        </w:rPr>
        <w:t>Operations Management and Security E2, 54</w:t>
      </w:r>
    </w:p>
    <w:p w:rsidR="00A53F78" w:rsidRDefault="00A53F78">
      <w:pPr>
        <w:pStyle w:val="Index1"/>
        <w:tabs>
          <w:tab w:val="right" w:pos="5030"/>
        </w:tabs>
        <w:rPr>
          <w:noProof/>
        </w:rPr>
      </w:pPr>
      <w:r>
        <w:rPr>
          <w:noProof/>
        </w:rPr>
        <w:t>Operations Management and Security E2 Add-on, 54</w:t>
      </w:r>
    </w:p>
    <w:p w:rsidR="00A53F78" w:rsidRDefault="00A53F78">
      <w:pPr>
        <w:pStyle w:val="Index1"/>
        <w:tabs>
          <w:tab w:val="right" w:pos="5030"/>
        </w:tabs>
        <w:rPr>
          <w:noProof/>
        </w:rPr>
      </w:pPr>
      <w:r>
        <w:rPr>
          <w:noProof/>
        </w:rPr>
        <w:t>Operations Management and Security E2 vanuit SA, 54</w:t>
      </w:r>
    </w:p>
    <w:p w:rsidR="00A53F78" w:rsidRDefault="00A53F78">
      <w:pPr>
        <w:pStyle w:val="Index1"/>
        <w:tabs>
          <w:tab w:val="right" w:pos="5030"/>
        </w:tabs>
        <w:rPr>
          <w:noProof/>
        </w:rPr>
      </w:pPr>
      <w:r>
        <w:rPr>
          <w:noProof/>
        </w:rPr>
        <w:t>Outlook 2016, 22</w:t>
      </w:r>
    </w:p>
    <w:p w:rsidR="00A53F78" w:rsidRDefault="00A53F78">
      <w:pPr>
        <w:pStyle w:val="Index1"/>
        <w:tabs>
          <w:tab w:val="right" w:pos="5030"/>
        </w:tabs>
        <w:rPr>
          <w:noProof/>
        </w:rPr>
      </w:pPr>
      <w:r>
        <w:rPr>
          <w:noProof/>
        </w:rPr>
        <w:t>Outlook 2016 voor Mac, 23</w:t>
      </w:r>
    </w:p>
    <w:p w:rsidR="00A53F78" w:rsidRDefault="00A53F78">
      <w:pPr>
        <w:pStyle w:val="Index1"/>
        <w:tabs>
          <w:tab w:val="right" w:pos="5030"/>
        </w:tabs>
        <w:rPr>
          <w:noProof/>
        </w:rPr>
      </w:pPr>
      <w:r>
        <w:rPr>
          <w:noProof/>
        </w:rPr>
        <w:t>Overstap van Windows 10 S naar Windows 10 Pro, 40</w:t>
      </w:r>
    </w:p>
    <w:p w:rsidR="00A53F78" w:rsidRDefault="00A53F78">
      <w:pPr>
        <w:pStyle w:val="Index1"/>
        <w:tabs>
          <w:tab w:val="right" w:pos="5030"/>
        </w:tabs>
        <w:rPr>
          <w:noProof/>
        </w:rPr>
      </w:pPr>
      <w:r>
        <w:rPr>
          <w:noProof/>
        </w:rPr>
        <w:t>Phone System, 66</w:t>
      </w:r>
    </w:p>
    <w:p w:rsidR="00A53F78" w:rsidRDefault="00A53F78">
      <w:pPr>
        <w:pStyle w:val="Index1"/>
        <w:tabs>
          <w:tab w:val="right" w:pos="5030"/>
        </w:tabs>
        <w:rPr>
          <w:noProof/>
        </w:rPr>
      </w:pPr>
      <w:r>
        <w:rPr>
          <w:noProof/>
        </w:rPr>
        <w:t>Power BI Premium EM1, 68</w:t>
      </w:r>
    </w:p>
    <w:p w:rsidR="00A53F78" w:rsidRDefault="00A53F78">
      <w:pPr>
        <w:pStyle w:val="Index1"/>
        <w:tabs>
          <w:tab w:val="right" w:pos="5030"/>
        </w:tabs>
        <w:rPr>
          <w:noProof/>
        </w:rPr>
      </w:pPr>
      <w:r>
        <w:rPr>
          <w:noProof/>
        </w:rPr>
        <w:t>Power BI Premium EM1 A, 68</w:t>
      </w:r>
    </w:p>
    <w:p w:rsidR="00A53F78" w:rsidRDefault="00A53F78">
      <w:pPr>
        <w:pStyle w:val="Index1"/>
        <w:tabs>
          <w:tab w:val="right" w:pos="5030"/>
        </w:tabs>
        <w:rPr>
          <w:noProof/>
        </w:rPr>
      </w:pPr>
      <w:r>
        <w:rPr>
          <w:noProof/>
        </w:rPr>
        <w:t>Power BI Premium EM2, 68</w:t>
      </w:r>
    </w:p>
    <w:p w:rsidR="00A53F78" w:rsidRDefault="00A53F78">
      <w:pPr>
        <w:pStyle w:val="Index1"/>
        <w:tabs>
          <w:tab w:val="right" w:pos="5030"/>
        </w:tabs>
        <w:rPr>
          <w:noProof/>
        </w:rPr>
      </w:pPr>
      <w:r>
        <w:rPr>
          <w:noProof/>
        </w:rPr>
        <w:t>Power BI Premium EM2 A, 68</w:t>
      </w:r>
    </w:p>
    <w:p w:rsidR="00A53F78" w:rsidRDefault="00A53F78">
      <w:pPr>
        <w:pStyle w:val="Index1"/>
        <w:tabs>
          <w:tab w:val="right" w:pos="5030"/>
        </w:tabs>
        <w:rPr>
          <w:noProof/>
        </w:rPr>
      </w:pPr>
      <w:r>
        <w:rPr>
          <w:noProof/>
        </w:rPr>
        <w:t>Power BI Premium EM3, 68</w:t>
      </w:r>
    </w:p>
    <w:p w:rsidR="00A53F78" w:rsidRDefault="00A53F78">
      <w:pPr>
        <w:pStyle w:val="Index1"/>
        <w:tabs>
          <w:tab w:val="right" w:pos="5030"/>
        </w:tabs>
        <w:rPr>
          <w:noProof/>
        </w:rPr>
      </w:pPr>
      <w:r>
        <w:rPr>
          <w:noProof/>
        </w:rPr>
        <w:t>Power BI Premium EM3 A, 68</w:t>
      </w:r>
    </w:p>
    <w:p w:rsidR="00A53F78" w:rsidRDefault="00A53F78">
      <w:pPr>
        <w:pStyle w:val="Index1"/>
        <w:tabs>
          <w:tab w:val="right" w:pos="5030"/>
        </w:tabs>
        <w:rPr>
          <w:noProof/>
        </w:rPr>
      </w:pPr>
      <w:r>
        <w:rPr>
          <w:noProof/>
        </w:rPr>
        <w:t>Power BI Premium Promo, 68</w:t>
      </w:r>
    </w:p>
    <w:p w:rsidR="00A53F78" w:rsidRDefault="00A53F78">
      <w:pPr>
        <w:pStyle w:val="Index1"/>
        <w:tabs>
          <w:tab w:val="right" w:pos="5030"/>
        </w:tabs>
        <w:rPr>
          <w:noProof/>
        </w:rPr>
      </w:pPr>
      <w:r>
        <w:rPr>
          <w:noProof/>
        </w:rPr>
        <w:t>Power BI Pro, 68</w:t>
      </w:r>
    </w:p>
    <w:p w:rsidR="00A53F78" w:rsidRDefault="00A53F78">
      <w:pPr>
        <w:pStyle w:val="Index1"/>
        <w:tabs>
          <w:tab w:val="right" w:pos="5030"/>
        </w:tabs>
        <w:rPr>
          <w:noProof/>
        </w:rPr>
      </w:pPr>
      <w:r>
        <w:rPr>
          <w:noProof/>
        </w:rPr>
        <w:t>Power BI Pro A, 68</w:t>
      </w:r>
    </w:p>
    <w:p w:rsidR="00A53F78" w:rsidRDefault="00A53F78">
      <w:pPr>
        <w:pStyle w:val="Index1"/>
        <w:tabs>
          <w:tab w:val="right" w:pos="5030"/>
        </w:tabs>
        <w:rPr>
          <w:noProof/>
        </w:rPr>
      </w:pPr>
      <w:r>
        <w:rPr>
          <w:noProof/>
        </w:rPr>
        <w:t>Power BI Report Server-, 30</w:t>
      </w:r>
    </w:p>
    <w:p w:rsidR="00A53F78" w:rsidRDefault="00A53F78">
      <w:pPr>
        <w:pStyle w:val="Index1"/>
        <w:tabs>
          <w:tab w:val="right" w:pos="5030"/>
        </w:tabs>
        <w:rPr>
          <w:noProof/>
        </w:rPr>
      </w:pPr>
      <w:r>
        <w:rPr>
          <w:noProof/>
        </w:rPr>
        <w:t>PowerPoint 2016, 22</w:t>
      </w:r>
    </w:p>
    <w:p w:rsidR="00A53F78" w:rsidRDefault="00A53F78">
      <w:pPr>
        <w:pStyle w:val="Index1"/>
        <w:tabs>
          <w:tab w:val="right" w:pos="5030"/>
        </w:tabs>
        <w:rPr>
          <w:noProof/>
        </w:rPr>
      </w:pPr>
      <w:r>
        <w:rPr>
          <w:noProof/>
        </w:rPr>
        <w:t>PowerPoint 2016 voor Mac, 23</w:t>
      </w:r>
    </w:p>
    <w:p w:rsidR="00A53F78" w:rsidRDefault="00A53F78">
      <w:pPr>
        <w:pStyle w:val="Index1"/>
        <w:tabs>
          <w:tab w:val="right" w:pos="5030"/>
        </w:tabs>
        <w:rPr>
          <w:noProof/>
        </w:rPr>
      </w:pPr>
      <w:r>
        <w:rPr>
          <w:noProof/>
        </w:rPr>
        <w:t>Project 2013, 25</w:t>
      </w:r>
    </w:p>
    <w:p w:rsidR="00A53F78" w:rsidRDefault="00A53F78">
      <w:pPr>
        <w:pStyle w:val="Index1"/>
        <w:tabs>
          <w:tab w:val="right" w:pos="5030"/>
        </w:tabs>
        <w:rPr>
          <w:noProof/>
        </w:rPr>
      </w:pPr>
      <w:r>
        <w:rPr>
          <w:noProof/>
        </w:rPr>
        <w:t>Project Online Essentials, 65</w:t>
      </w:r>
    </w:p>
    <w:p w:rsidR="00A53F78" w:rsidRDefault="00A53F78">
      <w:pPr>
        <w:pStyle w:val="Index1"/>
        <w:tabs>
          <w:tab w:val="right" w:pos="5030"/>
        </w:tabs>
        <w:rPr>
          <w:noProof/>
        </w:rPr>
      </w:pPr>
      <w:r>
        <w:rPr>
          <w:noProof/>
        </w:rPr>
        <w:t>Project Online Essentials Add-on, 65</w:t>
      </w:r>
    </w:p>
    <w:p w:rsidR="00A53F78" w:rsidRDefault="00A53F78">
      <w:pPr>
        <w:pStyle w:val="Index1"/>
        <w:tabs>
          <w:tab w:val="right" w:pos="5030"/>
        </w:tabs>
        <w:rPr>
          <w:noProof/>
        </w:rPr>
      </w:pPr>
      <w:r>
        <w:rPr>
          <w:noProof/>
        </w:rPr>
        <w:t>Project Online Premium, 65</w:t>
      </w:r>
    </w:p>
    <w:p w:rsidR="00A53F78" w:rsidRDefault="00A53F78">
      <w:pPr>
        <w:pStyle w:val="Index1"/>
        <w:tabs>
          <w:tab w:val="right" w:pos="5030"/>
        </w:tabs>
        <w:rPr>
          <w:noProof/>
        </w:rPr>
      </w:pPr>
      <w:r>
        <w:rPr>
          <w:noProof/>
        </w:rPr>
        <w:t>Project Online Premium Add-on, 65</w:t>
      </w:r>
    </w:p>
    <w:p w:rsidR="00A53F78" w:rsidRDefault="00A53F78">
      <w:pPr>
        <w:pStyle w:val="Index1"/>
        <w:tabs>
          <w:tab w:val="right" w:pos="5030"/>
        </w:tabs>
        <w:rPr>
          <w:noProof/>
        </w:rPr>
      </w:pPr>
      <w:r>
        <w:rPr>
          <w:noProof/>
        </w:rPr>
        <w:t>Project Online Premium vanuit SA, 65</w:t>
      </w:r>
    </w:p>
    <w:p w:rsidR="00A53F78" w:rsidRDefault="00A53F78">
      <w:pPr>
        <w:pStyle w:val="Index1"/>
        <w:tabs>
          <w:tab w:val="right" w:pos="5030"/>
        </w:tabs>
        <w:rPr>
          <w:noProof/>
        </w:rPr>
      </w:pPr>
      <w:r>
        <w:rPr>
          <w:noProof/>
        </w:rPr>
        <w:t>Project Online Professional, 65</w:t>
      </w:r>
    </w:p>
    <w:p w:rsidR="00A53F78" w:rsidRDefault="00A53F78">
      <w:pPr>
        <w:pStyle w:val="Index1"/>
        <w:tabs>
          <w:tab w:val="right" w:pos="5030"/>
        </w:tabs>
        <w:rPr>
          <w:noProof/>
        </w:rPr>
      </w:pPr>
      <w:r>
        <w:rPr>
          <w:noProof/>
        </w:rPr>
        <w:t>Project Online Professional Add-on, 65</w:t>
      </w:r>
    </w:p>
    <w:p w:rsidR="00A53F78" w:rsidRDefault="00A53F78">
      <w:pPr>
        <w:pStyle w:val="Index1"/>
        <w:tabs>
          <w:tab w:val="right" w:pos="5030"/>
        </w:tabs>
        <w:rPr>
          <w:noProof/>
        </w:rPr>
      </w:pPr>
      <w:r>
        <w:rPr>
          <w:noProof/>
        </w:rPr>
        <w:t>Project Online Professional vanuit SA, 65</w:t>
      </w:r>
    </w:p>
    <w:p w:rsidR="00A53F78" w:rsidRDefault="00A53F78">
      <w:pPr>
        <w:pStyle w:val="Index1"/>
        <w:tabs>
          <w:tab w:val="right" w:pos="5030"/>
        </w:tabs>
        <w:rPr>
          <w:noProof/>
        </w:rPr>
      </w:pPr>
      <w:r>
        <w:rPr>
          <w:noProof/>
        </w:rPr>
        <w:t>Project Professional, 88</w:t>
      </w:r>
    </w:p>
    <w:p w:rsidR="00A53F78" w:rsidRDefault="00A53F78">
      <w:pPr>
        <w:pStyle w:val="Index1"/>
        <w:tabs>
          <w:tab w:val="right" w:pos="5030"/>
        </w:tabs>
        <w:rPr>
          <w:noProof/>
        </w:rPr>
      </w:pPr>
      <w:r>
        <w:rPr>
          <w:noProof/>
        </w:rPr>
        <w:t>Project Professional 2016, 22</w:t>
      </w:r>
    </w:p>
    <w:p w:rsidR="00A53F78" w:rsidRDefault="00A53F78">
      <w:pPr>
        <w:pStyle w:val="Index1"/>
        <w:tabs>
          <w:tab w:val="right" w:pos="5030"/>
        </w:tabs>
        <w:rPr>
          <w:noProof/>
        </w:rPr>
      </w:pPr>
      <w:r>
        <w:rPr>
          <w:noProof/>
        </w:rPr>
        <w:t>Project Server 2016, 22, 25</w:t>
      </w:r>
    </w:p>
    <w:p w:rsidR="00A53F78" w:rsidRDefault="00A53F78">
      <w:pPr>
        <w:pStyle w:val="Index1"/>
        <w:tabs>
          <w:tab w:val="right" w:pos="5030"/>
        </w:tabs>
        <w:rPr>
          <w:noProof/>
        </w:rPr>
      </w:pPr>
      <w:r>
        <w:rPr>
          <w:noProof/>
        </w:rPr>
        <w:t>Project Standard, 82</w:t>
      </w:r>
    </w:p>
    <w:p w:rsidR="00A53F78" w:rsidRDefault="00A53F78">
      <w:pPr>
        <w:pStyle w:val="Index1"/>
        <w:tabs>
          <w:tab w:val="right" w:pos="5030"/>
        </w:tabs>
        <w:rPr>
          <w:noProof/>
        </w:rPr>
      </w:pPr>
      <w:r>
        <w:rPr>
          <w:noProof/>
        </w:rPr>
        <w:t>Project Standard, 88</w:t>
      </w:r>
    </w:p>
    <w:p w:rsidR="00A53F78" w:rsidRDefault="00A53F78">
      <w:pPr>
        <w:pStyle w:val="Index1"/>
        <w:tabs>
          <w:tab w:val="right" w:pos="5030"/>
        </w:tabs>
        <w:rPr>
          <w:noProof/>
        </w:rPr>
      </w:pPr>
      <w:r>
        <w:rPr>
          <w:noProof/>
        </w:rPr>
        <w:t>Project Standard 2016, 22</w:t>
      </w:r>
    </w:p>
    <w:p w:rsidR="00A53F78" w:rsidRDefault="00A53F78">
      <w:pPr>
        <w:pStyle w:val="Index1"/>
        <w:tabs>
          <w:tab w:val="right" w:pos="5030"/>
        </w:tabs>
        <w:rPr>
          <w:noProof/>
        </w:rPr>
      </w:pPr>
      <w:r>
        <w:rPr>
          <w:noProof/>
        </w:rPr>
        <w:t>Publisher 2016, 22</w:t>
      </w:r>
    </w:p>
    <w:p w:rsidR="00A53F78" w:rsidRDefault="00A53F78">
      <w:pPr>
        <w:pStyle w:val="Index1"/>
        <w:tabs>
          <w:tab w:val="right" w:pos="5030"/>
        </w:tabs>
        <w:rPr>
          <w:noProof/>
        </w:rPr>
      </w:pPr>
      <w:r>
        <w:rPr>
          <w:noProof/>
        </w:rPr>
        <w:t>Serverbeheerlicentie voor System Center 2012 Standard, 82</w:t>
      </w:r>
    </w:p>
    <w:p w:rsidR="00A53F78" w:rsidRDefault="00A53F78">
      <w:pPr>
        <w:pStyle w:val="Index1"/>
        <w:tabs>
          <w:tab w:val="right" w:pos="5030"/>
        </w:tabs>
        <w:rPr>
          <w:noProof/>
        </w:rPr>
      </w:pPr>
      <w:r>
        <w:rPr>
          <w:noProof/>
        </w:rPr>
        <w:t>Serverbeheerlicentie voor System Center 2016 Datacenter (pakket met 16 Core-licenties), 30</w:t>
      </w:r>
    </w:p>
    <w:p w:rsidR="00A53F78" w:rsidRDefault="00A53F78">
      <w:pPr>
        <w:pStyle w:val="Index1"/>
        <w:tabs>
          <w:tab w:val="right" w:pos="5030"/>
        </w:tabs>
        <w:rPr>
          <w:noProof/>
        </w:rPr>
      </w:pPr>
      <w:r>
        <w:rPr>
          <w:noProof/>
        </w:rPr>
        <w:t>Serverbeheerlicentie voor System Center 2016 Datacenter (pakket met 2 Core-licenties), 30</w:t>
      </w:r>
    </w:p>
    <w:p w:rsidR="00A53F78" w:rsidRDefault="00A53F78">
      <w:pPr>
        <w:pStyle w:val="Index1"/>
        <w:tabs>
          <w:tab w:val="right" w:pos="5030"/>
        </w:tabs>
        <w:rPr>
          <w:noProof/>
        </w:rPr>
      </w:pPr>
      <w:r>
        <w:rPr>
          <w:noProof/>
        </w:rPr>
        <w:t>Serverbeheerlicentie voor System Center 2016 Standard (pakket met 16 Core-licenties), 30</w:t>
      </w:r>
    </w:p>
    <w:p w:rsidR="00A53F78" w:rsidRDefault="00A53F78">
      <w:pPr>
        <w:pStyle w:val="Index1"/>
        <w:tabs>
          <w:tab w:val="right" w:pos="5030"/>
        </w:tabs>
        <w:rPr>
          <w:noProof/>
        </w:rPr>
      </w:pPr>
      <w:r>
        <w:rPr>
          <w:noProof/>
        </w:rPr>
        <w:t>Serverbeheerlicentie voor System Center 2016 Standard (pakket met 2 Core-licenties), 30</w:t>
      </w:r>
    </w:p>
    <w:p w:rsidR="00A53F78" w:rsidRDefault="00A53F78">
      <w:pPr>
        <w:pStyle w:val="Index1"/>
        <w:tabs>
          <w:tab w:val="right" w:pos="5030"/>
        </w:tabs>
        <w:rPr>
          <w:noProof/>
        </w:rPr>
      </w:pPr>
      <w:r>
        <w:rPr>
          <w:noProof/>
        </w:rPr>
        <w:t>SharePoint Online, 82</w:t>
      </w:r>
    </w:p>
    <w:p w:rsidR="00A53F78" w:rsidRDefault="00A53F78">
      <w:pPr>
        <w:pStyle w:val="Index1"/>
        <w:tabs>
          <w:tab w:val="right" w:pos="5030"/>
        </w:tabs>
        <w:rPr>
          <w:noProof/>
        </w:rPr>
      </w:pPr>
      <w:r>
        <w:rPr>
          <w:noProof/>
        </w:rPr>
        <w:t>SharePoint Online Plan 2, 26</w:t>
      </w:r>
    </w:p>
    <w:p w:rsidR="00A53F78" w:rsidRDefault="00A53F78">
      <w:pPr>
        <w:pStyle w:val="Index1"/>
        <w:tabs>
          <w:tab w:val="right" w:pos="5030"/>
        </w:tabs>
        <w:rPr>
          <w:noProof/>
        </w:rPr>
      </w:pPr>
      <w:r>
        <w:rPr>
          <w:noProof/>
        </w:rPr>
        <w:t>SharePoint Online-abonnement 1, 66</w:t>
      </w:r>
    </w:p>
    <w:p w:rsidR="00A53F78" w:rsidRDefault="00A53F78">
      <w:pPr>
        <w:pStyle w:val="Index1"/>
        <w:tabs>
          <w:tab w:val="right" w:pos="5030"/>
        </w:tabs>
        <w:rPr>
          <w:noProof/>
        </w:rPr>
      </w:pPr>
      <w:r>
        <w:rPr>
          <w:noProof/>
        </w:rPr>
        <w:t>SharePoint Online-abonnement 1 Add-on, 66</w:t>
      </w:r>
    </w:p>
    <w:p w:rsidR="00A53F78" w:rsidRDefault="00A53F78">
      <w:pPr>
        <w:pStyle w:val="Index1"/>
        <w:tabs>
          <w:tab w:val="right" w:pos="5030"/>
        </w:tabs>
        <w:rPr>
          <w:noProof/>
        </w:rPr>
      </w:pPr>
      <w:r>
        <w:rPr>
          <w:noProof/>
        </w:rPr>
        <w:t>SharePoint Online-abonnement 1 of 2, 27</w:t>
      </w:r>
    </w:p>
    <w:p w:rsidR="00A53F78" w:rsidRDefault="00A53F78">
      <w:pPr>
        <w:pStyle w:val="Index1"/>
        <w:tabs>
          <w:tab w:val="right" w:pos="5030"/>
        </w:tabs>
        <w:rPr>
          <w:noProof/>
        </w:rPr>
      </w:pPr>
      <w:r>
        <w:rPr>
          <w:noProof/>
        </w:rPr>
        <w:t>SharePoint Online-abonnement 2, 66</w:t>
      </w:r>
    </w:p>
    <w:p w:rsidR="00A53F78" w:rsidRDefault="00A53F78">
      <w:pPr>
        <w:pStyle w:val="Index1"/>
        <w:tabs>
          <w:tab w:val="right" w:pos="5030"/>
        </w:tabs>
        <w:rPr>
          <w:noProof/>
        </w:rPr>
      </w:pPr>
      <w:r>
        <w:rPr>
          <w:noProof/>
        </w:rPr>
        <w:t>SharePoint Server, 57, 87</w:t>
      </w:r>
    </w:p>
    <w:p w:rsidR="00A53F78" w:rsidRDefault="00A53F78">
      <w:pPr>
        <w:pStyle w:val="Index1"/>
        <w:tabs>
          <w:tab w:val="right" w:pos="5030"/>
        </w:tabs>
        <w:rPr>
          <w:noProof/>
        </w:rPr>
      </w:pPr>
      <w:r>
        <w:rPr>
          <w:noProof/>
        </w:rPr>
        <w:t>SharePoint Server 2013, 26</w:t>
      </w:r>
    </w:p>
    <w:p w:rsidR="00A53F78" w:rsidRDefault="00A53F78">
      <w:pPr>
        <w:pStyle w:val="Index1"/>
        <w:tabs>
          <w:tab w:val="right" w:pos="5030"/>
        </w:tabs>
        <w:rPr>
          <w:noProof/>
        </w:rPr>
      </w:pPr>
      <w:r>
        <w:rPr>
          <w:noProof/>
        </w:rPr>
        <w:t>SharePoint Server 2016, 26</w:t>
      </w:r>
    </w:p>
    <w:p w:rsidR="00A53F78" w:rsidRDefault="00A53F78">
      <w:pPr>
        <w:pStyle w:val="Index1"/>
        <w:tabs>
          <w:tab w:val="right" w:pos="5030"/>
        </w:tabs>
        <w:rPr>
          <w:noProof/>
        </w:rPr>
      </w:pPr>
      <w:r>
        <w:rPr>
          <w:noProof/>
        </w:rPr>
        <w:t>Skype voor Bedrijven 2016, 22</w:t>
      </w:r>
    </w:p>
    <w:p w:rsidR="00A53F78" w:rsidRDefault="00A53F78">
      <w:pPr>
        <w:pStyle w:val="Index1"/>
        <w:tabs>
          <w:tab w:val="right" w:pos="5030"/>
        </w:tabs>
        <w:rPr>
          <w:noProof/>
        </w:rPr>
      </w:pPr>
      <w:r>
        <w:rPr>
          <w:noProof/>
        </w:rPr>
        <w:t>Skype voor Bedrijven Online Plan 1, 28</w:t>
      </w:r>
    </w:p>
    <w:p w:rsidR="00A53F78" w:rsidRDefault="00A53F78">
      <w:pPr>
        <w:pStyle w:val="Index1"/>
        <w:tabs>
          <w:tab w:val="right" w:pos="5030"/>
        </w:tabs>
        <w:rPr>
          <w:noProof/>
        </w:rPr>
      </w:pPr>
      <w:r>
        <w:rPr>
          <w:noProof/>
        </w:rPr>
        <w:t>Skype voor Bedrijven Online Plan 2, 28</w:t>
      </w:r>
    </w:p>
    <w:p w:rsidR="00A53F78" w:rsidRDefault="00A53F78">
      <w:pPr>
        <w:pStyle w:val="Index1"/>
        <w:tabs>
          <w:tab w:val="right" w:pos="5030"/>
        </w:tabs>
        <w:rPr>
          <w:noProof/>
        </w:rPr>
      </w:pPr>
      <w:r>
        <w:rPr>
          <w:noProof/>
        </w:rPr>
        <w:t>Skype voor Bedrijven Online-abonnement 1, 66</w:t>
      </w:r>
    </w:p>
    <w:p w:rsidR="00A53F78" w:rsidRDefault="00A53F78">
      <w:pPr>
        <w:pStyle w:val="Index1"/>
        <w:tabs>
          <w:tab w:val="right" w:pos="5030"/>
        </w:tabs>
        <w:rPr>
          <w:noProof/>
        </w:rPr>
      </w:pPr>
      <w:r>
        <w:rPr>
          <w:noProof/>
        </w:rPr>
        <w:t>Skype voor Bedrijven Online-abonnement 1 Add-on, 66</w:t>
      </w:r>
    </w:p>
    <w:p w:rsidR="00A53F78" w:rsidRDefault="00A53F78">
      <w:pPr>
        <w:pStyle w:val="Index1"/>
        <w:tabs>
          <w:tab w:val="right" w:pos="5030"/>
        </w:tabs>
        <w:rPr>
          <w:noProof/>
        </w:rPr>
      </w:pPr>
      <w:r>
        <w:rPr>
          <w:noProof/>
        </w:rPr>
        <w:t>Skype voor Bedrijven Online-abonnement 2, 66</w:t>
      </w:r>
    </w:p>
    <w:p w:rsidR="00A53F78" w:rsidRDefault="00A53F78">
      <w:pPr>
        <w:pStyle w:val="Index1"/>
        <w:tabs>
          <w:tab w:val="right" w:pos="5030"/>
        </w:tabs>
        <w:rPr>
          <w:noProof/>
        </w:rPr>
      </w:pPr>
      <w:r>
        <w:rPr>
          <w:noProof/>
        </w:rPr>
        <w:t>Skype voor Bedrijven Server, 57</w:t>
      </w:r>
    </w:p>
    <w:p w:rsidR="00A53F78" w:rsidRDefault="00A53F78">
      <w:pPr>
        <w:pStyle w:val="Index1"/>
        <w:tabs>
          <w:tab w:val="right" w:pos="5030"/>
        </w:tabs>
        <w:rPr>
          <w:noProof/>
        </w:rPr>
      </w:pPr>
      <w:r>
        <w:rPr>
          <w:noProof/>
        </w:rPr>
        <w:t>Skype voor Business Server 2015, 27</w:t>
      </w:r>
    </w:p>
    <w:p w:rsidR="00A53F78" w:rsidRDefault="00A53F78">
      <w:pPr>
        <w:pStyle w:val="Index1"/>
        <w:tabs>
          <w:tab w:val="right" w:pos="5030"/>
        </w:tabs>
        <w:rPr>
          <w:noProof/>
        </w:rPr>
      </w:pPr>
      <w:r>
        <w:rPr>
          <w:noProof/>
        </w:rPr>
        <w:t>SQL Parallel Data Warehouse, 82, 88</w:t>
      </w:r>
    </w:p>
    <w:p w:rsidR="00A53F78" w:rsidRDefault="00A53F78">
      <w:pPr>
        <w:pStyle w:val="Index1"/>
        <w:tabs>
          <w:tab w:val="right" w:pos="5030"/>
        </w:tabs>
        <w:rPr>
          <w:noProof/>
        </w:rPr>
      </w:pPr>
      <w:r>
        <w:rPr>
          <w:noProof/>
        </w:rPr>
        <w:t>SQL Server, 87</w:t>
      </w:r>
    </w:p>
    <w:p w:rsidR="00A53F78" w:rsidRDefault="00A53F78">
      <w:pPr>
        <w:pStyle w:val="Index1"/>
        <w:tabs>
          <w:tab w:val="right" w:pos="5030"/>
        </w:tabs>
        <w:rPr>
          <w:noProof/>
        </w:rPr>
      </w:pPr>
      <w:r>
        <w:rPr>
          <w:noProof/>
        </w:rPr>
        <w:t>SQL Server 2016, 28</w:t>
      </w:r>
    </w:p>
    <w:p w:rsidR="00A53F78" w:rsidRDefault="00A53F78">
      <w:pPr>
        <w:pStyle w:val="Index1"/>
        <w:tabs>
          <w:tab w:val="right" w:pos="5030"/>
        </w:tabs>
        <w:rPr>
          <w:noProof/>
        </w:rPr>
      </w:pPr>
      <w:r>
        <w:rPr>
          <w:noProof/>
        </w:rPr>
        <w:t>SQL Server 2017 Enterprise, 28, 29</w:t>
      </w:r>
    </w:p>
    <w:p w:rsidR="00A53F78" w:rsidRDefault="00A53F78">
      <w:pPr>
        <w:pStyle w:val="Index1"/>
        <w:tabs>
          <w:tab w:val="right" w:pos="5030"/>
        </w:tabs>
        <w:rPr>
          <w:noProof/>
        </w:rPr>
      </w:pPr>
      <w:r>
        <w:rPr>
          <w:noProof/>
        </w:rPr>
        <w:t>SQL Server 2017 Enterprise Core, 28</w:t>
      </w:r>
    </w:p>
    <w:p w:rsidR="00A53F78" w:rsidRDefault="00A53F78">
      <w:pPr>
        <w:pStyle w:val="Index1"/>
        <w:tabs>
          <w:tab w:val="right" w:pos="5030"/>
        </w:tabs>
        <w:rPr>
          <w:noProof/>
        </w:rPr>
      </w:pPr>
      <w:r>
        <w:rPr>
          <w:noProof/>
        </w:rPr>
        <w:t>SQL Server 2017 Standard, 28</w:t>
      </w:r>
    </w:p>
    <w:p w:rsidR="00A53F78" w:rsidRDefault="00A53F78">
      <w:pPr>
        <w:pStyle w:val="Index1"/>
        <w:tabs>
          <w:tab w:val="right" w:pos="5030"/>
        </w:tabs>
        <w:rPr>
          <w:noProof/>
        </w:rPr>
      </w:pPr>
      <w:r>
        <w:rPr>
          <w:noProof/>
        </w:rPr>
        <w:t>SQL Server 2017 Standard Core, 28</w:t>
      </w:r>
    </w:p>
    <w:p w:rsidR="00A53F78" w:rsidRDefault="00A53F78">
      <w:pPr>
        <w:pStyle w:val="Index1"/>
        <w:tabs>
          <w:tab w:val="right" w:pos="5030"/>
        </w:tabs>
        <w:rPr>
          <w:noProof/>
        </w:rPr>
      </w:pPr>
      <w:r>
        <w:rPr>
          <w:noProof/>
        </w:rPr>
        <w:t>SQL Server Business Intelligence, 82, 88</w:t>
      </w:r>
    </w:p>
    <w:p w:rsidR="00A53F78" w:rsidRDefault="00A53F78">
      <w:pPr>
        <w:pStyle w:val="Index1"/>
        <w:tabs>
          <w:tab w:val="right" w:pos="5030"/>
        </w:tabs>
        <w:rPr>
          <w:noProof/>
        </w:rPr>
      </w:pPr>
      <w:r>
        <w:rPr>
          <w:noProof/>
        </w:rPr>
        <w:t>SQL Server Data Center, 82</w:t>
      </w:r>
    </w:p>
    <w:p w:rsidR="00A53F78" w:rsidRDefault="00A53F78">
      <w:pPr>
        <w:pStyle w:val="Index1"/>
        <w:tabs>
          <w:tab w:val="right" w:pos="5030"/>
        </w:tabs>
        <w:rPr>
          <w:noProof/>
        </w:rPr>
      </w:pPr>
      <w:r>
        <w:rPr>
          <w:noProof/>
        </w:rPr>
        <w:t>SQL Server Enterprise, 82</w:t>
      </w:r>
    </w:p>
    <w:p w:rsidR="00A53F78" w:rsidRDefault="00A53F78">
      <w:pPr>
        <w:pStyle w:val="Index1"/>
        <w:tabs>
          <w:tab w:val="right" w:pos="5030"/>
        </w:tabs>
        <w:rPr>
          <w:noProof/>
        </w:rPr>
      </w:pPr>
      <w:r>
        <w:rPr>
          <w:noProof/>
        </w:rPr>
        <w:t>SQL Server Enterprise Premium Assurance Add-on, 28</w:t>
      </w:r>
    </w:p>
    <w:p w:rsidR="00A53F78" w:rsidRDefault="00A53F78">
      <w:pPr>
        <w:pStyle w:val="Index1"/>
        <w:tabs>
          <w:tab w:val="right" w:pos="5030"/>
        </w:tabs>
        <w:rPr>
          <w:noProof/>
        </w:rPr>
      </w:pPr>
      <w:r>
        <w:rPr>
          <w:noProof/>
        </w:rPr>
        <w:t>SQL Server Standard, 82, 88</w:t>
      </w:r>
    </w:p>
    <w:p w:rsidR="00A53F78" w:rsidRDefault="00A53F78">
      <w:pPr>
        <w:pStyle w:val="Index1"/>
        <w:tabs>
          <w:tab w:val="right" w:pos="5030"/>
        </w:tabs>
        <w:rPr>
          <w:noProof/>
        </w:rPr>
      </w:pPr>
      <w:r>
        <w:rPr>
          <w:noProof/>
        </w:rPr>
        <w:t>SQL Server Standard Premium Assurance Add-on, 28</w:t>
      </w:r>
    </w:p>
    <w:p w:rsidR="00A53F78" w:rsidRDefault="00A53F78">
      <w:pPr>
        <w:pStyle w:val="Index1"/>
        <w:tabs>
          <w:tab w:val="right" w:pos="5030"/>
        </w:tabs>
        <w:rPr>
          <w:noProof/>
        </w:rPr>
      </w:pPr>
      <w:r>
        <w:rPr>
          <w:noProof/>
        </w:rPr>
        <w:t>System Center 2012 Client Management Suite, 32, 34, 35, 36</w:t>
      </w:r>
    </w:p>
    <w:p w:rsidR="00A53F78" w:rsidRDefault="00A53F78">
      <w:pPr>
        <w:pStyle w:val="Index1"/>
        <w:tabs>
          <w:tab w:val="right" w:pos="5030"/>
        </w:tabs>
        <w:rPr>
          <w:noProof/>
        </w:rPr>
      </w:pPr>
      <w:r>
        <w:rPr>
          <w:noProof/>
        </w:rPr>
        <w:t>System Center 2012 Datacenter Serverbeheerlicentie, 82</w:t>
      </w:r>
    </w:p>
    <w:p w:rsidR="00A53F78" w:rsidRDefault="00A53F78">
      <w:pPr>
        <w:pStyle w:val="Index1"/>
        <w:tabs>
          <w:tab w:val="right" w:pos="5030"/>
        </w:tabs>
        <w:rPr>
          <w:noProof/>
        </w:rPr>
      </w:pPr>
      <w:r>
        <w:rPr>
          <w:noProof/>
        </w:rPr>
        <w:t>System Center 2012 R2, 31</w:t>
      </w:r>
    </w:p>
    <w:p w:rsidR="00A53F78" w:rsidRDefault="00A53F78">
      <w:pPr>
        <w:pStyle w:val="Index1"/>
        <w:tabs>
          <w:tab w:val="right" w:pos="5030"/>
        </w:tabs>
        <w:rPr>
          <w:noProof/>
        </w:rPr>
      </w:pPr>
      <w:r>
        <w:rPr>
          <w:noProof/>
        </w:rPr>
        <w:t>System Center 2012 R2 Configuration Manager, 32</w:t>
      </w:r>
    </w:p>
    <w:p w:rsidR="00A53F78" w:rsidRDefault="00A53F78">
      <w:pPr>
        <w:pStyle w:val="Index1"/>
        <w:tabs>
          <w:tab w:val="right" w:pos="5030"/>
        </w:tabs>
        <w:rPr>
          <w:noProof/>
        </w:rPr>
      </w:pPr>
      <w:r>
        <w:rPr>
          <w:noProof/>
        </w:rPr>
        <w:t>System Center 2012 R2 Endpoint Protection, 33</w:t>
      </w:r>
    </w:p>
    <w:p w:rsidR="00A53F78" w:rsidRDefault="00A53F78">
      <w:pPr>
        <w:pStyle w:val="Index1"/>
        <w:tabs>
          <w:tab w:val="right" w:pos="5030"/>
        </w:tabs>
        <w:rPr>
          <w:noProof/>
        </w:rPr>
      </w:pPr>
      <w:r>
        <w:rPr>
          <w:noProof/>
        </w:rPr>
        <w:t>System Center 2016 Data Protection Manager, 32</w:t>
      </w:r>
    </w:p>
    <w:p w:rsidR="00A53F78" w:rsidRDefault="00A53F78">
      <w:pPr>
        <w:pStyle w:val="Index1"/>
        <w:tabs>
          <w:tab w:val="right" w:pos="5030"/>
        </w:tabs>
        <w:rPr>
          <w:noProof/>
        </w:rPr>
      </w:pPr>
      <w:r>
        <w:rPr>
          <w:noProof/>
        </w:rPr>
        <w:t>System Center 2016 Operations Manager, 34</w:t>
      </w:r>
    </w:p>
    <w:p w:rsidR="00A53F78" w:rsidRDefault="00A53F78">
      <w:pPr>
        <w:pStyle w:val="Index1"/>
        <w:tabs>
          <w:tab w:val="right" w:pos="5030"/>
        </w:tabs>
        <w:rPr>
          <w:noProof/>
        </w:rPr>
      </w:pPr>
      <w:r>
        <w:rPr>
          <w:noProof/>
        </w:rPr>
        <w:t>System Center 2016 Orchestrator, 35</w:t>
      </w:r>
    </w:p>
    <w:p w:rsidR="00A53F78" w:rsidRDefault="00A53F78">
      <w:pPr>
        <w:pStyle w:val="Index1"/>
        <w:tabs>
          <w:tab w:val="right" w:pos="5030"/>
        </w:tabs>
        <w:rPr>
          <w:noProof/>
        </w:rPr>
      </w:pPr>
      <w:r>
        <w:rPr>
          <w:noProof/>
        </w:rPr>
        <w:t>System Center 2016 Service Manager, 36</w:t>
      </w:r>
    </w:p>
    <w:p w:rsidR="00A53F78" w:rsidRDefault="00A53F78">
      <w:pPr>
        <w:pStyle w:val="Index1"/>
        <w:tabs>
          <w:tab w:val="right" w:pos="5030"/>
        </w:tabs>
        <w:rPr>
          <w:noProof/>
        </w:rPr>
      </w:pPr>
      <w:r>
        <w:rPr>
          <w:noProof/>
        </w:rPr>
        <w:t>System Center Datacenter, 87, 88</w:t>
      </w:r>
    </w:p>
    <w:p w:rsidR="00A53F78" w:rsidRDefault="00A53F78">
      <w:pPr>
        <w:pStyle w:val="Index1"/>
        <w:tabs>
          <w:tab w:val="right" w:pos="5030"/>
        </w:tabs>
        <w:rPr>
          <w:noProof/>
        </w:rPr>
      </w:pPr>
      <w:r>
        <w:rPr>
          <w:noProof/>
        </w:rPr>
        <w:t>System Center Datacenter (pakket met 2 Core-licenties), 18</w:t>
      </w:r>
    </w:p>
    <w:p w:rsidR="00A53F78" w:rsidRDefault="00A53F78">
      <w:pPr>
        <w:pStyle w:val="Index1"/>
        <w:tabs>
          <w:tab w:val="right" w:pos="5030"/>
        </w:tabs>
        <w:rPr>
          <w:noProof/>
        </w:rPr>
      </w:pPr>
      <w:r>
        <w:rPr>
          <w:noProof/>
        </w:rPr>
        <w:t>System Center Endpoint Protection 1606, 33</w:t>
      </w:r>
    </w:p>
    <w:p w:rsidR="00A53F78" w:rsidRDefault="00A53F78">
      <w:pPr>
        <w:pStyle w:val="Index1"/>
        <w:tabs>
          <w:tab w:val="right" w:pos="5030"/>
        </w:tabs>
        <w:rPr>
          <w:noProof/>
        </w:rPr>
      </w:pPr>
      <w:r>
        <w:rPr>
          <w:noProof/>
        </w:rPr>
        <w:t>System Center Global Service Monitor, 31</w:t>
      </w:r>
    </w:p>
    <w:p w:rsidR="00A53F78" w:rsidRDefault="00A53F78">
      <w:pPr>
        <w:pStyle w:val="Index1"/>
        <w:tabs>
          <w:tab w:val="right" w:pos="5030"/>
        </w:tabs>
        <w:rPr>
          <w:noProof/>
        </w:rPr>
      </w:pPr>
      <w:r>
        <w:rPr>
          <w:noProof/>
        </w:rPr>
        <w:t>System Center Standard, 87, 88</w:t>
      </w:r>
    </w:p>
    <w:p w:rsidR="00A53F78" w:rsidRDefault="00A53F78">
      <w:pPr>
        <w:pStyle w:val="Index1"/>
        <w:tabs>
          <w:tab w:val="right" w:pos="5030"/>
        </w:tabs>
        <w:rPr>
          <w:noProof/>
        </w:rPr>
      </w:pPr>
      <w:r>
        <w:rPr>
          <w:noProof/>
        </w:rPr>
        <w:t>System Center Standard (pakket met 2 Core-licenties), 18</w:t>
      </w:r>
    </w:p>
    <w:p w:rsidR="00A53F78" w:rsidRDefault="00A53F78">
      <w:pPr>
        <w:pStyle w:val="Index1"/>
        <w:tabs>
          <w:tab w:val="right" w:pos="5030"/>
        </w:tabs>
        <w:rPr>
          <w:noProof/>
        </w:rPr>
      </w:pPr>
      <w:r>
        <w:rPr>
          <w:noProof/>
        </w:rPr>
        <w:t>Task CAL voor Microsoft Dynamics AX, 82</w:t>
      </w:r>
    </w:p>
    <w:p w:rsidR="00A53F78" w:rsidRDefault="00A53F78">
      <w:pPr>
        <w:pStyle w:val="Index1"/>
        <w:tabs>
          <w:tab w:val="right" w:pos="5030"/>
        </w:tabs>
        <w:rPr>
          <w:noProof/>
        </w:rPr>
      </w:pPr>
      <w:r>
        <w:rPr>
          <w:noProof/>
        </w:rPr>
        <w:t>VDI, 36</w:t>
      </w:r>
    </w:p>
    <w:p w:rsidR="00A53F78" w:rsidRDefault="00A53F78">
      <w:pPr>
        <w:pStyle w:val="Index1"/>
        <w:tabs>
          <w:tab w:val="right" w:pos="5030"/>
        </w:tabs>
        <w:rPr>
          <w:noProof/>
        </w:rPr>
      </w:pPr>
      <w:r>
        <w:rPr>
          <w:noProof/>
        </w:rPr>
        <w:t>Verlenging Microsoft Azure StorSimple Plan 8100, 54</w:t>
      </w:r>
    </w:p>
    <w:p w:rsidR="00A53F78" w:rsidRDefault="00A53F78">
      <w:pPr>
        <w:pStyle w:val="Index1"/>
        <w:tabs>
          <w:tab w:val="right" w:pos="5030"/>
        </w:tabs>
        <w:rPr>
          <w:noProof/>
        </w:rPr>
      </w:pPr>
      <w:r>
        <w:rPr>
          <w:noProof/>
        </w:rPr>
        <w:t>Verlenging Microsoft Azure StorSimple Plan 8600 (geen apparaat), 54</w:t>
      </w:r>
    </w:p>
    <w:p w:rsidR="00A53F78" w:rsidRDefault="00A53F78">
      <w:pPr>
        <w:pStyle w:val="Index1"/>
        <w:tabs>
          <w:tab w:val="right" w:pos="5030"/>
        </w:tabs>
        <w:rPr>
          <w:noProof/>
        </w:rPr>
      </w:pPr>
      <w:r>
        <w:rPr>
          <w:noProof/>
        </w:rPr>
        <w:t>Visio 2016 Professional, 22</w:t>
      </w:r>
    </w:p>
    <w:p w:rsidR="00A53F78" w:rsidRDefault="00A53F78">
      <w:pPr>
        <w:pStyle w:val="Index1"/>
        <w:tabs>
          <w:tab w:val="right" w:pos="5030"/>
        </w:tabs>
        <w:rPr>
          <w:noProof/>
        </w:rPr>
      </w:pPr>
      <w:r>
        <w:rPr>
          <w:noProof/>
        </w:rPr>
        <w:t>Visio 2016 Standard, 22</w:t>
      </w:r>
    </w:p>
    <w:p w:rsidR="00A53F78" w:rsidRDefault="00A53F78">
      <w:pPr>
        <w:pStyle w:val="Index1"/>
        <w:tabs>
          <w:tab w:val="right" w:pos="5030"/>
        </w:tabs>
        <w:rPr>
          <w:noProof/>
        </w:rPr>
      </w:pPr>
      <w:r>
        <w:rPr>
          <w:noProof/>
        </w:rPr>
        <w:t>Visio Online Plan 1, 61</w:t>
      </w:r>
    </w:p>
    <w:p w:rsidR="00A53F78" w:rsidRDefault="00A53F78">
      <w:pPr>
        <w:pStyle w:val="Index1"/>
        <w:tabs>
          <w:tab w:val="right" w:pos="5030"/>
        </w:tabs>
        <w:rPr>
          <w:noProof/>
        </w:rPr>
      </w:pPr>
      <w:r>
        <w:rPr>
          <w:noProof/>
        </w:rPr>
        <w:t>Visio Online Plan 1 en 2 Vanuit SA, 61</w:t>
      </w:r>
    </w:p>
    <w:p w:rsidR="00A53F78" w:rsidRDefault="00A53F78">
      <w:pPr>
        <w:pStyle w:val="Index1"/>
        <w:tabs>
          <w:tab w:val="right" w:pos="5030"/>
        </w:tabs>
        <w:rPr>
          <w:noProof/>
        </w:rPr>
      </w:pPr>
      <w:r>
        <w:rPr>
          <w:noProof/>
        </w:rPr>
        <w:t>Visio Online Plan 2, 61</w:t>
      </w:r>
    </w:p>
    <w:p w:rsidR="00A53F78" w:rsidRDefault="00A53F78">
      <w:pPr>
        <w:pStyle w:val="Index1"/>
        <w:tabs>
          <w:tab w:val="right" w:pos="5030"/>
        </w:tabs>
        <w:rPr>
          <w:noProof/>
        </w:rPr>
      </w:pPr>
      <w:r>
        <w:rPr>
          <w:noProof/>
        </w:rPr>
        <w:t>Visio Online Plan 2 Add-on, 61</w:t>
      </w:r>
    </w:p>
    <w:p w:rsidR="00A53F78" w:rsidRDefault="00A53F78">
      <w:pPr>
        <w:pStyle w:val="Index1"/>
        <w:tabs>
          <w:tab w:val="right" w:pos="5030"/>
        </w:tabs>
        <w:rPr>
          <w:noProof/>
        </w:rPr>
      </w:pPr>
      <w:r>
        <w:rPr>
          <w:noProof/>
        </w:rPr>
        <w:t>Visio Professional, 88</w:t>
      </w:r>
    </w:p>
    <w:p w:rsidR="00A53F78" w:rsidRDefault="00A53F78">
      <w:pPr>
        <w:pStyle w:val="Index1"/>
        <w:tabs>
          <w:tab w:val="right" w:pos="5030"/>
        </w:tabs>
        <w:rPr>
          <w:noProof/>
        </w:rPr>
      </w:pPr>
      <w:r>
        <w:rPr>
          <w:noProof/>
        </w:rPr>
        <w:t>Visio Standard, 82, 88</w:t>
      </w:r>
    </w:p>
    <w:p w:rsidR="00A53F78" w:rsidRDefault="00A53F78">
      <w:pPr>
        <w:pStyle w:val="Index1"/>
        <w:tabs>
          <w:tab w:val="right" w:pos="5030"/>
        </w:tabs>
        <w:rPr>
          <w:noProof/>
        </w:rPr>
      </w:pPr>
      <w:r>
        <w:rPr>
          <w:noProof/>
        </w:rPr>
        <w:t>Visual Studio 2015, 37</w:t>
      </w:r>
    </w:p>
    <w:p w:rsidR="00A53F78" w:rsidRDefault="00A53F78">
      <w:pPr>
        <w:pStyle w:val="Index1"/>
        <w:tabs>
          <w:tab w:val="right" w:pos="5030"/>
        </w:tabs>
        <w:rPr>
          <w:noProof/>
        </w:rPr>
      </w:pPr>
      <w:r>
        <w:rPr>
          <w:noProof/>
        </w:rPr>
        <w:t>Visual Studio Enterprise 2017-abonnement, 37</w:t>
      </w:r>
    </w:p>
    <w:p w:rsidR="00A53F78" w:rsidRDefault="00A53F78">
      <w:pPr>
        <w:pStyle w:val="Index1"/>
        <w:tabs>
          <w:tab w:val="right" w:pos="5030"/>
        </w:tabs>
        <w:rPr>
          <w:noProof/>
        </w:rPr>
      </w:pPr>
      <w:r>
        <w:rPr>
          <w:noProof/>
        </w:rPr>
        <w:t>Visual Studio Enterprise-abonnement, 82, 89</w:t>
      </w:r>
    </w:p>
    <w:p w:rsidR="00A53F78" w:rsidRDefault="00A53F78">
      <w:pPr>
        <w:pStyle w:val="Index1"/>
        <w:tabs>
          <w:tab w:val="right" w:pos="5030"/>
        </w:tabs>
        <w:rPr>
          <w:noProof/>
        </w:rPr>
      </w:pPr>
      <w:r>
        <w:rPr>
          <w:noProof/>
        </w:rPr>
        <w:t>Visual Studio Professional 2017, 36</w:t>
      </w:r>
    </w:p>
    <w:p w:rsidR="00A53F78" w:rsidRDefault="00A53F78">
      <w:pPr>
        <w:pStyle w:val="Index1"/>
        <w:tabs>
          <w:tab w:val="right" w:pos="5030"/>
        </w:tabs>
        <w:rPr>
          <w:noProof/>
        </w:rPr>
      </w:pPr>
      <w:r>
        <w:rPr>
          <w:noProof/>
        </w:rPr>
        <w:t>Visual Studio Professional 2017-abonnement, 36</w:t>
      </w:r>
    </w:p>
    <w:p w:rsidR="00A53F78" w:rsidRDefault="00A53F78">
      <w:pPr>
        <w:pStyle w:val="Index1"/>
        <w:tabs>
          <w:tab w:val="right" w:pos="5030"/>
        </w:tabs>
        <w:rPr>
          <w:noProof/>
        </w:rPr>
      </w:pPr>
      <w:r>
        <w:rPr>
          <w:noProof/>
        </w:rPr>
        <w:t>Visual Studio Professional-abonnement, 82, 89</w:t>
      </w:r>
    </w:p>
    <w:p w:rsidR="00A53F78" w:rsidRDefault="00A53F78">
      <w:pPr>
        <w:pStyle w:val="Index1"/>
        <w:tabs>
          <w:tab w:val="right" w:pos="5030"/>
        </w:tabs>
        <w:rPr>
          <w:noProof/>
        </w:rPr>
      </w:pPr>
      <w:r>
        <w:rPr>
          <w:noProof/>
        </w:rPr>
        <w:t>Visual Studio Team Foundation Server 2018 met SQL Server 2017-technologie, 38</w:t>
      </w:r>
    </w:p>
    <w:p w:rsidR="00A53F78" w:rsidRDefault="00A53F78">
      <w:pPr>
        <w:pStyle w:val="Index1"/>
        <w:tabs>
          <w:tab w:val="right" w:pos="5030"/>
        </w:tabs>
        <w:rPr>
          <w:noProof/>
        </w:rPr>
      </w:pPr>
      <w:r>
        <w:rPr>
          <w:noProof/>
        </w:rPr>
        <w:t>Visual Studio Test Professional 2017-abonnement, 37</w:t>
      </w:r>
    </w:p>
    <w:p w:rsidR="00A53F78" w:rsidRDefault="00A53F78">
      <w:pPr>
        <w:pStyle w:val="Index1"/>
        <w:tabs>
          <w:tab w:val="right" w:pos="5030"/>
        </w:tabs>
        <w:rPr>
          <w:noProof/>
        </w:rPr>
      </w:pPr>
      <w:r>
        <w:rPr>
          <w:noProof/>
        </w:rPr>
        <w:t>Visual Studio Test Professional-abonnement, 82, 89</w:t>
      </w:r>
    </w:p>
    <w:p w:rsidR="00A53F78" w:rsidRDefault="00A53F78">
      <w:pPr>
        <w:pStyle w:val="Index1"/>
        <w:tabs>
          <w:tab w:val="right" w:pos="5030"/>
        </w:tabs>
        <w:rPr>
          <w:noProof/>
        </w:rPr>
      </w:pPr>
      <w:r>
        <w:rPr>
          <w:noProof/>
        </w:rPr>
        <w:t>Windows 10 Education A3, 40</w:t>
      </w:r>
    </w:p>
    <w:p w:rsidR="00A53F78" w:rsidRDefault="00A53F78">
      <w:pPr>
        <w:pStyle w:val="Index1"/>
        <w:tabs>
          <w:tab w:val="right" w:pos="5030"/>
        </w:tabs>
        <w:rPr>
          <w:noProof/>
        </w:rPr>
      </w:pPr>
      <w:r>
        <w:rPr>
          <w:noProof/>
        </w:rPr>
        <w:t>Windows 10 Education A5, 40</w:t>
      </w:r>
    </w:p>
    <w:p w:rsidR="00A53F78" w:rsidRDefault="00A53F78">
      <w:pPr>
        <w:pStyle w:val="Index1"/>
        <w:tabs>
          <w:tab w:val="right" w:pos="5030"/>
        </w:tabs>
        <w:rPr>
          <w:noProof/>
        </w:rPr>
      </w:pPr>
      <w:r>
        <w:rPr>
          <w:noProof/>
        </w:rPr>
        <w:t>Windows 10 Education E5 (per Apparaat), 40</w:t>
      </w:r>
    </w:p>
    <w:p w:rsidR="00A53F78" w:rsidRDefault="00A53F78">
      <w:pPr>
        <w:pStyle w:val="Index1"/>
        <w:tabs>
          <w:tab w:val="right" w:pos="5030"/>
        </w:tabs>
        <w:rPr>
          <w:noProof/>
        </w:rPr>
      </w:pPr>
      <w:r>
        <w:rPr>
          <w:noProof/>
        </w:rPr>
        <w:t>Windows 10 Education E5 per Apparaat Add-on (naar E3 per apparaat), 40</w:t>
      </w:r>
    </w:p>
    <w:p w:rsidR="00A53F78" w:rsidRDefault="00A53F78">
      <w:pPr>
        <w:pStyle w:val="Index1"/>
        <w:tabs>
          <w:tab w:val="right" w:pos="5030"/>
        </w:tabs>
        <w:rPr>
          <w:noProof/>
        </w:rPr>
      </w:pPr>
      <w:r>
        <w:rPr>
          <w:noProof/>
        </w:rPr>
        <w:t>Windows 10 Education Upgrade, 40</w:t>
      </w:r>
    </w:p>
    <w:p w:rsidR="00A53F78" w:rsidRDefault="00A53F78">
      <w:pPr>
        <w:pStyle w:val="Index1"/>
        <w:tabs>
          <w:tab w:val="right" w:pos="5030"/>
        </w:tabs>
        <w:rPr>
          <w:noProof/>
        </w:rPr>
      </w:pPr>
      <w:r>
        <w:rPr>
          <w:noProof/>
        </w:rPr>
        <w:t>Windows 10 Enterprise E3 per Apparaat met SA, 39</w:t>
      </w:r>
    </w:p>
    <w:p w:rsidR="00A53F78" w:rsidRDefault="00A53F78">
      <w:pPr>
        <w:pStyle w:val="Index1"/>
        <w:tabs>
          <w:tab w:val="right" w:pos="5030"/>
        </w:tabs>
        <w:rPr>
          <w:noProof/>
        </w:rPr>
      </w:pPr>
      <w:r>
        <w:rPr>
          <w:noProof/>
        </w:rPr>
        <w:t>Windows 10 Enterprise E3 per Gebruiker (alleen lokaal), 39</w:t>
      </w:r>
    </w:p>
    <w:p w:rsidR="00A53F78" w:rsidRDefault="00A53F78">
      <w:pPr>
        <w:pStyle w:val="Index1"/>
        <w:tabs>
          <w:tab w:val="right" w:pos="5030"/>
        </w:tabs>
        <w:rPr>
          <w:noProof/>
        </w:rPr>
      </w:pPr>
      <w:r>
        <w:rPr>
          <w:noProof/>
        </w:rPr>
        <w:t>Windows 10 Enterprise E3 per Gebruiker Add-on (naar E3 per apparaat), 40</w:t>
      </w:r>
    </w:p>
    <w:p w:rsidR="00A53F78" w:rsidRDefault="00A53F78">
      <w:pPr>
        <w:pStyle w:val="Index1"/>
        <w:tabs>
          <w:tab w:val="right" w:pos="5030"/>
        </w:tabs>
        <w:rPr>
          <w:noProof/>
        </w:rPr>
      </w:pPr>
      <w:r>
        <w:rPr>
          <w:noProof/>
        </w:rPr>
        <w:t>Windows 10 Enterprise E3 per gebruiker met SA, 39</w:t>
      </w:r>
    </w:p>
    <w:p w:rsidR="00A53F78" w:rsidRDefault="00A53F78">
      <w:pPr>
        <w:pStyle w:val="Index1"/>
        <w:tabs>
          <w:tab w:val="right" w:pos="5030"/>
        </w:tabs>
        <w:rPr>
          <w:noProof/>
        </w:rPr>
      </w:pPr>
      <w:r>
        <w:rPr>
          <w:noProof/>
        </w:rPr>
        <w:t>Windows 10 Enterprise E3 per Gebruikers met SA - vanuit SA, 39</w:t>
      </w:r>
    </w:p>
    <w:p w:rsidR="00A53F78" w:rsidRDefault="00A53F78">
      <w:pPr>
        <w:pStyle w:val="Index1"/>
        <w:tabs>
          <w:tab w:val="right" w:pos="5030"/>
        </w:tabs>
        <w:rPr>
          <w:noProof/>
        </w:rPr>
      </w:pPr>
      <w:r>
        <w:rPr>
          <w:noProof/>
        </w:rPr>
        <w:t>Windows 10 Enterprise E3/E5 per Gebruiker, 39</w:t>
      </w:r>
    </w:p>
    <w:p w:rsidR="00A53F78" w:rsidRDefault="00A53F78">
      <w:pPr>
        <w:pStyle w:val="Index1"/>
        <w:tabs>
          <w:tab w:val="right" w:pos="5030"/>
        </w:tabs>
        <w:rPr>
          <w:noProof/>
        </w:rPr>
      </w:pPr>
      <w:r>
        <w:rPr>
          <w:noProof/>
        </w:rPr>
        <w:t>Windows 10 Enterprise E5 per Apparaat of Gebruiker Add-on (naar E3 per apparaat) (SL), 40</w:t>
      </w:r>
    </w:p>
    <w:p w:rsidR="00A53F78" w:rsidRDefault="00A53F78">
      <w:pPr>
        <w:pStyle w:val="Index1"/>
        <w:tabs>
          <w:tab w:val="right" w:pos="5030"/>
        </w:tabs>
        <w:rPr>
          <w:noProof/>
        </w:rPr>
      </w:pPr>
      <w:r>
        <w:rPr>
          <w:noProof/>
        </w:rPr>
        <w:t>Windows 10 Enterprise E5 per Apparaat of Gebruiker met SA, 40</w:t>
      </w:r>
    </w:p>
    <w:p w:rsidR="00A53F78" w:rsidRDefault="00A53F78">
      <w:pPr>
        <w:pStyle w:val="Index1"/>
        <w:tabs>
          <w:tab w:val="right" w:pos="5030"/>
        </w:tabs>
        <w:rPr>
          <w:noProof/>
        </w:rPr>
      </w:pPr>
      <w:r>
        <w:rPr>
          <w:noProof/>
        </w:rPr>
        <w:t>Windows 10 Enterprise E5 per Gebruikers met SA - vanuit SA, 40</w:t>
      </w:r>
    </w:p>
    <w:p w:rsidR="00A53F78" w:rsidRDefault="00A53F78">
      <w:pPr>
        <w:pStyle w:val="Index1"/>
        <w:tabs>
          <w:tab w:val="right" w:pos="5030"/>
        </w:tabs>
        <w:rPr>
          <w:noProof/>
        </w:rPr>
      </w:pPr>
      <w:r>
        <w:rPr>
          <w:noProof/>
        </w:rPr>
        <w:t>Windows 10 Enterprise LTSB 2015, 40</w:t>
      </w:r>
    </w:p>
    <w:p w:rsidR="00A53F78" w:rsidRDefault="00A53F78">
      <w:pPr>
        <w:pStyle w:val="Index1"/>
        <w:tabs>
          <w:tab w:val="right" w:pos="5030"/>
        </w:tabs>
        <w:rPr>
          <w:noProof/>
        </w:rPr>
      </w:pPr>
      <w:r>
        <w:rPr>
          <w:noProof/>
        </w:rPr>
        <w:t>Windows 10 Enterprise LTSB 2016 Upgrade (per Apparaat), 39</w:t>
      </w:r>
    </w:p>
    <w:p w:rsidR="00A53F78" w:rsidRDefault="00A53F78">
      <w:pPr>
        <w:pStyle w:val="Index1"/>
        <w:tabs>
          <w:tab w:val="right" w:pos="5030"/>
        </w:tabs>
        <w:rPr>
          <w:noProof/>
        </w:rPr>
      </w:pPr>
      <w:r>
        <w:rPr>
          <w:noProof/>
        </w:rPr>
        <w:t>Windows 10 Enterprise Virtual Desktop Access E3 per Apparaat, 40</w:t>
      </w:r>
    </w:p>
    <w:p w:rsidR="00A53F78" w:rsidRDefault="00A53F78">
      <w:pPr>
        <w:pStyle w:val="Index1"/>
        <w:tabs>
          <w:tab w:val="right" w:pos="5030"/>
        </w:tabs>
        <w:rPr>
          <w:noProof/>
        </w:rPr>
      </w:pPr>
      <w:r>
        <w:rPr>
          <w:noProof/>
        </w:rPr>
        <w:t>Windows 10 Enterprise Virtual Desktop Access E3 per Gebruiker, 40</w:t>
      </w:r>
    </w:p>
    <w:p w:rsidR="00A53F78" w:rsidRDefault="00A53F78">
      <w:pPr>
        <w:pStyle w:val="Index1"/>
        <w:tabs>
          <w:tab w:val="right" w:pos="5030"/>
        </w:tabs>
        <w:rPr>
          <w:noProof/>
        </w:rPr>
      </w:pPr>
      <w:r>
        <w:rPr>
          <w:noProof/>
        </w:rPr>
        <w:t>Windows 10 Enterprise Virtual Desktop Access E5 per Apparaat, 40</w:t>
      </w:r>
    </w:p>
    <w:p w:rsidR="00A53F78" w:rsidRDefault="00A53F78">
      <w:pPr>
        <w:pStyle w:val="Index1"/>
        <w:tabs>
          <w:tab w:val="right" w:pos="5030"/>
        </w:tabs>
        <w:rPr>
          <w:noProof/>
        </w:rPr>
      </w:pPr>
      <w:r>
        <w:rPr>
          <w:noProof/>
        </w:rPr>
        <w:t>Windows 10 Enterprise Virtual Desktop Access E5 per Gebruiker, 40</w:t>
      </w:r>
    </w:p>
    <w:p w:rsidR="00A53F78" w:rsidRDefault="00A53F78">
      <w:pPr>
        <w:pStyle w:val="Index1"/>
        <w:tabs>
          <w:tab w:val="right" w:pos="5030"/>
        </w:tabs>
        <w:rPr>
          <w:noProof/>
        </w:rPr>
      </w:pPr>
      <w:r>
        <w:rPr>
          <w:noProof/>
        </w:rPr>
        <w:t>Windows 10 Home to Pro Right Licensing, 40</w:t>
      </w:r>
    </w:p>
    <w:p w:rsidR="00A53F78" w:rsidRDefault="00A53F78">
      <w:pPr>
        <w:pStyle w:val="Index1"/>
        <w:tabs>
          <w:tab w:val="right" w:pos="5030"/>
        </w:tabs>
        <w:rPr>
          <w:noProof/>
        </w:rPr>
      </w:pPr>
      <w:r>
        <w:rPr>
          <w:noProof/>
        </w:rPr>
        <w:t>Windows 10 IoT Enterprise, 41</w:t>
      </w:r>
    </w:p>
    <w:p w:rsidR="00A53F78" w:rsidRDefault="00A53F78">
      <w:pPr>
        <w:pStyle w:val="Index1"/>
        <w:tabs>
          <w:tab w:val="right" w:pos="5030"/>
        </w:tabs>
        <w:rPr>
          <w:noProof/>
        </w:rPr>
      </w:pPr>
      <w:r>
        <w:rPr>
          <w:noProof/>
        </w:rPr>
        <w:t>Windows 10 IoT Enterprise voor Retail of Thin Clients, 41</w:t>
      </w:r>
    </w:p>
    <w:p w:rsidR="00A53F78" w:rsidRDefault="00A53F78">
      <w:pPr>
        <w:pStyle w:val="Index1"/>
        <w:tabs>
          <w:tab w:val="right" w:pos="5030"/>
        </w:tabs>
        <w:rPr>
          <w:noProof/>
        </w:rPr>
      </w:pPr>
      <w:r>
        <w:rPr>
          <w:noProof/>
        </w:rPr>
        <w:t>Windows 10 Pro Upgrade, 39</w:t>
      </w:r>
    </w:p>
    <w:p w:rsidR="00A53F78" w:rsidRDefault="00A53F78">
      <w:pPr>
        <w:pStyle w:val="Index1"/>
        <w:tabs>
          <w:tab w:val="right" w:pos="5030"/>
        </w:tabs>
        <w:rPr>
          <w:noProof/>
        </w:rPr>
      </w:pPr>
      <w:r>
        <w:rPr>
          <w:noProof/>
        </w:rPr>
        <w:t>Windows 2000 Professional for Embedded Systems, 41</w:t>
      </w:r>
    </w:p>
    <w:p w:rsidR="00A53F78" w:rsidRDefault="00A53F78">
      <w:pPr>
        <w:pStyle w:val="Index1"/>
        <w:tabs>
          <w:tab w:val="right" w:pos="5030"/>
        </w:tabs>
        <w:rPr>
          <w:noProof/>
        </w:rPr>
      </w:pPr>
      <w:r>
        <w:rPr>
          <w:noProof/>
        </w:rPr>
        <w:t>Windows 7, 40</w:t>
      </w:r>
    </w:p>
    <w:p w:rsidR="00A53F78" w:rsidRDefault="00A53F78">
      <w:pPr>
        <w:pStyle w:val="Index1"/>
        <w:tabs>
          <w:tab w:val="right" w:pos="5030"/>
        </w:tabs>
        <w:rPr>
          <w:noProof/>
        </w:rPr>
      </w:pPr>
      <w:r>
        <w:rPr>
          <w:noProof/>
        </w:rPr>
        <w:t>Windows 7 Professional for Embedded Systems, Ultimate for Embedded Systems, 41</w:t>
      </w:r>
    </w:p>
    <w:p w:rsidR="00A53F78" w:rsidRDefault="00A53F78">
      <w:pPr>
        <w:pStyle w:val="Index1"/>
        <w:tabs>
          <w:tab w:val="right" w:pos="5030"/>
        </w:tabs>
        <w:rPr>
          <w:noProof/>
        </w:rPr>
      </w:pPr>
      <w:r>
        <w:rPr>
          <w:noProof/>
        </w:rPr>
        <w:t>Windows 8.1 Enterprise Sideloading, 40</w:t>
      </w:r>
    </w:p>
    <w:p w:rsidR="00A53F78" w:rsidRDefault="00A53F78">
      <w:pPr>
        <w:pStyle w:val="Index1"/>
        <w:tabs>
          <w:tab w:val="right" w:pos="5030"/>
        </w:tabs>
        <w:rPr>
          <w:noProof/>
        </w:rPr>
      </w:pPr>
      <w:r>
        <w:rPr>
          <w:noProof/>
        </w:rPr>
        <w:t>Windows Companion Subscription, 44</w:t>
      </w:r>
    </w:p>
    <w:p w:rsidR="00A53F78" w:rsidRDefault="00A53F78">
      <w:pPr>
        <w:pStyle w:val="Index1"/>
        <w:tabs>
          <w:tab w:val="right" w:pos="5030"/>
        </w:tabs>
        <w:rPr>
          <w:noProof/>
        </w:rPr>
      </w:pPr>
      <w:r>
        <w:rPr>
          <w:noProof/>
        </w:rPr>
        <w:t>Windows Embedded 2009, 41</w:t>
      </w:r>
    </w:p>
    <w:p w:rsidR="00A53F78" w:rsidRDefault="00A53F78">
      <w:pPr>
        <w:pStyle w:val="Index1"/>
        <w:tabs>
          <w:tab w:val="right" w:pos="5030"/>
        </w:tabs>
        <w:rPr>
          <w:noProof/>
        </w:rPr>
      </w:pPr>
      <w:r>
        <w:rPr>
          <w:noProof/>
        </w:rPr>
        <w:t>Windows Embedded 8 en 8.1 Industry Retail, 41</w:t>
      </w:r>
    </w:p>
    <w:p w:rsidR="00A53F78" w:rsidRDefault="00A53F78">
      <w:pPr>
        <w:pStyle w:val="Index1"/>
        <w:tabs>
          <w:tab w:val="right" w:pos="5030"/>
        </w:tabs>
        <w:rPr>
          <w:noProof/>
        </w:rPr>
      </w:pPr>
      <w:r>
        <w:rPr>
          <w:noProof/>
        </w:rPr>
        <w:t>Windows Embedded 8 Standard, 41</w:t>
      </w:r>
    </w:p>
    <w:p w:rsidR="00A53F78" w:rsidRDefault="00A53F78">
      <w:pPr>
        <w:pStyle w:val="Index1"/>
        <w:tabs>
          <w:tab w:val="right" w:pos="5030"/>
        </w:tabs>
        <w:rPr>
          <w:noProof/>
        </w:rPr>
      </w:pPr>
      <w:r>
        <w:rPr>
          <w:noProof/>
        </w:rPr>
        <w:t>Windows Embedded 8 Standard Enterprise Kit (100 exemplaren), 40</w:t>
      </w:r>
    </w:p>
    <w:p w:rsidR="00A53F78" w:rsidRDefault="00A53F78">
      <w:pPr>
        <w:pStyle w:val="Index1"/>
        <w:tabs>
          <w:tab w:val="right" w:pos="5030"/>
        </w:tabs>
        <w:rPr>
          <w:noProof/>
        </w:rPr>
      </w:pPr>
      <w:r>
        <w:rPr>
          <w:noProof/>
        </w:rPr>
        <w:t>Windows Embedded 8.1 Industry, 40</w:t>
      </w:r>
    </w:p>
    <w:p w:rsidR="00A53F78" w:rsidRDefault="00A53F78">
      <w:pPr>
        <w:pStyle w:val="Index1"/>
        <w:tabs>
          <w:tab w:val="right" w:pos="5030"/>
        </w:tabs>
        <w:rPr>
          <w:noProof/>
        </w:rPr>
      </w:pPr>
      <w:r>
        <w:rPr>
          <w:noProof/>
        </w:rPr>
        <w:t>Windows Embedded 8/8.1 Pro, Industry Pro, 41</w:t>
      </w:r>
    </w:p>
    <w:p w:rsidR="00A53F78" w:rsidRDefault="00A53F78">
      <w:pPr>
        <w:pStyle w:val="Index1"/>
        <w:tabs>
          <w:tab w:val="right" w:pos="5030"/>
        </w:tabs>
        <w:rPr>
          <w:noProof/>
        </w:rPr>
      </w:pPr>
      <w:r>
        <w:rPr>
          <w:noProof/>
        </w:rPr>
        <w:t>Windows Embedded for Point of Service, 41</w:t>
      </w:r>
    </w:p>
    <w:p w:rsidR="00A53F78" w:rsidRDefault="00A53F78">
      <w:pPr>
        <w:pStyle w:val="Index1"/>
        <w:tabs>
          <w:tab w:val="right" w:pos="5030"/>
        </w:tabs>
        <w:rPr>
          <w:noProof/>
        </w:rPr>
      </w:pPr>
      <w:r>
        <w:rPr>
          <w:noProof/>
        </w:rPr>
        <w:t>Windows Embedded POSReady 2009, 41</w:t>
      </w:r>
    </w:p>
    <w:p w:rsidR="00A53F78" w:rsidRDefault="00A53F78">
      <w:pPr>
        <w:pStyle w:val="Index1"/>
        <w:tabs>
          <w:tab w:val="right" w:pos="5030"/>
        </w:tabs>
        <w:rPr>
          <w:noProof/>
        </w:rPr>
      </w:pPr>
      <w:r>
        <w:rPr>
          <w:noProof/>
        </w:rPr>
        <w:t>Windows Embedded POSReady 7, 41</w:t>
      </w:r>
    </w:p>
    <w:p w:rsidR="00A53F78" w:rsidRDefault="00A53F78">
      <w:pPr>
        <w:pStyle w:val="Index1"/>
        <w:tabs>
          <w:tab w:val="right" w:pos="5030"/>
        </w:tabs>
        <w:rPr>
          <w:noProof/>
        </w:rPr>
      </w:pPr>
      <w:r>
        <w:rPr>
          <w:noProof/>
        </w:rPr>
        <w:t>Windows Embedded POSReady 7 Pro, 41</w:t>
      </w:r>
    </w:p>
    <w:p w:rsidR="00A53F78" w:rsidRDefault="00A53F78">
      <w:pPr>
        <w:pStyle w:val="Index1"/>
        <w:tabs>
          <w:tab w:val="right" w:pos="5030"/>
        </w:tabs>
        <w:rPr>
          <w:noProof/>
        </w:rPr>
      </w:pPr>
      <w:r>
        <w:rPr>
          <w:noProof/>
        </w:rPr>
        <w:t>Windows Embedded Standard 7, 41</w:t>
      </w:r>
    </w:p>
    <w:p w:rsidR="00A53F78" w:rsidRDefault="00A53F78">
      <w:pPr>
        <w:pStyle w:val="Index1"/>
        <w:tabs>
          <w:tab w:val="right" w:pos="5030"/>
        </w:tabs>
        <w:rPr>
          <w:noProof/>
        </w:rPr>
      </w:pPr>
      <w:r>
        <w:rPr>
          <w:noProof/>
        </w:rPr>
        <w:t>Windows HPC Server, 50</w:t>
      </w:r>
    </w:p>
    <w:p w:rsidR="00A53F78" w:rsidRDefault="00A53F78">
      <w:pPr>
        <w:pStyle w:val="Index1"/>
        <w:tabs>
          <w:tab w:val="right" w:pos="5030"/>
        </w:tabs>
        <w:rPr>
          <w:noProof/>
        </w:rPr>
      </w:pPr>
      <w:r>
        <w:rPr>
          <w:noProof/>
        </w:rPr>
        <w:t>Windows MultiPoint Server 2012, 47</w:t>
      </w:r>
    </w:p>
    <w:p w:rsidR="00A53F78" w:rsidRDefault="00A53F78">
      <w:pPr>
        <w:pStyle w:val="Index1"/>
        <w:tabs>
          <w:tab w:val="right" w:pos="5030"/>
        </w:tabs>
        <w:rPr>
          <w:noProof/>
        </w:rPr>
      </w:pPr>
      <w:r>
        <w:rPr>
          <w:noProof/>
        </w:rPr>
        <w:t>Windows MultiPoint Server 2016 Premium, 47</w:t>
      </w:r>
    </w:p>
    <w:p w:rsidR="00A53F78" w:rsidRDefault="00A53F78">
      <w:pPr>
        <w:pStyle w:val="Index1"/>
        <w:tabs>
          <w:tab w:val="right" w:pos="5030"/>
        </w:tabs>
        <w:rPr>
          <w:noProof/>
        </w:rPr>
      </w:pPr>
      <w:r>
        <w:rPr>
          <w:noProof/>
        </w:rPr>
        <w:t>Windows Server, 89</w:t>
      </w:r>
    </w:p>
    <w:p w:rsidR="00A53F78" w:rsidRDefault="00A53F78">
      <w:pPr>
        <w:pStyle w:val="Index1"/>
        <w:tabs>
          <w:tab w:val="right" w:pos="5030"/>
        </w:tabs>
        <w:rPr>
          <w:noProof/>
        </w:rPr>
      </w:pPr>
      <w:r>
        <w:rPr>
          <w:noProof/>
        </w:rPr>
        <w:t>Windows Server 2012, 48</w:t>
      </w:r>
    </w:p>
    <w:p w:rsidR="00A53F78" w:rsidRDefault="00A53F78">
      <w:pPr>
        <w:pStyle w:val="Index1"/>
        <w:tabs>
          <w:tab w:val="right" w:pos="5030"/>
        </w:tabs>
        <w:rPr>
          <w:noProof/>
        </w:rPr>
      </w:pPr>
      <w:r>
        <w:rPr>
          <w:noProof/>
        </w:rPr>
        <w:t>Windows Server 2012 R2, 48</w:t>
      </w:r>
    </w:p>
    <w:p w:rsidR="00A53F78" w:rsidRDefault="00A53F78">
      <w:pPr>
        <w:pStyle w:val="Index1"/>
        <w:tabs>
          <w:tab w:val="right" w:pos="5030"/>
        </w:tabs>
        <w:rPr>
          <w:noProof/>
        </w:rPr>
      </w:pPr>
      <w:r>
        <w:rPr>
          <w:noProof/>
        </w:rPr>
        <w:t>Windows Server 2016 CAL, 48</w:t>
      </w:r>
    </w:p>
    <w:p w:rsidR="00A53F78" w:rsidRDefault="00A53F78">
      <w:pPr>
        <w:pStyle w:val="Index1"/>
        <w:tabs>
          <w:tab w:val="right" w:pos="5030"/>
        </w:tabs>
        <w:rPr>
          <w:noProof/>
        </w:rPr>
      </w:pPr>
      <w:r>
        <w:rPr>
          <w:noProof/>
        </w:rPr>
        <w:t>Windows Server 2016 Datacenter (pakket met 16 Core-licenties), 48</w:t>
      </w:r>
    </w:p>
    <w:p w:rsidR="00A53F78" w:rsidRDefault="00A53F78">
      <w:pPr>
        <w:pStyle w:val="Index1"/>
        <w:tabs>
          <w:tab w:val="right" w:pos="5030"/>
        </w:tabs>
        <w:rPr>
          <w:noProof/>
        </w:rPr>
      </w:pPr>
      <w:r>
        <w:rPr>
          <w:noProof/>
        </w:rPr>
        <w:t>Windows Server 2016 Datacenter (pakket met 2 Core-licenties), 48</w:t>
      </w:r>
    </w:p>
    <w:p w:rsidR="00A53F78" w:rsidRDefault="00A53F78">
      <w:pPr>
        <w:pStyle w:val="Index1"/>
        <w:tabs>
          <w:tab w:val="right" w:pos="5030"/>
        </w:tabs>
        <w:rPr>
          <w:noProof/>
        </w:rPr>
      </w:pPr>
      <w:r>
        <w:rPr>
          <w:noProof/>
        </w:rPr>
        <w:t>Windows Server 2016 Essentials, 48</w:t>
      </w:r>
    </w:p>
    <w:p w:rsidR="00A53F78" w:rsidRDefault="00A53F78">
      <w:pPr>
        <w:pStyle w:val="Index1"/>
        <w:tabs>
          <w:tab w:val="right" w:pos="5030"/>
        </w:tabs>
        <w:rPr>
          <w:noProof/>
        </w:rPr>
      </w:pPr>
      <w:r>
        <w:rPr>
          <w:noProof/>
        </w:rPr>
        <w:t>Windows Server 2016 Remote Desktop Services External Connector, 48</w:t>
      </w:r>
    </w:p>
    <w:p w:rsidR="00A53F78" w:rsidRDefault="00A53F78">
      <w:pPr>
        <w:pStyle w:val="Index1"/>
        <w:tabs>
          <w:tab w:val="right" w:pos="5030"/>
        </w:tabs>
        <w:rPr>
          <w:noProof/>
        </w:rPr>
      </w:pPr>
      <w:r>
        <w:rPr>
          <w:noProof/>
        </w:rPr>
        <w:t>Windows Server 2016 Standard (pakket met 16 Core-licenties), 48</w:t>
      </w:r>
    </w:p>
    <w:p w:rsidR="00A53F78" w:rsidRDefault="00A53F78">
      <w:pPr>
        <w:pStyle w:val="Index1"/>
        <w:tabs>
          <w:tab w:val="right" w:pos="5030"/>
        </w:tabs>
        <w:rPr>
          <w:noProof/>
        </w:rPr>
      </w:pPr>
      <w:r>
        <w:rPr>
          <w:noProof/>
        </w:rPr>
        <w:t>Windows Server 2016 Standard (pakket met 2 Core-licenties), 48</w:t>
      </w:r>
    </w:p>
    <w:p w:rsidR="00A53F78" w:rsidRDefault="00A53F78">
      <w:pPr>
        <w:pStyle w:val="Index1"/>
        <w:tabs>
          <w:tab w:val="right" w:pos="5030"/>
        </w:tabs>
        <w:rPr>
          <w:noProof/>
        </w:rPr>
      </w:pPr>
      <w:r>
        <w:rPr>
          <w:noProof/>
        </w:rPr>
        <w:t>Windows Server Container, 76</w:t>
      </w:r>
    </w:p>
    <w:p w:rsidR="00A53F78" w:rsidRDefault="00A53F78">
      <w:pPr>
        <w:pStyle w:val="Index1"/>
        <w:tabs>
          <w:tab w:val="right" w:pos="5030"/>
        </w:tabs>
        <w:rPr>
          <w:noProof/>
        </w:rPr>
      </w:pPr>
      <w:r>
        <w:rPr>
          <w:noProof/>
        </w:rPr>
        <w:t>Windows Server Datacenter, 82, 87, 89</w:t>
      </w:r>
    </w:p>
    <w:p w:rsidR="00A53F78" w:rsidRDefault="00A53F78">
      <w:pPr>
        <w:pStyle w:val="Index1"/>
        <w:tabs>
          <w:tab w:val="right" w:pos="5030"/>
        </w:tabs>
        <w:rPr>
          <w:noProof/>
        </w:rPr>
      </w:pPr>
      <w:r>
        <w:rPr>
          <w:noProof/>
        </w:rPr>
        <w:t>Windows Server Datacenter (pakket met 2 Core-licenties), 18</w:t>
      </w:r>
    </w:p>
    <w:p w:rsidR="00A53F78" w:rsidRDefault="00A53F78">
      <w:pPr>
        <w:pStyle w:val="Index1"/>
        <w:tabs>
          <w:tab w:val="right" w:pos="5030"/>
        </w:tabs>
        <w:rPr>
          <w:noProof/>
        </w:rPr>
      </w:pPr>
      <w:r>
        <w:rPr>
          <w:noProof/>
        </w:rPr>
        <w:t>Windows Server Datacenter Core Premium Assurance Add-on (pakket met 16 Core-licenties), 48</w:t>
      </w:r>
    </w:p>
    <w:p w:rsidR="00A53F78" w:rsidRDefault="00A53F78">
      <w:pPr>
        <w:pStyle w:val="Index1"/>
        <w:tabs>
          <w:tab w:val="right" w:pos="5030"/>
        </w:tabs>
        <w:rPr>
          <w:noProof/>
        </w:rPr>
      </w:pPr>
      <w:r>
        <w:rPr>
          <w:noProof/>
        </w:rPr>
        <w:t>Windows Server Datacenter Core Premium Assurance Add-on (pakket met 2 Core-licenties), 48</w:t>
      </w:r>
    </w:p>
    <w:p w:rsidR="00A53F78" w:rsidRDefault="00A53F78">
      <w:pPr>
        <w:pStyle w:val="Index1"/>
        <w:tabs>
          <w:tab w:val="right" w:pos="5030"/>
        </w:tabs>
        <w:rPr>
          <w:noProof/>
        </w:rPr>
      </w:pPr>
      <w:r>
        <w:rPr>
          <w:noProof/>
        </w:rPr>
        <w:t>Windows Server Datacenter Premium Assurance Add-on (2 Core-licenties), 16</w:t>
      </w:r>
    </w:p>
    <w:p w:rsidR="00A53F78" w:rsidRDefault="00A53F78">
      <w:pPr>
        <w:pStyle w:val="Index1"/>
        <w:tabs>
          <w:tab w:val="right" w:pos="5030"/>
        </w:tabs>
        <w:rPr>
          <w:noProof/>
        </w:rPr>
      </w:pPr>
      <w:r>
        <w:rPr>
          <w:noProof/>
        </w:rPr>
        <w:t>Windows Server Enterprise, 50, 82</w:t>
      </w:r>
    </w:p>
    <w:p w:rsidR="00A53F78" w:rsidRDefault="00A53F78">
      <w:pPr>
        <w:pStyle w:val="Index1"/>
        <w:tabs>
          <w:tab w:val="right" w:pos="5030"/>
        </w:tabs>
        <w:rPr>
          <w:noProof/>
        </w:rPr>
      </w:pPr>
      <w:r>
        <w:rPr>
          <w:noProof/>
        </w:rPr>
        <w:t>Windows Server HPC Edition, 50</w:t>
      </w:r>
    </w:p>
    <w:p w:rsidR="00A53F78" w:rsidRDefault="00A53F78">
      <w:pPr>
        <w:pStyle w:val="Index1"/>
        <w:tabs>
          <w:tab w:val="right" w:pos="5030"/>
        </w:tabs>
        <w:rPr>
          <w:noProof/>
        </w:rPr>
      </w:pPr>
      <w:r>
        <w:rPr>
          <w:noProof/>
        </w:rPr>
        <w:t>Windows Server Standard, 82, 87, 89</w:t>
      </w:r>
    </w:p>
    <w:p w:rsidR="00A53F78" w:rsidRDefault="00A53F78">
      <w:pPr>
        <w:pStyle w:val="Index1"/>
        <w:tabs>
          <w:tab w:val="right" w:pos="5030"/>
        </w:tabs>
        <w:rPr>
          <w:noProof/>
        </w:rPr>
      </w:pPr>
      <w:r>
        <w:rPr>
          <w:noProof/>
        </w:rPr>
        <w:t>Windows Server Standard (pakket met 2 Core-licenties), 18</w:t>
      </w:r>
    </w:p>
    <w:p w:rsidR="00A53F78" w:rsidRDefault="00A53F78">
      <w:pPr>
        <w:pStyle w:val="Index1"/>
        <w:tabs>
          <w:tab w:val="right" w:pos="5030"/>
        </w:tabs>
        <w:rPr>
          <w:noProof/>
        </w:rPr>
      </w:pPr>
      <w:r>
        <w:rPr>
          <w:noProof/>
        </w:rPr>
        <w:t>Windows Server Standard Core Premium Assurance Add-on (pakket met 16 Core-licenties), 48</w:t>
      </w:r>
    </w:p>
    <w:p w:rsidR="00A53F78" w:rsidRDefault="00A53F78">
      <w:pPr>
        <w:pStyle w:val="Index1"/>
        <w:tabs>
          <w:tab w:val="right" w:pos="5030"/>
        </w:tabs>
        <w:rPr>
          <w:noProof/>
        </w:rPr>
      </w:pPr>
      <w:r>
        <w:rPr>
          <w:noProof/>
        </w:rPr>
        <w:t>Windows Server Standard Core Premium Assurance Add-on (pakket met 2 Core-licenties), 48</w:t>
      </w:r>
    </w:p>
    <w:p w:rsidR="00A53F78" w:rsidRDefault="00A53F78">
      <w:pPr>
        <w:pStyle w:val="Index1"/>
        <w:tabs>
          <w:tab w:val="right" w:pos="5030"/>
        </w:tabs>
        <w:rPr>
          <w:noProof/>
        </w:rPr>
      </w:pPr>
      <w:r>
        <w:rPr>
          <w:noProof/>
        </w:rPr>
        <w:t>Windows Server Standard Premium Assurance Add-on (2 Core-licenties), 16</w:t>
      </w:r>
    </w:p>
    <w:p w:rsidR="00A53F78" w:rsidRDefault="00A53F78">
      <w:pPr>
        <w:pStyle w:val="Index1"/>
        <w:tabs>
          <w:tab w:val="right" w:pos="5030"/>
        </w:tabs>
        <w:rPr>
          <w:noProof/>
        </w:rPr>
      </w:pPr>
      <w:r>
        <w:rPr>
          <w:noProof/>
        </w:rPr>
        <w:t>Windows Server voor Itanium-systemen, 50</w:t>
      </w:r>
    </w:p>
    <w:p w:rsidR="00A53F78" w:rsidRDefault="00A53F78">
      <w:pPr>
        <w:pStyle w:val="Index1"/>
        <w:tabs>
          <w:tab w:val="right" w:pos="5030"/>
        </w:tabs>
        <w:rPr>
          <w:noProof/>
        </w:rPr>
      </w:pPr>
      <w:r>
        <w:rPr>
          <w:noProof/>
        </w:rPr>
        <w:t>Windows Small Business Server, 50</w:t>
      </w:r>
    </w:p>
    <w:p w:rsidR="00A53F78" w:rsidRDefault="00A53F78">
      <w:pPr>
        <w:pStyle w:val="Index1"/>
        <w:tabs>
          <w:tab w:val="right" w:pos="5030"/>
        </w:tabs>
        <w:rPr>
          <w:noProof/>
        </w:rPr>
      </w:pPr>
      <w:r>
        <w:rPr>
          <w:noProof/>
        </w:rPr>
        <w:t>Windows Vista, 41</w:t>
      </w:r>
    </w:p>
    <w:p w:rsidR="00A53F78" w:rsidRDefault="00A53F78">
      <w:pPr>
        <w:pStyle w:val="Index1"/>
        <w:tabs>
          <w:tab w:val="right" w:pos="5030"/>
        </w:tabs>
        <w:rPr>
          <w:noProof/>
        </w:rPr>
      </w:pPr>
      <w:r>
        <w:rPr>
          <w:noProof/>
        </w:rPr>
        <w:t>Windows Vista Business for Embedded Systems, Ultimate for Embedded Systems, 41</w:t>
      </w:r>
    </w:p>
    <w:p w:rsidR="00A53F78" w:rsidRDefault="00A53F78">
      <w:pPr>
        <w:pStyle w:val="Index1"/>
        <w:tabs>
          <w:tab w:val="right" w:pos="5030"/>
        </w:tabs>
        <w:rPr>
          <w:noProof/>
        </w:rPr>
      </w:pPr>
      <w:r>
        <w:rPr>
          <w:noProof/>
        </w:rPr>
        <w:t>Windows XP, 41</w:t>
      </w:r>
    </w:p>
    <w:p w:rsidR="00A53F78" w:rsidRDefault="00A53F78">
      <w:pPr>
        <w:pStyle w:val="Index1"/>
        <w:tabs>
          <w:tab w:val="right" w:pos="5030"/>
        </w:tabs>
        <w:rPr>
          <w:noProof/>
        </w:rPr>
      </w:pPr>
      <w:r>
        <w:rPr>
          <w:noProof/>
        </w:rPr>
        <w:t>Windows XP Embedded, 41</w:t>
      </w:r>
    </w:p>
    <w:p w:rsidR="00A53F78" w:rsidRDefault="00A53F78">
      <w:pPr>
        <w:pStyle w:val="Index1"/>
        <w:tabs>
          <w:tab w:val="right" w:pos="5030"/>
        </w:tabs>
        <w:rPr>
          <w:noProof/>
        </w:rPr>
      </w:pPr>
      <w:r>
        <w:rPr>
          <w:noProof/>
        </w:rPr>
        <w:t>Windows XP Professional for Embedded Systems, 41</w:t>
      </w:r>
    </w:p>
    <w:p w:rsidR="00A53F78" w:rsidRDefault="00A53F78">
      <w:pPr>
        <w:pStyle w:val="Index1"/>
        <w:tabs>
          <w:tab w:val="right" w:pos="5030"/>
        </w:tabs>
        <w:rPr>
          <w:noProof/>
        </w:rPr>
      </w:pPr>
      <w:r>
        <w:rPr>
          <w:noProof/>
        </w:rPr>
        <w:t>Word 2016, 22</w:t>
      </w:r>
    </w:p>
    <w:p w:rsidR="00A53F78" w:rsidRDefault="00A53F78">
      <w:pPr>
        <w:pStyle w:val="Index1"/>
        <w:tabs>
          <w:tab w:val="right" w:pos="5030"/>
        </w:tabs>
        <w:rPr>
          <w:noProof/>
        </w:rPr>
      </w:pPr>
      <w:r>
        <w:rPr>
          <w:noProof/>
        </w:rPr>
        <w:t>Word 2016 voor Mac, 23</w:t>
      </w:r>
    </w:p>
    <w:p w:rsidR="00A53F78" w:rsidRDefault="00A53F78">
      <w:pPr>
        <w:pStyle w:val="Index1"/>
        <w:tabs>
          <w:tab w:val="right" w:pos="5030"/>
        </w:tabs>
        <w:rPr>
          <w:noProof/>
        </w:rPr>
      </w:pPr>
      <w:r>
        <w:rPr>
          <w:noProof/>
        </w:rPr>
        <w:t>Work at Home voor Mac 2016, 23</w:t>
      </w:r>
    </w:p>
    <w:p w:rsidR="00A53F78" w:rsidRDefault="00A53F78">
      <w:pPr>
        <w:pStyle w:val="Index1"/>
        <w:tabs>
          <w:tab w:val="right" w:pos="5030"/>
        </w:tabs>
        <w:rPr>
          <w:noProof/>
        </w:rPr>
      </w:pPr>
      <w:r>
        <w:rPr>
          <w:noProof/>
        </w:rPr>
        <w:t>Work at Home voor Office Professional Plus 2016, 22</w:t>
      </w:r>
    </w:p>
    <w:p w:rsidR="00A53F78" w:rsidRDefault="00A53F78">
      <w:pPr>
        <w:pStyle w:val="Index1"/>
        <w:tabs>
          <w:tab w:val="right" w:pos="5030"/>
        </w:tabs>
        <w:rPr>
          <w:noProof/>
        </w:rPr>
      </w:pPr>
      <w:r>
        <w:rPr>
          <w:noProof/>
        </w:rPr>
        <w:t>Work at Home voor Office Standard 2016, 22</w:t>
      </w:r>
    </w:p>
    <w:p w:rsidR="00A53F78" w:rsidRDefault="00A53F78">
      <w:pPr>
        <w:pStyle w:val="Index1"/>
        <w:tabs>
          <w:tab w:val="right" w:pos="5030"/>
        </w:tabs>
        <w:rPr>
          <w:noProof/>
        </w:rPr>
      </w:pPr>
      <w:r>
        <w:rPr>
          <w:noProof/>
        </w:rPr>
        <w:t>Workplace Analytics, 67</w:t>
      </w:r>
    </w:p>
    <w:p w:rsidR="00A53F78" w:rsidRDefault="00A53F78">
      <w:pPr>
        <w:pStyle w:val="ProductList-Body"/>
        <w:rPr>
          <w:noProof/>
        </w:rPr>
        <w:sectPr w:rsidR="00A53F78" w:rsidSect="00A53F78">
          <w:type w:val="continuous"/>
          <w:pgSz w:w="12240" w:h="15840" w:code="1"/>
          <w:pgMar w:top="1170" w:right="720" w:bottom="720" w:left="720" w:header="432" w:footer="288" w:gutter="0"/>
          <w:cols w:num="2" w:space="720"/>
        </w:sectPr>
      </w:pPr>
    </w:p>
    <w:p w:rsidR="004D7A95" w:rsidRDefault="004B470C">
      <w:pPr>
        <w:pStyle w:val="ProductList-Body"/>
        <w:sectPr w:rsidR="004D7A95" w:rsidSect="00A53F78">
          <w:type w:val="continuous"/>
          <w:pgSz w:w="12240" w:h="15840" w:code="1"/>
          <w:pgMar w:top="1170" w:right="720" w:bottom="720" w:left="720" w:header="432" w:footer="288" w:gutter="0"/>
          <w:cols w:num="2" w:space="360"/>
        </w:sectPr>
      </w:pPr>
      <w:r>
        <w:fldChar w:fldCharType="end"/>
      </w:r>
    </w:p>
    <w:p w:rsidR="004D7A95" w:rsidRDefault="004D7A95">
      <w:pPr>
        <w:pStyle w:val="ProductList-Body"/>
      </w:pPr>
    </w:p>
    <w:sectPr w:rsidR="004D7A95"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470C" w:rsidRDefault="004B470C" w:rsidP="007C7D4D">
      <w:pPr>
        <w:spacing w:after="0"/>
      </w:pPr>
      <w:r>
        <w:separator/>
      </w:r>
    </w:p>
    <w:p w:rsidR="004B470C" w:rsidRDefault="004B470C"/>
  </w:endnote>
  <w:endnote w:type="continuationSeparator" w:id="0">
    <w:p w:rsidR="004B470C" w:rsidRDefault="004B470C" w:rsidP="007C7D4D">
      <w:pPr>
        <w:spacing w:after="0"/>
      </w:pPr>
      <w:r>
        <w:continuationSeparator/>
      </w:r>
    </w:p>
    <w:p w:rsidR="004B470C" w:rsidRDefault="004B470C"/>
  </w:endnote>
  <w:endnote w:type="continuationNotice" w:id="1">
    <w:p w:rsidR="004B470C" w:rsidRDefault="004B47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4">
            <w:r w:rsidR="004B47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844">
            <w:r w:rsidR="004B470C">
              <w:rPr>
                <w:color w:val="00467F"/>
                <w:u w:val="single"/>
              </w:rPr>
              <w:t>Index</w:t>
            </w:r>
          </w:hyperlink>
        </w:p>
      </w:tc>
    </w:tr>
  </w:tbl>
  <w:p w:rsidR="004D7A95" w:rsidRDefault="004D7A95"/>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D7A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842">
            <w:r w:rsidR="004B470C">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1">
            <w:r w:rsidR="004B470C">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36">
            <w:r w:rsidR="004B470C">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7">
            <w:r w:rsidR="004B47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8">
            <w:r w:rsidR="004B470C">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49">
            <w:r w:rsidR="004B470C">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D7A95" w:rsidRDefault="00F37A3D">
          <w:pPr>
            <w:pStyle w:val="PURFooterText"/>
            <w:jc w:val="center"/>
          </w:pPr>
          <w:hyperlink w:anchor="_Sec591">
            <w:r w:rsidR="004B470C">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D7A95" w:rsidRDefault="004D7A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D7A95" w:rsidRDefault="00F37A3D">
          <w:pPr>
            <w:pStyle w:val="PURFooterText"/>
            <w:jc w:val="center"/>
          </w:pPr>
          <w:hyperlink w:anchor="_Sec844">
            <w:r w:rsidR="004B470C">
              <w:rPr>
                <w:color w:val="00467F"/>
                <w:u w:val="single"/>
              </w:rPr>
              <w:t>Index</w:t>
            </w:r>
          </w:hyperlink>
        </w:p>
      </w:tc>
    </w:tr>
  </w:tbl>
  <w:p w:rsidR="004D7A95" w:rsidRDefault="004D7A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470C" w:rsidRDefault="004B470C" w:rsidP="007C7D4D">
      <w:pPr>
        <w:spacing w:after="0"/>
      </w:pPr>
      <w:r>
        <w:separator/>
      </w:r>
    </w:p>
    <w:p w:rsidR="004B470C" w:rsidRDefault="004B470C"/>
  </w:footnote>
  <w:footnote w:type="continuationSeparator" w:id="0">
    <w:p w:rsidR="004B470C" w:rsidRDefault="004B470C" w:rsidP="007C7D4D">
      <w:pPr>
        <w:spacing w:after="0"/>
      </w:pPr>
      <w:r>
        <w:continuationSeparator/>
      </w:r>
    </w:p>
    <w:p w:rsidR="004B470C" w:rsidRDefault="004B470C"/>
  </w:footnote>
  <w:footnote w:type="continuationNotice" w:id="1">
    <w:p w:rsidR="004B470C" w:rsidRDefault="004B47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F37A3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D7A95">
      <w:tc>
        <w:tcPr>
          <w:tcW w:w="8560" w:type="dxa"/>
        </w:tcPr>
        <w:p w:rsidR="004D7A95" w:rsidRDefault="004B470C">
          <w:pPr>
            <w:pStyle w:val="PURHeaderText"/>
          </w:pPr>
          <w:r>
            <w:t>Productvoorwaarden voor Microsoft Volume Licensing (Nederlands (Nederland), december 2017)</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F37A3D">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D7A95">
      <w:tc>
        <w:tcPr>
          <w:tcW w:w="8560" w:type="dxa"/>
        </w:tcPr>
        <w:p w:rsidR="004D7A95" w:rsidRDefault="004B470C">
          <w:pPr>
            <w:pStyle w:val="PURHeaderText"/>
          </w:pPr>
          <w:r>
            <w:t>Productvoorwaarden voor Microsoft Volume Licensing (Nederlands (Nederland), december 2017)</w:t>
          </w:r>
        </w:p>
      </w:tc>
      <w:tc>
        <w:tcPr>
          <w:tcW w:w="3680" w:type="dxa"/>
        </w:tcPr>
        <w:p w:rsidR="004D7A95" w:rsidRDefault="004B47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F37A3D">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F37A3D">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F37A3D">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A53F78">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A53F78">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6"/>
      <w:gridCol w:w="3290"/>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A53F78">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4D7A95">
      <w:tc>
        <w:tcPr>
          <w:tcW w:w="8560" w:type="dxa"/>
        </w:tcPr>
        <w:p w:rsidR="004D7A95" w:rsidRDefault="004B470C">
          <w:pPr>
            <w:pStyle w:val="PURHeaderText"/>
          </w:pPr>
          <w:r>
            <w:t xml:space="preserve">Productvoorwaarden voor Microsoft Volume Licensing (Nederlands (Nederland), </w:t>
          </w:r>
          <w:r w:rsidR="00A53F78">
            <w:t>januari 2018</w:t>
          </w:r>
          <w:r>
            <w:t>)</w:t>
          </w:r>
        </w:p>
      </w:tc>
      <w:tc>
        <w:tcPr>
          <w:tcW w:w="3680" w:type="dxa"/>
        </w:tcPr>
        <w:p w:rsidR="004D7A95" w:rsidRDefault="004B470C">
          <w:pPr>
            <w:pStyle w:val="PURHeaderText"/>
            <w:jc w:val="right"/>
          </w:pPr>
          <w:r>
            <w:fldChar w:fldCharType="begin"/>
          </w:r>
          <w:r>
            <w:instrText xml:space="preserve"> PAGE \* MERGEFORMAT </w:instrText>
          </w:r>
          <w:r>
            <w:fldChar w:fldCharType="separate"/>
          </w:r>
          <w:r w:rsidR="00A53F78">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D7A95">
      <w:tc>
        <w:tcPr>
          <w:tcW w:w="8560" w:type="dxa"/>
        </w:tcPr>
        <w:p w:rsidR="004D7A95" w:rsidRDefault="004B470C">
          <w:pPr>
            <w:pStyle w:val="PURHeaderText"/>
          </w:pPr>
          <w:r>
            <w:t>Productvoorwaarden voor Microsoft Volume Licensing (Nederlands (Nederland), december 2017)</w:t>
          </w:r>
        </w:p>
      </w:tc>
      <w:tc>
        <w:tcPr>
          <w:tcW w:w="3680" w:type="dxa"/>
        </w:tcPr>
        <w:p w:rsidR="004D7A95" w:rsidRDefault="004B47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6563E"/>
    <w:multiLevelType w:val="multilevel"/>
    <w:tmpl w:val="919EF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A5E3D"/>
    <w:multiLevelType w:val="multilevel"/>
    <w:tmpl w:val="41C0C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06BAD"/>
    <w:multiLevelType w:val="multilevel"/>
    <w:tmpl w:val="1DAA62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25D80"/>
    <w:multiLevelType w:val="multilevel"/>
    <w:tmpl w:val="83086A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B53B1"/>
    <w:multiLevelType w:val="multilevel"/>
    <w:tmpl w:val="C5AE3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B24D7"/>
    <w:multiLevelType w:val="multilevel"/>
    <w:tmpl w:val="FAA07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E5132"/>
    <w:multiLevelType w:val="multilevel"/>
    <w:tmpl w:val="7340D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16E2A"/>
    <w:multiLevelType w:val="multilevel"/>
    <w:tmpl w:val="34EC88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54C53"/>
    <w:multiLevelType w:val="multilevel"/>
    <w:tmpl w:val="825A5B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05466"/>
    <w:multiLevelType w:val="multilevel"/>
    <w:tmpl w:val="05865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44C99"/>
    <w:multiLevelType w:val="multilevel"/>
    <w:tmpl w:val="A1A6F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7E3E3F"/>
    <w:multiLevelType w:val="multilevel"/>
    <w:tmpl w:val="90660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771E6"/>
    <w:multiLevelType w:val="multilevel"/>
    <w:tmpl w:val="BBBA4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9466E0"/>
    <w:multiLevelType w:val="multilevel"/>
    <w:tmpl w:val="B31A8C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F37CB"/>
    <w:multiLevelType w:val="multilevel"/>
    <w:tmpl w:val="28FCA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D4292"/>
    <w:multiLevelType w:val="multilevel"/>
    <w:tmpl w:val="1FC63F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ED5326"/>
    <w:multiLevelType w:val="multilevel"/>
    <w:tmpl w:val="5906A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C37BD"/>
    <w:multiLevelType w:val="multilevel"/>
    <w:tmpl w:val="208E6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76789"/>
    <w:multiLevelType w:val="multilevel"/>
    <w:tmpl w:val="5C127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CB42BB"/>
    <w:multiLevelType w:val="multilevel"/>
    <w:tmpl w:val="656A2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E42159"/>
    <w:multiLevelType w:val="multilevel"/>
    <w:tmpl w:val="2D3CD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E0B7F"/>
    <w:multiLevelType w:val="multilevel"/>
    <w:tmpl w:val="59F0C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39196A"/>
    <w:multiLevelType w:val="multilevel"/>
    <w:tmpl w:val="785CD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B772E"/>
    <w:multiLevelType w:val="multilevel"/>
    <w:tmpl w:val="E584BA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264D2B"/>
    <w:multiLevelType w:val="multilevel"/>
    <w:tmpl w:val="7ECE25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881DD8"/>
    <w:multiLevelType w:val="multilevel"/>
    <w:tmpl w:val="38EC0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E20E85"/>
    <w:multiLevelType w:val="multilevel"/>
    <w:tmpl w:val="53AC7B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677765"/>
    <w:multiLevelType w:val="multilevel"/>
    <w:tmpl w:val="4C62C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725254"/>
    <w:multiLevelType w:val="multilevel"/>
    <w:tmpl w:val="6262BB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F620EC"/>
    <w:multiLevelType w:val="multilevel"/>
    <w:tmpl w:val="7E04E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D44715"/>
    <w:multiLevelType w:val="multilevel"/>
    <w:tmpl w:val="4BD6C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C0479E"/>
    <w:multiLevelType w:val="multilevel"/>
    <w:tmpl w:val="6B668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140B5D"/>
    <w:multiLevelType w:val="multilevel"/>
    <w:tmpl w:val="331AF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D25112"/>
    <w:multiLevelType w:val="multilevel"/>
    <w:tmpl w:val="B1CC4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25488C"/>
    <w:multiLevelType w:val="multilevel"/>
    <w:tmpl w:val="BD7CD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86055"/>
    <w:multiLevelType w:val="multilevel"/>
    <w:tmpl w:val="B9767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0E73D1"/>
    <w:multiLevelType w:val="multilevel"/>
    <w:tmpl w:val="EA44D4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D112F7"/>
    <w:multiLevelType w:val="multilevel"/>
    <w:tmpl w:val="6B5AD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4374A5"/>
    <w:multiLevelType w:val="multilevel"/>
    <w:tmpl w:val="5B100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1C5371"/>
    <w:multiLevelType w:val="multilevel"/>
    <w:tmpl w:val="C9F2D2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850A5F"/>
    <w:multiLevelType w:val="multilevel"/>
    <w:tmpl w:val="288E3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7158DC"/>
    <w:multiLevelType w:val="multilevel"/>
    <w:tmpl w:val="876CE4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8A0424"/>
    <w:multiLevelType w:val="multilevel"/>
    <w:tmpl w:val="EF6CC2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DC523E"/>
    <w:multiLevelType w:val="multilevel"/>
    <w:tmpl w:val="BB066C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086D23"/>
    <w:multiLevelType w:val="multilevel"/>
    <w:tmpl w:val="616E1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EA371D"/>
    <w:multiLevelType w:val="multilevel"/>
    <w:tmpl w:val="4030D3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61443E"/>
    <w:multiLevelType w:val="multilevel"/>
    <w:tmpl w:val="5F9E8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B45B3E"/>
    <w:multiLevelType w:val="multilevel"/>
    <w:tmpl w:val="319A6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1D0CBB"/>
    <w:multiLevelType w:val="multilevel"/>
    <w:tmpl w:val="1FD0E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F75595"/>
    <w:multiLevelType w:val="multilevel"/>
    <w:tmpl w:val="D3DE7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B00A7"/>
    <w:multiLevelType w:val="multilevel"/>
    <w:tmpl w:val="5CDA9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F572D1"/>
    <w:multiLevelType w:val="multilevel"/>
    <w:tmpl w:val="1C52DB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841E46"/>
    <w:multiLevelType w:val="multilevel"/>
    <w:tmpl w:val="1EEED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455916"/>
    <w:multiLevelType w:val="multilevel"/>
    <w:tmpl w:val="D46E2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6F1569"/>
    <w:multiLevelType w:val="multilevel"/>
    <w:tmpl w:val="2CA29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AE7C60"/>
    <w:multiLevelType w:val="multilevel"/>
    <w:tmpl w:val="A9B62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9B549F"/>
    <w:multiLevelType w:val="multilevel"/>
    <w:tmpl w:val="3CDC4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F82603"/>
    <w:multiLevelType w:val="multilevel"/>
    <w:tmpl w:val="1AEE9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E02EC4"/>
    <w:multiLevelType w:val="multilevel"/>
    <w:tmpl w:val="B0984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1655E4"/>
    <w:multiLevelType w:val="multilevel"/>
    <w:tmpl w:val="CCE28F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E75E1D"/>
    <w:multiLevelType w:val="multilevel"/>
    <w:tmpl w:val="770453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844697"/>
    <w:multiLevelType w:val="multilevel"/>
    <w:tmpl w:val="A5F8A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DD0FA3"/>
    <w:multiLevelType w:val="multilevel"/>
    <w:tmpl w:val="43F207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711190"/>
    <w:multiLevelType w:val="multilevel"/>
    <w:tmpl w:val="F89C0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DA3D6F"/>
    <w:multiLevelType w:val="multilevel"/>
    <w:tmpl w:val="0F0A6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36"/>
  </w:num>
  <w:num w:numId="4">
    <w:abstractNumId w:val="14"/>
  </w:num>
  <w:num w:numId="5">
    <w:abstractNumId w:val="9"/>
  </w:num>
  <w:num w:numId="6">
    <w:abstractNumId w:val="31"/>
  </w:num>
  <w:num w:numId="7">
    <w:abstractNumId w:val="35"/>
  </w:num>
  <w:num w:numId="8">
    <w:abstractNumId w:val="27"/>
  </w:num>
  <w:num w:numId="9">
    <w:abstractNumId w:val="47"/>
  </w:num>
  <w:num w:numId="10">
    <w:abstractNumId w:val="52"/>
  </w:num>
  <w:num w:numId="11">
    <w:abstractNumId w:val="19"/>
  </w:num>
  <w:num w:numId="12">
    <w:abstractNumId w:val="5"/>
  </w:num>
  <w:num w:numId="13">
    <w:abstractNumId w:val="53"/>
  </w:num>
  <w:num w:numId="14">
    <w:abstractNumId w:val="40"/>
  </w:num>
  <w:num w:numId="15">
    <w:abstractNumId w:val="37"/>
  </w:num>
  <w:num w:numId="16">
    <w:abstractNumId w:val="16"/>
  </w:num>
  <w:num w:numId="17">
    <w:abstractNumId w:val="22"/>
  </w:num>
  <w:num w:numId="18">
    <w:abstractNumId w:val="7"/>
  </w:num>
  <w:num w:numId="19">
    <w:abstractNumId w:val="39"/>
  </w:num>
  <w:num w:numId="20">
    <w:abstractNumId w:val="33"/>
  </w:num>
  <w:num w:numId="21">
    <w:abstractNumId w:val="63"/>
  </w:num>
  <w:num w:numId="22">
    <w:abstractNumId w:val="61"/>
  </w:num>
  <w:num w:numId="23">
    <w:abstractNumId w:val="21"/>
  </w:num>
  <w:num w:numId="24">
    <w:abstractNumId w:val="60"/>
  </w:num>
  <w:num w:numId="25">
    <w:abstractNumId w:val="58"/>
  </w:num>
  <w:num w:numId="26">
    <w:abstractNumId w:val="66"/>
  </w:num>
  <w:num w:numId="27">
    <w:abstractNumId w:val="26"/>
  </w:num>
  <w:num w:numId="28">
    <w:abstractNumId w:val="11"/>
  </w:num>
  <w:num w:numId="29">
    <w:abstractNumId w:val="3"/>
  </w:num>
  <w:num w:numId="30">
    <w:abstractNumId w:val="17"/>
  </w:num>
  <w:num w:numId="31">
    <w:abstractNumId w:val="4"/>
  </w:num>
  <w:num w:numId="32">
    <w:abstractNumId w:val="6"/>
  </w:num>
  <w:num w:numId="33">
    <w:abstractNumId w:val="56"/>
  </w:num>
  <w:num w:numId="34">
    <w:abstractNumId w:val="24"/>
  </w:num>
  <w:num w:numId="35">
    <w:abstractNumId w:val="59"/>
  </w:num>
  <w:num w:numId="36">
    <w:abstractNumId w:val="43"/>
  </w:num>
  <w:num w:numId="37">
    <w:abstractNumId w:val="62"/>
  </w:num>
  <w:num w:numId="38">
    <w:abstractNumId w:val="32"/>
  </w:num>
  <w:num w:numId="39">
    <w:abstractNumId w:val="64"/>
  </w:num>
  <w:num w:numId="40">
    <w:abstractNumId w:val="30"/>
  </w:num>
  <w:num w:numId="41">
    <w:abstractNumId w:val="50"/>
  </w:num>
  <w:num w:numId="42">
    <w:abstractNumId w:val="18"/>
  </w:num>
  <w:num w:numId="43">
    <w:abstractNumId w:val="57"/>
  </w:num>
  <w:num w:numId="44">
    <w:abstractNumId w:val="49"/>
  </w:num>
  <w:num w:numId="45">
    <w:abstractNumId w:val="12"/>
  </w:num>
  <w:num w:numId="46">
    <w:abstractNumId w:val="51"/>
  </w:num>
  <w:num w:numId="47">
    <w:abstractNumId w:val="55"/>
  </w:num>
  <w:num w:numId="48">
    <w:abstractNumId w:val="65"/>
  </w:num>
  <w:num w:numId="49">
    <w:abstractNumId w:val="46"/>
  </w:num>
  <w:num w:numId="50">
    <w:abstractNumId w:val="25"/>
  </w:num>
  <w:num w:numId="51">
    <w:abstractNumId w:val="48"/>
  </w:num>
  <w:num w:numId="52">
    <w:abstractNumId w:val="1"/>
  </w:num>
  <w:num w:numId="53">
    <w:abstractNumId w:val="44"/>
  </w:num>
  <w:num w:numId="54">
    <w:abstractNumId w:val="10"/>
  </w:num>
  <w:num w:numId="55">
    <w:abstractNumId w:val="2"/>
  </w:num>
  <w:num w:numId="56">
    <w:abstractNumId w:val="23"/>
  </w:num>
  <w:num w:numId="57">
    <w:abstractNumId w:val="29"/>
  </w:num>
  <w:num w:numId="58">
    <w:abstractNumId w:val="54"/>
  </w:num>
  <w:num w:numId="59">
    <w:abstractNumId w:val="28"/>
  </w:num>
  <w:num w:numId="60">
    <w:abstractNumId w:val="15"/>
  </w:num>
  <w:num w:numId="61">
    <w:abstractNumId w:val="45"/>
  </w:num>
  <w:num w:numId="62">
    <w:abstractNumId w:val="13"/>
  </w:num>
  <w:num w:numId="63">
    <w:abstractNumId w:val="8"/>
  </w:num>
  <w:num w:numId="64">
    <w:abstractNumId w:val="42"/>
  </w:num>
  <w:num w:numId="65">
    <w:abstractNumId w:val="20"/>
  </w:num>
  <w:num w:numId="66">
    <w:abstractNumId w:val="34"/>
  </w:num>
  <w:num w:numId="67">
    <w:abstractNumId w:val="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6THzDFsTyBhAnywl/AvuuN7hy6aRHNySilkMDfUL1CI2QIg6nFHnWUmXUsDscCoBP1ho1mSjbJX2/ULvc9xHA==" w:salt="gekZSBj3qYEWUrJ5VVmxe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470C"/>
    <w:rsid w:val="004C52E0"/>
    <w:rsid w:val="004C554C"/>
    <w:rsid w:val="004D0C73"/>
    <w:rsid w:val="004D45C9"/>
    <w:rsid w:val="004D7A95"/>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F78"/>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37A3D"/>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53F78"/>
    <w:rPr>
      <w:color w:val="808080"/>
      <w:shd w:val="clear" w:color="auto" w:fill="E6E6E6"/>
    </w:rPr>
  </w:style>
  <w:style w:type="paragraph" w:styleId="Index2">
    <w:name w:val="index 2"/>
    <w:basedOn w:val="Normal"/>
    <w:next w:val="Normal"/>
    <w:autoRedefine/>
    <w:uiPriority w:val="99"/>
    <w:semiHidden/>
    <w:unhideWhenUsed/>
    <w:rsid w:val="00A53F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DF10F99-5F9E-4C35-84EC-E69881EC0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119836</Words>
  <Characters>683066</Characters>
  <Application>Microsoft Office Word</Application>
  <DocSecurity>8</DocSecurity>
  <Lines>5692</Lines>
  <Paragraphs>1602</Paragraphs>
  <ScaleCrop>false</ScaleCrop>
  <Company/>
  <LinksUpToDate>false</LinksUpToDate>
  <CharactersWithSpaces>801300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2017-12-27T02:29:00Z</dcterms:created>
  <dcterms:modified xsi:type="dcterms:W3CDTF">2017-12-27T02:29:00Z</dcterms:modified>
</cp:coreProperties>
</file>