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DD0D09" w:rsidRDefault="00DD0D09">
      <w:pPr>
        <w:pStyle w:val="PURBody"/>
        <w:shd w:val="clear" w:color="auto" w:fill="00188F"/>
        <w:tabs>
          <w:tab w:val="clear" w:pos="360"/>
        </w:tabs>
        <w:ind w:right="7920" w:firstLine="360"/>
        <w:rPr>
          <w:color w:val="FFFFFF"/>
          <w:sz w:val="6"/>
          <w:szCs w:val="6"/>
        </w:rPr>
      </w:pPr>
    </w:p>
    <w:p w:rsidR="00DD0D09" w:rsidRDefault="00325B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D0D09" w:rsidRPr="00EB2D41" w:rsidRDefault="00325B0F">
      <w:pPr>
        <w:pStyle w:val="PURBody"/>
        <w:shd w:val="clear" w:color="auto" w:fill="00188F"/>
        <w:tabs>
          <w:tab w:val="clear" w:pos="360"/>
        </w:tabs>
        <w:spacing w:after="0" w:line="230" w:lineRule="auto"/>
        <w:ind w:right="7920" w:firstLine="360"/>
        <w:rPr>
          <w:b/>
          <w:color w:val="FFFFFF" w:themeColor="background1"/>
          <w:sz w:val="32"/>
          <w:szCs w:val="32"/>
        </w:rPr>
      </w:pPr>
      <w:r>
        <w:rPr>
          <w:color w:val="FFFFFF" w:themeColor="background1"/>
          <w:sz w:val="32"/>
          <w:szCs w:val="32"/>
        </w:rPr>
        <w:t>Licenties</w:t>
      </w:r>
    </w:p>
    <w:p w:rsidR="00DD0D09" w:rsidRDefault="00DD0D09">
      <w:pPr>
        <w:pStyle w:val="PURBody"/>
        <w:shd w:val="clear" w:color="auto" w:fill="00188F"/>
        <w:tabs>
          <w:tab w:val="clear" w:pos="360"/>
        </w:tabs>
        <w:spacing w:after="0"/>
        <w:ind w:right="7920" w:firstLine="360"/>
        <w:rPr>
          <w:color w:val="FFFFFF" w:themeColor="background1"/>
          <w:szCs w:val="18"/>
        </w:rPr>
      </w:pPr>
    </w:p>
    <w:p w:rsidR="00DD0D09" w:rsidRDefault="00DD0D09">
      <w:pPr>
        <w:pStyle w:val="PURBody"/>
        <w:shd w:val="clear" w:color="auto" w:fill="00188F"/>
        <w:tabs>
          <w:tab w:val="clear" w:pos="360"/>
        </w:tabs>
        <w:spacing w:after="0"/>
        <w:ind w:right="7920" w:firstLine="360"/>
        <w:rPr>
          <w:color w:val="FFFFFF" w:themeColor="background1"/>
          <w:szCs w:val="18"/>
        </w:rPr>
      </w:pPr>
    </w:p>
    <w:p w:rsidR="00DD0D09" w:rsidRDefault="00DD0D09">
      <w:pPr>
        <w:pStyle w:val="PURBody"/>
        <w:shd w:val="clear" w:color="auto" w:fill="00188F"/>
        <w:tabs>
          <w:tab w:val="clear" w:pos="360"/>
        </w:tabs>
        <w:spacing w:after="0"/>
        <w:ind w:right="7920" w:firstLine="360"/>
        <w:rPr>
          <w:color w:val="FFFFFF" w:themeColor="background1"/>
          <w:szCs w:val="18"/>
        </w:rPr>
      </w:pPr>
    </w:p>
    <w:p w:rsidR="00DD0D09" w:rsidRDefault="00DD0D09">
      <w:pPr>
        <w:pStyle w:val="PURBody"/>
        <w:shd w:val="clear" w:color="auto" w:fill="00188F"/>
        <w:tabs>
          <w:tab w:val="clear" w:pos="360"/>
        </w:tabs>
        <w:spacing w:after="0"/>
        <w:ind w:right="7920" w:firstLine="360"/>
        <w:rPr>
          <w:color w:val="FFFFFF" w:themeColor="background1"/>
          <w:szCs w:val="18"/>
        </w:rPr>
      </w:pPr>
    </w:p>
    <w:p w:rsidR="00DD0D09" w:rsidRDefault="00DD0D09">
      <w:pPr>
        <w:pStyle w:val="PURBody"/>
        <w:shd w:val="clear" w:color="auto" w:fill="00188F"/>
        <w:tabs>
          <w:tab w:val="clear" w:pos="360"/>
        </w:tabs>
        <w:spacing w:after="0"/>
        <w:ind w:right="7920" w:firstLine="360"/>
        <w:rPr>
          <w:color w:val="FFFFFF" w:themeColor="background1"/>
          <w:szCs w:val="18"/>
        </w:rPr>
      </w:pPr>
    </w:p>
    <w:p w:rsidR="00DD0D09" w:rsidRDefault="00DD0D09">
      <w:pPr>
        <w:pStyle w:val="PURBody"/>
        <w:shd w:val="clear" w:color="auto" w:fill="0072C6"/>
        <w:tabs>
          <w:tab w:val="clear" w:pos="360"/>
        </w:tabs>
        <w:ind w:right="1800" w:firstLine="360"/>
        <w:rPr>
          <w:sz w:val="72"/>
          <w:szCs w:val="72"/>
        </w:rPr>
      </w:pPr>
    </w:p>
    <w:p w:rsidR="00DD0D09" w:rsidRDefault="00DD0D09">
      <w:pPr>
        <w:pStyle w:val="PURBody"/>
        <w:shd w:val="clear" w:color="auto" w:fill="0072C6"/>
        <w:tabs>
          <w:tab w:val="clear" w:pos="360"/>
          <w:tab w:val="left" w:pos="180"/>
        </w:tabs>
        <w:ind w:right="1800" w:firstLine="360"/>
        <w:rPr>
          <w:color w:val="FFFFFF" w:themeColor="background1"/>
          <w:sz w:val="72"/>
          <w:szCs w:val="72"/>
        </w:rPr>
      </w:pPr>
    </w:p>
    <w:p w:rsidR="00DD0D09" w:rsidRDefault="00325B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DD0D09" w:rsidRDefault="00325B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maart 2017</w:t>
      </w:r>
    </w:p>
    <w:p w:rsidR="00DD0D09" w:rsidRDefault="00DD0D09">
      <w:pPr>
        <w:pStyle w:val="PURBody"/>
        <w:shd w:val="clear" w:color="auto" w:fill="0072C6"/>
        <w:tabs>
          <w:tab w:val="clear" w:pos="360"/>
        </w:tabs>
        <w:spacing w:after="0" w:line="230" w:lineRule="auto"/>
        <w:ind w:right="1800" w:firstLine="360"/>
        <w:rPr>
          <w:color w:val="FFFFFF" w:themeColor="background1"/>
          <w:sz w:val="96"/>
          <w:szCs w:val="96"/>
        </w:rPr>
      </w:pPr>
    </w:p>
    <w:p w:rsidR="00DD0D09" w:rsidRDefault="00325B0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D0D09" w:rsidRDefault="00DD0D09">
      <w:pPr>
        <w:sectPr w:rsidR="00DD0D0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D0D09" w:rsidRDefault="00325B0F">
      <w:pPr>
        <w:pStyle w:val="ProductList-SectionHeading"/>
        <w:pageBreakBefore/>
      </w:pPr>
      <w:bookmarkStart w:id="1" w:name="_Sec842"/>
      <w:r>
        <w:lastRenderedPageBreak/>
        <w:t>Inhoud</w:t>
      </w:r>
    </w:p>
    <w:p w:rsidR="00DD0D09" w:rsidRDefault="00DD0D09">
      <w:pPr>
        <w:pStyle w:val="ProductList-Body"/>
      </w:pPr>
    </w:p>
    <w:p w:rsidR="00DD0D09" w:rsidRDefault="00DD0D09">
      <w:pPr>
        <w:sectPr w:rsidR="00DD0D09">
          <w:headerReference w:type="default" r:id="rId16"/>
          <w:footerReference w:type="default" r:id="rId17"/>
          <w:type w:val="continuous"/>
          <w:pgSz w:w="12240" w:h="15840" w:code="1"/>
          <w:pgMar w:top="1170" w:right="720" w:bottom="1620" w:left="720" w:header="432" w:footer="288" w:gutter="0"/>
          <w:cols w:space="360"/>
        </w:sectPr>
      </w:pPr>
    </w:p>
    <w:p w:rsidR="006D2FEF" w:rsidRDefault="00325B0F">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8747" w:history="1">
        <w:r w:rsidR="006D2FEF" w:rsidRPr="00D35984">
          <w:rPr>
            <w:rStyle w:val="Hyperlink"/>
            <w:noProof/>
          </w:rPr>
          <w:t>Inleiding</w:t>
        </w:r>
        <w:r w:rsidR="006D2FEF">
          <w:rPr>
            <w:noProof/>
          </w:rPr>
          <w:tab/>
        </w:r>
        <w:r w:rsidR="006D2FEF">
          <w:rPr>
            <w:noProof/>
          </w:rPr>
          <w:fldChar w:fldCharType="begin"/>
        </w:r>
        <w:r w:rsidR="006D2FEF">
          <w:rPr>
            <w:noProof/>
          </w:rPr>
          <w:instrText xml:space="preserve"> PAGEREF _Toc476128747 \h </w:instrText>
        </w:r>
        <w:r w:rsidR="006D2FEF">
          <w:rPr>
            <w:noProof/>
          </w:rPr>
        </w:r>
        <w:r w:rsidR="006D2FEF">
          <w:rPr>
            <w:noProof/>
          </w:rPr>
          <w:fldChar w:fldCharType="separate"/>
        </w:r>
        <w:r w:rsidR="006D2FEF">
          <w:rPr>
            <w:noProof/>
          </w:rPr>
          <w:t>4</w:t>
        </w:r>
        <w:r w:rsidR="006D2FEF">
          <w:rPr>
            <w:noProof/>
          </w:rPr>
          <w:fldChar w:fldCharType="end"/>
        </w:r>
      </w:hyperlink>
    </w:p>
    <w:p w:rsidR="006D2FEF" w:rsidRDefault="00C65ED6">
      <w:pPr>
        <w:pStyle w:val="TOC2"/>
        <w:rPr>
          <w:rFonts w:eastAsiaTheme="minorEastAsia"/>
          <w:smallCaps w:val="0"/>
          <w:sz w:val="22"/>
        </w:rPr>
      </w:pPr>
      <w:hyperlink w:anchor="_Toc476128748" w:history="1">
        <w:r w:rsidR="006D2FEF" w:rsidRPr="00D35984">
          <w:rPr>
            <w:rStyle w:val="Hyperlink"/>
          </w:rPr>
          <w:t>Over dit document</w:t>
        </w:r>
        <w:r w:rsidR="006D2FEF">
          <w:tab/>
        </w:r>
        <w:r w:rsidR="006D2FEF">
          <w:fldChar w:fldCharType="begin"/>
        </w:r>
        <w:r w:rsidR="006D2FEF">
          <w:instrText xml:space="preserve"> PAGEREF _Toc476128748 \h </w:instrText>
        </w:r>
        <w:r w:rsidR="006D2FEF">
          <w:fldChar w:fldCharType="separate"/>
        </w:r>
        <w:r w:rsidR="006D2FEF">
          <w:t>4</w:t>
        </w:r>
        <w:r w:rsidR="006D2FEF">
          <w:fldChar w:fldCharType="end"/>
        </w:r>
      </w:hyperlink>
    </w:p>
    <w:p w:rsidR="006D2FEF" w:rsidRDefault="00C65ED6">
      <w:pPr>
        <w:pStyle w:val="TOC2"/>
        <w:rPr>
          <w:rFonts w:eastAsiaTheme="minorEastAsia"/>
          <w:smallCaps w:val="0"/>
          <w:sz w:val="22"/>
        </w:rPr>
      </w:pPr>
      <w:hyperlink w:anchor="_Toc476128749" w:history="1">
        <w:r w:rsidR="006D2FEF" w:rsidRPr="00D35984">
          <w:rPr>
            <w:rStyle w:val="Hyperlink"/>
          </w:rPr>
          <w:t>Wat dit Document bevat</w:t>
        </w:r>
        <w:r w:rsidR="006D2FEF">
          <w:tab/>
        </w:r>
        <w:r w:rsidR="006D2FEF">
          <w:fldChar w:fldCharType="begin"/>
        </w:r>
        <w:r w:rsidR="006D2FEF">
          <w:instrText xml:space="preserve"> PAGEREF _Toc476128749 \h </w:instrText>
        </w:r>
        <w:r w:rsidR="006D2FEF">
          <w:fldChar w:fldCharType="separate"/>
        </w:r>
        <w:r w:rsidR="006D2FEF">
          <w:t>4</w:t>
        </w:r>
        <w:r w:rsidR="006D2FEF">
          <w:fldChar w:fldCharType="end"/>
        </w:r>
      </w:hyperlink>
    </w:p>
    <w:p w:rsidR="006D2FEF" w:rsidRDefault="00C65ED6">
      <w:pPr>
        <w:pStyle w:val="TOC2"/>
        <w:rPr>
          <w:rFonts w:eastAsiaTheme="minorEastAsia"/>
          <w:smallCaps w:val="0"/>
          <w:sz w:val="22"/>
        </w:rPr>
      </w:pPr>
      <w:hyperlink w:anchor="_Toc476128750" w:history="1">
        <w:r w:rsidR="006D2FEF" w:rsidRPr="00D35984">
          <w:rPr>
            <w:rStyle w:val="Hyperlink"/>
          </w:rPr>
          <w:t>Structuur van Productvermeldingen</w:t>
        </w:r>
        <w:r w:rsidR="006D2FEF">
          <w:tab/>
        </w:r>
        <w:r w:rsidR="006D2FEF">
          <w:fldChar w:fldCharType="begin"/>
        </w:r>
        <w:r w:rsidR="006D2FEF">
          <w:instrText xml:space="preserve"> PAGEREF _Toc476128750 \h </w:instrText>
        </w:r>
        <w:r w:rsidR="006D2FEF">
          <w:fldChar w:fldCharType="separate"/>
        </w:r>
        <w:r w:rsidR="006D2FEF">
          <w:t>4</w:t>
        </w:r>
        <w:r w:rsidR="006D2FEF">
          <w:fldChar w:fldCharType="end"/>
        </w:r>
      </w:hyperlink>
    </w:p>
    <w:p w:rsidR="006D2FEF" w:rsidRDefault="00C65ED6">
      <w:pPr>
        <w:pStyle w:val="TOC2"/>
        <w:rPr>
          <w:rFonts w:eastAsiaTheme="minorEastAsia"/>
          <w:smallCaps w:val="0"/>
          <w:sz w:val="22"/>
        </w:rPr>
      </w:pPr>
      <w:hyperlink w:anchor="_Toc476128751" w:history="1">
        <w:r w:rsidR="006D2FEF" w:rsidRPr="00D35984">
          <w:rPr>
            <w:rStyle w:val="Hyperlink"/>
          </w:rPr>
          <w:t>Verduidelijkingen en overzicht van wijzigingen in dit Document</w:t>
        </w:r>
        <w:r w:rsidR="006D2FEF">
          <w:tab/>
        </w:r>
        <w:r w:rsidR="006D2FEF">
          <w:fldChar w:fldCharType="begin"/>
        </w:r>
        <w:r w:rsidR="006D2FEF">
          <w:instrText xml:space="preserve"> PAGEREF _Toc476128751 \h </w:instrText>
        </w:r>
        <w:r w:rsidR="006D2FEF">
          <w:fldChar w:fldCharType="separate"/>
        </w:r>
        <w:r w:rsidR="006D2FEF">
          <w:t>5</w:t>
        </w:r>
        <w:r w:rsidR="006D2FEF">
          <w:fldChar w:fldCharType="end"/>
        </w:r>
      </w:hyperlink>
    </w:p>
    <w:p w:rsidR="006D2FEF" w:rsidRDefault="00C65ED6">
      <w:pPr>
        <w:pStyle w:val="TOC1"/>
        <w:rPr>
          <w:rFonts w:eastAsiaTheme="minorEastAsia"/>
          <w:b w:val="0"/>
          <w:caps w:val="0"/>
          <w:noProof/>
          <w:sz w:val="22"/>
          <w:szCs w:val="22"/>
        </w:rPr>
      </w:pPr>
      <w:hyperlink w:anchor="_Toc476128752" w:history="1">
        <w:r w:rsidR="006D2FEF" w:rsidRPr="00D35984">
          <w:rPr>
            <w:rStyle w:val="Hyperlink"/>
            <w:noProof/>
          </w:rPr>
          <w:t>Licentievoorwaarden</w:t>
        </w:r>
        <w:r w:rsidR="006D2FEF">
          <w:rPr>
            <w:noProof/>
          </w:rPr>
          <w:tab/>
        </w:r>
        <w:r w:rsidR="006D2FEF">
          <w:rPr>
            <w:noProof/>
          </w:rPr>
          <w:fldChar w:fldCharType="begin"/>
        </w:r>
        <w:r w:rsidR="006D2FEF">
          <w:rPr>
            <w:noProof/>
          </w:rPr>
          <w:instrText xml:space="preserve"> PAGEREF _Toc476128752 \h </w:instrText>
        </w:r>
        <w:r w:rsidR="006D2FEF">
          <w:rPr>
            <w:noProof/>
          </w:rPr>
        </w:r>
        <w:r w:rsidR="006D2FEF">
          <w:rPr>
            <w:noProof/>
          </w:rPr>
          <w:fldChar w:fldCharType="separate"/>
        </w:r>
        <w:r w:rsidR="006D2FEF">
          <w:rPr>
            <w:noProof/>
          </w:rPr>
          <w:t>7</w:t>
        </w:r>
        <w:r w:rsidR="006D2FEF">
          <w:rPr>
            <w:noProof/>
          </w:rPr>
          <w:fldChar w:fldCharType="end"/>
        </w:r>
      </w:hyperlink>
    </w:p>
    <w:p w:rsidR="006D2FEF" w:rsidRDefault="00C65ED6">
      <w:pPr>
        <w:pStyle w:val="TOC2"/>
        <w:rPr>
          <w:rFonts w:eastAsiaTheme="minorEastAsia"/>
          <w:smallCaps w:val="0"/>
          <w:sz w:val="22"/>
        </w:rPr>
      </w:pPr>
      <w:hyperlink w:anchor="_Toc476128753" w:history="1">
        <w:r w:rsidR="006D2FEF" w:rsidRPr="00D35984">
          <w:rPr>
            <w:rStyle w:val="Hyperlink"/>
          </w:rPr>
          <w:t>Universele licentievoorwaarden</w:t>
        </w:r>
        <w:r w:rsidR="006D2FEF">
          <w:tab/>
        </w:r>
        <w:r w:rsidR="006D2FEF">
          <w:fldChar w:fldCharType="begin"/>
        </w:r>
        <w:r w:rsidR="006D2FEF">
          <w:instrText xml:space="preserve"> PAGEREF _Toc476128753 \h </w:instrText>
        </w:r>
        <w:r w:rsidR="006D2FEF">
          <w:fldChar w:fldCharType="separate"/>
        </w:r>
        <w:r w:rsidR="006D2FEF">
          <w:t>7</w:t>
        </w:r>
        <w:r w:rsidR="006D2FEF">
          <w:fldChar w:fldCharType="end"/>
        </w:r>
      </w:hyperlink>
    </w:p>
    <w:p w:rsidR="006D2FEF" w:rsidRDefault="00C65ED6">
      <w:pPr>
        <w:pStyle w:val="TOC2"/>
        <w:rPr>
          <w:rFonts w:eastAsiaTheme="minorEastAsia"/>
          <w:smallCaps w:val="0"/>
          <w:sz w:val="22"/>
        </w:rPr>
      </w:pPr>
      <w:hyperlink w:anchor="_Toc476128754" w:history="1">
        <w:r w:rsidR="006D2FEF" w:rsidRPr="00D35984">
          <w:rPr>
            <w:rStyle w:val="Hyperlink"/>
          </w:rPr>
          <w:t>Licentiemodelvoorwaarden</w:t>
        </w:r>
        <w:r w:rsidR="006D2FEF">
          <w:tab/>
        </w:r>
        <w:r w:rsidR="006D2FEF">
          <w:fldChar w:fldCharType="begin"/>
        </w:r>
        <w:r w:rsidR="006D2FEF">
          <w:instrText xml:space="preserve"> PAGEREF _Toc476128754 \h </w:instrText>
        </w:r>
        <w:r w:rsidR="006D2FEF">
          <w:fldChar w:fldCharType="separate"/>
        </w:r>
        <w:r w:rsidR="006D2FEF">
          <w:t>10</w:t>
        </w:r>
        <w:r w:rsidR="006D2FEF">
          <w:fldChar w:fldCharType="end"/>
        </w:r>
      </w:hyperlink>
    </w:p>
    <w:p w:rsidR="006D2FEF" w:rsidRDefault="00C65ED6">
      <w:pPr>
        <w:pStyle w:val="TOC3"/>
        <w:rPr>
          <w:rFonts w:eastAsiaTheme="minorEastAsia"/>
          <w:smallCaps w:val="0"/>
          <w:sz w:val="22"/>
        </w:rPr>
      </w:pPr>
      <w:hyperlink w:anchor="_Toc476128755" w:history="1">
        <w:r w:rsidR="006D2FEF" w:rsidRPr="00D35984">
          <w:rPr>
            <w:rStyle w:val="Hyperlink"/>
          </w:rPr>
          <w:t>Desktoptoepassingen</w:t>
        </w:r>
        <w:r w:rsidR="006D2FEF">
          <w:tab/>
        </w:r>
        <w:r w:rsidR="006D2FEF">
          <w:fldChar w:fldCharType="begin"/>
        </w:r>
        <w:r w:rsidR="006D2FEF">
          <w:instrText xml:space="preserve"> PAGEREF _Toc476128755 \h </w:instrText>
        </w:r>
        <w:r w:rsidR="006D2FEF">
          <w:fldChar w:fldCharType="separate"/>
        </w:r>
        <w:r w:rsidR="006D2FEF">
          <w:t>10</w:t>
        </w:r>
        <w:r w:rsidR="006D2FEF">
          <w:fldChar w:fldCharType="end"/>
        </w:r>
      </w:hyperlink>
    </w:p>
    <w:p w:rsidR="006D2FEF" w:rsidRDefault="00C65ED6">
      <w:pPr>
        <w:pStyle w:val="TOC3"/>
        <w:rPr>
          <w:rFonts w:eastAsiaTheme="minorEastAsia"/>
          <w:smallCaps w:val="0"/>
          <w:sz w:val="22"/>
        </w:rPr>
      </w:pPr>
      <w:hyperlink w:anchor="_Toc476128756" w:history="1">
        <w:r w:rsidR="006D2FEF" w:rsidRPr="00D35984">
          <w:rPr>
            <w:rStyle w:val="Hyperlink"/>
          </w:rPr>
          <w:t>Desktop Operating Systems</w:t>
        </w:r>
        <w:r w:rsidR="006D2FEF">
          <w:tab/>
        </w:r>
        <w:r w:rsidR="006D2FEF">
          <w:fldChar w:fldCharType="begin"/>
        </w:r>
        <w:r w:rsidR="006D2FEF">
          <w:instrText xml:space="preserve"> PAGEREF _Toc476128756 \h </w:instrText>
        </w:r>
        <w:r w:rsidR="006D2FEF">
          <w:fldChar w:fldCharType="separate"/>
        </w:r>
        <w:r w:rsidR="006D2FEF">
          <w:t>10</w:t>
        </w:r>
        <w:r w:rsidR="006D2FEF">
          <w:fldChar w:fldCharType="end"/>
        </w:r>
      </w:hyperlink>
    </w:p>
    <w:p w:rsidR="006D2FEF" w:rsidRDefault="00C65ED6">
      <w:pPr>
        <w:pStyle w:val="TOC3"/>
        <w:rPr>
          <w:rFonts w:eastAsiaTheme="minorEastAsia"/>
          <w:smallCaps w:val="0"/>
          <w:sz w:val="22"/>
        </w:rPr>
      </w:pPr>
      <w:hyperlink w:anchor="_Toc476128757" w:history="1">
        <w:r w:rsidR="006D2FEF" w:rsidRPr="00D35984">
          <w:rPr>
            <w:rStyle w:val="Hyperlink"/>
          </w:rPr>
          <w:t>Per core/CAL</w:t>
        </w:r>
        <w:r w:rsidR="006D2FEF">
          <w:tab/>
        </w:r>
        <w:r w:rsidR="006D2FEF">
          <w:fldChar w:fldCharType="begin"/>
        </w:r>
        <w:r w:rsidR="006D2FEF">
          <w:instrText xml:space="preserve"> PAGEREF _Toc476128757 \h </w:instrText>
        </w:r>
        <w:r w:rsidR="006D2FEF">
          <w:fldChar w:fldCharType="separate"/>
        </w:r>
        <w:r w:rsidR="006D2FEF">
          <w:t>10</w:t>
        </w:r>
        <w:r w:rsidR="006D2FEF">
          <w:fldChar w:fldCharType="end"/>
        </w:r>
      </w:hyperlink>
    </w:p>
    <w:p w:rsidR="006D2FEF" w:rsidRDefault="00C65ED6">
      <w:pPr>
        <w:pStyle w:val="TOC3"/>
        <w:rPr>
          <w:rFonts w:eastAsiaTheme="minorEastAsia"/>
          <w:smallCaps w:val="0"/>
          <w:sz w:val="22"/>
        </w:rPr>
      </w:pPr>
      <w:hyperlink w:anchor="_Toc476128758" w:history="1">
        <w:r w:rsidR="006D2FEF" w:rsidRPr="00D35984">
          <w:rPr>
            <w:rStyle w:val="Hyperlink"/>
          </w:rPr>
          <w:t>Server/CAL</w:t>
        </w:r>
        <w:r w:rsidR="006D2FEF">
          <w:tab/>
        </w:r>
        <w:r w:rsidR="006D2FEF">
          <w:fldChar w:fldCharType="begin"/>
        </w:r>
        <w:r w:rsidR="006D2FEF">
          <w:instrText xml:space="preserve"> PAGEREF _Toc476128758 \h </w:instrText>
        </w:r>
        <w:r w:rsidR="006D2FEF">
          <w:fldChar w:fldCharType="separate"/>
        </w:r>
        <w:r w:rsidR="006D2FEF">
          <w:t>11</w:t>
        </w:r>
        <w:r w:rsidR="006D2FEF">
          <w:fldChar w:fldCharType="end"/>
        </w:r>
      </w:hyperlink>
    </w:p>
    <w:p w:rsidR="006D2FEF" w:rsidRDefault="00C65ED6">
      <w:pPr>
        <w:pStyle w:val="TOC3"/>
        <w:rPr>
          <w:rFonts w:eastAsiaTheme="minorEastAsia"/>
          <w:smallCaps w:val="0"/>
          <w:sz w:val="22"/>
        </w:rPr>
      </w:pPr>
      <w:hyperlink w:anchor="_Toc476128759" w:history="1">
        <w:r w:rsidR="006D2FEF" w:rsidRPr="00D35984">
          <w:rPr>
            <w:rStyle w:val="Hyperlink"/>
          </w:rPr>
          <w:t>Per core</w:t>
        </w:r>
        <w:r w:rsidR="006D2FEF">
          <w:tab/>
        </w:r>
        <w:r w:rsidR="006D2FEF">
          <w:fldChar w:fldCharType="begin"/>
        </w:r>
        <w:r w:rsidR="006D2FEF">
          <w:instrText xml:space="preserve"> PAGEREF _Toc476128759 \h </w:instrText>
        </w:r>
        <w:r w:rsidR="006D2FEF">
          <w:fldChar w:fldCharType="separate"/>
        </w:r>
        <w:r w:rsidR="006D2FEF">
          <w:t>11</w:t>
        </w:r>
        <w:r w:rsidR="006D2FEF">
          <w:fldChar w:fldCharType="end"/>
        </w:r>
      </w:hyperlink>
    </w:p>
    <w:p w:rsidR="006D2FEF" w:rsidRDefault="00C65ED6">
      <w:pPr>
        <w:pStyle w:val="TOC3"/>
        <w:rPr>
          <w:rFonts w:eastAsiaTheme="minorEastAsia"/>
          <w:smallCaps w:val="0"/>
          <w:sz w:val="22"/>
        </w:rPr>
      </w:pPr>
      <w:hyperlink w:anchor="_Toc476128760" w:history="1">
        <w:r w:rsidR="006D2FEF" w:rsidRPr="00D35984">
          <w:rPr>
            <w:rStyle w:val="Hyperlink"/>
          </w:rPr>
          <w:t>Management Servers</w:t>
        </w:r>
        <w:r w:rsidR="006D2FEF">
          <w:tab/>
        </w:r>
        <w:r w:rsidR="006D2FEF">
          <w:fldChar w:fldCharType="begin"/>
        </w:r>
        <w:r w:rsidR="006D2FEF">
          <w:instrText xml:space="preserve"> PAGEREF _Toc476128760 \h </w:instrText>
        </w:r>
        <w:r w:rsidR="006D2FEF">
          <w:fldChar w:fldCharType="separate"/>
        </w:r>
        <w:r w:rsidR="006D2FEF">
          <w:t>11</w:t>
        </w:r>
        <w:r w:rsidR="006D2FEF">
          <w:fldChar w:fldCharType="end"/>
        </w:r>
      </w:hyperlink>
    </w:p>
    <w:p w:rsidR="006D2FEF" w:rsidRDefault="00C65ED6">
      <w:pPr>
        <w:pStyle w:val="TOC3"/>
        <w:rPr>
          <w:rFonts w:eastAsiaTheme="minorEastAsia"/>
          <w:smallCaps w:val="0"/>
          <w:sz w:val="22"/>
        </w:rPr>
      </w:pPr>
      <w:hyperlink w:anchor="_Toc476128761" w:history="1">
        <w:r w:rsidR="006D2FEF" w:rsidRPr="00D35984">
          <w:rPr>
            <w:rStyle w:val="Hyperlink"/>
          </w:rPr>
          <w:t>Specialty Servers</w:t>
        </w:r>
        <w:r w:rsidR="006D2FEF">
          <w:tab/>
        </w:r>
        <w:r w:rsidR="006D2FEF">
          <w:fldChar w:fldCharType="begin"/>
        </w:r>
        <w:r w:rsidR="006D2FEF">
          <w:instrText xml:space="preserve"> PAGEREF _Toc476128761 \h </w:instrText>
        </w:r>
        <w:r w:rsidR="006D2FEF">
          <w:fldChar w:fldCharType="separate"/>
        </w:r>
        <w:r w:rsidR="006D2FEF">
          <w:t>12</w:t>
        </w:r>
        <w:r w:rsidR="006D2FEF">
          <w:fldChar w:fldCharType="end"/>
        </w:r>
      </w:hyperlink>
    </w:p>
    <w:p w:rsidR="006D2FEF" w:rsidRDefault="00C65ED6">
      <w:pPr>
        <w:pStyle w:val="TOC3"/>
        <w:rPr>
          <w:rFonts w:eastAsiaTheme="minorEastAsia"/>
          <w:smallCaps w:val="0"/>
          <w:sz w:val="22"/>
        </w:rPr>
      </w:pPr>
      <w:hyperlink w:anchor="_Toc476128762" w:history="1">
        <w:r w:rsidR="006D2FEF" w:rsidRPr="00D35984">
          <w:rPr>
            <w:rStyle w:val="Hyperlink"/>
          </w:rPr>
          <w:t>Hulpmiddelen voor ontwikkelaars</w:t>
        </w:r>
        <w:r w:rsidR="006D2FEF">
          <w:tab/>
        </w:r>
        <w:r w:rsidR="006D2FEF">
          <w:fldChar w:fldCharType="begin"/>
        </w:r>
        <w:r w:rsidR="006D2FEF">
          <w:instrText xml:space="preserve"> PAGEREF _Toc476128762 \h </w:instrText>
        </w:r>
        <w:r w:rsidR="006D2FEF">
          <w:fldChar w:fldCharType="separate"/>
        </w:r>
        <w:r w:rsidR="006D2FEF">
          <w:t>12</w:t>
        </w:r>
        <w:r w:rsidR="006D2FEF">
          <w:fldChar w:fldCharType="end"/>
        </w:r>
      </w:hyperlink>
    </w:p>
    <w:p w:rsidR="006D2FEF" w:rsidRDefault="00C65ED6">
      <w:pPr>
        <w:pStyle w:val="TOC1"/>
        <w:rPr>
          <w:rFonts w:eastAsiaTheme="minorEastAsia"/>
          <w:b w:val="0"/>
          <w:caps w:val="0"/>
          <w:noProof/>
          <w:sz w:val="22"/>
          <w:szCs w:val="22"/>
        </w:rPr>
      </w:pPr>
      <w:hyperlink w:anchor="_Toc476128763" w:history="1">
        <w:r w:rsidR="006D2FEF" w:rsidRPr="00D35984">
          <w:rPr>
            <w:rStyle w:val="Hyperlink"/>
            <w:noProof/>
          </w:rPr>
          <w:t>Software</w:t>
        </w:r>
        <w:r w:rsidR="006D2FEF">
          <w:rPr>
            <w:noProof/>
          </w:rPr>
          <w:tab/>
        </w:r>
        <w:r w:rsidR="006D2FEF">
          <w:rPr>
            <w:noProof/>
          </w:rPr>
          <w:fldChar w:fldCharType="begin"/>
        </w:r>
        <w:r w:rsidR="006D2FEF">
          <w:rPr>
            <w:noProof/>
          </w:rPr>
          <w:instrText xml:space="preserve"> PAGEREF _Toc476128763 \h </w:instrText>
        </w:r>
        <w:r w:rsidR="006D2FEF">
          <w:rPr>
            <w:noProof/>
          </w:rPr>
        </w:r>
        <w:r w:rsidR="006D2FEF">
          <w:rPr>
            <w:noProof/>
          </w:rPr>
          <w:fldChar w:fldCharType="separate"/>
        </w:r>
        <w:r w:rsidR="006D2FEF">
          <w:rPr>
            <w:noProof/>
          </w:rPr>
          <w:t>14</w:t>
        </w:r>
        <w:r w:rsidR="006D2FEF">
          <w:rPr>
            <w:noProof/>
          </w:rPr>
          <w:fldChar w:fldCharType="end"/>
        </w:r>
      </w:hyperlink>
    </w:p>
    <w:p w:rsidR="006D2FEF" w:rsidRDefault="00C65ED6">
      <w:pPr>
        <w:pStyle w:val="TOC2"/>
        <w:rPr>
          <w:rFonts w:eastAsiaTheme="minorEastAsia"/>
          <w:smallCaps w:val="0"/>
          <w:sz w:val="22"/>
        </w:rPr>
      </w:pPr>
      <w:hyperlink w:anchor="_Toc476128764" w:history="1">
        <w:r w:rsidR="006D2FEF" w:rsidRPr="00D35984">
          <w:rPr>
            <w:rStyle w:val="Hyperlink"/>
          </w:rPr>
          <w:t>Advanced Threat Analytics</w:t>
        </w:r>
        <w:r w:rsidR="006D2FEF">
          <w:tab/>
        </w:r>
        <w:r w:rsidR="006D2FEF">
          <w:fldChar w:fldCharType="begin"/>
        </w:r>
        <w:r w:rsidR="006D2FEF">
          <w:instrText xml:space="preserve"> PAGEREF _Toc476128764 \h </w:instrText>
        </w:r>
        <w:r w:rsidR="006D2FEF">
          <w:fldChar w:fldCharType="separate"/>
        </w:r>
        <w:r w:rsidR="006D2FEF">
          <w:t>14</w:t>
        </w:r>
        <w:r w:rsidR="006D2FEF">
          <w:fldChar w:fldCharType="end"/>
        </w:r>
      </w:hyperlink>
    </w:p>
    <w:p w:rsidR="006D2FEF" w:rsidRDefault="00C65ED6">
      <w:pPr>
        <w:pStyle w:val="TOC2"/>
        <w:rPr>
          <w:rFonts w:eastAsiaTheme="minorEastAsia"/>
          <w:smallCaps w:val="0"/>
          <w:sz w:val="22"/>
        </w:rPr>
      </w:pPr>
      <w:hyperlink w:anchor="_Toc476128765" w:history="1">
        <w:r w:rsidR="006D2FEF" w:rsidRPr="00D35984">
          <w:rPr>
            <w:rStyle w:val="Hyperlink"/>
          </w:rPr>
          <w:t>BizTalk</w:t>
        </w:r>
        <w:r w:rsidR="006D2FEF">
          <w:tab/>
        </w:r>
        <w:r w:rsidR="006D2FEF">
          <w:fldChar w:fldCharType="begin"/>
        </w:r>
        <w:r w:rsidR="006D2FEF">
          <w:instrText xml:space="preserve"> PAGEREF _Toc476128765 \h </w:instrText>
        </w:r>
        <w:r w:rsidR="006D2FEF">
          <w:fldChar w:fldCharType="separate"/>
        </w:r>
        <w:r w:rsidR="006D2FEF">
          <w:t>14</w:t>
        </w:r>
        <w:r w:rsidR="006D2FEF">
          <w:fldChar w:fldCharType="end"/>
        </w:r>
      </w:hyperlink>
    </w:p>
    <w:p w:rsidR="006D2FEF" w:rsidRDefault="00C65ED6">
      <w:pPr>
        <w:pStyle w:val="TOC2"/>
        <w:rPr>
          <w:rFonts w:eastAsiaTheme="minorEastAsia"/>
          <w:smallCaps w:val="0"/>
          <w:sz w:val="22"/>
        </w:rPr>
      </w:pPr>
      <w:hyperlink w:anchor="_Toc476128766" w:history="1">
        <w:r w:rsidR="006D2FEF" w:rsidRPr="00D35984">
          <w:rPr>
            <w:rStyle w:val="Hyperlink"/>
          </w:rPr>
          <w:t>CAL Suites</w:t>
        </w:r>
        <w:r w:rsidR="006D2FEF">
          <w:tab/>
        </w:r>
        <w:r w:rsidR="006D2FEF">
          <w:fldChar w:fldCharType="begin"/>
        </w:r>
        <w:r w:rsidR="006D2FEF">
          <w:instrText xml:space="preserve"> PAGEREF _Toc476128766 \h </w:instrText>
        </w:r>
        <w:r w:rsidR="006D2FEF">
          <w:fldChar w:fldCharType="separate"/>
        </w:r>
        <w:r w:rsidR="006D2FEF">
          <w:t>15</w:t>
        </w:r>
        <w:r w:rsidR="006D2FEF">
          <w:fldChar w:fldCharType="end"/>
        </w:r>
      </w:hyperlink>
    </w:p>
    <w:p w:rsidR="006D2FEF" w:rsidRDefault="00C65ED6">
      <w:pPr>
        <w:pStyle w:val="TOC2"/>
        <w:rPr>
          <w:rFonts w:eastAsiaTheme="minorEastAsia"/>
          <w:smallCaps w:val="0"/>
          <w:sz w:val="22"/>
        </w:rPr>
      </w:pPr>
      <w:hyperlink w:anchor="_Toc476128767" w:history="1">
        <w:r w:rsidR="006D2FEF" w:rsidRPr="00D35984">
          <w:rPr>
            <w:rStyle w:val="Hyperlink"/>
          </w:rPr>
          <w:t>Core Infrastructure Server (CIS) Suite</w:t>
        </w:r>
        <w:r w:rsidR="006D2FEF">
          <w:tab/>
        </w:r>
        <w:r w:rsidR="006D2FEF">
          <w:fldChar w:fldCharType="begin"/>
        </w:r>
        <w:r w:rsidR="006D2FEF">
          <w:instrText xml:space="preserve"> PAGEREF _Toc476128767 \h </w:instrText>
        </w:r>
        <w:r w:rsidR="006D2FEF">
          <w:fldChar w:fldCharType="separate"/>
        </w:r>
        <w:r w:rsidR="006D2FEF">
          <w:t>17</w:t>
        </w:r>
        <w:r w:rsidR="006D2FEF">
          <w:fldChar w:fldCharType="end"/>
        </w:r>
      </w:hyperlink>
    </w:p>
    <w:p w:rsidR="006D2FEF" w:rsidRDefault="00C65ED6">
      <w:pPr>
        <w:pStyle w:val="TOC2"/>
        <w:rPr>
          <w:rFonts w:eastAsiaTheme="minorEastAsia"/>
          <w:smallCaps w:val="0"/>
          <w:sz w:val="22"/>
        </w:rPr>
      </w:pPr>
      <w:hyperlink w:anchor="_Toc476128768" w:history="1">
        <w:r w:rsidR="006D2FEF" w:rsidRPr="00D35984">
          <w:rPr>
            <w:rStyle w:val="Hyperlink"/>
          </w:rPr>
          <w:t>Forefront</w:t>
        </w:r>
        <w:r w:rsidR="006D2FEF">
          <w:tab/>
        </w:r>
        <w:r w:rsidR="006D2FEF">
          <w:fldChar w:fldCharType="begin"/>
        </w:r>
        <w:r w:rsidR="006D2FEF">
          <w:instrText xml:space="preserve"> PAGEREF _Toc476128768 \h </w:instrText>
        </w:r>
        <w:r w:rsidR="006D2FEF">
          <w:fldChar w:fldCharType="separate"/>
        </w:r>
        <w:r w:rsidR="006D2FEF">
          <w:t>19</w:t>
        </w:r>
        <w:r w:rsidR="006D2FEF">
          <w:fldChar w:fldCharType="end"/>
        </w:r>
      </w:hyperlink>
    </w:p>
    <w:p w:rsidR="006D2FEF" w:rsidRDefault="00C65ED6">
      <w:pPr>
        <w:pStyle w:val="TOC2"/>
        <w:rPr>
          <w:rFonts w:eastAsiaTheme="minorEastAsia"/>
          <w:smallCaps w:val="0"/>
          <w:sz w:val="22"/>
        </w:rPr>
      </w:pPr>
      <w:hyperlink w:anchor="_Toc476128769" w:history="1">
        <w:r w:rsidR="006D2FEF" w:rsidRPr="00D35984">
          <w:rPr>
            <w:rStyle w:val="Hyperlink"/>
          </w:rPr>
          <w:t>Microsoft Dynamics</w:t>
        </w:r>
        <w:r w:rsidR="006D2FEF">
          <w:tab/>
        </w:r>
        <w:r w:rsidR="006D2FEF">
          <w:fldChar w:fldCharType="begin"/>
        </w:r>
        <w:r w:rsidR="006D2FEF">
          <w:instrText xml:space="preserve"> PAGEREF _Toc476128769 \h </w:instrText>
        </w:r>
        <w:r w:rsidR="006D2FEF">
          <w:fldChar w:fldCharType="separate"/>
        </w:r>
        <w:r w:rsidR="006D2FEF">
          <w:t>20</w:t>
        </w:r>
        <w:r w:rsidR="006D2FEF">
          <w:fldChar w:fldCharType="end"/>
        </w:r>
      </w:hyperlink>
    </w:p>
    <w:p w:rsidR="006D2FEF" w:rsidRDefault="00C65ED6">
      <w:pPr>
        <w:pStyle w:val="TOC3"/>
        <w:rPr>
          <w:rFonts w:eastAsiaTheme="minorEastAsia"/>
          <w:smallCaps w:val="0"/>
          <w:sz w:val="22"/>
        </w:rPr>
      </w:pPr>
      <w:hyperlink w:anchor="_Toc476128770" w:history="1">
        <w:r w:rsidR="006D2FEF" w:rsidRPr="00D35984">
          <w:rPr>
            <w:rStyle w:val="Hyperlink"/>
          </w:rPr>
          <w:t>Microsoft Dynamics 365 On-premises</w:t>
        </w:r>
        <w:r w:rsidR="006D2FEF">
          <w:tab/>
        </w:r>
        <w:r w:rsidR="006D2FEF">
          <w:fldChar w:fldCharType="begin"/>
        </w:r>
        <w:r w:rsidR="006D2FEF">
          <w:instrText xml:space="preserve"> PAGEREF _Toc476128770 \h </w:instrText>
        </w:r>
        <w:r w:rsidR="006D2FEF">
          <w:fldChar w:fldCharType="separate"/>
        </w:r>
        <w:r w:rsidR="006D2FEF">
          <w:t>20</w:t>
        </w:r>
        <w:r w:rsidR="006D2FEF">
          <w:fldChar w:fldCharType="end"/>
        </w:r>
      </w:hyperlink>
    </w:p>
    <w:p w:rsidR="006D2FEF" w:rsidRDefault="00C65ED6">
      <w:pPr>
        <w:pStyle w:val="TOC3"/>
        <w:rPr>
          <w:rFonts w:eastAsiaTheme="minorEastAsia"/>
          <w:smallCaps w:val="0"/>
          <w:sz w:val="22"/>
        </w:rPr>
      </w:pPr>
      <w:hyperlink w:anchor="_Toc476128771" w:history="1">
        <w:r w:rsidR="006D2FEF" w:rsidRPr="00D35984">
          <w:rPr>
            <w:rStyle w:val="Hyperlink"/>
          </w:rPr>
          <w:t>Microsoft Dynamics AX</w:t>
        </w:r>
        <w:r w:rsidR="006D2FEF">
          <w:tab/>
        </w:r>
        <w:r w:rsidR="006D2FEF">
          <w:fldChar w:fldCharType="begin"/>
        </w:r>
        <w:r w:rsidR="006D2FEF">
          <w:instrText xml:space="preserve"> PAGEREF _Toc476128771 \h </w:instrText>
        </w:r>
        <w:r w:rsidR="006D2FEF">
          <w:fldChar w:fldCharType="separate"/>
        </w:r>
        <w:r w:rsidR="006D2FEF">
          <w:t>21</w:t>
        </w:r>
        <w:r w:rsidR="006D2FEF">
          <w:fldChar w:fldCharType="end"/>
        </w:r>
      </w:hyperlink>
    </w:p>
    <w:p w:rsidR="006D2FEF" w:rsidRDefault="00C65ED6">
      <w:pPr>
        <w:pStyle w:val="TOC2"/>
        <w:rPr>
          <w:rFonts w:eastAsiaTheme="minorEastAsia"/>
          <w:smallCaps w:val="0"/>
          <w:sz w:val="22"/>
        </w:rPr>
      </w:pPr>
      <w:hyperlink w:anchor="_Toc476128772" w:history="1">
        <w:r w:rsidR="006D2FEF" w:rsidRPr="00D35984">
          <w:rPr>
            <w:rStyle w:val="Hyperlink"/>
          </w:rPr>
          <w:t>Microsoft Identity Manager</w:t>
        </w:r>
        <w:r w:rsidR="006D2FEF">
          <w:tab/>
        </w:r>
        <w:r w:rsidR="006D2FEF">
          <w:fldChar w:fldCharType="begin"/>
        </w:r>
        <w:r w:rsidR="006D2FEF">
          <w:instrText xml:space="preserve"> PAGEREF _Toc476128772 \h </w:instrText>
        </w:r>
        <w:r w:rsidR="006D2FEF">
          <w:fldChar w:fldCharType="separate"/>
        </w:r>
        <w:r w:rsidR="006D2FEF">
          <w:t>23</w:t>
        </w:r>
        <w:r w:rsidR="006D2FEF">
          <w:fldChar w:fldCharType="end"/>
        </w:r>
      </w:hyperlink>
    </w:p>
    <w:p w:rsidR="006D2FEF" w:rsidRDefault="00C65ED6">
      <w:pPr>
        <w:pStyle w:val="TOC2"/>
        <w:rPr>
          <w:rFonts w:eastAsiaTheme="minorEastAsia"/>
          <w:smallCaps w:val="0"/>
          <w:sz w:val="22"/>
        </w:rPr>
      </w:pPr>
      <w:hyperlink w:anchor="_Toc476128773" w:history="1">
        <w:r w:rsidR="006D2FEF" w:rsidRPr="00D35984">
          <w:rPr>
            <w:rStyle w:val="Hyperlink"/>
          </w:rPr>
          <w:t>Office-toepassingen</w:t>
        </w:r>
        <w:r w:rsidR="006D2FEF">
          <w:tab/>
        </w:r>
        <w:r w:rsidR="006D2FEF">
          <w:fldChar w:fldCharType="begin"/>
        </w:r>
        <w:r w:rsidR="006D2FEF">
          <w:instrText xml:space="preserve"> PAGEREF _Toc476128773 \h </w:instrText>
        </w:r>
        <w:r w:rsidR="006D2FEF">
          <w:fldChar w:fldCharType="separate"/>
        </w:r>
        <w:r w:rsidR="006D2FEF">
          <w:t>23</w:t>
        </w:r>
        <w:r w:rsidR="006D2FEF">
          <w:fldChar w:fldCharType="end"/>
        </w:r>
      </w:hyperlink>
    </w:p>
    <w:p w:rsidR="006D2FEF" w:rsidRDefault="00C65ED6">
      <w:pPr>
        <w:pStyle w:val="TOC3"/>
        <w:rPr>
          <w:rFonts w:eastAsiaTheme="minorEastAsia"/>
          <w:smallCaps w:val="0"/>
          <w:sz w:val="22"/>
        </w:rPr>
      </w:pPr>
      <w:hyperlink w:anchor="_Toc476128774" w:history="1">
        <w:r w:rsidR="006D2FEF" w:rsidRPr="00D35984">
          <w:rPr>
            <w:rStyle w:val="Hyperlink"/>
          </w:rPr>
          <w:t>Office-desktoptoepassingen</w:t>
        </w:r>
        <w:r w:rsidR="006D2FEF">
          <w:tab/>
        </w:r>
        <w:r w:rsidR="006D2FEF">
          <w:fldChar w:fldCharType="begin"/>
        </w:r>
        <w:r w:rsidR="006D2FEF">
          <w:instrText xml:space="preserve"> PAGEREF _Toc476128774 \h </w:instrText>
        </w:r>
        <w:r w:rsidR="006D2FEF">
          <w:fldChar w:fldCharType="separate"/>
        </w:r>
        <w:r w:rsidR="006D2FEF">
          <w:t>23</w:t>
        </w:r>
        <w:r w:rsidR="006D2FEF">
          <w:fldChar w:fldCharType="end"/>
        </w:r>
      </w:hyperlink>
    </w:p>
    <w:p w:rsidR="006D2FEF" w:rsidRDefault="00C65ED6">
      <w:pPr>
        <w:pStyle w:val="TOC3"/>
        <w:rPr>
          <w:rFonts w:eastAsiaTheme="minorEastAsia"/>
          <w:smallCaps w:val="0"/>
          <w:sz w:val="22"/>
        </w:rPr>
      </w:pPr>
      <w:hyperlink w:anchor="_Toc476128775" w:history="1">
        <w:r w:rsidR="006D2FEF" w:rsidRPr="00D35984">
          <w:rPr>
            <w:rStyle w:val="Hyperlink"/>
          </w:rPr>
          <w:t>Office voor Mac</w:t>
        </w:r>
        <w:r w:rsidR="006D2FEF">
          <w:tab/>
        </w:r>
        <w:r w:rsidR="006D2FEF">
          <w:fldChar w:fldCharType="begin"/>
        </w:r>
        <w:r w:rsidR="006D2FEF">
          <w:instrText xml:space="preserve"> PAGEREF _Toc476128775 \h </w:instrText>
        </w:r>
        <w:r w:rsidR="006D2FEF">
          <w:fldChar w:fldCharType="separate"/>
        </w:r>
        <w:r w:rsidR="006D2FEF">
          <w:t>25</w:t>
        </w:r>
        <w:r w:rsidR="006D2FEF">
          <w:fldChar w:fldCharType="end"/>
        </w:r>
      </w:hyperlink>
    </w:p>
    <w:p w:rsidR="006D2FEF" w:rsidRDefault="00C65ED6">
      <w:pPr>
        <w:pStyle w:val="TOC2"/>
        <w:rPr>
          <w:rFonts w:eastAsiaTheme="minorEastAsia"/>
          <w:smallCaps w:val="0"/>
          <w:sz w:val="22"/>
        </w:rPr>
      </w:pPr>
      <w:hyperlink w:anchor="_Toc476128776" w:history="1">
        <w:r w:rsidR="006D2FEF" w:rsidRPr="00D35984">
          <w:rPr>
            <w:rStyle w:val="Hyperlink"/>
          </w:rPr>
          <w:t>Office-servers</w:t>
        </w:r>
        <w:r w:rsidR="006D2FEF">
          <w:tab/>
        </w:r>
        <w:r w:rsidR="006D2FEF">
          <w:fldChar w:fldCharType="begin"/>
        </w:r>
        <w:r w:rsidR="006D2FEF">
          <w:instrText xml:space="preserve"> PAGEREF _Toc476128776 \h </w:instrText>
        </w:r>
        <w:r w:rsidR="006D2FEF">
          <w:fldChar w:fldCharType="separate"/>
        </w:r>
        <w:r w:rsidR="006D2FEF">
          <w:t>26</w:t>
        </w:r>
        <w:r w:rsidR="006D2FEF">
          <w:fldChar w:fldCharType="end"/>
        </w:r>
      </w:hyperlink>
    </w:p>
    <w:p w:rsidR="006D2FEF" w:rsidRDefault="00C65ED6">
      <w:pPr>
        <w:pStyle w:val="TOC3"/>
        <w:rPr>
          <w:rFonts w:eastAsiaTheme="minorEastAsia"/>
          <w:smallCaps w:val="0"/>
          <w:sz w:val="22"/>
        </w:rPr>
      </w:pPr>
      <w:hyperlink w:anchor="_Toc476128777" w:history="1">
        <w:r w:rsidR="006D2FEF" w:rsidRPr="00D35984">
          <w:rPr>
            <w:rStyle w:val="Hyperlink"/>
          </w:rPr>
          <w:t>Exchange Server</w:t>
        </w:r>
        <w:r w:rsidR="006D2FEF">
          <w:tab/>
        </w:r>
        <w:r w:rsidR="006D2FEF">
          <w:fldChar w:fldCharType="begin"/>
        </w:r>
        <w:r w:rsidR="006D2FEF">
          <w:instrText xml:space="preserve"> PAGEREF _Toc476128777 \h </w:instrText>
        </w:r>
        <w:r w:rsidR="006D2FEF">
          <w:fldChar w:fldCharType="separate"/>
        </w:r>
        <w:r w:rsidR="006D2FEF">
          <w:t>26</w:t>
        </w:r>
        <w:r w:rsidR="006D2FEF">
          <w:fldChar w:fldCharType="end"/>
        </w:r>
      </w:hyperlink>
    </w:p>
    <w:p w:rsidR="006D2FEF" w:rsidRDefault="00C65ED6">
      <w:pPr>
        <w:pStyle w:val="TOC3"/>
        <w:rPr>
          <w:rFonts w:eastAsiaTheme="minorEastAsia"/>
          <w:smallCaps w:val="0"/>
          <w:sz w:val="22"/>
        </w:rPr>
      </w:pPr>
      <w:hyperlink w:anchor="_Toc476128778" w:history="1">
        <w:r w:rsidR="006D2FEF" w:rsidRPr="00D35984">
          <w:rPr>
            <w:rStyle w:val="Hyperlink"/>
          </w:rPr>
          <w:t>Project Server</w:t>
        </w:r>
        <w:r w:rsidR="006D2FEF">
          <w:tab/>
        </w:r>
        <w:r w:rsidR="006D2FEF">
          <w:fldChar w:fldCharType="begin"/>
        </w:r>
        <w:r w:rsidR="006D2FEF">
          <w:instrText xml:space="preserve"> PAGEREF _Toc476128778 \h </w:instrText>
        </w:r>
        <w:r w:rsidR="006D2FEF">
          <w:fldChar w:fldCharType="separate"/>
        </w:r>
        <w:r w:rsidR="006D2FEF">
          <w:t>27</w:t>
        </w:r>
        <w:r w:rsidR="006D2FEF">
          <w:fldChar w:fldCharType="end"/>
        </w:r>
      </w:hyperlink>
    </w:p>
    <w:p w:rsidR="006D2FEF" w:rsidRDefault="00C65ED6">
      <w:pPr>
        <w:pStyle w:val="TOC3"/>
        <w:rPr>
          <w:rFonts w:eastAsiaTheme="minorEastAsia"/>
          <w:smallCaps w:val="0"/>
          <w:sz w:val="22"/>
        </w:rPr>
      </w:pPr>
      <w:hyperlink w:anchor="_Toc476128779" w:history="1">
        <w:r w:rsidR="006D2FEF" w:rsidRPr="00D35984">
          <w:rPr>
            <w:rStyle w:val="Hyperlink"/>
          </w:rPr>
          <w:t>SharePoint Server</w:t>
        </w:r>
        <w:r w:rsidR="006D2FEF">
          <w:tab/>
        </w:r>
        <w:r w:rsidR="006D2FEF">
          <w:fldChar w:fldCharType="begin"/>
        </w:r>
        <w:r w:rsidR="006D2FEF">
          <w:instrText xml:space="preserve"> PAGEREF _Toc476128779 \h </w:instrText>
        </w:r>
        <w:r w:rsidR="006D2FEF">
          <w:fldChar w:fldCharType="separate"/>
        </w:r>
        <w:r w:rsidR="006D2FEF">
          <w:t>28</w:t>
        </w:r>
        <w:r w:rsidR="006D2FEF">
          <w:fldChar w:fldCharType="end"/>
        </w:r>
      </w:hyperlink>
    </w:p>
    <w:p w:rsidR="006D2FEF" w:rsidRDefault="00C65ED6">
      <w:pPr>
        <w:pStyle w:val="TOC3"/>
        <w:rPr>
          <w:rFonts w:eastAsiaTheme="minorEastAsia"/>
          <w:smallCaps w:val="0"/>
          <w:sz w:val="22"/>
        </w:rPr>
      </w:pPr>
      <w:hyperlink w:anchor="_Toc476128780" w:history="1">
        <w:r w:rsidR="006D2FEF" w:rsidRPr="00D35984">
          <w:rPr>
            <w:rStyle w:val="Hyperlink"/>
          </w:rPr>
          <w:t>Skype voor Bedrijven Server</w:t>
        </w:r>
        <w:r w:rsidR="006D2FEF">
          <w:tab/>
        </w:r>
        <w:r w:rsidR="006D2FEF">
          <w:fldChar w:fldCharType="begin"/>
        </w:r>
        <w:r w:rsidR="006D2FEF">
          <w:instrText xml:space="preserve"> PAGEREF _Toc476128780 \h </w:instrText>
        </w:r>
        <w:r w:rsidR="006D2FEF">
          <w:fldChar w:fldCharType="separate"/>
        </w:r>
        <w:r w:rsidR="006D2FEF">
          <w:t>29</w:t>
        </w:r>
        <w:r w:rsidR="006D2FEF">
          <w:fldChar w:fldCharType="end"/>
        </w:r>
      </w:hyperlink>
    </w:p>
    <w:p w:rsidR="006D2FEF" w:rsidRDefault="00C65ED6">
      <w:pPr>
        <w:pStyle w:val="TOC2"/>
        <w:rPr>
          <w:rFonts w:eastAsiaTheme="minorEastAsia"/>
          <w:smallCaps w:val="0"/>
          <w:sz w:val="22"/>
        </w:rPr>
      </w:pPr>
      <w:hyperlink w:anchor="_Toc476128781" w:history="1">
        <w:r w:rsidR="006D2FEF" w:rsidRPr="00D35984">
          <w:rPr>
            <w:rStyle w:val="Hyperlink"/>
          </w:rPr>
          <w:t>R Server</w:t>
        </w:r>
        <w:r w:rsidR="006D2FEF">
          <w:tab/>
        </w:r>
        <w:r w:rsidR="006D2FEF">
          <w:fldChar w:fldCharType="begin"/>
        </w:r>
        <w:r w:rsidR="006D2FEF">
          <w:instrText xml:space="preserve"> PAGEREF _Toc476128781 \h </w:instrText>
        </w:r>
        <w:r w:rsidR="006D2FEF">
          <w:fldChar w:fldCharType="separate"/>
        </w:r>
        <w:r w:rsidR="006D2FEF">
          <w:t>30</w:t>
        </w:r>
        <w:r w:rsidR="006D2FEF">
          <w:fldChar w:fldCharType="end"/>
        </w:r>
      </w:hyperlink>
    </w:p>
    <w:p w:rsidR="006D2FEF" w:rsidRDefault="00C65ED6">
      <w:pPr>
        <w:pStyle w:val="TOC2"/>
        <w:rPr>
          <w:rFonts w:eastAsiaTheme="minorEastAsia"/>
          <w:smallCaps w:val="0"/>
          <w:sz w:val="22"/>
        </w:rPr>
      </w:pPr>
      <w:hyperlink w:anchor="_Toc476128782" w:history="1">
        <w:r w:rsidR="006D2FEF" w:rsidRPr="00D35984">
          <w:rPr>
            <w:rStyle w:val="Hyperlink"/>
          </w:rPr>
          <w:t>SQL Server</w:t>
        </w:r>
        <w:r w:rsidR="006D2FEF">
          <w:tab/>
        </w:r>
        <w:r w:rsidR="006D2FEF">
          <w:fldChar w:fldCharType="begin"/>
        </w:r>
        <w:r w:rsidR="006D2FEF">
          <w:instrText xml:space="preserve"> PAGEREF _Toc476128782 \h </w:instrText>
        </w:r>
        <w:r w:rsidR="006D2FEF">
          <w:fldChar w:fldCharType="separate"/>
        </w:r>
        <w:r w:rsidR="006D2FEF">
          <w:t>31</w:t>
        </w:r>
        <w:r w:rsidR="006D2FEF">
          <w:fldChar w:fldCharType="end"/>
        </w:r>
      </w:hyperlink>
    </w:p>
    <w:p w:rsidR="006D2FEF" w:rsidRDefault="00C65ED6">
      <w:pPr>
        <w:pStyle w:val="TOC2"/>
        <w:rPr>
          <w:rFonts w:eastAsiaTheme="minorEastAsia"/>
          <w:smallCaps w:val="0"/>
          <w:sz w:val="22"/>
        </w:rPr>
      </w:pPr>
      <w:hyperlink w:anchor="_Toc476128783" w:history="1">
        <w:r w:rsidR="006D2FEF" w:rsidRPr="00D35984">
          <w:rPr>
            <w:rStyle w:val="Hyperlink"/>
          </w:rPr>
          <w:t>System Center</w:t>
        </w:r>
        <w:r w:rsidR="006D2FEF">
          <w:tab/>
        </w:r>
        <w:r w:rsidR="006D2FEF">
          <w:fldChar w:fldCharType="begin"/>
        </w:r>
        <w:r w:rsidR="006D2FEF">
          <w:instrText xml:space="preserve"> PAGEREF _Toc476128783 \h </w:instrText>
        </w:r>
        <w:r w:rsidR="006D2FEF">
          <w:fldChar w:fldCharType="separate"/>
        </w:r>
        <w:r w:rsidR="006D2FEF">
          <w:t>32</w:t>
        </w:r>
        <w:r w:rsidR="006D2FEF">
          <w:fldChar w:fldCharType="end"/>
        </w:r>
      </w:hyperlink>
    </w:p>
    <w:p w:rsidR="006D2FEF" w:rsidRDefault="00C65ED6">
      <w:pPr>
        <w:pStyle w:val="TOC3"/>
        <w:rPr>
          <w:rFonts w:eastAsiaTheme="minorEastAsia"/>
          <w:smallCaps w:val="0"/>
          <w:sz w:val="22"/>
        </w:rPr>
      </w:pPr>
      <w:hyperlink w:anchor="_Toc476128784" w:history="1">
        <w:r w:rsidR="006D2FEF" w:rsidRPr="00D35984">
          <w:rPr>
            <w:rStyle w:val="Hyperlink"/>
          </w:rPr>
          <w:t>System Center Server</w:t>
        </w:r>
        <w:r w:rsidR="006D2FEF">
          <w:tab/>
        </w:r>
        <w:r w:rsidR="006D2FEF">
          <w:fldChar w:fldCharType="begin"/>
        </w:r>
        <w:r w:rsidR="006D2FEF">
          <w:instrText xml:space="preserve"> PAGEREF _Toc476128784 \h </w:instrText>
        </w:r>
        <w:r w:rsidR="006D2FEF">
          <w:fldChar w:fldCharType="separate"/>
        </w:r>
        <w:r w:rsidR="006D2FEF">
          <w:t>32</w:t>
        </w:r>
        <w:r w:rsidR="006D2FEF">
          <w:fldChar w:fldCharType="end"/>
        </w:r>
      </w:hyperlink>
    </w:p>
    <w:p w:rsidR="006D2FEF" w:rsidRDefault="00C65ED6">
      <w:pPr>
        <w:pStyle w:val="TOC3"/>
        <w:rPr>
          <w:rFonts w:eastAsiaTheme="minorEastAsia"/>
          <w:smallCaps w:val="0"/>
          <w:sz w:val="22"/>
        </w:rPr>
      </w:pPr>
      <w:hyperlink w:anchor="_Toc476128785" w:history="1">
        <w:r w:rsidR="006D2FEF" w:rsidRPr="00D35984">
          <w:rPr>
            <w:rStyle w:val="Hyperlink"/>
          </w:rPr>
          <w:t>System Center Configuration Manager</w:t>
        </w:r>
        <w:r w:rsidR="006D2FEF">
          <w:tab/>
        </w:r>
        <w:r w:rsidR="006D2FEF">
          <w:fldChar w:fldCharType="begin"/>
        </w:r>
        <w:r w:rsidR="006D2FEF">
          <w:instrText xml:space="preserve"> PAGEREF _Toc476128785 \h </w:instrText>
        </w:r>
        <w:r w:rsidR="006D2FEF">
          <w:fldChar w:fldCharType="separate"/>
        </w:r>
        <w:r w:rsidR="006D2FEF">
          <w:t>33</w:t>
        </w:r>
        <w:r w:rsidR="006D2FEF">
          <w:fldChar w:fldCharType="end"/>
        </w:r>
      </w:hyperlink>
    </w:p>
    <w:p w:rsidR="006D2FEF" w:rsidRDefault="00C65ED6">
      <w:pPr>
        <w:pStyle w:val="TOC3"/>
        <w:rPr>
          <w:rFonts w:eastAsiaTheme="minorEastAsia"/>
          <w:smallCaps w:val="0"/>
          <w:sz w:val="22"/>
        </w:rPr>
      </w:pPr>
      <w:hyperlink w:anchor="_Toc476128786" w:history="1">
        <w:r w:rsidR="006D2FEF" w:rsidRPr="00D35984">
          <w:rPr>
            <w:rStyle w:val="Hyperlink"/>
          </w:rPr>
          <w:t>System Center Data Protection Manager</w:t>
        </w:r>
        <w:r w:rsidR="006D2FEF">
          <w:tab/>
        </w:r>
        <w:r w:rsidR="006D2FEF">
          <w:fldChar w:fldCharType="begin"/>
        </w:r>
        <w:r w:rsidR="006D2FEF">
          <w:instrText xml:space="preserve"> PAGEREF _Toc476128786 \h </w:instrText>
        </w:r>
        <w:r w:rsidR="006D2FEF">
          <w:fldChar w:fldCharType="separate"/>
        </w:r>
        <w:r w:rsidR="006D2FEF">
          <w:t>34</w:t>
        </w:r>
        <w:r w:rsidR="006D2FEF">
          <w:fldChar w:fldCharType="end"/>
        </w:r>
      </w:hyperlink>
    </w:p>
    <w:p w:rsidR="006D2FEF" w:rsidRDefault="00C65ED6">
      <w:pPr>
        <w:pStyle w:val="TOC3"/>
        <w:rPr>
          <w:rFonts w:eastAsiaTheme="minorEastAsia"/>
          <w:smallCaps w:val="0"/>
          <w:sz w:val="22"/>
        </w:rPr>
      </w:pPr>
      <w:hyperlink w:anchor="_Toc476128787" w:history="1">
        <w:r w:rsidR="006D2FEF" w:rsidRPr="00D35984">
          <w:rPr>
            <w:rStyle w:val="Hyperlink"/>
          </w:rPr>
          <w:t>System Center Endpoint Protection</w:t>
        </w:r>
        <w:r w:rsidR="006D2FEF">
          <w:tab/>
        </w:r>
        <w:r w:rsidR="006D2FEF">
          <w:fldChar w:fldCharType="begin"/>
        </w:r>
        <w:r w:rsidR="006D2FEF">
          <w:instrText xml:space="preserve"> PAGEREF _Toc476128787 \h </w:instrText>
        </w:r>
        <w:r w:rsidR="006D2FEF">
          <w:fldChar w:fldCharType="separate"/>
        </w:r>
        <w:r w:rsidR="006D2FEF">
          <w:t>35</w:t>
        </w:r>
        <w:r w:rsidR="006D2FEF">
          <w:fldChar w:fldCharType="end"/>
        </w:r>
      </w:hyperlink>
    </w:p>
    <w:p w:rsidR="006D2FEF" w:rsidRDefault="00C65ED6">
      <w:pPr>
        <w:pStyle w:val="TOC3"/>
        <w:rPr>
          <w:rFonts w:eastAsiaTheme="minorEastAsia"/>
          <w:smallCaps w:val="0"/>
          <w:sz w:val="22"/>
        </w:rPr>
      </w:pPr>
      <w:hyperlink w:anchor="_Toc476128788" w:history="1">
        <w:r w:rsidR="006D2FEF" w:rsidRPr="00D35984">
          <w:rPr>
            <w:rStyle w:val="Hyperlink"/>
          </w:rPr>
          <w:t>System Center Operations Manager</w:t>
        </w:r>
        <w:r w:rsidR="006D2FEF">
          <w:tab/>
        </w:r>
        <w:r w:rsidR="006D2FEF">
          <w:fldChar w:fldCharType="begin"/>
        </w:r>
        <w:r w:rsidR="006D2FEF">
          <w:instrText xml:space="preserve"> PAGEREF _Toc476128788 \h </w:instrText>
        </w:r>
        <w:r w:rsidR="006D2FEF">
          <w:fldChar w:fldCharType="separate"/>
        </w:r>
        <w:r w:rsidR="006D2FEF">
          <w:t>36</w:t>
        </w:r>
        <w:r w:rsidR="006D2FEF">
          <w:fldChar w:fldCharType="end"/>
        </w:r>
      </w:hyperlink>
    </w:p>
    <w:p w:rsidR="006D2FEF" w:rsidRDefault="00C65ED6">
      <w:pPr>
        <w:pStyle w:val="TOC3"/>
        <w:rPr>
          <w:rFonts w:eastAsiaTheme="minorEastAsia"/>
          <w:smallCaps w:val="0"/>
          <w:sz w:val="22"/>
        </w:rPr>
      </w:pPr>
      <w:hyperlink w:anchor="_Toc476128789" w:history="1">
        <w:r w:rsidR="006D2FEF" w:rsidRPr="00D35984">
          <w:rPr>
            <w:rStyle w:val="Hyperlink"/>
          </w:rPr>
          <w:t>System Center Orchestrator</w:t>
        </w:r>
        <w:r w:rsidR="006D2FEF">
          <w:tab/>
        </w:r>
        <w:r w:rsidR="006D2FEF">
          <w:fldChar w:fldCharType="begin"/>
        </w:r>
        <w:r w:rsidR="006D2FEF">
          <w:instrText xml:space="preserve"> PAGEREF _Toc476128789 \h </w:instrText>
        </w:r>
        <w:r w:rsidR="006D2FEF">
          <w:fldChar w:fldCharType="separate"/>
        </w:r>
        <w:r w:rsidR="006D2FEF">
          <w:t>37</w:t>
        </w:r>
        <w:r w:rsidR="006D2FEF">
          <w:fldChar w:fldCharType="end"/>
        </w:r>
      </w:hyperlink>
    </w:p>
    <w:p w:rsidR="006D2FEF" w:rsidRDefault="00C65ED6">
      <w:pPr>
        <w:pStyle w:val="TOC3"/>
        <w:rPr>
          <w:rFonts w:eastAsiaTheme="minorEastAsia"/>
          <w:smallCaps w:val="0"/>
          <w:sz w:val="22"/>
        </w:rPr>
      </w:pPr>
      <w:hyperlink w:anchor="_Toc476128790" w:history="1">
        <w:r w:rsidR="006D2FEF" w:rsidRPr="00D35984">
          <w:rPr>
            <w:rStyle w:val="Hyperlink"/>
          </w:rPr>
          <w:t>System Center Service Manager</w:t>
        </w:r>
        <w:r w:rsidR="006D2FEF">
          <w:tab/>
        </w:r>
        <w:r w:rsidR="006D2FEF">
          <w:fldChar w:fldCharType="begin"/>
        </w:r>
        <w:r w:rsidR="006D2FEF">
          <w:instrText xml:space="preserve"> PAGEREF _Toc476128790 \h </w:instrText>
        </w:r>
        <w:r w:rsidR="006D2FEF">
          <w:fldChar w:fldCharType="separate"/>
        </w:r>
        <w:r w:rsidR="006D2FEF">
          <w:t>37</w:t>
        </w:r>
        <w:r w:rsidR="006D2FEF">
          <w:fldChar w:fldCharType="end"/>
        </w:r>
      </w:hyperlink>
    </w:p>
    <w:p w:rsidR="006D2FEF" w:rsidRDefault="00C65ED6">
      <w:pPr>
        <w:pStyle w:val="TOC2"/>
        <w:rPr>
          <w:rFonts w:eastAsiaTheme="minorEastAsia"/>
          <w:smallCaps w:val="0"/>
          <w:sz w:val="22"/>
        </w:rPr>
      </w:pPr>
      <w:hyperlink w:anchor="_Toc476128791" w:history="1">
        <w:r w:rsidR="006D2FEF" w:rsidRPr="00D35984">
          <w:rPr>
            <w:rStyle w:val="Hyperlink"/>
          </w:rPr>
          <w:t>Virtual Desktop Infrastructure (VDI) Suite</w:t>
        </w:r>
        <w:r w:rsidR="006D2FEF">
          <w:tab/>
        </w:r>
        <w:r w:rsidR="006D2FEF">
          <w:fldChar w:fldCharType="begin"/>
        </w:r>
        <w:r w:rsidR="006D2FEF">
          <w:instrText xml:space="preserve"> PAGEREF _Toc476128791 \h </w:instrText>
        </w:r>
        <w:r w:rsidR="006D2FEF">
          <w:fldChar w:fldCharType="separate"/>
        </w:r>
        <w:r w:rsidR="006D2FEF">
          <w:t>38</w:t>
        </w:r>
        <w:r w:rsidR="006D2FEF">
          <w:fldChar w:fldCharType="end"/>
        </w:r>
      </w:hyperlink>
    </w:p>
    <w:p w:rsidR="006D2FEF" w:rsidRDefault="00C65ED6">
      <w:pPr>
        <w:pStyle w:val="TOC2"/>
        <w:rPr>
          <w:rFonts w:eastAsiaTheme="minorEastAsia"/>
          <w:smallCaps w:val="0"/>
          <w:sz w:val="22"/>
        </w:rPr>
      </w:pPr>
      <w:hyperlink w:anchor="_Toc476128792" w:history="1">
        <w:r w:rsidR="006D2FEF" w:rsidRPr="00D35984">
          <w:rPr>
            <w:rStyle w:val="Hyperlink"/>
          </w:rPr>
          <w:t>Visual Studio</w:t>
        </w:r>
        <w:r w:rsidR="006D2FEF">
          <w:tab/>
        </w:r>
        <w:r w:rsidR="006D2FEF">
          <w:fldChar w:fldCharType="begin"/>
        </w:r>
        <w:r w:rsidR="006D2FEF">
          <w:instrText xml:space="preserve"> PAGEREF _Toc476128792 \h </w:instrText>
        </w:r>
        <w:r w:rsidR="006D2FEF">
          <w:fldChar w:fldCharType="separate"/>
        </w:r>
        <w:r w:rsidR="006D2FEF">
          <w:t>38</w:t>
        </w:r>
        <w:r w:rsidR="006D2FEF">
          <w:fldChar w:fldCharType="end"/>
        </w:r>
      </w:hyperlink>
    </w:p>
    <w:p w:rsidR="006D2FEF" w:rsidRDefault="00C65ED6">
      <w:pPr>
        <w:pStyle w:val="TOC3"/>
        <w:rPr>
          <w:rFonts w:eastAsiaTheme="minorEastAsia"/>
          <w:smallCaps w:val="0"/>
          <w:sz w:val="22"/>
        </w:rPr>
      </w:pPr>
      <w:hyperlink w:anchor="_Toc476128793" w:history="1">
        <w:r w:rsidR="006D2FEF" w:rsidRPr="00D35984">
          <w:rPr>
            <w:rStyle w:val="Hyperlink"/>
          </w:rPr>
          <w:t>Visual Studio</w:t>
        </w:r>
        <w:r w:rsidR="006D2FEF">
          <w:tab/>
        </w:r>
        <w:r w:rsidR="006D2FEF">
          <w:fldChar w:fldCharType="begin"/>
        </w:r>
        <w:r w:rsidR="006D2FEF">
          <w:instrText xml:space="preserve"> PAGEREF _Toc476128793 \h </w:instrText>
        </w:r>
        <w:r w:rsidR="006D2FEF">
          <w:fldChar w:fldCharType="separate"/>
        </w:r>
        <w:r w:rsidR="006D2FEF">
          <w:t>38</w:t>
        </w:r>
        <w:r w:rsidR="006D2FEF">
          <w:fldChar w:fldCharType="end"/>
        </w:r>
      </w:hyperlink>
    </w:p>
    <w:p w:rsidR="006D2FEF" w:rsidRDefault="00C65ED6">
      <w:pPr>
        <w:pStyle w:val="TOC3"/>
        <w:rPr>
          <w:rFonts w:eastAsiaTheme="minorEastAsia"/>
          <w:smallCaps w:val="0"/>
          <w:sz w:val="22"/>
        </w:rPr>
      </w:pPr>
      <w:hyperlink w:anchor="_Toc476128794" w:history="1">
        <w:r w:rsidR="006D2FEF" w:rsidRPr="00D35984">
          <w:rPr>
            <w:rStyle w:val="Hyperlink"/>
          </w:rPr>
          <w:t>Visual Studio Team Foundation Server</w:t>
        </w:r>
        <w:r w:rsidR="006D2FEF">
          <w:tab/>
        </w:r>
        <w:r w:rsidR="006D2FEF">
          <w:fldChar w:fldCharType="begin"/>
        </w:r>
        <w:r w:rsidR="006D2FEF">
          <w:instrText xml:space="preserve"> PAGEREF _Toc476128794 \h </w:instrText>
        </w:r>
        <w:r w:rsidR="006D2FEF">
          <w:fldChar w:fldCharType="separate"/>
        </w:r>
        <w:r w:rsidR="006D2FEF">
          <w:t>40</w:t>
        </w:r>
        <w:r w:rsidR="006D2FEF">
          <w:fldChar w:fldCharType="end"/>
        </w:r>
      </w:hyperlink>
    </w:p>
    <w:p w:rsidR="006D2FEF" w:rsidRDefault="00C65ED6">
      <w:pPr>
        <w:pStyle w:val="TOC2"/>
        <w:rPr>
          <w:rFonts w:eastAsiaTheme="minorEastAsia"/>
          <w:smallCaps w:val="0"/>
          <w:sz w:val="22"/>
        </w:rPr>
      </w:pPr>
      <w:hyperlink w:anchor="_Toc476128795" w:history="1">
        <w:r w:rsidR="006D2FEF" w:rsidRPr="00D35984">
          <w:rPr>
            <w:rStyle w:val="Hyperlink"/>
          </w:rPr>
          <w:t>Windows</w:t>
        </w:r>
        <w:r w:rsidR="006D2FEF">
          <w:tab/>
        </w:r>
        <w:r w:rsidR="006D2FEF">
          <w:fldChar w:fldCharType="begin"/>
        </w:r>
        <w:r w:rsidR="006D2FEF">
          <w:instrText xml:space="preserve"> PAGEREF _Toc476128795 \h </w:instrText>
        </w:r>
        <w:r w:rsidR="006D2FEF">
          <w:fldChar w:fldCharType="separate"/>
        </w:r>
        <w:r w:rsidR="006D2FEF">
          <w:t>41</w:t>
        </w:r>
        <w:r w:rsidR="006D2FEF">
          <w:fldChar w:fldCharType="end"/>
        </w:r>
      </w:hyperlink>
    </w:p>
    <w:p w:rsidR="006D2FEF" w:rsidRDefault="00C65ED6">
      <w:pPr>
        <w:pStyle w:val="TOC3"/>
        <w:rPr>
          <w:rFonts w:eastAsiaTheme="minorEastAsia"/>
          <w:smallCaps w:val="0"/>
          <w:sz w:val="22"/>
        </w:rPr>
      </w:pPr>
      <w:hyperlink w:anchor="_Toc476128796" w:history="1">
        <w:r w:rsidR="006D2FEF" w:rsidRPr="00D35984">
          <w:rPr>
            <w:rStyle w:val="Hyperlink"/>
          </w:rPr>
          <w:t>Windows Desktop Operating System</w:t>
        </w:r>
        <w:r w:rsidR="006D2FEF">
          <w:tab/>
        </w:r>
        <w:r w:rsidR="006D2FEF">
          <w:fldChar w:fldCharType="begin"/>
        </w:r>
        <w:r w:rsidR="006D2FEF">
          <w:instrText xml:space="preserve"> PAGEREF _Toc476128796 \h </w:instrText>
        </w:r>
        <w:r w:rsidR="006D2FEF">
          <w:fldChar w:fldCharType="separate"/>
        </w:r>
        <w:r w:rsidR="006D2FEF">
          <w:t>41</w:t>
        </w:r>
        <w:r w:rsidR="006D2FEF">
          <w:fldChar w:fldCharType="end"/>
        </w:r>
      </w:hyperlink>
    </w:p>
    <w:p w:rsidR="006D2FEF" w:rsidRDefault="00C65ED6">
      <w:pPr>
        <w:pStyle w:val="TOC2"/>
        <w:rPr>
          <w:rFonts w:eastAsiaTheme="minorEastAsia"/>
          <w:smallCaps w:val="0"/>
          <w:sz w:val="22"/>
        </w:rPr>
      </w:pPr>
      <w:hyperlink w:anchor="_Toc476128797" w:history="1">
        <w:r w:rsidR="006D2FEF" w:rsidRPr="00D35984">
          <w:rPr>
            <w:rStyle w:val="Hyperlink"/>
          </w:rPr>
          <w:t>Windows Server</w:t>
        </w:r>
        <w:r w:rsidR="006D2FEF">
          <w:tab/>
        </w:r>
        <w:r w:rsidR="006D2FEF">
          <w:fldChar w:fldCharType="begin"/>
        </w:r>
        <w:r w:rsidR="006D2FEF">
          <w:instrText xml:space="preserve"> PAGEREF _Toc476128797 \h </w:instrText>
        </w:r>
        <w:r w:rsidR="006D2FEF">
          <w:fldChar w:fldCharType="separate"/>
        </w:r>
        <w:r w:rsidR="006D2FEF">
          <w:t>48</w:t>
        </w:r>
        <w:r w:rsidR="006D2FEF">
          <w:fldChar w:fldCharType="end"/>
        </w:r>
      </w:hyperlink>
    </w:p>
    <w:p w:rsidR="006D2FEF" w:rsidRDefault="00C65ED6">
      <w:pPr>
        <w:pStyle w:val="TOC3"/>
        <w:rPr>
          <w:rFonts w:eastAsiaTheme="minorEastAsia"/>
          <w:smallCaps w:val="0"/>
          <w:sz w:val="22"/>
        </w:rPr>
      </w:pPr>
      <w:hyperlink w:anchor="_Toc476128798" w:history="1">
        <w:r w:rsidR="006D2FEF" w:rsidRPr="00D35984">
          <w:rPr>
            <w:rStyle w:val="Hyperlink"/>
          </w:rPr>
          <w:t>Windows MultiPoint Server</w:t>
        </w:r>
        <w:r w:rsidR="006D2FEF">
          <w:tab/>
        </w:r>
        <w:r w:rsidR="006D2FEF">
          <w:fldChar w:fldCharType="begin"/>
        </w:r>
        <w:r w:rsidR="006D2FEF">
          <w:instrText xml:space="preserve"> PAGEREF _Toc476128798 \h </w:instrText>
        </w:r>
        <w:r w:rsidR="006D2FEF">
          <w:fldChar w:fldCharType="separate"/>
        </w:r>
        <w:r w:rsidR="006D2FEF">
          <w:t>48</w:t>
        </w:r>
        <w:r w:rsidR="006D2FEF">
          <w:fldChar w:fldCharType="end"/>
        </w:r>
      </w:hyperlink>
    </w:p>
    <w:p w:rsidR="006D2FEF" w:rsidRDefault="00C65ED6">
      <w:pPr>
        <w:pStyle w:val="TOC3"/>
        <w:rPr>
          <w:rFonts w:eastAsiaTheme="minorEastAsia"/>
          <w:smallCaps w:val="0"/>
          <w:sz w:val="22"/>
        </w:rPr>
      </w:pPr>
      <w:hyperlink w:anchor="_Toc476128799" w:history="1">
        <w:r w:rsidR="006D2FEF" w:rsidRPr="00D35984">
          <w:rPr>
            <w:rStyle w:val="Hyperlink"/>
          </w:rPr>
          <w:t>Windows Server</w:t>
        </w:r>
        <w:r w:rsidR="006D2FEF">
          <w:tab/>
        </w:r>
        <w:r w:rsidR="006D2FEF">
          <w:fldChar w:fldCharType="begin"/>
        </w:r>
        <w:r w:rsidR="006D2FEF">
          <w:instrText xml:space="preserve"> PAGEREF _Toc476128799 \h </w:instrText>
        </w:r>
        <w:r w:rsidR="006D2FEF">
          <w:fldChar w:fldCharType="separate"/>
        </w:r>
        <w:r w:rsidR="006D2FEF">
          <w:t>49</w:t>
        </w:r>
        <w:r w:rsidR="006D2FEF">
          <w:fldChar w:fldCharType="end"/>
        </w:r>
      </w:hyperlink>
    </w:p>
    <w:p w:rsidR="006D2FEF" w:rsidRDefault="00C65ED6">
      <w:pPr>
        <w:pStyle w:val="TOC1"/>
        <w:rPr>
          <w:rFonts w:eastAsiaTheme="minorEastAsia"/>
          <w:b w:val="0"/>
          <w:caps w:val="0"/>
          <w:noProof/>
          <w:sz w:val="22"/>
          <w:szCs w:val="22"/>
        </w:rPr>
      </w:pPr>
      <w:hyperlink w:anchor="_Toc476128800" w:history="1">
        <w:r w:rsidR="006D2FEF" w:rsidRPr="00D35984">
          <w:rPr>
            <w:rStyle w:val="Hyperlink"/>
            <w:noProof/>
          </w:rPr>
          <w:t>Online Diensten</w:t>
        </w:r>
        <w:r w:rsidR="006D2FEF">
          <w:rPr>
            <w:noProof/>
          </w:rPr>
          <w:tab/>
        </w:r>
        <w:r w:rsidR="006D2FEF">
          <w:rPr>
            <w:noProof/>
          </w:rPr>
          <w:fldChar w:fldCharType="begin"/>
        </w:r>
        <w:r w:rsidR="006D2FEF">
          <w:rPr>
            <w:noProof/>
          </w:rPr>
          <w:instrText xml:space="preserve"> PAGEREF _Toc476128800 \h </w:instrText>
        </w:r>
        <w:r w:rsidR="006D2FEF">
          <w:rPr>
            <w:noProof/>
          </w:rPr>
        </w:r>
        <w:r w:rsidR="006D2FEF">
          <w:rPr>
            <w:noProof/>
          </w:rPr>
          <w:fldChar w:fldCharType="separate"/>
        </w:r>
        <w:r w:rsidR="006D2FEF">
          <w:rPr>
            <w:noProof/>
          </w:rPr>
          <w:t>52</w:t>
        </w:r>
        <w:r w:rsidR="006D2FEF">
          <w:rPr>
            <w:noProof/>
          </w:rPr>
          <w:fldChar w:fldCharType="end"/>
        </w:r>
      </w:hyperlink>
    </w:p>
    <w:p w:rsidR="006D2FEF" w:rsidRDefault="00C65ED6">
      <w:pPr>
        <w:pStyle w:val="TOC2"/>
        <w:rPr>
          <w:rFonts w:eastAsiaTheme="minorEastAsia"/>
          <w:smallCaps w:val="0"/>
          <w:sz w:val="22"/>
        </w:rPr>
      </w:pPr>
      <w:hyperlink w:anchor="_Toc476128801" w:history="1">
        <w:r w:rsidR="006D2FEF" w:rsidRPr="00D35984">
          <w:rPr>
            <w:rStyle w:val="Hyperlink"/>
          </w:rPr>
          <w:t>Plaatselijke beschikbaarheid van Online Diensten</w:t>
        </w:r>
        <w:r w:rsidR="006D2FEF">
          <w:tab/>
        </w:r>
        <w:r w:rsidR="006D2FEF">
          <w:fldChar w:fldCharType="begin"/>
        </w:r>
        <w:r w:rsidR="006D2FEF">
          <w:instrText xml:space="preserve"> PAGEREF _Toc476128801 \h </w:instrText>
        </w:r>
        <w:r w:rsidR="006D2FEF">
          <w:fldChar w:fldCharType="separate"/>
        </w:r>
        <w:r w:rsidR="006D2FEF">
          <w:t>52</w:t>
        </w:r>
        <w:r w:rsidR="006D2FEF">
          <w:fldChar w:fldCharType="end"/>
        </w:r>
      </w:hyperlink>
    </w:p>
    <w:p w:rsidR="006D2FEF" w:rsidRDefault="00C65ED6">
      <w:pPr>
        <w:pStyle w:val="TOC2"/>
        <w:rPr>
          <w:rFonts w:eastAsiaTheme="minorEastAsia"/>
          <w:smallCaps w:val="0"/>
          <w:sz w:val="22"/>
        </w:rPr>
      </w:pPr>
      <w:hyperlink w:anchor="_Toc476128802" w:history="1">
        <w:r w:rsidR="006D2FEF" w:rsidRPr="00D35984">
          <w:rPr>
            <w:rStyle w:val="Hyperlink"/>
          </w:rPr>
          <w:t>Regels voor aankoop van Online Diensten</w:t>
        </w:r>
        <w:r w:rsidR="006D2FEF">
          <w:tab/>
        </w:r>
        <w:r w:rsidR="006D2FEF">
          <w:fldChar w:fldCharType="begin"/>
        </w:r>
        <w:r w:rsidR="006D2FEF">
          <w:instrText xml:space="preserve"> PAGEREF _Toc476128802 \h </w:instrText>
        </w:r>
        <w:r w:rsidR="006D2FEF">
          <w:fldChar w:fldCharType="separate"/>
        </w:r>
        <w:r w:rsidR="006D2FEF">
          <w:t>52</w:t>
        </w:r>
        <w:r w:rsidR="006D2FEF">
          <w:fldChar w:fldCharType="end"/>
        </w:r>
      </w:hyperlink>
    </w:p>
    <w:p w:rsidR="006D2FEF" w:rsidRDefault="00C65ED6">
      <w:pPr>
        <w:pStyle w:val="TOC2"/>
        <w:rPr>
          <w:rFonts w:eastAsiaTheme="minorEastAsia"/>
          <w:smallCaps w:val="0"/>
          <w:sz w:val="22"/>
        </w:rPr>
      </w:pPr>
      <w:hyperlink w:anchor="_Toc476128803" w:history="1">
        <w:r w:rsidR="006D2FEF" w:rsidRPr="00D35984">
          <w:rPr>
            <w:rStyle w:val="Hyperlink"/>
          </w:rPr>
          <w:t>Verlenging van Online Diensten</w:t>
        </w:r>
        <w:r w:rsidR="006D2FEF">
          <w:tab/>
        </w:r>
        <w:r w:rsidR="006D2FEF">
          <w:fldChar w:fldCharType="begin"/>
        </w:r>
        <w:r w:rsidR="006D2FEF">
          <w:instrText xml:space="preserve"> PAGEREF _Toc476128803 \h </w:instrText>
        </w:r>
        <w:r w:rsidR="006D2FEF">
          <w:fldChar w:fldCharType="separate"/>
        </w:r>
        <w:r w:rsidR="006D2FEF">
          <w:t>52</w:t>
        </w:r>
        <w:r w:rsidR="006D2FEF">
          <w:fldChar w:fldCharType="end"/>
        </w:r>
      </w:hyperlink>
    </w:p>
    <w:p w:rsidR="006D2FEF" w:rsidRDefault="00C65ED6">
      <w:pPr>
        <w:pStyle w:val="TOC2"/>
        <w:rPr>
          <w:rFonts w:eastAsiaTheme="minorEastAsia"/>
          <w:smallCaps w:val="0"/>
          <w:sz w:val="22"/>
        </w:rPr>
      </w:pPr>
      <w:hyperlink w:anchor="_Toc476128804" w:history="1">
        <w:r w:rsidR="006D2FEF" w:rsidRPr="00D35984">
          <w:rPr>
            <w:rStyle w:val="Hyperlink"/>
          </w:rPr>
          <w:t>Microsoft Azure Services</w:t>
        </w:r>
        <w:r w:rsidR="006D2FEF">
          <w:tab/>
        </w:r>
        <w:r w:rsidR="006D2FEF">
          <w:fldChar w:fldCharType="begin"/>
        </w:r>
        <w:r w:rsidR="006D2FEF">
          <w:instrText xml:space="preserve"> PAGEREF _Toc476128804 \h </w:instrText>
        </w:r>
        <w:r w:rsidR="006D2FEF">
          <w:fldChar w:fldCharType="separate"/>
        </w:r>
        <w:r w:rsidR="006D2FEF">
          <w:t>52</w:t>
        </w:r>
        <w:r w:rsidR="006D2FEF">
          <w:fldChar w:fldCharType="end"/>
        </w:r>
      </w:hyperlink>
    </w:p>
    <w:p w:rsidR="006D2FEF" w:rsidRDefault="00C65ED6">
      <w:pPr>
        <w:pStyle w:val="TOC3"/>
        <w:rPr>
          <w:rFonts w:eastAsiaTheme="minorEastAsia"/>
          <w:smallCaps w:val="0"/>
          <w:sz w:val="22"/>
        </w:rPr>
      </w:pPr>
      <w:hyperlink w:anchor="_Toc476128805" w:history="1">
        <w:r w:rsidR="006D2FEF" w:rsidRPr="00D35984">
          <w:rPr>
            <w:rStyle w:val="Hyperlink"/>
          </w:rPr>
          <w:t>Microsoft Azure Services</w:t>
        </w:r>
        <w:r w:rsidR="006D2FEF">
          <w:tab/>
        </w:r>
        <w:r w:rsidR="006D2FEF">
          <w:fldChar w:fldCharType="begin"/>
        </w:r>
        <w:r w:rsidR="006D2FEF">
          <w:instrText xml:space="preserve"> PAGEREF _Toc476128805 \h </w:instrText>
        </w:r>
        <w:r w:rsidR="006D2FEF">
          <w:fldChar w:fldCharType="separate"/>
        </w:r>
        <w:r w:rsidR="006D2FEF">
          <w:t>54</w:t>
        </w:r>
        <w:r w:rsidR="006D2FEF">
          <w:fldChar w:fldCharType="end"/>
        </w:r>
      </w:hyperlink>
    </w:p>
    <w:p w:rsidR="006D2FEF" w:rsidRDefault="00C65ED6">
      <w:pPr>
        <w:pStyle w:val="TOC3"/>
        <w:rPr>
          <w:rFonts w:eastAsiaTheme="minorEastAsia"/>
          <w:smallCaps w:val="0"/>
          <w:sz w:val="22"/>
        </w:rPr>
      </w:pPr>
      <w:hyperlink w:anchor="_Toc476128806" w:history="1">
        <w:r w:rsidR="006D2FEF" w:rsidRPr="00D35984">
          <w:rPr>
            <w:rStyle w:val="Hyperlink"/>
          </w:rPr>
          <w:t>Microsoft Azure-infrastructuurplannen</w:t>
        </w:r>
        <w:r w:rsidR="006D2FEF">
          <w:tab/>
        </w:r>
        <w:r w:rsidR="006D2FEF">
          <w:fldChar w:fldCharType="begin"/>
        </w:r>
        <w:r w:rsidR="006D2FEF">
          <w:instrText xml:space="preserve"> PAGEREF _Toc476128806 \h </w:instrText>
        </w:r>
        <w:r w:rsidR="006D2FEF">
          <w:fldChar w:fldCharType="separate"/>
        </w:r>
        <w:r w:rsidR="006D2FEF">
          <w:t>54</w:t>
        </w:r>
        <w:r w:rsidR="006D2FEF">
          <w:fldChar w:fldCharType="end"/>
        </w:r>
      </w:hyperlink>
    </w:p>
    <w:p w:rsidR="006D2FEF" w:rsidRDefault="00C65ED6">
      <w:pPr>
        <w:pStyle w:val="TOC3"/>
        <w:rPr>
          <w:rFonts w:eastAsiaTheme="minorEastAsia"/>
          <w:smallCaps w:val="0"/>
          <w:sz w:val="22"/>
        </w:rPr>
      </w:pPr>
      <w:hyperlink w:anchor="_Toc476128807" w:history="1">
        <w:r w:rsidR="006D2FEF" w:rsidRPr="00D35984">
          <w:rPr>
            <w:rStyle w:val="Hyperlink"/>
          </w:rPr>
          <w:t>Microsoft Azure-ondersteuningsplannen</w:t>
        </w:r>
        <w:r w:rsidR="006D2FEF">
          <w:tab/>
        </w:r>
        <w:r w:rsidR="006D2FEF">
          <w:fldChar w:fldCharType="begin"/>
        </w:r>
        <w:r w:rsidR="006D2FEF">
          <w:instrText xml:space="preserve"> PAGEREF _Toc476128807 \h </w:instrText>
        </w:r>
        <w:r w:rsidR="006D2FEF">
          <w:fldChar w:fldCharType="separate"/>
        </w:r>
        <w:r w:rsidR="006D2FEF">
          <w:t>56</w:t>
        </w:r>
        <w:r w:rsidR="006D2FEF">
          <w:fldChar w:fldCharType="end"/>
        </w:r>
      </w:hyperlink>
    </w:p>
    <w:p w:rsidR="006D2FEF" w:rsidRDefault="00C65ED6">
      <w:pPr>
        <w:pStyle w:val="TOC3"/>
        <w:rPr>
          <w:rFonts w:eastAsiaTheme="minorEastAsia"/>
          <w:smallCaps w:val="0"/>
          <w:sz w:val="22"/>
        </w:rPr>
      </w:pPr>
      <w:hyperlink w:anchor="_Toc476128808" w:history="1">
        <w:r w:rsidR="006D2FEF" w:rsidRPr="00D35984">
          <w:rPr>
            <w:rStyle w:val="Hyperlink"/>
          </w:rPr>
          <w:t>Microsoft Azure-gebruikersplannen</w:t>
        </w:r>
        <w:r w:rsidR="006D2FEF">
          <w:tab/>
        </w:r>
        <w:r w:rsidR="006D2FEF">
          <w:fldChar w:fldCharType="begin"/>
        </w:r>
        <w:r w:rsidR="006D2FEF">
          <w:instrText xml:space="preserve"> PAGEREF _Toc476128808 \h </w:instrText>
        </w:r>
        <w:r w:rsidR="006D2FEF">
          <w:fldChar w:fldCharType="separate"/>
        </w:r>
        <w:r w:rsidR="006D2FEF">
          <w:t>56</w:t>
        </w:r>
        <w:r w:rsidR="006D2FEF">
          <w:fldChar w:fldCharType="end"/>
        </w:r>
      </w:hyperlink>
    </w:p>
    <w:p w:rsidR="006D2FEF" w:rsidRDefault="00C65ED6">
      <w:pPr>
        <w:pStyle w:val="TOC2"/>
        <w:rPr>
          <w:rFonts w:eastAsiaTheme="minorEastAsia"/>
          <w:smallCaps w:val="0"/>
          <w:sz w:val="22"/>
        </w:rPr>
      </w:pPr>
      <w:hyperlink w:anchor="_Toc476128809" w:history="1">
        <w:r w:rsidR="006D2FEF" w:rsidRPr="00D35984">
          <w:rPr>
            <w:rStyle w:val="Hyperlink"/>
          </w:rPr>
          <w:t>Secure Productive Enterprise</w:t>
        </w:r>
        <w:r w:rsidR="006D2FEF">
          <w:tab/>
        </w:r>
        <w:r w:rsidR="006D2FEF">
          <w:fldChar w:fldCharType="begin"/>
        </w:r>
        <w:r w:rsidR="006D2FEF">
          <w:instrText xml:space="preserve"> PAGEREF _Toc476128809 \h </w:instrText>
        </w:r>
        <w:r w:rsidR="006D2FEF">
          <w:fldChar w:fldCharType="separate"/>
        </w:r>
        <w:r w:rsidR="006D2FEF">
          <w:t>57</w:t>
        </w:r>
        <w:r w:rsidR="006D2FEF">
          <w:fldChar w:fldCharType="end"/>
        </w:r>
      </w:hyperlink>
    </w:p>
    <w:p w:rsidR="006D2FEF" w:rsidRDefault="00C65ED6">
      <w:pPr>
        <w:pStyle w:val="TOC2"/>
        <w:rPr>
          <w:rFonts w:eastAsiaTheme="minorEastAsia"/>
          <w:smallCaps w:val="0"/>
          <w:sz w:val="22"/>
        </w:rPr>
      </w:pPr>
      <w:hyperlink w:anchor="_Toc476128810" w:history="1">
        <w:r w:rsidR="006D2FEF" w:rsidRPr="00D35984">
          <w:rPr>
            <w:rStyle w:val="Hyperlink"/>
          </w:rPr>
          <w:t>Enterprise Mobility + Security</w:t>
        </w:r>
        <w:r w:rsidR="006D2FEF">
          <w:tab/>
        </w:r>
        <w:r w:rsidR="006D2FEF">
          <w:fldChar w:fldCharType="begin"/>
        </w:r>
        <w:r w:rsidR="006D2FEF">
          <w:instrText xml:space="preserve"> PAGEREF _Toc476128810 \h </w:instrText>
        </w:r>
        <w:r w:rsidR="006D2FEF">
          <w:fldChar w:fldCharType="separate"/>
        </w:r>
        <w:r w:rsidR="006D2FEF">
          <w:t>58</w:t>
        </w:r>
        <w:r w:rsidR="006D2FEF">
          <w:fldChar w:fldCharType="end"/>
        </w:r>
      </w:hyperlink>
    </w:p>
    <w:p w:rsidR="006D2FEF" w:rsidRDefault="00C65ED6">
      <w:pPr>
        <w:pStyle w:val="TOC2"/>
        <w:rPr>
          <w:rFonts w:eastAsiaTheme="minorEastAsia"/>
          <w:smallCaps w:val="0"/>
          <w:sz w:val="22"/>
        </w:rPr>
      </w:pPr>
      <w:hyperlink w:anchor="_Toc476128811" w:history="1">
        <w:r w:rsidR="006D2FEF" w:rsidRPr="00D35984">
          <w:rPr>
            <w:rStyle w:val="Hyperlink"/>
          </w:rPr>
          <w:t>Microsoft Dynamics 365 Services</w:t>
        </w:r>
        <w:r w:rsidR="006D2FEF">
          <w:tab/>
        </w:r>
        <w:r w:rsidR="006D2FEF">
          <w:fldChar w:fldCharType="begin"/>
        </w:r>
        <w:r w:rsidR="006D2FEF">
          <w:instrText xml:space="preserve"> PAGEREF _Toc476128811 \h </w:instrText>
        </w:r>
        <w:r w:rsidR="006D2FEF">
          <w:fldChar w:fldCharType="separate"/>
        </w:r>
        <w:r w:rsidR="006D2FEF">
          <w:t>59</w:t>
        </w:r>
        <w:r w:rsidR="006D2FEF">
          <w:fldChar w:fldCharType="end"/>
        </w:r>
      </w:hyperlink>
    </w:p>
    <w:p w:rsidR="006D2FEF" w:rsidRDefault="00C65ED6">
      <w:pPr>
        <w:pStyle w:val="TOC2"/>
        <w:rPr>
          <w:rFonts w:eastAsiaTheme="minorEastAsia"/>
          <w:smallCaps w:val="0"/>
          <w:sz w:val="22"/>
        </w:rPr>
      </w:pPr>
      <w:hyperlink w:anchor="_Toc476128812" w:history="1">
        <w:r w:rsidR="006D2FEF" w:rsidRPr="00D35984">
          <w:rPr>
            <w:rStyle w:val="Hyperlink"/>
          </w:rPr>
          <w:t>Office 365-diensten</w:t>
        </w:r>
        <w:r w:rsidR="006D2FEF">
          <w:tab/>
        </w:r>
        <w:r w:rsidR="006D2FEF">
          <w:fldChar w:fldCharType="begin"/>
        </w:r>
        <w:r w:rsidR="006D2FEF">
          <w:instrText xml:space="preserve"> PAGEREF _Toc476128812 \h </w:instrText>
        </w:r>
        <w:r w:rsidR="006D2FEF">
          <w:fldChar w:fldCharType="separate"/>
        </w:r>
        <w:r w:rsidR="006D2FEF">
          <w:t>62</w:t>
        </w:r>
        <w:r w:rsidR="006D2FEF">
          <w:fldChar w:fldCharType="end"/>
        </w:r>
      </w:hyperlink>
    </w:p>
    <w:p w:rsidR="006D2FEF" w:rsidRDefault="00C65ED6">
      <w:pPr>
        <w:pStyle w:val="TOC3"/>
        <w:rPr>
          <w:rFonts w:eastAsiaTheme="minorEastAsia"/>
          <w:smallCaps w:val="0"/>
          <w:sz w:val="22"/>
        </w:rPr>
      </w:pPr>
      <w:hyperlink w:anchor="_Toc476128813" w:history="1">
        <w:r w:rsidR="006D2FEF" w:rsidRPr="00D35984">
          <w:rPr>
            <w:rStyle w:val="Hyperlink"/>
          </w:rPr>
          <w:t>Office 365-toepassingen</w:t>
        </w:r>
        <w:r w:rsidR="006D2FEF">
          <w:tab/>
        </w:r>
        <w:r w:rsidR="006D2FEF">
          <w:fldChar w:fldCharType="begin"/>
        </w:r>
        <w:r w:rsidR="006D2FEF">
          <w:instrText xml:space="preserve"> PAGEREF _Toc476128813 \h </w:instrText>
        </w:r>
        <w:r w:rsidR="006D2FEF">
          <w:fldChar w:fldCharType="separate"/>
        </w:r>
        <w:r w:rsidR="006D2FEF">
          <w:t>62</w:t>
        </w:r>
        <w:r w:rsidR="006D2FEF">
          <w:fldChar w:fldCharType="end"/>
        </w:r>
      </w:hyperlink>
    </w:p>
    <w:p w:rsidR="006D2FEF" w:rsidRDefault="00C65ED6">
      <w:pPr>
        <w:pStyle w:val="TOC3"/>
        <w:rPr>
          <w:rFonts w:eastAsiaTheme="minorEastAsia"/>
          <w:smallCaps w:val="0"/>
          <w:sz w:val="22"/>
        </w:rPr>
      </w:pPr>
      <w:hyperlink w:anchor="_Toc476128814" w:history="1">
        <w:r w:rsidR="006D2FEF" w:rsidRPr="00D35984">
          <w:rPr>
            <w:rStyle w:val="Hyperlink"/>
          </w:rPr>
          <w:t>Office 365-suites</w:t>
        </w:r>
        <w:r w:rsidR="006D2FEF">
          <w:tab/>
        </w:r>
        <w:r w:rsidR="006D2FEF">
          <w:fldChar w:fldCharType="begin"/>
        </w:r>
        <w:r w:rsidR="006D2FEF">
          <w:instrText xml:space="preserve"> PAGEREF _Toc476128814 \h </w:instrText>
        </w:r>
        <w:r w:rsidR="006D2FEF">
          <w:fldChar w:fldCharType="separate"/>
        </w:r>
        <w:r w:rsidR="006D2FEF">
          <w:t>63</w:t>
        </w:r>
        <w:r w:rsidR="006D2FEF">
          <w:fldChar w:fldCharType="end"/>
        </w:r>
      </w:hyperlink>
    </w:p>
    <w:p w:rsidR="006D2FEF" w:rsidRDefault="00C65ED6">
      <w:pPr>
        <w:pStyle w:val="TOC3"/>
        <w:rPr>
          <w:rFonts w:eastAsiaTheme="minorEastAsia"/>
          <w:smallCaps w:val="0"/>
          <w:sz w:val="22"/>
        </w:rPr>
      </w:pPr>
      <w:hyperlink w:anchor="_Toc476128815" w:history="1">
        <w:r w:rsidR="006D2FEF" w:rsidRPr="00D35984">
          <w:rPr>
            <w:rStyle w:val="Hyperlink"/>
          </w:rPr>
          <w:t>Office 365 Advanced Security Management</w:t>
        </w:r>
        <w:r w:rsidR="006D2FEF">
          <w:tab/>
        </w:r>
        <w:r w:rsidR="006D2FEF">
          <w:fldChar w:fldCharType="begin"/>
        </w:r>
        <w:r w:rsidR="006D2FEF">
          <w:instrText xml:space="preserve"> PAGEREF _Toc476128815 \h </w:instrText>
        </w:r>
        <w:r w:rsidR="006D2FEF">
          <w:fldChar w:fldCharType="separate"/>
        </w:r>
        <w:r w:rsidR="006D2FEF">
          <w:t>66</w:t>
        </w:r>
        <w:r w:rsidR="006D2FEF">
          <w:fldChar w:fldCharType="end"/>
        </w:r>
      </w:hyperlink>
    </w:p>
    <w:p w:rsidR="006D2FEF" w:rsidRDefault="00C65ED6">
      <w:pPr>
        <w:pStyle w:val="TOC3"/>
        <w:rPr>
          <w:rFonts w:eastAsiaTheme="minorEastAsia"/>
          <w:smallCaps w:val="0"/>
          <w:sz w:val="22"/>
        </w:rPr>
      </w:pPr>
      <w:hyperlink w:anchor="_Toc476128816" w:history="1">
        <w:r w:rsidR="006D2FEF" w:rsidRPr="00D35984">
          <w:rPr>
            <w:rStyle w:val="Hyperlink"/>
          </w:rPr>
          <w:t>Office 365 Customer Lockbox</w:t>
        </w:r>
        <w:r w:rsidR="006D2FEF">
          <w:tab/>
        </w:r>
        <w:r w:rsidR="006D2FEF">
          <w:fldChar w:fldCharType="begin"/>
        </w:r>
        <w:r w:rsidR="006D2FEF">
          <w:instrText xml:space="preserve"> PAGEREF _Toc476128816 \h </w:instrText>
        </w:r>
        <w:r w:rsidR="006D2FEF">
          <w:fldChar w:fldCharType="separate"/>
        </w:r>
        <w:r w:rsidR="006D2FEF">
          <w:t>66</w:t>
        </w:r>
        <w:r w:rsidR="006D2FEF">
          <w:fldChar w:fldCharType="end"/>
        </w:r>
      </w:hyperlink>
    </w:p>
    <w:p w:rsidR="006D2FEF" w:rsidRDefault="00C65ED6">
      <w:pPr>
        <w:pStyle w:val="TOC3"/>
        <w:rPr>
          <w:rFonts w:eastAsiaTheme="minorEastAsia"/>
          <w:smallCaps w:val="0"/>
          <w:sz w:val="22"/>
        </w:rPr>
      </w:pPr>
      <w:hyperlink w:anchor="_Toc476128817" w:history="1">
        <w:r w:rsidR="006D2FEF" w:rsidRPr="00D35984">
          <w:rPr>
            <w:rStyle w:val="Hyperlink"/>
          </w:rPr>
          <w:t>Microsoft MyAnalytics</w:t>
        </w:r>
        <w:r w:rsidR="006D2FEF">
          <w:tab/>
        </w:r>
        <w:r w:rsidR="006D2FEF">
          <w:fldChar w:fldCharType="begin"/>
        </w:r>
        <w:r w:rsidR="006D2FEF">
          <w:instrText xml:space="preserve"> PAGEREF _Toc476128817 \h </w:instrText>
        </w:r>
        <w:r w:rsidR="006D2FEF">
          <w:fldChar w:fldCharType="separate"/>
        </w:r>
        <w:r w:rsidR="006D2FEF">
          <w:t>66</w:t>
        </w:r>
        <w:r w:rsidR="006D2FEF">
          <w:fldChar w:fldCharType="end"/>
        </w:r>
      </w:hyperlink>
    </w:p>
    <w:p w:rsidR="006D2FEF" w:rsidRDefault="00C65ED6">
      <w:pPr>
        <w:pStyle w:val="TOC3"/>
        <w:rPr>
          <w:rFonts w:eastAsiaTheme="minorEastAsia"/>
          <w:smallCaps w:val="0"/>
          <w:sz w:val="22"/>
        </w:rPr>
      </w:pPr>
      <w:hyperlink w:anchor="_Toc476128818" w:history="1">
        <w:r w:rsidR="006D2FEF" w:rsidRPr="00D35984">
          <w:rPr>
            <w:rStyle w:val="Hyperlink"/>
          </w:rPr>
          <w:t>Office 365 Advanced Compliance</w:t>
        </w:r>
        <w:r w:rsidR="006D2FEF">
          <w:tab/>
        </w:r>
        <w:r w:rsidR="006D2FEF">
          <w:fldChar w:fldCharType="begin"/>
        </w:r>
        <w:r w:rsidR="006D2FEF">
          <w:instrText xml:space="preserve"> PAGEREF _Toc476128818 \h </w:instrText>
        </w:r>
        <w:r w:rsidR="006D2FEF">
          <w:fldChar w:fldCharType="separate"/>
        </w:r>
        <w:r w:rsidR="006D2FEF">
          <w:t>67</w:t>
        </w:r>
        <w:r w:rsidR="006D2FEF">
          <w:fldChar w:fldCharType="end"/>
        </w:r>
      </w:hyperlink>
    </w:p>
    <w:p w:rsidR="006D2FEF" w:rsidRDefault="00C65ED6">
      <w:pPr>
        <w:pStyle w:val="TOC3"/>
        <w:rPr>
          <w:rFonts w:eastAsiaTheme="minorEastAsia"/>
          <w:smallCaps w:val="0"/>
          <w:sz w:val="22"/>
        </w:rPr>
      </w:pPr>
      <w:hyperlink w:anchor="_Toc476128819" w:history="1">
        <w:r w:rsidR="006D2FEF" w:rsidRPr="00D35984">
          <w:rPr>
            <w:rStyle w:val="Hyperlink"/>
          </w:rPr>
          <w:t>Exchange Online</w:t>
        </w:r>
        <w:r w:rsidR="006D2FEF">
          <w:tab/>
        </w:r>
        <w:r w:rsidR="006D2FEF">
          <w:fldChar w:fldCharType="begin"/>
        </w:r>
        <w:r w:rsidR="006D2FEF">
          <w:instrText xml:space="preserve"> PAGEREF _Toc476128819 \h </w:instrText>
        </w:r>
        <w:r w:rsidR="006D2FEF">
          <w:fldChar w:fldCharType="separate"/>
        </w:r>
        <w:r w:rsidR="006D2FEF">
          <w:t>67</w:t>
        </w:r>
        <w:r w:rsidR="006D2FEF">
          <w:fldChar w:fldCharType="end"/>
        </w:r>
      </w:hyperlink>
    </w:p>
    <w:p w:rsidR="006D2FEF" w:rsidRDefault="00C65ED6">
      <w:pPr>
        <w:pStyle w:val="TOC3"/>
        <w:rPr>
          <w:rFonts w:eastAsiaTheme="minorEastAsia"/>
          <w:smallCaps w:val="0"/>
          <w:sz w:val="22"/>
        </w:rPr>
      </w:pPr>
      <w:hyperlink w:anchor="_Toc476128820" w:history="1">
        <w:r w:rsidR="006D2FEF" w:rsidRPr="00D35984">
          <w:rPr>
            <w:rStyle w:val="Hyperlink"/>
          </w:rPr>
          <w:t>OneDrive for Business</w:t>
        </w:r>
        <w:r w:rsidR="006D2FEF">
          <w:tab/>
        </w:r>
        <w:r w:rsidR="006D2FEF">
          <w:fldChar w:fldCharType="begin"/>
        </w:r>
        <w:r w:rsidR="006D2FEF">
          <w:instrText xml:space="preserve"> PAGEREF _Toc476128820 \h </w:instrText>
        </w:r>
        <w:r w:rsidR="006D2FEF">
          <w:fldChar w:fldCharType="separate"/>
        </w:r>
        <w:r w:rsidR="006D2FEF">
          <w:t>68</w:t>
        </w:r>
        <w:r w:rsidR="006D2FEF">
          <w:fldChar w:fldCharType="end"/>
        </w:r>
      </w:hyperlink>
    </w:p>
    <w:p w:rsidR="006D2FEF" w:rsidRDefault="00C65ED6">
      <w:pPr>
        <w:pStyle w:val="TOC3"/>
        <w:rPr>
          <w:rFonts w:eastAsiaTheme="minorEastAsia"/>
          <w:smallCaps w:val="0"/>
          <w:sz w:val="22"/>
        </w:rPr>
      </w:pPr>
      <w:hyperlink w:anchor="_Toc476128821" w:history="1">
        <w:r w:rsidR="006D2FEF" w:rsidRPr="00D35984">
          <w:rPr>
            <w:rStyle w:val="Hyperlink"/>
          </w:rPr>
          <w:t>Project Online</w:t>
        </w:r>
        <w:r w:rsidR="006D2FEF">
          <w:tab/>
        </w:r>
        <w:r w:rsidR="006D2FEF">
          <w:fldChar w:fldCharType="begin"/>
        </w:r>
        <w:r w:rsidR="006D2FEF">
          <w:instrText xml:space="preserve"> PAGEREF _Toc476128821 \h </w:instrText>
        </w:r>
        <w:r w:rsidR="006D2FEF">
          <w:fldChar w:fldCharType="separate"/>
        </w:r>
        <w:r w:rsidR="006D2FEF">
          <w:t>68</w:t>
        </w:r>
        <w:r w:rsidR="006D2FEF">
          <w:fldChar w:fldCharType="end"/>
        </w:r>
      </w:hyperlink>
    </w:p>
    <w:p w:rsidR="006D2FEF" w:rsidRDefault="00C65ED6">
      <w:pPr>
        <w:pStyle w:val="TOC3"/>
        <w:rPr>
          <w:rFonts w:eastAsiaTheme="minorEastAsia"/>
          <w:smallCaps w:val="0"/>
          <w:sz w:val="22"/>
        </w:rPr>
      </w:pPr>
      <w:hyperlink w:anchor="_Toc476128822" w:history="1">
        <w:r w:rsidR="006D2FEF" w:rsidRPr="00D35984">
          <w:rPr>
            <w:rStyle w:val="Hyperlink"/>
          </w:rPr>
          <w:t>SharePoint Online</w:t>
        </w:r>
        <w:r w:rsidR="006D2FEF">
          <w:tab/>
        </w:r>
        <w:r w:rsidR="006D2FEF">
          <w:fldChar w:fldCharType="begin"/>
        </w:r>
        <w:r w:rsidR="006D2FEF">
          <w:instrText xml:space="preserve"> PAGEREF _Toc476128822 \h </w:instrText>
        </w:r>
        <w:r w:rsidR="006D2FEF">
          <w:fldChar w:fldCharType="separate"/>
        </w:r>
        <w:r w:rsidR="006D2FEF">
          <w:t>69</w:t>
        </w:r>
        <w:r w:rsidR="006D2FEF">
          <w:fldChar w:fldCharType="end"/>
        </w:r>
      </w:hyperlink>
    </w:p>
    <w:p w:rsidR="006D2FEF" w:rsidRDefault="00C65ED6">
      <w:pPr>
        <w:pStyle w:val="TOC3"/>
        <w:rPr>
          <w:rFonts w:eastAsiaTheme="minorEastAsia"/>
          <w:smallCaps w:val="0"/>
          <w:sz w:val="22"/>
        </w:rPr>
      </w:pPr>
      <w:hyperlink w:anchor="_Toc476128823" w:history="1">
        <w:r w:rsidR="006D2FEF" w:rsidRPr="00D35984">
          <w:rPr>
            <w:rStyle w:val="Hyperlink"/>
          </w:rPr>
          <w:t>Skype voor Bedrijven Online</w:t>
        </w:r>
        <w:r w:rsidR="006D2FEF">
          <w:tab/>
        </w:r>
        <w:r w:rsidR="006D2FEF">
          <w:fldChar w:fldCharType="begin"/>
        </w:r>
        <w:r w:rsidR="006D2FEF">
          <w:instrText xml:space="preserve"> PAGEREF _Toc476128823 \h </w:instrText>
        </w:r>
        <w:r w:rsidR="006D2FEF">
          <w:fldChar w:fldCharType="separate"/>
        </w:r>
        <w:r w:rsidR="006D2FEF">
          <w:t>69</w:t>
        </w:r>
        <w:r w:rsidR="006D2FEF">
          <w:fldChar w:fldCharType="end"/>
        </w:r>
      </w:hyperlink>
    </w:p>
    <w:p w:rsidR="006D2FEF" w:rsidRDefault="00C65ED6">
      <w:pPr>
        <w:pStyle w:val="TOC2"/>
        <w:rPr>
          <w:rFonts w:eastAsiaTheme="minorEastAsia"/>
          <w:smallCaps w:val="0"/>
          <w:sz w:val="22"/>
        </w:rPr>
      </w:pPr>
      <w:hyperlink w:anchor="_Toc476128824" w:history="1">
        <w:r w:rsidR="006D2FEF" w:rsidRPr="00D35984">
          <w:rPr>
            <w:rStyle w:val="Hyperlink"/>
          </w:rPr>
          <w:t>Overige Online Diensten</w:t>
        </w:r>
        <w:r w:rsidR="006D2FEF">
          <w:tab/>
        </w:r>
        <w:r w:rsidR="006D2FEF">
          <w:fldChar w:fldCharType="begin"/>
        </w:r>
        <w:r w:rsidR="006D2FEF">
          <w:instrText xml:space="preserve"> PAGEREF _Toc476128824 \h </w:instrText>
        </w:r>
        <w:r w:rsidR="006D2FEF">
          <w:fldChar w:fldCharType="separate"/>
        </w:r>
        <w:r w:rsidR="006D2FEF">
          <w:t>70</w:t>
        </w:r>
        <w:r w:rsidR="006D2FEF">
          <w:fldChar w:fldCharType="end"/>
        </w:r>
      </w:hyperlink>
    </w:p>
    <w:p w:rsidR="006D2FEF" w:rsidRDefault="00C65ED6">
      <w:pPr>
        <w:pStyle w:val="TOC3"/>
        <w:rPr>
          <w:rFonts w:eastAsiaTheme="minorEastAsia"/>
          <w:smallCaps w:val="0"/>
          <w:sz w:val="22"/>
        </w:rPr>
      </w:pPr>
      <w:hyperlink w:anchor="_Toc476128825" w:history="1">
        <w:r w:rsidR="006D2FEF" w:rsidRPr="00D35984">
          <w:rPr>
            <w:rStyle w:val="Hyperlink"/>
          </w:rPr>
          <w:t>Bing Maps</w:t>
        </w:r>
        <w:r w:rsidR="006D2FEF">
          <w:tab/>
        </w:r>
        <w:r w:rsidR="006D2FEF">
          <w:fldChar w:fldCharType="begin"/>
        </w:r>
        <w:r w:rsidR="006D2FEF">
          <w:instrText xml:space="preserve"> PAGEREF _Toc476128825 \h </w:instrText>
        </w:r>
        <w:r w:rsidR="006D2FEF">
          <w:fldChar w:fldCharType="separate"/>
        </w:r>
        <w:r w:rsidR="006D2FEF">
          <w:t>70</w:t>
        </w:r>
        <w:r w:rsidR="006D2FEF">
          <w:fldChar w:fldCharType="end"/>
        </w:r>
      </w:hyperlink>
    </w:p>
    <w:p w:rsidR="006D2FEF" w:rsidRDefault="00C65ED6">
      <w:pPr>
        <w:pStyle w:val="TOC3"/>
        <w:rPr>
          <w:rFonts w:eastAsiaTheme="minorEastAsia"/>
          <w:smallCaps w:val="0"/>
          <w:sz w:val="22"/>
        </w:rPr>
      </w:pPr>
      <w:hyperlink w:anchor="_Toc476128826" w:history="1">
        <w:r w:rsidR="006D2FEF" w:rsidRPr="00D35984">
          <w:rPr>
            <w:rStyle w:val="Hyperlink"/>
          </w:rPr>
          <w:t>Business Application Platform</w:t>
        </w:r>
        <w:r w:rsidR="006D2FEF">
          <w:tab/>
        </w:r>
        <w:r w:rsidR="006D2FEF">
          <w:fldChar w:fldCharType="begin"/>
        </w:r>
        <w:r w:rsidR="006D2FEF">
          <w:instrText xml:space="preserve"> PAGEREF _Toc476128826 \h </w:instrText>
        </w:r>
        <w:r w:rsidR="006D2FEF">
          <w:fldChar w:fldCharType="separate"/>
        </w:r>
        <w:r w:rsidR="006D2FEF">
          <w:t>71</w:t>
        </w:r>
        <w:r w:rsidR="006D2FEF">
          <w:fldChar w:fldCharType="end"/>
        </w:r>
      </w:hyperlink>
    </w:p>
    <w:p w:rsidR="006D2FEF" w:rsidRDefault="00C65ED6">
      <w:pPr>
        <w:pStyle w:val="TOC3"/>
        <w:rPr>
          <w:rFonts w:eastAsiaTheme="minorEastAsia"/>
          <w:smallCaps w:val="0"/>
          <w:sz w:val="22"/>
        </w:rPr>
      </w:pPr>
      <w:hyperlink w:anchor="_Toc476128827" w:history="1">
        <w:r w:rsidR="006D2FEF" w:rsidRPr="00D35984">
          <w:rPr>
            <w:rStyle w:val="Hyperlink"/>
          </w:rPr>
          <w:t>Microsoft Intune</w:t>
        </w:r>
        <w:r w:rsidR="006D2FEF">
          <w:tab/>
        </w:r>
        <w:r w:rsidR="006D2FEF">
          <w:fldChar w:fldCharType="begin"/>
        </w:r>
        <w:r w:rsidR="006D2FEF">
          <w:instrText xml:space="preserve"> PAGEREF _Toc476128827 \h </w:instrText>
        </w:r>
        <w:r w:rsidR="006D2FEF">
          <w:fldChar w:fldCharType="separate"/>
        </w:r>
        <w:r w:rsidR="006D2FEF">
          <w:t>71</w:t>
        </w:r>
        <w:r w:rsidR="006D2FEF">
          <w:fldChar w:fldCharType="end"/>
        </w:r>
      </w:hyperlink>
    </w:p>
    <w:p w:rsidR="006D2FEF" w:rsidRDefault="00C65ED6">
      <w:pPr>
        <w:pStyle w:val="TOC3"/>
        <w:rPr>
          <w:rFonts w:eastAsiaTheme="minorEastAsia"/>
          <w:smallCaps w:val="0"/>
          <w:sz w:val="22"/>
        </w:rPr>
      </w:pPr>
      <w:hyperlink w:anchor="_Toc476128828" w:history="1">
        <w:r w:rsidR="006D2FEF" w:rsidRPr="00D35984">
          <w:rPr>
            <w:rStyle w:val="Hyperlink"/>
          </w:rPr>
          <w:t>Microsoft Learning</w:t>
        </w:r>
        <w:r w:rsidR="006D2FEF">
          <w:tab/>
        </w:r>
        <w:r w:rsidR="006D2FEF">
          <w:fldChar w:fldCharType="begin"/>
        </w:r>
        <w:r w:rsidR="006D2FEF">
          <w:instrText xml:space="preserve"> PAGEREF _Toc476128828 \h </w:instrText>
        </w:r>
        <w:r w:rsidR="006D2FEF">
          <w:fldChar w:fldCharType="separate"/>
        </w:r>
        <w:r w:rsidR="006D2FEF">
          <w:t>72</w:t>
        </w:r>
        <w:r w:rsidR="006D2FEF">
          <w:fldChar w:fldCharType="end"/>
        </w:r>
      </w:hyperlink>
    </w:p>
    <w:p w:rsidR="006D2FEF" w:rsidRDefault="00C65ED6">
      <w:pPr>
        <w:pStyle w:val="TOC3"/>
        <w:rPr>
          <w:rFonts w:eastAsiaTheme="minorEastAsia"/>
          <w:smallCaps w:val="0"/>
          <w:sz w:val="22"/>
        </w:rPr>
      </w:pPr>
      <w:hyperlink w:anchor="_Toc476128829" w:history="1">
        <w:r w:rsidR="006D2FEF" w:rsidRPr="00D35984">
          <w:rPr>
            <w:rStyle w:val="Hyperlink"/>
          </w:rPr>
          <w:t>Minecraft: Onderwijseditie</w:t>
        </w:r>
        <w:r w:rsidR="006D2FEF">
          <w:tab/>
        </w:r>
        <w:r w:rsidR="006D2FEF">
          <w:fldChar w:fldCharType="begin"/>
        </w:r>
        <w:r w:rsidR="006D2FEF">
          <w:instrText xml:space="preserve"> PAGEREF _Toc476128829 \h </w:instrText>
        </w:r>
        <w:r w:rsidR="006D2FEF">
          <w:fldChar w:fldCharType="separate"/>
        </w:r>
        <w:r w:rsidR="006D2FEF">
          <w:t>72</w:t>
        </w:r>
        <w:r w:rsidR="006D2FEF">
          <w:fldChar w:fldCharType="end"/>
        </w:r>
      </w:hyperlink>
    </w:p>
    <w:p w:rsidR="006D2FEF" w:rsidRDefault="00C65ED6">
      <w:pPr>
        <w:pStyle w:val="TOC1"/>
        <w:rPr>
          <w:rFonts w:eastAsiaTheme="minorEastAsia"/>
          <w:b w:val="0"/>
          <w:caps w:val="0"/>
          <w:noProof/>
          <w:sz w:val="22"/>
          <w:szCs w:val="22"/>
        </w:rPr>
      </w:pPr>
      <w:hyperlink w:anchor="_Toc476128830" w:history="1">
        <w:r w:rsidR="006D2FEF" w:rsidRPr="00D35984">
          <w:rPr>
            <w:rStyle w:val="Hyperlink"/>
            <w:noProof/>
          </w:rPr>
          <w:t>Woordenlijst</w:t>
        </w:r>
        <w:r w:rsidR="006D2FEF">
          <w:rPr>
            <w:noProof/>
          </w:rPr>
          <w:tab/>
        </w:r>
        <w:r w:rsidR="006D2FEF">
          <w:rPr>
            <w:noProof/>
          </w:rPr>
          <w:fldChar w:fldCharType="begin"/>
        </w:r>
        <w:r w:rsidR="006D2FEF">
          <w:rPr>
            <w:noProof/>
          </w:rPr>
          <w:instrText xml:space="preserve"> PAGEREF _Toc476128830 \h </w:instrText>
        </w:r>
        <w:r w:rsidR="006D2FEF">
          <w:rPr>
            <w:noProof/>
          </w:rPr>
        </w:r>
        <w:r w:rsidR="006D2FEF">
          <w:rPr>
            <w:noProof/>
          </w:rPr>
          <w:fldChar w:fldCharType="separate"/>
        </w:r>
        <w:r w:rsidR="006D2FEF">
          <w:rPr>
            <w:noProof/>
          </w:rPr>
          <w:t>73</w:t>
        </w:r>
        <w:r w:rsidR="006D2FEF">
          <w:rPr>
            <w:noProof/>
          </w:rPr>
          <w:fldChar w:fldCharType="end"/>
        </w:r>
      </w:hyperlink>
    </w:p>
    <w:p w:rsidR="006D2FEF" w:rsidRDefault="00C65ED6">
      <w:pPr>
        <w:pStyle w:val="TOC2"/>
        <w:rPr>
          <w:rFonts w:eastAsiaTheme="minorEastAsia"/>
          <w:smallCaps w:val="0"/>
          <w:sz w:val="22"/>
        </w:rPr>
      </w:pPr>
      <w:hyperlink w:anchor="_Toc476128831" w:history="1">
        <w:r w:rsidR="006D2FEF" w:rsidRPr="00D35984">
          <w:rPr>
            <w:rStyle w:val="Hyperlink"/>
          </w:rPr>
          <w:t>Kenmerken</w:t>
        </w:r>
        <w:r w:rsidR="006D2FEF">
          <w:tab/>
        </w:r>
        <w:r w:rsidR="006D2FEF">
          <w:fldChar w:fldCharType="begin"/>
        </w:r>
        <w:r w:rsidR="006D2FEF">
          <w:instrText xml:space="preserve"> PAGEREF _Toc476128831 \h </w:instrText>
        </w:r>
        <w:r w:rsidR="006D2FEF">
          <w:fldChar w:fldCharType="separate"/>
        </w:r>
        <w:r w:rsidR="006D2FEF">
          <w:t>73</w:t>
        </w:r>
        <w:r w:rsidR="006D2FEF">
          <w:fldChar w:fldCharType="end"/>
        </w:r>
      </w:hyperlink>
    </w:p>
    <w:p w:rsidR="006D2FEF" w:rsidRDefault="00C65ED6">
      <w:pPr>
        <w:pStyle w:val="TOC2"/>
        <w:rPr>
          <w:rFonts w:eastAsiaTheme="minorEastAsia"/>
          <w:smallCaps w:val="0"/>
          <w:sz w:val="22"/>
        </w:rPr>
      </w:pPr>
      <w:hyperlink w:anchor="_Toc476128832" w:history="1">
        <w:r w:rsidR="006D2FEF" w:rsidRPr="00D35984">
          <w:rPr>
            <w:rStyle w:val="Hyperlink"/>
          </w:rPr>
          <w:t>Celwaarden</w:t>
        </w:r>
        <w:r w:rsidR="006D2FEF">
          <w:tab/>
        </w:r>
        <w:r w:rsidR="006D2FEF">
          <w:fldChar w:fldCharType="begin"/>
        </w:r>
        <w:r w:rsidR="006D2FEF">
          <w:instrText xml:space="preserve"> PAGEREF _Toc476128832 \h </w:instrText>
        </w:r>
        <w:r w:rsidR="006D2FEF">
          <w:fldChar w:fldCharType="separate"/>
        </w:r>
        <w:r w:rsidR="006D2FEF">
          <w:t>74</w:t>
        </w:r>
        <w:r w:rsidR="006D2FEF">
          <w:fldChar w:fldCharType="end"/>
        </w:r>
      </w:hyperlink>
    </w:p>
    <w:p w:rsidR="006D2FEF" w:rsidRDefault="00C65ED6">
      <w:pPr>
        <w:pStyle w:val="TOC2"/>
        <w:rPr>
          <w:rFonts w:eastAsiaTheme="minorEastAsia"/>
          <w:smallCaps w:val="0"/>
          <w:sz w:val="22"/>
        </w:rPr>
      </w:pPr>
      <w:hyperlink w:anchor="_Toc476128833" w:history="1">
        <w:r w:rsidR="006D2FEF" w:rsidRPr="00D35984">
          <w:rPr>
            <w:rStyle w:val="Hyperlink"/>
          </w:rPr>
          <w:t>Kolomkoppen</w:t>
        </w:r>
        <w:r w:rsidR="006D2FEF">
          <w:tab/>
        </w:r>
        <w:r w:rsidR="006D2FEF">
          <w:fldChar w:fldCharType="begin"/>
        </w:r>
        <w:r w:rsidR="006D2FEF">
          <w:instrText xml:space="preserve"> PAGEREF _Toc476128833 \h </w:instrText>
        </w:r>
        <w:r w:rsidR="006D2FEF">
          <w:fldChar w:fldCharType="separate"/>
        </w:r>
        <w:r w:rsidR="006D2FEF">
          <w:t>74</w:t>
        </w:r>
        <w:r w:rsidR="006D2FEF">
          <w:fldChar w:fldCharType="end"/>
        </w:r>
      </w:hyperlink>
    </w:p>
    <w:p w:rsidR="006D2FEF" w:rsidRDefault="00C65ED6">
      <w:pPr>
        <w:pStyle w:val="TOC2"/>
        <w:rPr>
          <w:rFonts w:eastAsiaTheme="minorEastAsia"/>
          <w:smallCaps w:val="0"/>
          <w:sz w:val="22"/>
        </w:rPr>
      </w:pPr>
      <w:hyperlink w:anchor="_Toc476128834" w:history="1">
        <w:r w:rsidR="006D2FEF" w:rsidRPr="00D35984">
          <w:rPr>
            <w:rStyle w:val="Hyperlink"/>
          </w:rPr>
          <w:t>Definities</w:t>
        </w:r>
        <w:r w:rsidR="006D2FEF">
          <w:tab/>
        </w:r>
        <w:r w:rsidR="006D2FEF">
          <w:fldChar w:fldCharType="begin"/>
        </w:r>
        <w:r w:rsidR="006D2FEF">
          <w:instrText xml:space="preserve"> PAGEREF _Toc476128834 \h </w:instrText>
        </w:r>
        <w:r w:rsidR="006D2FEF">
          <w:fldChar w:fldCharType="separate"/>
        </w:r>
        <w:r w:rsidR="006D2FEF">
          <w:t>75</w:t>
        </w:r>
        <w:r w:rsidR="006D2FEF">
          <w:fldChar w:fldCharType="end"/>
        </w:r>
      </w:hyperlink>
    </w:p>
    <w:p w:rsidR="006D2FEF" w:rsidRDefault="00C65ED6">
      <w:pPr>
        <w:pStyle w:val="TOC1"/>
        <w:rPr>
          <w:rFonts w:eastAsiaTheme="minorEastAsia"/>
          <w:b w:val="0"/>
          <w:caps w:val="0"/>
          <w:noProof/>
          <w:sz w:val="22"/>
          <w:szCs w:val="22"/>
        </w:rPr>
      </w:pPr>
      <w:hyperlink w:anchor="_Toc476128835" w:history="1">
        <w:r w:rsidR="006D2FEF" w:rsidRPr="00D35984">
          <w:rPr>
            <w:rStyle w:val="Hyperlink"/>
            <w:noProof/>
          </w:rPr>
          <w:t>Bijlage A – CAL-/ML-equivalente licenties</w:t>
        </w:r>
        <w:r w:rsidR="006D2FEF">
          <w:rPr>
            <w:noProof/>
          </w:rPr>
          <w:tab/>
        </w:r>
        <w:r w:rsidR="006D2FEF">
          <w:rPr>
            <w:noProof/>
          </w:rPr>
          <w:fldChar w:fldCharType="begin"/>
        </w:r>
        <w:r w:rsidR="006D2FEF">
          <w:rPr>
            <w:noProof/>
          </w:rPr>
          <w:instrText xml:space="preserve"> PAGEREF _Toc476128835 \h </w:instrText>
        </w:r>
        <w:r w:rsidR="006D2FEF">
          <w:rPr>
            <w:noProof/>
          </w:rPr>
        </w:r>
        <w:r w:rsidR="006D2FEF">
          <w:rPr>
            <w:noProof/>
          </w:rPr>
          <w:fldChar w:fldCharType="separate"/>
        </w:r>
        <w:r w:rsidR="006D2FEF">
          <w:rPr>
            <w:noProof/>
          </w:rPr>
          <w:t>78</w:t>
        </w:r>
        <w:r w:rsidR="006D2FEF">
          <w:rPr>
            <w:noProof/>
          </w:rPr>
          <w:fldChar w:fldCharType="end"/>
        </w:r>
      </w:hyperlink>
    </w:p>
    <w:p w:rsidR="006D2FEF" w:rsidRDefault="00C65ED6">
      <w:pPr>
        <w:pStyle w:val="TOC1"/>
        <w:rPr>
          <w:rFonts w:eastAsiaTheme="minorEastAsia"/>
          <w:b w:val="0"/>
          <w:caps w:val="0"/>
          <w:noProof/>
          <w:sz w:val="22"/>
          <w:szCs w:val="22"/>
        </w:rPr>
      </w:pPr>
      <w:hyperlink w:anchor="_Toc476128836" w:history="1">
        <w:r w:rsidR="006D2FEF" w:rsidRPr="00D35984">
          <w:rPr>
            <w:rStyle w:val="Hyperlink"/>
            <w:noProof/>
          </w:rPr>
          <w:t>Bijlage B – Software Assurance</w:t>
        </w:r>
        <w:r w:rsidR="006D2FEF">
          <w:rPr>
            <w:noProof/>
          </w:rPr>
          <w:tab/>
        </w:r>
        <w:r w:rsidR="006D2FEF">
          <w:rPr>
            <w:noProof/>
          </w:rPr>
          <w:fldChar w:fldCharType="begin"/>
        </w:r>
        <w:r w:rsidR="006D2FEF">
          <w:rPr>
            <w:noProof/>
          </w:rPr>
          <w:instrText xml:space="preserve"> PAGEREF _Toc476128836 \h </w:instrText>
        </w:r>
        <w:r w:rsidR="006D2FEF">
          <w:rPr>
            <w:noProof/>
          </w:rPr>
        </w:r>
        <w:r w:rsidR="006D2FEF">
          <w:rPr>
            <w:noProof/>
          </w:rPr>
          <w:fldChar w:fldCharType="separate"/>
        </w:r>
        <w:r w:rsidR="006D2FEF">
          <w:rPr>
            <w:noProof/>
          </w:rPr>
          <w:t>79</w:t>
        </w:r>
        <w:r w:rsidR="006D2FEF">
          <w:rPr>
            <w:noProof/>
          </w:rPr>
          <w:fldChar w:fldCharType="end"/>
        </w:r>
      </w:hyperlink>
    </w:p>
    <w:p w:rsidR="006D2FEF" w:rsidRDefault="00C65ED6">
      <w:pPr>
        <w:pStyle w:val="TOC2"/>
        <w:rPr>
          <w:rFonts w:eastAsiaTheme="minorEastAsia"/>
          <w:smallCaps w:val="0"/>
          <w:sz w:val="22"/>
        </w:rPr>
      </w:pPr>
      <w:hyperlink w:anchor="_Toc476128837" w:history="1">
        <w:r w:rsidR="006D2FEF" w:rsidRPr="00D35984">
          <w:rPr>
            <w:rStyle w:val="Hyperlink"/>
          </w:rPr>
          <w:t>Software Assurance aanschaffen</w:t>
        </w:r>
        <w:r w:rsidR="006D2FEF">
          <w:tab/>
        </w:r>
        <w:r w:rsidR="006D2FEF">
          <w:fldChar w:fldCharType="begin"/>
        </w:r>
        <w:r w:rsidR="006D2FEF">
          <w:instrText xml:space="preserve"> PAGEREF _Toc476128837 \h </w:instrText>
        </w:r>
        <w:r w:rsidR="006D2FEF">
          <w:fldChar w:fldCharType="separate"/>
        </w:r>
        <w:r w:rsidR="006D2FEF">
          <w:t>79</w:t>
        </w:r>
        <w:r w:rsidR="006D2FEF">
          <w:fldChar w:fldCharType="end"/>
        </w:r>
      </w:hyperlink>
    </w:p>
    <w:p w:rsidR="006D2FEF" w:rsidRDefault="00C65ED6">
      <w:pPr>
        <w:pStyle w:val="TOC2"/>
        <w:rPr>
          <w:rFonts w:eastAsiaTheme="minorEastAsia"/>
          <w:smallCaps w:val="0"/>
          <w:sz w:val="22"/>
        </w:rPr>
      </w:pPr>
      <w:hyperlink w:anchor="_Toc476128838" w:history="1">
        <w:r w:rsidR="006D2FEF" w:rsidRPr="00D35984">
          <w:rPr>
            <w:rStyle w:val="Hyperlink"/>
          </w:rPr>
          <w:t>Software Assurance verlengen</w:t>
        </w:r>
        <w:r w:rsidR="006D2FEF">
          <w:tab/>
        </w:r>
        <w:r w:rsidR="006D2FEF">
          <w:fldChar w:fldCharType="begin"/>
        </w:r>
        <w:r w:rsidR="006D2FEF">
          <w:instrText xml:space="preserve"> PAGEREF _Toc476128838 \h </w:instrText>
        </w:r>
        <w:r w:rsidR="006D2FEF">
          <w:fldChar w:fldCharType="separate"/>
        </w:r>
        <w:r w:rsidR="006D2FEF">
          <w:t>79</w:t>
        </w:r>
        <w:r w:rsidR="006D2FEF">
          <w:fldChar w:fldCharType="end"/>
        </w:r>
      </w:hyperlink>
    </w:p>
    <w:p w:rsidR="006D2FEF" w:rsidRDefault="00C65ED6">
      <w:pPr>
        <w:pStyle w:val="TOC2"/>
        <w:rPr>
          <w:rFonts w:eastAsiaTheme="minorEastAsia"/>
          <w:smallCaps w:val="0"/>
          <w:sz w:val="22"/>
        </w:rPr>
      </w:pPr>
      <w:hyperlink w:anchor="_Toc476128839" w:history="1">
        <w:r w:rsidR="006D2FEF" w:rsidRPr="00D35984">
          <w:rPr>
            <w:rStyle w:val="Hyperlink"/>
          </w:rPr>
          <w:t>Migratielicenties voor beëindigde Producten en End-of-Life Producten</w:t>
        </w:r>
        <w:r w:rsidR="006D2FEF">
          <w:tab/>
        </w:r>
        <w:r w:rsidR="006D2FEF">
          <w:fldChar w:fldCharType="begin"/>
        </w:r>
        <w:r w:rsidR="006D2FEF">
          <w:instrText xml:space="preserve"> PAGEREF _Toc476128839 \h </w:instrText>
        </w:r>
        <w:r w:rsidR="006D2FEF">
          <w:fldChar w:fldCharType="separate"/>
        </w:r>
        <w:r w:rsidR="006D2FEF">
          <w:t>80</w:t>
        </w:r>
        <w:r w:rsidR="006D2FEF">
          <w:fldChar w:fldCharType="end"/>
        </w:r>
      </w:hyperlink>
    </w:p>
    <w:p w:rsidR="006D2FEF" w:rsidRDefault="00C65ED6">
      <w:pPr>
        <w:pStyle w:val="TOC2"/>
        <w:rPr>
          <w:rFonts w:eastAsiaTheme="minorEastAsia"/>
          <w:smallCaps w:val="0"/>
          <w:sz w:val="22"/>
        </w:rPr>
      </w:pPr>
      <w:hyperlink w:anchor="_Toc476128840" w:history="1">
        <w:r w:rsidR="006D2FEF" w:rsidRPr="00D35984">
          <w:rPr>
            <w:rStyle w:val="Hyperlink"/>
          </w:rPr>
          <w:t>Software Assurance-voordelen</w:t>
        </w:r>
        <w:r w:rsidR="006D2FEF">
          <w:tab/>
        </w:r>
        <w:r w:rsidR="006D2FEF">
          <w:fldChar w:fldCharType="begin"/>
        </w:r>
        <w:r w:rsidR="006D2FEF">
          <w:instrText xml:space="preserve"> PAGEREF _Toc476128840 \h </w:instrText>
        </w:r>
        <w:r w:rsidR="006D2FEF">
          <w:fldChar w:fldCharType="separate"/>
        </w:r>
        <w:r w:rsidR="006D2FEF">
          <w:t>80</w:t>
        </w:r>
        <w:r w:rsidR="006D2FEF">
          <w:fldChar w:fldCharType="end"/>
        </w:r>
      </w:hyperlink>
    </w:p>
    <w:p w:rsidR="006D2FEF" w:rsidRDefault="00C65ED6">
      <w:pPr>
        <w:pStyle w:val="TOC1"/>
        <w:rPr>
          <w:rFonts w:eastAsiaTheme="minorEastAsia"/>
          <w:b w:val="0"/>
          <w:caps w:val="0"/>
          <w:noProof/>
          <w:sz w:val="22"/>
          <w:szCs w:val="22"/>
        </w:rPr>
      </w:pPr>
      <w:hyperlink w:anchor="_Toc476128841" w:history="1">
        <w:r w:rsidR="006D2FEF" w:rsidRPr="00D35984">
          <w:rPr>
            <w:rStyle w:val="Hyperlink"/>
            <w:noProof/>
          </w:rPr>
          <w:t>Bijlage C – Professionele diensten</w:t>
        </w:r>
        <w:r w:rsidR="006D2FEF">
          <w:rPr>
            <w:noProof/>
          </w:rPr>
          <w:tab/>
        </w:r>
        <w:r w:rsidR="006D2FEF">
          <w:rPr>
            <w:noProof/>
          </w:rPr>
          <w:fldChar w:fldCharType="begin"/>
        </w:r>
        <w:r w:rsidR="006D2FEF">
          <w:rPr>
            <w:noProof/>
          </w:rPr>
          <w:instrText xml:space="preserve"> PAGEREF _Toc476128841 \h </w:instrText>
        </w:r>
        <w:r w:rsidR="006D2FEF">
          <w:rPr>
            <w:noProof/>
          </w:rPr>
        </w:r>
        <w:r w:rsidR="006D2FEF">
          <w:rPr>
            <w:noProof/>
          </w:rPr>
          <w:fldChar w:fldCharType="separate"/>
        </w:r>
        <w:r w:rsidR="006D2FEF">
          <w:rPr>
            <w:noProof/>
          </w:rPr>
          <w:t>92</w:t>
        </w:r>
        <w:r w:rsidR="006D2FEF">
          <w:rPr>
            <w:noProof/>
          </w:rPr>
          <w:fldChar w:fldCharType="end"/>
        </w:r>
      </w:hyperlink>
    </w:p>
    <w:p w:rsidR="006D2FEF" w:rsidRDefault="00C65ED6">
      <w:pPr>
        <w:pStyle w:val="TOC2"/>
        <w:rPr>
          <w:rFonts w:eastAsiaTheme="minorEastAsia"/>
          <w:smallCaps w:val="0"/>
          <w:sz w:val="22"/>
        </w:rPr>
      </w:pPr>
      <w:hyperlink w:anchor="_Toc476128842" w:history="1">
        <w:r w:rsidR="006D2FEF" w:rsidRPr="00D35984">
          <w:rPr>
            <w:rStyle w:val="Hyperlink"/>
          </w:rPr>
          <w:t>Microsoft Premier Support-producten</w:t>
        </w:r>
        <w:r w:rsidR="006D2FEF">
          <w:tab/>
        </w:r>
        <w:r w:rsidR="006D2FEF">
          <w:fldChar w:fldCharType="begin"/>
        </w:r>
        <w:r w:rsidR="006D2FEF">
          <w:instrText xml:space="preserve"> PAGEREF _Toc476128842 \h </w:instrText>
        </w:r>
        <w:r w:rsidR="006D2FEF">
          <w:fldChar w:fldCharType="separate"/>
        </w:r>
        <w:r w:rsidR="006D2FEF">
          <w:t>92</w:t>
        </w:r>
        <w:r w:rsidR="006D2FEF">
          <w:fldChar w:fldCharType="end"/>
        </w:r>
      </w:hyperlink>
    </w:p>
    <w:p w:rsidR="006D2FEF" w:rsidRDefault="00C65ED6">
      <w:pPr>
        <w:pStyle w:val="TOC2"/>
        <w:rPr>
          <w:rFonts w:eastAsiaTheme="minorEastAsia"/>
          <w:smallCaps w:val="0"/>
          <w:sz w:val="22"/>
        </w:rPr>
      </w:pPr>
      <w:hyperlink w:anchor="_Toc476128843" w:history="1">
        <w:r w:rsidR="006D2FEF" w:rsidRPr="00D35984">
          <w:rPr>
            <w:rStyle w:val="Hyperlink"/>
          </w:rPr>
          <w:t>Microsoft Digital Advisory Services-producten</w:t>
        </w:r>
        <w:r w:rsidR="006D2FEF">
          <w:tab/>
        </w:r>
        <w:r w:rsidR="006D2FEF">
          <w:fldChar w:fldCharType="begin"/>
        </w:r>
        <w:r w:rsidR="006D2FEF">
          <w:instrText xml:space="preserve"> PAGEREF _Toc476128843 \h </w:instrText>
        </w:r>
        <w:r w:rsidR="006D2FEF">
          <w:fldChar w:fldCharType="separate"/>
        </w:r>
        <w:r w:rsidR="006D2FEF">
          <w:t>92</w:t>
        </w:r>
        <w:r w:rsidR="006D2FEF">
          <w:fldChar w:fldCharType="end"/>
        </w:r>
      </w:hyperlink>
    </w:p>
    <w:p w:rsidR="006D2FEF" w:rsidRDefault="00C65ED6">
      <w:pPr>
        <w:pStyle w:val="TOC2"/>
        <w:rPr>
          <w:rFonts w:eastAsiaTheme="minorEastAsia"/>
          <w:smallCaps w:val="0"/>
          <w:sz w:val="22"/>
        </w:rPr>
      </w:pPr>
      <w:hyperlink w:anchor="_Toc476128844" w:history="1">
        <w:r w:rsidR="006D2FEF" w:rsidRPr="00D35984">
          <w:rPr>
            <w:rStyle w:val="Hyperlink"/>
          </w:rPr>
          <w:t>Sales Productivity Accelerator-aanbiedingen</w:t>
        </w:r>
        <w:r w:rsidR="006D2FEF">
          <w:tab/>
        </w:r>
        <w:r w:rsidR="006D2FEF">
          <w:fldChar w:fldCharType="begin"/>
        </w:r>
        <w:r w:rsidR="006D2FEF">
          <w:instrText xml:space="preserve"> PAGEREF _Toc476128844 \h </w:instrText>
        </w:r>
        <w:r w:rsidR="006D2FEF">
          <w:fldChar w:fldCharType="separate"/>
        </w:r>
        <w:r w:rsidR="006D2FEF">
          <w:t>93</w:t>
        </w:r>
        <w:r w:rsidR="006D2FEF">
          <w:fldChar w:fldCharType="end"/>
        </w:r>
      </w:hyperlink>
    </w:p>
    <w:p w:rsidR="006D2FEF" w:rsidRDefault="00C65ED6">
      <w:pPr>
        <w:pStyle w:val="TOC1"/>
        <w:rPr>
          <w:rFonts w:eastAsiaTheme="minorEastAsia"/>
          <w:b w:val="0"/>
          <w:caps w:val="0"/>
          <w:noProof/>
          <w:sz w:val="22"/>
          <w:szCs w:val="22"/>
        </w:rPr>
      </w:pPr>
      <w:hyperlink w:anchor="_Toc476128845" w:history="1">
        <w:r w:rsidR="006D2FEF" w:rsidRPr="00D35984">
          <w:rPr>
            <w:rStyle w:val="Hyperlink"/>
            <w:noProof/>
          </w:rPr>
          <w:t>Bijlage D – Aanvullende Voorwaarden voor Programmaovereenkomst</w:t>
        </w:r>
        <w:r w:rsidR="006D2FEF">
          <w:rPr>
            <w:noProof/>
          </w:rPr>
          <w:tab/>
        </w:r>
        <w:r w:rsidR="006D2FEF">
          <w:rPr>
            <w:noProof/>
          </w:rPr>
          <w:fldChar w:fldCharType="begin"/>
        </w:r>
        <w:r w:rsidR="006D2FEF">
          <w:rPr>
            <w:noProof/>
          </w:rPr>
          <w:instrText xml:space="preserve"> PAGEREF _Toc476128845 \h </w:instrText>
        </w:r>
        <w:r w:rsidR="006D2FEF">
          <w:rPr>
            <w:noProof/>
          </w:rPr>
        </w:r>
        <w:r w:rsidR="006D2FEF">
          <w:rPr>
            <w:noProof/>
          </w:rPr>
          <w:fldChar w:fldCharType="separate"/>
        </w:r>
        <w:r w:rsidR="006D2FEF">
          <w:rPr>
            <w:noProof/>
          </w:rPr>
          <w:t>94</w:t>
        </w:r>
        <w:r w:rsidR="006D2FEF">
          <w:rPr>
            <w:noProof/>
          </w:rPr>
          <w:fldChar w:fldCharType="end"/>
        </w:r>
      </w:hyperlink>
    </w:p>
    <w:p w:rsidR="006D2FEF" w:rsidRDefault="00C65ED6">
      <w:pPr>
        <w:pStyle w:val="TOC2"/>
        <w:rPr>
          <w:rFonts w:eastAsiaTheme="minorEastAsia"/>
          <w:smallCaps w:val="0"/>
          <w:sz w:val="22"/>
        </w:rPr>
      </w:pPr>
      <w:hyperlink w:anchor="_Toc476128846" w:history="1">
        <w:r w:rsidR="006D2FEF" w:rsidRPr="00D35984">
          <w:rPr>
            <w:rStyle w:val="Hyperlink"/>
          </w:rPr>
          <w:t>Aanvullende Voorwaarden voor Select Plus-programma</w:t>
        </w:r>
        <w:r w:rsidR="006D2FEF">
          <w:tab/>
        </w:r>
        <w:r w:rsidR="006D2FEF">
          <w:fldChar w:fldCharType="begin"/>
        </w:r>
        <w:r w:rsidR="006D2FEF">
          <w:instrText xml:space="preserve"> PAGEREF _Toc476128846 \h </w:instrText>
        </w:r>
        <w:r w:rsidR="006D2FEF">
          <w:fldChar w:fldCharType="separate"/>
        </w:r>
        <w:r w:rsidR="006D2FEF">
          <w:t>94</w:t>
        </w:r>
        <w:r w:rsidR="006D2FEF">
          <w:fldChar w:fldCharType="end"/>
        </w:r>
      </w:hyperlink>
    </w:p>
    <w:p w:rsidR="006D2FEF" w:rsidRDefault="00C65ED6">
      <w:pPr>
        <w:pStyle w:val="TOC2"/>
        <w:rPr>
          <w:rFonts w:eastAsiaTheme="minorEastAsia"/>
          <w:smallCaps w:val="0"/>
          <w:sz w:val="22"/>
        </w:rPr>
      </w:pPr>
      <w:hyperlink w:anchor="_Toc476128847" w:history="1">
        <w:r w:rsidR="006D2FEF" w:rsidRPr="00D35984">
          <w:rPr>
            <w:rStyle w:val="Hyperlink"/>
          </w:rPr>
          <w:t>Definitie van Beheer voor Kwalificerende Apparaten</w:t>
        </w:r>
        <w:r w:rsidR="006D2FEF">
          <w:tab/>
        </w:r>
        <w:r w:rsidR="006D2FEF">
          <w:fldChar w:fldCharType="begin"/>
        </w:r>
        <w:r w:rsidR="006D2FEF">
          <w:instrText xml:space="preserve"> PAGEREF _Toc476128847 \h </w:instrText>
        </w:r>
        <w:r w:rsidR="006D2FEF">
          <w:fldChar w:fldCharType="separate"/>
        </w:r>
        <w:r w:rsidR="006D2FEF">
          <w:t>94</w:t>
        </w:r>
        <w:r w:rsidR="006D2FEF">
          <w:fldChar w:fldCharType="end"/>
        </w:r>
      </w:hyperlink>
    </w:p>
    <w:p w:rsidR="006D2FEF" w:rsidRDefault="00C65ED6">
      <w:pPr>
        <w:pStyle w:val="TOC2"/>
        <w:rPr>
          <w:rFonts w:eastAsiaTheme="minorEastAsia"/>
          <w:smallCaps w:val="0"/>
          <w:sz w:val="22"/>
        </w:rPr>
      </w:pPr>
      <w:hyperlink w:anchor="_Toc476128848" w:history="1">
        <w:r w:rsidR="006D2FEF" w:rsidRPr="00D35984">
          <w:rPr>
            <w:rStyle w:val="Hyperlink"/>
          </w:rPr>
          <w:t>Online Diensten in de Open Programma's</w:t>
        </w:r>
        <w:r w:rsidR="006D2FEF">
          <w:tab/>
        </w:r>
        <w:r w:rsidR="006D2FEF">
          <w:fldChar w:fldCharType="begin"/>
        </w:r>
        <w:r w:rsidR="006D2FEF">
          <w:instrText xml:space="preserve"> PAGEREF _Toc476128848 \h </w:instrText>
        </w:r>
        <w:r w:rsidR="006D2FEF">
          <w:fldChar w:fldCharType="separate"/>
        </w:r>
        <w:r w:rsidR="006D2FEF">
          <w:t>94</w:t>
        </w:r>
        <w:r w:rsidR="006D2FEF">
          <w:fldChar w:fldCharType="end"/>
        </w:r>
      </w:hyperlink>
    </w:p>
    <w:p w:rsidR="006D2FEF" w:rsidRDefault="00C65ED6">
      <w:pPr>
        <w:pStyle w:val="TOC2"/>
        <w:rPr>
          <w:rFonts w:eastAsiaTheme="minorEastAsia"/>
          <w:smallCaps w:val="0"/>
          <w:sz w:val="22"/>
        </w:rPr>
      </w:pPr>
      <w:hyperlink w:anchor="_Toc476128849" w:history="1">
        <w:r w:rsidR="006D2FEF" w:rsidRPr="00D35984">
          <w:rPr>
            <w:rStyle w:val="Hyperlink"/>
          </w:rPr>
          <w:t>Aanvullende Voorwaarden voor Professionele Diensten – Legacy Overeenkomsten</w:t>
        </w:r>
        <w:r w:rsidR="006D2FEF">
          <w:tab/>
        </w:r>
        <w:r w:rsidR="006D2FEF">
          <w:fldChar w:fldCharType="begin"/>
        </w:r>
        <w:r w:rsidR="006D2FEF">
          <w:instrText xml:space="preserve"> PAGEREF _Toc476128849 \h </w:instrText>
        </w:r>
        <w:r w:rsidR="006D2FEF">
          <w:fldChar w:fldCharType="separate"/>
        </w:r>
        <w:r w:rsidR="006D2FEF">
          <w:t>94</w:t>
        </w:r>
        <w:r w:rsidR="006D2FEF">
          <w:fldChar w:fldCharType="end"/>
        </w:r>
      </w:hyperlink>
    </w:p>
    <w:p w:rsidR="006D2FEF" w:rsidRDefault="00C65ED6">
      <w:pPr>
        <w:pStyle w:val="TOC1"/>
        <w:rPr>
          <w:rFonts w:eastAsiaTheme="minorEastAsia"/>
          <w:b w:val="0"/>
          <w:caps w:val="0"/>
          <w:noProof/>
          <w:sz w:val="22"/>
          <w:szCs w:val="22"/>
        </w:rPr>
      </w:pPr>
      <w:hyperlink w:anchor="_Toc476128850" w:history="1">
        <w:r w:rsidR="006D2FEF" w:rsidRPr="00D35984">
          <w:rPr>
            <w:rStyle w:val="Hyperlink"/>
            <w:noProof/>
          </w:rPr>
          <w:t>Bijlage E – Productpromoties</w:t>
        </w:r>
        <w:r w:rsidR="006D2FEF">
          <w:rPr>
            <w:noProof/>
          </w:rPr>
          <w:tab/>
        </w:r>
        <w:r w:rsidR="006D2FEF">
          <w:rPr>
            <w:noProof/>
          </w:rPr>
          <w:fldChar w:fldCharType="begin"/>
        </w:r>
        <w:r w:rsidR="006D2FEF">
          <w:rPr>
            <w:noProof/>
          </w:rPr>
          <w:instrText xml:space="preserve"> PAGEREF _Toc476128850 \h </w:instrText>
        </w:r>
        <w:r w:rsidR="006D2FEF">
          <w:rPr>
            <w:noProof/>
          </w:rPr>
        </w:r>
        <w:r w:rsidR="006D2FEF">
          <w:rPr>
            <w:noProof/>
          </w:rPr>
          <w:fldChar w:fldCharType="separate"/>
        </w:r>
        <w:r w:rsidR="006D2FEF">
          <w:rPr>
            <w:noProof/>
          </w:rPr>
          <w:t>97</w:t>
        </w:r>
        <w:r w:rsidR="006D2FEF">
          <w:rPr>
            <w:noProof/>
          </w:rPr>
          <w:fldChar w:fldCharType="end"/>
        </w:r>
      </w:hyperlink>
    </w:p>
    <w:p w:rsidR="006D2FEF" w:rsidRDefault="00C65ED6">
      <w:pPr>
        <w:pStyle w:val="TOC2"/>
        <w:rPr>
          <w:rFonts w:eastAsiaTheme="minorEastAsia"/>
          <w:smallCaps w:val="0"/>
          <w:sz w:val="22"/>
        </w:rPr>
      </w:pPr>
      <w:hyperlink w:anchor="_Toc476128851" w:history="1">
        <w:r w:rsidR="006D2FEF" w:rsidRPr="00D35984">
          <w:rPr>
            <w:rStyle w:val="Hyperlink"/>
          </w:rPr>
          <w:t>Azure Compute Capacity-promotie</w:t>
        </w:r>
        <w:r w:rsidR="006D2FEF">
          <w:tab/>
        </w:r>
        <w:r w:rsidR="006D2FEF">
          <w:fldChar w:fldCharType="begin"/>
        </w:r>
        <w:r w:rsidR="006D2FEF">
          <w:instrText xml:space="preserve"> PAGEREF _Toc476128851 \h </w:instrText>
        </w:r>
        <w:r w:rsidR="006D2FEF">
          <w:fldChar w:fldCharType="separate"/>
        </w:r>
        <w:r w:rsidR="006D2FEF">
          <w:t>97</w:t>
        </w:r>
        <w:r w:rsidR="006D2FEF">
          <w:fldChar w:fldCharType="end"/>
        </w:r>
      </w:hyperlink>
    </w:p>
    <w:p w:rsidR="006D2FEF" w:rsidRDefault="00C65ED6">
      <w:pPr>
        <w:pStyle w:val="TOC2"/>
        <w:rPr>
          <w:rFonts w:eastAsiaTheme="minorEastAsia"/>
          <w:smallCaps w:val="0"/>
          <w:sz w:val="22"/>
        </w:rPr>
      </w:pPr>
      <w:hyperlink w:anchor="_Toc476128852" w:history="1">
        <w:r w:rsidR="006D2FEF" w:rsidRPr="00D35984">
          <w:rPr>
            <w:rStyle w:val="Hyperlink"/>
          </w:rPr>
          <w:t>Aanbieding Azure Monetaire Verplichting voor nieuwe klanten</w:t>
        </w:r>
        <w:r w:rsidR="006D2FEF">
          <w:tab/>
        </w:r>
        <w:r w:rsidR="006D2FEF">
          <w:fldChar w:fldCharType="begin"/>
        </w:r>
        <w:r w:rsidR="006D2FEF">
          <w:instrText xml:space="preserve"> PAGEREF _Toc476128852 \h </w:instrText>
        </w:r>
        <w:r w:rsidR="006D2FEF">
          <w:fldChar w:fldCharType="separate"/>
        </w:r>
        <w:r w:rsidR="006D2FEF">
          <w:t>97</w:t>
        </w:r>
        <w:r w:rsidR="006D2FEF">
          <w:fldChar w:fldCharType="end"/>
        </w:r>
      </w:hyperlink>
    </w:p>
    <w:p w:rsidR="006D2FEF" w:rsidRDefault="00C65ED6">
      <w:pPr>
        <w:pStyle w:val="TOC1"/>
        <w:rPr>
          <w:rFonts w:eastAsiaTheme="minorEastAsia"/>
          <w:b w:val="0"/>
          <w:caps w:val="0"/>
          <w:noProof/>
          <w:sz w:val="22"/>
          <w:szCs w:val="22"/>
        </w:rPr>
      </w:pPr>
      <w:hyperlink w:anchor="_Toc476128853" w:history="1">
        <w:r w:rsidR="006D2FEF" w:rsidRPr="00D35984">
          <w:rPr>
            <w:rStyle w:val="Hyperlink"/>
            <w:noProof/>
          </w:rPr>
          <w:t>Bijlage F - Voorwaarden voor opslagmatrix</w:t>
        </w:r>
        <w:r w:rsidR="006D2FEF">
          <w:rPr>
            <w:noProof/>
          </w:rPr>
          <w:tab/>
        </w:r>
        <w:r w:rsidR="006D2FEF">
          <w:rPr>
            <w:noProof/>
          </w:rPr>
          <w:fldChar w:fldCharType="begin"/>
        </w:r>
        <w:r w:rsidR="006D2FEF">
          <w:rPr>
            <w:noProof/>
          </w:rPr>
          <w:instrText xml:space="preserve"> PAGEREF _Toc476128853 \h </w:instrText>
        </w:r>
        <w:r w:rsidR="006D2FEF">
          <w:rPr>
            <w:noProof/>
          </w:rPr>
        </w:r>
        <w:r w:rsidR="006D2FEF">
          <w:rPr>
            <w:noProof/>
          </w:rPr>
          <w:fldChar w:fldCharType="separate"/>
        </w:r>
        <w:r w:rsidR="006D2FEF">
          <w:rPr>
            <w:noProof/>
          </w:rPr>
          <w:t>98</w:t>
        </w:r>
        <w:r w:rsidR="006D2FEF">
          <w:rPr>
            <w:noProof/>
          </w:rPr>
          <w:fldChar w:fldCharType="end"/>
        </w:r>
      </w:hyperlink>
    </w:p>
    <w:p w:rsidR="006D2FEF" w:rsidRDefault="00C65ED6">
      <w:pPr>
        <w:pStyle w:val="TOC2"/>
        <w:rPr>
          <w:rFonts w:eastAsiaTheme="minorEastAsia"/>
          <w:smallCaps w:val="0"/>
          <w:sz w:val="22"/>
        </w:rPr>
      </w:pPr>
      <w:hyperlink w:anchor="_Toc476128854" w:history="1">
        <w:r w:rsidR="006D2FEF" w:rsidRPr="00D35984">
          <w:rPr>
            <w:rStyle w:val="Hyperlink"/>
          </w:rPr>
          <w:t>Beschikbaarheid</w:t>
        </w:r>
        <w:r w:rsidR="006D2FEF">
          <w:tab/>
        </w:r>
        <w:r w:rsidR="006D2FEF">
          <w:fldChar w:fldCharType="begin"/>
        </w:r>
        <w:r w:rsidR="006D2FEF">
          <w:instrText xml:space="preserve"> PAGEREF _Toc476128854 \h </w:instrText>
        </w:r>
        <w:r w:rsidR="006D2FEF">
          <w:fldChar w:fldCharType="separate"/>
        </w:r>
        <w:r w:rsidR="006D2FEF">
          <w:t>98</w:t>
        </w:r>
        <w:r w:rsidR="006D2FEF">
          <w:fldChar w:fldCharType="end"/>
        </w:r>
      </w:hyperlink>
    </w:p>
    <w:p w:rsidR="006D2FEF" w:rsidRDefault="00C65ED6">
      <w:pPr>
        <w:pStyle w:val="TOC2"/>
        <w:rPr>
          <w:rFonts w:eastAsiaTheme="minorEastAsia"/>
          <w:smallCaps w:val="0"/>
          <w:sz w:val="22"/>
        </w:rPr>
      </w:pPr>
      <w:hyperlink w:anchor="_Toc476128855" w:history="1">
        <w:r w:rsidR="006D2FEF" w:rsidRPr="00D35984">
          <w:rPr>
            <w:rStyle w:val="Hyperlink"/>
          </w:rPr>
          <w:t>Levering en eigendom</w:t>
        </w:r>
        <w:r w:rsidR="006D2FEF">
          <w:tab/>
        </w:r>
        <w:r w:rsidR="006D2FEF">
          <w:fldChar w:fldCharType="begin"/>
        </w:r>
        <w:r w:rsidR="006D2FEF">
          <w:instrText xml:space="preserve"> PAGEREF _Toc476128855 \h </w:instrText>
        </w:r>
        <w:r w:rsidR="006D2FEF">
          <w:fldChar w:fldCharType="separate"/>
        </w:r>
        <w:r w:rsidR="006D2FEF">
          <w:t>98</w:t>
        </w:r>
        <w:r w:rsidR="006D2FEF">
          <w:fldChar w:fldCharType="end"/>
        </w:r>
      </w:hyperlink>
    </w:p>
    <w:p w:rsidR="006D2FEF" w:rsidRDefault="00C65ED6">
      <w:pPr>
        <w:pStyle w:val="TOC2"/>
        <w:rPr>
          <w:rFonts w:eastAsiaTheme="minorEastAsia"/>
          <w:smallCaps w:val="0"/>
          <w:sz w:val="22"/>
        </w:rPr>
      </w:pPr>
      <w:hyperlink w:anchor="_Toc476128856" w:history="1">
        <w:r w:rsidR="006D2FEF" w:rsidRPr="00D35984">
          <w:rPr>
            <w:rStyle w:val="Hyperlink"/>
          </w:rPr>
          <w:t>Opslagmatrixsoftware</w:t>
        </w:r>
        <w:r w:rsidR="006D2FEF">
          <w:tab/>
        </w:r>
        <w:r w:rsidR="006D2FEF">
          <w:fldChar w:fldCharType="begin"/>
        </w:r>
        <w:r w:rsidR="006D2FEF">
          <w:instrText xml:space="preserve"> PAGEREF _Toc476128856 \h </w:instrText>
        </w:r>
        <w:r w:rsidR="006D2FEF">
          <w:fldChar w:fldCharType="separate"/>
        </w:r>
        <w:r w:rsidR="006D2FEF">
          <w:t>98</w:t>
        </w:r>
        <w:r w:rsidR="006D2FEF">
          <w:fldChar w:fldCharType="end"/>
        </w:r>
      </w:hyperlink>
    </w:p>
    <w:p w:rsidR="006D2FEF" w:rsidRDefault="00C65ED6">
      <w:pPr>
        <w:pStyle w:val="TOC2"/>
        <w:rPr>
          <w:rFonts w:eastAsiaTheme="minorEastAsia"/>
          <w:smallCaps w:val="0"/>
          <w:sz w:val="22"/>
        </w:rPr>
      </w:pPr>
      <w:hyperlink w:anchor="_Toc476128857" w:history="1">
        <w:r w:rsidR="006D2FEF" w:rsidRPr="00D35984">
          <w:rPr>
            <w:rStyle w:val="Hyperlink"/>
          </w:rPr>
          <w:t>Beperkte hardwaregarantie.</w:t>
        </w:r>
        <w:r w:rsidR="006D2FEF">
          <w:tab/>
        </w:r>
        <w:r w:rsidR="006D2FEF">
          <w:fldChar w:fldCharType="begin"/>
        </w:r>
        <w:r w:rsidR="006D2FEF">
          <w:instrText xml:space="preserve"> PAGEREF _Toc476128857 \h </w:instrText>
        </w:r>
        <w:r w:rsidR="006D2FEF">
          <w:fldChar w:fldCharType="separate"/>
        </w:r>
        <w:r w:rsidR="006D2FEF">
          <w:t>98</w:t>
        </w:r>
        <w:r w:rsidR="006D2FEF">
          <w:fldChar w:fldCharType="end"/>
        </w:r>
      </w:hyperlink>
    </w:p>
    <w:p w:rsidR="006D2FEF" w:rsidRDefault="00C65ED6">
      <w:pPr>
        <w:pStyle w:val="TOC2"/>
        <w:rPr>
          <w:rFonts w:eastAsiaTheme="minorEastAsia"/>
          <w:smallCaps w:val="0"/>
          <w:sz w:val="22"/>
        </w:rPr>
      </w:pPr>
      <w:hyperlink w:anchor="_Toc476128858" w:history="1">
        <w:r w:rsidR="006D2FEF" w:rsidRPr="00D35984">
          <w:rPr>
            <w:rStyle w:val="Hyperlink"/>
          </w:rPr>
          <w:t>Vrijwaring. Verweer tegen vorderingen van een derde partij</w:t>
        </w:r>
        <w:r w:rsidR="006D2FEF">
          <w:tab/>
        </w:r>
        <w:r w:rsidR="006D2FEF">
          <w:fldChar w:fldCharType="begin"/>
        </w:r>
        <w:r w:rsidR="006D2FEF">
          <w:instrText xml:space="preserve"> PAGEREF _Toc476128858 \h </w:instrText>
        </w:r>
        <w:r w:rsidR="006D2FEF">
          <w:fldChar w:fldCharType="separate"/>
        </w:r>
        <w:r w:rsidR="006D2FEF">
          <w:t>99</w:t>
        </w:r>
        <w:r w:rsidR="006D2FEF">
          <w:fldChar w:fldCharType="end"/>
        </w:r>
      </w:hyperlink>
    </w:p>
    <w:p w:rsidR="006D2FEF" w:rsidRDefault="00C65ED6">
      <w:pPr>
        <w:pStyle w:val="TOC2"/>
        <w:rPr>
          <w:rFonts w:eastAsiaTheme="minorEastAsia"/>
          <w:smallCaps w:val="0"/>
          <w:sz w:val="22"/>
        </w:rPr>
      </w:pPr>
      <w:hyperlink w:anchor="_Toc476128859" w:history="1">
        <w:r w:rsidR="006D2FEF" w:rsidRPr="00D35984">
          <w:rPr>
            <w:rStyle w:val="Hyperlink"/>
          </w:rPr>
          <w:t>Aansprakelijkheidsbeperking</w:t>
        </w:r>
        <w:r w:rsidR="006D2FEF">
          <w:tab/>
        </w:r>
        <w:r w:rsidR="006D2FEF">
          <w:fldChar w:fldCharType="begin"/>
        </w:r>
        <w:r w:rsidR="006D2FEF">
          <w:instrText xml:space="preserve"> PAGEREF _Toc476128859 \h </w:instrText>
        </w:r>
        <w:r w:rsidR="006D2FEF">
          <w:fldChar w:fldCharType="separate"/>
        </w:r>
        <w:r w:rsidR="006D2FEF">
          <w:t>99</w:t>
        </w:r>
        <w:r w:rsidR="006D2FEF">
          <w:fldChar w:fldCharType="end"/>
        </w:r>
      </w:hyperlink>
    </w:p>
    <w:p w:rsidR="006D2FEF" w:rsidRDefault="00C65ED6">
      <w:pPr>
        <w:pStyle w:val="TOC2"/>
        <w:rPr>
          <w:rFonts w:eastAsiaTheme="minorEastAsia"/>
          <w:smallCaps w:val="0"/>
          <w:sz w:val="22"/>
        </w:rPr>
      </w:pPr>
      <w:hyperlink w:anchor="_Toc476128860" w:history="1">
        <w:r w:rsidR="006D2FEF" w:rsidRPr="00D35984">
          <w:rPr>
            <w:rStyle w:val="Hyperlink"/>
          </w:rPr>
          <w:t>Amerikaanse exportwetten</w:t>
        </w:r>
        <w:r w:rsidR="006D2FEF">
          <w:tab/>
        </w:r>
        <w:r w:rsidR="006D2FEF">
          <w:fldChar w:fldCharType="begin"/>
        </w:r>
        <w:r w:rsidR="006D2FEF">
          <w:instrText xml:space="preserve"> PAGEREF _Toc476128860 \h </w:instrText>
        </w:r>
        <w:r w:rsidR="006D2FEF">
          <w:fldChar w:fldCharType="separate"/>
        </w:r>
        <w:r w:rsidR="006D2FEF">
          <w:t>99</w:t>
        </w:r>
        <w:r w:rsidR="006D2FEF">
          <w:fldChar w:fldCharType="end"/>
        </w:r>
      </w:hyperlink>
    </w:p>
    <w:p w:rsidR="006D2FEF" w:rsidRDefault="00C65ED6">
      <w:pPr>
        <w:pStyle w:val="TOC2"/>
        <w:rPr>
          <w:rFonts w:eastAsiaTheme="minorEastAsia"/>
          <w:smallCaps w:val="0"/>
          <w:sz w:val="22"/>
        </w:rPr>
      </w:pPr>
      <w:hyperlink w:anchor="_Toc476128861" w:history="1">
        <w:r w:rsidR="006D2FEF" w:rsidRPr="00D35984">
          <w:rPr>
            <w:rStyle w:val="Hyperlink"/>
          </w:rPr>
          <w:t>Verzameling van diagnostische gegevens</w:t>
        </w:r>
        <w:r w:rsidR="006D2FEF">
          <w:tab/>
        </w:r>
        <w:r w:rsidR="006D2FEF">
          <w:fldChar w:fldCharType="begin"/>
        </w:r>
        <w:r w:rsidR="006D2FEF">
          <w:instrText xml:space="preserve"> PAGEREF _Toc476128861 \h </w:instrText>
        </w:r>
        <w:r w:rsidR="006D2FEF">
          <w:fldChar w:fldCharType="separate"/>
        </w:r>
        <w:r w:rsidR="006D2FEF">
          <w:t>99</w:t>
        </w:r>
        <w:r w:rsidR="006D2FEF">
          <w:fldChar w:fldCharType="end"/>
        </w:r>
      </w:hyperlink>
    </w:p>
    <w:p w:rsidR="006D2FEF" w:rsidRDefault="00C65ED6">
      <w:pPr>
        <w:pStyle w:val="TOC2"/>
        <w:rPr>
          <w:rFonts w:eastAsiaTheme="minorEastAsia"/>
          <w:smallCaps w:val="0"/>
          <w:sz w:val="22"/>
        </w:rPr>
      </w:pPr>
      <w:hyperlink w:anchor="_Toc476128862" w:history="1">
        <w:r w:rsidR="006D2FEF" w:rsidRPr="00D35984">
          <w:rPr>
            <w:rStyle w:val="Hyperlink"/>
          </w:rPr>
          <w:t>Gebruik door de overheid</w:t>
        </w:r>
        <w:r w:rsidR="006D2FEF">
          <w:tab/>
        </w:r>
        <w:r w:rsidR="006D2FEF">
          <w:fldChar w:fldCharType="begin"/>
        </w:r>
        <w:r w:rsidR="006D2FEF">
          <w:instrText xml:space="preserve"> PAGEREF _Toc476128862 \h </w:instrText>
        </w:r>
        <w:r w:rsidR="006D2FEF">
          <w:fldChar w:fldCharType="separate"/>
        </w:r>
        <w:r w:rsidR="006D2FEF">
          <w:t>99</w:t>
        </w:r>
        <w:r w:rsidR="006D2FEF">
          <w:fldChar w:fldCharType="end"/>
        </w:r>
      </w:hyperlink>
    </w:p>
    <w:p w:rsidR="006D2FEF" w:rsidRDefault="00C65ED6">
      <w:pPr>
        <w:pStyle w:val="TOC1"/>
        <w:rPr>
          <w:rFonts w:eastAsiaTheme="minorEastAsia"/>
          <w:b w:val="0"/>
          <w:caps w:val="0"/>
          <w:noProof/>
          <w:sz w:val="22"/>
          <w:szCs w:val="22"/>
        </w:rPr>
      </w:pPr>
      <w:hyperlink w:anchor="_Toc476128863" w:history="1">
        <w:r w:rsidR="006D2FEF" w:rsidRPr="00D35984">
          <w:rPr>
            <w:rStyle w:val="Hyperlink"/>
            <w:noProof/>
          </w:rPr>
          <w:t>Bijlage G - Premium Assurance</w:t>
        </w:r>
        <w:r w:rsidR="006D2FEF">
          <w:rPr>
            <w:noProof/>
          </w:rPr>
          <w:tab/>
        </w:r>
        <w:r w:rsidR="006D2FEF">
          <w:rPr>
            <w:noProof/>
          </w:rPr>
          <w:fldChar w:fldCharType="begin"/>
        </w:r>
        <w:r w:rsidR="006D2FEF">
          <w:rPr>
            <w:noProof/>
          </w:rPr>
          <w:instrText xml:space="preserve"> PAGEREF _Toc476128863 \h </w:instrText>
        </w:r>
        <w:r w:rsidR="006D2FEF">
          <w:rPr>
            <w:noProof/>
          </w:rPr>
        </w:r>
        <w:r w:rsidR="006D2FEF">
          <w:rPr>
            <w:noProof/>
          </w:rPr>
          <w:fldChar w:fldCharType="separate"/>
        </w:r>
        <w:r w:rsidR="006D2FEF">
          <w:rPr>
            <w:noProof/>
          </w:rPr>
          <w:t>100</w:t>
        </w:r>
        <w:r w:rsidR="006D2FEF">
          <w:rPr>
            <w:noProof/>
          </w:rPr>
          <w:fldChar w:fldCharType="end"/>
        </w:r>
      </w:hyperlink>
    </w:p>
    <w:p w:rsidR="006D2FEF" w:rsidRDefault="00C65ED6">
      <w:pPr>
        <w:pStyle w:val="TOC1"/>
        <w:rPr>
          <w:rFonts w:eastAsiaTheme="minorEastAsia"/>
          <w:b w:val="0"/>
          <w:caps w:val="0"/>
          <w:noProof/>
          <w:sz w:val="22"/>
          <w:szCs w:val="22"/>
        </w:rPr>
      </w:pPr>
      <w:hyperlink w:anchor="_Toc476128864" w:history="1">
        <w:r w:rsidR="006D2FEF" w:rsidRPr="00D35984">
          <w:rPr>
            <w:rStyle w:val="Hyperlink"/>
            <w:noProof/>
          </w:rPr>
          <w:t>Index</w:t>
        </w:r>
        <w:r w:rsidR="006D2FEF">
          <w:rPr>
            <w:noProof/>
          </w:rPr>
          <w:tab/>
        </w:r>
        <w:r w:rsidR="006D2FEF">
          <w:rPr>
            <w:noProof/>
          </w:rPr>
          <w:fldChar w:fldCharType="begin"/>
        </w:r>
        <w:r w:rsidR="006D2FEF">
          <w:rPr>
            <w:noProof/>
          </w:rPr>
          <w:instrText xml:space="preserve"> PAGEREF _Toc476128864 \h </w:instrText>
        </w:r>
        <w:r w:rsidR="006D2FEF">
          <w:rPr>
            <w:noProof/>
          </w:rPr>
        </w:r>
        <w:r w:rsidR="006D2FEF">
          <w:rPr>
            <w:noProof/>
          </w:rPr>
          <w:fldChar w:fldCharType="separate"/>
        </w:r>
        <w:r w:rsidR="006D2FEF">
          <w:rPr>
            <w:noProof/>
          </w:rPr>
          <w:t>102</w:t>
        </w:r>
        <w:r w:rsidR="006D2FEF">
          <w:rPr>
            <w:noProof/>
          </w:rPr>
          <w:fldChar w:fldCharType="end"/>
        </w:r>
      </w:hyperlink>
    </w:p>
    <w:p w:rsidR="00DD0D09" w:rsidRDefault="00325B0F">
      <w:pPr>
        <w:pStyle w:val="ProductList-Body"/>
        <w:sectPr w:rsidR="00DD0D0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D0D09" w:rsidRDefault="00DD0D09">
      <w:pPr>
        <w:pStyle w:val="ProductList-Body"/>
      </w:pPr>
    </w:p>
    <w:p w:rsidR="00DD0D09" w:rsidRDefault="00DD0D09">
      <w:pPr>
        <w:sectPr w:rsidR="00DD0D09">
          <w:headerReference w:type="default" r:id="rId20"/>
          <w:footerReference w:type="default" r:id="rId21"/>
          <w:type w:val="continuous"/>
          <w:pgSz w:w="12240" w:h="15840" w:code="1"/>
          <w:pgMar w:top="1170" w:right="720" w:bottom="720" w:left="720" w:header="432" w:footer="288" w:gutter="0"/>
          <w:cols w:space="360"/>
        </w:sectPr>
      </w:pPr>
    </w:p>
    <w:p w:rsidR="00DD0D09" w:rsidRDefault="00325B0F">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76128747"/>
      <w:r>
        <w:instrText>Inleiding</w:instrText>
      </w:r>
      <w:bookmarkEnd w:id="3"/>
      <w:r>
        <w:instrText>" \l 1</w:instrText>
      </w:r>
      <w:r>
        <w:fldChar w:fldCharType="end"/>
      </w:r>
    </w:p>
    <w:p w:rsidR="00DD0D09" w:rsidRDefault="00DD0D09">
      <w:pPr>
        <w:pStyle w:val="ProductList-Body"/>
      </w:pPr>
    </w:p>
    <w:p w:rsidR="00DD0D09" w:rsidRDefault="00325B0F">
      <w:pPr>
        <w:pStyle w:val="ProductList-Offering1Heading"/>
        <w:outlineLvl w:val="1"/>
      </w:pPr>
      <w:bookmarkStart w:id="4" w:name="_Sec532"/>
      <w:r>
        <w:t>Over dit document</w:t>
      </w:r>
      <w:bookmarkEnd w:id="4"/>
      <w:r>
        <w:fldChar w:fldCharType="begin"/>
      </w:r>
      <w:r>
        <w:instrText xml:space="preserve"> TC "</w:instrText>
      </w:r>
      <w:bookmarkStart w:id="5" w:name="_Toc476128748"/>
      <w:r>
        <w:instrText>Over dit document</w:instrText>
      </w:r>
      <w:bookmarkEnd w:id="5"/>
      <w:r>
        <w:instrText>" \l 2</w:instrText>
      </w:r>
      <w:r>
        <w:fldChar w:fldCharType="end"/>
      </w:r>
    </w:p>
    <w:p w:rsidR="00DD0D09" w:rsidRDefault="00325B0F">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DD0D09" w:rsidRDefault="00DD0D09">
      <w:pPr>
        <w:pStyle w:val="ProductList-Body"/>
      </w:pPr>
    </w:p>
    <w:p w:rsidR="00DD0D09" w:rsidRDefault="00325B0F">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xml:space="preserve">. Klanten dienen contact op </w:t>
      </w:r>
      <w:proofErr w:type="gramStart"/>
      <w:r>
        <w:t>te</w:t>
      </w:r>
      <w:proofErr w:type="gramEnd"/>
      <w:r>
        <w:t xml:space="preserve"> nemen met hun reseller of Microsoft account manager voor meer informatie over de plaatselijke beschikbaarheid van producten en Professionele Diensten van Microsoft.</w:t>
      </w:r>
    </w:p>
    <w:p w:rsidR="00DD0D09" w:rsidRDefault="00325B0F">
      <w:pPr>
        <w:pStyle w:val="ProductList-Offering1Heading"/>
        <w:outlineLvl w:val="1"/>
      </w:pPr>
      <w:bookmarkStart w:id="6" w:name="_Sec533"/>
      <w:r>
        <w:t>Wat dit Document bevat</w:t>
      </w:r>
      <w:bookmarkEnd w:id="6"/>
      <w:r>
        <w:fldChar w:fldCharType="begin"/>
      </w:r>
      <w:r>
        <w:instrText xml:space="preserve"> TC "</w:instrText>
      </w:r>
      <w:bookmarkStart w:id="7" w:name="_Toc476128749"/>
      <w:r>
        <w:instrText>Wat dit Document bevat</w:instrText>
      </w:r>
      <w:bookmarkEnd w:id="7"/>
      <w:r>
        <w:instrText>" \l 2</w:instrText>
      </w:r>
      <w:r>
        <w:fldChar w:fldCharType="end"/>
      </w:r>
    </w:p>
    <w:p w:rsidR="00DD0D09" w:rsidRDefault="00325B0F">
      <w:pPr>
        <w:pStyle w:val="ProductList-Body"/>
      </w:pPr>
      <w:r>
        <w:t xml:space="preserve">De Productvoorwaarden bevatten de volgende onderdelen: </w:t>
      </w:r>
    </w:p>
    <w:p w:rsidR="00DD0D09" w:rsidRDefault="00C65ED6" w:rsidP="006D2FEF">
      <w:pPr>
        <w:pStyle w:val="ProductList-Bullet"/>
        <w:numPr>
          <w:ilvl w:val="0"/>
          <w:numId w:val="3"/>
        </w:numPr>
      </w:pPr>
      <w:hyperlink w:anchor="_Sec531">
        <w:r w:rsidR="00325B0F">
          <w:rPr>
            <w:color w:val="00467F"/>
            <w:u w:val="single"/>
          </w:rPr>
          <w:t>Inleiding</w:t>
        </w:r>
      </w:hyperlink>
      <w:r w:rsidR="00325B0F">
        <w:t>, waarin een lijst met recente wijzigingen is opgenomen.</w:t>
      </w:r>
    </w:p>
    <w:p w:rsidR="00DD0D09" w:rsidRDefault="00C65ED6" w:rsidP="006D2FEF">
      <w:pPr>
        <w:pStyle w:val="ProductList-Bullet"/>
        <w:numPr>
          <w:ilvl w:val="0"/>
          <w:numId w:val="3"/>
        </w:numPr>
      </w:pPr>
      <w:hyperlink w:anchor="_Sec536">
        <w:r w:rsidR="00325B0F">
          <w:rPr>
            <w:color w:val="00467F"/>
            <w:u w:val="single"/>
          </w:rPr>
          <w:t>Licentiebepalingen</w:t>
        </w:r>
      </w:hyperlink>
      <w:r w:rsidR="00325B0F">
        <w:t>, waarin de Universele Licentievoorwaarden en de Licentiemodelvoorwaarden zijn opgenomen die van toepassing zijn op Softwareproducten.</w:t>
      </w:r>
    </w:p>
    <w:p w:rsidR="00DD0D09" w:rsidRDefault="00C65ED6" w:rsidP="006D2FEF">
      <w:pPr>
        <w:pStyle w:val="ProductList-Bullet"/>
        <w:numPr>
          <w:ilvl w:val="0"/>
          <w:numId w:val="3"/>
        </w:numPr>
      </w:pPr>
      <w:hyperlink w:anchor="_Sec547">
        <w:r w:rsidR="00325B0F">
          <w:rPr>
            <w:color w:val="00467F"/>
            <w:u w:val="single"/>
          </w:rPr>
          <w:t>Softwareproducten</w:t>
        </w:r>
      </w:hyperlink>
      <w:r w:rsidR="00325B0F">
        <w:t>, waarin vermeldingen van alle Softwareproducten zijn opgenomen.</w:t>
      </w:r>
    </w:p>
    <w:p w:rsidR="00DD0D09" w:rsidRDefault="00C65ED6" w:rsidP="006D2FEF">
      <w:pPr>
        <w:pStyle w:val="ProductList-Bullet"/>
        <w:numPr>
          <w:ilvl w:val="0"/>
          <w:numId w:val="3"/>
        </w:numPr>
      </w:pPr>
      <w:hyperlink w:anchor="_Sec548">
        <w:r w:rsidR="00325B0F">
          <w:rPr>
            <w:color w:val="00467F"/>
            <w:u w:val="single"/>
          </w:rPr>
          <w:t>Online Diensten-producten</w:t>
        </w:r>
      </w:hyperlink>
      <w:r w:rsidR="00325B0F">
        <w:t>, waarin vermeldingen van alle Online Diensten-producten zijn opgenomen.</w:t>
      </w:r>
    </w:p>
    <w:p w:rsidR="00DD0D09" w:rsidRDefault="00C65ED6" w:rsidP="006D2FEF">
      <w:pPr>
        <w:pStyle w:val="ProductList-Bullet"/>
        <w:numPr>
          <w:ilvl w:val="0"/>
          <w:numId w:val="3"/>
        </w:numPr>
      </w:pPr>
      <w:hyperlink w:anchor="_Sec549">
        <w:r w:rsidR="00325B0F">
          <w:rPr>
            <w:color w:val="00467F"/>
            <w:u w:val="single"/>
          </w:rPr>
          <w:t>Woordenlijst</w:t>
        </w:r>
      </w:hyperlink>
      <w:r w:rsidR="00325B0F">
        <w:t>, waarin kenmerken, celwaarden, kolomkoppen en andere termen die in de Productvoorwaarden met een hoofdletter zijn geschreven, worden gedefinieerd.</w:t>
      </w:r>
    </w:p>
    <w:p w:rsidR="00DD0D09" w:rsidRDefault="00325B0F" w:rsidP="006D2FEF">
      <w:pPr>
        <w:pStyle w:val="ProductList-Bullet"/>
        <w:numPr>
          <w:ilvl w:val="0"/>
          <w:numId w:val="3"/>
        </w:numPr>
      </w:pPr>
      <w:r>
        <w:t>De volgende bijlagen:</w:t>
      </w:r>
    </w:p>
    <w:p w:rsidR="00DD0D09" w:rsidRDefault="00C65ED6" w:rsidP="006D2FEF">
      <w:pPr>
        <w:pStyle w:val="ProductList-Bullet"/>
        <w:numPr>
          <w:ilvl w:val="1"/>
          <w:numId w:val="3"/>
        </w:numPr>
      </w:pPr>
      <w:hyperlink w:anchor="_Sec591">
        <w:r w:rsidR="00325B0F">
          <w:rPr>
            <w:color w:val="00467F"/>
            <w:u w:val="single"/>
          </w:rPr>
          <w:t>Bijlage A – Tabel CAL-/ML-equivalente Licenties</w:t>
        </w:r>
      </w:hyperlink>
      <w:r w:rsidR="00325B0F">
        <w:t>, waarin de CAL-suites en abonnementslicenties voor Online Diensten worden vermeld die toegang tot Serverproducten bieden.</w:t>
      </w:r>
    </w:p>
    <w:p w:rsidR="00DD0D09" w:rsidRDefault="00C65ED6" w:rsidP="006D2FEF">
      <w:pPr>
        <w:pStyle w:val="ProductList-Bullet"/>
        <w:numPr>
          <w:ilvl w:val="1"/>
          <w:numId w:val="3"/>
        </w:numPr>
      </w:pPr>
      <w:hyperlink w:anchor="_Sec564">
        <w:r w:rsidR="00325B0F">
          <w:rPr>
            <w:color w:val="00467F"/>
            <w:u w:val="single"/>
          </w:rPr>
          <w:t>Bijlage B – Software Assurance</w:t>
        </w:r>
      </w:hyperlink>
      <w:r w:rsidR="00325B0F">
        <w:t>, waarin de regels voor het aanschaffen van SA en aanvullende voorzieningen die beschikbaar zijn voor SA-klanten worden beschreven.</w:t>
      </w:r>
    </w:p>
    <w:p w:rsidR="00DD0D09" w:rsidRDefault="00C65ED6" w:rsidP="006D2FEF">
      <w:pPr>
        <w:pStyle w:val="ProductList-Bullet"/>
        <w:numPr>
          <w:ilvl w:val="1"/>
          <w:numId w:val="3"/>
        </w:numPr>
      </w:pPr>
      <w:hyperlink w:anchor="_Sec562">
        <w:r w:rsidR="00325B0F">
          <w:rPr>
            <w:color w:val="00467F"/>
            <w:u w:val="single"/>
          </w:rPr>
          <w:t>Bijlage C – Professionele Diensten</w:t>
        </w:r>
      </w:hyperlink>
      <w:r w:rsidR="00325B0F">
        <w:t>, waarin de Professionele Diensten worden vermeld die worden aangeboden door middel van Microsoft Volume Licensing.</w:t>
      </w:r>
    </w:p>
    <w:p w:rsidR="00DD0D09" w:rsidRDefault="00C65ED6" w:rsidP="006D2FEF">
      <w:pPr>
        <w:pStyle w:val="ProductList-Bullet"/>
        <w:numPr>
          <w:ilvl w:val="1"/>
          <w:numId w:val="3"/>
        </w:numPr>
      </w:pPr>
      <w:hyperlink w:anchor="_Sec563">
        <w:r w:rsidR="00325B0F">
          <w:rPr>
            <w:color w:val="00467F"/>
            <w:u w:val="single"/>
          </w:rPr>
          <w:t>Bijlage D – Aanvullende Voorwaarden voor Programmaovereenkomst</w:t>
        </w:r>
      </w:hyperlink>
      <w:r w:rsidR="00325B0F">
        <w:t>, waarin aanvullende voorwaarden worden beschreven voor Microsoft Volume Licensing-programmaovereenkomsten.</w:t>
      </w:r>
    </w:p>
    <w:p w:rsidR="00DD0D09" w:rsidRDefault="00C65ED6" w:rsidP="006D2FEF">
      <w:pPr>
        <w:pStyle w:val="ProductList-Bullet"/>
        <w:numPr>
          <w:ilvl w:val="1"/>
          <w:numId w:val="3"/>
        </w:numPr>
      </w:pPr>
      <w:hyperlink w:anchor="_Sec572">
        <w:r w:rsidR="00325B0F">
          <w:rPr>
            <w:color w:val="00467F"/>
            <w:u w:val="single"/>
          </w:rPr>
          <w:t>Bijlage E – Productpromoties</w:t>
        </w:r>
      </w:hyperlink>
      <w:r w:rsidR="00325B0F">
        <w:t>, waarin Productpromoties worden vermeld die verder niet in de Prijslijst worden vermeld.</w:t>
      </w:r>
    </w:p>
    <w:p w:rsidR="00DD0D09" w:rsidRDefault="00C65ED6" w:rsidP="006D2FEF">
      <w:pPr>
        <w:pStyle w:val="ProductList-Bullet"/>
        <w:numPr>
          <w:ilvl w:val="1"/>
          <w:numId w:val="3"/>
        </w:numPr>
      </w:pPr>
      <w:hyperlink w:anchor="_Sec899">
        <w:r w:rsidR="00325B0F">
          <w:rPr>
            <w:color w:val="00467F"/>
            <w:u w:val="single"/>
          </w:rPr>
          <w:t>Bijlage F - Voorwaarden voor opslagmatrix</w:t>
        </w:r>
      </w:hyperlink>
      <w:r w:rsidR="00325B0F">
        <w:t>, waarin aanvullende voorwaarden worden beschreven voor opslagmatrixapparaten.</w:t>
      </w:r>
    </w:p>
    <w:p w:rsidR="00DD0D09" w:rsidRDefault="00C65ED6" w:rsidP="006D2FEF">
      <w:pPr>
        <w:pStyle w:val="ProductList-Bullet"/>
        <w:numPr>
          <w:ilvl w:val="0"/>
          <w:numId w:val="3"/>
        </w:numPr>
      </w:pPr>
      <w:hyperlink w:anchor="_Sec844">
        <w:r w:rsidR="00325B0F">
          <w:rPr>
            <w:color w:val="00467F"/>
            <w:u w:val="single"/>
          </w:rPr>
          <w:t>Index</w:t>
        </w:r>
      </w:hyperlink>
      <w:r w:rsidR="00325B0F">
        <w:t>, waarin alle Producten worden vermeld waarnaar in de Productvoorwaarden wordt verwezen en aangeeft waar deze zich bevinden.</w:t>
      </w:r>
    </w:p>
    <w:p w:rsidR="00DD0D09" w:rsidRDefault="00325B0F">
      <w:pPr>
        <w:pStyle w:val="ProductList-Offering1Heading"/>
        <w:outlineLvl w:val="1"/>
      </w:pPr>
      <w:bookmarkStart w:id="8" w:name="_Sec534"/>
      <w:r>
        <w:t>Structuur van Productvermeldingen</w:t>
      </w:r>
      <w:bookmarkEnd w:id="8"/>
      <w:r>
        <w:fldChar w:fldCharType="begin"/>
      </w:r>
      <w:r>
        <w:instrText xml:space="preserve"> TC "</w:instrText>
      </w:r>
      <w:bookmarkStart w:id="9" w:name="_Toc476128750"/>
      <w:r>
        <w:instrText>Structuur van Productvermeldingen</w:instrText>
      </w:r>
      <w:bookmarkEnd w:id="9"/>
      <w:r>
        <w:instrText>" \l 2</w:instrText>
      </w:r>
      <w:r>
        <w:fldChar w:fldCharType="end"/>
      </w:r>
    </w:p>
    <w:p w:rsidR="00DD0D09" w:rsidRDefault="00325B0F">
      <w:pPr>
        <w:pStyle w:val="ProductList-Body"/>
      </w:pPr>
      <w:r>
        <w:t>Elke Softwareproductvermelding bevat vier onderdelen: Beschikbaarheid van Programma, Programmavoorwaarden, Gebruiksrechten en Software Assurance.</w:t>
      </w:r>
    </w:p>
    <w:p w:rsidR="00DD0D09" w:rsidRDefault="00325B0F">
      <w:pPr>
        <w:pStyle w:val="ProductList-Body"/>
      </w:pPr>
      <w:r>
        <w:t xml:space="preserve">Elke Online Diensten-productvermelding bevat twee onderdelen: Beschikbaarheid van </w:t>
      </w:r>
      <w:proofErr w:type="gramStart"/>
      <w:r>
        <w:t>Programma</w:t>
      </w:r>
      <w:proofErr w:type="gramEnd"/>
      <w:r>
        <w:t xml:space="preserve"> en Programmavoorwaarden. </w:t>
      </w:r>
    </w:p>
    <w:p w:rsidR="00DD0D09" w:rsidRDefault="00DD0D09">
      <w:pPr>
        <w:pStyle w:val="ProductList-Body"/>
      </w:pPr>
    </w:p>
    <w:p w:rsidR="00DD0D09" w:rsidRDefault="00325B0F">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DD0D09" w:rsidRDefault="00325B0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DD0D09" w:rsidRDefault="00DD0D09">
      <w:pPr>
        <w:pStyle w:val="ProductList-Body"/>
      </w:pPr>
    </w:p>
    <w:p w:rsidR="00DD0D09" w:rsidRDefault="00325B0F">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DD0D09" w:rsidRDefault="00325B0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DD0D09" w:rsidRDefault="00DD0D09">
      <w:pPr>
        <w:pStyle w:val="ProductList-Body"/>
      </w:pPr>
    </w:p>
    <w:p w:rsidR="00DD0D09" w:rsidRDefault="00325B0F">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DD0D09" w:rsidRDefault="00325B0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DD0D09" w:rsidRDefault="00DD0D09">
      <w:pPr>
        <w:pStyle w:val="ProductList-Body"/>
      </w:pPr>
    </w:p>
    <w:p w:rsidR="00DD0D09" w:rsidRDefault="00325B0F">
      <w:pPr>
        <w:pStyle w:val="ProductList-Body"/>
      </w:pPr>
      <w:r>
        <w:rPr>
          <w:b/>
          <w:color w:val="00188F"/>
        </w:rPr>
        <w:t xml:space="preserve">4. Software Assurance </w:t>
      </w:r>
      <w:r>
        <w:t>beschrijft de voorwaarden met betrekking tot SA-dekking.</w:t>
      </w:r>
    </w:p>
    <w:p w:rsidR="00DD0D09" w:rsidRDefault="00325B0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DD0D09" w:rsidRDefault="00325B0F">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76128751"/>
      <w:r>
        <w:instrText>Verduidelijkingen en overzicht van wijzigingen in dit Document</w:instrText>
      </w:r>
      <w:bookmarkEnd w:id="11"/>
      <w:r>
        <w:instrText>" \l 2</w:instrText>
      </w:r>
      <w:r>
        <w:fldChar w:fldCharType="end"/>
      </w:r>
    </w:p>
    <w:p w:rsidR="00DD0D09" w:rsidRDefault="00325B0F">
      <w:pPr>
        <w:pStyle w:val="ProductList-Body"/>
      </w:pPr>
      <w:r>
        <w:t xml:space="preserve">Hieronder vindt u recente toevoegingen, verwijderingen en andere wijzigingen in de Productvoorwaarden. Er worden ook verduidelijkingen van het licentiebeleid van Microsoft vermeld </w:t>
      </w:r>
      <w:proofErr w:type="gramStart"/>
      <w:r>
        <w:t>als</w:t>
      </w:r>
      <w:proofErr w:type="gramEnd"/>
      <w:r>
        <w:t xml:space="preserve"> antwoord op algemene vragen van klanten.</w:t>
      </w:r>
    </w:p>
    <w:tbl>
      <w:tblPr>
        <w:tblStyle w:val="PURTable"/>
        <w:tblW w:w="0" w:type="dxa"/>
        <w:tblLook w:val="04A0" w:firstRow="1" w:lastRow="0" w:firstColumn="1" w:lastColumn="0" w:noHBand="0" w:noVBand="1"/>
      </w:tblPr>
      <w:tblGrid>
        <w:gridCol w:w="5400"/>
        <w:gridCol w:w="5390"/>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Verwijderd</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SQL Server Standard Premium Assurance Add-on </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Learning E-Reference Library</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Standard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Standard Core Premium Assurance Add-on (2 Core-licenties)</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Enterprise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Enterprise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Enterprise Core Premium Assurance Add-on (2 Core-licenties)</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Datacenter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Datacenter Core Premium Assurance Add-on (2 Core-licenties)</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Datacenter Core Premium Assurance Add-on (16 Core-licenties)</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Standard Core Premium Assurance Add-on (2 Core-licenties)</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Standard Core Premium Assurance Add-on (16 Core-licenties)</w:t>
            </w:r>
          </w:p>
        </w:tc>
        <w:tc>
          <w:tcPr>
            <w:tcW w:w="612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DD0D09">
      <w:pPr>
        <w:pStyle w:val="ProductList-Body"/>
      </w:pPr>
    </w:p>
    <w:p w:rsidR="00DD0D09" w:rsidRDefault="00325B0F">
      <w:pPr>
        <w:pStyle w:val="ProductList-ClauseHeading"/>
        <w:outlineLvl w:val="2"/>
      </w:pPr>
      <w:r>
        <w:t>Specifieke voorwaarden voor Online Diensten</w:t>
      </w:r>
    </w:p>
    <w:p w:rsidR="00DD0D09" w:rsidRDefault="00C65ED6">
      <w:pPr>
        <w:pStyle w:val="ProductList-Body"/>
      </w:pPr>
      <w:hyperlink w:anchor="_Sec624">
        <w:r w:rsidR="00325B0F">
          <w:rPr>
            <w:color w:val="00467F"/>
            <w:u w:val="single"/>
          </w:rPr>
          <w:t>Microsoft Azure Services</w:t>
        </w:r>
      </w:hyperlink>
      <w:r w:rsidR="00325B0F">
        <w:t xml:space="preserve">: Microsoft Translator API is verplaatst naar de Productvermelding </w:t>
      </w:r>
      <w:hyperlink w:anchor="_Sec625">
        <w:r w:rsidR="00325B0F">
          <w:rPr>
            <w:color w:val="00467F"/>
            <w:u w:val="single"/>
          </w:rPr>
          <w:t>Microsoft Azure Services</w:t>
        </w:r>
      </w:hyperlink>
      <w:r w:rsidR="00325B0F">
        <w:t xml:space="preserve">. De Productvermeldingen Microsoft </w:t>
      </w:r>
      <w:hyperlink w:anchor="_Sec1197">
        <w:r w:rsidR="00325B0F">
          <w:rPr>
            <w:color w:val="00467F"/>
            <w:u w:val="single"/>
          </w:rPr>
          <w:t>Azure-infrastructuurplannen</w:t>
        </w:r>
      </w:hyperlink>
      <w:r w:rsidR="00325B0F">
        <w:t xml:space="preserve">, </w:t>
      </w:r>
      <w:hyperlink w:anchor="_Sec1198">
        <w:r w:rsidR="00325B0F">
          <w:rPr>
            <w:color w:val="00467F"/>
            <w:u w:val="single"/>
          </w:rPr>
          <w:t>Microsoft Azure-ondersteuningsplannen</w:t>
        </w:r>
      </w:hyperlink>
      <w:r w:rsidR="00325B0F">
        <w:t xml:space="preserve"> en </w:t>
      </w:r>
      <w:hyperlink w:anchor="_Sec1199">
        <w:r w:rsidR="00325B0F">
          <w:rPr>
            <w:color w:val="00467F"/>
            <w:u w:val="single"/>
          </w:rPr>
          <w:t>Microsoft Azure-gebruikersplannen</w:t>
        </w:r>
      </w:hyperlink>
      <w:r w:rsidR="00325B0F">
        <w:t xml:space="preserve"> zijn verplaatst naar het artikel </w:t>
      </w:r>
      <w:hyperlink r:id="rId29">
        <w:r w:rsidR="00325B0F">
          <w:rPr>
            <w:color w:val="00467F"/>
            <w:u w:val="single"/>
          </w:rPr>
          <w:t>Microsoft Azure Services</w:t>
        </w:r>
      </w:hyperlink>
      <w:r w:rsidR="00325B0F">
        <w:t>.</w:t>
      </w:r>
    </w:p>
    <w:p w:rsidR="00DD0D09" w:rsidRDefault="00DD0D09">
      <w:pPr>
        <w:pStyle w:val="ProductList-Body"/>
      </w:pPr>
    </w:p>
    <w:p w:rsidR="00DD0D09" w:rsidRDefault="00325B0F">
      <w:pPr>
        <w:pStyle w:val="ProductList-ClauseHeading"/>
        <w:outlineLvl w:val="2"/>
      </w:pPr>
      <w:r>
        <w:t>Woordenlijst</w:t>
      </w:r>
    </w:p>
    <w:p w:rsidR="00DD0D09" w:rsidRDefault="00C65ED6">
      <w:pPr>
        <w:pStyle w:val="ProductList-Body"/>
      </w:pPr>
      <w:hyperlink w:anchor="_Sec553">
        <w:r w:rsidR="00325B0F">
          <w:rPr>
            <w:color w:val="00467F"/>
            <w:u w:val="single"/>
          </w:rPr>
          <w:t>Definities</w:t>
        </w:r>
      </w:hyperlink>
      <w:r w:rsidR="00325B0F">
        <w:t xml:space="preserve">: De definitie van </w:t>
      </w:r>
      <w:r w:rsidR="00325B0F">
        <w:fldChar w:fldCharType="begin"/>
      </w:r>
      <w:r w:rsidR="00325B0F">
        <w:instrText xml:space="preserve"> AutoTextList   \s NoStyle \t "Add-on betekent een licentie die is aangeschaft in aanvulling op (en gekoppeld aan) een eerder verkregen Kwalificerende Licentie... (Raadpleeg de Woordenlijst voor de volledige definitie)." </w:instrText>
      </w:r>
      <w:r w:rsidR="00325B0F">
        <w:fldChar w:fldCharType="separate"/>
      </w:r>
      <w:r w:rsidR="00325B0F">
        <w:rPr>
          <w:color w:val="0563C1"/>
        </w:rPr>
        <w:t>Add-on</w:t>
      </w:r>
      <w:r w:rsidR="00325B0F">
        <w:fldChar w:fldCharType="end"/>
      </w:r>
      <w:r w:rsidR="00325B0F">
        <w:t xml:space="preserve"> is bijgewerkt om te verduidelijken dat een </w:t>
      </w:r>
      <w:r w:rsidR="00325B0F">
        <w:fldChar w:fldCharType="begin"/>
      </w:r>
      <w:r w:rsidR="00325B0F">
        <w:instrText xml:space="preserve"> AutoTextList   \s NoStyle \t "Add-on betekent een licentie die is aangeschaft in aanvulling op (en gekoppeld aan) een eerder verkregen Kwalificerende Licentie... (Raadpleeg de Woordenlijst voor de volledige definitie)." </w:instrText>
      </w:r>
      <w:r w:rsidR="00325B0F">
        <w:fldChar w:fldCharType="separate"/>
      </w:r>
      <w:r w:rsidR="00325B0F">
        <w:rPr>
          <w:color w:val="0563C1"/>
        </w:rPr>
        <w:t>Add-on</w:t>
      </w:r>
      <w:r w:rsidR="00325B0F">
        <w:fldChar w:fldCharType="end"/>
      </w:r>
      <w:r w:rsidR="00325B0F">
        <w:t xml:space="preserve"> mag worden toegewezen aan dezelfde Server of hetzelfde apparaat als de Kwalificerende Licentie. Premium Assurance is toegevoegd </w:t>
      </w:r>
      <w:proofErr w:type="gramStart"/>
      <w:r w:rsidR="00325B0F">
        <w:t>als</w:t>
      </w:r>
      <w:proofErr w:type="gramEnd"/>
      <w:r w:rsidR="00325B0F">
        <w:t xml:space="preserve"> gedefinieerde term.</w:t>
      </w:r>
    </w:p>
    <w:p w:rsidR="00DD0D09" w:rsidRDefault="00DD0D09">
      <w:pPr>
        <w:pStyle w:val="ProductList-Body"/>
      </w:pPr>
    </w:p>
    <w:p w:rsidR="00DD0D09" w:rsidRDefault="00325B0F">
      <w:pPr>
        <w:pStyle w:val="ProductList-ClauseHeading"/>
        <w:outlineLvl w:val="2"/>
      </w:pPr>
      <w:r>
        <w:lastRenderedPageBreak/>
        <w:t>Bijlage</w:t>
      </w:r>
    </w:p>
    <w:p w:rsidR="00DD0D09" w:rsidRDefault="00C65ED6">
      <w:pPr>
        <w:pStyle w:val="ProductList-Body"/>
      </w:pPr>
      <w:hyperlink w:anchor="_Sec564">
        <w:r w:rsidR="00325B0F">
          <w:rPr>
            <w:color w:val="00467F"/>
            <w:u w:val="single"/>
          </w:rPr>
          <w:t>Bijlage B - Software Assurance</w:t>
        </w:r>
      </w:hyperlink>
      <w:r w:rsidR="00325B0F">
        <w:t xml:space="preserve">: System Center 2016 is toegevoegd aan het overzicht License Mobility door middel van Software Assurance in het artikel </w:t>
      </w:r>
      <w:hyperlink w:anchor="_Sec589">
        <w:r w:rsidR="00325B0F">
          <w:rPr>
            <w:color w:val="00467F"/>
            <w:u w:val="single"/>
          </w:rPr>
          <w:t>License Mobility</w:t>
        </w:r>
      </w:hyperlink>
      <w:r w:rsidR="00325B0F">
        <w:t>.</w:t>
      </w:r>
    </w:p>
    <w:p w:rsidR="00DD0D09" w:rsidRDefault="00C65ED6">
      <w:pPr>
        <w:pStyle w:val="ProductList-Body"/>
      </w:pPr>
      <w:hyperlink w:anchor="_Sec1205">
        <w:r w:rsidR="00325B0F">
          <w:rPr>
            <w:color w:val="00467F"/>
            <w:u w:val="single"/>
          </w:rPr>
          <w:t>Bijlage G - Premium Assurance</w:t>
        </w:r>
      </w:hyperlink>
      <w:r w:rsidR="00325B0F">
        <w:t>: informatie over de aanbieding Premium Assurance is toegevoegd in Bijlage G.</w:t>
      </w:r>
    </w:p>
    <w:p w:rsidR="00DD0D09" w:rsidRDefault="00DD0D09">
      <w:pPr>
        <w:pStyle w:val="ProductList-Body"/>
      </w:pP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DD0D09">
      <w:pPr>
        <w:sectPr w:rsidR="00DD0D09">
          <w:headerReference w:type="default" r:id="rId30"/>
          <w:footerReference w:type="default" r:id="rId31"/>
          <w:type w:val="continuous"/>
          <w:pgSz w:w="12240" w:h="15840" w:code="1"/>
          <w:pgMar w:top="1170" w:right="720" w:bottom="720" w:left="720" w:header="432" w:footer="288" w:gutter="0"/>
          <w:cols w:space="360"/>
        </w:sectPr>
      </w:pPr>
    </w:p>
    <w:p w:rsidR="00DD0D09" w:rsidRDefault="00325B0F">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76128752"/>
      <w:r>
        <w:instrText>Licentievoorwaarden</w:instrText>
      </w:r>
      <w:bookmarkEnd w:id="13"/>
      <w:r>
        <w:instrText>" \l 1</w:instrText>
      </w:r>
      <w:r>
        <w:fldChar w:fldCharType="end"/>
      </w:r>
    </w:p>
    <w:p w:rsidR="00DD0D09" w:rsidRDefault="00325B0F">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DD0D09" w:rsidRDefault="00DD0D09">
      <w:pPr>
        <w:pStyle w:val="ProductList-Body"/>
      </w:pPr>
    </w:p>
    <w:p w:rsidR="00DD0D09" w:rsidRDefault="00325B0F">
      <w:pPr>
        <w:pStyle w:val="ProductList-Body"/>
      </w:pPr>
      <w:r>
        <w:t xml:space="preserve">In het geval van Online Diensten, verwijzen verwijzingen naar de “Product Use Rights” in de Volume Licensing-overeenkomst van de Klant naar de Voorwaarden voor Online Diensten. Indien een softwareproduct zowel software </w:t>
      </w:r>
      <w:proofErr w:type="gramStart"/>
      <w:r>
        <w:t>als</w:t>
      </w:r>
      <w:proofErr w:type="gramEnd"/>
      <w:r>
        <w:t xml:space="preserve"> online diensten omvat, gelden voor de online diensten de bepalingen in de Voorwaarden voor Online Diensten en voor alle software deze Licentievoorwaarden.</w:t>
      </w:r>
    </w:p>
    <w:p w:rsidR="00DD0D09" w:rsidRDefault="00325B0F">
      <w:pPr>
        <w:pStyle w:val="ProductList-OfferingGroupHeading"/>
        <w:outlineLvl w:val="1"/>
      </w:pPr>
      <w:bookmarkStart w:id="14" w:name="_Sec537"/>
      <w:r>
        <w:t>Universele licentievoorwaarden</w:t>
      </w:r>
      <w:bookmarkEnd w:id="14"/>
      <w:r>
        <w:fldChar w:fldCharType="begin"/>
      </w:r>
      <w:r>
        <w:instrText xml:space="preserve"> TC "</w:instrText>
      </w:r>
      <w:bookmarkStart w:id="15" w:name="_Toc476128753"/>
      <w:r>
        <w:instrText>Universele licentievoorwaarden</w:instrText>
      </w:r>
      <w:bookmarkEnd w:id="15"/>
      <w:r>
        <w:instrText>" \l 2</w:instrText>
      </w:r>
      <w:r>
        <w:fldChar w:fldCharType="end"/>
      </w:r>
    </w:p>
    <w:p w:rsidR="00DD0D09" w:rsidRDefault="00325B0F">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DD0D09" w:rsidRDefault="00DD0D09">
      <w:pPr>
        <w:pStyle w:val="ProductList-Body"/>
      </w:pPr>
    </w:p>
    <w:p w:rsidR="00DD0D09" w:rsidRDefault="00325B0F">
      <w:pPr>
        <w:pStyle w:val="ProductList-ClauseHeading"/>
        <w:outlineLvl w:val="2"/>
      </w:pPr>
      <w:r>
        <w:t>1. Definities</w:t>
      </w:r>
    </w:p>
    <w:p w:rsidR="00DD0D09" w:rsidRDefault="00325B0F">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DD0D09" w:rsidRDefault="00DD0D09">
      <w:pPr>
        <w:pStyle w:val="ProductList-Body"/>
      </w:pPr>
    </w:p>
    <w:p w:rsidR="00DD0D09" w:rsidRDefault="00325B0F">
      <w:pPr>
        <w:pStyle w:val="ProductList-ClauseHeading"/>
        <w:outlineLvl w:val="2"/>
      </w:pPr>
      <w:r>
        <w:t>2. Gebruiksrechten van de Klant</w:t>
      </w:r>
    </w:p>
    <w:p w:rsidR="00DD0D09" w:rsidRDefault="00325B0F">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DD0D09" w:rsidRDefault="00DD0D09">
      <w:pPr>
        <w:pStyle w:val="ProductList-Body"/>
      </w:pPr>
    </w:p>
    <w:p w:rsidR="00DD0D09" w:rsidRDefault="00325B0F">
      <w:pPr>
        <w:pStyle w:val="ProductList-ClauseHeading"/>
        <w:outlineLvl w:val="2"/>
      </w:pPr>
      <w:r>
        <w:t>3. Rechten voor het gebruik van andere versies en lagere edities</w:t>
      </w:r>
    </w:p>
    <w:p w:rsidR="00DD0D09" w:rsidRDefault="00325B0F">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DD0D09" w:rsidRDefault="00DD0D09">
      <w:pPr>
        <w:pStyle w:val="ProductList-Body"/>
      </w:pPr>
    </w:p>
    <w:p w:rsidR="00DD0D09" w:rsidRDefault="00325B0F">
      <w:pPr>
        <w:pStyle w:val="ProductList-ClauseHeading"/>
        <w:outlineLvl w:val="2"/>
      </w:pPr>
      <w:r>
        <w:t>4. Software van Derden</w:t>
      </w:r>
    </w:p>
    <w:p w:rsidR="00DD0D09" w:rsidRDefault="00325B0F">
      <w:pPr>
        <w:pStyle w:val="ProductList-Body"/>
      </w:pPr>
      <w:r>
        <w:t xml:space="preserve">De software </w:t>
      </w:r>
      <w:proofErr w:type="gramStart"/>
      <w:r>
        <w:t>kan</w:t>
      </w:r>
      <w:proofErr w:type="gramEnd"/>
      <w:r>
        <w:t xml:space="preserve"> programmaʹs of onderdelen van derden bevatten die in licentie worden gegeven op grond van afzonderlijke voorwaarden die aan de Klant worden gepresenteerd tijdens de installatie, of in het bestand “ThirdPartyNotices” dat bij de software wordt geleverd. De software </w:t>
      </w:r>
      <w:proofErr w:type="gramStart"/>
      <w:r>
        <w:t>kan</w:t>
      </w:r>
      <w:proofErr w:type="gramEnd"/>
      <w:r>
        <w:t xml:space="preserve"> ook programmaʹs van derden bevatten die door Microsoft, niet door de derde, aan de Klant in licentie worden gegeven op grond van de licentievoorwaarden van Microsoft.</w:t>
      </w:r>
    </w:p>
    <w:p w:rsidR="00DD0D09" w:rsidRDefault="00DD0D09">
      <w:pPr>
        <w:pStyle w:val="ProductList-Body"/>
      </w:pPr>
    </w:p>
    <w:p w:rsidR="00DD0D09" w:rsidRDefault="00325B0F">
      <w:pPr>
        <w:pStyle w:val="ProductList-ClauseHeading"/>
        <w:outlineLvl w:val="2"/>
      </w:pPr>
      <w:r>
        <w:t>5. Pre-Release code, updates of aanvullingen, aanvullende functionaliteit</w:t>
      </w:r>
    </w:p>
    <w:p w:rsidR="00DD0D09" w:rsidRDefault="00325B0F">
      <w:pPr>
        <w:pStyle w:val="ProductList-Body"/>
      </w:pPr>
      <w:r>
        <w:t xml:space="preserve">Microsoft </w:t>
      </w:r>
      <w:proofErr w:type="gramStart"/>
      <w:r>
        <w:t>kan</w:t>
      </w:r>
      <w:proofErr w:type="gramEnd"/>
      <w:r>
        <w:t xml:space="preserve">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DD0D09" w:rsidRDefault="00DD0D09">
      <w:pPr>
        <w:pStyle w:val="ProductList-Body"/>
      </w:pPr>
    </w:p>
    <w:p w:rsidR="00DD0D09" w:rsidRDefault="00325B0F">
      <w:pPr>
        <w:pStyle w:val="ProductList-ClauseHeading"/>
        <w:outlineLvl w:val="2"/>
      </w:pPr>
      <w:r>
        <w:t>6. Beperkingen</w:t>
      </w:r>
    </w:p>
    <w:p w:rsidR="00DD0D09" w:rsidRDefault="00325B0F">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w:t>
      </w:r>
      <w:proofErr w:type="gramStart"/>
      <w:r>
        <w:t>te</w:t>
      </w:r>
      <w:proofErr w:type="gramEnd"/>
      <w:r>
        <w:t xml:space="preserve"> implementeren in het apparaat zelf of in andere software of apparaten.</w:t>
      </w:r>
    </w:p>
    <w:p w:rsidR="00DD0D09" w:rsidRDefault="00DD0D09">
      <w:pPr>
        <w:pStyle w:val="ProductList-Body"/>
      </w:pPr>
    </w:p>
    <w:p w:rsidR="00DD0D09" w:rsidRDefault="00325B0F">
      <w:pPr>
        <w:pStyle w:val="ProductList-ClauseHeading"/>
        <w:outlineLvl w:val="2"/>
      </w:pPr>
      <w:r>
        <w:t>7. Software Assurance</w:t>
      </w:r>
    </w:p>
    <w:p w:rsidR="00DD0D09" w:rsidRDefault="00325B0F">
      <w:pPr>
        <w:pStyle w:val="ProductList-Body"/>
      </w:pPr>
      <w:r>
        <w:t xml:space="preserve">SA-dekking </w:t>
      </w:r>
      <w:proofErr w:type="gramStart"/>
      <w:r>
        <w:t>kan</w:t>
      </w:r>
      <w:proofErr w:type="gramEnd"/>
      <w:r>
        <w:t xml:space="preserve">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w:t>
      </w:r>
      <w:proofErr w:type="gramStart"/>
      <w:r>
        <w:t>anders</w:t>
      </w:r>
      <w:proofErr w:type="gramEnd"/>
      <w:r>
        <w:t xml:space="preserve"> is bepaald in de beschrijving van de benefit.</w:t>
      </w:r>
    </w:p>
    <w:p w:rsidR="00DD0D09" w:rsidRDefault="00DD0D09">
      <w:pPr>
        <w:pStyle w:val="ProductList-Body"/>
      </w:pPr>
    </w:p>
    <w:p w:rsidR="00DD0D09" w:rsidRDefault="00325B0F">
      <w:pPr>
        <w:pStyle w:val="ProductList-ClauseHeading"/>
        <w:outlineLvl w:val="2"/>
      </w:pPr>
      <w:r>
        <w:t>8. Softwarebeheer uitbesteden</w:t>
      </w:r>
    </w:p>
    <w:p w:rsidR="00DD0D09" w:rsidRDefault="00325B0F">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DD0D09" w:rsidRDefault="00DD0D09">
      <w:pPr>
        <w:pStyle w:val="ProductList-Body"/>
      </w:pPr>
    </w:p>
    <w:p w:rsidR="00DD0D09" w:rsidRDefault="00325B0F">
      <w:pPr>
        <w:pStyle w:val="ProductList-ClauseHeading"/>
        <w:outlineLvl w:val="2"/>
      </w:pPr>
      <w:r>
        <w:lastRenderedPageBreak/>
        <w:t>9. Licentietoewijzing en hertoewijzing</w:t>
      </w:r>
    </w:p>
    <w:p w:rsidR="00DD0D09" w:rsidRDefault="00325B0F">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w:t>
      </w:r>
      <w:proofErr w:type="gramStart"/>
      <w:r>
        <w:t>te</w:t>
      </w:r>
      <w:proofErr w:type="gramEnd"/>
      <w:r>
        <w:t xml:space="preserv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w:t>
      </w:r>
      <w:proofErr w:type="gramStart"/>
      <w:r>
        <w:t>te</w:t>
      </w:r>
      <w:proofErr w:type="gramEnd"/>
      <w:r>
        <w:t xml:space="preserv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DD0D09" w:rsidRDefault="00DD0D09">
      <w:pPr>
        <w:pStyle w:val="ProductList-Body"/>
      </w:pPr>
    </w:p>
    <w:p w:rsidR="00DD0D09" w:rsidRDefault="00325B0F">
      <w:pPr>
        <w:pStyle w:val="ProductList-ClauseHeading"/>
        <w:outlineLvl w:val="2"/>
      </w:pPr>
      <w:r>
        <w:t>10. Technologische voorzieningen</w:t>
      </w:r>
    </w:p>
    <w:p w:rsidR="00DD0D09" w:rsidRDefault="00325B0F">
      <w:pPr>
        <w:pStyle w:val="ProductList-Body"/>
      </w:pPr>
      <w:r>
        <w:t xml:space="preserve">Microsoft </w:t>
      </w:r>
      <w:proofErr w:type="gramStart"/>
      <w:r>
        <w:t>kan</w:t>
      </w:r>
      <w:proofErr w:type="gramEnd"/>
      <w:r>
        <w:t xml:space="preserve">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DD0D09" w:rsidRDefault="00DD0D09">
      <w:pPr>
        <w:pStyle w:val="ProductList-Body"/>
      </w:pPr>
    </w:p>
    <w:p w:rsidR="00DD0D09" w:rsidRDefault="00325B0F">
      <w:pPr>
        <w:pStyle w:val="ProductList-SubClauseHeading"/>
        <w:outlineLvl w:val="3"/>
      </w:pPr>
      <w:r>
        <w:t>10.1 Activering en validatie</w:t>
      </w:r>
    </w:p>
    <w:p w:rsidR="00DD0D09" w:rsidRDefault="00325B0F">
      <w:pPr>
        <w:pStyle w:val="ProductList-BodyIndented"/>
      </w:pPr>
      <w:r>
        <w:t xml:space="preserve">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w:t>
      </w:r>
      <w:proofErr w:type="gramStart"/>
      <w:r>
        <w:t>om</w:t>
      </w:r>
      <w:proofErr w:type="gramEnd"/>
      <w:r>
        <w:t xml:space="preserve"> de software na de in het softwareproduct gespecificeerde tijd te gebruiken is mogelijk beperkt, tenzij de software wordt geactiveerd. Als de Klant er niet in slaagt de software </w:t>
      </w:r>
      <w:proofErr w:type="gramStart"/>
      <w:r>
        <w:t>te</w:t>
      </w:r>
      <w:proofErr w:type="gramEnd"/>
      <w:r>
        <w:t xml:space="preserve"> activeren, is deze niet gerechtigd de software te blijven gebruiken. Elk apparaat dat niet is geactiveerd door een Key Management Service (KMS) moet gebruikmaken van een Multiple Activation Key (MAK). De Klant mag de activering of validatie niet omzeilen.</w:t>
      </w:r>
    </w:p>
    <w:p w:rsidR="00DD0D09" w:rsidRDefault="00DD0D09">
      <w:pPr>
        <w:pStyle w:val="ProductList-BodyIndented"/>
      </w:pPr>
    </w:p>
    <w:p w:rsidR="00DD0D09" w:rsidRDefault="00325B0F">
      <w:pPr>
        <w:pStyle w:val="ProductList-SubClauseHeading"/>
        <w:outlineLvl w:val="3"/>
      </w:pPr>
      <w:r>
        <w:t>10.2 Productcodes</w:t>
      </w:r>
    </w:p>
    <w:p w:rsidR="00DD0D09" w:rsidRDefault="00325B0F">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DD0D09" w:rsidRDefault="00DD0D09">
      <w:pPr>
        <w:pStyle w:val="ProductList-BodyIndented"/>
      </w:pPr>
    </w:p>
    <w:p w:rsidR="00DD0D09" w:rsidRDefault="00325B0F">
      <w:pPr>
        <w:pStyle w:val="ProductList-ClauseHeading"/>
        <w:outlineLvl w:val="2"/>
      </w:pPr>
      <w:r>
        <w:t>11. Kennisgevingen</w:t>
      </w:r>
    </w:p>
    <w:p w:rsidR="00DD0D09" w:rsidRDefault="00325B0F">
      <w:pPr>
        <w:pStyle w:val="ProductList-Body"/>
      </w:pPr>
      <w:r>
        <w:t>Waar aangegeven in het artikel Gebruiksrechten van elke Productvermelding, zin de volgende mededelingen van toepassing:</w:t>
      </w:r>
    </w:p>
    <w:p w:rsidR="00DD0D09" w:rsidRDefault="00DD0D09">
      <w:pPr>
        <w:pStyle w:val="ProductList-Body"/>
      </w:pPr>
    </w:p>
    <w:p w:rsidR="00DD0D09" w:rsidRDefault="00325B0F">
      <w:pPr>
        <w:pStyle w:val="ProductList-SubClauseHeading"/>
        <w:outlineLvl w:val="3"/>
      </w:pPr>
      <w:r>
        <w:t>11. 1 Internetfunctionaliteit</w:t>
      </w:r>
    </w:p>
    <w:p w:rsidR="00DD0D09" w:rsidRDefault="00325B0F">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DD0D09" w:rsidRDefault="00DD0D09">
      <w:pPr>
        <w:pStyle w:val="ProductList-BodyIndented"/>
      </w:pPr>
    </w:p>
    <w:p w:rsidR="00DD0D09" w:rsidRDefault="00325B0F">
      <w:pPr>
        <w:pStyle w:val="ProductList-SubClauseHeading"/>
        <w:outlineLvl w:val="3"/>
      </w:pPr>
      <w:r>
        <w:t>11.2 Bing Maps</w:t>
      </w:r>
    </w:p>
    <w:p w:rsidR="00DD0D09" w:rsidRDefault="00325B0F">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2">
        <w:r>
          <w:rPr>
            <w:color w:val="00467F"/>
            <w:u w:val="single"/>
          </w:rPr>
          <w:t>http://go.microsoft.com/?linkid=9710837</w:t>
        </w:r>
      </w:hyperlink>
      <w:r>
        <w:t xml:space="preserve">, en de Privacyverklaring Bing Maps, beschikbaar op </w:t>
      </w:r>
      <w:hyperlink r:id="rId33">
        <w:r>
          <w:rPr>
            <w:color w:val="00467F"/>
            <w:u w:val="single"/>
          </w:rPr>
          <w:t>http://go.microsoft.com/fwlink/?LinkID=248686</w:t>
        </w:r>
      </w:hyperlink>
      <w:r>
        <w:t xml:space="preserve"> van toepassing.</w:t>
      </w:r>
    </w:p>
    <w:p w:rsidR="00DD0D09" w:rsidRDefault="00DD0D09">
      <w:pPr>
        <w:pStyle w:val="ProductList-BodyIndented"/>
      </w:pPr>
    </w:p>
    <w:p w:rsidR="00DD0D09" w:rsidRDefault="00325B0F">
      <w:pPr>
        <w:pStyle w:val="ProductList-SubClauseHeading"/>
        <w:outlineLvl w:val="3"/>
      </w:pPr>
      <w:r>
        <w:t>11.3 De visuele standaard H.264/AVC, de videostandaard VC-1 en de visuele standaard MPEG-4 deel 2</w:t>
      </w:r>
    </w:p>
    <w:p w:rsidR="00DD0D09" w:rsidRDefault="00325B0F">
      <w:pPr>
        <w:pStyle w:val="ProductList-BodyIndented"/>
      </w:pPr>
      <w:r>
        <w:t xml:space="preserve">Deze software </w:t>
      </w:r>
      <w:proofErr w:type="gramStart"/>
      <w:r>
        <w:t>kan</w:t>
      </w:r>
      <w:proofErr w:type="gramEnd"/>
      <w:r>
        <w:t xml:space="preserve">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4">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DD0D09" w:rsidRDefault="00DD0D09">
      <w:pPr>
        <w:pStyle w:val="ProductList-BodyIndented"/>
      </w:pPr>
    </w:p>
    <w:p w:rsidR="00DD0D09" w:rsidRDefault="00325B0F">
      <w:pPr>
        <w:pStyle w:val="ProductList-ClauseHeading"/>
        <w:outlineLvl w:val="2"/>
      </w:pPr>
      <w:r>
        <w:t>12. Fontonderdelen, afbeeldingen en geluiden</w:t>
      </w:r>
    </w:p>
    <w:p w:rsidR="00DD0D09" w:rsidRDefault="00325B0F">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 xml:space="preserve">inhoud voor zover toegestaan door de opnamebeperkingen van de lettertypen en mag deze tijdelijk downloaden naar een printer of </w:t>
      </w:r>
      <w:proofErr w:type="gramStart"/>
      <w:r>
        <w:t>ander</w:t>
      </w:r>
      <w:proofErr w:type="gramEnd"/>
      <w:r>
        <w:t xml:space="preserve"> uitvoerapparaat om inhoud af te drukken.</w:t>
      </w:r>
    </w:p>
    <w:p w:rsidR="00DD0D09" w:rsidRDefault="00DD0D09">
      <w:pPr>
        <w:pStyle w:val="ProductList-Body"/>
      </w:pPr>
    </w:p>
    <w:p w:rsidR="00DD0D09" w:rsidRDefault="00325B0F">
      <w:pPr>
        <w:pStyle w:val="ProductList-ClauseHeading"/>
        <w:outlineLvl w:val="2"/>
      </w:pPr>
      <w:r>
        <w:t>13. Meegeleverde technologie</w:t>
      </w:r>
    </w:p>
    <w:p w:rsidR="00DD0D09" w:rsidRDefault="00325B0F">
      <w:pPr>
        <w:pStyle w:val="ProductList-Body"/>
      </w:pPr>
      <w:r>
        <w:t xml:space="preserve">Producten kunnen andere Microsoft-technologiecomponenten bevatten die zijn onderworpen aan </w:t>
      </w:r>
      <w:proofErr w:type="gramStart"/>
      <w:r>
        <w:t>eigen</w:t>
      </w:r>
      <w:proofErr w:type="gramEnd"/>
      <w:r>
        <w:t xml:space="preserve">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DD0D09" w:rsidRDefault="00DD0D09">
      <w:pPr>
        <w:pStyle w:val="ProductList-Body"/>
      </w:pPr>
    </w:p>
    <w:p w:rsidR="00DD0D09" w:rsidRDefault="00325B0F">
      <w:pPr>
        <w:pStyle w:val="ProductList-ClauseHeading"/>
        <w:outlineLvl w:val="2"/>
      </w:pPr>
      <w:r>
        <w:t>14. Benchmark-tests</w:t>
      </w:r>
    </w:p>
    <w:p w:rsidR="00DD0D09" w:rsidRDefault="00325B0F">
      <w:pPr>
        <w:pStyle w:val="ProductList-Body"/>
      </w:pPr>
      <w:r>
        <w:t xml:space="preserve">De Klant dient voorafgaande schriftelijke toestemming van Microsoft </w:t>
      </w:r>
      <w:proofErr w:type="gramStart"/>
      <w:r>
        <w:t>te</w:t>
      </w:r>
      <w:proofErr w:type="gramEnd"/>
      <w:r>
        <w:t xml:space="preserv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DD0D09" w:rsidRDefault="00DD0D09">
      <w:pPr>
        <w:pStyle w:val="ProductList-Body"/>
      </w:pPr>
    </w:p>
    <w:p w:rsidR="00DD0D09" w:rsidRDefault="00325B0F">
      <w:pPr>
        <w:pStyle w:val="ProductList-ClauseHeading"/>
        <w:outlineLvl w:val="2"/>
      </w:pPr>
      <w:r>
        <w:t>15. Multiplexing</w:t>
      </w:r>
    </w:p>
    <w:p w:rsidR="00DD0D09" w:rsidRDefault="00325B0F">
      <w:pPr>
        <w:pStyle w:val="ProductList-Body"/>
      </w:pPr>
      <w:r>
        <w:t xml:space="preserve">Multiplexing of pooling </w:t>
      </w:r>
      <w:proofErr w:type="gramStart"/>
      <w:r>
        <w:t>om</w:t>
      </w:r>
      <w:proofErr w:type="gramEnd"/>
      <w:r>
        <w:t xml:space="preserve">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DD0D09" w:rsidRDefault="00DD0D09">
      <w:pPr>
        <w:pStyle w:val="ProductList-Body"/>
      </w:pPr>
    </w:p>
    <w:p w:rsidR="00DD0D09" w:rsidRDefault="00325B0F">
      <w:pPr>
        <w:pStyle w:val="ProductList-ClauseHeading"/>
        <w:outlineLvl w:val="2"/>
      </w:pPr>
      <w:r>
        <w:t>16. Beheer- en ondersteuningsrechten</w:t>
      </w:r>
    </w:p>
    <w:p w:rsidR="00DD0D09" w:rsidRDefault="00325B0F">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DD0D09" w:rsidRDefault="00DD0D09">
      <w:pPr>
        <w:pStyle w:val="ProductList-Body"/>
      </w:pPr>
    </w:p>
    <w:p w:rsidR="00DD0D09" w:rsidRDefault="00325B0F">
      <w:pPr>
        <w:pStyle w:val="ProductList-ClauseHeading"/>
        <w:outlineLvl w:val="2"/>
      </w:pPr>
      <w:r>
        <w:t>17. Te distribueren code</w:t>
      </w:r>
    </w:p>
    <w:p w:rsidR="00DD0D09" w:rsidRDefault="00325B0F">
      <w:pPr>
        <w:pStyle w:val="ProductList-Body"/>
      </w:pPr>
      <w:r>
        <w:t xml:space="preserve">De software </w:t>
      </w:r>
      <w:proofErr w:type="gramStart"/>
      <w:r>
        <w:t>kan</w:t>
      </w:r>
      <w:proofErr w:type="gramEnd"/>
      <w:r>
        <w:t xml:space="preserve"> code bevatten die de Klant mag verspreiden in programmaʹs die de Klant ontwikkelt, mits de Klant zich houdt aan de onderstaande voorwaarden. </w:t>
      </w:r>
    </w:p>
    <w:p w:rsidR="00DD0D09" w:rsidRDefault="00DD0D09">
      <w:pPr>
        <w:pStyle w:val="ProductList-Body"/>
      </w:pPr>
    </w:p>
    <w:p w:rsidR="00DD0D09" w:rsidRDefault="00325B0F">
      <w:pPr>
        <w:pStyle w:val="ProductList-SubClauseHeading"/>
        <w:outlineLvl w:val="3"/>
      </w:pPr>
      <w:r>
        <w:t>17.1 Het recht van gebruik en distributie</w:t>
      </w:r>
    </w:p>
    <w:p w:rsidR="00DD0D09" w:rsidRDefault="00325B0F">
      <w:pPr>
        <w:pStyle w:val="ProductList-BodyIndented"/>
      </w:pPr>
      <w:r>
        <w:t xml:space="preserve">De code en tekstbestanden hieronder zijn 'Te distribueren code'. </w:t>
      </w:r>
    </w:p>
    <w:p w:rsidR="00DD0D09" w:rsidRDefault="00325B0F" w:rsidP="006D2FEF">
      <w:pPr>
        <w:pStyle w:val="ProductList-Bullet"/>
        <w:numPr>
          <w:ilvl w:val="1"/>
          <w:numId w:val="4"/>
        </w:numPr>
      </w:pPr>
      <w:r>
        <w:t xml:space="preserve">REDIST.TXT-bestanden: De Klant mag code die wordt vermeld in de bestanden REDIST.TXT en OTHER-DIST.TXT in objectcodevorm kopiëren en verspreiden, evenals code die is gemarkeerd </w:t>
      </w:r>
      <w:proofErr w:type="gramStart"/>
      <w:r>
        <w:t>als</w:t>
      </w:r>
      <w:proofErr w:type="gramEnd"/>
      <w:r>
        <w:t xml:space="preserve"> “Silverlight Libraries”, “Silverlight Client Libraries” en “Silverlight Server Libraries”.</w:t>
      </w:r>
    </w:p>
    <w:p w:rsidR="00DD0D09" w:rsidRDefault="00325B0F" w:rsidP="006D2FEF">
      <w:pPr>
        <w:pStyle w:val="ProductList-Bullet"/>
        <w:numPr>
          <w:ilvl w:val="1"/>
          <w:numId w:val="4"/>
        </w:numPr>
      </w:pPr>
      <w:r>
        <w:t xml:space="preserve">Voorbeeldcode, sjablonen en stijlen: De Klant mag code die is gemarkeerd </w:t>
      </w:r>
      <w:proofErr w:type="gramStart"/>
      <w:r>
        <w:t>als</w:t>
      </w:r>
      <w:proofErr w:type="gramEnd"/>
      <w:r>
        <w:t xml:space="preserve"> “sample”, “template”, “simple styles” en “sketch styles” wijzigen, kopiëren en distribueren in bron- en objectcodevorm. </w:t>
      </w:r>
    </w:p>
    <w:p w:rsidR="00DD0D09" w:rsidRDefault="00325B0F" w:rsidP="006D2FEF">
      <w:pPr>
        <w:pStyle w:val="ProductList-Bullet"/>
        <w:numPr>
          <w:ilvl w:val="1"/>
          <w:numId w:val="4"/>
        </w:numPr>
      </w:pPr>
      <w:r>
        <w:t xml:space="preserve">Distributie door derden: De Klant mag distributeurs van de programmaʹs toestaan de Te Distribueren Code </w:t>
      </w:r>
      <w:proofErr w:type="gramStart"/>
      <w:r>
        <w:t>te</w:t>
      </w:r>
      <w:proofErr w:type="gramEnd"/>
      <w:r>
        <w:t xml:space="preserve"> kopiëren en te distribueren als onderdeel van die programmaʹs.</w:t>
      </w:r>
    </w:p>
    <w:p w:rsidR="00DD0D09" w:rsidRDefault="00325B0F" w:rsidP="006D2FEF">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DD0D09" w:rsidRDefault="00DD0D09">
      <w:pPr>
        <w:pStyle w:val="ProductList-BodyIndented"/>
      </w:pPr>
    </w:p>
    <w:p w:rsidR="00DD0D09" w:rsidRDefault="00325B0F">
      <w:pPr>
        <w:pStyle w:val="ProductList-SubClauseHeading"/>
        <w:outlineLvl w:val="3"/>
      </w:pPr>
      <w:r>
        <w:t>17.2 Distributievereisten</w:t>
      </w:r>
    </w:p>
    <w:p w:rsidR="00DD0D09" w:rsidRDefault="00325B0F">
      <w:pPr>
        <w:pStyle w:val="ProductList-BodyIndented"/>
      </w:pPr>
      <w:r>
        <w:t>Indien de Klant Te Distribueren Code distribueert. De Klant moet:</w:t>
      </w:r>
    </w:p>
    <w:p w:rsidR="00DD0D09" w:rsidRDefault="00325B0F" w:rsidP="006D2FEF">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DD0D09" w:rsidRDefault="00325B0F" w:rsidP="006D2FEF">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DD0D09" w:rsidRDefault="00325B0F" w:rsidP="006D2FEF">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DD0D09" w:rsidRDefault="00DD0D09">
      <w:pPr>
        <w:pStyle w:val="ProductList-BodyIndented"/>
      </w:pPr>
    </w:p>
    <w:p w:rsidR="00DD0D09" w:rsidRDefault="00325B0F">
      <w:pPr>
        <w:pStyle w:val="ProductList-SubClauseHeading"/>
        <w:outlineLvl w:val="3"/>
      </w:pPr>
      <w:r>
        <w:t>17.3 Beperkingen op distributie</w:t>
      </w:r>
    </w:p>
    <w:p w:rsidR="00DD0D09" w:rsidRDefault="00325B0F">
      <w:pPr>
        <w:pStyle w:val="ProductList-BodyIndented"/>
      </w:pPr>
      <w:r>
        <w:t>Het is de Klant niet toegestaan:</w:t>
      </w:r>
    </w:p>
    <w:p w:rsidR="00DD0D09" w:rsidRDefault="00325B0F" w:rsidP="006D2FEF">
      <w:pPr>
        <w:pStyle w:val="ProductList-Bullet"/>
        <w:numPr>
          <w:ilvl w:val="1"/>
          <w:numId w:val="6"/>
        </w:numPr>
      </w:pPr>
      <w:r>
        <w:t xml:space="preserve">auteursrecht-, merk- of octrooivermeldingen in de Te distribueren code te wijzigen; </w:t>
      </w:r>
    </w:p>
    <w:p w:rsidR="00DD0D09" w:rsidRDefault="00325B0F" w:rsidP="006D2FEF">
      <w:pPr>
        <w:pStyle w:val="ProductList-Bullet"/>
        <w:numPr>
          <w:ilvl w:val="1"/>
          <w:numId w:val="6"/>
        </w:numPr>
      </w:pPr>
      <w:r>
        <w:t xml:space="preserve">de handelsmerken van Microsoft te gebruiken in de namen van de programmaʹs van de Klant op een wijze die suggereert dat de programmaʹs van de Klant afkomstig zijn van of goedgekeurd zijn door Microsoft; </w:t>
      </w:r>
    </w:p>
    <w:p w:rsidR="00DD0D09" w:rsidRDefault="00325B0F" w:rsidP="006D2FEF">
      <w:pPr>
        <w:pStyle w:val="ProductList-Bullet"/>
        <w:numPr>
          <w:ilvl w:val="1"/>
          <w:numId w:val="6"/>
        </w:numPr>
      </w:pPr>
      <w:r>
        <w:t>Te Distribueren Code te distribueren in of in combinatie met kwaadaardige of misleidende programma's, of op onwettige wijze; of</w:t>
      </w:r>
    </w:p>
    <w:p w:rsidR="00DD0D09" w:rsidRDefault="00325B0F" w:rsidP="006D2FEF">
      <w:pPr>
        <w:pStyle w:val="ProductList-Bullet"/>
        <w:numPr>
          <w:ilvl w:val="1"/>
          <w:numId w:val="6"/>
        </w:numPr>
      </w:pPr>
      <w:proofErr w:type="gramStart"/>
      <w:r>
        <w:t>de</w:t>
      </w:r>
      <w:proofErr w:type="gramEnd"/>
      <w:r>
        <w:t xml:space="preserve"> broncode van de Te distribueren code te wijzigen of te distribueren zodat een gedeelte ervan valt onder een Uitgesloten licentie. Een Uitgesloten licentie is een licentie die </w:t>
      </w:r>
      <w:proofErr w:type="gramStart"/>
      <w:r>
        <w:t>als</w:t>
      </w:r>
      <w:proofErr w:type="gramEnd"/>
      <w:r>
        <w:t xml:space="preserve"> voorwaarde voor gebruik, wijziging of distributie vereist dat de code openbaar wordt gemaakt of wordt gedistribueerd in broncodevorm, of dat anderen het recht hebben de code te wijzigen. </w:t>
      </w:r>
    </w:p>
    <w:p w:rsidR="00DD0D09" w:rsidRDefault="00DD0D09">
      <w:pPr>
        <w:pStyle w:val="ProductList-BodyIndented"/>
      </w:pPr>
    </w:p>
    <w:p w:rsidR="00DD0D09" w:rsidRDefault="00325B0F">
      <w:pPr>
        <w:pStyle w:val="ProductList-ClauseHeading"/>
        <w:outlineLvl w:val="2"/>
      </w:pPr>
      <w:r>
        <w:t>18. Software Plus-services</w:t>
      </w:r>
    </w:p>
    <w:p w:rsidR="00DD0D09" w:rsidRDefault="00325B0F">
      <w:pPr>
        <w:pStyle w:val="ProductList-Body"/>
      </w:pPr>
      <w:r>
        <w:t xml:space="preserve">Microsoft mag services leveren met Producten via softwarefuncties die verbinding maken met Microsoft of met computersystemen van serviceproviders via internet. Deze services mogen </w:t>
      </w:r>
      <w:proofErr w:type="gramStart"/>
      <w:r>
        <w:t>te</w:t>
      </w:r>
      <w:proofErr w:type="gramEnd"/>
      <w:r>
        <w:t xml:space="preserve"> allen tijde worden gewijzigd of beëindigd. De Klant mag de diensten op geen enkele wijze zodanig gebruiken dat u hieraan schade toebrengt of dat de beschikbaarheid van deze diensten voor anderen in het gedrang komt. De Klant mag de diensten niet gebruiken </w:t>
      </w:r>
      <w:proofErr w:type="gramStart"/>
      <w:r>
        <w:t>om</w:t>
      </w:r>
      <w:proofErr w:type="gramEnd"/>
      <w:r>
        <w:t xml:space="preserve"> zichzelf op welke manier dan ook onbevoegd toegang te verschaffen tot diensten, gegevens, accounts of netwerken.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16" w:name="_Sec538"/>
      <w:r>
        <w:t>Licentiemodelvoorwaarden</w:t>
      </w:r>
      <w:bookmarkEnd w:id="16"/>
      <w:r>
        <w:fldChar w:fldCharType="begin"/>
      </w:r>
      <w:r>
        <w:instrText xml:space="preserve"> TC "</w:instrText>
      </w:r>
      <w:bookmarkStart w:id="17" w:name="_Toc476128754"/>
      <w:r>
        <w:instrText>Licentiemodelvoorwaarden</w:instrText>
      </w:r>
      <w:bookmarkEnd w:id="17"/>
      <w:r>
        <w:instrText>" \l 2</w:instrText>
      </w:r>
      <w:r>
        <w:fldChar w:fldCharType="end"/>
      </w:r>
    </w:p>
    <w:p w:rsidR="00DD0D09" w:rsidRDefault="00325B0F">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DD0D09" w:rsidRDefault="00325B0F">
      <w:pPr>
        <w:pStyle w:val="ProductList-Offering2Heading"/>
        <w:outlineLvl w:val="2"/>
      </w:pPr>
      <w:bookmarkStart w:id="18" w:name="_Sec539"/>
      <w:r>
        <w:t>Desktoptoepassingen</w:t>
      </w:r>
      <w:bookmarkEnd w:id="18"/>
      <w:r>
        <w:fldChar w:fldCharType="begin"/>
      </w:r>
      <w:r>
        <w:instrText xml:space="preserve"> TC "</w:instrText>
      </w:r>
      <w:bookmarkStart w:id="19" w:name="_Toc476128755"/>
      <w:r>
        <w:instrText>Desktoptoepassingen</w:instrText>
      </w:r>
      <w:bookmarkEnd w:id="19"/>
      <w:r>
        <w:instrText>" \l 3</w:instrText>
      </w:r>
      <w:r>
        <w:fldChar w:fldCharType="end"/>
      </w:r>
    </w:p>
    <w:p w:rsidR="00DD0D09" w:rsidRDefault="00325B0F">
      <w:pPr>
        <w:pStyle w:val="ProductList-ClauseHeading"/>
        <w:outlineLvl w:val="3"/>
      </w:pPr>
      <w:r>
        <w:t>Apparaatlicentie</w:t>
      </w:r>
    </w:p>
    <w:p w:rsidR="00DD0D09" w:rsidRDefault="00325B0F" w:rsidP="006D2FEF">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DD0D09" w:rsidRDefault="00325B0F" w:rsidP="006D2FEF">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DD0D09" w:rsidRDefault="00325B0F" w:rsidP="006D2FEF">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DD0D09" w:rsidRDefault="00325B0F" w:rsidP="006D2FEF">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DD0D09" w:rsidRDefault="00325B0F" w:rsidP="006D2FEF">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DD0D09" w:rsidRDefault="00DD0D09">
      <w:pPr>
        <w:pStyle w:val="ProductList-Body"/>
      </w:pPr>
    </w:p>
    <w:p w:rsidR="00DD0D09" w:rsidRDefault="00325B0F">
      <w:pPr>
        <w:pStyle w:val="ProductList-ClauseHeading"/>
        <w:outlineLvl w:val="3"/>
      </w:pPr>
      <w:r>
        <w:t>Media-elementen en sjablonen</w:t>
      </w:r>
    </w:p>
    <w:p w:rsidR="00DD0D09" w:rsidRDefault="00325B0F">
      <w:pPr>
        <w:pStyle w:val="ProductList-Body"/>
      </w:pPr>
      <w:r>
        <w:t xml:space="preserve">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w:t>
      </w:r>
      <w:proofErr w:type="gramStart"/>
      <w:r>
        <w:t>te</w:t>
      </w:r>
      <w:proofErr w:type="gramEnd"/>
      <w:r>
        <w:t xml:space="preserve"> verkopen, of in een product, indien de waarde van het product hoofdzakelijk bestaat uit de media-elementen.</w:t>
      </w:r>
    </w:p>
    <w:p w:rsidR="00DD0D09" w:rsidRDefault="00325B0F">
      <w:pPr>
        <w:pStyle w:val="ProductList-Offering2Heading"/>
        <w:outlineLvl w:val="2"/>
      </w:pPr>
      <w:bookmarkStart w:id="20" w:name="_Sec540"/>
      <w:r>
        <w:t>Desktop Operating Systems</w:t>
      </w:r>
      <w:bookmarkEnd w:id="20"/>
      <w:r>
        <w:fldChar w:fldCharType="begin"/>
      </w:r>
      <w:r>
        <w:instrText xml:space="preserve"> TC "</w:instrText>
      </w:r>
      <w:bookmarkStart w:id="21" w:name="_Toc476128756"/>
      <w:r>
        <w:instrText>Desktop Operating Systems</w:instrText>
      </w:r>
      <w:bookmarkEnd w:id="21"/>
      <w:r>
        <w:instrText>" \l 3</w:instrText>
      </w:r>
      <w:r>
        <w:fldChar w:fldCharType="end"/>
      </w:r>
    </w:p>
    <w:p w:rsidR="00DD0D09" w:rsidRDefault="00325B0F">
      <w:pPr>
        <w:pStyle w:val="ProductList-ClauseHeading"/>
        <w:outlineLvl w:val="3"/>
      </w:pPr>
      <w:r>
        <w:t>Apparaatlicentie</w:t>
      </w:r>
    </w:p>
    <w:p w:rsidR="00DD0D09" w:rsidRDefault="00325B0F" w:rsidP="006D2FEF">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DD0D09" w:rsidRDefault="00325B0F" w:rsidP="006D2FEF">
      <w:pPr>
        <w:pStyle w:val="ProductList-Bullet"/>
        <w:numPr>
          <w:ilvl w:val="0"/>
          <w:numId w:val="8"/>
        </w:numPr>
      </w:pPr>
      <w:r>
        <w:t>De Klant mag de software op maximaal twee processors gebruiken.</w:t>
      </w:r>
    </w:p>
    <w:p w:rsidR="00DD0D09" w:rsidRDefault="00325B0F" w:rsidP="006D2FEF">
      <w:pPr>
        <w:pStyle w:val="ProductList-Bullet"/>
        <w:numPr>
          <w:ilvl w:val="0"/>
          <w:numId w:val="8"/>
        </w:numPr>
      </w:pPr>
      <w:r>
        <w:t>Lokaal gebruik is toegestaan voor alle gebruikers.</w:t>
      </w:r>
    </w:p>
    <w:p w:rsidR="00DD0D09" w:rsidRDefault="00325B0F" w:rsidP="006D2FEF">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DD0D09" w:rsidRDefault="00325B0F" w:rsidP="006D2FEF">
      <w:pPr>
        <w:pStyle w:val="ProductList-Bullet"/>
        <w:numPr>
          <w:ilvl w:val="0"/>
          <w:numId w:val="8"/>
        </w:numPr>
      </w:pPr>
      <w:r>
        <w:t>Er mag slechts één gebruiker tegelijk de software gebruiken.</w:t>
      </w:r>
    </w:p>
    <w:p w:rsidR="00DD0D09" w:rsidRDefault="00325B0F" w:rsidP="006D2FEF">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DD0D09" w:rsidRDefault="00325B0F" w:rsidP="006D2FEF">
      <w:pPr>
        <w:pStyle w:val="ProductList-Bullet"/>
        <w:numPr>
          <w:ilvl w:val="0"/>
          <w:numId w:val="8"/>
        </w:numPr>
      </w:pPr>
      <w:r>
        <w:t>Er is een onbeperkt aantal verbindingen toegestaan voor activering van KMS of vergelijkbare technologieën.</w:t>
      </w:r>
    </w:p>
    <w:p w:rsidR="00DD0D09" w:rsidRDefault="00DD0D09">
      <w:pPr>
        <w:pStyle w:val="ProductList-Body"/>
      </w:pPr>
    </w:p>
    <w:p w:rsidR="00DD0D09" w:rsidRDefault="00325B0F">
      <w:pPr>
        <w:pStyle w:val="ProductList-ClauseHeading"/>
        <w:outlineLvl w:val="3"/>
      </w:pPr>
      <w:r>
        <w:t>Adobe Flash Player</w:t>
      </w:r>
    </w:p>
    <w:p w:rsidR="00DD0D09" w:rsidRDefault="00325B0F">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rsidR="00DD0D09" w:rsidRDefault="00325B0F">
      <w:pPr>
        <w:pStyle w:val="ProductList-Offering2Heading"/>
        <w:outlineLvl w:val="2"/>
      </w:pPr>
      <w:bookmarkStart w:id="22" w:name="_Sec541"/>
      <w:r>
        <w:t>Per core/CAL</w:t>
      </w:r>
      <w:bookmarkEnd w:id="22"/>
      <w:r>
        <w:fldChar w:fldCharType="begin"/>
      </w:r>
      <w:r>
        <w:instrText xml:space="preserve"> TC "</w:instrText>
      </w:r>
      <w:bookmarkStart w:id="23" w:name="_Toc476128757"/>
      <w:r>
        <w:instrText>Per core/CAL</w:instrText>
      </w:r>
      <w:bookmarkEnd w:id="23"/>
      <w:r>
        <w:instrText>" \l 3</w:instrText>
      </w:r>
      <w:r>
        <w:fldChar w:fldCharType="end"/>
      </w:r>
    </w:p>
    <w:p w:rsidR="00DD0D09" w:rsidRDefault="00325B0F">
      <w:pPr>
        <w:pStyle w:val="ProductList-ClauseHeading"/>
        <w:outlineLvl w:val="3"/>
      </w:pPr>
      <w:r>
        <w:t>Serverlicenties (per core)</w:t>
      </w:r>
    </w:p>
    <w:p w:rsidR="00DD0D09" w:rsidRDefault="00325B0F" w:rsidP="006D2FEF">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DD0D09" w:rsidRDefault="00325B0F" w:rsidP="006D2FEF">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D0D09" w:rsidRDefault="00325B0F" w:rsidP="006D2FEF">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325B0F" w:rsidP="006D2FEF">
      <w:pPr>
        <w:pStyle w:val="ProductList-Bullet"/>
        <w:numPr>
          <w:ilvl w:val="0"/>
          <w:numId w:val="9"/>
        </w:numPr>
      </w:pPr>
      <w:r>
        <w:t>Standard Edition:</w:t>
      </w:r>
    </w:p>
    <w:p w:rsidR="00DD0D09" w:rsidRDefault="00325B0F" w:rsidP="006D2FEF">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DD0D09" w:rsidRDefault="00325B0F" w:rsidP="006D2FEF">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DD0D09" w:rsidRDefault="00325B0F" w:rsidP="006D2FEF">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325B0F" w:rsidP="006D2FEF">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DD0D09" w:rsidRDefault="00325B0F" w:rsidP="006D2FEF">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DD0D09" w:rsidRDefault="00DD0D09">
      <w:pPr>
        <w:pStyle w:val="ProductList-Body"/>
      </w:pPr>
    </w:p>
    <w:p w:rsidR="00DD0D09" w:rsidRDefault="00325B0F">
      <w:pPr>
        <w:pStyle w:val="ProductList-ClauseHeading"/>
        <w:outlineLvl w:val="3"/>
      </w:pPr>
      <w:r>
        <w:t>Toegangslicenties</w:t>
      </w:r>
    </w:p>
    <w:p w:rsidR="00DD0D09" w:rsidRDefault="00325B0F" w:rsidP="006D2FEF">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DD0D09" w:rsidRDefault="00325B0F" w:rsidP="006D2FEF">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325B0F" w:rsidP="006D2FEF">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DD0D09" w:rsidRDefault="00325B0F" w:rsidP="006D2FEF">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DD0D09" w:rsidRDefault="00325B0F">
      <w:pPr>
        <w:pStyle w:val="ProductList-Offering2Heading"/>
        <w:outlineLvl w:val="2"/>
      </w:pPr>
      <w:bookmarkStart w:id="24" w:name="_Sec542"/>
      <w:r>
        <w:t>Server/CAL</w:t>
      </w:r>
      <w:bookmarkEnd w:id="24"/>
      <w:r>
        <w:fldChar w:fldCharType="begin"/>
      </w:r>
      <w:r>
        <w:instrText xml:space="preserve"> TC "</w:instrText>
      </w:r>
      <w:bookmarkStart w:id="25" w:name="_Toc476128758"/>
      <w:r>
        <w:instrText>Server/CAL</w:instrText>
      </w:r>
      <w:bookmarkEnd w:id="25"/>
      <w:r>
        <w:instrText>" \l 3</w:instrText>
      </w:r>
      <w:r>
        <w:fldChar w:fldCharType="end"/>
      </w:r>
    </w:p>
    <w:p w:rsidR="00DD0D09" w:rsidRDefault="00325B0F">
      <w:pPr>
        <w:pStyle w:val="ProductList-ClauseHeading"/>
        <w:outlineLvl w:val="3"/>
      </w:pPr>
      <w:r>
        <w:t>Serverlicenties (per Instance)</w:t>
      </w:r>
    </w:p>
    <w:p w:rsidR="00DD0D09" w:rsidRDefault="00325B0F">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DD0D09" w:rsidRDefault="00DD0D09">
      <w:pPr>
        <w:pStyle w:val="ProductList-Body"/>
      </w:pPr>
    </w:p>
    <w:p w:rsidR="00DD0D09" w:rsidRDefault="00325B0F">
      <w:pPr>
        <w:pStyle w:val="ProductList-ClauseHeading"/>
        <w:outlineLvl w:val="3"/>
      </w:pPr>
      <w:r>
        <w:t>Toegangslicenties</w:t>
      </w:r>
    </w:p>
    <w:p w:rsidR="00DD0D09" w:rsidRDefault="00325B0F" w:rsidP="006D2FEF">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DD0D09" w:rsidRDefault="00325B0F" w:rsidP="006D2FEF">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DD0D09" w:rsidRDefault="00325B0F">
      <w:pPr>
        <w:pStyle w:val="ProductList-Offering2Heading"/>
        <w:outlineLvl w:val="2"/>
      </w:pPr>
      <w:bookmarkStart w:id="26" w:name="_Sec543"/>
      <w:r>
        <w:t>Per core</w:t>
      </w:r>
      <w:bookmarkEnd w:id="26"/>
      <w:r>
        <w:fldChar w:fldCharType="begin"/>
      </w:r>
      <w:r>
        <w:instrText xml:space="preserve"> TC "</w:instrText>
      </w:r>
      <w:bookmarkStart w:id="27" w:name="_Toc476128759"/>
      <w:r>
        <w:instrText>Per core</w:instrText>
      </w:r>
      <w:bookmarkEnd w:id="27"/>
      <w:r>
        <w:instrText>" \l 3</w:instrText>
      </w:r>
      <w:r>
        <w:fldChar w:fldCharType="end"/>
      </w:r>
    </w:p>
    <w:p w:rsidR="00DD0D09" w:rsidRDefault="00325B0F">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DD0D09" w:rsidRDefault="00DD0D09">
      <w:pPr>
        <w:pStyle w:val="ProductList-Body"/>
      </w:pPr>
    </w:p>
    <w:p w:rsidR="00DD0D09" w:rsidRDefault="00325B0F">
      <w:pPr>
        <w:pStyle w:val="ProductList-ClauseHeading"/>
        <w:outlineLvl w:val="3"/>
      </w:pPr>
      <w:r>
        <w:t>Serverlicenties (per core) – Licentiëren op basis van Fysieke Core op een Server</w:t>
      </w:r>
    </w:p>
    <w:p w:rsidR="00DD0D09" w:rsidRDefault="00325B0F" w:rsidP="006D2FEF">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DD0D09" w:rsidRDefault="00325B0F" w:rsidP="006D2FEF">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DD0D09" w:rsidRDefault="00325B0F" w:rsidP="006D2FEF">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DD0D09" w:rsidRDefault="00325B0F" w:rsidP="006D2FEF">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325B0F" w:rsidP="006D2FEF">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DD0D09">
      <w:pPr>
        <w:pStyle w:val="ProductList-Body"/>
      </w:pPr>
    </w:p>
    <w:p w:rsidR="00DD0D09" w:rsidRDefault="00325B0F">
      <w:pPr>
        <w:pStyle w:val="ProductList-ClauseHeading"/>
        <w:outlineLvl w:val="3"/>
      </w:pPr>
      <w:r>
        <w:t>Serverlicenties (per core) – Licentiëring per Afzonderlijke Virtuele OSE</w:t>
      </w:r>
    </w:p>
    <w:p w:rsidR="00DD0D09" w:rsidRDefault="00325B0F" w:rsidP="006D2FEF">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DD0D09" w:rsidRDefault="00325B0F" w:rsidP="006D2FEF">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DD0D09" w:rsidRDefault="00325B0F" w:rsidP="006D2FEF">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DD0D09" w:rsidRDefault="00325B0F">
      <w:pPr>
        <w:pStyle w:val="ProductList-Offering2Heading"/>
        <w:outlineLvl w:val="2"/>
      </w:pPr>
      <w:bookmarkStart w:id="28" w:name="_Sec544"/>
      <w:r>
        <w:t>Management Servers</w:t>
      </w:r>
      <w:bookmarkEnd w:id="28"/>
      <w:r>
        <w:fldChar w:fldCharType="begin"/>
      </w:r>
      <w:r>
        <w:instrText xml:space="preserve"> TC "</w:instrText>
      </w:r>
      <w:bookmarkStart w:id="29" w:name="_Toc476128760"/>
      <w:r>
        <w:instrText>Management Servers</w:instrText>
      </w:r>
      <w:bookmarkEnd w:id="29"/>
      <w:r>
        <w:instrText>" \l 3</w:instrText>
      </w:r>
      <w:r>
        <w:fldChar w:fldCharType="end"/>
      </w:r>
    </w:p>
    <w:p w:rsidR="00DD0D09" w:rsidRDefault="00325B0F">
      <w:pPr>
        <w:pStyle w:val="ProductList-ClauseHeading"/>
        <w:outlineLvl w:val="3"/>
      </w:pPr>
      <w:r>
        <w:t>Beheerlicenties</w:t>
      </w:r>
    </w:p>
    <w:p w:rsidR="00DD0D09" w:rsidRDefault="00325B0F">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DD0D09" w:rsidRDefault="00DD0D09">
      <w:pPr>
        <w:pStyle w:val="ProductList-Body"/>
      </w:pPr>
    </w:p>
    <w:p w:rsidR="00DD0D09" w:rsidRDefault="00325B0F">
      <w:pPr>
        <w:pStyle w:val="ProductList-ClauseHeading"/>
        <w:outlineLvl w:val="3"/>
      </w:pPr>
      <w:r>
        <w:t>Serverbeheer licenties (per core)</w:t>
      </w:r>
    </w:p>
    <w:p w:rsidR="00DD0D09" w:rsidRDefault="00325B0F" w:rsidP="006D2FEF">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DD0D09" w:rsidRDefault="00325B0F" w:rsidP="006D2FEF">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D0D09" w:rsidRDefault="00325B0F" w:rsidP="006D2FEF">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325B0F" w:rsidP="006D2FEF">
      <w:pPr>
        <w:pStyle w:val="ProductList-Bullet"/>
        <w:numPr>
          <w:ilvl w:val="0"/>
          <w:numId w:val="14"/>
        </w:numPr>
      </w:pPr>
      <w:r>
        <w:lastRenderedPageBreak/>
        <w:t>Standard Edition:</w:t>
      </w:r>
    </w:p>
    <w:p w:rsidR="00DD0D09" w:rsidRDefault="00325B0F" w:rsidP="006D2FEF">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325B0F" w:rsidP="006D2FEF">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DD0D09" w:rsidRDefault="00325B0F" w:rsidP="006D2FEF">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DD0D09" w:rsidRDefault="00325B0F" w:rsidP="006D2FEF">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DD0D09" w:rsidRDefault="00DD0D09">
      <w:pPr>
        <w:pStyle w:val="ProductList-Body"/>
      </w:pPr>
    </w:p>
    <w:p w:rsidR="00DD0D09" w:rsidRDefault="00325B0F">
      <w:pPr>
        <w:pStyle w:val="ProductList-ClauseHeading"/>
        <w:outlineLvl w:val="3"/>
      </w:pPr>
      <w:r>
        <w:t>Clientbeheerlicenties (per OSE of gebruiker)</w:t>
      </w:r>
    </w:p>
    <w:p w:rsidR="00DD0D09" w:rsidRDefault="00325B0F" w:rsidP="006D2FEF">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DD0D09" w:rsidRDefault="00325B0F" w:rsidP="006D2FEF">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DD0D09" w:rsidRDefault="00325B0F" w:rsidP="006D2FEF">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DD0D09" w:rsidRDefault="00325B0F" w:rsidP="006D2FEF">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DD0D09" w:rsidRDefault="00DD0D09">
      <w:pPr>
        <w:pStyle w:val="ProductList-Body"/>
      </w:pPr>
    </w:p>
    <w:p w:rsidR="00DD0D09" w:rsidRDefault="00325B0F">
      <w:pPr>
        <w:pStyle w:val="ProductList-ClauseHeading"/>
        <w:outlineLvl w:val="3"/>
      </w:pPr>
      <w:r>
        <w:t>Beheerlicenties zijn niet vereist voor:</w:t>
      </w:r>
    </w:p>
    <w:p w:rsidR="00DD0D09" w:rsidRDefault="00325B0F" w:rsidP="006D2FEF">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DD0D09" w:rsidRDefault="00325B0F" w:rsidP="006D2FEF">
      <w:pPr>
        <w:pStyle w:val="ProductList-Bullet"/>
        <w:numPr>
          <w:ilvl w:val="0"/>
          <w:numId w:val="16"/>
        </w:numPr>
      </w:pPr>
      <w:r>
        <w:t>netwerkinfrastructuurapparaten van de Klant die uitsluitend ten behoeven van het verzenden van netwerkgegevens werken en waarop geen Windows-serversoftware wordt uitgevoerd;</w:t>
      </w:r>
    </w:p>
    <w:p w:rsidR="00DD0D09" w:rsidRDefault="00325B0F" w:rsidP="006D2FEF">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DD0D09" w:rsidRDefault="00325B0F" w:rsidP="006D2FEF">
      <w:pPr>
        <w:pStyle w:val="ProductList-Bullet"/>
        <w:numPr>
          <w:ilvl w:val="0"/>
          <w:numId w:val="16"/>
        </w:numPr>
      </w:pPr>
      <w:proofErr w:type="gramStart"/>
      <w:r>
        <w:t>apparaten</w:t>
      </w:r>
      <w:proofErr w:type="gramEnd"/>
      <w:r>
        <w:t xml:space="preserve"> die uitsluitend worden gecontroleerd of beheerd voor de status van de hardwarecomponenten ervan wat betreft systeemtemperatuur, ventilatorsnelheid, inschakelen/uitschakelen, systeem opnieuw opstarten of CPU-beschikbaarheid.</w:t>
      </w:r>
    </w:p>
    <w:p w:rsidR="00DD0D09" w:rsidRDefault="00DD0D09">
      <w:pPr>
        <w:pStyle w:val="ProductList-Body"/>
      </w:pPr>
    </w:p>
    <w:p w:rsidR="00DD0D09" w:rsidRDefault="00325B0F">
      <w:pPr>
        <w:pStyle w:val="ProductList-ClauseHeading"/>
        <w:outlineLvl w:val="3"/>
      </w:pPr>
      <w:r>
        <w:t>Gegevenssets</w:t>
      </w:r>
    </w:p>
    <w:p w:rsidR="00DD0D09" w:rsidRDefault="00325B0F">
      <w:pPr>
        <w:pStyle w:val="ProductList-Body"/>
      </w:pPr>
      <w:r>
        <w:t>De Klant mag gegevenssets (of delen van gegevenssets) die zijn opgenomen in de software, niet kopiëren of distribueren.</w:t>
      </w:r>
    </w:p>
    <w:p w:rsidR="00DD0D09" w:rsidRDefault="00325B0F">
      <w:pPr>
        <w:pStyle w:val="ProductList-Offering2Heading"/>
        <w:outlineLvl w:val="2"/>
      </w:pPr>
      <w:bookmarkStart w:id="30" w:name="_Sec545"/>
      <w:r>
        <w:t>Specialty Servers</w:t>
      </w:r>
      <w:bookmarkEnd w:id="30"/>
      <w:r>
        <w:fldChar w:fldCharType="begin"/>
      </w:r>
      <w:r>
        <w:instrText xml:space="preserve"> TC "</w:instrText>
      </w:r>
      <w:bookmarkStart w:id="31" w:name="_Toc476128761"/>
      <w:r>
        <w:instrText>Specialty Servers</w:instrText>
      </w:r>
      <w:bookmarkEnd w:id="31"/>
      <w:r>
        <w:instrText>" \l 3</w:instrText>
      </w:r>
      <w:r>
        <w:fldChar w:fldCharType="end"/>
      </w:r>
    </w:p>
    <w:p w:rsidR="00DD0D09" w:rsidRDefault="00325B0F">
      <w:pPr>
        <w:pStyle w:val="ProductList-ClauseHeading"/>
        <w:outlineLvl w:val="3"/>
      </w:pPr>
      <w:r>
        <w:t>Serverlicenties (per Instance)</w:t>
      </w:r>
    </w:p>
    <w:p w:rsidR="00DD0D09" w:rsidRDefault="00325B0F">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DD0D09" w:rsidRDefault="00325B0F">
      <w:pPr>
        <w:pStyle w:val="ProductList-Offering2Heading"/>
        <w:outlineLvl w:val="2"/>
      </w:pPr>
      <w:bookmarkStart w:id="32" w:name="_Sec546"/>
      <w:r>
        <w:t>Hulpmiddelen voor ontwikkelaars</w:t>
      </w:r>
      <w:bookmarkEnd w:id="32"/>
      <w:r>
        <w:fldChar w:fldCharType="begin"/>
      </w:r>
      <w:r>
        <w:instrText xml:space="preserve"> TC "</w:instrText>
      </w:r>
      <w:bookmarkStart w:id="33" w:name="_Toc476128762"/>
      <w:r>
        <w:instrText>Hulpmiddelen voor ontwikkelaars</w:instrText>
      </w:r>
      <w:bookmarkEnd w:id="33"/>
      <w:r>
        <w:instrText>" \l 3</w:instrText>
      </w:r>
      <w:r>
        <w:fldChar w:fldCharType="end"/>
      </w:r>
    </w:p>
    <w:p w:rsidR="00DD0D09" w:rsidRDefault="00325B0F">
      <w:pPr>
        <w:pStyle w:val="ProductList-ClauseHeading"/>
        <w:outlineLvl w:val="3"/>
      </w:pPr>
      <w:r>
        <w:t>Gebruikerslicenties</w:t>
      </w:r>
    </w:p>
    <w:p w:rsidR="00DD0D09" w:rsidRDefault="00325B0F" w:rsidP="006D2FEF">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DD0D09" w:rsidRDefault="00325B0F" w:rsidP="006D2FEF">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 </w:t>
      </w:r>
    </w:p>
    <w:p w:rsidR="00DD0D09" w:rsidRDefault="00325B0F" w:rsidP="006D2FEF">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DD0D09" w:rsidRDefault="00DD0D09">
      <w:pPr>
        <w:pStyle w:val="ProductList-Body"/>
      </w:pPr>
    </w:p>
    <w:p w:rsidR="00DD0D09" w:rsidRDefault="00325B0F">
      <w:pPr>
        <w:pStyle w:val="ProductList-ClauseHeading"/>
        <w:outlineLvl w:val="3"/>
      </w:pPr>
      <w:r>
        <w:t>Aanvullende licentievoorwaarden voor MSDN-abonnementen</w:t>
      </w:r>
    </w:p>
    <w:p w:rsidR="00DD0D09" w:rsidRDefault="00325B0F">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DD0D09" w:rsidRDefault="00DD0D09">
      <w:pPr>
        <w:pStyle w:val="ProductList-Body"/>
      </w:pPr>
    </w:p>
    <w:p w:rsidR="00DD0D09" w:rsidRDefault="00325B0F">
      <w:pPr>
        <w:pStyle w:val="ProductList-SubClauseHeading"/>
        <w:outlineLvl w:val="4"/>
      </w:pPr>
      <w:r>
        <w:t>De software uitvoeren op Microsoft Azure-platformdiensten</w:t>
      </w:r>
    </w:p>
    <w:p w:rsidR="00DD0D09" w:rsidRDefault="00325B0F" w:rsidP="006D2FEF">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DD0D09" w:rsidRDefault="00325B0F" w:rsidP="006D2FEF">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DD0D09" w:rsidRDefault="00325B0F" w:rsidP="006D2FEF">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DD0D09" w:rsidRDefault="00DD0D09">
      <w:pPr>
        <w:pStyle w:val="ProductList-BodyIndented"/>
      </w:pPr>
    </w:p>
    <w:p w:rsidR="00DD0D09" w:rsidRDefault="00325B0F">
      <w:pPr>
        <w:pStyle w:val="ProductList-SubClauseHeading"/>
        <w:outlineLvl w:val="4"/>
      </w:pPr>
      <w:r>
        <w:t>Aanvullende vereisten</w:t>
      </w:r>
    </w:p>
    <w:p w:rsidR="00DD0D09" w:rsidRDefault="00325B0F">
      <w:pPr>
        <w:pStyle w:val="ProductList-BodyIndented"/>
      </w:pPr>
      <w:r>
        <w:t xml:space="preserve">Voor het uitvoeren van Software op Microsoft Azure Platform Services dient de klant zijn MSDN-abonnement </w:t>
      </w:r>
      <w:proofErr w:type="gramStart"/>
      <w:r>
        <w:t>te</w:t>
      </w:r>
      <w:proofErr w:type="gramEnd"/>
      <w:r>
        <w:t xml:space="preserve"> activeren door het Microsoft-account te koppelen aan zijn MSDN-abonnement.</w:t>
      </w:r>
    </w:p>
    <w:p w:rsidR="00DD0D09" w:rsidRDefault="00DD0D09">
      <w:pPr>
        <w:pStyle w:val="ProductList-BodyIndented"/>
      </w:pPr>
    </w:p>
    <w:p w:rsidR="00DD0D09" w:rsidRDefault="00325B0F">
      <w:pPr>
        <w:pStyle w:val="ProductList-SubClauseHeading"/>
        <w:outlineLvl w:val="4"/>
      </w:pPr>
      <w:r>
        <w:lastRenderedPageBreak/>
        <w:t>Acceptatietests en feedback</w:t>
      </w:r>
    </w:p>
    <w:p w:rsidR="00DD0D09" w:rsidRDefault="00325B0F">
      <w:pPr>
        <w:pStyle w:val="ProductList-BodyIndented"/>
      </w:pPr>
      <w:r>
        <w:t>De eindgebruikers van de Klant mogen toegang krijgen tot de Software en online diensten die beschikbaar zijn gemaakt door middel van het MSDN-abonnement van de Klant om acceptatietests uit te voeren of feedback over de programma's van de Klant te geven.</w:t>
      </w:r>
    </w:p>
    <w:p w:rsidR="00DD0D09" w:rsidRDefault="00DD0D09">
      <w:pPr>
        <w:pStyle w:val="ProductList-BodyIndented"/>
      </w:pPr>
    </w:p>
    <w:p w:rsidR="00DD0D09" w:rsidRDefault="00325B0F">
      <w:pPr>
        <w:pStyle w:val="ProductList-SubClauseHeading"/>
        <w:outlineLvl w:val="4"/>
      </w:pPr>
      <w:r>
        <w:t>Windows Server 2016 Remote Desktop Services</w:t>
      </w:r>
    </w:p>
    <w:p w:rsidR="00DD0D09" w:rsidRDefault="00325B0F">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DD0D09" w:rsidRDefault="00DD0D09">
      <w:pPr>
        <w:pStyle w:val="ProductList-BodyIndented"/>
      </w:pPr>
    </w:p>
    <w:p w:rsidR="00DD0D09" w:rsidRDefault="00325B0F">
      <w:pPr>
        <w:pStyle w:val="ProductList-SubClauseHeading"/>
        <w:outlineLvl w:val="4"/>
      </w:pPr>
      <w:r>
        <w:t>Windows Embedded-producten</w:t>
      </w:r>
    </w:p>
    <w:p w:rsidR="00DD0D09" w:rsidRDefault="00325B0F">
      <w:pPr>
        <w:pStyle w:val="ProductList-BodyIndented"/>
      </w:pPr>
      <w:r>
        <w:t xml:space="preserve">Elk Windows Embedded-product wordt in licentie gegeven op grond van de voorwaarden die </w:t>
      </w:r>
      <w:proofErr w:type="gramStart"/>
      <w:r>
        <w:t>erin</w:t>
      </w:r>
      <w:proofErr w:type="gramEnd"/>
      <w:r>
        <w:t xml:space="preserve">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DD0D09" w:rsidRDefault="00DD0D09">
      <w:pPr>
        <w:pStyle w:val="ProductList-BodyIndented"/>
        <w:jc w:val="right"/>
      </w:pPr>
    </w:p>
    <w:tbl>
      <w:tblPr>
        <w:tblStyle w:val="PURTable0"/>
        <w:tblW w:w="0" w:type="dxa"/>
        <w:tblLook w:val="04A0" w:firstRow="1" w:lastRow="0" w:firstColumn="1" w:lastColumn="0" w:noHBand="0" w:noVBand="1"/>
      </w:tblPr>
      <w:tblGrid>
        <w:gridCol w:w="1044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Indented"/>
      </w:pPr>
    </w:p>
    <w:p w:rsidR="00DD0D09" w:rsidRDefault="00DD0D09">
      <w:pPr>
        <w:sectPr w:rsidR="00DD0D09">
          <w:headerReference w:type="default" r:id="rId36"/>
          <w:footerReference w:type="default" r:id="rId37"/>
          <w:type w:val="continuous"/>
          <w:pgSz w:w="12240" w:h="15840" w:code="1"/>
          <w:pgMar w:top="1170" w:right="720" w:bottom="720" w:left="720" w:header="432" w:footer="288" w:gutter="0"/>
          <w:cols w:space="360"/>
        </w:sectPr>
      </w:pPr>
    </w:p>
    <w:p w:rsidR="00DD0D09" w:rsidRDefault="00325B0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6128763"/>
      <w:r>
        <w:instrText>Software</w:instrText>
      </w:r>
      <w:bookmarkEnd w:id="35"/>
      <w:r>
        <w:instrText>" \l 1</w:instrText>
      </w:r>
      <w:r>
        <w:fldChar w:fldCharType="end"/>
      </w:r>
    </w:p>
    <w:p w:rsidR="00DD0D09" w:rsidRDefault="00325B0F">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8764"/>
      <w:r>
        <w:instrText>Advanced Threat Analytics</w:instrText>
      </w:r>
      <w:bookmarkEnd w:id="37"/>
      <w:r>
        <w:instrText>" \l 2</w:instrText>
      </w:r>
      <w:r>
        <w:fldChar w:fldCharType="end"/>
      </w:r>
    </w:p>
    <w:p w:rsidR="00DD0D09" w:rsidRDefault="00325B0F">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none" w:sz="4" w:space="0" w:color="FFFFFF"/>
              <w:right w:val="none" w:sz="4" w:space="0" w:color="6E6E6E"/>
            </w:tcBorders>
          </w:tcPr>
          <w:p w:rsidR="00DD0D09" w:rsidRDefault="00325B0F">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D0D09" w:rsidRDefault="00325B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D0D09" w:rsidRDefault="00325B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2.1 Beperkingen per land</w:t>
      </w:r>
    </w:p>
    <w:p w:rsidR="00DD0D09" w:rsidRDefault="00325B0F">
      <w:pPr>
        <w:pStyle w:val="ProductList-Body"/>
      </w:pPr>
      <w:r>
        <w:t>Klanten mogen Advanced Threat Analytics 2016 niet downloaden voor gebruik of distributie in de Volksrepubliek China.</w:t>
      </w:r>
    </w:p>
    <w:p w:rsidR="00DD0D09" w:rsidRDefault="00325B0F">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 xml:space="preserve">Beheerlicentie-equivalente Licentie (zie </w:t>
            </w:r>
            <w:hyperlink w:anchor="_Sec591">
              <w:r>
                <w:rPr>
                  <w:color w:val="00467F"/>
                  <w:u w:val="single"/>
                </w:rPr>
                <w:t>Bijlage A</w:t>
              </w:r>
            </w:hyperlink>
            <w:r>
              <w:t>)</w:t>
            </w:r>
          </w:p>
        </w:tc>
      </w:tr>
    </w:tbl>
    <w:p w:rsidR="00DD0D09" w:rsidRDefault="00DD0D09">
      <w:pPr>
        <w:pStyle w:val="ProductList-Body"/>
      </w:pPr>
    </w:p>
    <w:p w:rsidR="00DD0D09" w:rsidRDefault="00325B0F">
      <w:pPr>
        <w:pStyle w:val="ProductList-ClauseHeading"/>
        <w:outlineLvl w:val="3"/>
      </w:pPr>
      <w:r>
        <w:t>3.2 Gebruik waarvoor een beheerlicentie vereist is</w:t>
      </w:r>
    </w:p>
    <w:p w:rsidR="00DD0D09" w:rsidRDefault="00325B0F">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DD0D09" w:rsidRDefault="00DD0D09">
      <w:pPr>
        <w:pStyle w:val="ProductList-Body"/>
      </w:pPr>
    </w:p>
    <w:p w:rsidR="00DD0D09" w:rsidRDefault="00325B0F">
      <w:pPr>
        <w:pStyle w:val="ProductList-ClauseHeading"/>
        <w:outlineLvl w:val="3"/>
      </w:pPr>
      <w:r>
        <w:t>3.3 Bibliotheken onder GNU Lesser General Public License</w:t>
      </w:r>
    </w:p>
    <w:p w:rsidR="00DD0D09" w:rsidRDefault="00325B0F">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DD0D09" w:rsidRDefault="00325B0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42" w:name="_Sec592"/>
      <w:r>
        <w:t>BizTalk</w:t>
      </w:r>
      <w:bookmarkEnd w:id="42"/>
      <w:r>
        <w:fldChar w:fldCharType="begin"/>
      </w:r>
      <w:r>
        <w:instrText xml:space="preserve"> TC "</w:instrText>
      </w:r>
      <w:bookmarkStart w:id="43" w:name="_Toc476128765"/>
      <w:r>
        <w:instrText>BizTalk</w:instrText>
      </w:r>
      <w:bookmarkEnd w:id="43"/>
      <w:r>
        <w:instrText>" \l 2</w:instrText>
      </w:r>
      <w:r>
        <w:fldChar w:fldCharType="end"/>
      </w:r>
    </w:p>
    <w:p w:rsidR="00DD0D09" w:rsidRDefault="00325B0F">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D0D09" w:rsidRDefault="00325B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D0D09" w:rsidRDefault="00325B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D0D09" w:rsidRDefault="00325B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D0D09" w:rsidRDefault="00325B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6E6E6E"/>
              <w:right w:val="none" w:sz="4" w:space="0" w:color="6E6E6E"/>
            </w:tcBorders>
          </w:tcPr>
          <w:p w:rsidR="00DD0D09" w:rsidRDefault="00325B0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D0D09" w:rsidRDefault="00325B0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D0D09" w:rsidRDefault="00DD0D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D0D09" w:rsidRDefault="00DD0D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3.1 BizTalk Server Branch en Standard Edition</w:t>
      </w:r>
    </w:p>
    <w:p w:rsidR="00DD0D09" w:rsidRDefault="00325B0F">
      <w:pPr>
        <w:pStyle w:val="ProductList-SubClauseHeading"/>
        <w:outlineLvl w:val="4"/>
      </w:pPr>
      <w:r>
        <w:t>3.1.1 Beperking op het gebruik</w:t>
      </w:r>
    </w:p>
    <w:p w:rsidR="00DD0D09" w:rsidRDefault="00325B0F">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D0D09" w:rsidRDefault="00DD0D09">
      <w:pPr>
        <w:pStyle w:val="ProductList-BodyIndented"/>
      </w:pPr>
    </w:p>
    <w:p w:rsidR="00DD0D09" w:rsidRDefault="00325B0F">
      <w:pPr>
        <w:pStyle w:val="ProductList-SubClauseHeading"/>
        <w:outlineLvl w:val="4"/>
      </w:pPr>
      <w:r>
        <w:t>3.1.2 Office Web Component</w:t>
      </w:r>
    </w:p>
    <w:p w:rsidR="00DD0D09" w:rsidRDefault="00325B0F">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DD0D09" w:rsidRDefault="00DD0D09">
      <w:pPr>
        <w:pStyle w:val="ProductList-BodyIndented"/>
      </w:pPr>
    </w:p>
    <w:p w:rsidR="00DD0D09" w:rsidRDefault="00325B0F">
      <w:pPr>
        <w:pStyle w:val="ProductList-ClauseHeading"/>
        <w:outlineLvl w:val="3"/>
      </w:pPr>
      <w:r>
        <w:t>3.2 BizTalk Server Branch Edition</w:t>
      </w:r>
    </w:p>
    <w:p w:rsidR="00DD0D09" w:rsidRDefault="00325B0F">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DD0D09" w:rsidRDefault="00325B0F" w:rsidP="006D2FEF">
      <w:pPr>
        <w:pStyle w:val="ProductList-Bullet"/>
        <w:numPr>
          <w:ilvl w:val="0"/>
          <w:numId w:val="19"/>
        </w:numPr>
      </w:pPr>
      <w:r>
        <w:t xml:space="preserve">fungeren als centraal punt in een ʹhub and spokeʹ-netwerkmodel, </w:t>
      </w:r>
    </w:p>
    <w:p w:rsidR="00DD0D09" w:rsidRDefault="00325B0F" w:rsidP="006D2FEF">
      <w:pPr>
        <w:pStyle w:val="ProductList-Bullet"/>
        <w:numPr>
          <w:ilvl w:val="0"/>
          <w:numId w:val="19"/>
        </w:numPr>
      </w:pPr>
      <w:r>
        <w:t xml:space="preserve">bedrijfsbrede communicatie met andere Servers of apparaten centraliseren, of </w:t>
      </w:r>
    </w:p>
    <w:p w:rsidR="00DD0D09" w:rsidRDefault="00325B0F" w:rsidP="006D2FEF">
      <w:pPr>
        <w:pStyle w:val="ProductList-Bullet"/>
        <w:numPr>
          <w:ilvl w:val="0"/>
          <w:numId w:val="19"/>
        </w:numPr>
      </w:pPr>
      <w:r>
        <w:t>bedrijfsprocessen automatiseren binnen divisies, bedrijfsonderdelen of filialen.</w:t>
      </w:r>
    </w:p>
    <w:p w:rsidR="00DD0D09" w:rsidRDefault="00DD0D09">
      <w:pPr>
        <w:pStyle w:val="ProductList-Body"/>
      </w:pPr>
    </w:p>
    <w:p w:rsidR="00DD0D09" w:rsidRDefault="00325B0F">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BizTalk Server Related Schemas en Templates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BAM Event APIs and Interceptors en Administration Tools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Development Tools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MQHelper.dll</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SOAP Receive Adapter</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UDDI</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2"/>
      </w:pPr>
      <w:bookmarkStart w:id="47" w:name="_Sec596"/>
      <w:r>
        <w:t>4. Software Assurance</w:t>
      </w:r>
      <w:bookmarkEnd w:id="47"/>
    </w:p>
    <w:p w:rsidR="00DD0D09" w:rsidRDefault="00DD0D09">
      <w:pPr>
        <w:pStyle w:val="ProductList-Body"/>
      </w:pPr>
    </w:p>
    <w:tbl>
      <w:tblPr>
        <w:tblStyle w:val="PURTable"/>
        <w:tblW w:w="0" w:type="dxa"/>
        <w:tblLook w:val="04A0" w:firstRow="1" w:lastRow="0" w:firstColumn="1" w:lastColumn="0" w:noHBand="0" w:noVBand="1"/>
      </w:tblPr>
      <w:tblGrid>
        <w:gridCol w:w="3547"/>
        <w:gridCol w:w="3623"/>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4.1 Biz Talk Server 2013 R2 Enterprise – Unlimited Virtualization</w:t>
      </w:r>
    </w:p>
    <w:p w:rsidR="00DD0D09" w:rsidRDefault="00325B0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48" w:name="_Sec597"/>
      <w:r>
        <w:t>CAL Suites</w:t>
      </w:r>
      <w:bookmarkEnd w:id="48"/>
      <w:r>
        <w:fldChar w:fldCharType="begin"/>
      </w:r>
      <w:r>
        <w:instrText xml:space="preserve"> TC "</w:instrText>
      </w:r>
      <w:bookmarkStart w:id="49" w:name="_Toc476128766"/>
      <w:r>
        <w:instrText>CAL Suites</w:instrText>
      </w:r>
      <w:bookmarkEnd w:id="49"/>
      <w:r>
        <w:instrText>" \l 2</w:instrText>
      </w:r>
      <w:r>
        <w:fldChar w:fldCharType="end"/>
      </w:r>
    </w:p>
    <w:p w:rsidR="00DD0D09" w:rsidRDefault="00325B0F">
      <w:pPr>
        <w:pStyle w:val="ProductList-Offering1SubSection"/>
        <w:outlineLvl w:val="2"/>
      </w:pPr>
      <w:bookmarkStart w:id="50" w:name="_Sec868"/>
      <w:r>
        <w:lastRenderedPageBreak/>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DD0D09">
      <w:pPr>
        <w:pStyle w:val="ProductList-Body"/>
      </w:pPr>
    </w:p>
    <w:p w:rsidR="00DD0D09" w:rsidRDefault="00325B0F">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2.1 Procedure voor het bepalen van de toepasselijke gebruiksrechten voor CAL Suites</w:t>
      </w:r>
    </w:p>
    <w:p w:rsidR="00DD0D09" w:rsidRDefault="00325B0F">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DD0D09" w:rsidRDefault="00DD0D09">
      <w:pPr>
        <w:pStyle w:val="ProductList-Body"/>
      </w:pPr>
    </w:p>
    <w:p w:rsidR="00DD0D09" w:rsidRDefault="00325B0F">
      <w:pPr>
        <w:pStyle w:val="ProductList-ClauseHeading"/>
        <w:outlineLvl w:val="3"/>
      </w:pPr>
      <w:r>
        <w:t>2.2 Componenten van CAL Suite</w:t>
      </w:r>
    </w:p>
    <w:p w:rsidR="00DD0D09" w:rsidRDefault="00325B0F">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DD0D09" w:rsidRDefault="00DD0D09">
      <w:pPr>
        <w:pStyle w:val="ProductList-Body"/>
      </w:pPr>
    </w:p>
    <w:p w:rsidR="00DD0D09" w:rsidRDefault="00325B0F">
      <w:pPr>
        <w:pStyle w:val="ProductList-ClauseHeading"/>
        <w:outlineLvl w:val="3"/>
      </w:pPr>
      <w:r>
        <w:t>2.3 Online Diensten die zijn inbegrepen bij Enterprise CAL Suite</w:t>
      </w:r>
    </w:p>
    <w:p w:rsidR="00DD0D09" w:rsidRDefault="00325B0F">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DD0D09" w:rsidRDefault="00DD0D09">
      <w:pPr>
        <w:pStyle w:val="ProductList-Body"/>
      </w:pPr>
    </w:p>
    <w:p w:rsidR="00DD0D09" w:rsidRDefault="00325B0F">
      <w:pPr>
        <w:pStyle w:val="ProductList-ClauseHeading"/>
        <w:outlineLvl w:val="3"/>
      </w:pPr>
      <w:r>
        <w:t>2.4 CAL Suite Bridge voor O365, voor O365 en Intune, en voor Intune</w:t>
      </w:r>
    </w:p>
    <w:p w:rsidR="00DD0D09" w:rsidRDefault="00325B0F">
      <w:pPr>
        <w:pStyle w:val="ProductList-SubClauseHeading"/>
        <w:outlineLvl w:val="4"/>
      </w:pPr>
      <w:r>
        <w:t>2.4.1 Vereisten voor CAL Suite Bridges</w:t>
      </w:r>
    </w:p>
    <w:p w:rsidR="00DD0D09" w:rsidRDefault="00325B0F">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DD0D09" w:rsidRDefault="00DD0D09">
      <w:pPr>
        <w:pStyle w:val="ProductList-BodyIndented"/>
      </w:pPr>
    </w:p>
    <w:p w:rsidR="00DD0D09" w:rsidRDefault="00325B0F">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online diensten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DD0D09" w:rsidRDefault="00325B0F">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DD0D09" w:rsidRDefault="00325B0F">
            <w:pPr>
              <w:pStyle w:val="ProductList-TableBody"/>
            </w:pPr>
            <w:r>
              <w:t>Office 365 Enterprise E5 en Microsoft Intune</w:t>
            </w:r>
            <w:r>
              <w:fldChar w:fldCharType="begin"/>
            </w:r>
            <w:r>
              <w:instrText xml:space="preserve"> XE "Office 365 Enterprise E5 en Microsoft Intune" </w:instrText>
            </w:r>
            <w:r>
              <w:fldChar w:fldCharType="end"/>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Intune</w:t>
            </w:r>
            <w:r>
              <w:fldChar w:fldCharType="begin"/>
            </w:r>
            <w:r>
              <w:instrText xml:space="preserve"> XE "Microsoft Intune" </w:instrText>
            </w:r>
            <w:r>
              <w:fldChar w:fldCharType="end"/>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Mobility + Security E3</w:t>
            </w:r>
            <w:r>
              <w:fldChar w:fldCharType="begin"/>
            </w:r>
            <w:r>
              <w:instrText xml:space="preserve"> XE "Enterprise Mobility + Security E3" </w:instrText>
            </w:r>
            <w:r>
              <w:fldChar w:fldCharType="end"/>
            </w:r>
            <w:r>
              <w:t>, of</w:t>
            </w:r>
          </w:p>
          <w:p w:rsidR="00DD0D09" w:rsidRDefault="00325B0F">
            <w:pPr>
              <w:pStyle w:val="ProductList-TableBody"/>
            </w:pPr>
            <w:r>
              <w:t>Enterprise Mobility + Security E5</w:t>
            </w:r>
            <w:r>
              <w:fldChar w:fldCharType="begin"/>
            </w:r>
            <w:r>
              <w:instrText xml:space="preserve"> XE "Enterprise Mobility + Security E5" </w:instrText>
            </w:r>
            <w:r>
              <w:fldChar w:fldCharType="end"/>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365 Enterprise E3</w:t>
            </w:r>
            <w:r>
              <w:fldChar w:fldCharType="begin"/>
            </w:r>
            <w:r>
              <w:instrText xml:space="preserve"> XE "Office 365 Enterprise E3" </w:instrText>
            </w:r>
            <w:r>
              <w:fldChar w:fldCharType="end"/>
            </w:r>
            <w:r>
              <w:t>, of</w:t>
            </w:r>
          </w:p>
          <w:p w:rsidR="00DD0D09" w:rsidRDefault="00325B0F">
            <w:pPr>
              <w:pStyle w:val="ProductList-TableBody"/>
            </w:pPr>
            <w:r>
              <w:t>Office 365 Enterprise E5</w:t>
            </w:r>
            <w:r>
              <w:fldChar w:fldCharType="begin"/>
            </w:r>
            <w:r>
              <w:instrText xml:space="preserve"> XE "Office 365 Enterprise E5" </w:instrText>
            </w:r>
            <w:r>
              <w:fldChar w:fldCharType="end"/>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DD0D09" w:rsidRDefault="00325B0F">
            <w:pPr>
              <w:pStyle w:val="ProductList-TableBody"/>
            </w:pPr>
            <w:r>
              <w:t>Office 365 Enterprise E5 en Microsoft Intune</w:t>
            </w:r>
            <w:r>
              <w:fldChar w:fldCharType="begin"/>
            </w:r>
            <w:r>
              <w:instrText xml:space="preserve"> XE "Office 365 Enterprise E5 en Microsoft Intune" </w:instrText>
            </w:r>
            <w:r>
              <w:fldChar w:fldCharType="end"/>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Intune</w:t>
            </w:r>
            <w:r>
              <w:fldChar w:fldCharType="begin"/>
            </w:r>
            <w:r>
              <w:instrText xml:space="preserve"> XE "Microsoft Intune" </w:instrText>
            </w:r>
            <w:r>
              <w:fldChar w:fldCharType="end"/>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Mobility + Security E3</w:t>
            </w:r>
            <w:r>
              <w:fldChar w:fldCharType="begin"/>
            </w:r>
            <w:r>
              <w:instrText xml:space="preserve"> XE "Enterprise Mobility + Security E3" </w:instrText>
            </w:r>
            <w:r>
              <w:fldChar w:fldCharType="end"/>
            </w:r>
            <w:r>
              <w:t>, of</w:t>
            </w:r>
          </w:p>
          <w:p w:rsidR="00DD0D09" w:rsidRDefault="00325B0F">
            <w:pPr>
              <w:pStyle w:val="ProductList-TableBody"/>
            </w:pPr>
            <w:r>
              <w:t>Enterprise Mobility + Security E5</w:t>
            </w:r>
            <w:r>
              <w:fldChar w:fldCharType="begin"/>
            </w:r>
            <w:r>
              <w:instrText xml:space="preserve"> XE "Enterprise Mobility + Security E5" </w:instrText>
            </w:r>
            <w:r>
              <w:fldChar w:fldCharType="end"/>
            </w:r>
          </w:p>
        </w:tc>
      </w:tr>
    </w:tbl>
    <w:p w:rsidR="00DD0D09" w:rsidRDefault="00325B0F">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DD0D09" w:rsidRDefault="00DD0D09">
      <w:pPr>
        <w:pStyle w:val="ProductList-BodyIndented"/>
      </w:pPr>
    </w:p>
    <w:p w:rsidR="00DD0D09" w:rsidRDefault="00325B0F">
      <w:pPr>
        <w:pStyle w:val="ProductList-SubClauseHeading"/>
        <w:outlineLvl w:val="4"/>
      </w:pPr>
      <w:r>
        <w:t>2.4.2 CALʹs voor studenten (Academic Open License en Academic Select)</w:t>
      </w:r>
    </w:p>
    <w:p w:rsidR="00DD0D09" w:rsidRDefault="00325B0F">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DD0D09" w:rsidRDefault="00325B0F">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p w:rsidR="00DD0D09" w:rsidRDefault="00325B0F">
      <w:pPr>
        <w:pStyle w:val="ProductList-ClauseHeading"/>
        <w:outlineLvl w:val="3"/>
      </w:pPr>
      <w:r>
        <w:t>4.1 Uitgebreide Gebruiksrechten voor Secure Productive Enterprise-klanten</w:t>
      </w:r>
    </w:p>
    <w:p w:rsidR="00DD0D09" w:rsidRDefault="00325B0F">
      <w:pPr>
        <w:pStyle w:val="ProductList-Body"/>
      </w:pPr>
      <w:r>
        <w:t>Voor kwalificerende klanten geeft Secure Productive Enterprise of een combinatie van Office 365 en Enterprise Mobility + Security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DD0D09" w:rsidRDefault="00DD0D09">
      <w:pPr>
        <w:pStyle w:val="ProductList-Body"/>
      </w:pPr>
    </w:p>
    <w:p w:rsidR="00DD0D09" w:rsidRDefault="00325B0F">
      <w:pPr>
        <w:pStyle w:val="ProductList-Body"/>
      </w:pPr>
      <w:r>
        <w:t>Kwalificerende Klanten met een licentie voor Secure Productive Enterprise of de combinatie van Office 365 en Enterprise Mobility + Security beschikken over dezelfde toegangsrechten voor Exchange Online Archiving voor Exchange Server als welke door de Enterprise CAL Suite worden verleend.</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8767"/>
      <w:r>
        <w:instrText>Core Infrastructure Server (CIS) Suite</w:instrText>
      </w:r>
      <w:bookmarkEnd w:id="55"/>
      <w:r>
        <w:instrText>" \l 2</w:instrText>
      </w:r>
      <w:r>
        <w:fldChar w:fldCharType="end"/>
      </w:r>
    </w:p>
    <w:p w:rsidR="00DD0D09" w:rsidRDefault="00325B0F">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lastRenderedPageBreak/>
        <w:t>2.1 Software inbegrepen in CIS Suite Standard</w:t>
      </w:r>
    </w:p>
    <w:p w:rsidR="00DD0D09" w:rsidRDefault="00325B0F">
      <w:pPr>
        <w:pStyle w:val="ProductList-Body"/>
      </w:pPr>
      <w:r>
        <w:t>CIS Suite Standard bevat de nieuwste versies van Windows Server Standard en System Center Standard die beschikbaar zijn gekomen tijdens de SA-dekking van de Klant.</w:t>
      </w:r>
    </w:p>
    <w:p w:rsidR="00DD0D09" w:rsidRDefault="00DD0D09">
      <w:pPr>
        <w:pStyle w:val="ProductList-Body"/>
      </w:pPr>
    </w:p>
    <w:p w:rsidR="00DD0D09" w:rsidRDefault="00325B0F">
      <w:pPr>
        <w:pStyle w:val="ProductList-ClauseHeading"/>
        <w:outlineLvl w:val="3"/>
      </w:pPr>
      <w:r>
        <w:t>2.2 Software inbegrepen in CIS Suite Datacenter</w:t>
      </w:r>
    </w:p>
    <w:p w:rsidR="00DD0D09" w:rsidRDefault="00325B0F">
      <w:pPr>
        <w:pStyle w:val="ProductList-Body"/>
      </w:pPr>
      <w:r>
        <w:t>CIS Suite Datacenter bevat de nieuwste versies van Windows Server Datacenter en System Center Datacenter die beschikbaar zijn gekomen tijdens de SA-dekking van de Klant.</w:t>
      </w:r>
    </w:p>
    <w:p w:rsidR="00DD0D09" w:rsidRDefault="00325B0F">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3.1 Toepasselijke Gebruiksrechten.</w:t>
      </w:r>
    </w:p>
    <w:p w:rsidR="00DD0D09" w:rsidRDefault="00325B0F">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DD0D09">
      <w:pPr>
        <w:pStyle w:val="ProductList-Body"/>
      </w:pPr>
    </w:p>
    <w:p w:rsidR="00DD0D09" w:rsidRDefault="00325B0F">
      <w:pPr>
        <w:pStyle w:val="ProductList-ClauseHeading"/>
        <w:outlineLvl w:val="3"/>
      </w:pPr>
      <w:r>
        <w:t>3.2 Toewijzing van Serverlicenties en Beheerlicenties</w:t>
      </w:r>
    </w:p>
    <w:p w:rsidR="00DD0D09" w:rsidRDefault="00325B0F">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D0D09" w:rsidRDefault="00DD0D09">
      <w:pPr>
        <w:pStyle w:val="ProductList-Body"/>
      </w:pPr>
    </w:p>
    <w:p w:rsidR="00DD0D09" w:rsidRDefault="00325B0F">
      <w:pPr>
        <w:pStyle w:val="ProductList-ClauseHeading"/>
        <w:outlineLvl w:val="3"/>
      </w:pPr>
      <w:r>
        <w:t>3.3 Aanvullende voorwaarden</w:t>
      </w:r>
    </w:p>
    <w:p w:rsidR="00DD0D09" w:rsidRDefault="00325B0F">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DD0D09" w:rsidRDefault="00DD0D09">
      <w:pPr>
        <w:pStyle w:val="ProductList-Body"/>
      </w:pPr>
    </w:p>
    <w:p w:rsidR="00DD0D09" w:rsidRDefault="00325B0F">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DD0D09" w:rsidRDefault="00325B0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r>
              <w:t xml:space="preserve">, </w:t>
            </w:r>
            <w:hyperlink r:id="rId4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4.1 Microsoft Azure-benefit Hybride gebruik</w:t>
      </w:r>
    </w:p>
    <w:p w:rsidR="00DD0D09" w:rsidRDefault="00325B0F">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DD0D09" w:rsidRDefault="00DD0D09">
      <w:pPr>
        <w:pStyle w:val="ProductList-Body"/>
      </w:pPr>
    </w:p>
    <w:p w:rsidR="00DD0D09" w:rsidRDefault="00325B0F">
      <w:pPr>
        <w:pStyle w:val="ProductList-ClauseHeading"/>
        <w:outlineLvl w:val="3"/>
      </w:pPr>
      <w:r>
        <w:t>4.2 Nano Server</w:t>
      </w:r>
    </w:p>
    <w:p w:rsidR="00DD0D09" w:rsidRDefault="00325B0F">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installeren, gebruiken en Beheren.</w:t>
      </w:r>
    </w:p>
    <w:p w:rsidR="00DD0D09" w:rsidRDefault="00DD0D09">
      <w:pPr>
        <w:pStyle w:val="ProductList-Body"/>
      </w:pPr>
    </w:p>
    <w:p w:rsidR="00DD0D09" w:rsidRDefault="00325B0F">
      <w:pPr>
        <w:pStyle w:val="ProductList-ClauseHeading"/>
        <w:outlineLvl w:val="3"/>
      </w:pPr>
      <w:r>
        <w:t>4.3 Rechten voor System Center Configuration Manager Current Branch</w:t>
      </w:r>
    </w:p>
    <w:p w:rsidR="00DD0D09" w:rsidRDefault="00325B0F">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DD0D09" w:rsidRDefault="00DD0D09">
      <w:pPr>
        <w:pStyle w:val="ProductList-Body"/>
      </w:pPr>
    </w:p>
    <w:p w:rsidR="00DD0D09" w:rsidRDefault="00325B0F">
      <w:pPr>
        <w:pStyle w:val="ProductList-ClauseHeading"/>
        <w:outlineLvl w:val="3"/>
      </w:pPr>
      <w:r>
        <w:t>4.4 Software Assurance-rechten en -benefits voor abonnementslicenties</w:t>
      </w:r>
    </w:p>
    <w:p w:rsidR="00DD0D09" w:rsidRDefault="00325B0F">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DD0D09" w:rsidRDefault="00DD0D09">
      <w:pPr>
        <w:pStyle w:val="ProductList-Body"/>
      </w:pPr>
    </w:p>
    <w:p w:rsidR="00DD0D09" w:rsidRDefault="00325B0F">
      <w:pPr>
        <w:pStyle w:val="ProductList-ClauseHeading"/>
        <w:outlineLvl w:val="3"/>
      </w:pPr>
      <w:r>
        <w:t>4.5 Server en Cloud Enrollment (SCE) - Rechten voor het beheren van OSE´s op Microsoft Azure op grond van CIS Suite-licenties</w:t>
      </w:r>
    </w:p>
    <w:p w:rsidR="00DD0D09" w:rsidRDefault="00325B0F">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DD0D09" w:rsidRDefault="00325B0F">
      <w:pPr>
        <w:pStyle w:val="ProductList-Body"/>
        <w:ind w:left="720"/>
      </w:pPr>
      <w:r>
        <w:lastRenderedPageBreak/>
        <w:t>• Windows Server Virtual Machine-instances (inclusief Instances geïmplementeerd onder Azure HUB)</w:t>
      </w:r>
    </w:p>
    <w:p w:rsidR="00DD0D09" w:rsidRDefault="00325B0F">
      <w:pPr>
        <w:pStyle w:val="ProductList-Body"/>
        <w:ind w:left="720"/>
      </w:pPr>
      <w:r>
        <w:t>• Cloud Services-instances (webrol en werkersrol)</w:t>
      </w:r>
    </w:p>
    <w:p w:rsidR="00DD0D09" w:rsidRDefault="00325B0F">
      <w:pPr>
        <w:pStyle w:val="ProductList-Body"/>
        <w:ind w:left="720"/>
      </w:pPr>
      <w:r>
        <w:t>• Opslagaccounts</w:t>
      </w:r>
    </w:p>
    <w:p w:rsidR="00DD0D09" w:rsidRDefault="00325B0F">
      <w:pPr>
        <w:pStyle w:val="ProductList-Body"/>
        <w:ind w:left="720"/>
      </w:pPr>
      <w:r>
        <w:t>• SQL-databases</w:t>
      </w:r>
    </w:p>
    <w:p w:rsidR="00DD0D09" w:rsidRDefault="00325B0F">
      <w:pPr>
        <w:pStyle w:val="ProductList-Body"/>
        <w:ind w:left="720"/>
      </w:pPr>
      <w:r>
        <w:t>• Websites-instances</w:t>
      </w:r>
    </w:p>
    <w:p w:rsidR="00DD0D09" w:rsidRDefault="00DD0D09">
      <w:pPr>
        <w:pStyle w:val="ProductList-Body"/>
      </w:pPr>
    </w:p>
    <w:p w:rsidR="00DD0D09" w:rsidRDefault="00325B0F">
      <w:pPr>
        <w:pStyle w:val="ProductList-ClauseHeading"/>
        <w:outlineLvl w:val="3"/>
      </w:pPr>
      <w:r>
        <w:t>4.6 Aanbieding verlenging Software Assurance voor Windows Server en System Center</w:t>
      </w:r>
    </w:p>
    <w:p w:rsidR="00DD0D09" w:rsidRDefault="00325B0F">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Kolom B</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Standard (2 Core-licenties) System Center Standard (2 Core-licenties)</w:t>
            </w:r>
            <w:r>
              <w:fldChar w:fldCharType="begin"/>
            </w:r>
            <w:r>
              <w:instrText xml:space="preserve"> XE "System Center Standard (2 Core-licenties)" </w:instrText>
            </w:r>
            <w:r>
              <w:fldChar w:fldCharType="end"/>
            </w:r>
            <w:r>
              <w:fldChar w:fldCharType="begin"/>
            </w:r>
            <w:r>
              <w:instrText xml:space="preserve"> XE "Windows Server Standard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Infrastructure Server Suite Standard (2 Core-licenties)</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Datacenter (2 Core-licenties) System Center Datacenter (2 Core-licenties)</w:t>
            </w:r>
            <w:r>
              <w:fldChar w:fldCharType="begin"/>
            </w:r>
            <w:r>
              <w:instrText xml:space="preserve"> XE "System Center Datacenter (2 Core-licenties)" </w:instrText>
            </w:r>
            <w:r>
              <w:fldChar w:fldCharType="end"/>
            </w:r>
            <w:r>
              <w:fldChar w:fldCharType="begin"/>
            </w:r>
            <w:r>
              <w:instrText xml:space="preserve"> XE "Windows Server Datacenter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Infrastructure Server Suite Datacenter (2 Core-licenties)</w:t>
            </w:r>
          </w:p>
        </w:tc>
      </w:tr>
    </w:tbl>
    <w:p w:rsidR="00DD0D09" w:rsidRDefault="00325B0F">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60" w:name="_Sec862"/>
      <w:r>
        <w:t>Forefront</w:t>
      </w:r>
      <w:bookmarkEnd w:id="60"/>
      <w:r>
        <w:fldChar w:fldCharType="begin"/>
      </w:r>
      <w:r>
        <w:instrText xml:space="preserve"> TC "</w:instrText>
      </w:r>
      <w:bookmarkStart w:id="61" w:name="_Toc476128768"/>
      <w:r>
        <w:instrText>Forefront</w:instrText>
      </w:r>
      <w:bookmarkEnd w:id="61"/>
      <w:r>
        <w:instrText>" \l 2</w:instrText>
      </w:r>
      <w:r>
        <w:fldChar w:fldCharType="end"/>
      </w:r>
    </w:p>
    <w:p w:rsidR="00DD0D09" w:rsidRDefault="00325B0F">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BFBFBF"/>
              <w:bottom w:val="none" w:sz="4" w:space="0" w:color="BFBFBF"/>
              <w:right w:val="none" w:sz="4" w:space="0" w:color="6E6E6E"/>
            </w:tcBorders>
          </w:tcPr>
          <w:p w:rsidR="00DD0D09" w:rsidRDefault="00325B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D0D09" w:rsidRDefault="00325B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2.1 Forefront Identity Manager 2010 – Windows Live Edition</w:t>
      </w:r>
    </w:p>
    <w:p w:rsidR="00DD0D09" w:rsidRDefault="00325B0F">
      <w:pPr>
        <w:pStyle w:val="ProductList-Body"/>
      </w:pPr>
      <w:r>
        <w:t>Forefront Identity Manager 2010 – Windows Live Edition is de volgende versie van Identity Lifecycle Manager 2007 – Windows Live Edition.</w:t>
      </w:r>
    </w:p>
    <w:p w:rsidR="00DD0D09" w:rsidRDefault="00325B0F">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3.1 Identiteitsgegevens importeren: Forefront Identity Manager 2010 R2 Windows Live Edition</w:t>
      </w:r>
    </w:p>
    <w:p w:rsidR="00DD0D09" w:rsidRDefault="00325B0F">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DD0D09" w:rsidRDefault="00DD0D09">
      <w:pPr>
        <w:pStyle w:val="ProductList-Body"/>
      </w:pPr>
    </w:p>
    <w:p w:rsidR="00DD0D09" w:rsidRDefault="00325B0F">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6128769"/>
      <w:r>
        <w:instrText>Microsoft Dynamics</w:instrText>
      </w:r>
      <w:bookmarkEnd w:id="67"/>
      <w:r>
        <w:instrText>" \l 2</w:instrText>
      </w:r>
      <w:r>
        <w:fldChar w:fldCharType="end"/>
      </w:r>
    </w:p>
    <w:p w:rsidR="00DD0D09" w:rsidRDefault="00325B0F">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6128770"/>
      <w:r>
        <w:instrText>Microsoft Dynamics 365 On-premises</w:instrText>
      </w:r>
      <w:bookmarkEnd w:id="69"/>
      <w:r>
        <w:instrText>" \l 3</w:instrText>
      </w:r>
      <w:r>
        <w:fldChar w:fldCharType="end"/>
      </w:r>
    </w:p>
    <w:p w:rsidR="00DD0D09" w:rsidRDefault="00325B0F">
      <w:pPr>
        <w:pStyle w:val="ProductList-Offering1SubSection"/>
        <w:outlineLvl w:val="3"/>
      </w:pPr>
      <w:bookmarkStart w:id="70" w:name="_Sec679"/>
      <w:r>
        <w:t>1. Beschikbaarheid programma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71" w:name="_Sec735"/>
      <w:r>
        <w:t>2. Productvoorwaarden</w:t>
      </w:r>
      <w:bookmarkEnd w:id="71"/>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72" w:name="_Sec790"/>
      <w:r>
        <w:t>3. Gebruiksrechten</w:t>
      </w:r>
      <w:bookmarkEnd w:id="72"/>
    </w:p>
    <w:tbl>
      <w:tblPr>
        <w:tblStyle w:val="PURTable"/>
        <w:tblW w:w="0" w:type="dxa"/>
        <w:tblLook w:val="04A0" w:firstRow="1" w:lastRow="0" w:firstColumn="1" w:lastColumn="0" w:noHBand="0" w:noVBand="1"/>
      </w:tblPr>
      <w:tblGrid>
        <w:gridCol w:w="3631"/>
        <w:gridCol w:w="3616"/>
        <w:gridCol w:w="354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met CAL's, uitgezonderd voor (i) opdrachtnemers of agenten van de Klant of Gelieerde Ondenemingen van de Klant, of (ii) toegang door middel van Microsoft Dynamics CRM 365-clients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Microsoft Dynamics 365 for Team Members, On-premises CAL voor serversoftwaretoegang</w:t>
      </w:r>
    </w:p>
    <w:p w:rsidR="00DD0D09" w:rsidRDefault="00325B0F">
      <w:pPr>
        <w:pStyle w:val="ProductList-Body"/>
      </w:pPr>
      <w:r>
        <w:t>Toegang tot serversoftware voor gebruik door Teamleden.</w:t>
      </w:r>
    </w:p>
    <w:tbl>
      <w:tblPr>
        <w:tblStyle w:val="PURTable"/>
        <w:tblW w:w="0" w:type="dxa"/>
        <w:tblLook w:val="04A0" w:firstRow="1" w:lastRow="0" w:firstColumn="1" w:lastColumn="0" w:noHBand="0" w:noVBand="1"/>
      </w:tblPr>
      <w:tblGrid>
        <w:gridCol w:w="3628"/>
        <w:gridCol w:w="3573"/>
        <w:gridCol w:w="3589"/>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DD0D09" w:rsidRDefault="00DD0D09">
      <w:pPr>
        <w:pStyle w:val="ProductList-Body"/>
      </w:pPr>
    </w:p>
    <w:p w:rsidR="00DD0D09" w:rsidRDefault="00325B0F">
      <w:pPr>
        <w:pStyle w:val="ProductList-ClauseHeading"/>
        <w:outlineLvl w:val="4"/>
      </w:pPr>
      <w:r>
        <w:t>3.2 Microsoft Dynamics 365 for Sales, On-premises CAL voor serversoftwaretoegang</w:t>
      </w:r>
    </w:p>
    <w:p w:rsidR="00DD0D09" w:rsidRDefault="00325B0F">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On-premises CAL voor Microsoft Dynamics 365 for Sales (Apparaat en Gebruiker)</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3.3 Microsoft Dynamics 365 for Customer Service, On-premises CAL voor serversoftwaretoegang</w:t>
      </w:r>
    </w:p>
    <w:p w:rsidR="00DD0D09" w:rsidRDefault="00325B0F">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3.4 Servergebruiksrechten voor CAL's voor Dynamics 365</w:t>
      </w:r>
    </w:p>
    <w:p w:rsidR="00DD0D09" w:rsidRDefault="00325B0F">
      <w:pPr>
        <w:pStyle w:val="ProductList-Body"/>
      </w:pPr>
      <w:r>
        <w:t>Klanten met CAL's voor Microsoft Dynamics 365 mogen een onbepaald aantal exemplaren van de Microsoft Dynamics 365 Server-software installeren en gebruiken op een server.</w:t>
      </w:r>
    </w:p>
    <w:p w:rsidR="00DD0D09" w:rsidRDefault="00DD0D09">
      <w:pPr>
        <w:pStyle w:val="ProductList-Body"/>
      </w:pPr>
    </w:p>
    <w:p w:rsidR="00DD0D09" w:rsidRDefault="00325B0F">
      <w:pPr>
        <w:pStyle w:val="ProductList-ClauseHeading"/>
        <w:outlineLvl w:val="4"/>
      </w:pPr>
      <w:r>
        <w:t>3.5 Recht op kwalificerende aanbiedingen</w:t>
      </w:r>
    </w:p>
    <w:p w:rsidR="00DD0D09" w:rsidRDefault="00325B0F">
      <w:pPr>
        <w:pStyle w:val="ProductList-Body"/>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DD0D09" w:rsidRDefault="00DD0D09">
      <w:pPr>
        <w:pStyle w:val="ProductList-Body"/>
      </w:pPr>
    </w:p>
    <w:p w:rsidR="00DD0D09" w:rsidRDefault="00325B0F">
      <w:pPr>
        <w:pStyle w:val="ProductList-ClauseHeading"/>
        <w:outlineLvl w:val="4"/>
      </w:pPr>
      <w:r>
        <w:lastRenderedPageBreak/>
        <w:t>3.4 Aanvullende software</w:t>
      </w:r>
    </w:p>
    <w:tbl>
      <w:tblPr>
        <w:tblStyle w:val="PURTable"/>
        <w:tblW w:w="0" w:type="dxa"/>
        <w:tblLook w:val="04A0" w:firstRow="1" w:lastRow="0" w:firstColumn="1" w:lastColumn="0" w:noHBand="0" w:noVBand="1"/>
      </w:tblPr>
      <w:tblGrid>
        <w:gridCol w:w="3615"/>
        <w:gridCol w:w="3592"/>
        <w:gridCol w:w="358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Microsoft Dynamics CRM 2016, Microsoft Office Outlook</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CRM Reporting Extensions voor Microsoft Dynamics CRM 2016</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Marketing Connector for Microsoft Dynamics CRM (niet Workgroup Server)</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2"/>
        <w:gridCol w:w="3651"/>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november 2014 en juni 2015</w:t>
              </w:r>
            </w:hyperlink>
            <w:r>
              <w:t xml:space="preserve">; </w:t>
            </w:r>
            <w:hyperlink r:id="rId46">
              <w:r>
                <w:rPr>
                  <w:color w:val="00467F"/>
                  <w:u w:val="single"/>
                </w:rPr>
                <w:t>Productvoorwaarden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4.1 Servergebruiksrechten</w:t>
      </w:r>
    </w:p>
    <w:p w:rsidR="00DD0D09" w:rsidRDefault="00325B0F">
      <w:pPr>
        <w:pStyle w:val="ProductList-Body"/>
      </w:pPr>
      <w:r>
        <w:t>De Klant mag Microsoft Dynamics CRM Server 2016 of een voorgaande versie van de serversoftware gebruiken in plaats van Microsoft Dynamics 365 Server. Klanten met Software Assurance voor On-premises CAL´s voor Microsoft Dynamics 365 kunnen nieuwe versies van Microsoft Dynamics 365 On-premises Server gebruiken, die zijn verkregen bij aankoop van CAL´s of Gebruikers-SL's voor Dynamics 365 Services.</w:t>
      </w:r>
    </w:p>
    <w:p w:rsidR="00DD0D09" w:rsidRDefault="00DD0D09">
      <w:pPr>
        <w:pStyle w:val="ProductList-Body"/>
      </w:pPr>
    </w:p>
    <w:p w:rsidR="00DD0D09" w:rsidRDefault="00325B0F">
      <w:pPr>
        <w:pStyle w:val="ProductList-ClauseHeading"/>
        <w:outlineLvl w:val="4"/>
      </w:pPr>
      <w:r>
        <w:t>4.2 Unified Service Desk (USD)</w:t>
      </w:r>
    </w:p>
    <w:p w:rsidR="00DD0D09" w:rsidRDefault="00325B0F">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DD0D09" w:rsidRDefault="00DD0D09">
      <w:pPr>
        <w:pStyle w:val="ProductList-Body"/>
      </w:pPr>
    </w:p>
    <w:p w:rsidR="00DD0D09" w:rsidRDefault="00325B0F">
      <w:pPr>
        <w:pStyle w:val="ProductList-ClauseHeading"/>
        <w:outlineLvl w:val="4"/>
      </w:pPr>
      <w:r>
        <w:t>4.3 Microsoft Dynamics CustomerSource</w:t>
      </w:r>
    </w:p>
    <w:p w:rsidR="00DD0D09" w:rsidRDefault="00325B0F">
      <w:pPr>
        <w:pStyle w:val="ProductList-Body"/>
      </w:pPr>
      <w:r>
        <w:t xml:space="preserve">Klanten met een On-premises CAL voor Microsoft Dynamics 365 met actieve SA hebben toegang tot CustomerSource. </w:t>
      </w:r>
    </w:p>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74" w:name="_Sec609"/>
      <w:r>
        <w:t>Microsoft Dynamics AX</w:t>
      </w:r>
      <w:bookmarkEnd w:id="74"/>
      <w:r>
        <w:fldChar w:fldCharType="begin"/>
      </w:r>
      <w:r>
        <w:instrText xml:space="preserve"> TC "</w:instrText>
      </w:r>
      <w:bookmarkStart w:id="75" w:name="_Toc476128771"/>
      <w:r>
        <w:instrText>Microsoft Dynamics AX</w:instrText>
      </w:r>
      <w:bookmarkEnd w:id="75"/>
      <w:r>
        <w:instrText>" \l 3</w:instrText>
      </w:r>
      <w:r>
        <w:fldChar w:fldCharType="end"/>
      </w:r>
    </w:p>
    <w:p w:rsidR="00DD0D09" w:rsidRDefault="00325B0F">
      <w:pPr>
        <w:pStyle w:val="ProductList-Offering1SubSection"/>
        <w:outlineLvl w:val="3"/>
      </w:pPr>
      <w:bookmarkStart w:id="76" w:name="_Sec678"/>
      <w:r>
        <w:t>1. Beschikbaarheid programma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FFFFFF"/>
              <w:right w:val="none" w:sz="4" w:space="0" w:color="6E6E6E"/>
            </w:tcBorders>
          </w:tcPr>
          <w:p w:rsidR="00DD0D09" w:rsidRDefault="00325B0F">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DD0D09" w:rsidRDefault="00325B0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D0D09" w:rsidRDefault="00325B0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77" w:name="_Sec734"/>
      <w:r>
        <w:t>2. Productvoorwaarden</w:t>
      </w:r>
      <w:bookmarkEnd w:id="77"/>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78" w:name="_Sec789"/>
      <w:r>
        <w:t>3. Gebruiksrechten</w:t>
      </w:r>
      <w:bookmarkEnd w:id="78"/>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Toegang tot Serversoftware</w:t>
      </w:r>
    </w:p>
    <w:p w:rsidR="00DD0D09" w:rsidRDefault="00325B0F">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32"/>
        <w:gridCol w:w="3566"/>
        <w:gridCol w:w="359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DD0D09" w:rsidRDefault="00DD0D09">
      <w:pPr>
        <w:pStyle w:val="ProductList-Body"/>
      </w:pPr>
    </w:p>
    <w:p w:rsidR="00DD0D09" w:rsidRDefault="00325B0F">
      <w:pPr>
        <w:pStyle w:val="ProductList-SubClauseHeading"/>
        <w:outlineLvl w:val="5"/>
      </w:pPr>
      <w:r>
        <w:t>3.1.1 Aanvullende functionaliteit verbonden aan Task CAL voor Microsoft Dynamics AX 2012 R3</w:t>
      </w:r>
    </w:p>
    <w:p w:rsidR="00DD0D09" w:rsidRDefault="00325B0F">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Aanvullende Task CAL voor Microsoft Dynamics AX 2012 R3</w:t>
            </w:r>
          </w:p>
        </w:tc>
      </w:tr>
      <w:tr w:rsidR="00DD0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D0D09" w:rsidRDefault="00325B0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DD0D09" w:rsidRDefault="00325B0F">
            <w:pPr>
              <w:pStyle w:val="ProductList-TableBody"/>
            </w:pPr>
            <w:r>
              <w:t>Microsoft Dynamics 365 for Team Members, Enterprise Edition (Gebruikers-SL)</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Indented"/>
      </w:pPr>
    </w:p>
    <w:p w:rsidR="00DD0D09" w:rsidRDefault="00325B0F">
      <w:pPr>
        <w:pStyle w:val="ProductList-SubClauseHeading"/>
        <w:outlineLvl w:val="5"/>
      </w:pPr>
      <w:r>
        <w:t>3.1.2 Aanvullende functionaliteit verbonden aan Functional CAL voor Microsoft Dynamics AX 2012 R3</w:t>
      </w:r>
    </w:p>
    <w:p w:rsidR="00DD0D09" w:rsidRDefault="00325B0F">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Aanvullende Functional CAL voor Microsoft Dynamics AX 2012 R3</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r>
    </w:tbl>
    <w:p w:rsidR="00DD0D09" w:rsidRDefault="00DD0D09">
      <w:pPr>
        <w:pStyle w:val="ProductList-BodyIndented"/>
      </w:pPr>
    </w:p>
    <w:p w:rsidR="00DD0D09" w:rsidRDefault="00325B0F">
      <w:pPr>
        <w:pStyle w:val="ProductList-SubClauseHeading"/>
        <w:outlineLvl w:val="5"/>
      </w:pPr>
      <w:r>
        <w:t>3.1.3 Aanvullende functionaliteit verbonden aan Enterprise CAL voor Microsoft Dynamics AX 2012 R3</w:t>
      </w:r>
    </w:p>
    <w:p w:rsidR="00DD0D09" w:rsidRDefault="00325B0F">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Aanvullende CAL voor Microsoft Dynamics AX 2012 R3 Enterprise</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r>
    </w:tbl>
    <w:p w:rsidR="00DD0D09" w:rsidRDefault="00DD0D09">
      <w:pPr>
        <w:pStyle w:val="ProductList-BodyIndented"/>
      </w:pPr>
    </w:p>
    <w:p w:rsidR="00DD0D09" w:rsidRDefault="00325B0F">
      <w:pPr>
        <w:pStyle w:val="ProductList-ClauseHeading"/>
        <w:outlineLvl w:val="4"/>
      </w:pPr>
      <w:r>
        <w:t>3.2 Modificatierecht</w:t>
      </w:r>
    </w:p>
    <w:p w:rsidR="00DD0D09" w:rsidRDefault="00325B0F">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DD0D09" w:rsidRDefault="00DD0D09">
      <w:pPr>
        <w:pStyle w:val="ProductList-Body"/>
      </w:pPr>
    </w:p>
    <w:p w:rsidR="00DD0D09" w:rsidRDefault="00325B0F">
      <w:pPr>
        <w:pStyle w:val="ProductList-ClauseHeading"/>
        <w:outlineLvl w:val="4"/>
      </w:pPr>
      <w:r>
        <w:t>3.3 Dynamics AX Standard Commerce Server Core -- Core Factor</w:t>
      </w:r>
    </w:p>
    <w:p w:rsidR="00DD0D09" w:rsidRDefault="00325B0F">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7">
        <w:r>
          <w:rPr>
            <w:color w:val="00467F"/>
            <w:u w:val="single"/>
          </w:rPr>
          <w:t>http://go.microsoft.com/fwlink/?LinkID=229882</w:t>
        </w:r>
      </w:hyperlink>
      <w:r>
        <w:t>.</w:t>
      </w:r>
    </w:p>
    <w:p w:rsidR="00DD0D09" w:rsidRDefault="00DD0D09">
      <w:pPr>
        <w:pStyle w:val="ProductList-Body"/>
      </w:pPr>
    </w:p>
    <w:p w:rsidR="00DD0D09" w:rsidRDefault="00325B0F">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48"/>
        <w:gridCol w:w="3622"/>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4.1 Lokalisatie en updates</w:t>
      </w:r>
    </w:p>
    <w:p w:rsidR="00DD0D09" w:rsidRDefault="00325B0F">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8772"/>
      <w:r>
        <w:instrText>Microsoft Identity Manager</w:instrText>
      </w:r>
      <w:bookmarkEnd w:id="81"/>
      <w:r>
        <w:instrText>" \l 2</w:instrText>
      </w:r>
      <w:r>
        <w:fldChar w:fldCharType="end"/>
      </w:r>
    </w:p>
    <w:p w:rsidR="00DD0D09" w:rsidRDefault="00325B0F">
      <w:pPr>
        <w:pStyle w:val="ProductList-Offering1SubSection"/>
        <w:outlineLvl w:val="2"/>
      </w:pPr>
      <w:bookmarkStart w:id="82" w:name="_Sec677"/>
      <w:r>
        <w:t>1. Beschikbaarheid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BFBFBF"/>
              <w:bottom w:val="dashed" w:sz="4" w:space="0" w:color="BFBFBF"/>
              <w:right w:val="none" w:sz="4" w:space="0" w:color="6E6E6E"/>
            </w:tcBorders>
          </w:tcPr>
          <w:p w:rsidR="00DD0D09" w:rsidRDefault="00325B0F">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BFBFBF"/>
              <w:bottom w:val="none" w:sz="4" w:space="0" w:color="BFBFBF"/>
              <w:right w:val="none" w:sz="4" w:space="0" w:color="6E6E6E"/>
            </w:tcBorders>
          </w:tcPr>
          <w:p w:rsidR="00DD0D09" w:rsidRDefault="00325B0F">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D0D09" w:rsidRDefault="00DD0D09">
            <w:pPr>
              <w:pStyle w:val="ProductList-TableBody"/>
            </w:pPr>
          </w:p>
        </w:tc>
      </w:tr>
    </w:tbl>
    <w:p w:rsidR="00DD0D09" w:rsidRDefault="00325B0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86" w:name="_Sec611"/>
      <w:r>
        <w:t>Office-toepassingen</w:t>
      </w:r>
      <w:bookmarkEnd w:id="86"/>
      <w:r>
        <w:fldChar w:fldCharType="begin"/>
      </w:r>
      <w:r>
        <w:instrText xml:space="preserve"> TC "</w:instrText>
      </w:r>
      <w:bookmarkStart w:id="87" w:name="_Toc476128773"/>
      <w:r>
        <w:instrText>Office-toepassingen</w:instrText>
      </w:r>
      <w:bookmarkEnd w:id="87"/>
      <w:r>
        <w:instrText>" \l 2</w:instrText>
      </w:r>
      <w:r>
        <w:fldChar w:fldCharType="end"/>
      </w:r>
    </w:p>
    <w:p w:rsidR="00DD0D09" w:rsidRDefault="00325B0F">
      <w:pPr>
        <w:pStyle w:val="ProductList-Offering2HeadingNoBorder"/>
        <w:outlineLvl w:val="2"/>
      </w:pPr>
      <w:bookmarkStart w:id="88" w:name="_Sec636"/>
      <w:r>
        <w:t>Office-desktoptoepassingen</w:t>
      </w:r>
      <w:bookmarkEnd w:id="88"/>
      <w:r>
        <w:fldChar w:fldCharType="begin"/>
      </w:r>
      <w:r>
        <w:instrText xml:space="preserve"> TC "</w:instrText>
      </w:r>
      <w:bookmarkStart w:id="89" w:name="_Toc476128774"/>
      <w:r>
        <w:instrText>Office-desktoptoepassingen</w:instrText>
      </w:r>
      <w:bookmarkEnd w:id="89"/>
      <w:r>
        <w:instrText>" \l 3</w:instrText>
      </w:r>
      <w:r>
        <w:fldChar w:fldCharType="end"/>
      </w:r>
    </w:p>
    <w:p w:rsidR="00DD0D09" w:rsidRDefault="00325B0F">
      <w:pPr>
        <w:pStyle w:val="ProductList-Offering1SubSection"/>
        <w:outlineLvl w:val="3"/>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000000"/>
              <w:bottom w:val="dashed" w:sz="4" w:space="0" w:color="BFBFBF"/>
              <w:right w:val="single" w:sz="6" w:space="0" w:color="FFFFFF"/>
            </w:tcBorders>
          </w:tcPr>
          <w:p w:rsidR="00DD0D09" w:rsidRDefault="00325B0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dashed" w:sz="4" w:space="0" w:color="BFBFBF"/>
              <w:right w:val="single" w:sz="6" w:space="0" w:color="FFFFFF"/>
            </w:tcBorders>
          </w:tcPr>
          <w:p w:rsidR="00DD0D09" w:rsidRDefault="00325B0F">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D0D09" w:rsidRDefault="00DD0D0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000000"/>
              <w:bottom w:val="none" w:sz="4" w:space="0" w:color="BFBFBF"/>
              <w:right w:val="single" w:sz="6" w:space="0" w:color="FFFFFF"/>
            </w:tcBorders>
          </w:tcPr>
          <w:p w:rsidR="00DD0D09" w:rsidRDefault="00325B0F">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D0D09" w:rsidRDefault="00325B0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D0D09" w:rsidRDefault="00DD0D0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Project Professional 2016</w:t>
      </w:r>
    </w:p>
    <w:p w:rsidR="00DD0D09" w:rsidRDefault="00325B0F">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DD0D09" w:rsidRDefault="00DD0D09">
      <w:pPr>
        <w:pStyle w:val="ProductList-Body"/>
      </w:pPr>
    </w:p>
    <w:p w:rsidR="00DD0D09" w:rsidRDefault="00325B0F">
      <w:pPr>
        <w:pStyle w:val="ProductList-ClauseHeading"/>
        <w:outlineLvl w:val="4"/>
      </w:pPr>
      <w:r>
        <w:t>2.2 Work at Home</w:t>
      </w:r>
    </w:p>
    <w:p w:rsidR="00DD0D09" w:rsidRDefault="00325B0F">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DD0D09" w:rsidRDefault="00DD0D09">
      <w:pPr>
        <w:pStyle w:val="ProductList-Body"/>
      </w:pPr>
    </w:p>
    <w:p w:rsidR="00DD0D09" w:rsidRDefault="00325B0F">
      <w:pPr>
        <w:pStyle w:val="ProductList-ClauseHeading"/>
        <w:outlineLvl w:val="4"/>
      </w:pPr>
      <w:r>
        <w:t>2.3 Platformonafhankelijk</w:t>
      </w:r>
    </w:p>
    <w:p w:rsidR="00DD0D09" w:rsidRDefault="00325B0F">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DD0D09" w:rsidRDefault="00DD0D09">
      <w:pPr>
        <w:pStyle w:val="ProductList-Body"/>
      </w:pPr>
    </w:p>
    <w:p w:rsidR="00DD0D09" w:rsidRDefault="00325B0F">
      <w:pPr>
        <w:pStyle w:val="ProductList-ClauseHeading"/>
        <w:outlineLvl w:val="4"/>
      </w:pPr>
      <w:r>
        <w:t>2.4 Opvolgende versies</w:t>
      </w:r>
    </w:p>
    <w:p w:rsidR="00DD0D09" w:rsidRDefault="00325B0F">
      <w:pPr>
        <w:pStyle w:val="ProductList-Body"/>
      </w:pPr>
      <w:r>
        <w:t>Skype voor Bedrijven 2016 is de opvolger van Lync 2013.</w:t>
      </w:r>
    </w:p>
    <w:p w:rsidR="00DD0D09" w:rsidRDefault="00DD0D09">
      <w:pPr>
        <w:pStyle w:val="ProductList-Body"/>
      </w:pPr>
    </w:p>
    <w:p w:rsidR="00DD0D09" w:rsidRDefault="00325B0F">
      <w:pPr>
        <w:pStyle w:val="ProductList-ClauseHeading"/>
        <w:outlineLvl w:val="4"/>
      </w:pPr>
      <w:r>
        <w:t>2.5 Office Online Server</w:t>
      </w:r>
    </w:p>
    <w:p w:rsidR="00DD0D09" w:rsidRDefault="00325B0F">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DD0D09" w:rsidRDefault="00325B0F">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Commerciële gebruiksrechten voor Office voor Thuisgebruik en Studenten 2013 RT</w:t>
      </w:r>
    </w:p>
    <w:p w:rsidR="00DD0D09" w:rsidRDefault="00325B0F">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DD0D09" w:rsidRDefault="00DD0D09">
      <w:pPr>
        <w:pStyle w:val="ProductList-Body"/>
      </w:pPr>
    </w:p>
    <w:p w:rsidR="00DD0D09" w:rsidRDefault="00325B0F">
      <w:pPr>
        <w:pStyle w:val="ProductList-ClauseHeading"/>
        <w:outlineLvl w:val="4"/>
      </w:pPr>
      <w:r>
        <w:lastRenderedPageBreak/>
        <w:t>3.2 Office Professional Plus 2016 en Office Standard 2016 – Office voor Thuisgebruik en Studenten 2013 RT voor commercieel gebruik</w:t>
      </w:r>
    </w:p>
    <w:p w:rsidR="00DD0D09" w:rsidRDefault="00325B0F">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DD0D09" w:rsidRDefault="00325B0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4.1 Project Professional 2016</w:t>
      </w:r>
    </w:p>
    <w:p w:rsidR="00DD0D09" w:rsidRDefault="00325B0F">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94" w:name="_Sec680"/>
      <w:r>
        <w:t>Office voor Mac</w:t>
      </w:r>
      <w:bookmarkEnd w:id="94"/>
      <w:r>
        <w:fldChar w:fldCharType="begin"/>
      </w:r>
      <w:r>
        <w:instrText xml:space="preserve"> TC "</w:instrText>
      </w:r>
      <w:bookmarkStart w:id="95" w:name="_Toc476128775"/>
      <w:r>
        <w:instrText>Office voor Mac</w:instrText>
      </w:r>
      <w:bookmarkEnd w:id="95"/>
      <w:r>
        <w:instrText>" \l 3</w:instrText>
      </w:r>
      <w:r>
        <w:fldChar w:fldCharType="end"/>
      </w:r>
    </w:p>
    <w:p w:rsidR="00DD0D09" w:rsidRDefault="00325B0F">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Opvolgende versies</w:t>
      </w:r>
    </w:p>
    <w:p w:rsidR="00DD0D09" w:rsidRDefault="00325B0F">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DD0D09" w:rsidRDefault="00DD0D09">
      <w:pPr>
        <w:pStyle w:val="ProductList-Body"/>
      </w:pPr>
    </w:p>
    <w:p w:rsidR="00DD0D09" w:rsidRDefault="00325B0F">
      <w:pPr>
        <w:pStyle w:val="ProductList-ClauseHeading"/>
        <w:outlineLvl w:val="4"/>
      </w:pPr>
      <w:r>
        <w:t>2.2 Work at Home</w:t>
      </w:r>
    </w:p>
    <w:p w:rsidR="00DD0D09" w:rsidRDefault="00325B0F">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DD0D09" w:rsidRDefault="00DD0D09">
      <w:pPr>
        <w:pStyle w:val="ProductList-Body"/>
      </w:pPr>
    </w:p>
    <w:p w:rsidR="00DD0D09" w:rsidRDefault="00325B0F">
      <w:pPr>
        <w:pStyle w:val="ProductList-ClauseHeading"/>
        <w:outlineLvl w:val="4"/>
      </w:pPr>
      <w:r>
        <w:t>2.3 Platformonafhankelijk</w:t>
      </w:r>
    </w:p>
    <w:p w:rsidR="00DD0D09" w:rsidRDefault="00325B0F">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DD0D09" w:rsidRDefault="00325B0F">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Office voor Thuisgebruik en Studenten RT 2013 voor commercieel gebruik</w:t>
      </w:r>
    </w:p>
    <w:p w:rsidR="00DD0D09" w:rsidRDefault="00325B0F">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DD0D09" w:rsidRDefault="00325B0F">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100" w:name="_Sec612"/>
      <w:r>
        <w:t>Office-servers</w:t>
      </w:r>
      <w:bookmarkEnd w:id="100"/>
      <w:r>
        <w:fldChar w:fldCharType="begin"/>
      </w:r>
      <w:r>
        <w:instrText xml:space="preserve"> TC "</w:instrText>
      </w:r>
      <w:bookmarkStart w:id="101" w:name="_Toc476128776"/>
      <w:r>
        <w:instrText>Office-servers</w:instrText>
      </w:r>
      <w:bookmarkEnd w:id="101"/>
      <w:r>
        <w:instrText>" \l 2</w:instrText>
      </w:r>
      <w:r>
        <w:fldChar w:fldCharType="end"/>
      </w:r>
    </w:p>
    <w:p w:rsidR="00DD0D09" w:rsidRDefault="00325B0F">
      <w:pPr>
        <w:pStyle w:val="ProductList-Offering2HeadingNoBorder"/>
        <w:outlineLvl w:val="2"/>
      </w:pPr>
      <w:bookmarkStart w:id="102" w:name="_Sec638"/>
      <w:r>
        <w:t>Exchange Server</w:t>
      </w:r>
      <w:bookmarkEnd w:id="102"/>
      <w:r>
        <w:fldChar w:fldCharType="begin"/>
      </w:r>
      <w:r>
        <w:instrText xml:space="preserve"> TC "</w:instrText>
      </w:r>
      <w:bookmarkStart w:id="103" w:name="_Toc476128777"/>
      <w:r>
        <w:instrText>Exchange Server</w:instrText>
      </w:r>
      <w:bookmarkEnd w:id="103"/>
      <w:r>
        <w:instrText>" \l 3</w:instrText>
      </w:r>
      <w:r>
        <w:fldChar w:fldCharType="end"/>
      </w:r>
    </w:p>
    <w:p w:rsidR="00DD0D09" w:rsidRDefault="00325B0F">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D0D09" w:rsidRDefault="00325B0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Exchange Online Plan 1</w:t>
            </w:r>
          </w:p>
        </w:tc>
      </w:tr>
      <w:tr w:rsidR="00DD0D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D0D09" w:rsidRDefault="00DD0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D0D09" w:rsidRDefault="00325B0F">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D0D09" w:rsidRDefault="00325B0F">
            <w:pPr>
              <w:pStyle w:val="ProductList-TableBody"/>
            </w:pPr>
            <w:r>
              <w:t>Gebruikers-SL voor Exchange Online Plan 2</w:t>
            </w:r>
          </w:p>
        </w:tc>
      </w:tr>
      <w:tr w:rsidR="00DD0D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D0D09" w:rsidRDefault="00DD0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D0D09" w:rsidRDefault="00325B0F">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D0D09" w:rsidRDefault="00325B0F">
            <w:pPr>
              <w:pStyle w:val="ProductList-TableBody"/>
            </w:pPr>
            <w:r>
              <w:t>Gebruikers-SL voor Exchange Online Plan 2G</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SubClauseHeading"/>
        <w:outlineLvl w:val="5"/>
      </w:pPr>
      <w:r>
        <w:t>3.1.1 Aanvullende functionaliteit verbonden aan Enterprise CAL voor Exchange</w:t>
      </w:r>
    </w:p>
    <w:p w:rsidR="00DD0D09" w:rsidRDefault="00325B0F">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D0D09" w:rsidRDefault="00325B0F">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Exchange Online Plan 2</w:t>
            </w:r>
          </w:p>
        </w:tc>
      </w:tr>
      <w:tr w:rsidR="00DD0D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D0D09" w:rsidRDefault="00DD0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D0D09" w:rsidRDefault="00325B0F">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DD0D09" w:rsidRDefault="00325B0F">
            <w:pPr>
              <w:pStyle w:val="ProductList-TableBody"/>
            </w:pPr>
            <w:r>
              <w:t>Gebruikers-SL voor Exchange Online Plan 2G</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Indented"/>
      </w:pPr>
    </w:p>
    <w:p w:rsidR="00DD0D09" w:rsidRDefault="00325B0F">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4.1 Aanvullende voorwaarden voor Enterprise CAL voor Exchange met Services 2016</w:t>
      </w:r>
    </w:p>
    <w:p w:rsidR="00DD0D09" w:rsidRDefault="00325B0F">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2">
        <w:r>
          <w:rPr>
            <w:color w:val="00467F"/>
            <w:u w:val="single"/>
          </w:rPr>
          <w:t>http://go.microsoft.com/?linkid=9839207</w:t>
        </w:r>
      </w:hyperlink>
      <w:r>
        <w:t>.</w:t>
      </w:r>
    </w:p>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08" w:name="_Sec639"/>
      <w:r>
        <w:t>Project Server</w:t>
      </w:r>
      <w:bookmarkEnd w:id="108"/>
      <w:r>
        <w:fldChar w:fldCharType="begin"/>
      </w:r>
      <w:r>
        <w:instrText xml:space="preserve"> TC "</w:instrText>
      </w:r>
      <w:bookmarkStart w:id="109" w:name="_Toc476128778"/>
      <w:r>
        <w:instrText>Project Server</w:instrText>
      </w:r>
      <w:bookmarkEnd w:id="109"/>
      <w:r>
        <w:instrText>" \l 3</w:instrText>
      </w:r>
      <w:r>
        <w:fldChar w:fldCharType="end"/>
      </w:r>
    </w:p>
    <w:p w:rsidR="00DD0D09" w:rsidRDefault="00325B0F">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D0D09" w:rsidRDefault="00325B0F">
            <w:pPr>
              <w:pStyle w:val="ProductList-TableBody"/>
            </w:pPr>
            <w:r>
              <w:t>Gebruikers-SL voor Project Online Essentials</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DD0D09" w:rsidRDefault="00325B0F">
            <w:pPr>
              <w:pStyle w:val="ProductList-TableBody"/>
            </w:pPr>
            <w:r>
              <w:t>Gebruikers-SL voor Project Online Premium</w:t>
            </w:r>
          </w:p>
        </w:tc>
      </w:tr>
    </w:tbl>
    <w:p w:rsidR="00DD0D09" w:rsidRDefault="00DD0D09">
      <w:pPr>
        <w:pStyle w:val="ProductList-Body"/>
      </w:pPr>
    </w:p>
    <w:p w:rsidR="00DD0D09" w:rsidRDefault="00325B0F">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6128779"/>
      <w:r>
        <w:instrText>SharePoint Server</w:instrText>
      </w:r>
      <w:bookmarkEnd w:id="115"/>
      <w:r>
        <w:instrText>" \l 3</w:instrText>
      </w:r>
      <w:r>
        <w:fldChar w:fldCharType="end"/>
      </w:r>
    </w:p>
    <w:p w:rsidR="00DD0D09" w:rsidRDefault="00325B0F">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SharePoint Online Plan 2</w:t>
            </w:r>
            <w:r>
              <w:fldChar w:fldCharType="begin"/>
            </w:r>
            <w:r>
              <w:instrText xml:space="preserve"> XE "SharePoint Online Plan 2" </w:instrText>
            </w:r>
            <w:r>
              <w:fldChar w:fldCharType="end"/>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SharePoint Online-abonnement 1 of 2</w:t>
            </w:r>
            <w:r>
              <w:fldChar w:fldCharType="begin"/>
            </w:r>
            <w:r>
              <w:instrText xml:space="preserve"> XE " SharePoint Online-abonnement 1 of 2" </w:instrText>
            </w:r>
            <w:r>
              <w:fldChar w:fldCharType="end"/>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325B0F">
            <w:pPr>
              <w:pStyle w:val="ProductList-TableBody"/>
            </w:pPr>
            <w:r>
              <w:t>Gebruikers-SL voor SharePoint Online Plan 2</w:t>
            </w:r>
          </w:p>
        </w:tc>
      </w:tr>
    </w:tbl>
    <w:p w:rsidR="00DD0D09" w:rsidRDefault="00DD0D09">
      <w:pPr>
        <w:pStyle w:val="ProductList-Body"/>
      </w:pPr>
    </w:p>
    <w:p w:rsidR="00DD0D09" w:rsidRDefault="00325B0F">
      <w:pPr>
        <w:pStyle w:val="ProductList-SubClauseHeading"/>
        <w:outlineLvl w:val="5"/>
      </w:pPr>
      <w:r>
        <w:t>3.2.1 Aanvullende SharePoint Server-functionaliteit verbonden aan Enterprise CAL voor SharePoint</w:t>
      </w:r>
    </w:p>
    <w:p w:rsidR="00DD0D09" w:rsidRDefault="00325B0F">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SharePoint Online Plan 2</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Indented"/>
      </w:pPr>
    </w:p>
    <w:p w:rsidR="00DD0D09" w:rsidRDefault="00325B0F">
      <w:pPr>
        <w:pStyle w:val="ProductList-ClauseHeading"/>
        <w:outlineLvl w:val="4"/>
      </w:pPr>
      <w:r>
        <w:t>3.3 CAL-vrijstelling voor gebruikers die publiek beschikbare inhoud openen</w:t>
      </w:r>
    </w:p>
    <w:p w:rsidR="00DD0D09" w:rsidRDefault="00325B0F">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DD0D09" w:rsidRDefault="00DD0D09">
      <w:pPr>
        <w:pStyle w:val="ProductList-Body"/>
      </w:pPr>
    </w:p>
    <w:p w:rsidR="00DD0D09" w:rsidRDefault="00325B0F">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76128780"/>
      <w:r>
        <w:instrText>Skype voor Bedrijven Server</w:instrText>
      </w:r>
      <w:bookmarkEnd w:id="121"/>
      <w:r>
        <w:instrText>" \l 3</w:instrText>
      </w:r>
      <w:r>
        <w:fldChar w:fldCharType="end"/>
      </w:r>
    </w:p>
    <w:p w:rsidR="00DD0D09" w:rsidRDefault="00325B0F">
      <w:pPr>
        <w:pStyle w:val="ProductList-Offering1SubSection"/>
        <w:outlineLvl w:val="3"/>
      </w:pPr>
      <w:bookmarkStart w:id="122" w:name="_Sec686"/>
      <w:r>
        <w:t>1. Beschikbaarheid programma</w:t>
      </w:r>
      <w:bookmarkEnd w:id="122"/>
    </w:p>
    <w:p w:rsidR="00DD0D09" w:rsidRDefault="00DD0D0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none" w:sz="4" w:space="0" w:color="FFFFFF"/>
              <w:right w:val="none" w:sz="4" w:space="0" w:color="6E6E6E"/>
            </w:tcBorders>
          </w:tcPr>
          <w:p w:rsidR="00DD0D09" w:rsidRDefault="00325B0F">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Skype voor Bedrijven Online Plan 1</w:t>
            </w:r>
          </w:p>
        </w:tc>
      </w:tr>
      <w:tr w:rsidR="00DD0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D0D09" w:rsidRDefault="00325B0F">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D0D09" w:rsidRDefault="00325B0F">
            <w:pPr>
              <w:pStyle w:val="ProductList-TableBody"/>
            </w:pPr>
            <w:r>
              <w:t>Gebruikers-SL voor Skype voor Bedrijven Online Plan 2</w:t>
            </w:r>
          </w:p>
        </w:tc>
      </w:tr>
      <w:tr w:rsidR="00DD0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D0D09" w:rsidRDefault="00325B0F">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D0D09" w:rsidRDefault="00325B0F">
            <w:pPr>
              <w:pStyle w:val="ProductList-TableBody"/>
            </w:pPr>
            <w:r>
              <w:t>Gebruikers-SL voor Skype voor Bedrijven Online Plan 2G</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SubClauseHeading"/>
        <w:outlineLvl w:val="5"/>
      </w:pPr>
      <w:r>
        <w:t>3.1.1 Aanvullende SharePoint Server-functionaliteit verbonden aan Enterprise CAL voor Skype voor Bedrijven Server</w:t>
      </w:r>
    </w:p>
    <w:p w:rsidR="00DD0D09" w:rsidRDefault="00325B0F">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Skype voor Bedrijven Online Plan 2</w:t>
            </w:r>
          </w:p>
        </w:tc>
      </w:tr>
      <w:tr w:rsidR="00DD0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D0D09" w:rsidRDefault="00325B0F">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DD0D09" w:rsidRDefault="00325B0F">
            <w:pPr>
              <w:pStyle w:val="ProductList-TableBody"/>
            </w:pPr>
            <w:r>
              <w:t>Gebruikers-SL voor Skype voor Bedrijven Online Plan 2G</w:t>
            </w:r>
          </w:p>
        </w:tc>
      </w:tr>
      <w:tr w:rsidR="00DD0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D0D09" w:rsidRDefault="00325B0F">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D0D09" w:rsidRDefault="00325B0F">
            <w:pPr>
              <w:pStyle w:val="ProductList-TableBody"/>
            </w:pPr>
            <w:r>
              <w:t>Gebruikers-SL voor Live Meeting Professional</w:t>
            </w:r>
            <w:r>
              <w:fldChar w:fldCharType="begin"/>
            </w:r>
            <w:r>
              <w:instrText xml:space="preserve"> XE "Live Meeting Professional" </w:instrText>
            </w:r>
            <w:r>
              <w:fldChar w:fldCharType="end"/>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Indented"/>
      </w:pPr>
    </w:p>
    <w:p w:rsidR="00DD0D09" w:rsidRDefault="00325B0F">
      <w:pPr>
        <w:pStyle w:val="ProductList-SubClauseHeading"/>
        <w:outlineLvl w:val="5"/>
      </w:pPr>
      <w:r>
        <w:t>3.1.2 Aanvullende SharePoint Server-functionaliteit verbonden aan CAL voor Skype voor Bedrijven Server Plus</w:t>
      </w:r>
    </w:p>
    <w:p w:rsidR="00DD0D09" w:rsidRDefault="00325B0F">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DD0D09" w:rsidRDefault="00325B0F">
            <w:pPr>
              <w:pStyle w:val="ProductList-TableBody"/>
            </w:pPr>
            <w:r>
              <w:t>CAL voor Skype voor Bedrijven Plus (Gebruikers-SL)</w:t>
            </w:r>
          </w:p>
        </w:tc>
      </w:tr>
    </w:tbl>
    <w:p w:rsidR="00DD0D09" w:rsidRDefault="00DD0D09">
      <w:pPr>
        <w:pStyle w:val="ProductList-BodyIndented"/>
      </w:pPr>
    </w:p>
    <w:p w:rsidR="00DD0D09" w:rsidRDefault="00325B0F">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Audio/Video Conferencing Server-rol</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Director-rol</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lastRenderedPageBreak/>
              <w:t>Edge Server-rol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Mediation Server-rol</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Lync Server 2013 Group Chat Administration Tool</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PowerShell-invoegtoepassing</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Survivable Branch Appliance-rol</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Video Interop Server-rol</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126" w:name="_Sec883"/>
      <w:r>
        <w:t>R Server</w:t>
      </w:r>
      <w:bookmarkEnd w:id="126"/>
      <w:r>
        <w:fldChar w:fldCharType="begin"/>
      </w:r>
      <w:r>
        <w:instrText xml:space="preserve"> TC "</w:instrText>
      </w:r>
      <w:bookmarkStart w:id="127" w:name="_Toc476128781"/>
      <w:r>
        <w:instrText>R Server</w:instrText>
      </w:r>
      <w:bookmarkEnd w:id="127"/>
      <w:r>
        <w:instrText>" \l 2</w:instrText>
      </w:r>
      <w:r>
        <w:fldChar w:fldCharType="end"/>
      </w:r>
    </w:p>
    <w:p w:rsidR="00DD0D09" w:rsidRDefault="00325B0F">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D0D09" w:rsidRDefault="00325B0F">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none" w:sz="4" w:space="0" w:color="FFFFFF"/>
              <w:left w:val="none" w:sz="4" w:space="0" w:color="FFFFFF"/>
              <w:bottom w:val="dashed" w:sz="4" w:space="0" w:color="BFBFBF"/>
              <w:right w:val="none" w:sz="4" w:space="0" w:color="FFFFFF"/>
            </w:tcBorders>
          </w:tcPr>
          <w:p w:rsidR="00DD0D09" w:rsidRDefault="00325B0F">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D0D09" w:rsidRDefault="00325B0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D0D09" w:rsidRDefault="00DD0D0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D0D09" w:rsidRDefault="00DD0D0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D0D09" w:rsidRDefault="00DD0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FFFFFF"/>
              <w:bottom w:val="dashed" w:sz="4" w:space="0" w:color="BFBFBF"/>
              <w:right w:val="none" w:sz="4" w:space="0" w:color="FFFFFF"/>
            </w:tcBorders>
          </w:tcPr>
          <w:p w:rsidR="00DD0D09" w:rsidRDefault="00325B0F">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D0D09" w:rsidRDefault="00325B0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D0D09" w:rsidRDefault="00DD0D0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D0D09" w:rsidRDefault="00DD0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D0D09" w:rsidRDefault="00DD0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FFFFFF"/>
              <w:bottom w:val="none" w:sz="4" w:space="0" w:color="BFBFBF"/>
              <w:right w:val="none" w:sz="4" w:space="0" w:color="FFFFFF"/>
            </w:tcBorders>
          </w:tcPr>
          <w:p w:rsidR="00DD0D09" w:rsidRDefault="00325B0F">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D0D09" w:rsidRDefault="00325B0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D0D09" w:rsidRDefault="00DD0D0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D0D09" w:rsidRDefault="00DD0D0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D0D09" w:rsidRDefault="00DD0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3.1 R Server 2016 voor Hadoop en R Server voor Teradata DB</w:t>
      </w:r>
    </w:p>
    <w:p w:rsidR="00DD0D09" w:rsidRDefault="00325B0F">
      <w:pPr>
        <w:pStyle w:val="ProductList-Body"/>
      </w:pPr>
      <w:r>
        <w:t xml:space="preserve">Elke Serverlicentie voor R Server 2016 voor Hadoop en R Server 2016 voor Teradata DB dekt tot 24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DD0D09">
      <w:pPr>
        <w:pStyle w:val="ProductList-Body"/>
      </w:pPr>
    </w:p>
    <w:p w:rsidR="00DD0D09" w:rsidRDefault="00325B0F">
      <w:pPr>
        <w:pStyle w:val="ProductList-ClauseHeading"/>
        <w:outlineLvl w:val="3"/>
      </w:pPr>
      <w:r>
        <w:t>3.2 Bibliotheken onder GNU Lesser General Public License</w:t>
      </w:r>
    </w:p>
    <w:p w:rsidR="00DD0D09" w:rsidRDefault="00325B0F">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DD0D09" w:rsidRDefault="00325B0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4.1 R Server voor Hadoop, R Server voor Linux en R Server voor Teradata DB</w:t>
      </w:r>
    </w:p>
    <w:p w:rsidR="00DD0D09" w:rsidRDefault="00325B0F">
      <w:pPr>
        <w:pStyle w:val="ProductList-Body"/>
      </w:pPr>
      <w:r>
        <w:t>Klanten voor wie Gelicentieerde Servers worden gedekt door SA kunnen, afhankelijk van hun R Server-gebruikersrechten, updates op R Server gebruiken die ter beschikking zijn gesteld na december 2016.</w:t>
      </w:r>
    </w:p>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132" w:name="_Sec614"/>
      <w:r>
        <w:t>SQL Server</w:t>
      </w:r>
      <w:bookmarkEnd w:id="132"/>
      <w:r>
        <w:fldChar w:fldCharType="begin"/>
      </w:r>
      <w:r>
        <w:instrText xml:space="preserve"> TC "</w:instrText>
      </w:r>
      <w:bookmarkStart w:id="133" w:name="_Toc476128782"/>
      <w:r>
        <w:instrText>SQL Server</w:instrText>
      </w:r>
      <w:bookmarkEnd w:id="133"/>
      <w:r>
        <w:instrText>" \l 2</w:instrText>
      </w:r>
      <w:r>
        <w:fldChar w:fldCharType="end"/>
      </w:r>
    </w:p>
    <w:p w:rsidR="00DD0D09" w:rsidRDefault="00325B0F">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2B2B2"/>
              <w:right w:val="none" w:sz="4" w:space="0" w:color="6E6E6E"/>
            </w:tcBorders>
          </w:tcPr>
          <w:p w:rsidR="00DD0D09" w:rsidRDefault="00325B0F">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D0D09" w:rsidRDefault="00325B0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2B2B2"/>
              <w:left w:val="none" w:sz="4" w:space="0" w:color="6E6E6E"/>
              <w:bottom w:val="dashed" w:sz="4" w:space="0" w:color="BFBFBF"/>
              <w:right w:val="none" w:sz="4" w:space="0" w:color="6E6E6E"/>
            </w:tcBorders>
          </w:tcPr>
          <w:p w:rsidR="00DD0D09" w:rsidRDefault="00325B0F">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D0D09" w:rsidRDefault="00325B0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SQL Server Standard Core Premium Assurance Add-on</w:t>
            </w:r>
            <w:r>
              <w:fldChar w:fldCharType="begin"/>
            </w:r>
            <w:r>
              <w:instrText xml:space="preserve"> XE "SQL Server Standard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2B2B2"/>
              <w:right w:val="none" w:sz="4" w:space="0" w:color="6E6E6E"/>
            </w:tcBorders>
          </w:tcPr>
          <w:p w:rsidR="00DD0D09" w:rsidRDefault="00325B0F">
            <w:pPr>
              <w:pStyle w:val="ProductList-TableBody"/>
            </w:pPr>
            <w:r>
              <w:t>SQL Server Standard Core Premium Assurance Add-on (2 Core-licenties)</w:t>
            </w:r>
          </w:p>
        </w:tc>
        <w:tc>
          <w:tcPr>
            <w:tcW w:w="620" w:type="dxa"/>
            <w:tcBorders>
              <w:top w:val="dashed" w:sz="4" w:space="0" w:color="BFBFBF"/>
              <w:left w:val="none" w:sz="4" w:space="0" w:color="6E6E6E"/>
              <w:bottom w:val="dashed" w:sz="4" w:space="0" w:color="B2B2B2"/>
              <w:right w:val="none" w:sz="4" w:space="0" w:color="6E6E6E"/>
            </w:tcBorders>
          </w:tcPr>
          <w:p w:rsidR="00DD0D09" w:rsidRDefault="00325B0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2B2B2"/>
              <w:left w:val="none" w:sz="4" w:space="0" w:color="6E6E6E"/>
              <w:bottom w:val="dashed" w:sz="4" w:space="0" w:color="BFBFBF"/>
              <w:right w:val="none" w:sz="4" w:space="0" w:color="6E6E6E"/>
            </w:tcBorders>
          </w:tcPr>
          <w:p w:rsidR="00DD0D09" w:rsidRDefault="00325B0F">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D0D09" w:rsidRDefault="00325B0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SQL Server Enterprise Core Premium Assurance Add-on</w:t>
            </w:r>
            <w:r>
              <w:fldChar w:fldCharType="begin"/>
            </w:r>
            <w:r>
              <w:instrText xml:space="preserve"> XE "SQL Server Enterprise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SQL Server Enterprise Core Premium Assurance Add-on (2 Core-licenties)</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DD0D09">
      <w:pPr>
        <w:pStyle w:val="ProductList-Body"/>
      </w:pPr>
    </w:p>
    <w:p w:rsidR="00DD0D09" w:rsidRDefault="00325B0F">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2.1 SQL Server 2016 Enterprise</w:t>
      </w:r>
    </w:p>
    <w:p w:rsidR="00DD0D09" w:rsidRDefault="00325B0F">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5">
        <w:r>
          <w:rPr>
            <w:color w:val="00467F"/>
            <w:u w:val="single"/>
          </w:rPr>
          <w:t>Productvoorwaarden van juni 2016</w:t>
        </w:r>
      </w:hyperlink>
      <w:r>
        <w:t xml:space="preserve"> te raadplegen voor hun Licentievoorwaarden.</w:t>
      </w:r>
    </w:p>
    <w:p w:rsidR="00DD0D09" w:rsidRDefault="00DD0D09">
      <w:pPr>
        <w:pStyle w:val="ProductList-Body"/>
      </w:pPr>
    </w:p>
    <w:p w:rsidR="00DD0D09" w:rsidRDefault="00325B0F">
      <w:pPr>
        <w:pStyle w:val="ProductList-ClauseHeading"/>
        <w:outlineLvl w:val="3"/>
      </w:pPr>
      <w:r>
        <w:t>2.2 SQL Server Parallel Data Warehouse</w:t>
      </w:r>
    </w:p>
    <w:p w:rsidR="00DD0D09" w:rsidRDefault="00325B0F">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rsidR="00DD0D09" w:rsidRDefault="00DD0D09">
      <w:pPr>
        <w:pStyle w:val="ProductList-Body"/>
      </w:pPr>
    </w:p>
    <w:p w:rsidR="00DD0D09" w:rsidRDefault="00325B0F">
      <w:pPr>
        <w:pStyle w:val="ProductList-ClauseHeading"/>
        <w:outlineLvl w:val="3"/>
      </w:pPr>
      <w:r>
        <w:t>2.3 SQL Server Parallel Data Warehouse, optionele build zonder Oracle Java</w:t>
      </w:r>
    </w:p>
    <w:p w:rsidR="00DD0D09" w:rsidRDefault="00325B0F">
      <w:pPr>
        <w:pStyle w:val="ProductList-Body"/>
      </w:pPr>
      <w:r>
        <w:t xml:space="preserve">Klanten kunnen een build van het product verkrijgen met Oracle Java of, op verzoek, zonder Oracle Java. Zie </w:t>
      </w:r>
      <w:hyperlink r:id="rId56">
        <w:r>
          <w:rPr>
            <w:color w:val="00467F"/>
            <w:u w:val="single"/>
          </w:rPr>
          <w:t>http://www.microsoft.com/en-us/sqlserver/solutions-technologies/data-warehousing/pdw.aspx</w:t>
        </w:r>
      </w:hyperlink>
      <w:r>
        <w:t xml:space="preserve"> voor meer informatie.</w:t>
      </w:r>
    </w:p>
    <w:p w:rsidR="00DD0D09" w:rsidRDefault="00325B0F">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D0D09" w:rsidRDefault="00325B0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3.2 Automatische updates voor voorgaande versies van SQL Server</w:t>
      </w:r>
    </w:p>
    <w:p w:rsidR="00DD0D09" w:rsidRDefault="00325B0F">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w:t>
      </w:r>
      <w:r>
        <w:lastRenderedPageBreak/>
        <w:t xml:space="preserve">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DD0D09" w:rsidRDefault="00DD0D09">
      <w:pPr>
        <w:pStyle w:val="ProductList-Body"/>
      </w:pPr>
    </w:p>
    <w:p w:rsidR="00DD0D09" w:rsidRDefault="00325B0F">
      <w:pPr>
        <w:pStyle w:val="ProductList-ClauseHeading"/>
        <w:outlineLvl w:val="3"/>
      </w:pPr>
      <w:r>
        <w:t>3.3 Instances uitvoeren voor Standard Edition</w:t>
      </w:r>
    </w:p>
    <w:p w:rsidR="00DD0D09" w:rsidRDefault="00325B0F">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DD0D09" w:rsidRDefault="00DD0D09">
      <w:pPr>
        <w:pStyle w:val="ProductList-Body"/>
      </w:pPr>
    </w:p>
    <w:p w:rsidR="00DD0D09" w:rsidRDefault="00325B0F">
      <w:pPr>
        <w:pStyle w:val="ProductList-ClauseHeading"/>
        <w:outlineLvl w:val="3"/>
      </w:pPr>
      <w:r>
        <w:t>3.4 Fail-over servers voor Parallel Data Warehouse (PDW)</w:t>
      </w:r>
    </w:p>
    <w:p w:rsidR="00DD0D09" w:rsidRDefault="00325B0F">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DD0D09" w:rsidRDefault="00DD0D09">
      <w:pPr>
        <w:pStyle w:val="ProductList-Body"/>
      </w:pPr>
    </w:p>
    <w:p w:rsidR="00DD0D09" w:rsidRDefault="00325B0F">
      <w:pPr>
        <w:pStyle w:val="ProductList-ClauseHeading"/>
        <w:outlineLvl w:val="3"/>
      </w:pPr>
      <w:r>
        <w:t>3.5 Aanvullende software</w:t>
      </w:r>
    </w:p>
    <w:p w:rsidR="00DD0D09" w:rsidRDefault="00325B0F">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Client Tools Connectivity</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Distributed Replay Client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Management Tools - Compleet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Indented"/>
      </w:pPr>
    </w:p>
    <w:p w:rsidR="00DD0D09" w:rsidRDefault="00325B0F">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42"/>
        <w:gridCol w:w="3596"/>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7">
              <w:r>
                <w:rPr>
                  <w:color w:val="00467F"/>
                  <w:u w:val="single"/>
                </w:rPr>
                <w:t>Productvoorwaarden - juni 2016</w:t>
              </w:r>
            </w:hyperlink>
          </w:p>
          <w:p w:rsidR="00DD0D09" w:rsidRDefault="00C65ED6">
            <w:pPr>
              <w:pStyle w:val="ProductList-TableBody"/>
            </w:pPr>
            <w:hyperlink r:id="rId58">
              <w:r w:rsidR="00325B0F">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URBreadcrumb"/>
      </w:pPr>
    </w:p>
    <w:p w:rsidR="00DD0D09" w:rsidRDefault="00325B0F">
      <w:pPr>
        <w:pStyle w:val="ProductList-ClauseHeading"/>
        <w:outlineLvl w:val="3"/>
      </w:pPr>
      <w:r>
        <w:t>4.1 SQL Server 2016 Enterprise Core – Unlimited Virtualization</w:t>
      </w:r>
    </w:p>
    <w:p w:rsidR="00DD0D09" w:rsidRDefault="00325B0F">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D0D09" w:rsidRDefault="00DD0D09">
      <w:pPr>
        <w:pStyle w:val="ProductList-Body"/>
      </w:pPr>
    </w:p>
    <w:p w:rsidR="00DD0D09" w:rsidRDefault="00325B0F">
      <w:pPr>
        <w:pStyle w:val="ProductList-ClauseHeading"/>
        <w:outlineLvl w:val="3"/>
      </w:pPr>
      <w:r>
        <w:t>4.2 SQL Server 2016 Enterprise Core – Feature-updates voor Parallel Data Warehouse</w:t>
      </w:r>
    </w:p>
    <w:p w:rsidR="00DD0D09" w:rsidRDefault="00325B0F">
      <w:pPr>
        <w:pStyle w:val="ProductList-Body"/>
      </w:pPr>
      <w:r>
        <w:t>Klanten met SA-dekking komen in aanmerking voor feature releases (bijvoorbeeld apparaatupdates) voor Parallel Data Warehouse die beschikbaar komen tussen grote productreleases.</w:t>
      </w:r>
    </w:p>
    <w:p w:rsidR="00DD0D09" w:rsidRDefault="00DD0D09">
      <w:pPr>
        <w:pStyle w:val="ProductList-Body"/>
      </w:pPr>
    </w:p>
    <w:p w:rsidR="00DD0D09" w:rsidRDefault="00325B0F">
      <w:pPr>
        <w:pStyle w:val="ProductList-ClauseHeading"/>
        <w:outlineLvl w:val="3"/>
      </w:pPr>
      <w:r>
        <w:t>4.3 SQL Server-uitkoopoptie op grond van het Enrollment for Application Platform (EAP)</w:t>
      </w:r>
    </w:p>
    <w:p w:rsidR="00DD0D09" w:rsidRDefault="00325B0F">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DD0D09" w:rsidRDefault="00DD0D09">
      <w:pPr>
        <w:pStyle w:val="ProductList-Body"/>
      </w:pPr>
    </w:p>
    <w:p w:rsidR="00DD0D09" w:rsidRDefault="00325B0F">
      <w:pPr>
        <w:pStyle w:val="ProductList-ClauseHeading"/>
        <w:outlineLvl w:val="3"/>
      </w:pPr>
      <w:r>
        <w:t>4.4 R Server voor Windows—SQL Server Enterprise Core en SQL Server Enterprise</w:t>
      </w:r>
    </w:p>
    <w:p w:rsidR="00DD0D09" w:rsidRDefault="00325B0F">
      <w:pPr>
        <w:pStyle w:val="ProductList-Body"/>
      </w:pPr>
      <w:r>
        <w:t>Alleen klanten met servers met een licentie voor het uitvoeren van SQL Server Enterprise Core met SA of SQL Server Enterprise met SA mogen gebruikmaken van updates op R Server die beschikbaar zijn gesteld na juni 2016. Klanten mogen deze updates gebruiken op Gelicentieerde Servers,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CAL's om deze benefit te verkrijgen. Het recht van de Klant om deze updates te gebruiken loopt af op het moment dat de SA afloopt.</w:t>
      </w:r>
    </w:p>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6128783"/>
      <w:r>
        <w:instrText>System Center</w:instrText>
      </w:r>
      <w:bookmarkEnd w:id="139"/>
      <w:r>
        <w:instrText>" \l 2</w:instrText>
      </w:r>
      <w:r>
        <w:fldChar w:fldCharType="end"/>
      </w:r>
    </w:p>
    <w:p w:rsidR="00DD0D09" w:rsidRDefault="00325B0F">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8784"/>
      <w:r>
        <w:instrText>System Center Server</w:instrText>
      </w:r>
      <w:bookmarkEnd w:id="141"/>
      <w:r>
        <w:instrText>" \l 3</w:instrText>
      </w:r>
      <w:r>
        <w:fldChar w:fldCharType="end"/>
      </w:r>
    </w:p>
    <w:p w:rsidR="00DD0D09" w:rsidRDefault="00325B0F">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Serverbeheerlicentie voor System Center 2016 Datacenter</w:t>
            </w:r>
            <w:r>
              <w:fldChar w:fldCharType="begin"/>
            </w:r>
            <w:r>
              <w:instrText xml:space="preserve"> XE "Serverbeheerlicentie voor System Center 2016 Datacenter" </w:instrText>
            </w:r>
            <w:r>
              <w:fldChar w:fldCharType="end"/>
            </w:r>
            <w:r>
              <w:t xml:space="preserve"> (2 Core-licenties)</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Serverbeheerlicentie voor System Center 2016 Standard</w:t>
            </w:r>
            <w:r>
              <w:fldChar w:fldCharType="begin"/>
            </w:r>
            <w:r>
              <w:instrText xml:space="preserve"> XE "Serverbeheerlicentie voor System Center 2016 Standard" </w:instrText>
            </w:r>
            <w:r>
              <w:fldChar w:fldCharType="end"/>
            </w:r>
            <w:r>
              <w:t xml:space="preserve"> (2 Core-licenties)</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3.3 SQL-servertechnologie</w:t>
      </w:r>
    </w:p>
    <w:p w:rsidR="00DD0D09" w:rsidRDefault="00325B0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D0D09" w:rsidRDefault="00DD0D09">
      <w:pPr>
        <w:pStyle w:val="ProductList-Body"/>
      </w:pPr>
    </w:p>
    <w:p w:rsidR="00DD0D09" w:rsidRDefault="00325B0F">
      <w:pPr>
        <w:pStyle w:val="ProductList-ClauseHeading"/>
        <w:outlineLvl w:val="4"/>
      </w:pPr>
      <w:r>
        <w:t>3.4 Windows Server Containers</w:t>
      </w:r>
    </w:p>
    <w:p w:rsidR="00DD0D09" w:rsidRDefault="00325B0F">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325B0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2"/>
        <w:gridCol w:w="3651"/>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4.1 Nano Server</w:t>
      </w:r>
    </w:p>
    <w:p w:rsidR="00DD0D09" w:rsidRDefault="00325B0F">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Beheren. </w:t>
      </w:r>
    </w:p>
    <w:p w:rsidR="00DD0D09" w:rsidRDefault="00DD0D09">
      <w:pPr>
        <w:pStyle w:val="ProductList-Body"/>
      </w:pPr>
    </w:p>
    <w:p w:rsidR="00DD0D09" w:rsidRDefault="00325B0F">
      <w:pPr>
        <w:pStyle w:val="ProductList-ClauseHeading"/>
        <w:outlineLvl w:val="4"/>
      </w:pPr>
      <w:r>
        <w:t>4.2 Rechten voor System Center Configuration Manager Current Branch</w:t>
      </w:r>
    </w:p>
    <w:p w:rsidR="00DD0D09" w:rsidRDefault="00325B0F">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DD0D09" w:rsidRDefault="00DD0D09">
      <w:pPr>
        <w:pStyle w:val="ProductList-ClauseHeading"/>
        <w:outlineLvl w:val="4"/>
      </w:pPr>
    </w:p>
    <w:p w:rsidR="00DD0D09" w:rsidRDefault="00325B0F">
      <w:pPr>
        <w:pStyle w:val="ProductList-ClauseHeading"/>
        <w:outlineLvl w:val="4"/>
      </w:pPr>
      <w:r>
        <w:t>4.3 System Center Global Service Monitor</w:t>
      </w:r>
    </w:p>
    <w:p w:rsidR="00DD0D09" w:rsidRDefault="00325B0F">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8785"/>
      <w:r>
        <w:instrText>System Center Configuration Manager</w:instrText>
      </w:r>
      <w:bookmarkEnd w:id="147"/>
      <w:r>
        <w:instrText>" \l 3</w:instrText>
      </w:r>
      <w:r>
        <w:fldChar w:fldCharType="end"/>
      </w:r>
    </w:p>
    <w:p w:rsidR="00DD0D09" w:rsidRDefault="00325B0F">
      <w:pPr>
        <w:pStyle w:val="ProductList-Offering1SubSection"/>
        <w:outlineLvl w:val="3"/>
      </w:pPr>
      <w:bookmarkStart w:id="148" w:name="_Sec691"/>
      <w:r>
        <w:t>1. Beschikbaarheid programma</w:t>
      </w:r>
      <w:bookmarkEnd w:id="148"/>
    </w:p>
    <w:p w:rsidR="00DD0D09" w:rsidRDefault="00DD0D09">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149" w:name="_Sec746"/>
      <w:r>
        <w:t>2. Productvoorwaarden</w:t>
      </w:r>
      <w:bookmarkEnd w:id="149"/>
    </w:p>
    <w:tbl>
      <w:tblPr>
        <w:tblStyle w:val="PURTable"/>
        <w:tblW w:w="0" w:type="dxa"/>
        <w:tblLook w:val="04A0" w:firstRow="1" w:lastRow="0" w:firstColumn="1" w:lastColumn="0" w:noHBand="0" w:noVBand="1"/>
      </w:tblPr>
      <w:tblGrid>
        <w:gridCol w:w="3600"/>
        <w:gridCol w:w="3622"/>
        <w:gridCol w:w="356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50" w:name="_Sec802"/>
      <w:r>
        <w:t>3. Gebruiksrechten</w:t>
      </w:r>
      <w:bookmarkEnd w:id="150"/>
    </w:p>
    <w:tbl>
      <w:tblPr>
        <w:tblStyle w:val="PURTable"/>
        <w:tblW w:w="0" w:type="dxa"/>
        <w:tblLook w:val="04A0" w:firstRow="1" w:lastRow="0" w:firstColumn="1" w:lastColumn="0" w:noHBand="0" w:noVBand="1"/>
      </w:tblPr>
      <w:tblGrid>
        <w:gridCol w:w="3601"/>
        <w:gridCol w:w="3585"/>
        <w:gridCol w:w="360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 xml:space="preserve">Beheerlicentie-equivalente Licentie (zie </w:t>
            </w:r>
            <w:hyperlink w:anchor="_Sec591">
              <w:r>
                <w:rPr>
                  <w:color w:val="00467F"/>
                  <w:u w:val="single"/>
                </w:rPr>
                <w:t>Bijlage A</w:t>
              </w:r>
            </w:hyperlink>
            <w:r>
              <w:t>)</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3.2 SQL-servertechnologie</w:t>
      </w:r>
    </w:p>
    <w:p w:rsidR="00DD0D09" w:rsidRDefault="00325B0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DD0D09" w:rsidRDefault="00325B0F">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4.1 System Center Configuration Manager – VDI Rights</w:t>
      </w:r>
    </w:p>
    <w:p w:rsidR="00DD0D09" w:rsidRDefault="00325B0F">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DD0D09" w:rsidRDefault="00DD0D09">
      <w:pPr>
        <w:pStyle w:val="ProductList-Body"/>
      </w:pPr>
    </w:p>
    <w:p w:rsidR="00DD0D09" w:rsidRDefault="00325B0F">
      <w:pPr>
        <w:pStyle w:val="ProductList-ClauseHeading"/>
        <w:outlineLvl w:val="4"/>
      </w:pPr>
      <w:r>
        <w:t>4.2 Rechten voor System Center Configuration Manager Current Branch</w:t>
      </w:r>
    </w:p>
    <w:p w:rsidR="00DD0D09" w:rsidRDefault="00325B0F">
      <w:pPr>
        <w:pStyle w:val="ProductList-Body"/>
      </w:pPr>
      <w:r>
        <w:t>Klanten met actieve SA voor System Center Configuration Manager-licenties, of met equivalente abonnementsrechten, mogen de optie Current Branch van System Center Configuration Manager installeren en gebruiken.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6128786"/>
      <w:r>
        <w:instrText>System Center Data Protection Manager</w:instrText>
      </w:r>
      <w:bookmarkEnd w:id="153"/>
      <w:r>
        <w:instrText>" \l 3</w:instrText>
      </w:r>
      <w:r>
        <w:fldChar w:fldCharType="end"/>
      </w:r>
    </w:p>
    <w:p w:rsidR="00DD0D09" w:rsidRDefault="00325B0F">
      <w:pPr>
        <w:pStyle w:val="ProductList-Offering1SubSection"/>
        <w:outlineLvl w:val="3"/>
      </w:pPr>
      <w:bookmarkStart w:id="154" w:name="_Sec690"/>
      <w:r>
        <w:t>1. Beschikbaarheid programma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155" w:name="_Sec745"/>
      <w:r>
        <w:t>2. Productvoorwaarden</w:t>
      </w:r>
      <w:bookmarkEnd w:id="155"/>
    </w:p>
    <w:tbl>
      <w:tblPr>
        <w:tblStyle w:val="PURTable"/>
        <w:tblW w:w="0" w:type="dxa"/>
        <w:tblLook w:val="04A0" w:firstRow="1" w:lastRow="0" w:firstColumn="1" w:lastColumn="0" w:noHBand="0" w:noVBand="1"/>
      </w:tblPr>
      <w:tblGrid>
        <w:gridCol w:w="3602"/>
        <w:gridCol w:w="3626"/>
        <w:gridCol w:w="35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56" w:name="_Sec801"/>
      <w:r>
        <w:t>3. Gebruiksrechten</w:t>
      </w:r>
      <w:bookmarkEnd w:id="156"/>
    </w:p>
    <w:tbl>
      <w:tblPr>
        <w:tblStyle w:val="PURTable"/>
        <w:tblW w:w="0" w:type="dxa"/>
        <w:tblLook w:val="04A0" w:firstRow="1" w:lastRow="0" w:firstColumn="1" w:lastColumn="0" w:noHBand="0" w:noVBand="1"/>
      </w:tblPr>
      <w:tblGrid>
        <w:gridCol w:w="3601"/>
        <w:gridCol w:w="3585"/>
        <w:gridCol w:w="360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3.2 SQL-servertechnologie</w:t>
      </w:r>
    </w:p>
    <w:p w:rsidR="00DD0D09" w:rsidRDefault="00325B0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D0D09" w:rsidRDefault="00325B0F">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32"/>
        <w:gridCol w:w="3651"/>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8787"/>
      <w:r>
        <w:instrText>System Center Endpoint Protection</w:instrText>
      </w:r>
      <w:bookmarkEnd w:id="159"/>
      <w:r>
        <w:instrText>" \l 3</w:instrText>
      </w:r>
      <w:r>
        <w:fldChar w:fldCharType="end"/>
      </w:r>
    </w:p>
    <w:p w:rsidR="00DD0D09" w:rsidRDefault="00325B0F">
      <w:pPr>
        <w:pStyle w:val="ProductList-Offering1SubSection"/>
        <w:outlineLvl w:val="3"/>
      </w:pPr>
      <w:bookmarkStart w:id="160" w:name="_Sec892"/>
      <w:r>
        <w:t>1. Beschikbaarheid programma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161" w:name="_Sec893"/>
      <w:r>
        <w:t>2. Productvoorwaarden</w:t>
      </w:r>
      <w:bookmarkEnd w:id="161"/>
    </w:p>
    <w:tbl>
      <w:tblPr>
        <w:tblStyle w:val="PURTable"/>
        <w:tblW w:w="0" w:type="dxa"/>
        <w:tblLook w:val="04A0" w:firstRow="1" w:lastRow="0" w:firstColumn="1" w:lastColumn="0" w:noHBand="0" w:noVBand="1"/>
      </w:tblPr>
      <w:tblGrid>
        <w:gridCol w:w="3583"/>
        <w:gridCol w:w="3630"/>
        <w:gridCol w:w="357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(SA):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62" w:name="_Sec894"/>
      <w:r>
        <w:lastRenderedPageBreak/>
        <w:t>3. Gebruiksrechten</w:t>
      </w:r>
      <w:bookmarkEnd w:id="162"/>
    </w:p>
    <w:tbl>
      <w:tblPr>
        <w:tblStyle w:val="PURTable"/>
        <w:tblW w:w="0" w:type="dxa"/>
        <w:tblLook w:val="04A0" w:firstRow="1" w:lastRow="0" w:firstColumn="1" w:lastColumn="0" w:noHBand="0" w:noVBand="1"/>
      </w:tblPr>
      <w:tblGrid>
        <w:gridCol w:w="3627"/>
        <w:gridCol w:w="3618"/>
        <w:gridCol w:w="354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Apparaat- en Gebruikers-SL's</w:t>
      </w:r>
    </w:p>
    <w:p w:rsidR="00DD0D09" w:rsidRDefault="00325B0F">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DD0D09" w:rsidRDefault="00DD0D09">
      <w:pPr>
        <w:pStyle w:val="ProductList-Body"/>
      </w:pPr>
    </w:p>
    <w:p w:rsidR="00DD0D09" w:rsidRDefault="00325B0F">
      <w:pPr>
        <w:pStyle w:val="ProductList-ClauseHeading"/>
        <w:outlineLvl w:val="4"/>
      </w:pPr>
      <w:r>
        <w:t>3.2 Serverbeheer-SL's</w:t>
      </w:r>
    </w:p>
    <w:p w:rsidR="00DD0D09" w:rsidRDefault="00325B0F">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DD0D09" w:rsidRDefault="00DD0D09">
      <w:pPr>
        <w:pStyle w:val="ProductList-Body"/>
      </w:pPr>
    </w:p>
    <w:p w:rsidR="00DD0D09" w:rsidRDefault="00325B0F">
      <w:pPr>
        <w:pStyle w:val="ProductList-ClauseHeading"/>
        <w:outlineLvl w:val="4"/>
      </w:pPr>
      <w:r>
        <w:t>3.3 Vervanging van scanengines</w:t>
      </w:r>
    </w:p>
    <w:p w:rsidR="00DD0D09" w:rsidRDefault="00325B0F">
      <w:pPr>
        <w:pStyle w:val="ProductList-Body"/>
      </w:pPr>
      <w:r>
        <w:t>Microsoft kan vergelijkbare software en bestanden aanbieden ter vervanging van de volgende onderdelen van de Online Dienst:</w:t>
      </w:r>
    </w:p>
    <w:p w:rsidR="00DD0D09" w:rsidRDefault="00325B0F" w:rsidP="006D2FEF">
      <w:pPr>
        <w:pStyle w:val="ProductList-Bullet"/>
        <w:numPr>
          <w:ilvl w:val="0"/>
          <w:numId w:val="20"/>
        </w:numPr>
      </w:pPr>
      <w:r>
        <w:t>antivirus- en antispamsoftware; en</w:t>
      </w:r>
    </w:p>
    <w:p w:rsidR="00DD0D09" w:rsidRDefault="00325B0F" w:rsidP="006D2FEF">
      <w:pPr>
        <w:pStyle w:val="ProductList-Bullet"/>
        <w:numPr>
          <w:ilvl w:val="0"/>
          <w:numId w:val="20"/>
        </w:numPr>
      </w:pPr>
      <w:r>
        <w:t>handtekeningbestanden en gegevensbestanden voor het filteren van inhoud.</w:t>
      </w:r>
    </w:p>
    <w:p w:rsidR="00DD0D09" w:rsidRDefault="00325B0F">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47"/>
        <w:gridCol w:w="3623"/>
        <w:gridCol w:w="362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8788"/>
      <w:r>
        <w:instrText>System Center Operations Manager</w:instrText>
      </w:r>
      <w:bookmarkEnd w:id="165"/>
      <w:r>
        <w:instrText>" \l 3</w:instrText>
      </w:r>
      <w:r>
        <w:fldChar w:fldCharType="end"/>
      </w:r>
    </w:p>
    <w:p w:rsidR="00DD0D09" w:rsidRDefault="00325B0F">
      <w:pPr>
        <w:pStyle w:val="ProductList-Offering1SubSection"/>
        <w:outlineLvl w:val="3"/>
      </w:pPr>
      <w:bookmarkStart w:id="166" w:name="_Sec1181"/>
      <w:r>
        <w:t>1. Beschikbaarheid programma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167" w:name="_Sec1182"/>
      <w:r>
        <w:t>2. Productvoorwaarden</w:t>
      </w:r>
      <w:bookmarkEnd w:id="167"/>
    </w:p>
    <w:tbl>
      <w:tblPr>
        <w:tblStyle w:val="PURTable"/>
        <w:tblW w:w="0" w:type="dxa"/>
        <w:tblLook w:val="04A0" w:firstRow="1" w:lastRow="0" w:firstColumn="1" w:lastColumn="0" w:noHBand="0" w:noVBand="1"/>
      </w:tblPr>
      <w:tblGrid>
        <w:gridCol w:w="3602"/>
        <w:gridCol w:w="3626"/>
        <w:gridCol w:w="35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68" w:name="_Sec1183"/>
      <w:r>
        <w:t>3. Gebruiksrechten</w:t>
      </w:r>
      <w:bookmarkEnd w:id="168"/>
    </w:p>
    <w:tbl>
      <w:tblPr>
        <w:tblStyle w:val="PURTable"/>
        <w:tblW w:w="0" w:type="dxa"/>
        <w:tblLook w:val="04A0" w:firstRow="1" w:lastRow="0" w:firstColumn="1" w:lastColumn="0" w:noHBand="0" w:noVBand="1"/>
      </w:tblPr>
      <w:tblGrid>
        <w:gridCol w:w="3601"/>
        <w:gridCol w:w="3585"/>
        <w:gridCol w:w="360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3.2 SQL-servertechnologie</w:t>
      </w:r>
    </w:p>
    <w:p w:rsidR="00DD0D09" w:rsidRDefault="00325B0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D0D09" w:rsidRDefault="00325B0F">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32"/>
        <w:gridCol w:w="3651"/>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8789"/>
      <w:r>
        <w:instrText>System Center Orchestrator</w:instrText>
      </w:r>
      <w:bookmarkEnd w:id="171"/>
      <w:r>
        <w:instrText>" \l 3</w:instrText>
      </w:r>
      <w:r>
        <w:fldChar w:fldCharType="end"/>
      </w:r>
    </w:p>
    <w:p w:rsidR="00DD0D09" w:rsidRDefault="00325B0F">
      <w:pPr>
        <w:pStyle w:val="ProductList-Offering1SubSection"/>
        <w:outlineLvl w:val="3"/>
      </w:pPr>
      <w:bookmarkStart w:id="172" w:name="_Sec1186"/>
      <w:r>
        <w:t>1. Beschikbaarheid programma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173" w:name="_Sec1187"/>
      <w:r>
        <w:t>2. Productvoorwaarden</w:t>
      </w:r>
      <w:bookmarkEnd w:id="173"/>
    </w:p>
    <w:tbl>
      <w:tblPr>
        <w:tblStyle w:val="PURTable"/>
        <w:tblW w:w="0" w:type="dxa"/>
        <w:tblLook w:val="04A0" w:firstRow="1" w:lastRow="0" w:firstColumn="1" w:lastColumn="0" w:noHBand="0" w:noVBand="1"/>
      </w:tblPr>
      <w:tblGrid>
        <w:gridCol w:w="3603"/>
        <w:gridCol w:w="3626"/>
        <w:gridCol w:w="356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74" w:name="_Sec1188"/>
      <w:r>
        <w:t>3. Gebruiksrechten</w:t>
      </w:r>
      <w:bookmarkEnd w:id="174"/>
    </w:p>
    <w:tbl>
      <w:tblPr>
        <w:tblStyle w:val="PURTable"/>
        <w:tblW w:w="0" w:type="dxa"/>
        <w:tblLook w:val="04A0" w:firstRow="1" w:lastRow="0" w:firstColumn="1" w:lastColumn="0" w:noHBand="0" w:noVBand="1"/>
      </w:tblPr>
      <w:tblGrid>
        <w:gridCol w:w="3601"/>
        <w:gridCol w:w="3585"/>
        <w:gridCol w:w="360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3.2 SQL-servertechnologie</w:t>
      </w:r>
    </w:p>
    <w:p w:rsidR="00DD0D09" w:rsidRDefault="00325B0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D0D09" w:rsidRDefault="00325B0F">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32"/>
        <w:gridCol w:w="3651"/>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6128790"/>
      <w:r>
        <w:instrText>System Center Service Manager</w:instrText>
      </w:r>
      <w:bookmarkEnd w:id="177"/>
      <w:r>
        <w:instrText>" \l 3</w:instrText>
      </w:r>
      <w:r>
        <w:fldChar w:fldCharType="end"/>
      </w:r>
    </w:p>
    <w:p w:rsidR="00DD0D09" w:rsidRDefault="00325B0F">
      <w:pPr>
        <w:pStyle w:val="ProductList-Offering1SubSection"/>
        <w:outlineLvl w:val="3"/>
      </w:pPr>
      <w:bookmarkStart w:id="178" w:name="_Sec1191"/>
      <w:r>
        <w:t>1. Beschikbaarheid programma</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179" w:name="_Sec1192"/>
      <w:r>
        <w:t>2. Productvoorwaarden</w:t>
      </w:r>
      <w:bookmarkEnd w:id="179"/>
    </w:p>
    <w:tbl>
      <w:tblPr>
        <w:tblStyle w:val="PURTable"/>
        <w:tblW w:w="0" w:type="dxa"/>
        <w:tblLook w:val="04A0" w:firstRow="1" w:lastRow="0" w:firstColumn="1" w:lastColumn="0" w:noHBand="0" w:noVBand="1"/>
      </w:tblPr>
      <w:tblGrid>
        <w:gridCol w:w="3602"/>
        <w:gridCol w:w="3626"/>
        <w:gridCol w:w="356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80" w:name="_Sec1193"/>
      <w:r>
        <w:t>3. Gebruiksrechten</w:t>
      </w:r>
      <w:bookmarkEnd w:id="180"/>
    </w:p>
    <w:tbl>
      <w:tblPr>
        <w:tblStyle w:val="PURTable"/>
        <w:tblW w:w="0" w:type="dxa"/>
        <w:tblLook w:val="04A0" w:firstRow="1" w:lastRow="0" w:firstColumn="1" w:lastColumn="0" w:noHBand="0" w:noVBand="1"/>
      </w:tblPr>
      <w:tblGrid>
        <w:gridCol w:w="3601"/>
        <w:gridCol w:w="3585"/>
        <w:gridCol w:w="360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3.2 SQL-servertechnologie</w:t>
      </w:r>
    </w:p>
    <w:p w:rsidR="00DD0D09" w:rsidRDefault="00325B0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D0D09" w:rsidRDefault="00325B0F">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32"/>
        <w:gridCol w:w="3651"/>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28791"/>
      <w:r>
        <w:instrText>Virtual Desktop Infrastructure (VDI) Suite</w:instrText>
      </w:r>
      <w:bookmarkEnd w:id="183"/>
      <w:r>
        <w:instrText>" \l 2</w:instrText>
      </w:r>
      <w:r>
        <w:fldChar w:fldCharType="end"/>
      </w:r>
    </w:p>
    <w:p w:rsidR="00DD0D09" w:rsidRDefault="00325B0F">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http://go.microsoft.com/?linkid=9839206</w:t>
        </w:r>
      </w:hyperlink>
      <w:r>
        <w:t xml:space="preserve"> en juni 2015 </w:t>
      </w:r>
      <w:hyperlink r:id="rId87">
        <w:r>
          <w:rPr>
            <w:color w:val="00467F"/>
            <w:u w:val="single"/>
          </w:rPr>
          <w:t>http://go.microsoft.com/?linkid=9839207</w:t>
        </w:r>
      </w:hyperlink>
      <w:r>
        <w:t xml:space="preserve"> raadplegen.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184" w:name="_Sec617"/>
      <w:r>
        <w:t>Visual Studio</w:t>
      </w:r>
      <w:bookmarkEnd w:id="184"/>
      <w:r>
        <w:fldChar w:fldCharType="begin"/>
      </w:r>
      <w:r>
        <w:instrText xml:space="preserve"> TC "</w:instrText>
      </w:r>
      <w:bookmarkStart w:id="185" w:name="_Toc476128792"/>
      <w:r>
        <w:instrText>Visual Studio</w:instrText>
      </w:r>
      <w:bookmarkEnd w:id="185"/>
      <w:r>
        <w:instrText>" \l 2</w:instrText>
      </w:r>
      <w:r>
        <w:fldChar w:fldCharType="end"/>
      </w:r>
    </w:p>
    <w:p w:rsidR="00DD0D09" w:rsidRDefault="00325B0F">
      <w:pPr>
        <w:pStyle w:val="ProductList-Offering2HeadingNoBorder"/>
        <w:outlineLvl w:val="2"/>
      </w:pPr>
      <w:bookmarkStart w:id="186" w:name="_Sec649"/>
      <w:r>
        <w:t>Visual Studio</w:t>
      </w:r>
      <w:bookmarkEnd w:id="186"/>
      <w:r>
        <w:fldChar w:fldCharType="begin"/>
      </w:r>
      <w:r>
        <w:instrText xml:space="preserve"> TC "</w:instrText>
      </w:r>
      <w:bookmarkStart w:id="187" w:name="_Toc476128793"/>
      <w:r>
        <w:instrText>Visual Studio</w:instrText>
      </w:r>
      <w:bookmarkEnd w:id="187"/>
      <w:r>
        <w:instrText>" \l 3</w:instrText>
      </w:r>
      <w:r>
        <w:fldChar w:fldCharType="end"/>
      </w:r>
    </w:p>
    <w:p w:rsidR="00DD0D09" w:rsidRDefault="00325B0F">
      <w:pPr>
        <w:pStyle w:val="ProductList-Offering1SubSection"/>
        <w:outlineLvl w:val="3"/>
      </w:pPr>
      <w:bookmarkStart w:id="188" w:name="_Sec697"/>
      <w:r>
        <w:t>1. Beschikbaarheid programma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lastRenderedPageBreak/>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189" w:name="_Sec752"/>
      <w:r>
        <w:t>2. Productvoorwaarden</w:t>
      </w:r>
      <w:bookmarkEnd w:id="189"/>
    </w:p>
    <w:tbl>
      <w:tblPr>
        <w:tblStyle w:val="PURTable"/>
        <w:tblW w:w="0" w:type="dxa"/>
        <w:tblLook w:val="04A0" w:firstRow="1" w:lastRow="0" w:firstColumn="1" w:lastColumn="0" w:noHBand="0" w:noVBand="1"/>
      </w:tblPr>
      <w:tblGrid>
        <w:gridCol w:w="3576"/>
        <w:gridCol w:w="3625"/>
        <w:gridCol w:w="3589"/>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Visual Studio Premium 2013 met MSDN en Visual Studio Ultimate 2013 met MSDN</w:t>
      </w:r>
    </w:p>
    <w:p w:rsidR="00DD0D09" w:rsidRDefault="00325B0F">
      <w:pPr>
        <w:pStyle w:val="ProductList-Body"/>
      </w:pPr>
      <w:r>
        <w:t>Visual Studio Enterprise 2015 met MSDN is de opvolger van Visual Studio Premium 2013 met MSDN en Visual Studio Ultimate 2013 met MSDN.</w:t>
      </w:r>
    </w:p>
    <w:p w:rsidR="00DD0D09" w:rsidRDefault="00DD0D09">
      <w:pPr>
        <w:pStyle w:val="ProductList-Body"/>
      </w:pPr>
    </w:p>
    <w:p w:rsidR="00DD0D09" w:rsidRDefault="00325B0F">
      <w:pPr>
        <w:pStyle w:val="ProductList-ClauseHeading"/>
        <w:outlineLvl w:val="4"/>
      </w:pPr>
      <w:r>
        <w:t>2.2 Licentieverlening voor SQL Server Parallel Data Warehouse Developer</w:t>
      </w:r>
    </w:p>
    <w:p w:rsidR="00DD0D09" w:rsidRDefault="00325B0F">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DD0D09" w:rsidRDefault="00DD0D09">
      <w:pPr>
        <w:pStyle w:val="ProductList-Body"/>
      </w:pPr>
    </w:p>
    <w:p w:rsidR="00DD0D09" w:rsidRDefault="00325B0F">
      <w:pPr>
        <w:pStyle w:val="ProductList-ClauseHeading"/>
        <w:outlineLvl w:val="4"/>
      </w:pPr>
      <w:r>
        <w:t>2.3 Licentieverlening for Visual Studio Team Foundation Server 2017</w:t>
      </w:r>
    </w:p>
    <w:p w:rsidR="00DD0D09" w:rsidRDefault="00325B0F">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DD0D09" w:rsidRDefault="00DD0D09">
      <w:pPr>
        <w:pStyle w:val="ProductList-Body"/>
      </w:pPr>
    </w:p>
    <w:p w:rsidR="00DD0D09" w:rsidRDefault="00325B0F">
      <w:pPr>
        <w:pStyle w:val="ProductList-ClauseHeading"/>
        <w:outlineLvl w:val="4"/>
      </w:pPr>
      <w:r>
        <w:t>2.4 Microsoft Azure-platformdiensten</w:t>
      </w:r>
    </w:p>
    <w:p w:rsidR="00DD0D09" w:rsidRDefault="00325B0F">
      <w:pPr>
        <w:pStyle w:val="ProductList-Body"/>
      </w:pPr>
      <w:r>
        <w:t>Microsoft Azure-voorzieningen kunnen niet worden gecombineerd vanuit meerdere MSDN-abonnementen tot één Microsoft Azure-account.</w:t>
      </w:r>
    </w:p>
    <w:p w:rsidR="00DD0D09" w:rsidRDefault="00325B0F">
      <w:pPr>
        <w:pStyle w:val="ProductList-Offering1SubSection"/>
        <w:outlineLvl w:val="3"/>
      </w:pPr>
      <w:bookmarkStart w:id="190" w:name="_Sec810"/>
      <w:r>
        <w:t>3. Gebruiksrechten</w:t>
      </w:r>
      <w:bookmarkEnd w:id="190"/>
    </w:p>
    <w:tbl>
      <w:tblPr>
        <w:tblStyle w:val="PURTable"/>
        <w:tblW w:w="0" w:type="dxa"/>
        <w:tblLook w:val="04A0" w:firstRow="1" w:lastRow="0" w:firstColumn="1" w:lastColumn="0" w:noHBand="0" w:noVBand="1"/>
      </w:tblPr>
      <w:tblGrid>
        <w:gridCol w:w="3596"/>
        <w:gridCol w:w="3584"/>
        <w:gridCol w:w="361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Bestand BUILDSERVER.TXT</w:t>
      </w:r>
    </w:p>
    <w:p w:rsidR="00DD0D09" w:rsidRDefault="00325B0F">
      <w:pPr>
        <w:pStyle w:val="ProductList-Body"/>
      </w:pPr>
      <w:r>
        <w:t xml:space="preserve">De Klant mag kopieën van de bestanden in de BuildServer-lijsten op </w:t>
      </w:r>
      <w:hyperlink r:id="rId88">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DD0D09" w:rsidRDefault="00DD0D09">
      <w:pPr>
        <w:pStyle w:val="ProductList-Body"/>
      </w:pPr>
    </w:p>
    <w:p w:rsidR="00DD0D09" w:rsidRDefault="00325B0F">
      <w:pPr>
        <w:pStyle w:val="ProductList-ClauseHeading"/>
        <w:outlineLvl w:val="4"/>
      </w:pPr>
      <w:r>
        <w:t>3.2 Hulpprogramma's</w:t>
      </w:r>
    </w:p>
    <w:p w:rsidR="00DD0D09" w:rsidRDefault="00325B0F">
      <w:pPr>
        <w:pStyle w:val="ProductList-Body"/>
      </w:pPr>
      <w:r>
        <w:t xml:space="preserve">De Klant mag de Hulpprogramma's die worden vermeld op </w:t>
      </w:r>
      <w:hyperlink r:id="rId89">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DD0D09" w:rsidRDefault="00DD0D09">
      <w:pPr>
        <w:pStyle w:val="ProductList-Body"/>
      </w:pPr>
    </w:p>
    <w:p w:rsidR="00DD0D09" w:rsidRDefault="00325B0F">
      <w:pPr>
        <w:pStyle w:val="ProductList-ClauseHeading"/>
        <w:outlineLvl w:val="4"/>
      </w:pPr>
      <w:r>
        <w:t>3.3 System Center – Virtual Machine Manager (SCVMM) – Visual Studio Enterprise met MSDN, en Visual Studio Test Professional met MSDN</w:t>
      </w:r>
    </w:p>
    <w:p w:rsidR="00DD0D09" w:rsidRDefault="00325B0F">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DD0D09" w:rsidRDefault="00DD0D09">
      <w:pPr>
        <w:pStyle w:val="ProductList-Body"/>
      </w:pPr>
    </w:p>
    <w:p w:rsidR="00DD0D09" w:rsidRDefault="00325B0F">
      <w:pPr>
        <w:pStyle w:val="ProductList-ClauseHeading"/>
        <w:outlineLvl w:val="4"/>
      </w:pPr>
      <w:r>
        <w:lastRenderedPageBreak/>
        <w:t>3.4 Office Professional Plus 2016 – Visual Studio Enterprise met MSDN</w:t>
      </w:r>
    </w:p>
    <w:p w:rsidR="00DD0D09" w:rsidRDefault="00325B0F">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DD0D09" w:rsidRDefault="00DD0D09">
      <w:pPr>
        <w:pStyle w:val="ProductList-Body"/>
      </w:pPr>
    </w:p>
    <w:p w:rsidR="00DD0D09" w:rsidRDefault="00325B0F">
      <w:pPr>
        <w:pStyle w:val="ProductList-ClauseHeading"/>
        <w:outlineLvl w:val="4"/>
      </w:pPr>
      <w:r>
        <w:t>3.5 Bibliotheken onder GNU Lesser General Public License</w:t>
      </w:r>
    </w:p>
    <w:p w:rsidR="00DD0D09" w:rsidRDefault="00325B0F">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DD0D09" w:rsidRDefault="00325B0F">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62"/>
        <w:gridCol w:w="3637"/>
        <w:gridCol w:w="359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4.1 Recht op Software Assurance</w:t>
      </w:r>
    </w:p>
    <w:p w:rsidR="00DD0D09" w:rsidRDefault="00325B0F">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DD0D09" w:rsidRDefault="00DD0D09">
      <w:pPr>
        <w:pStyle w:val="ProductList-Body"/>
      </w:pPr>
    </w:p>
    <w:p w:rsidR="00DD0D09" w:rsidRDefault="00325B0F">
      <w:pPr>
        <w:pStyle w:val="ProductList-ClauseHeading"/>
        <w:outlineLvl w:val="4"/>
      </w:pPr>
      <w:r>
        <w:t>4.2 MSDN eeuwigdurende rechten</w:t>
      </w:r>
    </w:p>
    <w:p w:rsidR="00DD0D09" w:rsidRDefault="00325B0F">
      <w:pPr>
        <w:pStyle w:val="ProductList-Body"/>
      </w:pPr>
      <w:r>
        <w:t>De rechten van de Klant tot het gebruik van software die is gelicentieerd via MSDN, worden permanent zodra de rechten van de Klant tot het gebruik van Visual Studio permanent worden.</w:t>
      </w:r>
    </w:p>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8794"/>
      <w:r>
        <w:instrText>Visual Studio Team Foundation Server</w:instrText>
      </w:r>
      <w:bookmarkEnd w:id="193"/>
      <w:r>
        <w:instrText>" \l 3</w:instrText>
      </w:r>
      <w:r>
        <w:fldChar w:fldCharType="end"/>
      </w:r>
    </w:p>
    <w:p w:rsidR="00DD0D09" w:rsidRDefault="00325B0F">
      <w:pPr>
        <w:pStyle w:val="ProductList-Offering1SubSection"/>
        <w:outlineLvl w:val="3"/>
      </w:pPr>
      <w:bookmarkStart w:id="194" w:name="_Sec698"/>
      <w:r>
        <w:t>1. Beschikbaarheid programma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D0D09" w:rsidRDefault="00DD0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D0D09" w:rsidRDefault="00DD0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195" w:name="_Sec753"/>
      <w:r>
        <w:t>2. Productvoorwaarden</w:t>
      </w:r>
      <w:bookmarkEnd w:id="195"/>
    </w:p>
    <w:tbl>
      <w:tblPr>
        <w:tblStyle w:val="PURTable"/>
        <w:tblW w:w="0" w:type="dxa"/>
        <w:tblLook w:val="04A0" w:firstRow="1" w:lastRow="0" w:firstColumn="1" w:lastColumn="0" w:noHBand="0" w:noVBand="1"/>
      </w:tblPr>
      <w:tblGrid>
        <w:gridCol w:w="3590"/>
        <w:gridCol w:w="3632"/>
        <w:gridCol w:w="356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196" w:name="_Sec811"/>
      <w:r>
        <w:t>3. Gebruiksrechten</w:t>
      </w:r>
      <w:bookmarkEnd w:id="196"/>
    </w:p>
    <w:tbl>
      <w:tblPr>
        <w:tblStyle w:val="PURTable"/>
        <w:tblW w:w="0" w:type="dxa"/>
        <w:tblLook w:val="04A0" w:firstRow="1" w:lastRow="0" w:firstColumn="1" w:lastColumn="0" w:noHBand="0" w:noVBand="1"/>
      </w:tblPr>
      <w:tblGrid>
        <w:gridCol w:w="3592"/>
        <w:gridCol w:w="3586"/>
        <w:gridCol w:w="3612"/>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Betalende gebruiker van Visual Studio Team Services</w:t>
            </w:r>
          </w:p>
        </w:tc>
      </w:tr>
    </w:tbl>
    <w:p w:rsidR="00DD0D09" w:rsidRDefault="00DD0D09">
      <w:pPr>
        <w:pStyle w:val="ProductList-Body"/>
      </w:pPr>
    </w:p>
    <w:p w:rsidR="00DD0D09" w:rsidRDefault="00325B0F">
      <w:pPr>
        <w:pStyle w:val="ProductList-SubClauseHeading"/>
        <w:outlineLvl w:val="5"/>
      </w:pPr>
      <w:r>
        <w:lastRenderedPageBreak/>
        <w:t>3.1.1 Aanvullende functionaliteit</w:t>
      </w:r>
    </w:p>
    <w:p w:rsidR="00DD0D09" w:rsidRDefault="00325B0F">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Visual Studio Enterprise 2015 met MSDN</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DD0D09" w:rsidRDefault="00325B0F">
            <w:pPr>
              <w:pStyle w:val="ProductList-TableBody"/>
            </w:pPr>
            <w:r>
              <w:t>Visual Studio Team Services Test Manager Extension</w:t>
            </w:r>
          </w:p>
        </w:tc>
      </w:tr>
    </w:tbl>
    <w:p w:rsidR="00DD0D09" w:rsidRDefault="00DD0D09">
      <w:pPr>
        <w:pStyle w:val="ProductList-BodyIndented"/>
      </w:pPr>
    </w:p>
    <w:p w:rsidR="00DD0D09" w:rsidRDefault="00325B0F">
      <w:pPr>
        <w:pStyle w:val="ProductList-SubClauseHeading"/>
        <w:outlineLvl w:val="5"/>
      </w:pPr>
      <w:r>
        <w:t>3.1.2 Aanvullende functionaliteit</w:t>
      </w:r>
    </w:p>
    <w:p w:rsidR="00DD0D09" w:rsidRDefault="00325B0F">
      <w:pPr>
        <w:pStyle w:val="ProductList-BodyIndented"/>
      </w:pPr>
      <w:r>
        <w:t>Pakketbeheer</w:t>
      </w:r>
    </w:p>
    <w:tbl>
      <w:tblPr>
        <w:tblStyle w:val="PURTable0"/>
        <w:tblW w:w="0" w:type="dxa"/>
        <w:tblLook w:val="04A0" w:firstRow="1" w:lastRow="0" w:firstColumn="1" w:lastColumn="0" w:noHBand="0" w:noVBand="1"/>
      </w:tblPr>
      <w:tblGrid>
        <w:gridCol w:w="3513"/>
        <w:gridCol w:w="3440"/>
        <w:gridCol w:w="347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Visual Studio Enterprise 2015 met MSDN</w:t>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Visual Studio Team Services Package Management Extension</w:t>
            </w:r>
          </w:p>
        </w:tc>
      </w:tr>
    </w:tbl>
    <w:p w:rsidR="00DD0D09" w:rsidRDefault="00DD0D09">
      <w:pPr>
        <w:pStyle w:val="ProductList-BodyIndented"/>
      </w:pPr>
    </w:p>
    <w:p w:rsidR="00DD0D09" w:rsidRDefault="00325B0F">
      <w:pPr>
        <w:pStyle w:val="ProductList-ClauseHeading"/>
        <w:outlineLvl w:val="4"/>
      </w:pPr>
      <w:r>
        <w:t>3.2 Gebruik waarvoor geen CAL's vereist zijn</w:t>
      </w:r>
    </w:p>
    <w:p w:rsidR="00DD0D09" w:rsidRDefault="00325B0F">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2017-proxy; verlenen van goedkeuring aan fasen als onderdeel van de Release Management-pipeline; en toegang tot Visual Studio Team Foundation Server door middel van een gegroepeerde verbinding vanuit een andere geïntegreerde toepassing of dienst.</w:t>
      </w:r>
    </w:p>
    <w:p w:rsidR="00DD0D09" w:rsidRDefault="00DD0D09">
      <w:pPr>
        <w:pStyle w:val="ProductList-Body"/>
      </w:pPr>
    </w:p>
    <w:p w:rsidR="00DD0D09" w:rsidRDefault="00325B0F">
      <w:pPr>
        <w:pStyle w:val="ProductList-ClauseHeading"/>
        <w:outlineLvl w:val="4"/>
      </w:pPr>
      <w:r>
        <w:t>3.3 SQL-servertechnologie</w:t>
      </w:r>
    </w:p>
    <w:p w:rsidR="00DD0D09" w:rsidRDefault="00325B0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DD0D09" w:rsidRDefault="00DD0D09">
      <w:pPr>
        <w:pStyle w:val="ProductList-Body"/>
      </w:pPr>
    </w:p>
    <w:p w:rsidR="00DD0D09" w:rsidRDefault="00325B0F">
      <w:pPr>
        <w:pStyle w:val="ProductList-ClauseHeading"/>
        <w:outlineLvl w:val="4"/>
      </w:pPr>
      <w:r>
        <w:t>3.4 Bibliotheken onder GNU Lesser General Public License</w:t>
      </w:r>
    </w:p>
    <w:p w:rsidR="00DD0D09" w:rsidRDefault="00325B0F">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DD0D09" w:rsidRDefault="00DD0D09">
      <w:pPr>
        <w:pStyle w:val="ProductList-Body"/>
      </w:pPr>
    </w:p>
    <w:p w:rsidR="00DD0D09" w:rsidRDefault="00325B0F">
      <w:pPr>
        <w:pStyle w:val="ProductList-ClauseHeading"/>
        <w:outlineLvl w:val="4"/>
      </w:pPr>
      <w:r>
        <w:t>3.5 Visual Studio Team Foundation Server Build Services</w:t>
      </w:r>
    </w:p>
    <w:p w:rsidR="00DD0D09" w:rsidRDefault="00325B0F">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Visual Studio Professional met MSDN, Visual Studio Enterprise (maand- of jaarabonnement) of Visual Studio Professional (maand- of jaarabonnement) heeft, mag de Klant tevens de Visual Studio-software installeren en toegang ertoe en gebruik ervan toestaan als onderdeel van Team Foundation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2017.</w:t>
      </w:r>
    </w:p>
    <w:p w:rsidR="00DD0D09" w:rsidRDefault="00DD0D09">
      <w:pPr>
        <w:pStyle w:val="ProductList-Body"/>
      </w:pPr>
    </w:p>
    <w:p w:rsidR="00DD0D09" w:rsidRDefault="00325B0F">
      <w:pPr>
        <w:pStyle w:val="ProductList-ClauseHeading"/>
        <w:outlineLvl w:val="4"/>
      </w:pPr>
      <w:r>
        <w:t>3.6 Release Management</w:t>
      </w:r>
    </w:p>
    <w:p w:rsidR="00DD0D09" w:rsidRDefault="00325B0F">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DD0D09" w:rsidRDefault="00325B0F" w:rsidP="006D2FEF">
      <w:pPr>
        <w:pStyle w:val="ProductList-Bullet"/>
        <w:numPr>
          <w:ilvl w:val="0"/>
          <w:numId w:val="21"/>
        </w:numPr>
      </w:pPr>
      <w:r>
        <w:t xml:space="preserve">Visual Studio Enterprise 2015 met MSDN </w:t>
      </w:r>
    </w:p>
    <w:p w:rsidR="00DD0D09" w:rsidRDefault="00325B0F" w:rsidP="006D2FEF">
      <w:pPr>
        <w:pStyle w:val="ProductList-Bullet"/>
        <w:numPr>
          <w:ilvl w:val="0"/>
          <w:numId w:val="21"/>
        </w:numPr>
      </w:pPr>
      <w:r>
        <w:t xml:space="preserve">Visual Studio Enterprise (maand- of jaarabonnement) </w:t>
      </w:r>
    </w:p>
    <w:p w:rsidR="00DD0D09" w:rsidRDefault="00325B0F" w:rsidP="006D2FEF">
      <w:pPr>
        <w:pStyle w:val="ProductList-Bullet"/>
        <w:numPr>
          <w:ilvl w:val="0"/>
          <w:numId w:val="21"/>
        </w:numPr>
      </w:pPr>
      <w:r>
        <w:t>Team Services Build en Deployment Private Pipeline (betaalde instance)</w:t>
      </w:r>
    </w:p>
    <w:p w:rsidR="00DD0D09" w:rsidRDefault="00DD0D09">
      <w:pPr>
        <w:pStyle w:val="ProductList-Body"/>
      </w:pPr>
    </w:p>
    <w:p w:rsidR="00DD0D09" w:rsidRDefault="00325B0F">
      <w:pPr>
        <w:pStyle w:val="ProductList-ClauseHeading"/>
        <w:outlineLvl w:val="4"/>
      </w:pPr>
      <w:r>
        <w:t>3.7 Aanvullende software</w:t>
      </w:r>
    </w:p>
    <w:tbl>
      <w:tblPr>
        <w:tblStyle w:val="PURTable"/>
        <w:tblW w:w="0" w:type="dxa"/>
        <w:tblLook w:val="04A0" w:firstRow="1" w:lastRow="0" w:firstColumn="1" w:lastColumn="0" w:noHBand="0" w:noVBand="1"/>
      </w:tblPr>
      <w:tblGrid>
        <w:gridCol w:w="3628"/>
        <w:gridCol w:w="3628"/>
        <w:gridCol w:w="353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83"/>
        <w:gridCol w:w="3710"/>
        <w:gridCol w:w="3513"/>
        <w:gridCol w:w="84"/>
      </w:tblGrid>
      <w:tr w:rsidR="00DD0D0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r w:rsidR="00DD0D09">
        <w:tc>
          <w:tcPr>
            <w:tcW w:w="12240" w:type="dxa"/>
            <w:gridSpan w:val="4"/>
            <w:tcBorders>
              <w:top w:val="none" w:sz="4" w:space="0" w:color="6E6E6E"/>
              <w:left w:val="none" w:sz="4" w:space="0" w:color="6E6E6E"/>
              <w:bottom w:val="none" w:sz="4" w:space="0" w:color="6E6E6E"/>
              <w:right w:val="none" w:sz="4" w:space="0" w:color="6E6E6E"/>
            </w:tcBorders>
          </w:tcPr>
          <w:p w:rsidR="00DD0D09" w:rsidRDefault="00DD0D09">
            <w:pPr>
              <w:pStyle w:val="PURBreadcrumb"/>
            </w:pPr>
          </w:p>
          <w:tbl>
            <w:tblPr>
              <w:tblW w:w="0" w:type="dxa"/>
              <w:tblLook w:val="04A0" w:firstRow="1" w:lastRow="0" w:firstColumn="1" w:lastColumn="0" w:noHBand="0" w:noVBand="1"/>
            </w:tblPr>
            <w:tblGrid>
              <w:gridCol w:w="10674"/>
            </w:tblGrid>
            <w:tr w:rsidR="00DD0D09">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TableBody"/>
            </w:pPr>
          </w:p>
        </w:tc>
      </w:tr>
    </w:tbl>
    <w:p w:rsidR="00DD0D09" w:rsidRDefault="00DD0D09">
      <w:pPr>
        <w:pStyle w:val="ProductList-Body"/>
      </w:pPr>
    </w:p>
    <w:p w:rsidR="00DD0D09" w:rsidRDefault="00325B0F">
      <w:pPr>
        <w:pStyle w:val="ProductList-OfferingGroupHeading"/>
        <w:outlineLvl w:val="1"/>
      </w:pPr>
      <w:bookmarkStart w:id="198" w:name="_Sec618"/>
      <w:r>
        <w:t>Windows</w:t>
      </w:r>
      <w:bookmarkEnd w:id="198"/>
      <w:r>
        <w:fldChar w:fldCharType="begin"/>
      </w:r>
      <w:r>
        <w:instrText xml:space="preserve"> TC "</w:instrText>
      </w:r>
      <w:bookmarkStart w:id="199" w:name="_Toc476128795"/>
      <w:r>
        <w:instrText>Windows</w:instrText>
      </w:r>
      <w:bookmarkEnd w:id="199"/>
      <w:r>
        <w:instrText>" \l 2</w:instrText>
      </w:r>
      <w:r>
        <w:fldChar w:fldCharType="end"/>
      </w:r>
    </w:p>
    <w:p w:rsidR="00DD0D09" w:rsidRDefault="00325B0F">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6128796"/>
      <w:r>
        <w:instrText>Windows Desktop Operating System</w:instrText>
      </w:r>
      <w:bookmarkEnd w:id="201"/>
      <w:r>
        <w:instrText>" \l 3</w:instrText>
      </w:r>
      <w:r>
        <w:fldChar w:fldCharType="end"/>
      </w:r>
    </w:p>
    <w:p w:rsidR="00DD0D09" w:rsidRDefault="00325B0F">
      <w:pPr>
        <w:pStyle w:val="ProductList-Offering1SubSection"/>
        <w:outlineLvl w:val="3"/>
      </w:pPr>
      <w:bookmarkStart w:id="202" w:name="_Sec700"/>
      <w:r>
        <w:t>1. Beschikbaarheid programma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9" w:space="0" w:color="FFFFFF"/>
              <w:left w:val="single" w:sz="9" w:space="0" w:color="FFFFFF"/>
              <w:bottom w:val="dashed" w:sz="4" w:space="0" w:color="BFBFBF"/>
              <w:right w:val="single" w:sz="9" w:space="0" w:color="FFFFFF"/>
            </w:tcBorders>
          </w:tcPr>
          <w:p w:rsidR="00DD0D09" w:rsidRDefault="00325B0F">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lastRenderedPageBreak/>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Windows 10 Enterprise E3 en LTSB 2016 Upgrade (per Apparaat)</w:t>
            </w:r>
            <w:r>
              <w:fldChar w:fldCharType="begin"/>
            </w:r>
            <w:r>
              <w:instrText xml:space="preserve"> XE "Windows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Virtual Desktop Access</w:t>
            </w:r>
            <w:r>
              <w:fldChar w:fldCharType="begin"/>
            </w:r>
            <w:r>
              <w:instrText xml:space="preserve"> XE "Windows Virtual Desktop Access" </w:instrText>
            </w:r>
            <w:r>
              <w:fldChar w:fldCharType="end"/>
            </w:r>
            <w:r>
              <w:t xml:space="preserve"> per Apparaat (SL)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Virtual Desktop Access per Gebruiker Add-on (naar VDA per apparaat) (SL)</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r w:rsidR="00DD0D09">
        <w:tc>
          <w:tcPr>
            <w:tcW w:w="4160" w:type="dxa"/>
            <w:tcBorders>
              <w:top w:val="dashed" w:sz="4" w:space="0" w:color="BFBFBF"/>
              <w:left w:val="single" w:sz="9" w:space="0" w:color="FFFFFF"/>
              <w:bottom w:val="none" w:sz="4" w:space="0" w:color="BFBFBF"/>
              <w:right w:val="single" w:sz="9" w:space="0" w:color="FFFFFF"/>
            </w:tcBorders>
          </w:tcPr>
          <w:p w:rsidR="00DD0D09" w:rsidRDefault="00325B0F">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D0D09" w:rsidRDefault="00325B0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203" w:name="_Sec755"/>
      <w:r>
        <w:t>2. Productvoorwaarden</w:t>
      </w:r>
      <w:bookmarkEnd w:id="203"/>
    </w:p>
    <w:tbl>
      <w:tblPr>
        <w:tblStyle w:val="PURTable"/>
        <w:tblW w:w="0" w:type="dxa"/>
        <w:tblLook w:val="04A0" w:firstRow="1" w:lastRow="0" w:firstColumn="1" w:lastColumn="0" w:noHBand="0" w:noVBand="1"/>
      </w:tblPr>
      <w:tblGrid>
        <w:gridCol w:w="3583"/>
        <w:gridCol w:w="3630"/>
        <w:gridCol w:w="357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Kwalificerende operating systems (OS)</w:t>
      </w:r>
    </w:p>
    <w:p w:rsidR="00DD0D09" w:rsidRDefault="00325B0F">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DD0D09" w:rsidRDefault="00DD0D09">
      <w:pPr>
        <w:pStyle w:val="ProductList-Body"/>
      </w:pPr>
    </w:p>
    <w:p w:rsidR="00DD0D09" w:rsidRDefault="00325B0F">
      <w:pPr>
        <w:pStyle w:val="ProductList-SubClauseHeading"/>
        <w:outlineLvl w:val="5"/>
      </w:pPr>
      <w:r>
        <w:t>2.1.1 Overzicht Kwalificerende operating systems (OS)</w:t>
      </w:r>
    </w:p>
    <w:p w:rsidR="00DD0D09" w:rsidRDefault="00325B0F">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Academic en Charity</w:t>
            </w:r>
          </w:p>
        </w:tc>
      </w:tr>
      <w:tr w:rsidR="00DD0D09">
        <w:tc>
          <w:tcPr>
            <w:tcW w:w="4040" w:type="dxa"/>
            <w:tcBorders>
              <w:top w:val="single" w:sz="4" w:space="0" w:color="000000"/>
              <w:left w:val="single" w:sz="4" w:space="0" w:color="000000"/>
              <w:bottom w:val="single" w:sz="4" w:space="0" w:color="000000"/>
              <w:right w:val="none" w:sz="4" w:space="0" w:color="000000"/>
            </w:tcBorders>
          </w:tcPr>
          <w:p w:rsidR="00DD0D09" w:rsidRDefault="00325B0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D0D09" w:rsidRDefault="00DD0D09">
            <w:pPr>
              <w:pStyle w:val="ProductList-TableBody"/>
              <w:jc w:val="center"/>
            </w:pP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none" w:sz="4" w:space="0" w:color="000000"/>
            </w:tcBorders>
          </w:tcPr>
          <w:p w:rsidR="00DD0D09" w:rsidRDefault="00325B0F">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D0D09" w:rsidRDefault="00DD0D09">
            <w:pPr>
              <w:pStyle w:val="ProductList-TableBody"/>
              <w:jc w:val="center"/>
            </w:pP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none" w:sz="4" w:space="0" w:color="000000"/>
            </w:tcBorders>
          </w:tcPr>
          <w:p w:rsidR="00DD0D09" w:rsidRDefault="00325B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D0D09" w:rsidRDefault="00DD0D09">
            <w:pPr>
              <w:pStyle w:val="ProductList-TableBody"/>
              <w:jc w:val="center"/>
            </w:pP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none" w:sz="4" w:space="0" w:color="000000"/>
            </w:tcBorders>
          </w:tcPr>
          <w:p w:rsidR="00DD0D09" w:rsidRDefault="00325B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D0D09" w:rsidRDefault="00DD0D09">
            <w:pPr>
              <w:pStyle w:val="ProductList-TableBody"/>
              <w:jc w:val="center"/>
            </w:pP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lastRenderedPageBreak/>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none" w:sz="4" w:space="0" w:color="000000"/>
            </w:tcBorders>
          </w:tcPr>
          <w:p w:rsidR="00DD0D09" w:rsidRDefault="00325B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D0D09" w:rsidRDefault="00DD0D09">
            <w:pPr>
              <w:pStyle w:val="ProductList-TableBody"/>
              <w:jc w:val="center"/>
            </w:pP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none" w:sz="4" w:space="0" w:color="000000"/>
            </w:tcBorders>
          </w:tcPr>
          <w:p w:rsidR="00DD0D09" w:rsidRDefault="00325B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D0D09" w:rsidRDefault="00DD0D09">
            <w:pPr>
              <w:pStyle w:val="ProductList-TableBody"/>
              <w:jc w:val="center"/>
            </w:pP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none" w:sz="4" w:space="0" w:color="000000"/>
            </w:tcBorders>
          </w:tcPr>
          <w:p w:rsidR="00DD0D09" w:rsidRDefault="00325B0F">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D0D09" w:rsidRDefault="00DD0D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D0D09" w:rsidRDefault="00DD0D09">
            <w:pPr>
              <w:pStyle w:val="ProductList-TableBody"/>
              <w:jc w:val="center"/>
            </w:pP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bl>
    <w:p w:rsidR="00DD0D09" w:rsidRDefault="00325B0F">
      <w:pPr>
        <w:pStyle w:val="ProductList-BodyIndented"/>
      </w:pPr>
      <w:r>
        <w:rPr>
          <w:i/>
          <w:vertAlign w:val="superscript"/>
        </w:rPr>
        <w:t>1</w:t>
      </w:r>
      <w:r>
        <w:rPr>
          <w:i/>
        </w:rPr>
        <w:t xml:space="preserve">Ook van toepassing op Gekwalificeerde Apparaten die zijn verkregen door middel van fusie of overname </w:t>
      </w:r>
    </w:p>
    <w:p w:rsidR="00DD0D09" w:rsidRDefault="00325B0F">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DD0D09" w:rsidRDefault="00325B0F">
      <w:pPr>
        <w:pStyle w:val="ProductList-BodyIndented"/>
      </w:pPr>
      <w:r>
        <w:rPr>
          <w:i/>
          <w:vertAlign w:val="superscript"/>
        </w:rPr>
        <w:t>3</w:t>
      </w:r>
      <w:r>
        <w:rPr>
          <w:i/>
        </w:rPr>
        <w:t>Niet van toepassing op Academic, Charity en OV-CW.</w:t>
      </w:r>
    </w:p>
    <w:p w:rsidR="00DD0D09" w:rsidRDefault="00325B0F">
      <w:pPr>
        <w:pStyle w:val="ProductList-BodyIndented"/>
      </w:pPr>
      <w:r>
        <w:rPr>
          <w:i/>
          <w:vertAlign w:val="superscript"/>
        </w:rPr>
        <w:t>4</w:t>
      </w:r>
      <w:r>
        <w:rPr>
          <w:i/>
        </w:rPr>
        <w:t>N, K en KN zijn speciale edities voor bepaalde markten.</w:t>
      </w:r>
    </w:p>
    <w:p w:rsidR="00DD0D09" w:rsidRDefault="00325B0F">
      <w:pPr>
        <w:pStyle w:val="ProductList-BodyIndented"/>
      </w:pPr>
      <w:r>
        <w:rPr>
          <w:i/>
          <w:vertAlign w:val="superscript"/>
        </w:rPr>
        <w:t>5</w:t>
      </w:r>
      <w:r>
        <w:rPr>
          <w:i/>
        </w:rPr>
        <w:t>Zie 2.1.2.1 hieronder voor gebruiksbeperkingen</w:t>
      </w:r>
    </w:p>
    <w:p w:rsidR="00DD0D09" w:rsidRDefault="00DD0D09">
      <w:pPr>
        <w:pStyle w:val="ProductList-BodyIndented"/>
      </w:pPr>
    </w:p>
    <w:p w:rsidR="00DD0D09" w:rsidRDefault="00325B0F">
      <w:pPr>
        <w:pStyle w:val="ProductList-SubClauseHeading"/>
        <w:outlineLvl w:val="5"/>
      </w:pPr>
      <w:r>
        <w:t>2.1.2 Overzicht Kwalificerende Operating Systems (OS) met gebruiksbeperkingen</w:t>
      </w:r>
    </w:p>
    <w:p w:rsidR="00DD0D09" w:rsidRDefault="00325B0F">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DD0D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Academic en Charity</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6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bl>
    <w:p w:rsidR="00DD0D09" w:rsidRDefault="00325B0F">
      <w:pPr>
        <w:pStyle w:val="ProductList-BodyIndented"/>
      </w:pPr>
      <w:r>
        <w:rPr>
          <w:i/>
          <w:vertAlign w:val="superscript"/>
        </w:rPr>
        <w:t>1</w:t>
      </w:r>
      <w:r>
        <w:rPr>
          <w:i/>
        </w:rPr>
        <w:t xml:space="preserve">Ook van toepassing op Gekwalificeerde Apparaten die zijn verkregen door middel van fusie of overname </w:t>
      </w:r>
    </w:p>
    <w:p w:rsidR="00DD0D09" w:rsidRDefault="00325B0F">
      <w:pPr>
        <w:pStyle w:val="ProductList-BodyIndented"/>
      </w:pPr>
      <w:r>
        <w:rPr>
          <w:i/>
          <w:vertAlign w:val="superscript"/>
        </w:rPr>
        <w:t>2</w:t>
      </w:r>
      <w:r>
        <w:rPr>
          <w:i/>
        </w:rPr>
        <w:t>Niet van toepassing op Academic, Charity en OV-CW.</w:t>
      </w:r>
    </w:p>
    <w:p w:rsidR="00DD0D09" w:rsidRDefault="00325B0F">
      <w:pPr>
        <w:pStyle w:val="ProductList-BodyIndented"/>
      </w:pPr>
      <w:r>
        <w:rPr>
          <w:i/>
          <w:vertAlign w:val="superscript"/>
        </w:rPr>
        <w:t>3</w:t>
      </w:r>
      <w:r>
        <w:rPr>
          <w:i/>
        </w:rPr>
        <w:t>Artikel 2.1.2.2 is niet van toepassing op Windows 10 IoT Enterprise voor Retail of Thin Clients</w:t>
      </w:r>
    </w:p>
    <w:p w:rsidR="00DD0D09" w:rsidRDefault="00DD0D09">
      <w:pPr>
        <w:pStyle w:val="ProductList-BodyIndented"/>
      </w:pPr>
    </w:p>
    <w:p w:rsidR="00DD0D09" w:rsidRDefault="00325B0F">
      <w:pPr>
        <w:pStyle w:val="ProductList-BodyIndented"/>
      </w:pPr>
      <w:r>
        <w:rPr>
          <w:b/>
        </w:rPr>
        <w:t>2.1.2.1 Gebruiksbeperkingen voor Voorwaardelijk Kwalificerende Operating Systems</w:t>
      </w:r>
    </w:p>
    <w:p w:rsidR="00DD0D09" w:rsidRDefault="00325B0F">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DD0D09" w:rsidRDefault="00325B0F" w:rsidP="006D2FEF">
      <w:pPr>
        <w:pStyle w:val="ProductList-Bullet"/>
        <w:numPr>
          <w:ilvl w:val="1"/>
          <w:numId w:val="22"/>
        </w:numPr>
      </w:pPr>
      <w:r>
        <w:t xml:space="preserve">Specifiek gebruik. Het Gelicentieerde Apparaat van de Klant is ontworden voor een specifieke gebruikstoepassing De Klant mag de software uitsluitend voor die gebruikstoepassing gebruiken. </w:t>
      </w:r>
    </w:p>
    <w:p w:rsidR="00DD0D09" w:rsidRDefault="00325B0F" w:rsidP="006D2FEF">
      <w:pPr>
        <w:pStyle w:val="ProductList-Bullet"/>
        <w:numPr>
          <w:ilvl w:val="1"/>
          <w:numId w:val="22"/>
        </w:numPr>
      </w:pPr>
      <w:r>
        <w:t xml:space="preserve">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w:t>
      </w:r>
      <w:r>
        <w:lastRenderedPageBreak/>
        <w:t xml:space="preserve">“Bedrijfstakprogramma”,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 </w:t>
      </w:r>
    </w:p>
    <w:p w:rsidR="00DD0D09" w:rsidRDefault="00325B0F" w:rsidP="006D2FEF">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DD0D09" w:rsidRDefault="00DD0D09">
      <w:pPr>
        <w:pStyle w:val="ProductList-BodyIndented"/>
      </w:pPr>
    </w:p>
    <w:p w:rsidR="00DD0D09" w:rsidRDefault="00325B0F">
      <w:pPr>
        <w:pStyle w:val="ProductList-BodyIndented"/>
      </w:pPr>
      <w:r>
        <w:rPr>
          <w:b/>
        </w:rPr>
        <w:t>2.1.2.2 Beperking voor aankoop van Software Assurance voor Voorwaardelijk Kwalificerende Operating Systems</w:t>
      </w:r>
    </w:p>
    <w:p w:rsidR="00DD0D09" w:rsidRDefault="00325B0F">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rsidR="00DD0D09" w:rsidRDefault="00DD0D09">
      <w:pPr>
        <w:pStyle w:val="ProductList-SubClauseHeading"/>
        <w:outlineLvl w:val="5"/>
      </w:pPr>
    </w:p>
    <w:p w:rsidR="00DD0D09" w:rsidRDefault="00325B0F">
      <w:pPr>
        <w:pStyle w:val="ProductList-SubClauseHeading"/>
        <w:outlineLvl w:val="5"/>
      </w:pPr>
      <w:r>
        <w:t>2.1.3 Regels voor kwalificerende Operating Systems voor Windows VL Upgrade-licenties</w:t>
      </w:r>
    </w:p>
    <w:p w:rsidR="00DD0D09" w:rsidRDefault="00325B0F" w:rsidP="006D2FEF">
      <w:pPr>
        <w:pStyle w:val="ProductList-Bullet"/>
        <w:numPr>
          <w:ilvl w:val="1"/>
          <w:numId w:val="23"/>
        </w:numPr>
      </w:pPr>
      <w:r>
        <w:t>Het Kwalificerende OS moet zijn geïnstalleerd op het apparaat waaraan de VL Upgrade-licentie wordt toegewezen.</w:t>
      </w:r>
    </w:p>
    <w:p w:rsidR="00DD0D09" w:rsidRDefault="00325B0F" w:rsidP="006D2FEF">
      <w:pPr>
        <w:pStyle w:val="ProductList-Bullet"/>
        <w:numPr>
          <w:ilvl w:val="1"/>
          <w:numId w:val="23"/>
        </w:numPr>
      </w:pPr>
      <w:r>
        <w:t>Apple Macintosh is alleen een kwalificerend OS als dit vooraf is geïnstalleerd door de geautoriseerde fabrikant voorafgaand aan de aanvankelijke verkoop van het apparaat.</w:t>
      </w:r>
    </w:p>
    <w:p w:rsidR="00DD0D09" w:rsidRDefault="00325B0F" w:rsidP="006D2FEF">
      <w:pPr>
        <w:pStyle w:val="ProductList-Bullet"/>
        <w:numPr>
          <w:ilvl w:val="1"/>
          <w:numId w:val="23"/>
        </w:numPr>
      </w:pPr>
      <w:r>
        <w:t xml:space="preserve">Klanten dienen het kwalificerende operating system van het apparaat te verwijderen om de VL Upgrade-licentie te kunnen implementeren, tenzij ze tevens beschikken over SA op de VL Upgrade-licentie. </w:t>
      </w:r>
    </w:p>
    <w:p w:rsidR="00DD0D09" w:rsidRDefault="00325B0F" w:rsidP="006D2FEF">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DD0D09" w:rsidRDefault="00DD0D09">
      <w:pPr>
        <w:pStyle w:val="ProductList-BodyIndented"/>
      </w:pPr>
    </w:p>
    <w:p w:rsidR="00DD0D09" w:rsidRDefault="00325B0F">
      <w:pPr>
        <w:pStyle w:val="ProductList-ClauseHeading"/>
        <w:outlineLvl w:val="4"/>
      </w:pPr>
      <w:r>
        <w:t>2.2 Windows Enterprise-upgrade (versieloos) en Windows Professional-upgrade (versieloos)</w:t>
      </w:r>
    </w:p>
    <w:p w:rsidR="00DD0D09" w:rsidRDefault="00325B0F">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DD0D09" w:rsidRDefault="00DD0D09">
      <w:pPr>
        <w:pStyle w:val="ProductList-Body"/>
      </w:pPr>
    </w:p>
    <w:p w:rsidR="00DD0D09" w:rsidRDefault="00325B0F">
      <w:pPr>
        <w:pStyle w:val="ProductList-ClauseHeading"/>
        <w:outlineLvl w:val="4"/>
      </w:pPr>
      <w:r>
        <w:t>2.3 Re-Imaging met Windows 10</w:t>
      </w:r>
    </w:p>
    <w:p w:rsidR="00DD0D09" w:rsidRDefault="00325B0F">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DD0D09" w:rsidRDefault="00DD0D09">
      <w:pPr>
        <w:pStyle w:val="ProductList-Body"/>
      </w:pPr>
    </w:p>
    <w:p w:rsidR="00DD0D09" w:rsidRDefault="00325B0F">
      <w:pPr>
        <w:pStyle w:val="ProductList-ClauseHeading"/>
        <w:outlineLvl w:val="4"/>
      </w:pPr>
      <w:r>
        <w:t>2.4 Regionale leveringsopties</w:t>
      </w:r>
    </w:p>
    <w:p w:rsidR="00DD0D09" w:rsidRDefault="00325B0F">
      <w:pPr>
        <w:pStyle w:val="ProductList-SubClauseHeading"/>
        <w:outlineLvl w:val="5"/>
      </w:pPr>
      <w:r>
        <w:t>2.4.1 N-versies (niet met Windows Media Player) van Microsoft Windows XP Professional, Vista Business en 7 Professional</w:t>
      </w:r>
    </w:p>
    <w:p w:rsidR="00DD0D09" w:rsidRDefault="00325B0F">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93">
        <w:r>
          <w:rPr>
            <w:color w:val="00467F"/>
            <w:u w:val="single"/>
          </w:rPr>
          <w:t>http://go.microsoft.com/?linkid=9839207</w:t>
        </w:r>
      </w:hyperlink>
      <w:r>
        <w:t xml:space="preserve"> voor kwalificatiecriteria en informatie over de levering.</w:t>
      </w:r>
    </w:p>
    <w:p w:rsidR="00DD0D09" w:rsidRDefault="00DD0D09">
      <w:pPr>
        <w:pStyle w:val="ProductList-BodyIndented"/>
      </w:pPr>
    </w:p>
    <w:p w:rsidR="00DD0D09" w:rsidRDefault="00325B0F">
      <w:pPr>
        <w:pStyle w:val="ProductList-SubClauseHeading"/>
        <w:outlineLvl w:val="5"/>
      </w:pPr>
      <w:r>
        <w:t>2.4.2 K- en KN-versies van Windows XP Professional, Vista Business en 7 Professional</w:t>
      </w:r>
    </w:p>
    <w:p w:rsidR="00DD0D09" w:rsidRDefault="00325B0F">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4">
        <w:r>
          <w:rPr>
            <w:color w:val="00467F"/>
            <w:u w:val="single"/>
          </w:rPr>
          <w:t>http://go.microsoft.com/?linkid=9839207</w:t>
        </w:r>
      </w:hyperlink>
      <w:r>
        <w:t xml:space="preserve"> voor de vereisten.</w:t>
      </w:r>
    </w:p>
    <w:p w:rsidR="00DD0D09" w:rsidRDefault="00DD0D09">
      <w:pPr>
        <w:pStyle w:val="ProductList-BodyIndented"/>
      </w:pPr>
    </w:p>
    <w:p w:rsidR="00DD0D09" w:rsidRDefault="00325B0F">
      <w:pPr>
        <w:pStyle w:val="ProductList-SubClauseHeading"/>
        <w:outlineLvl w:val="5"/>
      </w:pPr>
      <w:r>
        <w:t>2.4.3 Windows 8/8.1 Pro KN en Windows 10 Pro KN</w:t>
      </w:r>
    </w:p>
    <w:p w:rsidR="00DD0D09" w:rsidRDefault="00325B0F">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DD0D09" w:rsidRDefault="00DD0D09">
      <w:pPr>
        <w:pStyle w:val="ProductList-BodyIndented"/>
      </w:pPr>
    </w:p>
    <w:p w:rsidR="00DD0D09" w:rsidRDefault="00325B0F">
      <w:pPr>
        <w:pStyle w:val="ProductList-SubClauseHeading"/>
        <w:outlineLvl w:val="5"/>
      </w:pPr>
      <w:r>
        <w:t>2.4.4 Windows 8/8.1 Pro N en Windows 10 Pro N (zonder Windows Media Player)</w:t>
      </w:r>
    </w:p>
    <w:p w:rsidR="00DD0D09" w:rsidRDefault="00325B0F">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DD0D09" w:rsidRDefault="00DD0D09">
      <w:pPr>
        <w:pStyle w:val="ProductList-BodyIndented"/>
      </w:pPr>
    </w:p>
    <w:p w:rsidR="00DD0D09" w:rsidRDefault="00325B0F">
      <w:pPr>
        <w:pStyle w:val="ProductList-ClauseHeading"/>
        <w:outlineLvl w:val="4"/>
      </w:pPr>
      <w:r>
        <w:t>2.5 Windows Embedded 8 Standard Enterprise Kit</w:t>
      </w:r>
    </w:p>
    <w:p w:rsidR="00DD0D09" w:rsidRDefault="00325B0F">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softwarefuncties vervalt op het </w:t>
      </w:r>
      <w:r>
        <w:lastRenderedPageBreak/>
        <w:t>moment dat het gebruiksrecht voor de onderliggende software afloopt. De Windows Embedded 8 Standard Enterprise Kit-licentie moet permanent zijn toegewezen aan één apparaat en mag niet worden overgedragen aan een ander apparaat.</w:t>
      </w:r>
    </w:p>
    <w:p w:rsidR="00DD0D09" w:rsidRDefault="00DD0D09">
      <w:pPr>
        <w:pStyle w:val="ProductList-Body"/>
      </w:pPr>
    </w:p>
    <w:p w:rsidR="00DD0D09" w:rsidRDefault="00325B0F">
      <w:pPr>
        <w:pStyle w:val="ProductList-ClauseHeading"/>
        <w:outlineLvl w:val="4"/>
      </w:pPr>
      <w:r>
        <w:t>2.6 Installatie en Gebruiksrechten</w:t>
      </w:r>
    </w:p>
    <w:p w:rsidR="00DD0D09" w:rsidRDefault="00325B0F">
      <w:pPr>
        <w:pStyle w:val="ProductList-Body"/>
      </w:pPr>
      <w:r>
        <w:t>Voor Klanten met een licentie op grond van een Microsoft Cloud Overeenkomst:</w:t>
      </w:r>
    </w:p>
    <w:p w:rsidR="00DD0D09" w:rsidRDefault="00325B0F" w:rsidP="006D2FEF">
      <w:pPr>
        <w:pStyle w:val="ProductList-Bullet"/>
        <w:numPr>
          <w:ilvl w:val="0"/>
          <w:numId w:val="24"/>
        </w:numPr>
      </w:pPr>
      <w:r>
        <w:t xml:space="preserve">elke gebruiker aan wie een Gebruikers-SL is toegewezen mag de software activeren op maximaal vijf apparaten tegelijk om een instance van de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en</w:t>
      </w:r>
    </w:p>
    <w:p w:rsidR="00DD0D09" w:rsidRDefault="00325B0F" w:rsidP="006D2FEF">
      <w:pPr>
        <w:pStyle w:val="ProductList-Bullet"/>
        <w:numPr>
          <w:ilvl w:val="0"/>
          <w:numId w:val="24"/>
        </w:numPr>
      </w:pPr>
      <w:r>
        <w:t>Artikel 4 hieronder is niet van toepassing.</w:t>
      </w:r>
    </w:p>
    <w:p w:rsidR="00DD0D09" w:rsidRDefault="00325B0F">
      <w:pPr>
        <w:pStyle w:val="ProductList-Offering1SubSection"/>
        <w:outlineLvl w:val="3"/>
      </w:pPr>
      <w:bookmarkStart w:id="204" w:name="_Sec813"/>
      <w:r>
        <w:t>3. Gebruiksrechten</w:t>
      </w:r>
      <w:bookmarkEnd w:id="204"/>
    </w:p>
    <w:tbl>
      <w:tblPr>
        <w:tblStyle w:val="PURTable"/>
        <w:tblW w:w="0" w:type="dxa"/>
        <w:tblLook w:val="04A0" w:firstRow="1" w:lastRow="0" w:firstColumn="1" w:lastColumn="0" w:noHBand="0" w:noVBand="1"/>
      </w:tblPr>
      <w:tblGrid>
        <w:gridCol w:w="3624"/>
        <w:gridCol w:w="3619"/>
        <w:gridCol w:w="354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5">
              <w:r>
                <w:rPr>
                  <w:color w:val="00467F"/>
                  <w:u w:val="single"/>
                </w:rPr>
                <w:t>OST</w:t>
              </w:r>
            </w:hyperlink>
            <w:r>
              <w:t xml:space="preserve"> (onderdeel Windows Defender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Aanvullende software: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Licentietoewijzing</w:t>
      </w:r>
    </w:p>
    <w:p w:rsidR="00DD0D09" w:rsidRDefault="00325B0F">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DD0D09" w:rsidRDefault="00DD0D09">
      <w:pPr>
        <w:pStyle w:val="ProductList-Body"/>
      </w:pPr>
    </w:p>
    <w:p w:rsidR="00DD0D09" w:rsidRDefault="00325B0F">
      <w:pPr>
        <w:pStyle w:val="ProductList-ClauseHeading"/>
        <w:outlineLvl w:val="4"/>
      </w:pPr>
      <w:r>
        <w:t>3.2 Windows Apps</w:t>
      </w:r>
    </w:p>
    <w:p w:rsidR="00DD0D09" w:rsidRDefault="00325B0F">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6">
        <w:r>
          <w:rPr>
            <w:color w:val="00467F"/>
            <w:u w:val="single"/>
          </w:rPr>
          <w:t>http://go.microsoft.com/fwlink/?linkid=246338</w:t>
        </w:r>
      </w:hyperlink>
      <w:r>
        <w:t xml:space="preserve">, of aan de gebruiksvoorwaarden voor Xbox.com op </w:t>
      </w:r>
      <w:hyperlink r:id="rId97">
        <w:r>
          <w:rPr>
            <w:color w:val="00467F"/>
            <w:u w:val="single"/>
          </w:rPr>
          <w:t>http://xbox.com/legal/livetou</w:t>
        </w:r>
      </w:hyperlink>
      <w:r>
        <w:t xml:space="preserve"> voor Windows-apps die gebruikmaken van Xbox-diensten.</w:t>
      </w:r>
    </w:p>
    <w:p w:rsidR="00DD0D09" w:rsidRDefault="00325B0F">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30"/>
        <w:gridCol w:w="3609"/>
        <w:gridCol w:w="365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9">
              <w:r>
                <w:rPr>
                  <w:color w:val="00467F"/>
                  <w:u w:val="single"/>
                </w:rPr>
                <w:t>Februari 2016 – Productvoorwaarden</w:t>
              </w:r>
            </w:hyperlink>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4.1 Aanvullende gebruiksrechten voor Windows 10 Enterprise E3/E5 (per Gebruiker en per Apparaat) en Windows Virtual Desktop Access (VDA) (per Gebruiker en per Apparaat) verleend via SA</w:t>
      </w:r>
    </w:p>
    <w:p w:rsidR="00DD0D09" w:rsidRDefault="00325B0F">
      <w:pPr>
        <w:pStyle w:val="ProductList-Body"/>
      </w:pPr>
      <w:r>
        <w:t>“</w:t>
      </w:r>
      <w:r>
        <w:rPr>
          <w:b/>
          <w:color w:val="00188F"/>
        </w:rPr>
        <w:t>Software</w:t>
      </w:r>
      <w:r>
        <w:t xml:space="preserve">”, zoals hier wordt gebruikt, heeft betrekking op Windows 10 Enterprise Current Branch of Windows Enterprise LTSB. </w:t>
      </w:r>
    </w:p>
    <w:p w:rsidR="00DD0D09" w:rsidRDefault="00325B0F">
      <w:pPr>
        <w:pStyle w:val="ProductList-Body"/>
      </w:pPr>
      <w:r>
        <w:t>“</w:t>
      </w:r>
      <w:r>
        <w:rPr>
          <w:b/>
          <w:color w:val="00188F"/>
        </w:rPr>
        <w:t>Gelicentieerd Apparaat</w:t>
      </w:r>
      <w:r>
        <w:t>”, zoals hier wordt gebruikt, heeft betrekking op een apparaat waaraan de Klant actieve dekking toewijst.</w:t>
      </w:r>
    </w:p>
    <w:p w:rsidR="00DD0D09" w:rsidRDefault="00325B0F">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DD0D09" w:rsidRDefault="00325B0F" w:rsidP="006D2FEF">
      <w:pPr>
        <w:pStyle w:val="ProductList-Bullet"/>
        <w:numPr>
          <w:ilvl w:val="0"/>
          <w:numId w:val="25"/>
        </w:numPr>
      </w:pPr>
      <w:r>
        <w:t>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rsidR="00DD0D09" w:rsidRDefault="00325B0F" w:rsidP="006D2FEF">
      <w:pPr>
        <w:pStyle w:val="ProductList-Bullet"/>
        <w:numPr>
          <w:ilvl w:val="0"/>
          <w:numId w:val="25"/>
        </w:numPr>
      </w:pPr>
      <w:r>
        <w:t>Zie artikel 2.1.2.1 en 2.1.2.2 voor gebruiksbeperkingen bij Voorwaardelijk Kwalificerende Operating Systems.</w:t>
      </w:r>
    </w:p>
    <w:p w:rsidR="00DD0D09" w:rsidRDefault="00325B0F" w:rsidP="006D2FEF">
      <w:pPr>
        <w:pStyle w:val="ProductList-Bullet"/>
        <w:numPr>
          <w:ilvl w:val="0"/>
          <w:numId w:val="25"/>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DD0D09" w:rsidRDefault="00325B0F" w:rsidP="006D2FEF">
      <w:pPr>
        <w:pStyle w:val="ProductList-Bullet"/>
        <w:numPr>
          <w:ilvl w:val="0"/>
          <w:numId w:val="25"/>
        </w:numPr>
      </w:pPr>
      <w:r>
        <w:t>De Klant mag Windows 10 Pro of een eerdere versie van de Software uitvoeren in plaats van een in dit artikel toegestane Instance.</w:t>
      </w:r>
    </w:p>
    <w:p w:rsidR="00DD0D09" w:rsidRDefault="00325B0F" w:rsidP="006D2FEF">
      <w:pPr>
        <w:pStyle w:val="ProductList-Bullet"/>
        <w:numPr>
          <w:ilvl w:val="0"/>
          <w:numId w:val="25"/>
        </w:numPr>
      </w:pPr>
      <w:r>
        <w:t>De Klant heeft geen Licentie nodig voor toegang tot toegestane Instances voor het beheren van de Software.</w:t>
      </w:r>
    </w:p>
    <w:p w:rsidR="00DD0D09" w:rsidRDefault="00DD0D09">
      <w:pPr>
        <w:pStyle w:val="ProductList-Body"/>
      </w:pPr>
    </w:p>
    <w:p w:rsidR="00DD0D09" w:rsidRDefault="00325B0F">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DD0D0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D0D09" w:rsidRDefault="00DD0D0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D0D09" w:rsidRDefault="00325B0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D0D09" w:rsidRDefault="00325B0F">
            <w:pPr>
              <w:pStyle w:val="ProductList-TableBody"/>
              <w:jc w:val="center"/>
            </w:pPr>
            <w:r>
              <w:rPr>
                <w:color w:val="FFFFFF"/>
              </w:rPr>
              <w:t>Windows VDA</w:t>
            </w:r>
          </w:p>
        </w:tc>
      </w:tr>
      <w:tr w:rsidR="00DD0D0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D0D09" w:rsidRDefault="00DD0D0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Gebruiker</w:t>
            </w:r>
          </w:p>
        </w:tc>
      </w:tr>
      <w:tr w:rsidR="00DD0D09">
        <w:tc>
          <w:tcPr>
            <w:tcW w:w="80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80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lastRenderedPageBreak/>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80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bl>
    <w:p w:rsidR="00DD0D09" w:rsidRDefault="00DD0D09">
      <w:pPr>
        <w:pStyle w:val="ProductList-Body"/>
      </w:pPr>
    </w:p>
    <w:p w:rsidR="00DD0D09" w:rsidRDefault="00325B0F">
      <w:pPr>
        <w:pStyle w:val="ProductList-SubClauseHeading"/>
        <w:outlineLvl w:val="5"/>
      </w:pPr>
      <w:r>
        <w:t>4.1.1 Windows 10 Enterprise Current Branch-rechten</w:t>
      </w:r>
    </w:p>
    <w:p w:rsidR="00DD0D09" w:rsidRDefault="00325B0F">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DD0D09" w:rsidRDefault="00DD0D09">
      <w:pPr>
        <w:pStyle w:val="ProductList-BodyIndented"/>
      </w:pPr>
    </w:p>
    <w:p w:rsidR="00DD0D09" w:rsidRDefault="00325B0F">
      <w:pPr>
        <w:pStyle w:val="ProductList-ClauseHeading"/>
        <w:outlineLvl w:val="4"/>
      </w:pPr>
      <w:r>
        <w:t>4.2 Kwalificerende operating systems (OS)</w:t>
      </w:r>
    </w:p>
    <w:p w:rsidR="00DD0D09" w:rsidRDefault="00325B0F">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DD0D09" w:rsidRDefault="00325B0F" w:rsidP="006D2FEF">
      <w:pPr>
        <w:pStyle w:val="ProductList-Bullet"/>
        <w:numPr>
          <w:ilvl w:val="0"/>
          <w:numId w:val="26"/>
        </w:numPr>
      </w:pPr>
      <w:r>
        <w:t>Klanten die al eerder SA hebben aangekocht voor Windows Pro, mogen SA verlengen voor hun gedekte apparaten zonder de noodzaak om een Windows Enterprise Upgrade-licentie aan te schaffen.</w:t>
      </w:r>
    </w:p>
    <w:p w:rsidR="00DD0D09" w:rsidRDefault="00325B0F" w:rsidP="006D2FEF">
      <w:pPr>
        <w:pStyle w:val="ProductList-Bullet"/>
        <w:numPr>
          <w:ilvl w:val="0"/>
          <w:numId w:val="26"/>
        </w:numPr>
      </w:pPr>
      <w:r>
        <w:t>Klanten die eerder Windows Pro Upgrade + SA hebben aangekocht, mogen Pro Upgrade + SA blijven aanschaffen tot aan het einde van hun enrollment of overeenkomst.</w:t>
      </w:r>
    </w:p>
    <w:p w:rsidR="00DD0D09" w:rsidRDefault="00DD0D09">
      <w:pPr>
        <w:pStyle w:val="ProductList-Body"/>
      </w:pPr>
    </w:p>
    <w:p w:rsidR="00DD0D09" w:rsidRDefault="00325B0F">
      <w:pPr>
        <w:pStyle w:val="ProductList-ClauseHeading"/>
        <w:outlineLvl w:val="4"/>
      </w:pPr>
      <w:r>
        <w:t>4.3 Hertoewijzing Windows Software Assurance per Apparaat</w:t>
      </w:r>
    </w:p>
    <w:p w:rsidR="00DD0D09" w:rsidRDefault="00325B0F">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DD0D09" w:rsidRDefault="00DD0D09">
      <w:pPr>
        <w:pStyle w:val="ProductList-Body"/>
      </w:pPr>
    </w:p>
    <w:p w:rsidR="00DD0D09" w:rsidRDefault="00325B0F">
      <w:pPr>
        <w:pStyle w:val="ProductList-ClauseHeading"/>
        <w:outlineLvl w:val="4"/>
      </w:pPr>
      <w:r>
        <w:t>Regels voor licentietoewijzing Windows 10 Enterprise per Gebruiker</w:t>
      </w:r>
    </w:p>
    <w:p w:rsidR="00DD0D09" w:rsidRDefault="00325B0F">
      <w:pPr>
        <w:pStyle w:val="ProductList-SubClauseHeading"/>
        <w:outlineLvl w:val="5"/>
      </w:pPr>
      <w:r>
        <w:t>4.4.1 Gebruikers-SL's voor Windows 10 Enterprise E3/E5</w:t>
      </w:r>
    </w:p>
    <w:p w:rsidR="00DD0D09" w:rsidRDefault="00325B0F">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DD0D09" w:rsidRDefault="00DD0D09">
      <w:pPr>
        <w:pStyle w:val="ProductList-BodyIndented"/>
      </w:pPr>
    </w:p>
    <w:p w:rsidR="00DD0D09" w:rsidRDefault="00325B0F">
      <w:pPr>
        <w:pStyle w:val="ProductList-SubClauseHeading"/>
        <w:outlineLvl w:val="5"/>
      </w:pPr>
      <w:r>
        <w:t>4.4.2 Windows 10 Enterprise E3/E5 en VDA Gebruiker Add-ons</w:t>
      </w:r>
    </w:p>
    <w:p w:rsidR="00DD0D09" w:rsidRDefault="00325B0F">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DD0D09" w:rsidRDefault="00DD0D09">
      <w:pPr>
        <w:pStyle w:val="ProductList-BodyIndented"/>
      </w:pPr>
    </w:p>
    <w:p w:rsidR="00DD0D09" w:rsidRDefault="00325B0F">
      <w:pPr>
        <w:pStyle w:val="ProductList-ClauseHeading"/>
        <w:outlineLvl w:val="4"/>
      </w:pPr>
      <w:r>
        <w:t>4.5 Windows 10 Enterprise E3/E5 en VDA Add-ons</w:t>
      </w:r>
    </w:p>
    <w:p w:rsidR="00DD0D09" w:rsidRDefault="00325B0F">
      <w:pPr>
        <w:pStyle w:val="ProductList-Body"/>
      </w:pPr>
      <w:r>
        <w:t>Windows 10 Enterprise E3/E5 en VDA Add-ons zijn Abonnementslicenties die</w:t>
      </w:r>
    </w:p>
    <w:p w:rsidR="00DD0D09" w:rsidRDefault="00325B0F" w:rsidP="006D2FEF">
      <w:pPr>
        <w:pStyle w:val="ProductList-Bullet"/>
        <w:numPr>
          <w:ilvl w:val="0"/>
          <w:numId w:val="27"/>
        </w:numPr>
      </w:pPr>
      <w:r>
        <w:t xml:space="preserve">zijn aangekocht in aanvulling op (en gekoppeld aan een apparaat met licentie voor) het Windows Desktop Operating System met SA-dekking (“Kwalificerende Dekking”) of VDA (“Kwalificerende Licentie”), en </w:t>
      </w:r>
    </w:p>
    <w:p w:rsidR="00DD0D09" w:rsidRDefault="00325B0F" w:rsidP="006D2FEF">
      <w:pPr>
        <w:pStyle w:val="ProductList-Bullet"/>
        <w:numPr>
          <w:ilvl w:val="0"/>
          <w:numId w:val="27"/>
        </w:numPr>
      </w:pPr>
      <w:r>
        <w:t>aflopen op het moment dat de Gekwalificeerde Dekking of Kwalificerende Licentie afloopt.</w:t>
      </w:r>
    </w:p>
    <w:p w:rsidR="00DD0D09" w:rsidRDefault="00325B0F">
      <w:pPr>
        <w:pStyle w:val="ProductList-Body"/>
      </w:pPr>
      <w:r>
        <w:t>Voor Windows 10 Enterprise E3/E5 en VDA per Gebruiker Add-ons geldt, in aanvulling op het bovenstaande,</w:t>
      </w:r>
    </w:p>
    <w:p w:rsidR="00DD0D09" w:rsidRDefault="00325B0F" w:rsidP="006D2FEF">
      <w:pPr>
        <w:pStyle w:val="ProductList-Bullet"/>
        <w:numPr>
          <w:ilvl w:val="0"/>
          <w:numId w:val="28"/>
        </w:numPr>
      </w:pPr>
      <w:r>
        <w:t>dat de Klant die licentie dient toe te wijzen aan de Primaire Gebruiker van het Gelicentieerde Apparaat (dat tevens het primaire werkapparaat van de Primaire Gebruiker dient te zijn), en</w:t>
      </w:r>
    </w:p>
    <w:p w:rsidR="00DD0D09" w:rsidRDefault="00325B0F" w:rsidP="006D2FEF">
      <w:pPr>
        <w:pStyle w:val="ProductList-Bullet"/>
        <w:numPr>
          <w:ilvl w:val="0"/>
          <w:numId w:val="28"/>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rsidR="00DD0D09" w:rsidRDefault="00325B0F">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10 Enterprise E3/E5 of VDA per Gebruiker Add-ons kunnen worden aangeschaft in elke hoeveelheid tot maximaal het totale aantal apparaten met SA- of VDA-licentie.</w:t>
      </w:r>
    </w:p>
    <w:p w:rsidR="00DD0D09" w:rsidRDefault="00DD0D09">
      <w:pPr>
        <w:pStyle w:val="ProductList-Body"/>
      </w:pPr>
    </w:p>
    <w:p w:rsidR="00DD0D09" w:rsidRDefault="00325B0F">
      <w:pPr>
        <w:pStyle w:val="ProductList-ClauseHeading"/>
        <w:outlineLvl w:val="4"/>
      </w:pPr>
      <w:r>
        <w:t>4.6 Enterprise Enrollments met een combinatie van Windows SA- of VDA-dekking voor Windows per Gebruiker of per Apparaat</w:t>
      </w:r>
    </w:p>
    <w:p w:rsidR="00DD0D09" w:rsidRDefault="00325B0F">
      <w:pPr>
        <w:pStyle w:val="ProductList-Body"/>
      </w:pPr>
      <w:r>
        <w:t>Klanten die licentieverlening voor Windows SA per Apparaat en Windows SA per Gebruiker door elkaar willen gebruiken, mogen dat doen mits:</w:t>
      </w:r>
    </w:p>
    <w:p w:rsidR="00DD0D09" w:rsidRDefault="00325B0F" w:rsidP="006D2FEF">
      <w:pPr>
        <w:pStyle w:val="ProductList-Bullet"/>
        <w:numPr>
          <w:ilvl w:val="0"/>
          <w:numId w:val="29"/>
        </w:numPr>
      </w:pPr>
      <w:r>
        <w:lastRenderedPageBreak/>
        <w:t>Alle gebruikers die niet-gelicentieerde Gekwalificeerde Apparaten gebruiken beschikken over een licentie voor Windows SA per Gebruiker (Gebruikers-SL of Aanvullende Gebruikers-SL), en</w:t>
      </w:r>
    </w:p>
    <w:p w:rsidR="00DD0D09" w:rsidRDefault="00325B0F" w:rsidP="006D2FEF">
      <w:pPr>
        <w:pStyle w:val="ProductList-Bullet"/>
        <w:numPr>
          <w:ilvl w:val="0"/>
          <w:numId w:val="29"/>
        </w:numPr>
      </w:pPr>
      <w:r>
        <w:t>Alle Gekwalificeerde Apparaten die worden gebruikt door gebruikers zonder licentie beschikken over Windows SA per Apparaat</w:t>
      </w:r>
    </w:p>
    <w:p w:rsidR="00DD0D09" w:rsidRDefault="00DD0D09">
      <w:pPr>
        <w:pStyle w:val="ProductList-Body"/>
      </w:pPr>
    </w:p>
    <w:p w:rsidR="00DD0D09" w:rsidRDefault="00325B0F">
      <w:pPr>
        <w:pStyle w:val="ProductList-ClauseHeading"/>
        <w:outlineLvl w:val="4"/>
      </w:pPr>
      <w:r>
        <w:t>4.7 Aankooprechten voor SL's voor Windows 10 Enterprise per Gebruiker vanuit SA</w:t>
      </w:r>
    </w:p>
    <w:p w:rsidR="00DD0D09" w:rsidRDefault="00325B0F">
      <w:pPr>
        <w:pStyle w:val="ProductList-SubClauseHeading"/>
        <w:outlineLvl w:val="5"/>
      </w:pPr>
      <w:r>
        <w:t>4.7.1 Enterprise Overeenkomsten</w:t>
      </w:r>
    </w:p>
    <w:p w:rsidR="00DD0D09" w:rsidRDefault="00325B0F">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Corresponderende Gebruikers-SL vanuit SA</w:t>
            </w:r>
          </w:p>
        </w:tc>
      </w:tr>
      <w:tr w:rsidR="00DD0D09">
        <w:tc>
          <w:tcPr>
            <w:tcW w:w="6120" w:type="dxa"/>
            <w:tcBorders>
              <w:top w:val="single" w:sz="4" w:space="0" w:color="000000"/>
              <w:left w:val="single" w:sz="4" w:space="0" w:color="000000"/>
              <w:bottom w:val="none" w:sz="4" w:space="0" w:color="000000"/>
              <w:right w:val="single" w:sz="4" w:space="0" w:color="000000"/>
            </w:tcBorders>
          </w:tcPr>
          <w:p w:rsidR="00DD0D09" w:rsidRDefault="00325B0F">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10 Enterprise E3 per Gebruiker vanuit SA (SL)</w:t>
            </w:r>
            <w:r>
              <w:rPr>
                <w:vertAlign w:val="superscript"/>
              </w:rPr>
              <w:t>1</w:t>
            </w:r>
          </w:p>
        </w:tc>
      </w:tr>
      <w:tr w:rsidR="00DD0D09">
        <w:tc>
          <w:tcPr>
            <w:tcW w:w="6120" w:type="dxa"/>
            <w:tcBorders>
              <w:top w:val="non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10 Enterprise E5 per Gebruiker vanuit SA</w:t>
            </w:r>
            <w:r>
              <w:rPr>
                <w:vertAlign w:val="superscript"/>
              </w:rPr>
              <w:t>1</w:t>
            </w:r>
          </w:p>
        </w:tc>
      </w:tr>
    </w:tbl>
    <w:p w:rsidR="00DD0D09" w:rsidRDefault="00325B0F">
      <w:pPr>
        <w:pStyle w:val="ProductList-BodyIndented"/>
      </w:pPr>
      <w:r>
        <w:rPr>
          <w:i/>
          <w:vertAlign w:val="superscript"/>
        </w:rPr>
        <w:t>1</w:t>
      </w:r>
      <w:r>
        <w:rPr>
          <w:i/>
        </w:rPr>
        <w:t>Uitsluitend beschikbaar voor aankoop op de verjaardag van de enrollment of het begin van de looptijd van een nieuwe enrollment.</w:t>
      </w:r>
    </w:p>
    <w:p w:rsidR="00DD0D09" w:rsidRDefault="00DD0D09">
      <w:pPr>
        <w:pStyle w:val="ProductList-BodyIndented"/>
      </w:pPr>
    </w:p>
    <w:p w:rsidR="00DD0D09" w:rsidRDefault="00325B0F">
      <w:pPr>
        <w:pStyle w:val="ProductList-SubClauseHeading"/>
        <w:outlineLvl w:val="5"/>
      </w:pPr>
      <w:r>
        <w:t>4.7.2 Enterprise Subscription Overeenkomsten</w:t>
      </w:r>
    </w:p>
    <w:p w:rsidR="00DD0D09" w:rsidRDefault="00325B0F">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een Secure Productive Enterprise E3/E5 vanuit SA. De Abonnementslicentie moet ten minste drie jaar voor de aankoop van de Gebruikers-SL vanuit SA zijn aangeschaft.</w:t>
      </w:r>
    </w:p>
    <w:p w:rsidR="00DD0D09" w:rsidRDefault="00DD0D09">
      <w:pPr>
        <w:pStyle w:val="ProductList-BodyIndented"/>
      </w:pPr>
    </w:p>
    <w:p w:rsidR="00DD0D09" w:rsidRDefault="00325B0F">
      <w:pPr>
        <w:pStyle w:val="ProductList-ClauseHeading"/>
        <w:outlineLvl w:val="4"/>
      </w:pPr>
      <w:r>
        <w:t>4.8 Microsoft Desktop Optimization Pack (MDOP)</w:t>
      </w:r>
    </w:p>
    <w:p w:rsidR="00DD0D09" w:rsidRDefault="00325B0F">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DD0D09" w:rsidRDefault="00DD0D09">
      <w:pPr>
        <w:pStyle w:val="ProductList-Body"/>
      </w:pPr>
    </w:p>
    <w:p w:rsidR="00DD0D09" w:rsidRDefault="00325B0F">
      <w:pPr>
        <w:pStyle w:val="ProductList-SubClauseHeading"/>
        <w:outlineLvl w:val="5"/>
      </w:pPr>
      <w:r>
        <w:t>4.8.1. Recht op MDOP</w:t>
      </w:r>
    </w:p>
    <w:p w:rsidR="00DD0D09" w:rsidRDefault="00325B0F">
      <w:pPr>
        <w:pStyle w:val="ProductList-BodyIndented"/>
      </w:pPr>
      <w:r>
        <w:t>Klanten met het volgende beschikken over rechten voor het gebruik van MDOP en hoeven MDOP niet afzonderlijk aan te schaffen.</w:t>
      </w:r>
    </w:p>
    <w:p w:rsidR="00DD0D09" w:rsidRDefault="00325B0F" w:rsidP="006D2FEF">
      <w:pPr>
        <w:pStyle w:val="ProductList-Bullet"/>
        <w:numPr>
          <w:ilvl w:val="1"/>
          <w:numId w:val="30"/>
        </w:numPr>
      </w:pPr>
      <w:r>
        <w:t>Windows 10 Enterprise E3/E5 per Gebruiker SL;</w:t>
      </w:r>
    </w:p>
    <w:p w:rsidR="00DD0D09" w:rsidRDefault="00325B0F" w:rsidP="006D2FEF">
      <w:pPr>
        <w:pStyle w:val="ProductList-Bullet"/>
        <w:numPr>
          <w:ilvl w:val="1"/>
          <w:numId w:val="30"/>
        </w:numPr>
      </w:pPr>
      <w:r>
        <w:t>Windows 10 Enterprise E5 per Apparaat SL;</w:t>
      </w:r>
    </w:p>
    <w:p w:rsidR="00DD0D09" w:rsidRDefault="00325B0F" w:rsidP="006D2FEF">
      <w:pPr>
        <w:pStyle w:val="ProductList-Bullet"/>
        <w:numPr>
          <w:ilvl w:val="1"/>
          <w:numId w:val="30"/>
        </w:numPr>
      </w:pPr>
      <w:r>
        <w:t xml:space="preserve">Windows 10 Enterprise VDA per Gebruiker SL; of </w:t>
      </w:r>
    </w:p>
    <w:p w:rsidR="00DD0D09" w:rsidRDefault="00325B0F" w:rsidP="006D2FEF">
      <w:pPr>
        <w:pStyle w:val="ProductList-Bullet"/>
        <w:numPr>
          <w:ilvl w:val="1"/>
          <w:numId w:val="30"/>
        </w:numPr>
      </w:pPr>
      <w:r>
        <w:t>Overeenkomst met een ingangsdatum van 1 augustus 2015 of later en VDA per Apparaat of Windows 10 Enterprise E3 per Apparaat.</w:t>
      </w:r>
    </w:p>
    <w:p w:rsidR="00DD0D09" w:rsidRDefault="00DD0D09">
      <w:pPr>
        <w:pStyle w:val="ProductList-BodyIndented"/>
      </w:pPr>
    </w:p>
    <w:p w:rsidR="00DD0D09" w:rsidRDefault="00325B0F">
      <w:pPr>
        <w:pStyle w:val="ProductList-ClauseHeading"/>
        <w:outlineLvl w:val="4"/>
      </w:pPr>
      <w:r>
        <w:t>4.9 Academic-programma's</w:t>
      </w:r>
    </w:p>
    <w:p w:rsidR="00DD0D09" w:rsidRDefault="00325B0F">
      <w:pPr>
        <w:pStyle w:val="ProductList-Body"/>
      </w:pPr>
      <w:r>
        <w:t>Het volgende is van toepassing op klanten in alle Academic Volume Licensing-programma´s:</w:t>
      </w:r>
    </w:p>
    <w:p w:rsidR="00DD0D09" w:rsidRDefault="00325B0F">
      <w:pPr>
        <w:pStyle w:val="ProductList-SubClauseHeading"/>
        <w:outlineLvl w:val="5"/>
      </w:pPr>
      <w:r>
        <w:t>4.9.1 Rechten voor Windows Enterprise LTSB</w:t>
      </w:r>
    </w:p>
    <w:p w:rsidR="00DD0D09" w:rsidRDefault="00325B0F">
      <w:pPr>
        <w:pStyle w:val="ProductList-BodyIndented"/>
      </w:pPr>
      <w:r>
        <w:t>Onderwijsinstellingen met Windows 10 Enterprise E3/E5 of Windows 10 Education E3/E5 zijn gerechtigd Windows 10 Enterprise LTSB te installeren in plaats van een toegestane eeuwigdurende instance.</w:t>
      </w:r>
    </w:p>
    <w:p w:rsidR="00DD0D09" w:rsidRDefault="00DD0D09">
      <w:pPr>
        <w:pStyle w:val="ProductList-BodyIndented"/>
      </w:pPr>
    </w:p>
    <w:p w:rsidR="00DD0D09" w:rsidRDefault="00325B0F">
      <w:pPr>
        <w:pStyle w:val="ProductList-SubClauseHeading"/>
        <w:outlineLvl w:val="5"/>
      </w:pPr>
      <w:r>
        <w:t>4.9.2 Rechten voor Windows 10 Enterprise, Windows 10 Education Edition of Windows 10 Pro Education</w:t>
      </w:r>
    </w:p>
    <w:p w:rsidR="00DD0D09" w:rsidRDefault="00325B0F">
      <w:pPr>
        <w:pStyle w:val="ProductList-BodyIndented"/>
      </w:pPr>
      <w:r>
        <w:t>Onderwijsinstellingen met Software Assurance voor Windows Enterprise of Windows Education zijn gerechtigd Windows 10 Enterprise, Windows 10 Education of Windows 10 Pro Education te installeren en te gebruiken.</w:t>
      </w:r>
    </w:p>
    <w:p w:rsidR="00DD0D09" w:rsidRDefault="00DD0D09">
      <w:pPr>
        <w:pStyle w:val="ProductList-BodyIndented"/>
      </w:pPr>
    </w:p>
    <w:p w:rsidR="00DD0D09" w:rsidRDefault="00325B0F">
      <w:pPr>
        <w:pStyle w:val="ProductList-SubClauseHeading"/>
        <w:outlineLvl w:val="5"/>
      </w:pPr>
      <w:r>
        <w:t>4.9.3 Downgraderechten</w:t>
      </w:r>
    </w:p>
    <w:p w:rsidR="00DD0D09" w:rsidRDefault="00325B0F">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DD0D09" w:rsidRDefault="00DD0D09">
      <w:pPr>
        <w:pStyle w:val="ProductList-BodyIndented"/>
      </w:pPr>
    </w:p>
    <w:p w:rsidR="00DD0D09" w:rsidRDefault="00325B0F">
      <w:pPr>
        <w:pStyle w:val="ProductList-SubClauseHeading"/>
        <w:outlineLvl w:val="5"/>
      </w:pPr>
      <w:r>
        <w:t>4.9.4. Recht op MDOP</w:t>
      </w:r>
    </w:p>
    <w:p w:rsidR="00DD0D09" w:rsidRDefault="00325B0F">
      <w:pPr>
        <w:pStyle w:val="ProductList-BodyIndented"/>
      </w:pPr>
      <w:r>
        <w:t>Onderwijsinstellingen met Software Assurance voor Windows Enterprise of Windows Education zijn gerechtigd MDOP te installeren en te gebruiken.</w:t>
      </w:r>
    </w:p>
    <w:p w:rsidR="00DD0D09" w:rsidRDefault="00DD0D09">
      <w:pPr>
        <w:pStyle w:val="ProductList-BodyIndented"/>
      </w:pPr>
    </w:p>
    <w:p w:rsidR="00DD0D09" w:rsidRDefault="00325B0F">
      <w:pPr>
        <w:pStyle w:val="ProductList-SubClauseHeading"/>
        <w:outlineLvl w:val="5"/>
      </w:pPr>
      <w:r>
        <w:t>4.9.5 Optie Student voor Windows To Go</w:t>
      </w:r>
    </w:p>
    <w:p w:rsidR="00DD0D09" w:rsidRDefault="00325B0F">
      <w:pPr>
        <w:pStyle w:val="ProductList-BodyIndented"/>
      </w:pPr>
      <w:r>
        <w:t>Onderwijsinstellingen die kiezen voor de Optie Student wordt maximaal één Windows To Go-instance per gelicentieerd studentapparaat zolang de betreffende student is ingeschreven bij de instelling.</w:t>
      </w:r>
    </w:p>
    <w:p w:rsidR="00DD0D09" w:rsidRDefault="00DD0D09">
      <w:pPr>
        <w:pStyle w:val="ProductList-BodyIndented"/>
      </w:pPr>
    </w:p>
    <w:p w:rsidR="00DD0D09" w:rsidRDefault="00325B0F">
      <w:pPr>
        <w:pStyle w:val="ProductList-ClauseHeading"/>
        <w:outlineLvl w:val="4"/>
      </w:pPr>
      <w:r>
        <w:t>4.10 Windows 10 Mobile Enterprise</w:t>
      </w:r>
    </w:p>
    <w:p w:rsidR="00DD0D09" w:rsidRDefault="00325B0F">
      <w:pPr>
        <w:pStyle w:val="ProductList-Body"/>
      </w:pPr>
      <w:r>
        <w:t>Klanten met actieve Windows SA per Gebruiker-SL´s of per Gebruiker Add-on mogen Windows 10 Mobile Enterprise installeren op secundaire apparaten van elke gelicentieerde gebruiker.</w:t>
      </w:r>
    </w:p>
    <w:p w:rsidR="00DD0D09" w:rsidRDefault="00DD0D09">
      <w:pPr>
        <w:pStyle w:val="ProductList-Body"/>
      </w:pPr>
    </w:p>
    <w:p w:rsidR="00DD0D09" w:rsidRDefault="00325B0F">
      <w:pPr>
        <w:pStyle w:val="ProductList-ClauseHeading"/>
        <w:outlineLvl w:val="4"/>
      </w:pPr>
      <w:r>
        <w:t>4.11 Windows desktop-besturingssysteem – Rechten om “Geclusterde HPC-toepassingen” uit te voeren</w:t>
      </w:r>
    </w:p>
    <w:p w:rsidR="00DD0D09" w:rsidRDefault="00325B0F">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w:t>
      </w:r>
      <w:r>
        <w:lastRenderedPageBreak/>
        <w:t>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DD0D09" w:rsidRDefault="00DD0D09">
      <w:pPr>
        <w:pStyle w:val="ProductList-Body"/>
      </w:pPr>
    </w:p>
    <w:p w:rsidR="00DD0D09" w:rsidRDefault="00325B0F">
      <w:pPr>
        <w:pStyle w:val="ProductList-ClauseHeading"/>
        <w:outlineLvl w:val="4"/>
      </w:pPr>
      <w:r>
        <w:t>4.12 Windows Desktop Operating System – Windows Thin PC</w:t>
      </w:r>
    </w:p>
    <w:p w:rsidR="00DD0D09" w:rsidRDefault="00325B0F">
      <w:pPr>
        <w:pStyle w:val="ProductList-Body"/>
      </w:pPr>
      <w:r>
        <w:t>De Klant mag de Windows Thin PC-software gebruiken in plaats van Windows Desktop Operating System-software, doch uitsluitend voor het uitvoeren van de hieronder vermelde toepassingstypen.</w:t>
      </w:r>
    </w:p>
    <w:p w:rsidR="00DD0D09" w:rsidRDefault="00325B0F" w:rsidP="006D2FEF">
      <w:pPr>
        <w:pStyle w:val="ProductList-Bullet"/>
        <w:numPr>
          <w:ilvl w:val="0"/>
          <w:numId w:val="31"/>
        </w:numPr>
      </w:pPr>
      <w:r>
        <w:t xml:space="preserve">beveiliging </w:t>
      </w:r>
    </w:p>
    <w:p w:rsidR="00DD0D09" w:rsidRDefault="00325B0F" w:rsidP="006D2FEF">
      <w:pPr>
        <w:pStyle w:val="ProductList-Bullet"/>
        <w:numPr>
          <w:ilvl w:val="0"/>
          <w:numId w:val="31"/>
        </w:numPr>
      </w:pPr>
      <w:r>
        <w:t xml:space="preserve">beheer </w:t>
      </w:r>
    </w:p>
    <w:p w:rsidR="00DD0D09" w:rsidRDefault="00325B0F" w:rsidP="006D2FEF">
      <w:pPr>
        <w:pStyle w:val="ProductList-Bullet"/>
        <w:numPr>
          <w:ilvl w:val="0"/>
          <w:numId w:val="31"/>
        </w:numPr>
      </w:pPr>
      <w:r>
        <w:t xml:space="preserve">emulatie van terminals </w:t>
      </w:r>
    </w:p>
    <w:p w:rsidR="00DD0D09" w:rsidRDefault="00325B0F" w:rsidP="006D2FEF">
      <w:pPr>
        <w:pStyle w:val="ProductList-Bullet"/>
        <w:numPr>
          <w:ilvl w:val="0"/>
          <w:numId w:val="31"/>
        </w:numPr>
      </w:pPr>
      <w:r>
        <w:t xml:space="preserve">extern bureaublad en soortgelijke technologieën </w:t>
      </w:r>
    </w:p>
    <w:p w:rsidR="00DD0D09" w:rsidRDefault="00325B0F" w:rsidP="006D2FEF">
      <w:pPr>
        <w:pStyle w:val="ProductList-Bullet"/>
        <w:numPr>
          <w:ilvl w:val="0"/>
          <w:numId w:val="31"/>
        </w:numPr>
      </w:pPr>
      <w:r>
        <w:t xml:space="preserve">webbrowser </w:t>
      </w:r>
    </w:p>
    <w:p w:rsidR="00DD0D09" w:rsidRDefault="00325B0F" w:rsidP="006D2FEF">
      <w:pPr>
        <w:pStyle w:val="ProductList-Bullet"/>
        <w:numPr>
          <w:ilvl w:val="0"/>
          <w:numId w:val="31"/>
        </w:numPr>
      </w:pPr>
      <w:r>
        <w:t xml:space="preserve">media player </w:t>
      </w:r>
    </w:p>
    <w:p w:rsidR="00DD0D09" w:rsidRDefault="00325B0F" w:rsidP="006D2FEF">
      <w:pPr>
        <w:pStyle w:val="ProductList-Bullet"/>
        <w:numPr>
          <w:ilvl w:val="0"/>
          <w:numId w:val="31"/>
        </w:numPr>
      </w:pPr>
      <w:r>
        <w:t xml:space="preserve">instant messaging client </w:t>
      </w:r>
    </w:p>
    <w:p w:rsidR="00DD0D09" w:rsidRDefault="00325B0F" w:rsidP="006D2FEF">
      <w:pPr>
        <w:pStyle w:val="ProductList-Bullet"/>
        <w:numPr>
          <w:ilvl w:val="0"/>
          <w:numId w:val="31"/>
        </w:numPr>
      </w:pPr>
      <w:r>
        <w:t xml:space="preserve">document viewers </w:t>
      </w:r>
    </w:p>
    <w:p w:rsidR="00DD0D09" w:rsidRDefault="00325B0F" w:rsidP="006D2FEF">
      <w:pPr>
        <w:pStyle w:val="ProductList-Bullet"/>
        <w:numPr>
          <w:ilvl w:val="0"/>
          <w:numId w:val="31"/>
        </w:numPr>
      </w:pPr>
      <w:r>
        <w:t>NET Framework and Java Virtual Machine</w:t>
      </w:r>
    </w:p>
    <w:p w:rsidR="00DD0D09" w:rsidRDefault="00325B0F">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DD0D09" w:rsidRDefault="00DD0D09">
      <w:pPr>
        <w:pStyle w:val="ProductList-Body"/>
      </w:pPr>
    </w:p>
    <w:p w:rsidR="00DD0D09" w:rsidRDefault="00325B0F">
      <w:pPr>
        <w:pStyle w:val="ProductList-ClauseHeading"/>
        <w:outlineLvl w:val="4"/>
      </w:pPr>
      <w:r>
        <w:t>4.13 Software Assurance voor Windows Embedded Industry Enterprise</w:t>
      </w:r>
    </w:p>
    <w:p w:rsidR="00DD0D09" w:rsidRDefault="00325B0F">
      <w:pPr>
        <w:pStyle w:val="ProductList-Body"/>
      </w:pPr>
      <w:r>
        <w:t xml:space="preserve">Klanten met Software Assurance voor Windows Embedded Industry Enterprise hebben dezelfde rechten en beperkingen als Klanten met Windows Software Assurance. </w:t>
      </w:r>
    </w:p>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206" w:name="_Sec619"/>
      <w:r>
        <w:t>Windows Server</w:t>
      </w:r>
      <w:bookmarkEnd w:id="206"/>
      <w:r>
        <w:fldChar w:fldCharType="begin"/>
      </w:r>
      <w:r>
        <w:instrText xml:space="preserve"> TC "</w:instrText>
      </w:r>
      <w:bookmarkStart w:id="207" w:name="_Toc476128797"/>
      <w:r>
        <w:instrText>Windows Server</w:instrText>
      </w:r>
      <w:bookmarkEnd w:id="207"/>
      <w:r>
        <w:instrText>" \l 2</w:instrText>
      </w:r>
      <w:r>
        <w:fldChar w:fldCharType="end"/>
      </w:r>
    </w:p>
    <w:p w:rsidR="00DD0D09" w:rsidRDefault="00325B0F">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8798"/>
      <w:r>
        <w:instrText>Windows MultiPoint Server</w:instrText>
      </w:r>
      <w:bookmarkEnd w:id="209"/>
      <w:r>
        <w:instrText xml:space="preserve"> " \l 3</w:instrText>
      </w:r>
      <w:r>
        <w:fldChar w:fldCharType="end"/>
      </w:r>
    </w:p>
    <w:p w:rsidR="00DD0D09" w:rsidRDefault="00325B0F">
      <w:pPr>
        <w:pStyle w:val="ProductList-Offering1SubSection"/>
        <w:outlineLvl w:val="3"/>
      </w:pPr>
      <w:bookmarkStart w:id="210" w:name="_Sec702"/>
      <w:r>
        <w:t>1. Beschikbaarheid programma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9" w:space="0" w:color="FFFFFF"/>
              <w:left w:val="single" w:sz="9" w:space="0" w:color="FFFFFF"/>
              <w:bottom w:val="none" w:sz="4" w:space="0" w:color="BFBFBF"/>
              <w:right w:val="single" w:sz="9" w:space="0" w:color="FFFFFF"/>
            </w:tcBorders>
          </w:tcPr>
          <w:p w:rsidR="00DD0D09" w:rsidRDefault="00325B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D0D09" w:rsidRDefault="00325B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D0D09" w:rsidRDefault="00325B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D0D09" w:rsidRDefault="00325B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D0D09" w:rsidRDefault="00325B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211" w:name="_Sec757"/>
      <w:r>
        <w:t>2. Productvoorwaarden</w:t>
      </w:r>
      <w:bookmarkEnd w:id="211"/>
    </w:p>
    <w:tbl>
      <w:tblPr>
        <w:tblStyle w:val="PURTable"/>
        <w:tblW w:w="0" w:type="dxa"/>
        <w:tblLook w:val="04A0" w:firstRow="1" w:lastRow="0" w:firstColumn="1" w:lastColumn="0" w:noHBand="0" w:noVBand="1"/>
      </w:tblPr>
      <w:tblGrid>
        <w:gridCol w:w="3587"/>
        <w:gridCol w:w="3633"/>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Down Edition-rechten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(SA):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212" w:name="_Sec800"/>
      <w:r>
        <w:t>3. Gebruiksrechten</w:t>
      </w:r>
      <w:bookmarkEnd w:id="212"/>
    </w:p>
    <w:tbl>
      <w:tblPr>
        <w:tblStyle w:val="PURTable"/>
        <w:tblW w:w="0" w:type="dxa"/>
        <w:tblLook w:val="04A0" w:firstRow="1" w:lastRow="0" w:firstColumn="1" w:lastColumn="0" w:noHBand="0" w:noVBand="1"/>
      </w:tblPr>
      <w:tblGrid>
        <w:gridCol w:w="3631"/>
        <w:gridCol w:w="3616"/>
        <w:gridCol w:w="354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CAL voor Windows Server 2016 Remote Desktop Services en CAL-equivalente Licentie</w:t>
            </w:r>
          </w:p>
          <w:p w:rsidR="00DD0D09" w:rsidRDefault="00325B0F">
            <w:pPr>
              <w:pStyle w:val="ProductList-TableBody"/>
            </w:pPr>
            <w:r>
              <w:t xml:space="preserve">(Zie </w:t>
            </w:r>
            <w:hyperlink w:anchor="_Sec591">
              <w:r>
                <w:rPr>
                  <w:color w:val="00467F"/>
                  <w:u w:val="single"/>
                </w:rPr>
                <w:t>Bijlage A</w:t>
              </w:r>
            </w:hyperlink>
            <w:r>
              <w:t>)</w:t>
            </w:r>
          </w:p>
        </w:tc>
      </w:tr>
    </w:tbl>
    <w:p w:rsidR="00DD0D09" w:rsidRDefault="00DD0D09">
      <w:pPr>
        <w:pStyle w:val="ProductList-Body"/>
      </w:pPr>
    </w:p>
    <w:p w:rsidR="00DD0D09" w:rsidRDefault="00325B0F">
      <w:pPr>
        <w:pStyle w:val="ProductList-SubClauseHeading"/>
        <w:outlineLvl w:val="5"/>
      </w:pPr>
      <w:r>
        <w:t>3.1.1 Aanvullende functionaliteit verbonden aan CAL voor Windows Server 2016 Active Directory Rights Management Services</w:t>
      </w:r>
    </w:p>
    <w:p w:rsidR="00DD0D09" w:rsidRDefault="00325B0F">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r>
    </w:tbl>
    <w:p w:rsidR="00DD0D09" w:rsidRDefault="00DD0D09">
      <w:pPr>
        <w:pStyle w:val="ProductList-BodyIndented"/>
      </w:pPr>
    </w:p>
    <w:p w:rsidR="00DD0D09" w:rsidRDefault="00325B0F">
      <w:pPr>
        <w:pStyle w:val="ProductList-ClauseHeading"/>
        <w:outlineLvl w:val="4"/>
      </w:pPr>
      <w:r>
        <w:lastRenderedPageBreak/>
        <w:t>3.2 Actieve instances van de software</w:t>
      </w:r>
    </w:p>
    <w:p w:rsidR="00DD0D09" w:rsidRDefault="00325B0F">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DD0D09" w:rsidRDefault="00DD0D09">
      <w:pPr>
        <w:pStyle w:val="ProductList-Body"/>
      </w:pPr>
    </w:p>
    <w:p w:rsidR="00DD0D09" w:rsidRDefault="00325B0F">
      <w:pPr>
        <w:pStyle w:val="ProductList-ClauseHeading"/>
        <w:outlineLvl w:val="4"/>
      </w:pPr>
      <w:r>
        <w:t>3.3 Toegangslicenties</w:t>
      </w:r>
    </w:p>
    <w:p w:rsidR="00DD0D09" w:rsidRDefault="00325B0F">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DD0D09" w:rsidRDefault="00DD0D09">
      <w:pPr>
        <w:pStyle w:val="ProductList-Body"/>
      </w:pPr>
    </w:p>
    <w:p w:rsidR="00DD0D09" w:rsidRDefault="00325B0F">
      <w:pPr>
        <w:pStyle w:val="ProductList-ClauseHeading"/>
        <w:outlineLvl w:val="4"/>
      </w:pPr>
      <w:r>
        <w:t>3.4 Windows MultiPoint Server 2016 Connector</w:t>
      </w:r>
    </w:p>
    <w:p w:rsidR="00DD0D09" w:rsidRDefault="00325B0F">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DD0D09" w:rsidRDefault="00DD0D09">
      <w:pPr>
        <w:pStyle w:val="ProductList-Body"/>
      </w:pPr>
    </w:p>
    <w:p w:rsidR="00DD0D09" w:rsidRDefault="00325B0F">
      <w:pPr>
        <w:pStyle w:val="ProductList-ClauseHeading"/>
        <w:outlineLvl w:val="4"/>
      </w:pPr>
      <w:r>
        <w:t>3.5 Installatietype</w:t>
      </w:r>
    </w:p>
    <w:p w:rsidR="00DD0D09" w:rsidRDefault="00325B0F">
      <w:pPr>
        <w:pStyle w:val="ProductList-Body"/>
      </w:pPr>
      <w:r>
        <w:t>Het is de Klant uitsluitend toegestaan de Remote Desktop Services te installeren en de rol MultiPoint Services te implementeren en te gebruiken.</w:t>
      </w:r>
    </w:p>
    <w:p w:rsidR="00DD0D09" w:rsidRDefault="00DD0D09">
      <w:pPr>
        <w:pStyle w:val="ProductList-Body"/>
      </w:pPr>
    </w:p>
    <w:p w:rsidR="00DD0D09" w:rsidRDefault="00325B0F">
      <w:pPr>
        <w:pStyle w:val="ProductList-ClauseHeading"/>
        <w:outlineLvl w:val="4"/>
      </w:pPr>
      <w:r>
        <w:t>3.6 Aanvullende software</w:t>
      </w:r>
    </w:p>
    <w:p w:rsidR="00DD0D09" w:rsidRDefault="00325B0F">
      <w:pPr>
        <w:pStyle w:val="ProductList-Body"/>
      </w:pPr>
      <w:r>
        <w:t xml:space="preserve">Zie </w:t>
      </w:r>
      <w:hyperlink r:id="rId100">
        <w:r>
          <w:rPr>
            <w:color w:val="00467F"/>
            <w:u w:val="single"/>
          </w:rPr>
          <w:t>http://go.microsoft.com/fwlink/?LinkId=245856</w:t>
        </w:r>
      </w:hyperlink>
      <w:r>
        <w:t xml:space="preserve"> voor een lijst met Aanvullende Software.</w:t>
      </w:r>
    </w:p>
    <w:p w:rsidR="00DD0D09" w:rsidRDefault="00325B0F">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32"/>
        <w:gridCol w:w="3651"/>
        <w:gridCol w:w="360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14" w:name="_Sec655"/>
      <w:r>
        <w:t>Windows Server</w:t>
      </w:r>
      <w:bookmarkEnd w:id="214"/>
      <w:r>
        <w:fldChar w:fldCharType="begin"/>
      </w:r>
      <w:r>
        <w:instrText xml:space="preserve"> TC "</w:instrText>
      </w:r>
      <w:bookmarkStart w:id="215" w:name="_Toc476128799"/>
      <w:r>
        <w:instrText>Windows Server</w:instrText>
      </w:r>
      <w:bookmarkEnd w:id="215"/>
      <w:r>
        <w:instrText>" \l 3</w:instrText>
      </w:r>
      <w:r>
        <w:fldChar w:fldCharType="end"/>
      </w:r>
    </w:p>
    <w:p w:rsidR="00DD0D09" w:rsidRDefault="00325B0F">
      <w:pPr>
        <w:pStyle w:val="ProductList-Offering1SubSection"/>
        <w:outlineLvl w:val="3"/>
      </w:pPr>
      <w:bookmarkStart w:id="216" w:name="_Sec703"/>
      <w:r>
        <w:t>1. Beschikbaarheid programma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D0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160" w:type="dxa"/>
            <w:tcBorders>
              <w:top w:val="single" w:sz="9" w:space="0" w:color="FFFFFF"/>
              <w:left w:val="single" w:sz="9" w:space="0" w:color="FFFFFF"/>
              <w:bottom w:val="dashed" w:sz="4" w:space="0" w:color="BFBFBF"/>
              <w:right w:val="single" w:sz="9" w:space="0" w:color="FFFFFF"/>
            </w:tcBorders>
          </w:tcPr>
          <w:p w:rsidR="00DD0D09" w:rsidRDefault="00325B0F">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D0D09" w:rsidRDefault="00325B0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Windows Server 2016 Datacenter (2 Core-licenties)</w:t>
            </w:r>
            <w:r>
              <w:fldChar w:fldCharType="begin"/>
            </w:r>
            <w:r>
              <w:instrText xml:space="preserve"> XE "Windows Server 2016 Datacenter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Windows Server 2016 Standard (2 Core-licenties)</w:t>
            </w:r>
            <w:r>
              <w:fldChar w:fldCharType="begin"/>
            </w:r>
            <w:r>
              <w:instrText xml:space="preserve"> XE "Windows Server 2016 Standard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2B2B2"/>
              <w:right w:val="single" w:sz="9" w:space="0" w:color="FFFFFF"/>
            </w:tcBorders>
          </w:tcPr>
          <w:p w:rsidR="00DD0D09" w:rsidRDefault="00325B0F">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D0D09" w:rsidRDefault="00325B0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DD0D09" w:rsidRDefault="00325B0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D0D09" w:rsidRDefault="00325B0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D0D09" w:rsidRDefault="00325B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2B2B2"/>
              <w:left w:val="single" w:sz="9" w:space="0" w:color="FFFFFF"/>
              <w:bottom w:val="dashed" w:sz="4" w:space="0" w:color="BFBFBF"/>
              <w:right w:val="single" w:sz="9" w:space="0" w:color="FFFFFF"/>
            </w:tcBorders>
          </w:tcPr>
          <w:p w:rsidR="00DD0D09" w:rsidRDefault="00325B0F">
            <w:pPr>
              <w:pStyle w:val="ProductList-TableBody"/>
            </w:pPr>
            <w:r>
              <w:t>Windows Server Datacenter Premium Assurance Add-on</w:t>
            </w:r>
            <w:r>
              <w:fldChar w:fldCharType="begin"/>
            </w:r>
            <w:r>
              <w:instrText xml:space="preserve"> XE "Windows Server Datacenter Premium Assurance Add-on"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Server Datacenter Core Premium Assurance Add-on</w:t>
            </w:r>
            <w:r>
              <w:fldChar w:fldCharType="begin"/>
            </w:r>
            <w:r>
              <w:instrText xml:space="preserve"> XE "Windows Server Datacenter Core Premium Assurance Add-on" </w:instrText>
            </w:r>
            <w:r>
              <w:fldChar w:fldCharType="end"/>
            </w:r>
            <w:r>
              <w:t xml:space="preserve"> (2 Core-licenties)</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Server Datacenter Core Premium Assurance Add-on (16 Core-licenties)</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Server Standard Premium Assurance Add-on</w:t>
            </w:r>
            <w:r>
              <w:fldChar w:fldCharType="begin"/>
            </w:r>
            <w:r>
              <w:instrText xml:space="preserve"> XE "Windows Server Standard Premium Assurance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pPr>
            <w:r>
              <w:t>Windows Server Standard Core Premium Assurance Add-on</w:t>
            </w:r>
            <w:r>
              <w:fldChar w:fldCharType="begin"/>
            </w:r>
            <w:r>
              <w:instrText xml:space="preserve"> XE "Windows Server Standard Core Premium Assurance Add-on" </w:instrText>
            </w:r>
            <w:r>
              <w:fldChar w:fldCharType="end"/>
            </w:r>
            <w:r>
              <w:t xml:space="preserve"> (2 Core-licenties)</w:t>
            </w:r>
          </w:p>
        </w:tc>
        <w:tc>
          <w:tcPr>
            <w:tcW w:w="620" w:type="dxa"/>
            <w:tcBorders>
              <w:top w:val="dashed" w:sz="4" w:space="0" w:color="BFBFBF"/>
              <w:left w:val="single" w:sz="9" w:space="0" w:color="FFFFFF"/>
              <w:bottom w:val="dashed" w:sz="4" w:space="0" w:color="BFBFBF"/>
              <w:right w:val="single" w:sz="9" w:space="0" w:color="FFFFFF"/>
            </w:tcBorders>
          </w:tcPr>
          <w:p w:rsidR="00DD0D09" w:rsidRDefault="00325B0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4160" w:type="dxa"/>
            <w:tcBorders>
              <w:top w:val="dashed" w:sz="4" w:space="0" w:color="BFBFBF"/>
              <w:left w:val="single" w:sz="9" w:space="0" w:color="FFFFFF"/>
              <w:bottom w:val="none" w:sz="4" w:space="0" w:color="000000"/>
              <w:right w:val="single" w:sz="9" w:space="0" w:color="FFFFFF"/>
            </w:tcBorders>
          </w:tcPr>
          <w:p w:rsidR="00DD0D09" w:rsidRDefault="00325B0F">
            <w:pPr>
              <w:pStyle w:val="ProductList-TableBody"/>
            </w:pPr>
            <w:r>
              <w:t>Windows Server Standard Core Premium Assurance Add-on (16 Core-licenties)</w:t>
            </w:r>
          </w:p>
        </w:tc>
        <w:tc>
          <w:tcPr>
            <w:tcW w:w="620" w:type="dxa"/>
            <w:tcBorders>
              <w:top w:val="dashed" w:sz="4" w:space="0" w:color="BFBFBF"/>
              <w:left w:val="single" w:sz="9" w:space="0" w:color="FFFFFF"/>
              <w:bottom w:val="none" w:sz="4" w:space="0" w:color="000000"/>
              <w:right w:val="single" w:sz="9" w:space="0" w:color="FFFFFF"/>
            </w:tcBorders>
          </w:tcPr>
          <w:p w:rsidR="00DD0D09" w:rsidRDefault="00325B0F">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DD0D09" w:rsidRDefault="00DD0D09">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D0D09" w:rsidRDefault="00DD0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217" w:name="_Sec758"/>
      <w:r>
        <w:lastRenderedPageBreak/>
        <w:t>2. Productvoorwaarden</w:t>
      </w:r>
      <w:bookmarkEnd w:id="217"/>
    </w:p>
    <w:tbl>
      <w:tblPr>
        <w:tblStyle w:val="PURTable"/>
        <w:tblW w:w="0" w:type="dxa"/>
        <w:tblLook w:val="04A0" w:firstRow="1" w:lastRow="0" w:firstColumn="1" w:lastColumn="0" w:noHBand="0" w:noVBand="1"/>
      </w:tblPr>
      <w:tblGrid>
        <w:gridCol w:w="3583"/>
        <w:gridCol w:w="3626"/>
        <w:gridCol w:w="3581"/>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(SA):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325B0F">
      <w:pPr>
        <w:pStyle w:val="ProductList-Offering1SubSection"/>
        <w:outlineLvl w:val="3"/>
      </w:pPr>
      <w:bookmarkStart w:id="218" w:name="_Sec807"/>
      <w:r>
        <w:t>3. Gebruiksrechten</w:t>
      </w:r>
      <w:bookmarkEnd w:id="218"/>
    </w:p>
    <w:tbl>
      <w:tblPr>
        <w:tblStyle w:val="PURTable"/>
        <w:tblW w:w="0" w:type="dxa"/>
        <w:tblLook w:val="04A0" w:firstRow="1" w:lastRow="0" w:firstColumn="1" w:lastColumn="0" w:noHBand="0" w:noVBand="1"/>
      </w:tblPr>
      <w:tblGrid>
        <w:gridCol w:w="3631"/>
        <w:gridCol w:w="3616"/>
        <w:gridCol w:w="354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Meegeleverde technologie: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r>
    </w:tbl>
    <w:p w:rsidR="00DD0D09" w:rsidRDefault="00DD0D09">
      <w:pPr>
        <w:pStyle w:val="ProductList-Body"/>
      </w:pPr>
    </w:p>
    <w:p w:rsidR="00DD0D09" w:rsidRDefault="00325B0F">
      <w:pPr>
        <w:pStyle w:val="ProductList-SubClauseHeading"/>
        <w:outlineLvl w:val="5"/>
      </w:pPr>
      <w:r>
        <w:t>3.1.1 Aanvullende functionaliteit verbonden aan CAL voor Windows Server 2016 Remote Desktop Services</w:t>
      </w:r>
    </w:p>
    <w:p w:rsidR="00DD0D09" w:rsidRDefault="00325B0F">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D0D09" w:rsidRDefault="00325B0F">
            <w:pPr>
              <w:pStyle w:val="ProductList-TableBody"/>
            </w:pPr>
            <w:r>
              <w:t>Gebruikers-SL voor Windows Server 2016 Remote Desktop Services</w:t>
            </w:r>
          </w:p>
        </w:tc>
      </w:tr>
    </w:tbl>
    <w:p w:rsidR="00DD0D09" w:rsidRDefault="00325B0F">
      <w:pPr>
        <w:pStyle w:val="ProductList-BodyIndented"/>
      </w:pPr>
      <w:r>
        <w:t>*Tevens vereist voor gebruik van Windows Server voor het hosten van een grafische gebruikersinterface (met de functionaliteit van Windows Server 2016 Remote Desktop Services of andere technologie).</w:t>
      </w:r>
    </w:p>
    <w:p w:rsidR="00DD0D09" w:rsidRDefault="00DD0D09">
      <w:pPr>
        <w:pStyle w:val="ProductList-BodyIndented"/>
      </w:pPr>
    </w:p>
    <w:p w:rsidR="00DD0D09" w:rsidRDefault="00325B0F">
      <w:pPr>
        <w:pStyle w:val="ProductList-SubClauseHeading"/>
        <w:outlineLvl w:val="5"/>
      </w:pPr>
      <w:r>
        <w:t>3.1.2 Aanvullende functionaliteit verbonden aan de CAL voor Windows Server 2016 Rights Management Services</w:t>
      </w:r>
    </w:p>
    <w:p w:rsidR="00DD0D09" w:rsidRDefault="00325B0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Azure Information Protection (P1 en P2)</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DD0D0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r>
    </w:tbl>
    <w:p w:rsidR="00DD0D09" w:rsidRDefault="00DD0D09">
      <w:pPr>
        <w:pStyle w:val="ProductList-BodyIndented"/>
      </w:pPr>
    </w:p>
    <w:p w:rsidR="00DD0D09" w:rsidRDefault="00325B0F">
      <w:pPr>
        <w:pStyle w:val="ProductList-SubClauseHeading"/>
        <w:outlineLvl w:val="5"/>
      </w:pPr>
      <w:r>
        <w:t>3.1.3 Aanvullende SharePoint Server-functionaliteit verbonden aan de user CAL voor Microsoft Identity Manager</w:t>
      </w:r>
    </w:p>
    <w:p w:rsidR="00DD0D09" w:rsidRDefault="00325B0F">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D0D09" w:rsidRDefault="00325B0F">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D0D09" w:rsidRDefault="00325B0F">
            <w:pPr>
              <w:pStyle w:val="ProductList-TableBody"/>
            </w:pPr>
            <w:r>
              <w:t>Gebruikers-SL voor Azure Active Directory Premium (P1 en P2)</w:t>
            </w:r>
          </w:p>
        </w:tc>
      </w:tr>
      <w:tr w:rsidR="00DD0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D0D09" w:rsidRDefault="00DD0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D0D09" w:rsidRDefault="00325B0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BodyIndented"/>
      </w:pPr>
      <w:r>
        <w:t xml:space="preserve">*Tevens vereist voor personen waarvoor de software identiteitsgegevens verstrekt of beheert. </w:t>
      </w:r>
    </w:p>
    <w:p w:rsidR="00DD0D09" w:rsidRDefault="00DD0D09">
      <w:pPr>
        <w:pStyle w:val="ProductList-BodyIndented"/>
      </w:pPr>
    </w:p>
    <w:p w:rsidR="00DD0D09" w:rsidRDefault="00325B0F">
      <w:pPr>
        <w:pStyle w:val="ProductList-SubClauseHeading"/>
        <w:outlineLvl w:val="5"/>
      </w:pPr>
      <w:r>
        <w:t>3.1.4 Synchronisatieservice</w:t>
      </w:r>
    </w:p>
    <w:p w:rsidR="00DD0D09" w:rsidRDefault="00325B0F">
      <w:pPr>
        <w:pStyle w:val="ProductList-BodyIndented"/>
      </w:pPr>
      <w:r>
        <w:t>Er is geen CAL voor Microsoft Identity Manager 2016 vereist voor gebruikers die alleen de Microsoft Identity Manager-synchronisatiedienst gebruiken.</w:t>
      </w:r>
    </w:p>
    <w:p w:rsidR="00DD0D09" w:rsidRDefault="00DD0D09">
      <w:pPr>
        <w:pStyle w:val="ProductList-BodyIndented"/>
      </w:pPr>
    </w:p>
    <w:p w:rsidR="00DD0D09" w:rsidRDefault="00325B0F">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SubClauseHeading"/>
        <w:outlineLvl w:val="5"/>
      </w:pPr>
      <w:r>
        <w:t>3.2.1 Aanvullende functionaliteit verbonden aan de External Connector License voor Windows Server 2016 Remote Desktop Services</w:t>
      </w:r>
    </w:p>
    <w:p w:rsidR="00DD0D09" w:rsidRDefault="00325B0F">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BodyIndented"/>
      </w:pPr>
      <w:r>
        <w:rPr>
          <w:i/>
        </w:rPr>
        <w:t>*Tevens vereist voor gebruik van Windows Server voor het hosten van een grafische gebruikersinterface (met de functionaliteit van Windows Server 2016 Remote Desktop Services of andere technologie).</w:t>
      </w:r>
    </w:p>
    <w:p w:rsidR="00DD0D09" w:rsidRDefault="00DD0D09">
      <w:pPr>
        <w:pStyle w:val="ProductList-BodyIndented"/>
      </w:pPr>
    </w:p>
    <w:p w:rsidR="00DD0D09" w:rsidRDefault="00325B0F">
      <w:pPr>
        <w:pStyle w:val="ProductList-SubClauseHeading"/>
        <w:outlineLvl w:val="5"/>
      </w:pPr>
      <w:r>
        <w:t>3.2.2 Aanvullende functionaliteit verbonden aan de External Connector License voor Windows Server 2016 Rights Management Services</w:t>
      </w:r>
    </w:p>
    <w:p w:rsidR="00DD0D09" w:rsidRDefault="00325B0F">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lastRenderedPageBreak/>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Indented"/>
      </w:pPr>
    </w:p>
    <w:p w:rsidR="00DD0D09" w:rsidRDefault="00325B0F">
      <w:pPr>
        <w:pStyle w:val="ProductList-SubClauseHeading"/>
        <w:outlineLvl w:val="5"/>
      </w:pPr>
      <w:r>
        <w:t>3.2.3 Aanvullende functionaliteit verbonden aan de External Connector License voor Microsoft Identity Manager</w:t>
      </w:r>
    </w:p>
    <w:p w:rsidR="00DD0D09" w:rsidRDefault="00325B0F">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D0D09" w:rsidRDefault="00325B0F">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BodyIndented"/>
      </w:pPr>
      <w:r>
        <w:rPr>
          <w:i/>
        </w:rPr>
        <w:t>*Tevens vereist voor Externe Gebruikers voor wie de software identiteitsgegevens verstrekt of beheert (in afwezigheid van CALʹs voor Microsoft Identity Manager 2016.</w:t>
      </w:r>
    </w:p>
    <w:p w:rsidR="00DD0D09" w:rsidRDefault="00DD0D09">
      <w:pPr>
        <w:pStyle w:val="ProductList-BodyIndented"/>
      </w:pPr>
    </w:p>
    <w:p w:rsidR="00DD0D09" w:rsidRDefault="00325B0F">
      <w:pPr>
        <w:pStyle w:val="ProductList-ClauseHeading"/>
        <w:outlineLvl w:val="4"/>
      </w:pPr>
      <w:r>
        <w:t>3.3 Aanvullende Voorwaarden voor Windows Server 2016 Essentials</w:t>
      </w:r>
    </w:p>
    <w:p w:rsidR="00DD0D09" w:rsidRDefault="00325B0F">
      <w:pPr>
        <w:pStyle w:val="ProductList-SubClauseHeading"/>
        <w:outlineLvl w:val="5"/>
      </w:pPr>
      <w:r>
        <w:t>3.3.1 Beperkingen op het gebruik</w:t>
      </w:r>
    </w:p>
    <w:p w:rsidR="00DD0D09" w:rsidRDefault="00325B0F" w:rsidP="006D2FEF">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DD0D09" w:rsidRDefault="00325B0F" w:rsidP="006D2FEF">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DD0D09" w:rsidRDefault="00DD0D09">
      <w:pPr>
        <w:pStyle w:val="ProductList-BodyIndented"/>
      </w:pPr>
    </w:p>
    <w:p w:rsidR="00DD0D09" w:rsidRDefault="00325B0F">
      <w:pPr>
        <w:pStyle w:val="ProductList-SubClauseHeading"/>
        <w:outlineLvl w:val="5"/>
      </w:pPr>
      <w:r>
        <w:t>3.3.2 De serversoftware gebruiken</w:t>
      </w:r>
    </w:p>
    <w:p w:rsidR="00DD0D09" w:rsidRDefault="00325B0F">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DD0D09" w:rsidRDefault="00DD0D09">
      <w:pPr>
        <w:pStyle w:val="ProductList-BodyIndented"/>
      </w:pPr>
    </w:p>
    <w:p w:rsidR="00DD0D09" w:rsidRDefault="00325B0F">
      <w:pPr>
        <w:pStyle w:val="ProductList-SubClauseHeading"/>
        <w:outlineLvl w:val="5"/>
      </w:pPr>
      <w:r>
        <w:t>3.3.3 Windows Server 2016 Essentials Connector</w:t>
      </w:r>
    </w:p>
    <w:p w:rsidR="00DD0D09" w:rsidRDefault="00325B0F">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DD0D09" w:rsidRDefault="00DD0D09">
      <w:pPr>
        <w:pStyle w:val="ProductList-BodyIndented"/>
      </w:pPr>
    </w:p>
    <w:p w:rsidR="00DD0D09" w:rsidRDefault="00325B0F">
      <w:pPr>
        <w:pStyle w:val="ProductList-SubClauseHeading"/>
        <w:outlineLvl w:val="5"/>
      </w:pPr>
      <w:r>
        <w:t>3.3.4 Toegang tot Windows Server 2016 Active Directory Rights Management Services</w:t>
      </w:r>
    </w:p>
    <w:p w:rsidR="00DD0D09" w:rsidRDefault="00325B0F">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DD0D09" w:rsidRDefault="00DD0D09">
      <w:pPr>
        <w:pStyle w:val="ProductList-BodyIndented"/>
      </w:pPr>
    </w:p>
    <w:p w:rsidR="00DD0D09" w:rsidRDefault="00325B0F">
      <w:pPr>
        <w:pStyle w:val="ProductList-ClauseHeading"/>
        <w:outlineLvl w:val="4"/>
      </w:pPr>
      <w:r>
        <w:t>3.4 Windows Server Containers met Windows Server 2016 Standard en Datacenter</w:t>
      </w:r>
    </w:p>
    <w:p w:rsidR="00DD0D09" w:rsidRDefault="00325B0F">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D0D09" w:rsidRDefault="00DD0D09">
      <w:pPr>
        <w:pStyle w:val="ProductList-Body"/>
      </w:pPr>
    </w:p>
    <w:p w:rsidR="00DD0D09" w:rsidRDefault="00325B0F">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325B0F">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4"/>
        <w:gridCol w:w="3636"/>
        <w:gridCol w:w="359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D0D09" w:rsidRDefault="00325B0F">
            <w:pPr>
              <w:pStyle w:val="ProductList-TableBody"/>
            </w:pPr>
            <w:r>
              <w:rPr>
                <w:color w:val="404040"/>
              </w:rPr>
              <w:t>Fail-over rechten: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 </w:t>
            </w:r>
            <w:hyperlink r:id="rId104">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D0D09" w:rsidRDefault="00325B0F">
            <w:pPr>
              <w:pStyle w:val="ProductList-TableBody"/>
            </w:pPr>
            <w:r>
              <w:rPr>
                <w:color w:val="404040"/>
              </w:rPr>
              <w:t>Gebruiksrechten voor roaming: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D0D09" w:rsidRDefault="00325B0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D0D09" w:rsidRDefault="00DD0D09">
            <w:pPr>
              <w:pStyle w:val="ProductList-TableBody"/>
            </w:pPr>
          </w:p>
        </w:tc>
      </w:tr>
    </w:tbl>
    <w:p w:rsidR="00DD0D09" w:rsidRDefault="00DD0D09">
      <w:pPr>
        <w:pStyle w:val="ProductList-ClauseHeading"/>
        <w:outlineLvl w:val="4"/>
      </w:pPr>
    </w:p>
    <w:p w:rsidR="00DD0D09" w:rsidRDefault="00325B0F">
      <w:pPr>
        <w:pStyle w:val="ProductList-ClauseHeading"/>
        <w:outlineLvl w:val="4"/>
      </w:pPr>
      <w:r>
        <w:t>4.1 Microsoft Azure-benefit Hybride gebruik</w:t>
      </w:r>
    </w:p>
    <w:p w:rsidR="00DD0D09" w:rsidRDefault="00325B0F">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DD0D09" w:rsidRDefault="00DD0D09">
      <w:pPr>
        <w:pStyle w:val="ProductList-Body"/>
      </w:pPr>
    </w:p>
    <w:p w:rsidR="00DD0D09" w:rsidRDefault="00325B0F">
      <w:pPr>
        <w:pStyle w:val="ProductList-ClauseHeading"/>
        <w:outlineLvl w:val="4"/>
      </w:pPr>
      <w:r>
        <w:t>4.2 Nano Server</w:t>
      </w:r>
    </w:p>
    <w:p w:rsidR="00DD0D09" w:rsidRDefault="00325B0F">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mogen Nano Server installeren en gebruiken. Actieve SA is ook vereist voor de Basistoegangslicentie en Aanvullende toegangslicentie.</w:t>
      </w:r>
    </w:p>
    <w:p w:rsidR="00DD0D09" w:rsidRDefault="00DD0D09">
      <w:pPr>
        <w:pStyle w:val="ProductList-ClauseHeading"/>
        <w:outlineLvl w:val="4"/>
      </w:pPr>
    </w:p>
    <w:p w:rsidR="00DD0D09" w:rsidRDefault="00325B0F">
      <w:pPr>
        <w:pStyle w:val="ProductList-ClauseHeading"/>
        <w:outlineLvl w:val="4"/>
      </w:pPr>
      <w:r>
        <w:t>4.3 Gebruikers-CAL en Gebruikers-SL voor Remote Desktop Services (“RDS”) – Aanvullende rechten</w:t>
      </w:r>
    </w:p>
    <w:p w:rsidR="00DD0D09" w:rsidRDefault="00325B0F">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DD0D09" w:rsidRDefault="00DD0D09">
      <w:pPr>
        <w:pStyle w:val="PURBreadcrumb"/>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DD0D09">
      <w:pPr>
        <w:sectPr w:rsidR="00DD0D09">
          <w:headerReference w:type="default" r:id="rId105"/>
          <w:footerReference w:type="default" r:id="rId106"/>
          <w:type w:val="continuous"/>
          <w:pgSz w:w="12240" w:h="15840" w:code="1"/>
          <w:pgMar w:top="1170" w:right="720" w:bottom="720" w:left="720" w:header="432" w:footer="288" w:gutter="0"/>
          <w:cols w:space="360"/>
        </w:sectPr>
      </w:pPr>
    </w:p>
    <w:p w:rsidR="00DD0D09" w:rsidRDefault="00325B0F">
      <w:pPr>
        <w:pStyle w:val="ProductList-SectionHeading"/>
        <w:pageBreakBefore/>
        <w:outlineLvl w:val="0"/>
      </w:pPr>
      <w:bookmarkStart w:id="220" w:name="_Sec548"/>
      <w:bookmarkEnd w:id="34"/>
      <w:r>
        <w:lastRenderedPageBreak/>
        <w:t>Online Diensten</w:t>
      </w:r>
      <w:r>
        <w:fldChar w:fldCharType="begin"/>
      </w:r>
      <w:r>
        <w:instrText xml:space="preserve"> TC "</w:instrText>
      </w:r>
      <w:bookmarkStart w:id="221" w:name="_Toc476128800"/>
      <w:r>
        <w:instrText>Online Diensten</w:instrText>
      </w:r>
      <w:bookmarkEnd w:id="221"/>
      <w:r>
        <w:instrText>" \l 1</w:instrText>
      </w:r>
      <w:r>
        <w:fldChar w:fldCharType="end"/>
      </w:r>
    </w:p>
    <w:p w:rsidR="00DD0D09" w:rsidRDefault="00325B0F">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rsidR="00DD0D09" w:rsidRDefault="00325B0F">
      <w:pPr>
        <w:pStyle w:val="ProductList-Offering1Heading"/>
        <w:outlineLvl w:val="1"/>
      </w:pPr>
      <w:bookmarkStart w:id="222" w:name="_Sec620"/>
      <w:r>
        <w:t>Plaatselijke beschikbaarheid van Online Diensten</w:t>
      </w:r>
      <w:bookmarkEnd w:id="222"/>
      <w:r>
        <w:fldChar w:fldCharType="begin"/>
      </w:r>
      <w:r>
        <w:instrText xml:space="preserve"> TC "</w:instrText>
      </w:r>
      <w:bookmarkStart w:id="223" w:name="_Toc476128801"/>
      <w:r>
        <w:instrText>Plaatselijke beschikbaarheid van Online Diensten</w:instrText>
      </w:r>
      <w:bookmarkEnd w:id="223"/>
      <w:r>
        <w:instrText>" \l 2</w:instrText>
      </w:r>
      <w:r>
        <w:fldChar w:fldCharType="end"/>
      </w:r>
    </w:p>
    <w:p w:rsidR="00DD0D09" w:rsidRDefault="00325B0F">
      <w:pPr>
        <w:pStyle w:val="ProductList-Body"/>
      </w:pPr>
      <w:r>
        <w:t xml:space="preserve">Zie </w:t>
      </w:r>
      <w:hyperlink r:id="rId108" w:anchor="international">
        <w:r>
          <w:rPr>
            <w:color w:val="00467F"/>
            <w:u w:val="single"/>
          </w:rPr>
          <w:t>http://www.microsoft.com/online/faq.aspx#international</w:t>
        </w:r>
      </w:hyperlink>
      <w:r>
        <w:t xml:space="preserve"> voor een lijst van landen en regio's waarin de Online Diensten beschikbaar zijn.</w:t>
      </w:r>
    </w:p>
    <w:p w:rsidR="00DD0D09" w:rsidRDefault="00325B0F">
      <w:pPr>
        <w:pStyle w:val="ProductList-Offering1Heading"/>
        <w:outlineLvl w:val="1"/>
      </w:pPr>
      <w:bookmarkStart w:id="224" w:name="_Sec621"/>
      <w:r>
        <w:t>Regels voor aankoop van Online Diensten</w:t>
      </w:r>
      <w:bookmarkEnd w:id="224"/>
      <w:r>
        <w:fldChar w:fldCharType="begin"/>
      </w:r>
      <w:r>
        <w:instrText xml:space="preserve"> TC "</w:instrText>
      </w:r>
      <w:bookmarkStart w:id="225" w:name="_Toc476128802"/>
      <w:r>
        <w:instrText>Regels voor aankoop van Online Diensten</w:instrText>
      </w:r>
      <w:bookmarkEnd w:id="225"/>
      <w:r>
        <w:instrText>" \l 2</w:instrText>
      </w:r>
      <w:r>
        <w:fldChar w:fldCharType="end"/>
      </w:r>
    </w:p>
    <w:p w:rsidR="00DD0D09" w:rsidRDefault="00325B0F">
      <w:pPr>
        <w:pStyle w:val="ProductList-Body"/>
      </w:pPr>
      <w:r>
        <w:t>Voor de aankoop van Online Diensten helden de volgende regels:</w:t>
      </w:r>
    </w:p>
    <w:p w:rsidR="00DD0D09" w:rsidRDefault="00325B0F" w:rsidP="006D2FEF">
      <w:pPr>
        <w:pStyle w:val="ProductList-Bullet"/>
        <w:numPr>
          <w:ilvl w:val="0"/>
          <w:numId w:val="33"/>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DD0D09" w:rsidRDefault="00325B0F" w:rsidP="006D2FEF">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DD0D09" w:rsidRDefault="00325B0F" w:rsidP="006D2FEF">
      <w:pPr>
        <w:pStyle w:val="ProductList-Bullet"/>
        <w:numPr>
          <w:ilvl w:val="0"/>
          <w:numId w:val="33"/>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DD0D09" w:rsidRDefault="00325B0F" w:rsidP="006D2FEF">
      <w:pPr>
        <w:pStyle w:val="ProductList-Bullet"/>
        <w:numPr>
          <w:ilvl w:val="0"/>
          <w:numId w:val="33"/>
        </w:numPr>
      </w:pPr>
      <w:r>
        <w:t>Voorwaarden voor Microsoft Azure worden beschreven in de Productvermelding Microsoft Azure.</w:t>
      </w:r>
    </w:p>
    <w:p w:rsidR="00DD0D09" w:rsidRDefault="00325B0F" w:rsidP="006D2FEF">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DD0D09" w:rsidRDefault="00325B0F">
      <w:pPr>
        <w:pStyle w:val="ProductList-Offering1Heading"/>
        <w:outlineLvl w:val="1"/>
      </w:pPr>
      <w:bookmarkStart w:id="226" w:name="_Sec623"/>
      <w:r>
        <w:t>Verlenging van Online Diensten</w:t>
      </w:r>
      <w:bookmarkEnd w:id="226"/>
      <w:r>
        <w:fldChar w:fldCharType="begin"/>
      </w:r>
      <w:r>
        <w:instrText xml:space="preserve"> TC "</w:instrText>
      </w:r>
      <w:bookmarkStart w:id="227" w:name="_Toc476128803"/>
      <w:r>
        <w:instrText>Verlenging van Online Diensten</w:instrText>
      </w:r>
      <w:bookmarkEnd w:id="227"/>
      <w:r>
        <w:instrText>" \l 2</w:instrText>
      </w:r>
      <w:r>
        <w:fldChar w:fldCharType="end"/>
      </w:r>
    </w:p>
    <w:p w:rsidR="00DD0D09" w:rsidRDefault="00325B0F">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228" w:name="_Sec624"/>
      <w:r>
        <w:t>Microsoft Azure Services</w:t>
      </w:r>
      <w:bookmarkEnd w:id="228"/>
      <w:r>
        <w:fldChar w:fldCharType="begin"/>
      </w:r>
      <w:r>
        <w:instrText xml:space="preserve"> TC "</w:instrText>
      </w:r>
      <w:bookmarkStart w:id="229" w:name="_Toc476128804"/>
      <w:r>
        <w:instrText>Microsoft Azure Services</w:instrText>
      </w:r>
      <w:bookmarkEnd w:id="229"/>
      <w:r>
        <w:instrText>" \l 2</w:instrText>
      </w:r>
      <w:r>
        <w:fldChar w:fldCharType="end"/>
      </w:r>
    </w:p>
    <w:p w:rsidR="00DD0D09" w:rsidRDefault="00325B0F">
      <w:pPr>
        <w:pStyle w:val="ProductList-ClauseHeading"/>
        <w:outlineLvl w:val="2"/>
      </w:pPr>
      <w:r>
        <w:t>1. Definities</w:t>
      </w:r>
    </w:p>
    <w:p w:rsidR="00DD0D09" w:rsidRDefault="00325B0F">
      <w:pPr>
        <w:pStyle w:val="ProductList-Body"/>
      </w:pPr>
      <w:r>
        <w:rPr>
          <w:b/>
          <w:color w:val="00188F"/>
        </w:rPr>
        <w:t>Toegewezen Jaarlijkse Verplichting</w:t>
      </w:r>
      <w:r>
        <w:t xml:space="preserve"> betekent het gedeelte van de Monetaire Verplichting dat jaarlijks wordt toegewezen tijdens de looptijd van de Enrollment.</w:t>
      </w:r>
    </w:p>
    <w:p w:rsidR="00DD0D09" w:rsidRDefault="00325B0F">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DD0D09" w:rsidRDefault="00325B0F">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DD0D09" w:rsidRDefault="00325B0F">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in de Voorwaarden voor Online Diensten.</w:t>
      </w:r>
    </w:p>
    <w:p w:rsidR="00DD0D09" w:rsidRDefault="00325B0F">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DD0D09" w:rsidRDefault="00DD0D09">
      <w:pPr>
        <w:pStyle w:val="ProductList-Body"/>
      </w:pPr>
    </w:p>
    <w:p w:rsidR="00DD0D09" w:rsidRDefault="00325B0F">
      <w:pPr>
        <w:pStyle w:val="ProductList-ClauseHeading"/>
        <w:outlineLvl w:val="2"/>
      </w:pPr>
      <w:r>
        <w:t>2. Looptijd van het abonnement</w:t>
      </w:r>
    </w:p>
    <w:p w:rsidR="00DD0D09" w:rsidRDefault="00325B0F">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DD0D09" w:rsidRDefault="00DD0D09">
      <w:pPr>
        <w:pStyle w:val="ProductList-Body"/>
      </w:pPr>
    </w:p>
    <w:p w:rsidR="00DD0D09" w:rsidRDefault="00325B0F">
      <w:pPr>
        <w:pStyle w:val="ProductList-ClauseHeading"/>
        <w:outlineLvl w:val="2"/>
      </w:pPr>
      <w:r>
        <w:t>3. Diensten aanschaffen</w:t>
      </w:r>
    </w:p>
    <w:p w:rsidR="00DD0D09" w:rsidRDefault="00325B0F">
      <w:pPr>
        <w:pStyle w:val="ProductList-Body"/>
      </w:pPr>
      <w:r>
        <w:t>Microsoft Azure Services kunnen op een van de volgende manieren, of een combinatie daarvan, worden aangeschaft:</w:t>
      </w:r>
    </w:p>
    <w:p w:rsidR="00DD0D09" w:rsidRDefault="00325B0F" w:rsidP="006D2FEF">
      <w:pPr>
        <w:pStyle w:val="ProductList-Bullet"/>
        <w:numPr>
          <w:ilvl w:val="0"/>
          <w:numId w:val="34"/>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 xml:space="preserve">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 </w:t>
      </w:r>
    </w:p>
    <w:p w:rsidR="00DD0D09" w:rsidRDefault="00325B0F" w:rsidP="006D2FEF">
      <w:pPr>
        <w:pStyle w:val="ProductList-Bullet"/>
        <w:numPr>
          <w:ilvl w:val="1"/>
          <w:numId w:val="34"/>
        </w:numPr>
      </w:pPr>
      <w:r>
        <w:t>Klanten kunnen hun Monetaire Verplichting voor een toekomstige verjaardag van de Enrollment verlagen door hun reseller op de hoogte te stellen. Deze moet de verlaging bij Microsoft doorvoeren voor de verjaardag van de Enrollment.</w:t>
      </w:r>
    </w:p>
    <w:p w:rsidR="00DD0D09" w:rsidRDefault="00325B0F" w:rsidP="006D2FEF">
      <w:pPr>
        <w:pStyle w:val="ProductList-Bullet"/>
        <w:numPr>
          <w:ilvl w:val="1"/>
          <w:numId w:val="34"/>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DD0D09" w:rsidRDefault="00325B0F" w:rsidP="006D2FEF">
      <w:pPr>
        <w:pStyle w:val="ProductList-Bullet"/>
        <w:numPr>
          <w:ilvl w:val="0"/>
          <w:numId w:val="34"/>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DD0D09" w:rsidRDefault="00325B0F" w:rsidP="006D2FEF">
      <w:pPr>
        <w:pStyle w:val="ProductList-Bullet"/>
        <w:numPr>
          <w:ilvl w:val="0"/>
          <w:numId w:val="34"/>
        </w:numPr>
      </w:pPr>
      <w:r>
        <w:rPr>
          <w:b/>
          <w:color w:val="00188F"/>
        </w:rPr>
        <w:t>Microsoft Azure Services-plan</w:t>
      </w:r>
      <w:r>
        <w:t xml:space="preserve">: Klanten kunnen zich mogelijk op een Microsoft Azure Service abonneren als Microsoft Azure Services-plan. </w:t>
      </w:r>
    </w:p>
    <w:p w:rsidR="00DD0D09" w:rsidRDefault="00325B0F" w:rsidP="006D2FEF">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DD0D09" w:rsidRDefault="00DD0D09">
      <w:pPr>
        <w:pStyle w:val="ProductList-Body"/>
      </w:pPr>
    </w:p>
    <w:p w:rsidR="00DD0D09" w:rsidRDefault="00325B0F">
      <w:pPr>
        <w:pStyle w:val="ProductList-ClauseHeading"/>
        <w:outlineLvl w:val="2"/>
      </w:pPr>
      <w:r>
        <w:t>4. Prijsstelling</w:t>
      </w:r>
    </w:p>
    <w:p w:rsidR="00DD0D09" w:rsidRDefault="00325B0F">
      <w:pPr>
        <w:pStyle w:val="ProductList-Body"/>
      </w:pPr>
      <w:r>
        <w:t>Indien de Klant geen Enterprise Enrollment, Enterprise Subscription Enrollment, Select Overeenkomst, Select Plus Overeenkomst of Server Cloud Enrollment heeft, is prijsniveau A van toepassing.</w:t>
      </w:r>
    </w:p>
    <w:p w:rsidR="00DD0D09" w:rsidRDefault="00DD0D09">
      <w:pPr>
        <w:pStyle w:val="ProductList-Body"/>
      </w:pPr>
    </w:p>
    <w:p w:rsidR="00DD0D09" w:rsidRDefault="00325B0F">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DD0D09" w:rsidRDefault="00DD0D09">
      <w:pPr>
        <w:pStyle w:val="ProductList-Body"/>
      </w:pPr>
    </w:p>
    <w:p w:rsidR="00DD0D09" w:rsidRDefault="00325B0F">
      <w:pPr>
        <w:pStyle w:val="ProductList-ClauseHeading"/>
        <w:outlineLvl w:val="2"/>
      </w:pPr>
      <w:r>
        <w:t>5. Betaling en vergoedingen</w:t>
      </w:r>
    </w:p>
    <w:p w:rsidR="00DD0D09" w:rsidRDefault="00325B0F">
      <w:pPr>
        <w:pStyle w:val="ProductList-Body"/>
      </w:pPr>
      <w:r>
        <w:t>Aan klanten die Microsoft Azure Services zonder Monetaire Verplichting hebben ingericht worden elk kwartaal de Consumptietarieven in rekening gebracht.</w:t>
      </w:r>
    </w:p>
    <w:p w:rsidR="00DD0D09" w:rsidRDefault="00DD0D09">
      <w:pPr>
        <w:pStyle w:val="ProductList-Body"/>
      </w:pPr>
    </w:p>
    <w:p w:rsidR="00DD0D09" w:rsidRDefault="00325B0F">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DD0D09" w:rsidRDefault="00DD0D09">
      <w:pPr>
        <w:pStyle w:val="ProductList-Body"/>
      </w:pPr>
    </w:p>
    <w:p w:rsidR="00DD0D09" w:rsidRDefault="00325B0F">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DD0D09" w:rsidRDefault="00DD0D09">
      <w:pPr>
        <w:pStyle w:val="ProductList-Body"/>
      </w:pPr>
    </w:p>
    <w:p w:rsidR="00DD0D09" w:rsidRDefault="00325B0F">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DD0D09" w:rsidRDefault="00DD0D09">
      <w:pPr>
        <w:pStyle w:val="ProductList-Body"/>
      </w:pPr>
    </w:p>
    <w:p w:rsidR="00DD0D09" w:rsidRDefault="00325B0F">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rsidR="00DD0D09" w:rsidRDefault="00DD0D09">
      <w:pPr>
        <w:pStyle w:val="ProductList-Body"/>
      </w:pPr>
    </w:p>
    <w:p w:rsidR="00DD0D09" w:rsidRDefault="00325B0F">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rsidR="00DD0D09" w:rsidRDefault="00DD0D09">
      <w:pPr>
        <w:pStyle w:val="ProductList-Body"/>
      </w:pPr>
    </w:p>
    <w:p w:rsidR="00DD0D09" w:rsidRDefault="00325B0F">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DD0D09" w:rsidRDefault="00DD0D09">
      <w:pPr>
        <w:pStyle w:val="ProductList-Body"/>
      </w:pPr>
    </w:p>
    <w:p w:rsidR="00DD0D09" w:rsidRDefault="00325B0F">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DD0D09" w:rsidRDefault="00DD0D09">
      <w:pPr>
        <w:pStyle w:val="ProductList-Body"/>
      </w:pPr>
    </w:p>
    <w:p w:rsidR="00DD0D09" w:rsidRDefault="00325B0F">
      <w:pPr>
        <w:pStyle w:val="ProductList-ClauseHeading"/>
        <w:outlineLvl w:val="2"/>
      </w:pPr>
      <w:r>
        <w:t>6. De programma´s Open License, Open Value en Open Value Subscription</w:t>
      </w:r>
    </w:p>
    <w:p w:rsidR="00DD0D09" w:rsidRDefault="00325B0F">
      <w:pPr>
        <w:pStyle w:val="ProductList-SubClauseHeading"/>
        <w:outlineLvl w:val="3"/>
      </w:pPr>
      <w:r>
        <w:t>6.1 Definities</w:t>
      </w:r>
    </w:p>
    <w:p w:rsidR="00DD0D09" w:rsidRDefault="00325B0F">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DD0D09" w:rsidRDefault="00325B0F">
      <w:pPr>
        <w:pStyle w:val="ProductList-BodyIndented"/>
      </w:pPr>
      <w:r>
        <w:rPr>
          <w:b/>
          <w:color w:val="00188F"/>
        </w:rPr>
        <w:t>Portal</w:t>
      </w:r>
      <w:r>
        <w:t xml:space="preserve"> betekent het online portal via welke de Klant zijn Abonnement beheert.</w:t>
      </w:r>
    </w:p>
    <w:p w:rsidR="00DD0D09" w:rsidRDefault="00325B0F">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rsidR="00DD0D09" w:rsidRDefault="00DD0D09">
      <w:pPr>
        <w:pStyle w:val="ProductList-BodyIndented"/>
      </w:pPr>
    </w:p>
    <w:p w:rsidR="00DD0D09" w:rsidRDefault="00325B0F">
      <w:pPr>
        <w:pStyle w:val="ProductList-SubClauseHeading"/>
        <w:outlineLvl w:val="3"/>
      </w:pPr>
      <w:r>
        <w:t>6.2 Looptijd van het abonnement</w:t>
      </w:r>
    </w:p>
    <w:p w:rsidR="00DD0D09" w:rsidRDefault="00325B0F">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DD0D09" w:rsidRDefault="00DD0D09">
      <w:pPr>
        <w:pStyle w:val="ProductList-BodyIndented"/>
      </w:pPr>
    </w:p>
    <w:p w:rsidR="00DD0D09" w:rsidRDefault="00325B0F">
      <w:pPr>
        <w:pStyle w:val="ProductList-ClauseHeading"/>
        <w:outlineLvl w:val="2"/>
      </w:pPr>
      <w:r>
        <w:t>7. Microsoft Azure-benefit Hybride gebruik</w:t>
      </w:r>
    </w:p>
    <w:p w:rsidR="00DD0D09" w:rsidRDefault="00325B0F">
      <w:pPr>
        <w:pStyle w:val="ProductList-Body"/>
      </w:pPr>
      <w:r>
        <w:t>In het kader van de Microsoft Azure-benefit Hybride gebruik kunnen klanten die beschikken over Windows Server-licenties met SA hun eigen Windows Server-image uploaden naar en gebruiken op Microsoft Azure.</w:t>
      </w:r>
    </w:p>
    <w:p w:rsidR="00DD0D09" w:rsidRDefault="00DD0D09">
      <w:pPr>
        <w:pStyle w:val="ProductList-Body"/>
      </w:pPr>
    </w:p>
    <w:p w:rsidR="00DD0D09" w:rsidRDefault="00325B0F">
      <w:pPr>
        <w:pStyle w:val="ProductList-Body"/>
      </w:pPr>
      <w:r>
        <w:t>Azure HUB stelt Klanten in staat Windows Server te gebruiken op Microsoft Azure door middel van Azure Virtuele Machines (“Basisinstances”). De kosten van de Basisinstances zijn niet inbegrepen in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DD0D09" w:rsidRDefault="00DD0D09">
      <w:pPr>
        <w:pStyle w:val="ProductList-Body"/>
      </w:pPr>
    </w:p>
    <w:p w:rsidR="00DD0D09" w:rsidRDefault="00325B0F">
      <w:pPr>
        <w:pStyle w:val="ProductList-Body"/>
      </w:pPr>
      <w:r>
        <w:t xml:space="preserve">Klanten dienen tijdens de configuratie van de geüploade image(s) op Azure aan te geven dat ze Windows Server gebruiken in het kader van de benefit Hybride gebruik. De Klant mag de geüploade image(s) gebruiken onderworpen aan de </w:t>
      </w:r>
      <w:hyperlink r:id="rId110">
        <w:r>
          <w:rPr>
            <w:color w:val="00467F"/>
            <w:u w:val="single"/>
          </w:rPr>
          <w:t>Voorwaarden voor Online Diensten</w:t>
        </w:r>
      </w:hyperlink>
      <w:r>
        <w:t>.</w:t>
      </w:r>
    </w:p>
    <w:p w:rsidR="00DD0D09" w:rsidRDefault="00DD0D09">
      <w:pPr>
        <w:pStyle w:val="ProductList-Body"/>
      </w:pPr>
    </w:p>
    <w:p w:rsidR="00DD0D09" w:rsidRDefault="00325B0F">
      <w:pPr>
        <w:pStyle w:val="ProductList-Body"/>
      </w:pPr>
      <w:r>
        <w:t>De benefit Hybride gebruik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DD0D09" w:rsidRDefault="00325B0F">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6128805"/>
      <w:r>
        <w:instrText>Microsoft Azure Services</w:instrText>
      </w:r>
      <w:bookmarkEnd w:id="231"/>
      <w:r>
        <w:instrText>" \l 3</w:instrText>
      </w:r>
      <w:r>
        <w:fldChar w:fldCharType="end"/>
      </w:r>
    </w:p>
    <w:p w:rsidR="00DD0D09" w:rsidRDefault="00325B0F">
      <w:pPr>
        <w:pStyle w:val="ProductList-Offering1SubSection"/>
        <w:outlineLvl w:val="3"/>
      </w:pPr>
      <w:bookmarkStart w:id="232" w:name="_Sec705"/>
      <w:r>
        <w:t>1. Beschikbaarheid programma</w:t>
      </w:r>
      <w:bookmarkEnd w:id="232"/>
    </w:p>
    <w:tbl>
      <w:tblPr>
        <w:tblStyle w:val="PURTable"/>
        <w:tblW w:w="0" w:type="dxa"/>
        <w:tblLook w:val="04A0" w:firstRow="1" w:lastRow="0" w:firstColumn="1" w:lastColumn="0" w:noHBand="0" w:noVBand="1"/>
      </w:tblPr>
      <w:tblGrid>
        <w:gridCol w:w="4385"/>
        <w:gridCol w:w="794"/>
        <w:gridCol w:w="785"/>
        <w:gridCol w:w="791"/>
        <w:gridCol w:w="805"/>
        <w:gridCol w:w="826"/>
        <w:gridCol w:w="819"/>
        <w:gridCol w:w="796"/>
        <w:gridCol w:w="783"/>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2B2B2"/>
              <w:right w:val="none" w:sz="4" w:space="0" w:color="6E6E6E"/>
            </w:tcBorders>
          </w:tcPr>
          <w:p w:rsidR="00DD0D09" w:rsidRDefault="00325B0F">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2B2B2"/>
              <w:left w:val="none" w:sz="4" w:space="0" w:color="6E6E6E"/>
              <w:bottom w:val="none" w:sz="4" w:space="0" w:color="BFBFBF"/>
              <w:right w:val="none" w:sz="4" w:space="0" w:color="6E6E6E"/>
            </w:tcBorders>
          </w:tcPr>
          <w:p w:rsidR="00DD0D09" w:rsidRDefault="00325B0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233" w:name="_Sec760"/>
      <w:r>
        <w:t>2. Productvoorwaarden</w:t>
      </w:r>
      <w:bookmarkEnd w:id="233"/>
    </w:p>
    <w:tbl>
      <w:tblPr>
        <w:tblStyle w:val="PURTable"/>
        <w:tblW w:w="0" w:type="dxa"/>
        <w:tblLook w:val="04A0" w:firstRow="1" w:lastRow="0" w:firstColumn="1" w:lastColumn="0" w:noHBand="0" w:noVBand="1"/>
      </w:tblPr>
      <w:tblGrid>
        <w:gridCol w:w="3641"/>
        <w:gridCol w:w="3583"/>
        <w:gridCol w:w="3566"/>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Microsoft Azure Services-plannen</w:t>
      </w:r>
    </w:p>
    <w:p w:rsidR="00DD0D09" w:rsidRDefault="00325B0F">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D0D09" w:rsidRDefault="00DD0D09">
            <w:pPr>
              <w:pStyle w:val="PURBreadcrumb"/>
            </w:pPr>
          </w:p>
          <w:tbl>
            <w:tblPr>
              <w:tblW w:w="0" w:type="dxa"/>
              <w:tblLook w:val="04A0" w:firstRow="1" w:lastRow="0" w:firstColumn="1" w:lastColumn="0" w:noHBand="0" w:noVBand="1"/>
            </w:tblPr>
            <w:tblGrid>
              <w:gridCol w:w="10684"/>
            </w:tblGrid>
            <w:tr w:rsidR="00DD0D09">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TableBody"/>
            </w:pPr>
          </w:p>
        </w:tc>
      </w:tr>
    </w:tbl>
    <w:p w:rsidR="00DD0D09" w:rsidRDefault="00325B0F">
      <w:pPr>
        <w:pStyle w:val="ProductList-Offering2HeadingNoBorder"/>
        <w:outlineLvl w:val="2"/>
      </w:pPr>
      <w:bookmarkStart w:id="234" w:name="_Sec1197"/>
      <w:r>
        <w:t>Microsoft Azure-infrastructuurplannen</w:t>
      </w:r>
      <w:bookmarkEnd w:id="234"/>
      <w:r>
        <w:fldChar w:fldCharType="begin"/>
      </w:r>
      <w:r>
        <w:instrText xml:space="preserve"> TC "</w:instrText>
      </w:r>
      <w:bookmarkStart w:id="235" w:name="_Toc476128806"/>
      <w:r>
        <w:instrText>Microsoft Azure-infrastructuurplannen</w:instrText>
      </w:r>
      <w:bookmarkEnd w:id="235"/>
      <w:r>
        <w:instrText>" \l 3</w:instrText>
      </w:r>
      <w:r>
        <w:fldChar w:fldCharType="end"/>
      </w:r>
    </w:p>
    <w:p w:rsidR="00DD0D09" w:rsidRDefault="00325B0F">
      <w:pPr>
        <w:pStyle w:val="ProductList-Offering1SubSection"/>
        <w:outlineLvl w:val="3"/>
      </w:pPr>
      <w:bookmarkStart w:id="236" w:name="_Sec706"/>
      <w:r>
        <w:t>1. Beschikbaarheid programma</w:t>
      </w:r>
      <w:bookmarkEnd w:id="236"/>
    </w:p>
    <w:tbl>
      <w:tblPr>
        <w:tblStyle w:val="PURTable"/>
        <w:tblW w:w="0" w:type="dxa"/>
        <w:tblLook w:val="04A0" w:firstRow="1" w:lastRow="0" w:firstColumn="1" w:lastColumn="0" w:noHBand="0" w:noVBand="1"/>
      </w:tblPr>
      <w:tblGrid>
        <w:gridCol w:w="4412"/>
        <w:gridCol w:w="791"/>
        <w:gridCol w:w="772"/>
        <w:gridCol w:w="789"/>
        <w:gridCol w:w="804"/>
        <w:gridCol w:w="825"/>
        <w:gridCol w:w="817"/>
        <w:gridCol w:w="794"/>
        <w:gridCol w:w="780"/>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lastRenderedPageBreak/>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237" w:name="_Sec761"/>
      <w:r>
        <w:t>2. Productvoorwaarden</w:t>
      </w:r>
      <w:bookmarkEnd w:id="237"/>
    </w:p>
    <w:tbl>
      <w:tblPr>
        <w:tblStyle w:val="PURTable"/>
        <w:tblW w:w="0" w:type="dxa"/>
        <w:tblLook w:val="04A0" w:firstRow="1" w:lastRow="0" w:firstColumn="1" w:lastColumn="0" w:noHBand="0" w:noVBand="1"/>
      </w:tblPr>
      <w:tblGrid>
        <w:gridCol w:w="3641"/>
        <w:gridCol w:w="3583"/>
        <w:gridCol w:w="3566"/>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Operations Management and Security</w:t>
      </w:r>
    </w:p>
    <w:p w:rsidR="00DD0D09" w:rsidRDefault="00325B0F">
      <w:pPr>
        <w:pStyle w:val="ProductList-SubClauseHeading"/>
        <w:outlineLvl w:val="5"/>
      </w:pPr>
      <w:r>
        <w:t>2.1.1 Aanvullende Gebruikers-SL´s</w:t>
      </w:r>
    </w:p>
    <w:p w:rsidR="00DD0D09" w:rsidRDefault="00325B0F">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3820"/>
        <w:gridCol w:w="4929"/>
        <w:gridCol w:w="1681"/>
      </w:tblGrid>
      <w:tr w:rsidR="00DD0D0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Kwalificerende Licentie(s)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Aanvullende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In Aanmerking Komende Hoeveelheid</w:t>
            </w:r>
          </w:p>
        </w:tc>
      </w:tr>
      <w:tr w:rsidR="00DD0D09">
        <w:tc>
          <w:tcPr>
            <w:tcW w:w="44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 xml:space="preserve">Core Infrastructure Server Suite Standard (2 Core-licenties) </w:t>
            </w:r>
          </w:p>
          <w:p w:rsidR="00DD0D09" w:rsidRDefault="00325B0F">
            <w:pPr>
              <w:pStyle w:val="ProductList-TableBody"/>
            </w:pPr>
            <w:r>
              <w:t>System Center Standard (2 Core-licenties)</w:t>
            </w:r>
          </w:p>
        </w:tc>
        <w:tc>
          <w:tcPr>
            <w:tcW w:w="576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jc w:val="center"/>
            </w:pPr>
            <w:r>
              <w:t>1/4</w:t>
            </w:r>
            <w:r>
              <w:rPr>
                <w:i/>
                <w:vertAlign w:val="superscript"/>
              </w:rPr>
              <w:t>2</w:t>
            </w:r>
          </w:p>
        </w:tc>
      </w:tr>
      <w:tr w:rsidR="00DD0D09">
        <w:tc>
          <w:tcPr>
            <w:tcW w:w="44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 xml:space="preserve">Core Infrastructure Server Suite Datacenter (2 Core-licenties) </w:t>
            </w:r>
          </w:p>
          <w:p w:rsidR="00DD0D09" w:rsidRDefault="00325B0F">
            <w:pPr>
              <w:pStyle w:val="ProductList-TableBody"/>
            </w:pPr>
            <w:r>
              <w:t>System Center Datacenter (2 Core-licenties)</w:t>
            </w:r>
          </w:p>
        </w:tc>
        <w:tc>
          <w:tcPr>
            <w:tcW w:w="576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jc w:val="center"/>
            </w:pPr>
            <w:r>
              <w:t>1</w:t>
            </w:r>
          </w:p>
        </w:tc>
      </w:tr>
      <w:tr w:rsidR="00DD0D09">
        <w:tc>
          <w:tcPr>
            <w:tcW w:w="44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Core Infrastructure Server Suite Standard (2 processors)</w:t>
            </w:r>
          </w:p>
          <w:p w:rsidR="00DD0D09" w:rsidRDefault="00325B0F">
            <w:pPr>
              <w:pStyle w:val="ProductList-TableBody"/>
            </w:pPr>
            <w:r>
              <w:t>System Center Standard (2 processors)</w:t>
            </w:r>
          </w:p>
        </w:tc>
        <w:tc>
          <w:tcPr>
            <w:tcW w:w="576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E1 Add-on</w:t>
            </w:r>
          </w:p>
          <w:p w:rsidR="00DD0D09" w:rsidRDefault="00325B0F">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jc w:val="center"/>
            </w:pPr>
            <w:r>
              <w:t>2</w:t>
            </w:r>
          </w:p>
        </w:tc>
      </w:tr>
      <w:tr w:rsidR="00DD0D09">
        <w:tc>
          <w:tcPr>
            <w:tcW w:w="44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Core Infrastructure Server Suite Datacenter (2 processors)</w:t>
            </w:r>
          </w:p>
          <w:p w:rsidR="00DD0D09" w:rsidRDefault="00325B0F">
            <w:pPr>
              <w:pStyle w:val="ProductList-TableBody"/>
            </w:pPr>
            <w:r>
              <w:t>System Center Datacenter (2 processors)</w:t>
            </w:r>
          </w:p>
        </w:tc>
        <w:tc>
          <w:tcPr>
            <w:tcW w:w="576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E1 Add-on</w:t>
            </w:r>
          </w:p>
          <w:p w:rsidR="00DD0D09" w:rsidRDefault="00325B0F">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jc w:val="center"/>
            </w:pPr>
            <w:r>
              <w:t>8</w:t>
            </w:r>
          </w:p>
        </w:tc>
      </w:tr>
    </w:tbl>
    <w:p w:rsidR="00DD0D09" w:rsidRDefault="00325B0F">
      <w:pPr>
        <w:pStyle w:val="ProductList-BodyIndented"/>
      </w:pPr>
      <w:r>
        <w:rPr>
          <w:i/>
          <w:vertAlign w:val="superscript"/>
        </w:rPr>
        <w:t>1</w:t>
      </w:r>
      <w:r>
        <w:rPr>
          <w:i/>
        </w:rPr>
        <w:t>Elke Kwalificerende Licentie moet zijn voorzien van actieve SA</w:t>
      </w:r>
    </w:p>
    <w:p w:rsidR="00DD0D09" w:rsidRDefault="00325B0F">
      <w:pPr>
        <w:pStyle w:val="ProductList-BodyIndented"/>
      </w:pPr>
      <w:r>
        <w:rPr>
          <w:i/>
          <w:vertAlign w:val="superscript"/>
        </w:rPr>
        <w:t>2</w:t>
      </w:r>
      <w:r>
        <w:rPr>
          <w:i/>
        </w:rPr>
        <w:t>Minimaal vier Kwalificerende Licenties vereist</w:t>
      </w:r>
    </w:p>
    <w:p w:rsidR="00DD0D09" w:rsidRDefault="00DD0D09">
      <w:pPr>
        <w:pStyle w:val="ProductList-BodyIndented"/>
      </w:pPr>
    </w:p>
    <w:p w:rsidR="00DD0D09" w:rsidRDefault="00325B0F">
      <w:pPr>
        <w:pStyle w:val="ProductList-SubClauseHeading"/>
        <w:outlineLvl w:val="5"/>
      </w:pPr>
      <w:r>
        <w:t>2.1.2 Aanvullende SL's die zijn aangeschaft op grond van een andere volumelicentieovereenkomst dan de Kwalificerende Licentie</w:t>
      </w:r>
    </w:p>
    <w:p w:rsidR="00DD0D09" w:rsidRDefault="00325B0F">
      <w:pPr>
        <w:pStyle w:val="ProductList-BodyIndented"/>
      </w:pPr>
      <w:r>
        <w:t>Een Aanvullende SL voor Operations Management and Security kan worden aangeschaft op grond van een andere volumelicentieovereenkomst dan de Kwalificerende Licentie ervan. Indien de SA-dekking voor de Kwalificerende Licentie afloopt voor de Aanvullende SL voor Operations Management and Security, loopt de Aanvullende SL voor Operations Management and Security af op de volgende verjaardag van de enrollment.</w:t>
      </w:r>
    </w:p>
    <w:p w:rsidR="00DD0D09" w:rsidRDefault="00DD0D09">
      <w:pPr>
        <w:pStyle w:val="ProductList-BodyIndented"/>
      </w:pPr>
    </w:p>
    <w:p w:rsidR="00DD0D09" w:rsidRDefault="00325B0F">
      <w:pPr>
        <w:pStyle w:val="ProductList-SubClauseHeading"/>
        <w:outlineLvl w:val="5"/>
      </w:pPr>
      <w:r>
        <w:t>2.1.3 Software inbegrepen in Operations Management and Security E1/E2</w:t>
      </w:r>
    </w:p>
    <w:p w:rsidR="00DD0D09" w:rsidRDefault="00325B0F">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DD0D0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D0D09" w:rsidRDefault="00325B0F">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DD0D09" w:rsidRDefault="00325B0F">
            <w:pPr>
              <w:pStyle w:val="ProductList-TableBody"/>
            </w:pPr>
            <w:r>
              <w:rPr>
                <w:color w:val="FFFFFF"/>
              </w:rPr>
              <w:t>Meegeleverde software</w:t>
            </w:r>
          </w:p>
        </w:tc>
      </w:tr>
      <w:tr w:rsidR="00DD0D09">
        <w:tc>
          <w:tcPr>
            <w:tcW w:w="6000" w:type="dxa"/>
            <w:tcBorders>
              <w:left w:val="single" w:sz="4" w:space="0" w:color="6E6E6E"/>
              <w:bottom w:val="single" w:sz="4" w:space="0" w:color="6E6E6E"/>
              <w:right w:val="single" w:sz="4" w:space="0" w:color="6E6E6E"/>
            </w:tcBorders>
          </w:tcPr>
          <w:p w:rsidR="00DD0D09" w:rsidRDefault="00325B0F">
            <w:pPr>
              <w:pStyle w:val="ProductList-TableBody"/>
            </w:pPr>
            <w:r>
              <w:t>Operations Management and Security E1</w:t>
            </w:r>
          </w:p>
          <w:p w:rsidR="00DD0D09" w:rsidRDefault="00325B0F">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DD0D09" w:rsidRDefault="00325B0F">
            <w:pPr>
              <w:pStyle w:val="ProductList-TableBody"/>
            </w:pPr>
            <w:r>
              <w:t>System Center Server Standard</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E2</w:t>
            </w:r>
          </w:p>
          <w:p w:rsidR="00DD0D09" w:rsidRDefault="00325B0F">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System Center Server Standard</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System Center Operation Manager</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System Center Configuration Manager</w:t>
            </w:r>
          </w:p>
          <w:p w:rsidR="00DD0D09" w:rsidRDefault="00325B0F">
            <w:pPr>
              <w:pStyle w:val="ProductList-TableBody"/>
            </w:pPr>
            <w:r>
              <w:lastRenderedPageBreak/>
              <w:t>System Center Orchestrator</w:t>
            </w:r>
          </w:p>
          <w:p w:rsidR="00DD0D09" w:rsidRDefault="00325B0F">
            <w:pPr>
              <w:pStyle w:val="ProductList-TableBody"/>
            </w:pPr>
            <w:r>
              <w:t>System Center Service Manager</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lastRenderedPageBreak/>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System Center Data Protection Manager</w:t>
            </w:r>
          </w:p>
          <w:p w:rsidR="00DD0D09" w:rsidRDefault="00325B0F">
            <w:pPr>
              <w:pStyle w:val="ProductList-TableBody"/>
            </w:pPr>
            <w:r>
              <w:t>System Center Virtual Machine Manager</w:t>
            </w:r>
          </w:p>
        </w:tc>
      </w:tr>
    </w:tbl>
    <w:p w:rsidR="00DD0D09" w:rsidRDefault="00DD0D09">
      <w:pPr>
        <w:pStyle w:val="ProductList-ClauseHeading"/>
        <w:outlineLvl w:val="4"/>
      </w:pPr>
    </w:p>
    <w:p w:rsidR="00DD0D09" w:rsidRDefault="00325B0F">
      <w:pPr>
        <w:pStyle w:val="ProductList-SubClauseHeading"/>
        <w:outlineLvl w:val="5"/>
      </w:pPr>
      <w:r>
        <w:t>2.1.4 Aankoopmogelijkheid vanuit SA</w:t>
      </w:r>
    </w:p>
    <w:p w:rsidR="00DD0D09" w:rsidRDefault="00325B0F">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351"/>
        <w:gridCol w:w="4025"/>
        <w:gridCol w:w="2054"/>
      </w:tblGrid>
      <w:tr w:rsidR="00DD0D0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DD0D09" w:rsidRDefault="00325B0F">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DD0D09" w:rsidRDefault="00325B0F">
            <w:pPr>
              <w:pStyle w:val="ProductList-TableBody"/>
            </w:pPr>
            <w:r>
              <w:rPr>
                <w:color w:val="FFFFFF"/>
              </w:rPr>
              <w:t>Corresponderende SL vanuit SA</w:t>
            </w:r>
          </w:p>
        </w:tc>
        <w:tc>
          <w:tcPr>
            <w:tcW w:w="2320" w:type="dxa"/>
            <w:tcBorders>
              <w:left w:val="single" w:sz="4" w:space="0" w:color="6E6E6E"/>
              <w:right w:val="single" w:sz="4" w:space="0" w:color="6E6E6E"/>
            </w:tcBorders>
            <w:shd w:val="clear" w:color="auto" w:fill="0072C6"/>
          </w:tcPr>
          <w:p w:rsidR="00DD0D09" w:rsidRDefault="00325B0F">
            <w:pPr>
              <w:pStyle w:val="ProductList-TableBody"/>
            </w:pPr>
            <w:r>
              <w:rPr>
                <w:color w:val="FFFFFF"/>
              </w:rPr>
              <w:t>In Aanmerking Komende Hoeveelheid</w:t>
            </w:r>
          </w:p>
        </w:tc>
      </w:tr>
      <w:tr w:rsidR="00DD0D09">
        <w:tc>
          <w:tcPr>
            <w:tcW w:w="5140" w:type="dxa"/>
            <w:tcBorders>
              <w:left w:val="single" w:sz="4" w:space="0" w:color="6E6E6E"/>
              <w:bottom w:val="single" w:sz="4" w:space="0" w:color="6E6E6E"/>
              <w:right w:val="single" w:sz="4" w:space="0" w:color="6E6E6E"/>
            </w:tcBorders>
          </w:tcPr>
          <w:p w:rsidR="00DD0D09" w:rsidRDefault="00325B0F">
            <w:pPr>
              <w:pStyle w:val="ProductList-TableBody"/>
            </w:pPr>
            <w:r>
              <w:t xml:space="preserve">Core Infrastructure Server Suite Standard (2 Core-licenties) </w:t>
            </w:r>
          </w:p>
          <w:p w:rsidR="00DD0D09" w:rsidRDefault="00325B0F">
            <w:pPr>
              <w:pStyle w:val="ProductList-TableBody"/>
            </w:pPr>
            <w:r>
              <w:t xml:space="preserve">System Center Standard (2 Core-licenties) </w:t>
            </w:r>
          </w:p>
        </w:tc>
        <w:tc>
          <w:tcPr>
            <w:tcW w:w="4660" w:type="dxa"/>
            <w:tcBorders>
              <w:left w:val="single" w:sz="4" w:space="0" w:color="6E6E6E"/>
              <w:bottom w:val="single" w:sz="4" w:space="0" w:color="6E6E6E"/>
              <w:right w:val="single" w:sz="4" w:space="0" w:color="6E6E6E"/>
            </w:tcBorders>
          </w:tcPr>
          <w:p w:rsidR="00DD0D09" w:rsidRDefault="00325B0F">
            <w:pPr>
              <w:pStyle w:val="ProductList-TableBody"/>
            </w:pPr>
            <w:r>
              <w:t>Operations Management and Security E1 vanuit SA</w:t>
            </w:r>
          </w:p>
          <w:p w:rsidR="00DD0D09" w:rsidRDefault="00325B0F">
            <w:pPr>
              <w:pStyle w:val="ProductList-TableBody"/>
            </w:pPr>
            <w:r>
              <w:t>Operations Management and Security E2 vanuit SA</w:t>
            </w:r>
          </w:p>
        </w:tc>
        <w:tc>
          <w:tcPr>
            <w:tcW w:w="2320" w:type="dxa"/>
            <w:tcBorders>
              <w:left w:val="single" w:sz="4" w:space="0" w:color="6E6E6E"/>
              <w:bottom w:val="single" w:sz="4" w:space="0" w:color="6E6E6E"/>
              <w:right w:val="single" w:sz="4" w:space="0" w:color="6E6E6E"/>
            </w:tcBorders>
          </w:tcPr>
          <w:p w:rsidR="00DD0D09" w:rsidRDefault="00325B0F">
            <w:pPr>
              <w:pStyle w:val="ProductList-TableBody"/>
              <w:jc w:val="center"/>
            </w:pPr>
            <w:r>
              <w:t>1/4</w:t>
            </w:r>
            <w:r>
              <w:rPr>
                <w:i/>
                <w:vertAlign w:val="superscript"/>
              </w:rPr>
              <w:t>1</w:t>
            </w:r>
          </w:p>
        </w:tc>
      </w:tr>
      <w:tr w:rsidR="00DD0D09">
        <w:tc>
          <w:tcPr>
            <w:tcW w:w="514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 xml:space="preserve">Core Infrastructure Server Suite Datacenter (2 Core-licenties) </w:t>
            </w:r>
          </w:p>
          <w:p w:rsidR="00DD0D09" w:rsidRDefault="00325B0F">
            <w:pPr>
              <w:pStyle w:val="ProductList-TableBody"/>
            </w:pPr>
            <w:r>
              <w:t>System Center Datacenter (2 Core-licenties)</w:t>
            </w:r>
          </w:p>
        </w:tc>
        <w:tc>
          <w:tcPr>
            <w:tcW w:w="466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E1 vanuit SA</w:t>
            </w:r>
          </w:p>
          <w:p w:rsidR="00DD0D09" w:rsidRDefault="00325B0F">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jc w:val="center"/>
            </w:pPr>
            <w:r>
              <w:t>1</w:t>
            </w:r>
          </w:p>
        </w:tc>
      </w:tr>
      <w:tr w:rsidR="00DD0D09">
        <w:tc>
          <w:tcPr>
            <w:tcW w:w="514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Core Infrastructure Server Suite Standard (2 processors)</w:t>
            </w:r>
          </w:p>
          <w:p w:rsidR="00DD0D09" w:rsidRDefault="00325B0F">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E1 vanuit SA</w:t>
            </w:r>
          </w:p>
          <w:p w:rsidR="00DD0D09" w:rsidRDefault="00325B0F">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jc w:val="center"/>
            </w:pPr>
            <w:r>
              <w:t>2</w:t>
            </w:r>
          </w:p>
        </w:tc>
      </w:tr>
      <w:tr w:rsidR="00DD0D09">
        <w:tc>
          <w:tcPr>
            <w:tcW w:w="514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Core Infrastructure Server Suite Datacenter (2 processors)</w:t>
            </w:r>
          </w:p>
          <w:p w:rsidR="00DD0D09" w:rsidRDefault="00325B0F">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Operations Management and Security E1 vanuit SA</w:t>
            </w:r>
          </w:p>
          <w:p w:rsidR="00DD0D09" w:rsidRDefault="00325B0F">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jc w:val="center"/>
            </w:pPr>
            <w:r>
              <w:t>8</w:t>
            </w:r>
          </w:p>
        </w:tc>
      </w:tr>
    </w:tbl>
    <w:p w:rsidR="00DD0D09" w:rsidRDefault="00325B0F">
      <w:pPr>
        <w:pStyle w:val="ProductList-BodyIndented"/>
      </w:pPr>
      <w:r>
        <w:rPr>
          <w:i/>
          <w:vertAlign w:val="superscript"/>
        </w:rPr>
        <w:t>1</w:t>
      </w:r>
      <w:r>
        <w:rPr>
          <w:i/>
        </w:rPr>
        <w:t>Minimaal vier Kwalificerende Licenties vereist</w:t>
      </w:r>
    </w:p>
    <w:p w:rsidR="00DD0D09" w:rsidRDefault="00DD0D09">
      <w:pPr>
        <w:pStyle w:val="ProductList-BodyIndented"/>
      </w:pPr>
    </w:p>
    <w:p w:rsidR="00DD0D09" w:rsidRDefault="00325B0F">
      <w:pPr>
        <w:pStyle w:val="ProductList-ClauseHeading"/>
        <w:outlineLvl w:val="4"/>
      </w:pPr>
      <w:r>
        <w:t>2.2 Microsoft Azure StorSimple Plan-aanbod</w:t>
      </w:r>
    </w:p>
    <w:p w:rsidR="00DD0D09" w:rsidRDefault="00325B0F">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r:id="rId113">
        <w:r>
          <w:rPr>
            <w:color w:val="00467F"/>
            <w:u w:val="single"/>
          </w:rPr>
          <w:t>Bijlage F - Voorwaarden voor opslagmatrix</w:t>
        </w:r>
      </w:hyperlink>
      <w:r>
        <w:t>. Elk StorSimple-plan dat door de Klant wordt aangeschaft, wordt geassocieerd met één Opslagmatrix; eventuele aanvullende Opslagmatrices die door de Klant worden gebruikt, worden in rekening gebracht tegen het consumptietarief.</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38" w:name="_Sec1198"/>
      <w:r>
        <w:t>Microsoft Azure-ondersteuningsplannen</w:t>
      </w:r>
      <w:bookmarkEnd w:id="238"/>
      <w:r>
        <w:fldChar w:fldCharType="begin"/>
      </w:r>
      <w:r>
        <w:instrText xml:space="preserve"> TC "</w:instrText>
      </w:r>
      <w:bookmarkStart w:id="239" w:name="_Toc476128807"/>
      <w:r>
        <w:instrText>Microsoft Azure-ondersteuningsplannen</w:instrText>
      </w:r>
      <w:bookmarkEnd w:id="239"/>
      <w:r>
        <w:instrText>" \l 3</w:instrText>
      </w:r>
      <w:r>
        <w:fldChar w:fldCharType="end"/>
      </w:r>
    </w:p>
    <w:p w:rsidR="00DD0D09" w:rsidRDefault="00325B0F">
      <w:pPr>
        <w:pStyle w:val="ProductList-Offering1SubSection"/>
        <w:outlineLvl w:val="3"/>
      </w:pPr>
      <w:bookmarkStart w:id="240" w:name="_Sec1200"/>
      <w:r>
        <w:t>1. Beschikbaarheid programma</w:t>
      </w:r>
      <w:bookmarkEnd w:id="240"/>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bl>
    <w:p w:rsidR="00DD0D09" w:rsidRDefault="00DD0D09">
      <w:pPr>
        <w:pStyle w:val="ProductList-Body"/>
      </w:pPr>
    </w:p>
    <w:p w:rsidR="00DD0D09" w:rsidRDefault="00325B0F">
      <w:pPr>
        <w:pStyle w:val="ProductList-Offering1SubSection"/>
        <w:outlineLvl w:val="3"/>
      </w:pPr>
      <w:bookmarkStart w:id="241" w:name="_Sec1201"/>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42" w:name="_Sec1199"/>
      <w:r>
        <w:t>Microsoft Azure-gebruikersplannen</w:t>
      </w:r>
      <w:bookmarkEnd w:id="242"/>
      <w:r>
        <w:fldChar w:fldCharType="begin"/>
      </w:r>
      <w:r>
        <w:instrText xml:space="preserve"> TC "</w:instrText>
      </w:r>
      <w:bookmarkStart w:id="243" w:name="_Toc476128808"/>
      <w:r>
        <w:instrText>Microsoft Azure-gebruikersplannen</w:instrText>
      </w:r>
      <w:bookmarkEnd w:id="243"/>
      <w:r>
        <w:instrText>" \l 3</w:instrText>
      </w:r>
      <w:r>
        <w:fldChar w:fldCharType="end"/>
      </w:r>
    </w:p>
    <w:p w:rsidR="00DD0D09" w:rsidRDefault="00325B0F">
      <w:pPr>
        <w:pStyle w:val="ProductList-Offering1SubSection"/>
        <w:outlineLvl w:val="3"/>
      </w:pPr>
      <w:bookmarkStart w:id="244" w:name="_Sec1202"/>
      <w:r>
        <w:t>1. Beschikbaarheid programma</w:t>
      </w:r>
      <w:bookmarkEnd w:id="244"/>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lastRenderedPageBreak/>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Cloud App Security K</w:t>
            </w:r>
            <w:r>
              <w:fldChar w:fldCharType="begin"/>
            </w:r>
            <w:r>
              <w:instrText xml:space="preserve"> XE "Microsoft Cloud App Security 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245" w:name="_Sec1203"/>
      <w:r>
        <w:t>2. Productvoorwaarden</w:t>
      </w:r>
      <w:bookmarkEnd w:id="245"/>
    </w:p>
    <w:tbl>
      <w:tblPr>
        <w:tblStyle w:val="PURTable"/>
        <w:tblW w:w="0" w:type="dxa"/>
        <w:tblLook w:val="04A0" w:firstRow="1" w:lastRow="0" w:firstColumn="1" w:lastColumn="0" w:noHBand="0" w:noVBand="1"/>
      </w:tblPr>
      <w:tblGrid>
        <w:gridCol w:w="3645"/>
        <w:gridCol w:w="3592"/>
        <w:gridCol w:w="355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8809"/>
      <w:r>
        <w:instrText>Secure Productive Enterprise</w:instrText>
      </w:r>
      <w:bookmarkEnd w:id="247"/>
      <w:r>
        <w:instrText>" \l 2</w:instrText>
      </w:r>
      <w:r>
        <w:fldChar w:fldCharType="end"/>
      </w:r>
    </w:p>
    <w:p w:rsidR="00DD0D09" w:rsidRDefault="00325B0F">
      <w:pPr>
        <w:pStyle w:val="ProductList-Offering1SubSection"/>
        <w:outlineLvl w:val="2"/>
      </w:pPr>
      <w:bookmarkStart w:id="248" w:name="_Sec713"/>
      <w:r>
        <w:t>1. Beschikbaarheid programma</w:t>
      </w:r>
      <w:bookmarkEnd w:id="24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D0D09" w:rsidRDefault="00DD0D09">
            <w:pPr>
              <w:pStyle w:val="ProductList-TableBody"/>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Secure Productive Enterprise E5 vanuit SA</w:t>
            </w:r>
            <w:r>
              <w:fldChar w:fldCharType="begin"/>
            </w:r>
            <w:r>
              <w:instrText xml:space="preserve"> XE "Secure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Aanvullende CAL voor Skype voor Bedrijven Plus voor Secure Productive Enterprise E3</w:t>
            </w:r>
            <w:r>
              <w:fldChar w:fldCharType="begin"/>
            </w:r>
            <w:r>
              <w:instrText xml:space="preserve"> XE "Aanvullende CAL voor Skype voor Bedrijven Plus voor Secure Productive Enterprise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2"/>
      </w:pPr>
      <w:bookmarkStart w:id="249" w:name="_Sec768"/>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2.1 Uitgebreide Gebruiksrechten voor Secure Productive Enterprise-klanten</w:t>
      </w:r>
    </w:p>
    <w:p w:rsidR="00DD0D09" w:rsidRDefault="00325B0F">
      <w:pPr>
        <w:pStyle w:val="ProductList-SubClauseHeading"/>
        <w:outlineLvl w:val="4"/>
      </w:pPr>
      <w:r>
        <w:t>2.1.1 Office-servers</w:t>
      </w:r>
    </w:p>
    <w:p w:rsidR="00DD0D09" w:rsidRDefault="00325B0F">
      <w:pPr>
        <w:pStyle w:val="ProductList-BodyIndented"/>
      </w:pPr>
      <w:r>
        <w:t>Elke Gelicentieerde Gebruiker aan wie een Gebruikers-SL voor Secure Productive Enterprise is toegewezen, mag:</w:t>
      </w:r>
    </w:p>
    <w:p w:rsidR="00DD0D09" w:rsidRDefault="00325B0F" w:rsidP="006D2FEF">
      <w:pPr>
        <w:pStyle w:val="ProductList-Bullet"/>
        <w:numPr>
          <w:ilvl w:val="1"/>
          <w:numId w:val="35"/>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DD0D09" w:rsidRDefault="00325B0F" w:rsidP="006D2FEF">
      <w:pPr>
        <w:pStyle w:val="ProductList-Bullet"/>
        <w:numPr>
          <w:ilvl w:val="1"/>
          <w:numId w:val="35"/>
        </w:numPr>
      </w:pPr>
      <w:r>
        <w:t>toegang tot de bovenstaande serversoftware is exclusief voor gebruikers aan wie een Gebruikers-SL voor Secure Productive Enterprise is toegewezen en voor Externe Gebruikers.</w:t>
      </w:r>
    </w:p>
    <w:p w:rsidR="00DD0D09" w:rsidRDefault="00325B0F">
      <w:pPr>
        <w:pStyle w:val="ProductList-BodyIndented"/>
      </w:pPr>
      <w:r>
        <w:t>Deze bepaling is niet van toepassing op klanten die een licentie voor Secure Productive Enterprise afnemen op grond van de Microsoft Cloud Overeenkomst.</w:t>
      </w:r>
    </w:p>
    <w:p w:rsidR="00DD0D09" w:rsidRDefault="00DD0D09">
      <w:pPr>
        <w:pStyle w:val="ProductList-BodyIndented"/>
      </w:pPr>
    </w:p>
    <w:p w:rsidR="00DD0D09" w:rsidRDefault="00325B0F">
      <w:pPr>
        <w:pStyle w:val="ProductList-SubClauseHeading"/>
        <w:outlineLvl w:val="4"/>
      </w:pPr>
      <w:r>
        <w:t>2.1.2 x Office Professional Plus</w:t>
      </w:r>
    </w:p>
    <w:p w:rsidR="00DD0D09" w:rsidRDefault="00325B0F">
      <w:pPr>
        <w:pStyle w:val="ProductList-SubSubClauseHeading"/>
        <w:outlineLvl w:val="5"/>
      </w:pPr>
      <w:r>
        <w:t>2.1.2.1 Gebruikers-SLʹs voor Secure Productive Enterprise vanuit SA:</w:t>
      </w:r>
    </w:p>
    <w:p w:rsidR="00DD0D09" w:rsidRDefault="00325B0F">
      <w:pPr>
        <w:pStyle w:val="ProductList-BodyIndented2"/>
      </w:pPr>
      <w:r>
        <w:t>Voor elke Gelicentieerde Gebruiker aan wie de klant een Gebruikers-SL voor Secure Productive Enterprise vanuit SA toewijst, mag de Klant het volgende installeren:</w:t>
      </w:r>
    </w:p>
    <w:p w:rsidR="00DD0D09" w:rsidRDefault="00325B0F" w:rsidP="006D2FEF">
      <w:pPr>
        <w:pStyle w:val="ProductList-Bullet"/>
        <w:numPr>
          <w:ilvl w:val="2"/>
          <w:numId w:val="36"/>
        </w:numPr>
      </w:pPr>
      <w:r>
        <w:lastRenderedPageBreak/>
        <w:t xml:space="preserve">een lokaal exemplaar van Office Professional Plus voor exclusief gebruik door de Gelicentieerde Gebruiker voor de duur van het abonnement; en </w:t>
      </w:r>
    </w:p>
    <w:p w:rsidR="00DD0D09" w:rsidRDefault="00325B0F" w:rsidP="006D2FEF">
      <w:pPr>
        <w:pStyle w:val="ProductList-Bullet"/>
        <w:numPr>
          <w:ilvl w:val="2"/>
          <w:numId w:val="36"/>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DD0D09" w:rsidRDefault="00325B0F">
      <w:pPr>
        <w:pStyle w:val="ProductList-BodyIndented2"/>
      </w:pPr>
      <w:r>
        <w:t>Deze bepaling is niet van toepassing op klanten die een licentie voor dit Product afnemen op grond van de Microsoft Cloud Overeenkomst.</w:t>
      </w:r>
    </w:p>
    <w:p w:rsidR="00DD0D09" w:rsidRDefault="00DD0D09">
      <w:pPr>
        <w:pStyle w:val="ProductList-BodyIndented2"/>
      </w:pPr>
    </w:p>
    <w:p w:rsidR="00DD0D09" w:rsidRDefault="00325B0F">
      <w:pPr>
        <w:pStyle w:val="ProductList-SubSubClauseHeading"/>
        <w:outlineLvl w:val="5"/>
      </w:pPr>
      <w:r>
        <w:t>2.1.2.1 Gebruikers-SLʹs voor Secure Productive Enterprise verkregen op grond van MPSA</w:t>
      </w:r>
    </w:p>
    <w:p w:rsidR="00DD0D09" w:rsidRDefault="00325B0F">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Professional Plus installeren voor exclusief gebruik door de Gelicentieerde Gebruiker voor de duur van het abonnement.</w:t>
      </w:r>
    </w:p>
    <w:p w:rsidR="00DD0D09" w:rsidRDefault="00DD0D09">
      <w:pPr>
        <w:pStyle w:val="ProductList-BodyIndented2"/>
      </w:pPr>
    </w:p>
    <w:p w:rsidR="00DD0D09" w:rsidRDefault="00325B0F">
      <w:pPr>
        <w:pStyle w:val="ProductList-ClauseHeading"/>
        <w:outlineLvl w:val="3"/>
      </w:pPr>
      <w:r>
        <w:t>2.2 Aanvullende Gebruikers-SL's en Gebruikers SL's vanuit SA</w:t>
      </w:r>
    </w:p>
    <w:p w:rsidR="00DD0D09" w:rsidRDefault="00325B0F">
      <w:pPr>
        <w:pStyle w:val="ProductList-Body"/>
      </w:pPr>
      <w:r>
        <w:t xml:space="preserve">Voor aanschaf van een Gebruikers-SL voor Secure Productive Enterprise Add-on of een 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Secure Productive Enterprise.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 Zie de gedeelten Gebruikers-SLʹs voor Secure Productive Enterprise Add-on en Gebruikers-SLʹs voor Secure Productive Enterprise vanuit SA in het gedeelde Aanvullende Informatie bij de onderdelen van de Secure Productive Enterprise voor meer informatie.</w:t>
      </w:r>
    </w:p>
    <w:p w:rsidR="00DD0D09" w:rsidRDefault="00DD0D09">
      <w:pPr>
        <w:pStyle w:val="ProductList-Body"/>
      </w:pPr>
    </w:p>
    <w:p w:rsidR="00DD0D09" w:rsidRDefault="00325B0F">
      <w:pPr>
        <w:pStyle w:val="ProductList-ClauseHeading"/>
        <w:outlineLvl w:val="3"/>
      </w:pPr>
      <w:r>
        <w:t>2.3 Aankoop van Gebruikers-SL's vanuit SA</w:t>
      </w:r>
    </w:p>
    <w:p w:rsidR="00DD0D09" w:rsidRDefault="00325B0F">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DD0D09" w:rsidRDefault="00DD0D09">
      <w:pPr>
        <w:pStyle w:val="ProductList-Body"/>
      </w:pPr>
    </w:p>
    <w:p w:rsidR="00DD0D09" w:rsidRDefault="00325B0F">
      <w:pPr>
        <w:pStyle w:val="ProductList-ClauseHeading"/>
        <w:outlineLvl w:val="3"/>
      </w:pPr>
      <w:r>
        <w:t>2.4 SA Benefits voor Gebruikers-SLʹs voor Secure Productive Enterprise vanuit SA</w:t>
      </w:r>
    </w:p>
    <w:p w:rsidR="00DD0D09" w:rsidRDefault="00325B0F">
      <w:pPr>
        <w:pStyle w:val="ProductList-Body"/>
      </w:pPr>
      <w:r>
        <w:t>Gebruikers-SLʹs voor Secure Productive Enterprise vanuit SA bieden dezelfde SA Benefits als de componenten vanuit SA van de gebruikers-SL voor Secure Productive Enterprise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DD0D09" w:rsidRDefault="00DD0D09">
      <w:pPr>
        <w:pStyle w:val="ProductList-Body"/>
      </w:pPr>
    </w:p>
    <w:p w:rsidR="00DD0D09" w:rsidRDefault="00325B0F">
      <w:pPr>
        <w:pStyle w:val="ProductList-ClauseHeading"/>
        <w:outlineLvl w:val="3"/>
      </w:pPr>
      <w:r>
        <w:t>2.5 Clouddiensten voor Overheidsgemeenschappen in de Verenigde Staten</w:t>
      </w:r>
    </w:p>
    <w:p w:rsidR="00DD0D09" w:rsidRDefault="00325B0F">
      <w:pPr>
        <w:pStyle w:val="ProductList-Body"/>
      </w:pPr>
      <w:r>
        <w:t xml:space="preserve">Raadpleeg de tabel Beschikbaarheid programma voor elk onderdeel van Secure Productive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8810"/>
      <w:r>
        <w:instrText>Enterprise Mobility + Security</w:instrText>
      </w:r>
      <w:bookmarkEnd w:id="251"/>
      <w:r>
        <w:instrText>" \l 2</w:instrText>
      </w:r>
      <w:r>
        <w:fldChar w:fldCharType="end"/>
      </w:r>
    </w:p>
    <w:p w:rsidR="00DD0D09" w:rsidRDefault="00325B0F">
      <w:pPr>
        <w:pStyle w:val="ProductList-Offering1SubSection"/>
        <w:outlineLvl w:val="2"/>
      </w:pPr>
      <w:bookmarkStart w:id="252" w:name="_Sec709"/>
      <w:r>
        <w:t>1. Beschikbaarheid programma</w:t>
      </w:r>
      <w:bookmarkEnd w:id="252"/>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Mobility + Security E5</w:t>
            </w:r>
            <w:r>
              <w:fldChar w:fldCharType="begin"/>
            </w:r>
            <w:r>
              <w:instrText xml:space="preserve"> XE "Enterprise Mobility + Security E5"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2"/>
      </w:pPr>
      <w:bookmarkStart w:id="253" w:name="_Sec76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lastRenderedPageBreak/>
        <w:t>2.1 Recht op aankoop van Aanvullende Gebruikers-SL</w:t>
      </w:r>
    </w:p>
    <w:p w:rsidR="00DD0D09" w:rsidRDefault="00325B0F">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DD0D09" w:rsidRDefault="00DD0D09">
      <w:pPr>
        <w:pStyle w:val="ProductList-Body"/>
      </w:pPr>
    </w:p>
    <w:p w:rsidR="00DD0D09" w:rsidRDefault="00325B0F">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Aanvullende Gebruikers-SL</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D0D09" w:rsidRDefault="00325B0F">
            <w:pPr>
              <w:pStyle w:val="ProductList-TableBody"/>
            </w:pPr>
            <w:r>
              <w:t>Enterprise Mobility + Security</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D0D09" w:rsidRDefault="00DD0D09">
            <w:pPr>
              <w:pStyle w:val="ProductList-TableBody"/>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2.3 Aankoopbeperkingen voor Aanvullende Gebruikers-SL</w:t>
      </w:r>
    </w:p>
    <w:p w:rsidR="00DD0D09" w:rsidRDefault="00325B0F">
      <w:pPr>
        <w:pStyle w:val="ProductList-Body"/>
      </w:pPr>
      <w:r>
        <w:t>Voor elke Kwalificerende Licentie (of set Kwalificerende Licenties) mag slechts één Aanvullende Gebruikers-SL worden gekocht.</w:t>
      </w:r>
    </w:p>
    <w:p w:rsidR="00DD0D09" w:rsidRDefault="00DD0D09">
      <w:pPr>
        <w:pStyle w:val="ProductList-Body"/>
      </w:pPr>
    </w:p>
    <w:p w:rsidR="00DD0D09" w:rsidRDefault="00325B0F">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DD0D09" w:rsidRDefault="00DD0D09">
      <w:pPr>
        <w:pStyle w:val="ProductList-Body"/>
      </w:pPr>
    </w:p>
    <w:p w:rsidR="00DD0D09" w:rsidRDefault="00325B0F">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DD0D09" w:rsidRDefault="00DD0D09">
      <w:pPr>
        <w:pStyle w:val="ProductList-Body"/>
      </w:pPr>
    </w:p>
    <w:p w:rsidR="00DD0D09" w:rsidRDefault="00325B0F">
      <w:pPr>
        <w:pStyle w:val="ProductList-ClauseHeading"/>
        <w:outlineLvl w:val="3"/>
      </w:pPr>
      <w:r>
        <w:t>2.4 Aankooprechten voor Gebruikers-SLʹs voor Enterprise Mobility + Security vanuit SA</w:t>
      </w:r>
    </w:p>
    <w:p w:rsidR="00DD0D09" w:rsidRDefault="00325B0F">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Vereiste CAL Suite Bridge</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Bridge voor Enterprise Mobility + Security</w:t>
            </w:r>
            <w:r>
              <w:rPr>
                <w:vertAlign w:val="superscript"/>
              </w:rPr>
              <w:t>2,3</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Bridge voor Enterprise Mobility + Security</w:t>
            </w:r>
            <w:r>
              <w:rPr>
                <w:vertAlign w:val="superscript"/>
              </w:rPr>
              <w:t>2,4</w:t>
            </w:r>
          </w:p>
        </w:tc>
      </w:tr>
    </w:tbl>
    <w:p w:rsidR="00DD0D09" w:rsidRDefault="00325B0F">
      <w:pPr>
        <w:pStyle w:val="ProductList-Body"/>
      </w:pPr>
      <w:r>
        <w:rPr>
          <w:i/>
          <w:vertAlign w:val="superscript"/>
        </w:rPr>
        <w:t>1</w:t>
      </w:r>
      <w:r>
        <w:rPr>
          <w:i/>
        </w:rPr>
        <w:t>Uitsluitend beschikbaar voor aankoop op de verjaardag van de enrollment of het begin van de looptijd van een nieuwe enrollment.</w:t>
      </w:r>
    </w:p>
    <w:p w:rsidR="00DD0D09" w:rsidRDefault="00325B0F">
      <w:pPr>
        <w:pStyle w:val="ProductList-Body"/>
      </w:pPr>
      <w:r>
        <w:rPr>
          <w:i/>
          <w:vertAlign w:val="superscript"/>
        </w:rPr>
        <w:t>2</w:t>
      </w:r>
      <w:r>
        <w:rPr>
          <w:i/>
        </w:rPr>
        <w:t>Uitsluitend vereist voor aankoop op de verjaardag van de enrollment.</w:t>
      </w:r>
    </w:p>
    <w:p w:rsidR="00DD0D09" w:rsidRDefault="00325B0F">
      <w:pPr>
        <w:pStyle w:val="ProductList-Body"/>
      </w:pPr>
      <w:r>
        <w:rPr>
          <w:i/>
          <w:vertAlign w:val="superscript"/>
        </w:rPr>
        <w:t>3</w:t>
      </w:r>
      <w:r>
        <w:rPr>
          <w:i/>
        </w:rPr>
        <w:t xml:space="preserve">Aankoop niet verplicht voor gebruikers die ook een licentie hebben voor Office 365 (Enterprise en Government E1, E3, E5) </w:t>
      </w:r>
    </w:p>
    <w:p w:rsidR="00DD0D09" w:rsidRDefault="00325B0F">
      <w:pPr>
        <w:pStyle w:val="ProductList-Body"/>
      </w:pPr>
      <w:r>
        <w:rPr>
          <w:i/>
          <w:vertAlign w:val="superscript"/>
        </w:rPr>
        <w:t>4</w:t>
      </w:r>
      <w:r>
        <w:rPr>
          <w:i/>
        </w:rPr>
        <w:t>Aankoop niet verplicht voor gebruikers die ook een licentie hebben voor Office 365 (Enterprise en Government E3, E5)</w:t>
      </w:r>
    </w:p>
    <w:p w:rsidR="00DD0D09" w:rsidRDefault="00DD0D09">
      <w:pPr>
        <w:pStyle w:val="ProductList-Body"/>
      </w:pPr>
    </w:p>
    <w:p w:rsidR="00DD0D09" w:rsidRDefault="00325B0F">
      <w:pPr>
        <w:pStyle w:val="ProductList-ClauseHeading"/>
        <w:outlineLvl w:val="3"/>
      </w:pPr>
      <w:r>
        <w:t>2.5 Aankoop van Gebruikers-SL's vanuit SA</w:t>
      </w:r>
    </w:p>
    <w:p w:rsidR="00DD0D09" w:rsidRDefault="00325B0F">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rsidR="00DD0D09" w:rsidRDefault="00DD0D09">
      <w:pPr>
        <w:pStyle w:val="ProductList-Body"/>
      </w:pPr>
    </w:p>
    <w:p w:rsidR="00DD0D09" w:rsidRDefault="00325B0F">
      <w:pPr>
        <w:pStyle w:val="ProductList-ClauseHeading"/>
        <w:outlineLvl w:val="3"/>
      </w:pPr>
      <w:r>
        <w:t>2.6 SA Benefits voor Gebruikers-SLʹs voor Enterprise Mobility + Security vanuit SA</w:t>
      </w:r>
    </w:p>
    <w:p w:rsidR="00DD0D09" w:rsidRDefault="00325B0F">
      <w:pPr>
        <w:pStyle w:val="ProductList-Body"/>
      </w:pPr>
      <w:r>
        <w:t>Gebruikers-SLʹs voor Enterprise Mobility + Security vanuit SA kwalificeren de Klant voor SA Benefits op basis van de Kwalificerende Licenties in artikel 2.4.</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6128811"/>
      <w:r>
        <w:instrText>Microsoft Dynamics 365 Services</w:instrText>
      </w:r>
      <w:bookmarkEnd w:id="255"/>
      <w:r>
        <w:instrText>" \l 2</w:instrText>
      </w:r>
      <w:r>
        <w:fldChar w:fldCharType="end"/>
      </w:r>
    </w:p>
    <w:p w:rsidR="00DD0D09" w:rsidRDefault="00325B0F">
      <w:pPr>
        <w:pStyle w:val="ProductList-Offering1SubSection"/>
        <w:outlineLvl w:val="2"/>
      </w:pPr>
      <w:bookmarkStart w:id="256" w:name="_Sec1152"/>
      <w:r>
        <w:t>1. Beschikbaarheid programma</w:t>
      </w:r>
      <w:bookmarkEnd w:id="256"/>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Microsoft Dynamics 365 Plan 1, Enterprise Edition (Gebruikers-SL)</w:t>
            </w:r>
            <w:r>
              <w:fldChar w:fldCharType="begin"/>
            </w:r>
            <w:r>
              <w:instrText xml:space="preserve"> XE "Microsoft Dynamics 365 Plan 1,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Plan 1, Enterprise Edition vanuit SA</w:t>
            </w:r>
            <w:r>
              <w:fldChar w:fldCharType="begin"/>
            </w:r>
            <w:r>
              <w:instrText xml:space="preserve"> XE "Microsoft Dynamics 365 Plan 1,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lastRenderedPageBreak/>
              <w:t>Microsoft Dynamics 365 Plan 2, Enterprise Edition (Gebruikers-SL)</w:t>
            </w:r>
            <w:r>
              <w:fldChar w:fldCharType="begin"/>
            </w:r>
            <w:r>
              <w:instrText xml:space="preserve"> XE "Microsoft Dynamics 365 Plan 2,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Plan 2, Enterprise Edition Add-on (Gebruikers-SL)</w:t>
            </w:r>
            <w:r>
              <w:fldChar w:fldCharType="begin"/>
            </w:r>
            <w:r>
              <w:instrText xml:space="preserve"> XE "Microsoft Dynamics 365 Plan 2,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Plan 2, Enterprise Edition vanuit SA (Gebruikers-SL)</w:t>
            </w:r>
            <w:r>
              <w:fldChar w:fldCharType="begin"/>
            </w:r>
            <w:r>
              <w:instrText xml:space="preserve"> XE "Microsoft Dynamics 365 Plan 2,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(Gebruikers-SL)</w:t>
            </w:r>
            <w:r>
              <w:fldChar w:fldCharType="begin"/>
            </w:r>
            <w:r>
              <w:instrText xml:space="preserve"> XE "Microsoft Dynamics 365 for Operations,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Add-on (Apparaat-SL en Gebruikers-SL)</w:t>
            </w:r>
            <w:r>
              <w:fldChar w:fldCharType="begin"/>
            </w:r>
            <w:r>
              <w:instrText xml:space="preserve"> XE "Microsoft Dynamics 365 for Operations, Enterprise Edition Add-on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vanuit SA (Apparaat-SL en Gebruikers-SL)</w:t>
            </w:r>
            <w:r>
              <w:fldChar w:fldCharType="begin"/>
            </w:r>
            <w:r>
              <w:instrText xml:space="preserve"> XE "Microsoft Dynamics 365 for Operations, Enterprise Edition vanuit SA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2"/>
      </w:pPr>
      <w:bookmarkStart w:id="257" w:name="_Sec1153"/>
      <w:r>
        <w:lastRenderedPageBreak/>
        <w:t>2. Productvoorwaarden</w:t>
      </w:r>
      <w:bookmarkEnd w:id="257"/>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3"/>
      </w:pPr>
      <w:r>
        <w:t>2.1 Aankoopmogelijkheid voor Gebruikers-SL's voor Dynamics 365 vanuit SA</w:t>
      </w:r>
    </w:p>
    <w:p w:rsidR="00DD0D09" w:rsidRDefault="00325B0F">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DD0D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Corresponderende Gebruikers-SL vanuit SA</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Microsoft Dynamics 365 for Team Members, Enterprise Edition vanuit SA</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Task CAL voor Microsoft Dynamics AX (Apparaat)</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Microsoft Dynamics 365 for Operations, Enterprise Edition vanuit SA (Apparaat)</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Functional CAL voor Microsoft Dynamics AX, of</w:t>
            </w:r>
            <w:r>
              <w:b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 xml:space="preserve">Microsoft Dynamics 365 for Operations, Enterprise Edition vanuit SA </w:t>
            </w:r>
          </w:p>
          <w:p w:rsidR="00DD0D09" w:rsidRDefault="00325B0F">
            <w:pPr>
              <w:pStyle w:val="ProductList-TableBody"/>
            </w:pPr>
            <w:r>
              <w:t>Microsoft Dynamics 365, Enterprise Edition Plan 2 vanuit SA</w:t>
            </w:r>
          </w:p>
          <w:p w:rsidR="00DD0D09" w:rsidRDefault="00DD0D09">
            <w:pPr>
              <w:pStyle w:val="ProductList-TableBody"/>
            </w:pP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CAL voor Microsoft Dynamics CRM Basic, of</w:t>
            </w:r>
            <w:r>
              <w:b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Microsoft Dynamics 365 for Sales, Enterprise Edition vanuit SA</w:t>
            </w:r>
            <w:r>
              <w:br/>
              <w:t>Microsoft Dynamics 365, Enterprise Edition Plan 1 vanuit SA</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Microsoft Dynamics 365 for Customer Service, Enterprise Edition vanuit SA</w:t>
            </w:r>
            <w:r>
              <w:br/>
              <w:t>Microsoft Dynamics 365, Enterprise Edition Plan 1 vanuit SA</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Microsoft Dynamics 365 for Case Management, Enterprise Edition vanuit SA</w:t>
            </w:r>
          </w:p>
        </w:tc>
      </w:tr>
      <w:tr w:rsidR="00DD0D09">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Microsoft Dynamics 365, Enterprise Edition Plan 1 vanuit SA</w:t>
            </w:r>
          </w:p>
        </w:tc>
      </w:tr>
    </w:tbl>
    <w:p w:rsidR="00DD0D09" w:rsidRDefault="00DD0D09">
      <w:pPr>
        <w:pStyle w:val="ProductList-Body"/>
      </w:pPr>
    </w:p>
    <w:p w:rsidR="00DD0D09" w:rsidRDefault="00325B0F">
      <w:pPr>
        <w:pStyle w:val="ProductList-ClauseHeading"/>
        <w:outlineLvl w:val="3"/>
      </w:pPr>
      <w:r>
        <w:t>2.2 Kwalificerende Licenties voor Aanvullende Gebruikers-SL's</w:t>
      </w:r>
    </w:p>
    <w:p w:rsidR="00DD0D09" w:rsidRDefault="00325B0F">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Aanvullende Gebruikers-SL</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Task CAL voor Microsoft Dynamics AX</w:t>
            </w:r>
            <w:r>
              <w:fldChar w:fldCharType="begin"/>
            </w:r>
            <w:r>
              <w:instrText xml:space="preserve"> XE "Task CAL voor Microsoft Dynamics AX" </w:instrText>
            </w:r>
            <w:r>
              <w:fldChar w:fldCharType="end"/>
            </w:r>
            <w:r>
              <w:t>,</w:t>
            </w:r>
            <w:r>
              <w:br/>
              <w:t>Self Serve CAL voor Microsoft Dynamics AX</w:t>
            </w:r>
            <w:r>
              <w:fldChar w:fldCharType="begin"/>
            </w:r>
            <w:r>
              <w:instrText xml:space="preserve"> XE "Self Serve CAL voor Microsoft Dynamics AX" </w:instrText>
            </w:r>
            <w:r>
              <w:fldChar w:fldCharType="end"/>
            </w:r>
            <w:r>
              <w:t>, of</w:t>
            </w:r>
            <w:r>
              <w:br/>
              <w:t>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365 for Team Members, Enterprise Edition Add-on</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Task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365 for Operations, Enterprise Edition Add-on (Apparaat)</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Functional CAL voor Microsoft Dynamics AX</w:t>
            </w:r>
            <w:r>
              <w:fldChar w:fldCharType="begin"/>
            </w:r>
            <w:r>
              <w:instrText xml:space="preserve"> XE "Functional CAL voor Microsoft Dynamics AX" </w:instrText>
            </w:r>
            <w:r>
              <w:fldChar w:fldCharType="end"/>
            </w:r>
            <w:r>
              <w:t>, of</w:t>
            </w:r>
            <w:r>
              <w:br/>
              <w:t>Enterprise CAL voor Microsoft Dynamics AX</w:t>
            </w:r>
            <w:r>
              <w:fldChar w:fldCharType="begin"/>
            </w:r>
            <w:r>
              <w:instrText xml:space="preserve"> XE "Enterprise CAL voor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365 for Operations, Enterprise Edition Add-on</w:t>
            </w:r>
            <w:r>
              <w:br/>
              <w:t>Microsoft Dynamics 365 Enterprise Edition Plan 2 Add-on</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365 for Sales, Enterprise Edition Add-on</w:t>
            </w:r>
            <w:r>
              <w:br/>
              <w:t>Microsoft Dynamics 365 Enterprise Edition Plan 1 Add-on</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365 for Customer Service, Enterprise Edition Add-on</w:t>
            </w:r>
            <w:r>
              <w:br/>
              <w:t>Microsoft Dynamics 365 Enterprise Edition Plan 1 Add-on</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365 for Case Management, Enterprise Edition Add-on</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Dynamics 365 Enterprise Edition Plan 1 Add-on</w:t>
            </w:r>
          </w:p>
        </w:tc>
      </w:tr>
    </w:tbl>
    <w:p w:rsidR="00DD0D09" w:rsidRDefault="00DD0D09">
      <w:pPr>
        <w:pStyle w:val="ProductList-Body"/>
      </w:pPr>
    </w:p>
    <w:p w:rsidR="00DD0D09" w:rsidRDefault="00325B0F">
      <w:pPr>
        <w:pStyle w:val="ProductList-ClauseHeading"/>
        <w:outlineLvl w:val="3"/>
      </w:pPr>
      <w:r>
        <w:t>2.3 Unified Service Desk (USD)</w:t>
      </w:r>
    </w:p>
    <w:p w:rsidR="00DD0D09" w:rsidRDefault="00325B0F">
      <w:pPr>
        <w:pStyle w:val="ProductList-Body"/>
      </w:pPr>
      <w:r>
        <w:t>Klanten met een actieve abonnementen op Microsoft Dynamics 365 Plan 1 of Plan 2, Enterprise Edition mogen USD-software installeren en gebruiken voor elke gebruiker.</w:t>
      </w:r>
    </w:p>
    <w:p w:rsidR="00DD0D09" w:rsidRDefault="00DD0D09">
      <w:pPr>
        <w:pStyle w:val="ProductList-Body"/>
      </w:pPr>
    </w:p>
    <w:p w:rsidR="00DD0D09" w:rsidRDefault="00325B0F">
      <w:pPr>
        <w:pStyle w:val="ProductList-ClauseHeading"/>
        <w:outlineLvl w:val="3"/>
      </w:pPr>
      <w:r>
        <w:t>2.4 Microsoft Dynamics CustomerSource</w:t>
      </w:r>
    </w:p>
    <w:p w:rsidR="00DD0D09" w:rsidRDefault="00325B0F">
      <w:pPr>
        <w:pStyle w:val="ProductList-Body"/>
      </w:pPr>
      <w:r>
        <w:t xml:space="preserve">Klanten met actieve abonnementen op Microsoft Dynamics 365 Services mogen gebruikmaken van CustomerSource. </w:t>
      </w:r>
    </w:p>
    <w:p w:rsidR="00DD0D09" w:rsidRDefault="00DD0D09">
      <w:pPr>
        <w:pStyle w:val="ProductList-Body"/>
      </w:pPr>
    </w:p>
    <w:p w:rsidR="00DD0D09" w:rsidRDefault="00325B0F">
      <w:pPr>
        <w:pStyle w:val="ProductList-ClauseHeading"/>
        <w:outlineLvl w:val="3"/>
      </w:pPr>
      <w:r>
        <w:t>2.5 Recht op kwalificerende aanbiedingen</w:t>
      </w:r>
    </w:p>
    <w:p w:rsidR="00DD0D09" w:rsidRDefault="00325B0F">
      <w:pPr>
        <w:pStyle w:val="ProductList-Body"/>
      </w:pPr>
      <w:r>
        <w:t xml:space="preserve">Klanten die een overeenkomst verlengen waaraan op 1 november 2016 of later Abonnementslicenties voor Microsoft Dynamics CRM Online of Microsoft Dynamics AX zijn verbonden, kunnen voor 31 oktober 2019 tijdens het verlengen van hun overeenkomst gebruikmaken van de Kwalificerende Aanbieding voor Microsoft Dynamics 365 Online Diensten. </w:t>
      </w:r>
    </w:p>
    <w:p w:rsidR="00DD0D09" w:rsidRDefault="00DD0D09">
      <w:pPr>
        <w:pStyle w:val="ProductList-Body"/>
      </w:pPr>
    </w:p>
    <w:p w:rsidR="00DD0D09" w:rsidRDefault="00325B0F">
      <w:pPr>
        <w:pStyle w:val="ProductList-ClauseHeading"/>
        <w:outlineLvl w:val="3"/>
      </w:pPr>
      <w:r>
        <w:lastRenderedPageBreak/>
        <w:t>2.6 Microsoft Dynamics Marketing en Parature</w:t>
      </w:r>
    </w:p>
    <w:p w:rsidR="00DD0D09" w:rsidRDefault="00325B0F">
      <w:pPr>
        <w:pStyle w:val="ProductList-Body"/>
      </w:pPr>
      <w:r>
        <w:t>Klanten met een Enterprise Overeenkomst of Enterprise Subscription Overeenkomst die voor 1 november 2016 een licentie hebben afgenomen voor Microsoft Dynamics Marketing en Parature, vanuit Microsoft-abonnementen op grond van een bestaande Enrollment, mogen hun abonnementen verlengen in een aansluitende Enrollment die wordt ondertekend voor 1 juli 2017.</w:t>
      </w:r>
    </w:p>
    <w:p w:rsidR="00DD0D09" w:rsidRDefault="00DD0D09">
      <w:pPr>
        <w:pStyle w:val="ProductList-Body"/>
      </w:pPr>
    </w:p>
    <w:p w:rsidR="00DD0D09" w:rsidRDefault="00325B0F">
      <w:pPr>
        <w:pStyle w:val="ProductList-ClauseHeading"/>
        <w:outlineLvl w:val="3"/>
      </w:pPr>
      <w:r>
        <w:t>2.7 Microsoft Dynamics 365 Plan 2, Enterprise Edition voor Overheid</w:t>
      </w:r>
    </w:p>
    <w:p w:rsidR="00DD0D09" w:rsidRDefault="00325B0F">
      <w:pPr>
        <w:pStyle w:val="ProductList-Body"/>
      </w:pPr>
      <w:r>
        <w:t>Microsoft Dynamics 365 for Operations is niet beschikbaar in Microsoft Dynamics 365 Plan 2, Enterprise Edition voor Overheid.</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258" w:name="_Sec632"/>
      <w:r>
        <w:t>Office 365-diensten</w:t>
      </w:r>
      <w:bookmarkEnd w:id="258"/>
      <w:r>
        <w:fldChar w:fldCharType="begin"/>
      </w:r>
      <w:r>
        <w:instrText xml:space="preserve"> TC "</w:instrText>
      </w:r>
      <w:bookmarkStart w:id="259" w:name="_Toc476128812"/>
      <w:r>
        <w:instrText>Office 365-diensten</w:instrText>
      </w:r>
      <w:bookmarkEnd w:id="259"/>
      <w:r>
        <w:instrText>" \l 2</w:instrText>
      </w:r>
      <w:r>
        <w:fldChar w:fldCharType="end"/>
      </w:r>
    </w:p>
    <w:p w:rsidR="00DD0D09" w:rsidRDefault="00325B0F">
      <w:pPr>
        <w:pStyle w:val="ProductList-Offering2HeadingNoBorder"/>
        <w:outlineLvl w:val="2"/>
      </w:pPr>
      <w:bookmarkStart w:id="260" w:name="_Sec633"/>
      <w:r>
        <w:t>Office 365-toepassingen</w:t>
      </w:r>
      <w:bookmarkEnd w:id="260"/>
      <w:r>
        <w:fldChar w:fldCharType="begin"/>
      </w:r>
      <w:r>
        <w:instrText xml:space="preserve"> TC "</w:instrText>
      </w:r>
      <w:bookmarkStart w:id="261" w:name="_Toc476128813"/>
      <w:r>
        <w:instrText>Office 365-toepassingen</w:instrText>
      </w:r>
      <w:bookmarkEnd w:id="261"/>
      <w:r>
        <w:instrText>" \l 3</w:instrText>
      </w:r>
      <w:r>
        <w:fldChar w:fldCharType="end"/>
      </w:r>
    </w:p>
    <w:p w:rsidR="00DD0D09" w:rsidRDefault="00325B0F">
      <w:pPr>
        <w:pStyle w:val="ProductList-Offering1SubSection"/>
        <w:outlineLvl w:val="3"/>
      </w:pPr>
      <w:bookmarkStart w:id="262" w:name="_Sec719"/>
      <w:r>
        <w:t>1. Beschikbaarheid programma</w:t>
      </w:r>
      <w:bookmarkEnd w:id="262"/>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Visio Pro for Office 365 vanuit SA</w:t>
            </w:r>
            <w:r>
              <w:fldChar w:fldCharType="begin"/>
            </w:r>
            <w:r>
              <w:instrText xml:space="preserve"> XE "Visio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263" w:name="_Sec774"/>
      <w:r>
        <w:t>2. Productvoorwaarden</w:t>
      </w:r>
      <w:bookmarkEnd w:id="263"/>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Aankoopmogelijkheid Gebruikers-SL's voor Office 365-toepassingen vanuit SA</w:t>
      </w:r>
    </w:p>
    <w:p w:rsidR="00DD0D09" w:rsidRDefault="00325B0F">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Corresponderende Gebruikers-SL vanuit SA</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365 ProPlus vanuit SA</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Pro for Office 365 vanuit SA</w:t>
            </w:r>
          </w:p>
        </w:tc>
      </w:tr>
    </w:tbl>
    <w:p w:rsidR="00DD0D09" w:rsidRDefault="00DD0D09">
      <w:pPr>
        <w:pStyle w:val="ProductList-Body"/>
      </w:pPr>
    </w:p>
    <w:p w:rsidR="00DD0D09" w:rsidRDefault="00325B0F">
      <w:pPr>
        <w:pStyle w:val="ProductList-ClauseHeading"/>
        <w:outlineLvl w:val="4"/>
      </w:pPr>
      <w:r>
        <w:t>2.2 Kwalificerende Licenties voor Aanvullende Gebruikers-SL's</w:t>
      </w:r>
    </w:p>
    <w:p w:rsidR="00DD0D09" w:rsidRDefault="00325B0F">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Aanvullende Gebruikers-SL</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Pro for Office 365 Add-on bij Visio Professional</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Pro for Office 365 Add-on bij Visio Standard</w:t>
            </w:r>
          </w:p>
        </w:tc>
      </w:tr>
    </w:tbl>
    <w:p w:rsidR="00DD0D09" w:rsidRDefault="00DD0D09">
      <w:pPr>
        <w:pStyle w:val="ProductList-Body"/>
      </w:pPr>
    </w:p>
    <w:p w:rsidR="00DD0D09" w:rsidRDefault="00325B0F">
      <w:pPr>
        <w:pStyle w:val="ProductList-ClauseHeading"/>
        <w:outlineLvl w:val="4"/>
      </w:pPr>
      <w:r>
        <w:t>2.3 Mediakeuzerecht voor Office 365 Pro Plus met Windows To Go-rechten</w:t>
      </w:r>
    </w:p>
    <w:p w:rsidR="00DD0D09" w:rsidRDefault="00325B0F">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DD0D09" w:rsidRDefault="00DD0D09">
      <w:pPr>
        <w:pStyle w:val="ProductList-Body"/>
      </w:pPr>
    </w:p>
    <w:p w:rsidR="00DD0D09" w:rsidRDefault="00325B0F">
      <w:pPr>
        <w:pStyle w:val="ProductList-ClauseHeading"/>
        <w:outlineLvl w:val="4"/>
      </w:pPr>
      <w:r>
        <w:t>2.4 Instellingen met een Campus en School Overeenkomst, Enrollment for Education Solutions en Open Value Subscription – Education Solutions</w:t>
      </w:r>
    </w:p>
    <w:p w:rsidR="00DD0D09" w:rsidRDefault="00325B0F">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w:t>
      </w:r>
      <w:r>
        <w:lastRenderedPageBreak/>
        <w:t xml:space="preserve">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DD0D09" w:rsidRDefault="00DD0D09">
      <w:pPr>
        <w:pStyle w:val="ProductList-Body"/>
      </w:pPr>
    </w:p>
    <w:p w:rsidR="00DD0D09" w:rsidRDefault="00325B0F">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DD0D09" w:rsidRDefault="00DD0D09">
      <w:pPr>
        <w:pStyle w:val="ProductList-Body"/>
      </w:pPr>
    </w:p>
    <w:p w:rsidR="00DD0D09" w:rsidRDefault="00325B0F">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DD0D09" w:rsidRDefault="00DD0D09">
      <w:pPr>
        <w:pStyle w:val="ProductList-Body"/>
      </w:pPr>
    </w:p>
    <w:p w:rsidR="00DD0D09" w:rsidRDefault="00325B0F">
      <w:pPr>
        <w:pStyle w:val="ProductList-ClauseHeading"/>
        <w:outlineLvl w:val="4"/>
      </w:pPr>
      <w:r>
        <w:t>2.5 Office Multi Language Pack</w:t>
      </w:r>
    </w:p>
    <w:p w:rsidR="00DD0D09" w:rsidRDefault="00325B0F">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DD0D09" w:rsidRDefault="00DD0D09">
      <w:pPr>
        <w:pStyle w:val="ProductList-Body"/>
      </w:pPr>
    </w:p>
    <w:p w:rsidR="00DD0D09" w:rsidRDefault="00325B0F">
      <w:pPr>
        <w:pStyle w:val="ProductList-ClauseHeading"/>
        <w:outlineLvl w:val="4"/>
      </w:pPr>
      <w:r>
        <w:t>2.6 E-Learning</w:t>
      </w:r>
    </w:p>
    <w:p w:rsidR="00DD0D09" w:rsidRDefault="00325B0F">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 </w:t>
      </w:r>
    </w:p>
    <w:p w:rsidR="00DD0D09" w:rsidRDefault="00DD0D09">
      <w:pPr>
        <w:pStyle w:val="ProductList-Body"/>
      </w:pPr>
    </w:p>
    <w:p w:rsidR="00DD0D09" w:rsidRDefault="00325B0F">
      <w:pPr>
        <w:pStyle w:val="ProductList-ClauseHeading"/>
        <w:outlineLvl w:val="4"/>
      </w:pPr>
      <w:r>
        <w:t>2.7 Office Online</w:t>
      </w:r>
    </w:p>
    <w:p w:rsidR="00DD0D09" w:rsidRDefault="00325B0F">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DD0D09" w:rsidRDefault="00DD0D09">
      <w:pPr>
        <w:pStyle w:val="ProductList-Body"/>
      </w:pPr>
    </w:p>
    <w:p w:rsidR="00DD0D09" w:rsidRDefault="00325B0F">
      <w:pPr>
        <w:pStyle w:val="ProductList-ClauseHeading"/>
        <w:outlineLvl w:val="4"/>
      </w:pPr>
      <w:r>
        <w:t>2.8 Migratieperiode voor Open Value Subscription</w:t>
      </w:r>
    </w:p>
    <w:p w:rsidR="00DD0D09" w:rsidRDefault="00325B0F">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DD0D09" w:rsidRDefault="00DD0D09">
      <w:pPr>
        <w:pStyle w:val="ProductList-Body"/>
      </w:pPr>
    </w:p>
    <w:p w:rsidR="00DD0D09" w:rsidRDefault="00325B0F">
      <w:pPr>
        <w:pStyle w:val="ProductList-ClauseHeading"/>
        <w:outlineLvl w:val="4"/>
      </w:pPr>
      <w:r>
        <w:t>2.9 Implementatierechten voor Visio Professional 2016</w:t>
      </w:r>
    </w:p>
    <w:p w:rsidR="00DD0D09" w:rsidRDefault="00325B0F">
      <w:pPr>
        <w:pStyle w:val="ProductList-Body"/>
      </w:pPr>
      <w:r>
        <w:t>Elke Office 2016-gebruiker of elke gebruiker met een licentie om Office Professional Plus te installeren onder het gedeelte Gebruikers-SL voor Secure Productive Enterprise vanuit SA met een abonnement op Visio Pro for Office 365 mag één exemplaar van Visio Professional 2016 installeren op het apparaat waarop Office 2016 is geïnstalleerd.</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64" w:name="_Sec634"/>
      <w:r>
        <w:t>Office 365-suites</w:t>
      </w:r>
      <w:bookmarkEnd w:id="264"/>
      <w:r>
        <w:fldChar w:fldCharType="begin"/>
      </w:r>
      <w:r>
        <w:instrText xml:space="preserve"> TC "</w:instrText>
      </w:r>
      <w:bookmarkStart w:id="265" w:name="_Toc476128814"/>
      <w:r>
        <w:instrText>Office 365-suites</w:instrText>
      </w:r>
      <w:bookmarkEnd w:id="265"/>
      <w:r>
        <w:instrText>" \l 3</w:instrText>
      </w:r>
      <w:r>
        <w:fldChar w:fldCharType="end"/>
      </w:r>
    </w:p>
    <w:p w:rsidR="00DD0D09" w:rsidRDefault="00325B0F">
      <w:pPr>
        <w:pStyle w:val="ProductList-Offering1SubSection"/>
        <w:outlineLvl w:val="3"/>
      </w:pPr>
      <w:bookmarkStart w:id="266" w:name="_Sec720"/>
      <w:r>
        <w:t>1. Beschikbaarheid programma</w:t>
      </w:r>
      <w:bookmarkEnd w:id="266"/>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lastRenderedPageBreak/>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267" w:name="_Sec775"/>
      <w:r>
        <w:t>2. Productvoorwaarden</w:t>
      </w:r>
      <w:bookmarkEnd w:id="267"/>
    </w:p>
    <w:tbl>
      <w:tblPr>
        <w:tblStyle w:val="PURTable"/>
        <w:tblW w:w="0" w:type="dxa"/>
        <w:tblLook w:val="04A0" w:firstRow="1" w:lastRow="0" w:firstColumn="1" w:lastColumn="0" w:noHBand="0" w:noVBand="1"/>
      </w:tblPr>
      <w:tblGrid>
        <w:gridCol w:w="3639"/>
        <w:gridCol w:w="3581"/>
        <w:gridCol w:w="357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Clouddiensten voor Overheidsgemeenschappen in de Verenigde Staten</w:t>
      </w:r>
    </w:p>
    <w:p w:rsidR="00DD0D09" w:rsidRDefault="00325B0F">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DD0D09" w:rsidRDefault="00DD0D09">
      <w:pPr>
        <w:pStyle w:val="ProductList-Body"/>
      </w:pPr>
    </w:p>
    <w:p w:rsidR="00DD0D09" w:rsidRDefault="00325B0F">
      <w:pPr>
        <w:pStyle w:val="ProductList-ClauseHeading"/>
        <w:outlineLvl w:val="4"/>
      </w:pPr>
      <w:r>
        <w:t>2.2 Campus en School-aankopen</w:t>
      </w:r>
    </w:p>
    <w:p w:rsidR="00DD0D09" w:rsidRDefault="00325B0F">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DD0D09" w:rsidRDefault="00DD0D09">
      <w:pPr>
        <w:pStyle w:val="ProductList-Body"/>
      </w:pPr>
    </w:p>
    <w:p w:rsidR="00DD0D09" w:rsidRDefault="00325B0F">
      <w:pPr>
        <w:pStyle w:val="ProductList-ClauseHeading"/>
        <w:outlineLvl w:val="4"/>
      </w:pPr>
      <w:r>
        <w:t>2.3 Kosteloze licentieverlening van Office 365 ProPlus aan Studenten op basis van dekking voor onderwijsmedewerkers en personeelsleden</w:t>
      </w:r>
    </w:p>
    <w:p w:rsidR="00DD0D09" w:rsidRDefault="00325B0F">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DD0D09" w:rsidRDefault="00DD0D09">
      <w:pPr>
        <w:pStyle w:val="ProductList-Body"/>
      </w:pPr>
    </w:p>
    <w:p w:rsidR="00DD0D09" w:rsidRDefault="00325B0F">
      <w:pPr>
        <w:pStyle w:val="ProductList-ClauseHeading"/>
        <w:outlineLvl w:val="4"/>
      </w:pPr>
      <w:r>
        <w:t>2.4 Campus en School laboratorium- of bibliotheekgebruik</w:t>
      </w:r>
    </w:p>
    <w:p w:rsidR="00DD0D09" w:rsidRDefault="00325B0F">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DD0D09" w:rsidRDefault="00DD0D09">
      <w:pPr>
        <w:pStyle w:val="ProductList-Body"/>
      </w:pPr>
    </w:p>
    <w:p w:rsidR="00DD0D09" w:rsidRDefault="00325B0F">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Aanvullende Gebruikers-SL</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Office 365 Enterprise E1 Add-on</w:t>
            </w:r>
            <w:r>
              <w:rPr>
                <w:vertAlign w:val="superscript"/>
              </w:rPr>
              <w:t>2</w:t>
            </w:r>
          </w:p>
          <w:p w:rsidR="00DD0D09" w:rsidRDefault="00325B0F">
            <w:pPr>
              <w:pStyle w:val="ProductList-TableBody"/>
            </w:pPr>
            <w:r>
              <w:t>- Office 365 Enterprise E1 met Exchange Online Archiving Add-on</w:t>
            </w:r>
            <w:r>
              <w:rPr>
                <w:vertAlign w:val="superscript"/>
              </w:rPr>
              <w:t>2,3,4</w:t>
            </w:r>
          </w:p>
          <w:p w:rsidR="00DD0D09" w:rsidRDefault="00325B0F">
            <w:pPr>
              <w:pStyle w:val="ProductList-TableBody"/>
            </w:pPr>
            <w:r>
              <w:t>- Office 365 Government E1 Add-on</w:t>
            </w:r>
          </w:p>
          <w:p w:rsidR="00DD0D09" w:rsidRDefault="00325B0F">
            <w:pPr>
              <w:pStyle w:val="ProductList-TableBody"/>
            </w:pPr>
            <w:r>
              <w:t>- Office 365 Enterprise &amp; Government E3 zonder ProPlus Add-ons</w:t>
            </w:r>
          </w:p>
          <w:p w:rsidR="00DD0D09" w:rsidRDefault="00325B0F">
            <w:pPr>
              <w:pStyle w:val="ProductList-TableBody"/>
            </w:pPr>
            <w:r>
              <w:t>- Office 365 Government E4 zonder ProPlus Add-ons</w:t>
            </w:r>
          </w:p>
          <w:p w:rsidR="00DD0D09" w:rsidRDefault="00325B0F">
            <w:pPr>
              <w:pStyle w:val="ProductList-TableBody"/>
            </w:pPr>
            <w:r>
              <w:t>- Office 365 Education E5 Add-on</w:t>
            </w:r>
          </w:p>
          <w:p w:rsidR="00DD0D09" w:rsidRDefault="00325B0F">
            <w:pPr>
              <w:pStyle w:val="ProductList-TableBody"/>
            </w:pPr>
            <w:r>
              <w:t>- Exchange Online Plan 1 Add-on</w:t>
            </w:r>
            <w:r>
              <w:fldChar w:fldCharType="begin"/>
            </w:r>
            <w:r>
              <w:instrText xml:space="preserve"> XE "Exchange Online Plan 1 Add-on" </w:instrText>
            </w:r>
            <w:r>
              <w:fldChar w:fldCharType="end"/>
            </w:r>
          </w:p>
          <w:p w:rsidR="00DD0D09" w:rsidRDefault="00325B0F">
            <w:pPr>
              <w:pStyle w:val="ProductList-TableBody"/>
            </w:pPr>
            <w:r>
              <w:t>- Skype voor Bedrijven Online Plan 1 Add-on</w:t>
            </w:r>
            <w:r>
              <w:fldChar w:fldCharType="begin"/>
            </w:r>
            <w:r>
              <w:instrText xml:space="preserve"> XE "Skype voor Bedrijven Online Plan 1 Add-on" </w:instrText>
            </w:r>
            <w:r>
              <w:fldChar w:fldCharType="end"/>
            </w:r>
          </w:p>
          <w:p w:rsidR="00DD0D09" w:rsidRDefault="00325B0F">
            <w:pPr>
              <w:pStyle w:val="ProductList-TableBody"/>
            </w:pPr>
            <w:r>
              <w:t>- SharePoint Online Plan 1 Add-on</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Office 365 Enterprise E1/ Government E1 Add-ons</w:t>
            </w:r>
          </w:p>
          <w:p w:rsidR="00DD0D09" w:rsidRDefault="00325B0F">
            <w:pPr>
              <w:pStyle w:val="ProductList-TableBody"/>
            </w:pPr>
            <w:r>
              <w:t>- Office 365 Enterprise E3 Add-on</w:t>
            </w:r>
            <w:r>
              <w:rPr>
                <w:vertAlign w:val="superscript"/>
              </w:rPr>
              <w:t>2</w:t>
            </w:r>
          </w:p>
          <w:p w:rsidR="00DD0D09" w:rsidRDefault="00325B0F">
            <w:pPr>
              <w:pStyle w:val="ProductList-TableBody"/>
            </w:pPr>
            <w:r>
              <w:t>- Office 365 Government E3 Add-on</w:t>
            </w:r>
            <w:r>
              <w:rPr>
                <w:vertAlign w:val="superscript"/>
              </w:rPr>
              <w:t>4</w:t>
            </w:r>
          </w:p>
          <w:p w:rsidR="00DD0D09" w:rsidRDefault="00325B0F">
            <w:pPr>
              <w:pStyle w:val="ProductList-TableBody"/>
            </w:pPr>
            <w:r>
              <w:t>- Office 365 Enterprise en Government E4, E5 Add-ons</w:t>
            </w:r>
          </w:p>
          <w:p w:rsidR="00DD0D09" w:rsidRDefault="00325B0F">
            <w:pPr>
              <w:pStyle w:val="ProductList-TableBody"/>
            </w:pPr>
            <w:r>
              <w:t>- Office 365 Enterprise &amp; Government E3 zonder ProPlus Add-ons</w:t>
            </w:r>
          </w:p>
          <w:p w:rsidR="00DD0D09" w:rsidRDefault="00325B0F">
            <w:pPr>
              <w:pStyle w:val="ProductList-TableBody"/>
            </w:pPr>
            <w:r>
              <w:t>- Office 365 Government E4 zonder ProPlus Add-ons</w:t>
            </w:r>
          </w:p>
          <w:p w:rsidR="00DD0D09" w:rsidRDefault="00325B0F">
            <w:pPr>
              <w:pStyle w:val="ProductList-TableBody"/>
            </w:pPr>
            <w:r>
              <w:t>- Office 365 Education E5 Add-on</w:t>
            </w:r>
          </w:p>
          <w:p w:rsidR="00DD0D09" w:rsidRDefault="00325B0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D0D09" w:rsidRDefault="00325B0F">
            <w:pPr>
              <w:pStyle w:val="ProductList-TableBody"/>
            </w:pPr>
            <w:r>
              <w:t xml:space="preserve">- Exchange Online Plan 1 Add-on </w:t>
            </w:r>
          </w:p>
          <w:p w:rsidR="00DD0D09" w:rsidRDefault="00325B0F">
            <w:pPr>
              <w:pStyle w:val="ProductList-TableBody"/>
            </w:pPr>
            <w:r>
              <w:t>- Skype voor Bedrijven Online Plan 1 Add-on</w:t>
            </w:r>
          </w:p>
          <w:p w:rsidR="00DD0D09" w:rsidRDefault="00325B0F">
            <w:pPr>
              <w:pStyle w:val="ProductList-TableBody"/>
            </w:pPr>
            <w:r>
              <w:lastRenderedPageBreak/>
              <w:t>- SharePoint Online Plan 1 Add-on</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Office 365 Enterprise &amp; Government E3 zonder ProPlus Add-ons</w:t>
            </w:r>
          </w:p>
          <w:p w:rsidR="00DD0D09" w:rsidRDefault="00325B0F">
            <w:pPr>
              <w:pStyle w:val="ProductList-TableBody"/>
            </w:pPr>
            <w:r>
              <w:t>- Office 365 Enterprise &amp; Government E4</w:t>
            </w:r>
            <w:r>
              <w:rPr>
                <w:vertAlign w:val="superscript"/>
              </w:rPr>
              <w:t>4</w:t>
            </w:r>
            <w:r>
              <w:t xml:space="preserve"> zonder ProPlus Add-ons</w:t>
            </w:r>
          </w:p>
          <w:p w:rsidR="00DD0D09" w:rsidRDefault="00325B0F">
            <w:pPr>
              <w:pStyle w:val="ProductList-TableBody"/>
            </w:pPr>
            <w:r>
              <w:t xml:space="preserve">- Office 365 Education E5 Add-on </w:t>
            </w:r>
          </w:p>
          <w:p w:rsidR="00DD0D09" w:rsidRDefault="00325B0F">
            <w:pPr>
              <w:pStyle w:val="ProductList-TableBody"/>
            </w:pPr>
            <w:r>
              <w:t>- Azure Information Protection Premium Add-on</w:t>
            </w:r>
            <w:r>
              <w:fldChar w:fldCharType="begin"/>
            </w:r>
            <w:r>
              <w:instrText xml:space="preserve"> XE "Azure Information Protection Premium Add-on" </w:instrText>
            </w:r>
            <w:r>
              <w:fldChar w:fldCharType="end"/>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DD0D09" w:rsidRDefault="00325B0F">
            <w:pPr>
              <w:pStyle w:val="ProductList-TableBody"/>
            </w:pPr>
            <w:r>
              <w:t xml:space="preserve">- Office 365 Education E5 Add-on </w:t>
            </w:r>
          </w:p>
          <w:p w:rsidR="00DD0D09" w:rsidRDefault="00325B0F">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Office 365 Midsize Business Add-on</w:t>
            </w:r>
            <w:r>
              <w:rPr>
                <w:vertAlign w:val="superscript"/>
              </w:rPr>
              <w:t>2,3</w:t>
            </w:r>
          </w:p>
          <w:p w:rsidR="00DD0D09" w:rsidRDefault="00325B0F">
            <w:pPr>
              <w:pStyle w:val="ProductList-TableBody"/>
            </w:pPr>
            <w:r>
              <w:t>- Office 365 Enterprise E3 Add-on</w:t>
            </w:r>
            <w:r>
              <w:rPr>
                <w:vertAlign w:val="superscript"/>
              </w:rPr>
              <w:t>2,3</w:t>
            </w:r>
          </w:p>
          <w:p w:rsidR="00DD0D09" w:rsidRDefault="00325B0F">
            <w:pPr>
              <w:pStyle w:val="ProductList-TableBody"/>
            </w:pPr>
            <w:r>
              <w:t>- Office 365 Education E5 Add-on</w:t>
            </w:r>
          </w:p>
        </w:tc>
      </w:tr>
    </w:tbl>
    <w:p w:rsidR="00DD0D09" w:rsidRDefault="00325B0F">
      <w:pPr>
        <w:pStyle w:val="ProductList-Body"/>
      </w:pPr>
      <w:r>
        <w:rPr>
          <w:i/>
          <w:vertAlign w:val="superscript"/>
        </w:rPr>
        <w:t>1</w:t>
      </w:r>
      <w:r>
        <w:rPr>
          <w:i/>
        </w:rPr>
        <w:t>1Elke Kwalificerende Licentie moet zijn voorzien van actieve SA</w:t>
      </w:r>
    </w:p>
    <w:p w:rsidR="00DD0D09" w:rsidRDefault="00325B0F">
      <w:pPr>
        <w:pStyle w:val="ProductList-Body"/>
      </w:pPr>
      <w:r>
        <w:rPr>
          <w:i/>
          <w:vertAlign w:val="superscript"/>
        </w:rPr>
        <w:t>2</w:t>
      </w:r>
      <w:r>
        <w:rPr>
          <w:i/>
        </w:rPr>
        <w:t>Dit zijn de enige aanbiedingen die beschikbaar zijn voor Open Value- en Open Value Subscription-klanten.</w:t>
      </w:r>
    </w:p>
    <w:p w:rsidR="00DD0D09" w:rsidRDefault="00325B0F">
      <w:pPr>
        <w:pStyle w:val="ProductList-Body"/>
      </w:pPr>
      <w:r>
        <w:rPr>
          <w:i/>
          <w:vertAlign w:val="superscript"/>
        </w:rPr>
        <w:t>3</w:t>
      </w:r>
      <w:r>
        <w:rPr>
          <w:i/>
        </w:rPr>
        <w:t>Deze Aanvullende Gebruikers-SL kan alleen worden aangeschaft op grond van een Open Value (organisatiebreed) of Open Value Subscription Overeenkomst.</w:t>
      </w:r>
    </w:p>
    <w:p w:rsidR="00DD0D09" w:rsidRDefault="00325B0F">
      <w:pPr>
        <w:pStyle w:val="ProductList-Body"/>
      </w:pPr>
      <w:r>
        <w:rPr>
          <w:i/>
          <w:vertAlign w:val="superscript"/>
        </w:rPr>
        <w:t>4</w:t>
      </w:r>
      <w:r>
        <w:rPr>
          <w:i/>
        </w:rPr>
        <w:t>Alleen Overheid-klanten volgens de definitie in de volumelicentieovereenkomst van de Klant kunnen deze Aanvullende Gebruikers-SL aanschaffen.</w:t>
      </w:r>
    </w:p>
    <w:p w:rsidR="00DD0D09" w:rsidRDefault="00DD0D09">
      <w:pPr>
        <w:pStyle w:val="ProductList-Body"/>
      </w:pPr>
    </w:p>
    <w:p w:rsidR="00DD0D09" w:rsidRDefault="00325B0F">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DD0D09" w:rsidRDefault="00DD0D09">
      <w:pPr>
        <w:pStyle w:val="ProductList-Body"/>
      </w:pPr>
    </w:p>
    <w:p w:rsidR="00DD0D09" w:rsidRDefault="00325B0F">
      <w:pPr>
        <w:pStyle w:val="ProductList-ClauseHeading"/>
        <w:outlineLvl w:val="4"/>
      </w:pPr>
      <w:r>
        <w:t>2.6 Beperkingen voor Aankoop</w:t>
      </w:r>
    </w:p>
    <w:p w:rsidR="00DD0D09" w:rsidRDefault="00325B0F">
      <w:pPr>
        <w:pStyle w:val="ProductList-Body"/>
      </w:pPr>
      <w:r>
        <w:t xml:space="preserve">Voor elke Kwalificerende Licentie (of set Kwalificerende Licenties) mag slechts één Aanvullende Gebruikers-SL worden gekocht. </w:t>
      </w:r>
    </w:p>
    <w:p w:rsidR="00DD0D09" w:rsidRDefault="00DD0D09">
      <w:pPr>
        <w:pStyle w:val="ProductList-Body"/>
      </w:pPr>
    </w:p>
    <w:p w:rsidR="00DD0D09" w:rsidRDefault="00325B0F">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DD0D09" w:rsidRDefault="00DD0D09">
      <w:pPr>
        <w:pStyle w:val="ProductList-Body"/>
      </w:pPr>
    </w:p>
    <w:p w:rsidR="00DD0D09" w:rsidRDefault="00325B0F">
      <w:pPr>
        <w:pStyle w:val="ProductList-ClauseHeading"/>
        <w:outlineLvl w:val="4"/>
      </w:pPr>
      <w:r>
        <w:t>2.7 Voorwaarden Volume Licensing-programma</w:t>
      </w:r>
    </w:p>
    <w:p w:rsidR="00DD0D09" w:rsidRDefault="00325B0F">
      <w:pPr>
        <w:pStyle w:val="ProductList-Body"/>
      </w:pPr>
      <w:r>
        <w:t xml:space="preserve">Programmavoorwaarden van toepassing op de corresponderende Gebruikers-SL voor de Online Dienst gelden ook voor de Aanvullende Gebruikers-SL's. </w:t>
      </w:r>
    </w:p>
    <w:p w:rsidR="00DD0D09" w:rsidRDefault="00DD0D09">
      <w:pPr>
        <w:pStyle w:val="ProductList-Body"/>
      </w:pPr>
    </w:p>
    <w:p w:rsidR="00DD0D09" w:rsidRDefault="00325B0F">
      <w:pPr>
        <w:pStyle w:val="ProductList-ClauseHeading"/>
        <w:outlineLvl w:val="4"/>
      </w:pPr>
      <w:r>
        <w:t>2.8 Aankoopmogelijkheid voor Gebruikers-SL's voor Office 365 vanuit SA</w:t>
      </w:r>
    </w:p>
    <w:p w:rsidR="00DD0D09" w:rsidRDefault="00325B0F">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Vereiste CAL Suite Bridge</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 Bridge voor Office 365</w:t>
            </w:r>
            <w:r>
              <w:rPr>
                <w:vertAlign w:val="superscript"/>
              </w:rPr>
              <w:t>2,3</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DD0D09" w:rsidRDefault="00325B0F">
      <w:pPr>
        <w:pStyle w:val="ProductList-Body"/>
      </w:pPr>
      <w:r>
        <w:rPr>
          <w:i/>
          <w:vertAlign w:val="superscript"/>
        </w:rPr>
        <w:t>1</w:t>
      </w:r>
      <w:r>
        <w:rPr>
          <w:i/>
        </w:rPr>
        <w:t>Uitsluitend beschikbaar voor aankoop op de verjaardag van de enrollment of het begin van de looptijd van een nieuwe enrollment.</w:t>
      </w:r>
    </w:p>
    <w:p w:rsidR="00DD0D09" w:rsidRDefault="00325B0F">
      <w:pPr>
        <w:pStyle w:val="ProductList-Body"/>
      </w:pPr>
      <w:r>
        <w:rPr>
          <w:i/>
          <w:vertAlign w:val="superscript"/>
        </w:rPr>
        <w:t>2</w:t>
      </w:r>
      <w:r>
        <w:rPr>
          <w:i/>
        </w:rPr>
        <w:t>Uitsluitend vereist voor aankoop op de verjaardag van de enrollment.</w:t>
      </w:r>
    </w:p>
    <w:p w:rsidR="00DD0D09" w:rsidRDefault="00325B0F">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DD0D09" w:rsidRDefault="00DD0D09">
      <w:pPr>
        <w:pStyle w:val="ProductList-Body"/>
      </w:pPr>
    </w:p>
    <w:p w:rsidR="00DD0D09" w:rsidRDefault="00325B0F">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DD0D09" w:rsidRDefault="00DD0D09">
      <w:pPr>
        <w:pStyle w:val="ProductList-Body"/>
      </w:pPr>
    </w:p>
    <w:p w:rsidR="00DD0D09" w:rsidRDefault="00325B0F">
      <w:pPr>
        <w:pStyle w:val="ProductList-ClauseHeading"/>
        <w:outlineLvl w:val="4"/>
      </w:pPr>
      <w:r>
        <w:t>2.9 Aankoop van Gebruikers-SL's vanuit SA</w:t>
      </w:r>
    </w:p>
    <w:p w:rsidR="00DD0D09" w:rsidRDefault="00325B0F">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DD0D09" w:rsidRDefault="00DD0D09">
      <w:pPr>
        <w:pStyle w:val="ProductList-Body"/>
      </w:pPr>
    </w:p>
    <w:p w:rsidR="00DD0D09" w:rsidRDefault="00325B0F">
      <w:pPr>
        <w:pStyle w:val="ProductList-ClauseHeading"/>
        <w:outlineLvl w:val="4"/>
      </w:pPr>
      <w:r>
        <w:t>2.10 SA Benefits voor Gebruikers-SL's voor Office 365 vanuit SA</w:t>
      </w:r>
    </w:p>
    <w:p w:rsidR="00DD0D09" w:rsidRDefault="00325B0F">
      <w:pPr>
        <w:pStyle w:val="ProductList-Body"/>
      </w:pPr>
      <w:r>
        <w:t>Gebruikers-SL's voor Office 365 (Enterprise E1, E3, E5 en Government E1, E3, E4) vanuit SA bieden dezelfde SA Benefits als de Kwalificerende Producten in artikel 2.8 hierboven.</w:t>
      </w:r>
    </w:p>
    <w:p w:rsidR="00DD0D09" w:rsidRDefault="00DD0D09">
      <w:pPr>
        <w:pStyle w:val="ProductList-Body"/>
      </w:pPr>
    </w:p>
    <w:p w:rsidR="00DD0D09" w:rsidRDefault="00325B0F">
      <w:pPr>
        <w:pStyle w:val="ProductList-ClauseHeading"/>
        <w:outlineLvl w:val="4"/>
      </w:pPr>
      <w:r>
        <w:lastRenderedPageBreak/>
        <w:t>2.11 Office 365 Enterprise K1</w:t>
      </w:r>
    </w:p>
    <w:p w:rsidR="00DD0D09" w:rsidRDefault="00325B0F">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DD0D09" w:rsidRDefault="00DD0D09">
      <w:pPr>
        <w:pStyle w:val="ProductList-Body"/>
      </w:pPr>
    </w:p>
    <w:p w:rsidR="00DD0D09" w:rsidRDefault="00325B0F">
      <w:pPr>
        <w:pStyle w:val="ProductList-ClauseHeading"/>
        <w:outlineLvl w:val="4"/>
      </w:pPr>
      <w:r>
        <w:t>2.12 Office Multi Language Pack</w:t>
      </w:r>
    </w:p>
    <w:p w:rsidR="00DD0D09" w:rsidRDefault="00325B0F">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DD0D09" w:rsidRDefault="00DD0D09">
      <w:pPr>
        <w:pStyle w:val="ProductList-Body"/>
      </w:pPr>
    </w:p>
    <w:p w:rsidR="00DD0D09" w:rsidRDefault="00325B0F">
      <w:pPr>
        <w:pStyle w:val="ProductList-ClauseHeading"/>
        <w:outlineLvl w:val="4"/>
      </w:pPr>
      <w:r>
        <w:t>2.13 E-Learning</w:t>
      </w:r>
    </w:p>
    <w:p w:rsidR="00DD0D09" w:rsidRDefault="00325B0F">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rsidR="00DD0D09" w:rsidRDefault="00DD0D09">
      <w:pPr>
        <w:pStyle w:val="ProductList-Body"/>
      </w:pPr>
    </w:p>
    <w:p w:rsidR="00DD0D09" w:rsidRDefault="00325B0F">
      <w:pPr>
        <w:pStyle w:val="ProductList-ClauseHeading"/>
        <w:outlineLvl w:val="4"/>
      </w:pPr>
      <w:r>
        <w:t>2.14 Office 365 Midsize Business – verzilvering van de productcode</w:t>
      </w:r>
    </w:p>
    <w:p w:rsidR="00DD0D09" w:rsidRDefault="00325B0F">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28815"/>
      <w:r>
        <w:instrText>Office 365 Advanced Security Management</w:instrText>
      </w:r>
      <w:bookmarkEnd w:id="269"/>
      <w:r>
        <w:instrText>" \l 3</w:instrText>
      </w:r>
      <w:r>
        <w:fldChar w:fldCharType="end"/>
      </w:r>
    </w:p>
    <w:p w:rsidR="00DD0D09" w:rsidRDefault="00325B0F">
      <w:pPr>
        <w:pStyle w:val="ProductList-Offering1SubSection"/>
        <w:outlineLvl w:val="3"/>
      </w:pPr>
      <w:bookmarkStart w:id="270" w:name="_Sec919"/>
      <w:r>
        <w:t>1. Beschikbaarheid programma</w:t>
      </w:r>
      <w:bookmarkEnd w:id="270"/>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none" w:sz="4" w:space="0" w:color="A5A5A5"/>
              <w:right w:val="none" w:sz="4" w:space="0" w:color="6E6E6E"/>
            </w:tcBorders>
          </w:tcPr>
          <w:p w:rsidR="00DD0D09" w:rsidRDefault="00325B0F">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271" w:name="_Sec920"/>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28816"/>
      <w:r>
        <w:instrText>Office 365 Customer Lockbox</w:instrText>
      </w:r>
      <w:bookmarkEnd w:id="273"/>
      <w:r>
        <w:instrText>" \l 3</w:instrText>
      </w:r>
      <w:r>
        <w:fldChar w:fldCharType="end"/>
      </w:r>
    </w:p>
    <w:p w:rsidR="00DD0D09" w:rsidRDefault="00325B0F">
      <w:pPr>
        <w:pStyle w:val="ProductList-Offering1SubSection"/>
        <w:outlineLvl w:val="3"/>
      </w:pPr>
      <w:bookmarkStart w:id="274" w:name="_Sec875"/>
      <w:r>
        <w:t>1. Beschikbaarheid programma</w:t>
      </w:r>
      <w:bookmarkEnd w:id="27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DD0D09">
      <w:pPr>
        <w:pStyle w:val="ProductList-Body"/>
      </w:pPr>
    </w:p>
    <w:p w:rsidR="00DD0D09" w:rsidRDefault="00325B0F">
      <w:pPr>
        <w:pStyle w:val="ProductList-Offering1SubSection"/>
        <w:outlineLvl w:val="3"/>
      </w:pPr>
      <w:bookmarkStart w:id="275" w:name="_Sec876"/>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76" w:name="_Sec877"/>
      <w:r>
        <w:lastRenderedPageBreak/>
        <w:t>Microsoft MyAnalytics</w:t>
      </w:r>
      <w:bookmarkEnd w:id="276"/>
      <w:r>
        <w:fldChar w:fldCharType="begin"/>
      </w:r>
      <w:r>
        <w:instrText xml:space="preserve"> TC "</w:instrText>
      </w:r>
      <w:bookmarkStart w:id="277" w:name="_Toc476128817"/>
      <w:r>
        <w:instrText>Microsoft MyAnalytics</w:instrText>
      </w:r>
      <w:bookmarkEnd w:id="277"/>
      <w:r>
        <w:instrText>" \l 3</w:instrText>
      </w:r>
      <w:r>
        <w:fldChar w:fldCharType="end"/>
      </w:r>
    </w:p>
    <w:p w:rsidR="00DD0D09" w:rsidRDefault="00325B0F">
      <w:pPr>
        <w:pStyle w:val="ProductList-Offering1SubSection"/>
        <w:outlineLvl w:val="3"/>
      </w:pPr>
      <w:bookmarkStart w:id="278" w:name="_Sec878"/>
      <w:r>
        <w:t>1. Beschikbaarheid programma</w:t>
      </w:r>
      <w:bookmarkEnd w:id="27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279" w:name="_Sec879"/>
      <w:r>
        <w:t>2. Productvoorwaarden</w:t>
      </w:r>
      <w:bookmarkEnd w:id="279"/>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8818"/>
      <w:r>
        <w:instrText>Office 365 Advanced Compliance</w:instrText>
      </w:r>
      <w:bookmarkEnd w:id="281"/>
      <w:r>
        <w:instrText>" \l 3</w:instrText>
      </w:r>
      <w:r>
        <w:fldChar w:fldCharType="end"/>
      </w:r>
    </w:p>
    <w:p w:rsidR="00DD0D09" w:rsidRDefault="00325B0F">
      <w:pPr>
        <w:pStyle w:val="ProductList-Offering1SubSection"/>
        <w:outlineLvl w:val="3"/>
      </w:pPr>
      <w:bookmarkStart w:id="282" w:name="_Sec881"/>
      <w:r>
        <w:t>1. Beschikbaarheid programma</w:t>
      </w:r>
      <w:bookmarkEnd w:id="28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283" w:name="_Sec882"/>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84" w:name="_Sec665"/>
      <w:r>
        <w:t>Exchange Online</w:t>
      </w:r>
      <w:bookmarkEnd w:id="284"/>
      <w:r>
        <w:fldChar w:fldCharType="begin"/>
      </w:r>
      <w:r>
        <w:instrText xml:space="preserve"> TC "</w:instrText>
      </w:r>
      <w:bookmarkStart w:id="285" w:name="_Toc476128819"/>
      <w:r>
        <w:instrText>Exchange Online</w:instrText>
      </w:r>
      <w:bookmarkEnd w:id="285"/>
      <w:r>
        <w:instrText>" \l 3</w:instrText>
      </w:r>
      <w:r>
        <w:fldChar w:fldCharType="end"/>
      </w:r>
    </w:p>
    <w:p w:rsidR="00DD0D09" w:rsidRDefault="00325B0F">
      <w:pPr>
        <w:pStyle w:val="ProductList-Offering1SubSection"/>
        <w:outlineLvl w:val="3"/>
      </w:pPr>
      <w:bookmarkStart w:id="286" w:name="_Sec721"/>
      <w:r>
        <w:t>1. Beschikbaarheid programma</w:t>
      </w:r>
      <w:bookmarkEnd w:id="286"/>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287" w:name="_Sec776"/>
      <w:r>
        <w:t>2. Productvoorwaarden</w:t>
      </w:r>
      <w:bookmarkEnd w:id="287"/>
    </w:p>
    <w:tbl>
      <w:tblPr>
        <w:tblStyle w:val="PURTable"/>
        <w:tblW w:w="0" w:type="dxa"/>
        <w:tblLook w:val="04A0" w:firstRow="1" w:lastRow="0" w:firstColumn="1" w:lastColumn="0" w:noHBand="0" w:noVBand="1"/>
      </w:tblPr>
      <w:tblGrid>
        <w:gridCol w:w="3644"/>
        <w:gridCol w:w="3587"/>
        <w:gridCol w:w="3559"/>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lastRenderedPageBreak/>
        <w:t>2.1 Exchange Online Archiving for Exchange Server</w:t>
      </w:r>
    </w:p>
    <w:p w:rsidR="00DD0D09" w:rsidRDefault="00325B0F">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DD0D09" w:rsidRDefault="00DD0D09">
      <w:pPr>
        <w:pStyle w:val="ProductList-Body"/>
      </w:pPr>
    </w:p>
    <w:p w:rsidR="00DD0D09" w:rsidRDefault="00325B0F">
      <w:pPr>
        <w:pStyle w:val="ProductList-ClauseHeading"/>
        <w:outlineLvl w:val="4"/>
      </w:pPr>
      <w:r>
        <w:t>2.2 Exchange Online Archiving for Exchange Server A</w:t>
      </w:r>
    </w:p>
    <w:p w:rsidR="00DD0D09" w:rsidRDefault="00325B0F">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DD0D09" w:rsidRDefault="00DD0D09">
      <w:pPr>
        <w:pStyle w:val="ProductList-Body"/>
      </w:pPr>
    </w:p>
    <w:p w:rsidR="00DD0D09" w:rsidRDefault="00325B0F">
      <w:pPr>
        <w:pStyle w:val="ProductList-ClauseHeading"/>
        <w:outlineLvl w:val="4"/>
      </w:pPr>
      <w:r>
        <w:t>2.3 Vereiste: Aanvullende Gebruikers-SL's</w:t>
      </w:r>
    </w:p>
    <w:p w:rsidR="00DD0D09" w:rsidRDefault="00325B0F">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28820"/>
      <w:r>
        <w:instrText>OneDrive for Business</w:instrText>
      </w:r>
      <w:bookmarkEnd w:id="289"/>
      <w:r>
        <w:instrText>" \l 3</w:instrText>
      </w:r>
      <w:r>
        <w:fldChar w:fldCharType="end"/>
      </w:r>
    </w:p>
    <w:p w:rsidR="00DD0D09" w:rsidRDefault="00325B0F">
      <w:pPr>
        <w:pStyle w:val="ProductList-Offering1SubSection"/>
        <w:outlineLvl w:val="3"/>
      </w:pPr>
      <w:bookmarkStart w:id="290" w:name="_Sec722"/>
      <w:r>
        <w:t>1. Beschikbaarheid programma</w:t>
      </w:r>
      <w:bookmarkEnd w:id="290"/>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7F7F7F"/>
              <w:right w:val="none" w:sz="4" w:space="0" w:color="6E6E6E"/>
            </w:tcBorders>
          </w:tcPr>
          <w:p w:rsidR="00DD0D09" w:rsidRDefault="00325B0F">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7F7F7F"/>
              <w:left w:val="none" w:sz="4" w:space="0" w:color="6E6E6E"/>
              <w:bottom w:val="none" w:sz="4" w:space="0" w:color="BFBFBF"/>
              <w:right w:val="none" w:sz="4" w:space="0" w:color="6E6E6E"/>
            </w:tcBorders>
          </w:tcPr>
          <w:p w:rsidR="00DD0D09" w:rsidRDefault="00325B0F">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291" w:name="_Sec777"/>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92" w:name="_Sec667"/>
      <w:r>
        <w:t>Project Online</w:t>
      </w:r>
      <w:bookmarkEnd w:id="292"/>
      <w:r>
        <w:fldChar w:fldCharType="begin"/>
      </w:r>
      <w:r>
        <w:instrText xml:space="preserve"> TC "</w:instrText>
      </w:r>
      <w:bookmarkStart w:id="293" w:name="_Toc476128821"/>
      <w:r>
        <w:instrText>Project Online</w:instrText>
      </w:r>
      <w:bookmarkEnd w:id="293"/>
      <w:r>
        <w:instrText>" \l 3</w:instrText>
      </w:r>
      <w:r>
        <w:fldChar w:fldCharType="end"/>
      </w:r>
    </w:p>
    <w:p w:rsidR="00DD0D09" w:rsidRDefault="00325B0F">
      <w:pPr>
        <w:pStyle w:val="ProductList-Offering1SubSection"/>
        <w:outlineLvl w:val="3"/>
      </w:pPr>
      <w:bookmarkStart w:id="294" w:name="_Sec723"/>
      <w:r>
        <w:t>1. Beschikbaarheid programma</w:t>
      </w:r>
      <w:bookmarkEnd w:id="29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295" w:name="_Sec778"/>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p w:rsidR="00DD0D09" w:rsidRDefault="00325B0F">
      <w:pPr>
        <w:pStyle w:val="ProductList-ClauseHeading"/>
        <w:outlineLvl w:val="4"/>
      </w:pPr>
      <w:r>
        <w:t>2.1 Aankoopmogelijkheid voor Gebruikers-SL's voor Project Online vanuit SA</w:t>
      </w:r>
    </w:p>
    <w:p w:rsidR="00DD0D09" w:rsidRDefault="00325B0F">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D0D09" w:rsidRDefault="00325B0F">
            <w:pPr>
              <w:pStyle w:val="ProductList-TableBody"/>
            </w:pPr>
            <w:r>
              <w:rPr>
                <w:color w:val="FFFFFF"/>
              </w:rPr>
              <w:lastRenderedPageBreak/>
              <w:t>Kwalificerende producten</w:t>
            </w:r>
          </w:p>
        </w:tc>
        <w:tc>
          <w:tcPr>
            <w:tcW w:w="6120" w:type="dxa"/>
            <w:tcBorders>
              <w:bottom w:val="single" w:sz="4" w:space="0" w:color="6E6E6E"/>
              <w:right w:val="single" w:sz="4" w:space="0" w:color="6E6E6E"/>
            </w:tcBorders>
            <w:shd w:val="clear" w:color="auto" w:fill="0072C6"/>
          </w:tcPr>
          <w:p w:rsidR="00DD0D09" w:rsidRDefault="00325B0F">
            <w:pPr>
              <w:pStyle w:val="ProductList-TableBody"/>
            </w:pPr>
            <w:r>
              <w:rPr>
                <w:color w:val="FFFFFF"/>
              </w:rPr>
              <w:t>Corresponderende Gebruikers-SL vanuit SA</w:t>
            </w:r>
          </w:p>
        </w:tc>
      </w:tr>
      <w:tr w:rsidR="00DD0D09">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Project Online Professional vanuit SA</w:t>
            </w:r>
          </w:p>
          <w:p w:rsidR="00DD0D09" w:rsidRDefault="00325B0F">
            <w:pPr>
              <w:pStyle w:val="ProductList-TableBody"/>
            </w:pPr>
            <w:r>
              <w:t>Project Online Premium vanuit SA</w:t>
            </w:r>
          </w:p>
        </w:tc>
      </w:tr>
      <w:tr w:rsidR="00DD0D09">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 xml:space="preserve">Project Online Professional vanuit SA </w:t>
            </w:r>
          </w:p>
          <w:p w:rsidR="00DD0D09" w:rsidRDefault="00325B0F">
            <w:pPr>
              <w:pStyle w:val="ProductList-TableBody"/>
            </w:pPr>
            <w:r>
              <w:t>Project Online Premium vanuit SA</w:t>
            </w:r>
          </w:p>
        </w:tc>
      </w:tr>
    </w:tbl>
    <w:p w:rsidR="00DD0D09" w:rsidRDefault="00DD0D09">
      <w:pPr>
        <w:pStyle w:val="ProductList-Body"/>
      </w:pPr>
    </w:p>
    <w:p w:rsidR="00DD0D09" w:rsidRDefault="00325B0F">
      <w:pPr>
        <w:pStyle w:val="ProductList-ClauseHeading"/>
        <w:outlineLvl w:val="4"/>
      </w:pPr>
      <w:r>
        <w:t>2.2 Kwalificerende Licenties voor Aanvullende Gebruikers-SL's</w:t>
      </w:r>
    </w:p>
    <w:p w:rsidR="00DD0D09" w:rsidRDefault="00325B0F">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Aanvullende Gebruikers-SL</w:t>
            </w:r>
          </w:p>
        </w:tc>
      </w:tr>
      <w:tr w:rsidR="00DD0D09">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Project Online Professional Add-on naar Project Professional</w:t>
            </w:r>
          </w:p>
          <w:p w:rsidR="00DD0D09" w:rsidRDefault="00325B0F">
            <w:pPr>
              <w:pStyle w:val="ProductList-TableBody"/>
            </w:pPr>
            <w:r>
              <w:t>Project Online Premium Add-on naar Project Professional</w:t>
            </w:r>
          </w:p>
        </w:tc>
      </w:tr>
      <w:tr w:rsidR="00DD0D09">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Project Online Professional Add-on naar Project Standard</w:t>
            </w:r>
          </w:p>
          <w:p w:rsidR="00DD0D09" w:rsidRDefault="00325B0F">
            <w:pPr>
              <w:pStyle w:val="ProductList-TableBody"/>
            </w:pPr>
            <w:r>
              <w:t>Project Online Premium Add-on naar Project Standard</w:t>
            </w:r>
          </w:p>
        </w:tc>
      </w:tr>
      <w:tr w:rsidR="00DD0D09">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Project Online Essentials Add-on naar Project CAL</w:t>
            </w:r>
          </w:p>
          <w:p w:rsidR="00DD0D09" w:rsidRDefault="00325B0F">
            <w:pPr>
              <w:pStyle w:val="ProductList-TableBody"/>
            </w:pPr>
            <w:r>
              <w:t>Project Online Professional Add-on naar Project CAL</w:t>
            </w:r>
          </w:p>
          <w:p w:rsidR="00DD0D09" w:rsidRDefault="00325B0F">
            <w:pPr>
              <w:pStyle w:val="ProductList-TableBody"/>
            </w:pPr>
            <w:r>
              <w:t>Project Online Premium Add-on naar Project CAL</w:t>
            </w:r>
          </w:p>
        </w:tc>
      </w:tr>
    </w:tbl>
    <w:p w:rsidR="00DD0D09" w:rsidRDefault="00DD0D09">
      <w:pPr>
        <w:pStyle w:val="ProductList-Body"/>
      </w:pPr>
    </w:p>
    <w:p w:rsidR="00DD0D09" w:rsidRDefault="00325B0F">
      <w:pPr>
        <w:pStyle w:val="ProductList-ClauseHeading"/>
        <w:outlineLvl w:val="4"/>
      </w:pPr>
      <w:r>
        <w:t>2.3 Office Multi Language Pack</w:t>
      </w:r>
    </w:p>
    <w:p w:rsidR="00DD0D09" w:rsidRDefault="00325B0F">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DD0D09" w:rsidRDefault="00DD0D09">
      <w:pPr>
        <w:pStyle w:val="ProductList-Body"/>
      </w:pPr>
    </w:p>
    <w:p w:rsidR="00DD0D09" w:rsidRDefault="00325B0F">
      <w:pPr>
        <w:pStyle w:val="ProductList-ClauseHeading"/>
        <w:outlineLvl w:val="4"/>
      </w:pPr>
      <w:r>
        <w:t>2.4 Implementatierechten voor Project Professional 2016</w:t>
      </w:r>
    </w:p>
    <w:p w:rsidR="00DD0D09" w:rsidRDefault="00325B0F">
      <w:pPr>
        <w:pStyle w:val="ProductList-Body"/>
      </w:pPr>
      <w:r>
        <w:t>Elke Office 2016-gebruiker of elke gebruiker met een licentie om Office Professional Plus te installeren onder het gedeelte Gebruikers-SL voor Secure Productive Enterprise vanuit SA met een abonnement op Project Online Professional of Project Online Premium mag één exemplaar van Project Professional 2016 installeren op het apparaat waarop Office 2016 is geïnstalleerd.</w:t>
      </w:r>
    </w:p>
    <w:p w:rsidR="00DD0D09" w:rsidRDefault="00DD0D09">
      <w:pPr>
        <w:pStyle w:val="ProductList-Body"/>
      </w:pPr>
    </w:p>
    <w:p w:rsidR="00DD0D09" w:rsidRDefault="00325B0F">
      <w:pPr>
        <w:pStyle w:val="ProductList-ClauseHeading"/>
        <w:outlineLvl w:val="4"/>
      </w:pPr>
      <w:r>
        <w:t>2.5 Verzilvering van productcodes voor Project Online en Project Pro for Office 365</w:t>
      </w:r>
    </w:p>
    <w:p w:rsidR="00DD0D09" w:rsidRDefault="00325B0F">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296" w:name="_Sec668"/>
      <w:r>
        <w:t>SharePoint Online</w:t>
      </w:r>
      <w:bookmarkEnd w:id="296"/>
      <w:r>
        <w:fldChar w:fldCharType="begin"/>
      </w:r>
      <w:r>
        <w:instrText xml:space="preserve"> TC "</w:instrText>
      </w:r>
      <w:bookmarkStart w:id="297" w:name="_Toc476128822"/>
      <w:r>
        <w:instrText>SharePoint Online</w:instrText>
      </w:r>
      <w:bookmarkEnd w:id="297"/>
      <w:r>
        <w:instrText>" \l 3</w:instrText>
      </w:r>
      <w:r>
        <w:fldChar w:fldCharType="end"/>
      </w:r>
    </w:p>
    <w:p w:rsidR="00DD0D09" w:rsidRDefault="00325B0F">
      <w:pPr>
        <w:pStyle w:val="ProductList-Offering1SubSection"/>
        <w:outlineLvl w:val="3"/>
      </w:pPr>
      <w:bookmarkStart w:id="298" w:name="_Sec724"/>
      <w:r>
        <w:t>1. Beschikbaarheid programma</w:t>
      </w:r>
      <w:bookmarkEnd w:id="298"/>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7F7F7F"/>
              <w:right w:val="none" w:sz="4" w:space="0" w:color="6E6E6E"/>
            </w:tcBorders>
          </w:tcPr>
          <w:p w:rsidR="00DD0D09" w:rsidRDefault="00325B0F">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7F7F7F"/>
              <w:left w:val="none" w:sz="4" w:space="0" w:color="6E6E6E"/>
              <w:bottom w:val="dashed" w:sz="4" w:space="0" w:color="7F7F7F"/>
              <w:right w:val="none" w:sz="4" w:space="0" w:color="6E6E6E"/>
            </w:tcBorders>
          </w:tcPr>
          <w:p w:rsidR="00DD0D09" w:rsidRDefault="00325B0F">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7F7F7F"/>
              <w:left w:val="none" w:sz="4" w:space="0" w:color="6E6E6E"/>
              <w:bottom w:val="dashed" w:sz="4" w:space="0" w:color="7F7F7F"/>
              <w:right w:val="none" w:sz="4" w:space="0" w:color="6E6E6E"/>
            </w:tcBorders>
          </w:tcPr>
          <w:p w:rsidR="00DD0D09" w:rsidRDefault="00325B0F">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7F7F7F"/>
              <w:left w:val="none" w:sz="4" w:space="0" w:color="6E6E6E"/>
              <w:bottom w:val="none" w:sz="4" w:space="0" w:color="BFBFBF"/>
              <w:right w:val="none" w:sz="4" w:space="0" w:color="6E6E6E"/>
            </w:tcBorders>
          </w:tcPr>
          <w:p w:rsidR="00DD0D09" w:rsidRDefault="00325B0F">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299" w:name="_Sec779"/>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Vereiste: Aanvullende Gebruikers-SL's</w:t>
      </w:r>
    </w:p>
    <w:p w:rsidR="00DD0D09" w:rsidRDefault="00325B0F">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DD0D09" w:rsidRDefault="00DD0D09">
      <w:pPr>
        <w:pStyle w:val="ProductList-Body"/>
      </w:pPr>
    </w:p>
    <w:p w:rsidR="00DD0D09" w:rsidRDefault="00325B0F">
      <w:pPr>
        <w:pStyle w:val="ProductList-ClauseHeading"/>
        <w:outlineLvl w:val="4"/>
      </w:pPr>
      <w:r>
        <w:t>2.2 SharePoint Online Plan 1 met Yammer en SharePoint Online Plan 2 met verzilvering van Yammer-productcode</w:t>
      </w:r>
    </w:p>
    <w:p w:rsidR="00DD0D09" w:rsidRDefault="00325B0F">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300" w:name="_Sec669"/>
      <w:r>
        <w:lastRenderedPageBreak/>
        <w:t>Skype voor Bedrijven Online</w:t>
      </w:r>
      <w:bookmarkEnd w:id="300"/>
      <w:r>
        <w:fldChar w:fldCharType="begin"/>
      </w:r>
      <w:r>
        <w:instrText xml:space="preserve"> TC "</w:instrText>
      </w:r>
      <w:bookmarkStart w:id="301" w:name="_Toc476128823"/>
      <w:r>
        <w:instrText>Skype voor Bedrijven Online</w:instrText>
      </w:r>
      <w:bookmarkEnd w:id="301"/>
      <w:r>
        <w:instrText>" \l 3</w:instrText>
      </w:r>
      <w:r>
        <w:fldChar w:fldCharType="end"/>
      </w:r>
    </w:p>
    <w:p w:rsidR="00DD0D09" w:rsidRDefault="00325B0F">
      <w:pPr>
        <w:pStyle w:val="ProductList-Offering1SubSection"/>
        <w:outlineLvl w:val="3"/>
      </w:pPr>
      <w:bookmarkStart w:id="302" w:name="_Sec725"/>
      <w:r>
        <w:t>1. Beschikbaarheid programma</w:t>
      </w:r>
      <w:bookmarkEnd w:id="302"/>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A5A5A5"/>
              <w:right w:val="none" w:sz="4" w:space="0" w:color="6E6E6E"/>
            </w:tcBorders>
          </w:tcPr>
          <w:p w:rsidR="00DD0D09" w:rsidRDefault="00325B0F">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A5A5A5"/>
              <w:left w:val="none" w:sz="4" w:space="0" w:color="6E6E6E"/>
              <w:bottom w:val="dashed" w:sz="4" w:space="0" w:color="A5A5A5"/>
              <w:right w:val="none" w:sz="4" w:space="0" w:color="6E6E6E"/>
            </w:tcBorders>
          </w:tcPr>
          <w:p w:rsidR="00DD0D09" w:rsidRDefault="00325B0F">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A5A5A5"/>
              <w:left w:val="none" w:sz="4" w:space="0" w:color="6E6E6E"/>
              <w:bottom w:val="dashed" w:sz="4" w:space="0" w:color="A5A5A5"/>
              <w:right w:val="none" w:sz="4" w:space="0" w:color="6E6E6E"/>
            </w:tcBorders>
          </w:tcPr>
          <w:p w:rsidR="00DD0D09" w:rsidRDefault="00325B0F">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A5A5A5"/>
              <w:left w:val="none" w:sz="4" w:space="0" w:color="6E6E6E"/>
              <w:bottom w:val="dashed" w:sz="4" w:space="0" w:color="A5A5A5"/>
              <w:right w:val="none" w:sz="4" w:space="0" w:color="6E6E6E"/>
            </w:tcBorders>
          </w:tcPr>
          <w:p w:rsidR="00DD0D09" w:rsidRDefault="00325B0F">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A5A5A5"/>
              <w:left w:val="none" w:sz="4" w:space="0" w:color="6E6E6E"/>
              <w:bottom w:val="dashed" w:sz="4" w:space="0" w:color="A5A5A5"/>
              <w:right w:val="none" w:sz="4" w:space="0" w:color="6E6E6E"/>
            </w:tcBorders>
          </w:tcPr>
          <w:p w:rsidR="00DD0D09" w:rsidRDefault="00325B0F">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A5A5A5"/>
              <w:left w:val="none" w:sz="4" w:space="0" w:color="6E6E6E"/>
              <w:bottom w:val="dashed" w:sz="4" w:space="0" w:color="A5A5A5"/>
              <w:right w:val="none" w:sz="4" w:space="0" w:color="6E6E6E"/>
            </w:tcBorders>
          </w:tcPr>
          <w:p w:rsidR="00DD0D09" w:rsidRDefault="00325B0F">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A5A5A5"/>
              <w:left w:val="none" w:sz="4" w:space="0" w:color="6E6E6E"/>
              <w:bottom w:val="none" w:sz="4" w:space="0" w:color="A5A5A5"/>
              <w:right w:val="none" w:sz="4" w:space="0" w:color="6E6E6E"/>
            </w:tcBorders>
          </w:tcPr>
          <w:p w:rsidR="00DD0D09" w:rsidRDefault="00325B0F">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r>
    </w:tbl>
    <w:p w:rsidR="00DD0D09" w:rsidRDefault="00325B0F">
      <w:pPr>
        <w:pStyle w:val="ProductList-Offering1SubSection"/>
        <w:outlineLvl w:val="3"/>
      </w:pPr>
      <w:bookmarkStart w:id="303" w:name="_Sec780"/>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Lync voor Mac 2011</w:t>
      </w:r>
    </w:p>
    <w:p w:rsidR="00DD0D09" w:rsidRDefault="00325B0F">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DD0D09" w:rsidRDefault="00DD0D09">
      <w:pPr>
        <w:pStyle w:val="ProductList-Body"/>
      </w:pPr>
    </w:p>
    <w:p w:rsidR="00DD0D09" w:rsidRDefault="00325B0F">
      <w:pPr>
        <w:pStyle w:val="ProductList-ClauseHeading"/>
        <w:outlineLvl w:val="4"/>
      </w:pPr>
      <w:r>
        <w:t>2.2 Vereiste: Aanvullende Gebruikers-SL's</w:t>
      </w:r>
    </w:p>
    <w:p w:rsidR="00DD0D09" w:rsidRDefault="00325B0F">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DD0D09" w:rsidRDefault="00DD0D09">
      <w:pPr>
        <w:pStyle w:val="ProductList-Body"/>
      </w:pPr>
    </w:p>
    <w:p w:rsidR="00DD0D09" w:rsidRDefault="00325B0F">
      <w:pPr>
        <w:pStyle w:val="ProductList-ClauseHeading"/>
        <w:outlineLvl w:val="4"/>
      </w:pPr>
      <w:r>
        <w:t>2.3 Skype voor Bedrijven - PSTN-verbruik</w:t>
      </w:r>
    </w:p>
    <w:p w:rsidR="00DD0D09" w:rsidRDefault="00325B0F">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rsidR="00DD0D09" w:rsidRDefault="00DD0D09">
      <w:pPr>
        <w:pStyle w:val="ProductList-Body"/>
      </w:pPr>
    </w:p>
    <w:p w:rsidR="00DD0D09" w:rsidRDefault="00325B0F">
      <w:pPr>
        <w:pStyle w:val="ProductList-Body"/>
      </w:pPr>
      <w:r>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GroupHeading"/>
        <w:outlineLvl w:val="1"/>
      </w:pPr>
      <w:bookmarkStart w:id="304" w:name="_Sec635"/>
      <w:r>
        <w:t>Overige Online Diensten</w:t>
      </w:r>
      <w:bookmarkEnd w:id="304"/>
      <w:r>
        <w:fldChar w:fldCharType="begin"/>
      </w:r>
      <w:r>
        <w:instrText xml:space="preserve"> TC "</w:instrText>
      </w:r>
      <w:bookmarkStart w:id="305" w:name="_Toc476128824"/>
      <w:r>
        <w:instrText>Overige Online Diensten</w:instrText>
      </w:r>
      <w:bookmarkEnd w:id="305"/>
      <w:r>
        <w:instrText>" \l 2</w:instrText>
      </w:r>
      <w:r>
        <w:fldChar w:fldCharType="end"/>
      </w:r>
    </w:p>
    <w:p w:rsidR="00DD0D09" w:rsidRDefault="00325B0F">
      <w:pPr>
        <w:pStyle w:val="ProductList-Offering2HeadingNoBorder"/>
        <w:outlineLvl w:val="2"/>
      </w:pPr>
      <w:bookmarkStart w:id="306" w:name="_Sec670"/>
      <w:r>
        <w:t>Bing Maps</w:t>
      </w:r>
      <w:bookmarkEnd w:id="306"/>
      <w:r>
        <w:fldChar w:fldCharType="begin"/>
      </w:r>
      <w:r>
        <w:instrText xml:space="preserve"> TC "</w:instrText>
      </w:r>
      <w:bookmarkStart w:id="307" w:name="_Toc476128825"/>
      <w:r>
        <w:instrText>Bing Maps</w:instrText>
      </w:r>
      <w:bookmarkEnd w:id="307"/>
      <w:r>
        <w:instrText>" \l 3</w:instrText>
      </w:r>
      <w:r>
        <w:fldChar w:fldCharType="end"/>
      </w:r>
    </w:p>
    <w:p w:rsidR="00DD0D09" w:rsidRDefault="00325B0F">
      <w:pPr>
        <w:pStyle w:val="ProductList-Offering1SubSection"/>
        <w:outlineLvl w:val="3"/>
      </w:pPr>
      <w:bookmarkStart w:id="308" w:name="_Sec726"/>
      <w:r>
        <w:t>1. Beschikbaarheid programma</w:t>
      </w:r>
      <w:bookmarkEnd w:id="308"/>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Maandabonnement voor Bing Maps Asset Management Platform</w:t>
            </w:r>
            <w:r>
              <w:fldChar w:fldCharType="begin"/>
            </w:r>
            <w:r>
              <w:instrText xml:space="preserve"> XE "Maandabonnement voor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lastRenderedPageBreak/>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Bing Maps Asset Management voor Windows</w:t>
            </w:r>
            <w:r>
              <w:fldChar w:fldCharType="begin"/>
            </w:r>
            <w:r>
              <w:instrText xml:space="preserve"> XE "Bing Maps Asset Management voor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r>
    </w:tbl>
    <w:p w:rsidR="00DD0D09" w:rsidRDefault="00325B0F">
      <w:pPr>
        <w:pStyle w:val="ProductList-Offering1SubSection"/>
        <w:outlineLvl w:val="3"/>
      </w:pPr>
      <w:bookmarkStart w:id="309" w:name="_Sec781"/>
      <w:r>
        <w:t>2. Productvoorwaarden</w:t>
      </w:r>
      <w:bookmarkEnd w:id="309"/>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Factureerbare transacties</w:t>
      </w:r>
    </w:p>
    <w:p w:rsidR="00DD0D09" w:rsidRDefault="00325B0F">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310" w:name="_Sec674"/>
      <w:r>
        <w:t>Business Application Platform</w:t>
      </w:r>
      <w:bookmarkEnd w:id="310"/>
      <w:r>
        <w:fldChar w:fldCharType="begin"/>
      </w:r>
      <w:r>
        <w:instrText xml:space="preserve"> TC "</w:instrText>
      </w:r>
      <w:bookmarkStart w:id="311" w:name="_Toc476128826"/>
      <w:r>
        <w:instrText>Business Application Platform</w:instrText>
      </w:r>
      <w:bookmarkEnd w:id="311"/>
      <w:r>
        <w:instrText>" \l 3</w:instrText>
      </w:r>
      <w:r>
        <w:fldChar w:fldCharType="end"/>
      </w:r>
    </w:p>
    <w:p w:rsidR="00DD0D09" w:rsidRDefault="00325B0F">
      <w:pPr>
        <w:pStyle w:val="ProductList-Offering1SubSection"/>
        <w:outlineLvl w:val="3"/>
      </w:pPr>
      <w:bookmarkStart w:id="312" w:name="_Sec730"/>
      <w:r>
        <w:t>1. Beschikbaarheid programma</w:t>
      </w:r>
      <w:bookmarkEnd w:id="31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2B2B2"/>
              <w:right w:val="none" w:sz="4" w:space="0" w:color="6E6E6E"/>
            </w:tcBorders>
          </w:tcPr>
          <w:p w:rsidR="00DD0D09" w:rsidRDefault="00325B0F">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2B2B2"/>
              <w:left w:val="none" w:sz="4" w:space="0" w:color="6E6E6E"/>
              <w:bottom w:val="dashed" w:sz="4" w:space="0" w:color="B2B2B2"/>
              <w:right w:val="none" w:sz="4" w:space="0" w:color="6E6E6E"/>
            </w:tcBorders>
          </w:tcPr>
          <w:p w:rsidR="00DD0D09" w:rsidRDefault="00325B0F">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2B2B2"/>
              <w:left w:val="none" w:sz="4" w:space="0" w:color="6E6E6E"/>
              <w:bottom w:val="dashed" w:sz="4" w:space="0" w:color="B2B2B2"/>
              <w:right w:val="none" w:sz="4" w:space="0" w:color="6E6E6E"/>
            </w:tcBorders>
          </w:tcPr>
          <w:p w:rsidR="00DD0D09" w:rsidRDefault="00325B0F">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2B2B2"/>
              <w:left w:val="none" w:sz="4" w:space="0" w:color="6E6E6E"/>
              <w:bottom w:val="dashed" w:sz="4" w:space="0" w:color="B2B2B2"/>
              <w:right w:val="none" w:sz="4" w:space="0" w:color="6E6E6E"/>
            </w:tcBorders>
          </w:tcPr>
          <w:p w:rsidR="00DD0D09" w:rsidRDefault="00325B0F">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5020" w:type="dxa"/>
            <w:tcBorders>
              <w:top w:val="dashed" w:sz="4" w:space="0" w:color="B2B2B2"/>
              <w:left w:val="none" w:sz="4" w:space="0" w:color="6E6E6E"/>
              <w:bottom w:val="dashed" w:sz="4" w:space="0" w:color="BFBFBF"/>
              <w:right w:val="none" w:sz="4" w:space="0" w:color="6E6E6E"/>
            </w:tcBorders>
          </w:tcPr>
          <w:p w:rsidR="00DD0D09" w:rsidRDefault="00325B0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313" w:name="_Sec785"/>
      <w:r>
        <w:t>2. Productvoorwaarden</w:t>
      </w:r>
      <w:bookmarkEnd w:id="313"/>
    </w:p>
    <w:tbl>
      <w:tblPr>
        <w:tblStyle w:val="PURTable"/>
        <w:tblW w:w="0" w:type="dxa"/>
        <w:tblLook w:val="04A0" w:firstRow="1" w:lastRow="0" w:firstColumn="1" w:lastColumn="0" w:noHBand="0" w:noVBand="1"/>
      </w:tblPr>
      <w:tblGrid>
        <w:gridCol w:w="3645"/>
        <w:gridCol w:w="3587"/>
        <w:gridCol w:w="3558"/>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314" w:name="_Sec630"/>
      <w:r>
        <w:t>Microsoft Intune</w:t>
      </w:r>
      <w:bookmarkEnd w:id="314"/>
      <w:r>
        <w:fldChar w:fldCharType="begin"/>
      </w:r>
      <w:r>
        <w:instrText xml:space="preserve"> TC "</w:instrText>
      </w:r>
      <w:bookmarkStart w:id="315" w:name="_Toc476128827"/>
      <w:r>
        <w:instrText>Microsoft Intune</w:instrText>
      </w:r>
      <w:bookmarkEnd w:id="315"/>
      <w:r>
        <w:instrText>" \l 3</w:instrText>
      </w:r>
      <w:r>
        <w:fldChar w:fldCharType="end"/>
      </w:r>
    </w:p>
    <w:p w:rsidR="00DD0D09" w:rsidRDefault="00325B0F">
      <w:pPr>
        <w:pStyle w:val="ProductList-Offering1SubSection"/>
        <w:outlineLvl w:val="3"/>
      </w:pPr>
      <w:bookmarkStart w:id="316" w:name="_Sec714"/>
      <w:r>
        <w:t>1. Beschikbaarheid programma</w:t>
      </w:r>
      <w:bookmarkEnd w:id="316"/>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DD0D0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D0D09" w:rsidRDefault="00325B0F">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4900" w:type="dxa"/>
            <w:tcBorders>
              <w:top w:val="none" w:sz="4" w:space="0" w:color="BFBFBF"/>
              <w:left w:val="none" w:sz="4" w:space="0" w:color="000000"/>
              <w:bottom w:val="dashed" w:sz="4" w:space="0" w:color="7F7F7F"/>
              <w:right w:val="none" w:sz="4" w:space="0" w:color="000000"/>
            </w:tcBorders>
          </w:tcPr>
          <w:p w:rsidR="00DD0D09" w:rsidRDefault="00325B0F">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900" w:type="dxa"/>
            <w:tcBorders>
              <w:top w:val="dashed" w:sz="4" w:space="0" w:color="7F7F7F"/>
              <w:left w:val="none" w:sz="4" w:space="0" w:color="6E6E6E"/>
              <w:bottom w:val="dashed" w:sz="4" w:space="0" w:color="7F7F7F"/>
              <w:right w:val="none" w:sz="4" w:space="0" w:color="6E6E6E"/>
            </w:tcBorders>
          </w:tcPr>
          <w:p w:rsidR="00DD0D09" w:rsidRDefault="00325B0F">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D0D09">
        <w:tc>
          <w:tcPr>
            <w:tcW w:w="4900" w:type="dxa"/>
            <w:tcBorders>
              <w:top w:val="dashed" w:sz="4" w:space="0" w:color="7F7F7F"/>
              <w:left w:val="none" w:sz="4" w:space="0" w:color="6E6E6E"/>
              <w:bottom w:val="none" w:sz="4" w:space="0" w:color="BFBFBF"/>
              <w:right w:val="none" w:sz="4" w:space="0" w:color="6E6E6E"/>
            </w:tcBorders>
          </w:tcPr>
          <w:p w:rsidR="00DD0D09" w:rsidRDefault="00325B0F">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317" w:name="_Sec769"/>
      <w:r>
        <w:lastRenderedPageBreak/>
        <w:t>2. Productvoorwaarden</w:t>
      </w:r>
      <w:bookmarkEnd w:id="317"/>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318" w:name="_Sec672"/>
      <w:r>
        <w:t>Microsoft Learning</w:t>
      </w:r>
      <w:bookmarkEnd w:id="318"/>
      <w:r>
        <w:fldChar w:fldCharType="begin"/>
      </w:r>
      <w:r>
        <w:instrText xml:space="preserve"> TC "</w:instrText>
      </w:r>
      <w:bookmarkStart w:id="319" w:name="_Toc476128828"/>
      <w:r>
        <w:instrText>Microsoft Learning</w:instrText>
      </w:r>
      <w:bookmarkEnd w:id="319"/>
      <w:r>
        <w:instrText>" \l 3</w:instrText>
      </w:r>
      <w:r>
        <w:fldChar w:fldCharType="end"/>
      </w:r>
    </w:p>
    <w:p w:rsidR="00DD0D09" w:rsidRDefault="00325B0F">
      <w:pPr>
        <w:pStyle w:val="ProductList-Offering1SubSection"/>
        <w:outlineLvl w:val="3"/>
      </w:pPr>
      <w:bookmarkStart w:id="320" w:name="_Sec728"/>
      <w:r>
        <w:t>1. Beschikbaarheid programma</w:t>
      </w:r>
      <w:bookmarkEnd w:id="320"/>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dashed" w:sz="4" w:space="0" w:color="BFBFBF"/>
              <w:right w:val="none" w:sz="4" w:space="0" w:color="6E6E6E"/>
            </w:tcBorders>
          </w:tcPr>
          <w:p w:rsidR="00DD0D09" w:rsidRDefault="00325B0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dashed" w:sz="4" w:space="0" w:color="BFBFBF"/>
              <w:right w:val="none" w:sz="4" w:space="0" w:color="6E6E6E"/>
            </w:tcBorders>
          </w:tcPr>
          <w:p w:rsidR="00DD0D09" w:rsidRDefault="00325B0F">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DD0D09" w:rsidRDefault="00325B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D0D09">
        <w:tc>
          <w:tcPr>
            <w:tcW w:w="5020" w:type="dxa"/>
            <w:tcBorders>
              <w:top w:val="dashed" w:sz="4" w:space="0" w:color="BFBFBF"/>
              <w:left w:val="none" w:sz="4" w:space="0" w:color="6E6E6E"/>
              <w:bottom w:val="none" w:sz="4" w:space="0" w:color="BFBFBF"/>
              <w:right w:val="none" w:sz="4" w:space="0" w:color="6E6E6E"/>
            </w:tcBorders>
          </w:tcPr>
          <w:p w:rsidR="00DD0D09" w:rsidRDefault="00325B0F">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DD0D09" w:rsidRDefault="00325B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D0D09" w:rsidRDefault="00325B0F">
      <w:pPr>
        <w:pStyle w:val="ProductList-Offering1SubSection"/>
        <w:outlineLvl w:val="3"/>
      </w:pPr>
      <w:bookmarkStart w:id="321" w:name="_Sec783"/>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t>2.1 Coupons</w:t>
      </w:r>
    </w:p>
    <w:p w:rsidR="00DD0D09" w:rsidRDefault="00325B0F">
      <w:pPr>
        <w:pStyle w:val="ProductList-Body"/>
      </w:pPr>
      <w:r>
        <w:t xml:space="preserve">Coupons worden verstrekt op het moment van aankoop en vervallen twaalf maanden na de aankoopdatum. </w:t>
      </w:r>
    </w:p>
    <w:p w:rsidR="00DD0D09" w:rsidRDefault="00DD0D09">
      <w:pPr>
        <w:pStyle w:val="ProductList-Body"/>
      </w:pPr>
    </w:p>
    <w:p w:rsidR="00DD0D09" w:rsidRDefault="00325B0F">
      <w:pPr>
        <w:pStyle w:val="ProductList-ClauseHeading"/>
        <w:outlineLvl w:val="4"/>
      </w:pPr>
      <w:r>
        <w:t>2.2 Examenlocatielicentie voor Microsoft Office Specialist (MOS) Microsoft Technology Associate (MTA) en Microsoft Certification Educator (MCE)</w:t>
      </w:r>
    </w:p>
    <w:p w:rsidR="00DD0D09" w:rsidRDefault="00325B0F">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2HeadingNoBorder"/>
        <w:outlineLvl w:val="2"/>
      </w:pPr>
      <w:bookmarkStart w:id="322" w:name="_Sec1148"/>
      <w:r>
        <w:t>Minecraft: Onderwijseditie</w:t>
      </w:r>
      <w:bookmarkEnd w:id="322"/>
      <w:r>
        <w:fldChar w:fldCharType="begin"/>
      </w:r>
      <w:r>
        <w:instrText xml:space="preserve"> TC "</w:instrText>
      </w:r>
      <w:bookmarkStart w:id="323" w:name="_Toc476128829"/>
      <w:r>
        <w:instrText>Minecraft: Onderwijseditie</w:instrText>
      </w:r>
      <w:bookmarkEnd w:id="323"/>
      <w:r>
        <w:instrText>" \l 3</w:instrText>
      </w:r>
      <w:r>
        <w:fldChar w:fldCharType="end"/>
      </w:r>
    </w:p>
    <w:p w:rsidR="00DD0D09" w:rsidRDefault="00325B0F">
      <w:pPr>
        <w:pStyle w:val="ProductList-Offering1SubSection"/>
        <w:outlineLvl w:val="3"/>
      </w:pPr>
      <w:bookmarkStart w:id="324" w:name="_Sec1149"/>
      <w:r>
        <w:t>1. Beschikbaarheid programma</w:t>
      </w:r>
      <w:bookmarkEnd w:id="324"/>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DD0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D0D09" w:rsidRDefault="00325B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D09">
        <w:tc>
          <w:tcPr>
            <w:tcW w:w="5020" w:type="dxa"/>
            <w:tcBorders>
              <w:top w:val="single" w:sz="6" w:space="0" w:color="FFFFFF"/>
              <w:left w:val="none" w:sz="4" w:space="0" w:color="6E6E6E"/>
              <w:bottom w:val="none" w:sz="4" w:space="0" w:color="BFBFBF"/>
              <w:right w:val="none" w:sz="4" w:space="0" w:color="6E6E6E"/>
            </w:tcBorders>
          </w:tcPr>
          <w:p w:rsidR="00DD0D09" w:rsidRDefault="00325B0F">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D0D09" w:rsidRDefault="00325B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D0D09" w:rsidRDefault="00325B0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D0D09" w:rsidRDefault="00325B0F">
      <w:pPr>
        <w:pStyle w:val="ProductList-Offering1SubSection"/>
        <w:outlineLvl w:val="3"/>
      </w:pPr>
      <w:bookmarkStart w:id="325" w:name="_Sec1150"/>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D0D09" w:rsidRDefault="00325B0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Verlengde Looptijd mogelijk: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Promoties: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Reductie mogelijk (SCE): n.v.t.</w:t>
            </w:r>
          </w:p>
        </w:tc>
      </w:tr>
      <w:tr w:rsidR="00DD0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325B0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4"/>
      </w:pPr>
      <w:r>
        <w:lastRenderedPageBreak/>
        <w:t>2.1 Recht op kosteloze studentenaanbieding</w:t>
      </w:r>
    </w:p>
    <w:p w:rsidR="00DD0D09" w:rsidRDefault="00325B0F">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DD0D09">
      <w:pPr>
        <w:sectPr w:rsidR="00DD0D09">
          <w:headerReference w:type="default" r:id="rId136"/>
          <w:footerReference w:type="default" r:id="rId137"/>
          <w:type w:val="continuous"/>
          <w:pgSz w:w="12240" w:h="15840" w:code="1"/>
          <w:pgMar w:top="1170" w:right="720" w:bottom="720" w:left="720" w:header="432" w:footer="288" w:gutter="0"/>
          <w:cols w:space="360"/>
        </w:sectPr>
      </w:pPr>
    </w:p>
    <w:p w:rsidR="00DD0D09" w:rsidRDefault="00325B0F">
      <w:pPr>
        <w:pStyle w:val="ProductList-SectionHeading"/>
        <w:pageBreakBefore/>
        <w:outlineLvl w:val="0"/>
      </w:pPr>
      <w:bookmarkStart w:id="326" w:name="_Sec549"/>
      <w:bookmarkEnd w:id="220"/>
      <w:r>
        <w:lastRenderedPageBreak/>
        <w:t>Woordenlijst</w:t>
      </w:r>
      <w:r>
        <w:fldChar w:fldCharType="begin"/>
      </w:r>
      <w:r>
        <w:instrText xml:space="preserve"> TC "</w:instrText>
      </w:r>
      <w:bookmarkStart w:id="327" w:name="_Toc476128830"/>
      <w:r>
        <w:instrText>Woordenlijst</w:instrText>
      </w:r>
      <w:bookmarkEnd w:id="327"/>
      <w:r>
        <w:instrText>" \l 1</w:instrText>
      </w:r>
      <w:r>
        <w:fldChar w:fldCharType="end"/>
      </w:r>
    </w:p>
    <w:p w:rsidR="00DD0D09" w:rsidRDefault="00325B0F">
      <w:pPr>
        <w:pStyle w:val="ProductList-Offering1Heading"/>
        <w:outlineLvl w:val="1"/>
      </w:pPr>
      <w:bookmarkStart w:id="328" w:name="_Sec550"/>
      <w:r>
        <w:t>Kenmerken</w:t>
      </w:r>
      <w:bookmarkEnd w:id="328"/>
      <w:r>
        <w:fldChar w:fldCharType="begin"/>
      </w:r>
      <w:r>
        <w:instrText xml:space="preserve"> TC "</w:instrText>
      </w:r>
      <w:bookmarkStart w:id="329" w:name="_Toc476128831"/>
      <w:r>
        <w:instrText>Kenmerken</w:instrText>
      </w:r>
      <w:bookmarkEnd w:id="329"/>
      <w:r>
        <w:instrText>" \l 2</w:instrText>
      </w:r>
      <w:r>
        <w:fldChar w:fldCharType="end"/>
      </w:r>
    </w:p>
    <w:p w:rsidR="00DD0D09" w:rsidRDefault="00325B0F">
      <w:pPr>
        <w:pStyle w:val="ProductList-BodySpaced"/>
      </w:pPr>
      <w:r>
        <w:t>Kenmerken worden vermeld in de tabellen in elke Productvermelding, en geven aan welke rechten of voorwaarden van toepassing zijn op de Producten.</w:t>
      </w:r>
    </w:p>
    <w:p w:rsidR="00DD0D09" w:rsidRDefault="00DD0D09">
      <w:pPr>
        <w:pStyle w:val="ProductList-BodySpaced"/>
      </w:pPr>
    </w:p>
    <w:p w:rsidR="00DD0D09" w:rsidRDefault="00325B0F">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DD0D09" w:rsidRDefault="00325B0F">
      <w:pPr>
        <w:pStyle w:val="ProductList-BodySpaced"/>
      </w:pPr>
      <w:r>
        <w:rPr>
          <w:b/>
          <w:color w:val="00188F"/>
        </w:rPr>
        <w:t>Vereiste voor clienttoegang</w:t>
      </w:r>
      <w:r>
        <w:t>: geeft aan of CAL's vereist zijn voor toegang tot een Serverproduct door gebruikers en apparaten.</w:t>
      </w:r>
    </w:p>
    <w:p w:rsidR="00DD0D09" w:rsidRDefault="00325B0F">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DD0D09" w:rsidRDefault="00325B0F">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DD0D09" w:rsidRDefault="00325B0F">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DD0D09" w:rsidRDefault="00325B0F">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D0D09" w:rsidRDefault="00325B0F">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DD0D09" w:rsidRDefault="00325B0F">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DD0D09" w:rsidRDefault="00325B0F">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DD0D09" w:rsidRDefault="00325B0F">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DD0D09" w:rsidRDefault="00325B0F">
      <w:pPr>
        <w:pStyle w:val="ProductList-BodySpaced"/>
      </w:pPr>
      <w:r>
        <w:rPr>
          <w:b/>
          <w:color w:val="00188F"/>
        </w:rPr>
        <w:t>Licentievoorwaarden</w:t>
      </w:r>
      <w:r>
        <w:t>: voorwaarden voor de implementatie en het gebruik van een Product.</w:t>
      </w:r>
    </w:p>
    <w:p w:rsidR="00DD0D09" w:rsidRDefault="00325B0F">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DD0D09" w:rsidRDefault="00325B0F">
      <w:pPr>
        <w:pStyle w:val="ProductList-BodySpaced"/>
      </w:pPr>
      <w:r>
        <w:rPr>
          <w:b/>
          <w:color w:val="00188F"/>
        </w:rPr>
        <w:t>Vereiste</w:t>
      </w:r>
      <w:r>
        <w:t>: geeft aan dat aan bepaalde aanvullende voorwaarden moet worden voldaan om Licenties voor het Product te kopen.</w:t>
      </w:r>
    </w:p>
    <w:p w:rsidR="00DD0D09" w:rsidRDefault="00325B0F">
      <w:pPr>
        <w:pStyle w:val="ProductList-BodySpaced"/>
      </w:pPr>
      <w:r>
        <w:rPr>
          <w:b/>
          <w:color w:val="00188F"/>
        </w:rPr>
        <w:t>Vereiste (SA)</w:t>
      </w:r>
      <w:r>
        <w:t>:geeft aan dat aan bepaalde aanvullende voorwaarden moet worden voldaan om licenties om SA-dekking voor het Product te kopen.</w:t>
      </w:r>
    </w:p>
    <w:p w:rsidR="00DD0D09" w:rsidRDefault="00325B0F">
      <w:pPr>
        <w:pStyle w:val="ProductList-BodySpaced"/>
      </w:pPr>
      <w:r>
        <w:rPr>
          <w:b/>
          <w:color w:val="00188F"/>
        </w:rPr>
        <w:t>Eerdere versie</w:t>
      </w:r>
      <w:r>
        <w:t>: eerdere versies van Producten en de Datum Beschikbaar ervan.</w:t>
      </w:r>
    </w:p>
    <w:p w:rsidR="00DD0D09" w:rsidRDefault="00325B0F">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DD0D09" w:rsidRDefault="00325B0F">
      <w:pPr>
        <w:pStyle w:val="ProductList-BodySpaced"/>
      </w:pPr>
      <w:r>
        <w:rPr>
          <w:b/>
          <w:color w:val="00188F"/>
        </w:rPr>
        <w:t>Online Subscription Program (OSP)</w:t>
      </w:r>
      <w:r>
        <w:t>: het Product is beschikbaar in een Online Subscription-programma.</w:t>
      </w:r>
    </w:p>
    <w:p w:rsidR="00DD0D09" w:rsidRDefault="00325B0F">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DD0D09" w:rsidRDefault="00325B0F">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DD0D09" w:rsidRDefault="00325B0F">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DD0D09" w:rsidRDefault="00325B0F">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DD0D09" w:rsidRDefault="00325B0F">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DD0D09" w:rsidRDefault="00325B0F">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DD0D09" w:rsidRDefault="00325B0F">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DD0D09" w:rsidRDefault="00325B0F">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DD0D09" w:rsidRDefault="00325B0F">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DD0D09" w:rsidRDefault="00325B0F">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DD0D09" w:rsidRDefault="00325B0F">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DD0D09" w:rsidRDefault="00325B0F">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DD0D09" w:rsidRDefault="00325B0F">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DD0D09" w:rsidRDefault="00325B0F">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DD0D09" w:rsidRDefault="00DD0D09">
      <w:pPr>
        <w:pStyle w:val="ProductList-BodySpaced"/>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Spaced"/>
      </w:pPr>
    </w:p>
    <w:p w:rsidR="00DD0D09" w:rsidRDefault="00325B0F">
      <w:pPr>
        <w:pStyle w:val="ProductList-Offering1Heading"/>
        <w:outlineLvl w:val="1"/>
      </w:pPr>
      <w:bookmarkStart w:id="330" w:name="_Sec551"/>
      <w:r>
        <w:t>Celwaarden</w:t>
      </w:r>
      <w:bookmarkEnd w:id="330"/>
      <w:r>
        <w:fldChar w:fldCharType="begin"/>
      </w:r>
      <w:r>
        <w:instrText xml:space="preserve"> TC "</w:instrText>
      </w:r>
      <w:bookmarkStart w:id="331" w:name="_Toc476128832"/>
      <w:r>
        <w:instrText>Celwaarden</w:instrText>
      </w:r>
      <w:bookmarkEnd w:id="331"/>
      <w:r>
        <w:instrText>" \l 2</w:instrText>
      </w:r>
      <w:r>
        <w:fldChar w:fldCharType="end"/>
      </w:r>
    </w:p>
    <w:p w:rsidR="00DD0D09" w:rsidRDefault="00325B0F">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DD0D09" w:rsidRDefault="00DD0D09">
      <w:pPr>
        <w:pStyle w:val="ProductList-BodySpaced"/>
      </w:pPr>
    </w:p>
    <w:p w:rsidR="00DD0D09" w:rsidRDefault="00325B0F">
      <w:pPr>
        <w:pStyle w:val="ProductList-BodySpaced"/>
      </w:pPr>
      <w:r>
        <w:rPr>
          <w:b/>
          <w:color w:val="00188F"/>
        </w:rPr>
        <w:t>A</w:t>
      </w:r>
      <w:r>
        <w:t xml:space="preserve">= </w:t>
      </w:r>
      <w:r>
        <w:rPr>
          <w:color w:val="00188F"/>
        </w:rPr>
        <w:t>Additioneel Product</w:t>
      </w:r>
      <w:r>
        <w:t>: het Product wordt aangeboden als Additioneel Product.</w:t>
      </w:r>
    </w:p>
    <w:p w:rsidR="00DD0D09" w:rsidRDefault="00325B0F">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DD0D09" w:rsidRDefault="00325B0F">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DD0D09" w:rsidRDefault="00325B0F">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DD0D09" w:rsidRDefault="00325B0F">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DD0D09" w:rsidRDefault="00325B0F">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DD0D09" w:rsidRDefault="00325B0F">
      <w:pPr>
        <w:pStyle w:val="ProductList-BodySpaced"/>
      </w:pPr>
      <w:r>
        <w:rPr>
          <w:b/>
          <w:color w:val="00188F"/>
        </w:rPr>
        <w:t>OW</w:t>
      </w:r>
      <w:r>
        <w:t xml:space="preserve"> = </w:t>
      </w:r>
      <w:r>
        <w:rPr>
          <w:color w:val="00188F"/>
        </w:rPr>
        <w:t>Organisatieomvattend</w:t>
      </w:r>
      <w:r>
        <w:t>: Beschikbaar op grond van de bedrijfsomvattende optie.</w:t>
      </w:r>
    </w:p>
    <w:p w:rsidR="00DD0D09" w:rsidRDefault="00325B0F">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DD0D09" w:rsidRDefault="00325B0F">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DD0D09" w:rsidRDefault="00325B0F">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DD0D09" w:rsidRDefault="00325B0F">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DD0D09" w:rsidRDefault="00325B0F">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DD0D09" w:rsidRDefault="00DD0D09">
      <w:pPr>
        <w:pStyle w:val="ProductList-BodySpaced"/>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Spaced"/>
      </w:pPr>
    </w:p>
    <w:p w:rsidR="00DD0D09" w:rsidRDefault="00325B0F">
      <w:pPr>
        <w:pStyle w:val="ProductList-Offering1Heading"/>
        <w:outlineLvl w:val="1"/>
      </w:pPr>
      <w:bookmarkStart w:id="332" w:name="_Sec552"/>
      <w:r>
        <w:t>Kolomkoppen</w:t>
      </w:r>
      <w:bookmarkEnd w:id="332"/>
      <w:r>
        <w:fldChar w:fldCharType="begin"/>
      </w:r>
      <w:r>
        <w:instrText xml:space="preserve"> TC "</w:instrText>
      </w:r>
      <w:bookmarkStart w:id="333" w:name="_Toc476128833"/>
      <w:r>
        <w:instrText>Kolomkoppen</w:instrText>
      </w:r>
      <w:bookmarkEnd w:id="333"/>
      <w:r>
        <w:instrText>" \l 2</w:instrText>
      </w:r>
      <w:r>
        <w:fldChar w:fldCharType="end"/>
      </w:r>
    </w:p>
    <w:p w:rsidR="00DD0D09" w:rsidRDefault="00325B0F">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p>
    <w:p w:rsidR="00DD0D09" w:rsidRDefault="00DD0D09">
      <w:pPr>
        <w:pStyle w:val="ProductList-BodySpaced"/>
      </w:pPr>
    </w:p>
    <w:p w:rsidR="00DD0D09" w:rsidRDefault="00325B0F">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DD0D09" w:rsidRDefault="00325B0F">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DD0D09" w:rsidRDefault="00325B0F">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DD0D09" w:rsidRDefault="00325B0F">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DD0D09" w:rsidRDefault="00325B0F">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DD0D09" w:rsidRDefault="00325B0F">
      <w:pPr>
        <w:pStyle w:val="ProductList-BodySpaced"/>
      </w:pPr>
      <w:r>
        <w:rPr>
          <w:b/>
          <w:color w:val="00188F"/>
        </w:rPr>
        <w:t>MPSA</w:t>
      </w:r>
      <w:r>
        <w:t xml:space="preserve"> = </w:t>
      </w:r>
      <w:r>
        <w:rPr>
          <w:color w:val="00188F"/>
        </w:rPr>
        <w:t>Microsoft Products and Services Agreement</w:t>
      </w:r>
      <w:r>
        <w:t>.</w:t>
      </w:r>
    </w:p>
    <w:p w:rsidR="00DD0D09" w:rsidRDefault="00325B0F">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DD0D09" w:rsidRDefault="00325B0F">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DD0D09" w:rsidRDefault="00325B0F">
      <w:pPr>
        <w:pStyle w:val="ProductList-BodySpaced"/>
      </w:pPr>
      <w:r>
        <w:rPr>
          <w:b/>
          <w:color w:val="00188F"/>
        </w:rPr>
        <w:t>OVS-ES</w:t>
      </w:r>
      <w:r>
        <w:t xml:space="preserve"> = </w:t>
      </w:r>
      <w:r>
        <w:rPr>
          <w:color w:val="00188F"/>
        </w:rPr>
        <w:t>Open Value Subscription – Education Solutions</w:t>
      </w:r>
      <w:r>
        <w:t>.</w:t>
      </w:r>
    </w:p>
    <w:p w:rsidR="00DD0D09" w:rsidRDefault="00325B0F">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DD0D09" w:rsidRDefault="00325B0F">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DD0D09" w:rsidRDefault="00325B0F">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DD0D09" w:rsidRDefault="00DD0D09">
      <w:pPr>
        <w:pStyle w:val="ProductList-BodySpaced"/>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Spaced"/>
      </w:pPr>
    </w:p>
    <w:p w:rsidR="00DD0D09" w:rsidRDefault="00325B0F">
      <w:pPr>
        <w:pStyle w:val="ProductList-Offering1Heading"/>
        <w:outlineLvl w:val="1"/>
      </w:pPr>
      <w:bookmarkStart w:id="334" w:name="_Sec553"/>
      <w:r>
        <w:t>Definities</w:t>
      </w:r>
      <w:bookmarkEnd w:id="334"/>
      <w:r>
        <w:fldChar w:fldCharType="begin"/>
      </w:r>
      <w:r>
        <w:instrText xml:space="preserve"> TC "</w:instrText>
      </w:r>
      <w:bookmarkStart w:id="335" w:name="_Toc476128834"/>
      <w:r>
        <w:instrText>Definities</w:instrText>
      </w:r>
      <w:bookmarkEnd w:id="335"/>
      <w:r>
        <w:instrText>" \l 2</w:instrText>
      </w:r>
      <w:r>
        <w:fldChar w:fldCharType="end"/>
      </w:r>
    </w:p>
    <w:p w:rsidR="00DD0D09" w:rsidRDefault="00325B0F">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DD0D09" w:rsidRDefault="00325B0F">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DD0D09" w:rsidRDefault="00325B0F">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DD0D09" w:rsidRDefault="00325B0F">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DD0D09" w:rsidRDefault="00325B0F">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DD0D09" w:rsidRDefault="00325B0F">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DD0D09" w:rsidRDefault="00325B0F">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DD0D09" w:rsidRDefault="00325B0F">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DD0D09" w:rsidRDefault="00325B0F">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D0D09" w:rsidRDefault="00325B0F">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D0D09" w:rsidRDefault="00325B0F">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D0D09" w:rsidRDefault="00325B0F">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D0D09" w:rsidRDefault="00325B0F">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DD0D09" w:rsidRDefault="00325B0F">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DD0D09" w:rsidRDefault="00325B0F">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D0D09" w:rsidRDefault="00325B0F">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DD0D09" w:rsidRDefault="00325B0F">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DD0D09" w:rsidRDefault="00325B0F">
      <w:pPr>
        <w:pStyle w:val="ProductList-BodySpaced"/>
      </w:pPr>
      <w:r>
        <w:rPr>
          <w:b/>
          <w:color w:val="00188F"/>
        </w:rPr>
        <w:t xml:space="preserve">Licentie </w:t>
      </w:r>
      <w:r>
        <w:t>betekent het recht om een Product te downloaden, installeren, openen en gebruiken.</w:t>
      </w:r>
    </w:p>
    <w:p w:rsidR="00DD0D09" w:rsidRDefault="00325B0F">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DD0D09" w:rsidRDefault="00325B0F">
      <w:pPr>
        <w:pStyle w:val="ProductList-BodySpaced"/>
      </w:pPr>
      <w:r>
        <w:rPr>
          <w:b/>
          <w:color w:val="00188F"/>
        </w:rPr>
        <w:t xml:space="preserve">License Mobility door middel van Software Assurance-partner </w:t>
      </w:r>
      <w:r>
        <w:t xml:space="preserve">is een entiteit die wordt vermeld op </w:t>
      </w:r>
      <w:hyperlink r:id="rId138">
        <w:r>
          <w:rPr>
            <w:color w:val="00467F"/>
            <w:u w:val="single"/>
          </w:rPr>
          <w:t>http://www.microsoft.com/licensing/software-assurance/license-mobility.aspx</w:t>
        </w:r>
      </w:hyperlink>
      <w:r>
        <w:t xml:space="preserve"> en die door Microsoft is geautoriseerd voor hosting van software van klanten op gedeelde servers. </w:t>
      </w:r>
    </w:p>
    <w:p w:rsidR="00DD0D09" w:rsidRDefault="00325B0F">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DD0D09" w:rsidRDefault="00325B0F">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DD0D09" w:rsidRDefault="00325B0F">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DD0D09" w:rsidRDefault="00325B0F">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DD0D09" w:rsidRDefault="00325B0F">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DD0D09" w:rsidRDefault="00325B0F">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DD0D09" w:rsidRDefault="00325B0F">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DD0D09" w:rsidRDefault="00325B0F">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DD0D09" w:rsidRDefault="00325B0F">
      <w:pPr>
        <w:pStyle w:val="ProductList-BodySpaced"/>
      </w:pPr>
      <w:r>
        <w:rPr>
          <w:b/>
          <w:color w:val="00188F"/>
        </w:rPr>
        <w:t xml:space="preserve">Fysieke processor </w:t>
      </w:r>
      <w:r>
        <w:t>betekent een processor in een fysiek hardwaresysteem.</w:t>
      </w:r>
    </w:p>
    <w:p w:rsidR="00DD0D09" w:rsidRDefault="00325B0F">
      <w:pPr>
        <w:pStyle w:val="ProductList-BodySpaced"/>
      </w:pPr>
      <w:r>
        <w:rPr>
          <w:b/>
          <w:color w:val="00188F"/>
        </w:rPr>
        <w:t xml:space="preserve">Premium Assurance </w:t>
      </w:r>
      <w:r>
        <w:t>is een aanbieding voor bepaalde Producten die toegang biedt tot beveiligingsupdates en bulletins die Microsoft beschikbaar maakt wanneer een versie van een Product niet meer wordt gedekt door Extended Support.</w:t>
      </w:r>
    </w:p>
    <w:p w:rsidR="00DD0D09" w:rsidRDefault="00325B0F">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DD0D09" w:rsidRDefault="00325B0F">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DD0D09" w:rsidRDefault="00325B0F">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DD0D09" w:rsidRDefault="00325B0F">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DD0D09" w:rsidRDefault="00325B0F">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DD0D09" w:rsidRDefault="00325B0F">
      <w:pPr>
        <w:pStyle w:val="ProductList-BodySpaced"/>
      </w:pPr>
      <w:r>
        <w:rPr>
          <w:b/>
          <w:color w:val="00188F"/>
        </w:rPr>
        <w:t>Server</w:t>
      </w:r>
      <w:r>
        <w:t xml:space="preserve"> betekent een fysiek hardwaresysteem waarmee serversoftware kan worden uitgevoerd.</w:t>
      </w:r>
    </w:p>
    <w:p w:rsidR="00DD0D09" w:rsidRDefault="00325B0F">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DD0D09" w:rsidRDefault="00325B0F">
      <w:pPr>
        <w:pStyle w:val="ProductList-BodySpaced"/>
      </w:pPr>
      <w:r>
        <w:rPr>
          <w:b/>
          <w:color w:val="00188F"/>
        </w:rPr>
        <w:lastRenderedPageBreak/>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DD0D09" w:rsidRDefault="00325B0F">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DD0D09" w:rsidRDefault="00325B0F">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DD0D09" w:rsidRDefault="00325B0F">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DD0D09" w:rsidRDefault="00325B0F">
      <w:pPr>
        <w:pStyle w:val="ProductList-BodySpaced"/>
      </w:pPr>
      <w:r>
        <w:t>Software in Internetoplossingen wordt gebruikt voor het uitvoeren van:</w:t>
      </w:r>
    </w:p>
    <w:p w:rsidR="00DD0D09" w:rsidRDefault="00325B0F" w:rsidP="006D2FEF">
      <w:pPr>
        <w:pStyle w:val="ProductList-Bullet"/>
        <w:numPr>
          <w:ilvl w:val="0"/>
          <w:numId w:val="37"/>
        </w:numPr>
      </w:pPr>
      <w:r>
        <w:t>webserversoftware (bijvoorbeeld Microsoft Internet Information Services) en beheer- of beveiligingsagents (bijvoorbeeld de System Center Operations Manager-agent);</w:t>
      </w:r>
    </w:p>
    <w:p w:rsidR="00DD0D09" w:rsidRDefault="00325B0F" w:rsidP="006D2FEF">
      <w:pPr>
        <w:pStyle w:val="ProductList-Bullet"/>
        <w:numPr>
          <w:ilvl w:val="0"/>
          <w:numId w:val="37"/>
        </w:numPr>
      </w:pPr>
      <w:r>
        <w:t>database-enginesoftware (bijvoorbeeld Microsoft SQL Server), uitsluitend ter ondersteuning van Internetoplossingen; of</w:t>
      </w:r>
    </w:p>
    <w:p w:rsidR="00DD0D09" w:rsidRDefault="00325B0F" w:rsidP="006D2FEF">
      <w:pPr>
        <w:pStyle w:val="ProductList-Bullet"/>
        <w:numPr>
          <w:ilvl w:val="0"/>
          <w:numId w:val="37"/>
        </w:numPr>
      </w:pPr>
      <w:r>
        <w:t>de DNS-service (Domain Name System) voor internet-naamomzetting voor IP-adressen, zolang dat niet de enige functie van die instance van de software is.</w:t>
      </w:r>
    </w:p>
    <w:p w:rsidR="00DD0D09" w:rsidRDefault="00325B0F">
      <w:pPr>
        <w:pStyle w:val="ProductList-BodySpaced"/>
      </w:pPr>
      <w:r>
        <w:rPr>
          <w:b/>
          <w:color w:val="00188F"/>
        </w:rPr>
        <w:t xml:space="preserve">Windows Server Container </w:t>
      </w:r>
      <w:r>
        <w:t>is een voorziening in Windows Server-software.</w:t>
      </w:r>
    </w:p>
    <w:p w:rsidR="00DD0D09" w:rsidRDefault="00325B0F">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DD0D09" w:rsidRDefault="00DD0D09">
      <w:pPr>
        <w:pStyle w:val="ProductList-BodySpaced"/>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Spaced"/>
      </w:pPr>
    </w:p>
    <w:p w:rsidR="00DD0D09" w:rsidRDefault="00DD0D09">
      <w:pPr>
        <w:sectPr w:rsidR="00DD0D09">
          <w:headerReference w:type="default" r:id="rId139"/>
          <w:footerReference w:type="default" r:id="rId140"/>
          <w:type w:val="continuous"/>
          <w:pgSz w:w="12240" w:h="15840" w:code="1"/>
          <w:pgMar w:top="1170" w:right="720" w:bottom="720" w:left="720" w:header="432" w:footer="288" w:gutter="0"/>
          <w:cols w:space="360"/>
        </w:sectPr>
      </w:pPr>
    </w:p>
    <w:p w:rsidR="00DD0D09" w:rsidRDefault="00325B0F">
      <w:pPr>
        <w:pStyle w:val="ProductList-SectionHeading"/>
        <w:pageBreakBefore/>
        <w:outlineLvl w:val="0"/>
      </w:pPr>
      <w:bookmarkStart w:id="336" w:name="_Sec591"/>
      <w:bookmarkEnd w:id="326"/>
      <w:r>
        <w:lastRenderedPageBreak/>
        <w:t>Bijlage A – CAL-/ML-equivalente licenties</w:t>
      </w:r>
      <w:r>
        <w:fldChar w:fldCharType="begin"/>
      </w:r>
      <w:r>
        <w:instrText xml:space="preserve"> TC "</w:instrText>
      </w:r>
      <w:bookmarkStart w:id="337" w:name="_Toc476128835"/>
      <w:r>
        <w:instrText>Bijlage A – CAL-/ML-equivalente licenties</w:instrText>
      </w:r>
      <w:bookmarkEnd w:id="337"/>
      <w:r>
        <w:instrText>" \l 1</w:instrText>
      </w:r>
      <w:r>
        <w:fldChar w:fldCharType="end"/>
      </w:r>
    </w:p>
    <w:p w:rsidR="00DD0D09" w:rsidRDefault="00325B0F">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DD0D09" w:rsidRDefault="00DD0D09">
      <w:pPr>
        <w:pStyle w:val="ProductList-Body"/>
      </w:pPr>
    </w:p>
    <w:tbl>
      <w:tblPr>
        <w:tblStyle w:val="PURTable"/>
        <w:tblW w:w="0" w:type="dxa"/>
        <w:tblLook w:val="04A0" w:firstRow="1" w:lastRow="0" w:firstColumn="1" w:lastColumn="0" w:noHBand="0" w:noVBand="1"/>
      </w:tblPr>
      <w:tblGrid>
        <w:gridCol w:w="1145"/>
        <w:gridCol w:w="383"/>
        <w:gridCol w:w="383"/>
        <w:gridCol w:w="383"/>
        <w:gridCol w:w="383"/>
        <w:gridCol w:w="495"/>
        <w:gridCol w:w="558"/>
        <w:gridCol w:w="563"/>
        <w:gridCol w:w="964"/>
        <w:gridCol w:w="558"/>
        <w:gridCol w:w="495"/>
        <w:gridCol w:w="558"/>
        <w:gridCol w:w="537"/>
        <w:gridCol w:w="964"/>
        <w:gridCol w:w="558"/>
        <w:gridCol w:w="481"/>
        <w:gridCol w:w="442"/>
        <w:gridCol w:w="493"/>
        <w:gridCol w:w="449"/>
      </w:tblGrid>
      <w:tr w:rsidR="00DD0D0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D0D09" w:rsidRDefault="00DD0D0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DD0D09" w:rsidRDefault="00325B0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D0D09" w:rsidRDefault="00325B0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D0D09" w:rsidRDefault="00325B0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D0D09" w:rsidRDefault="00325B0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D0D09" w:rsidRDefault="00325B0F">
            <w:pPr>
              <w:pStyle w:val="ProductList-TableBody"/>
              <w:jc w:val="center"/>
            </w:pPr>
            <w:r>
              <w:rPr>
                <w:color w:val="FFFFFF"/>
              </w:rPr>
              <w:t>Secure Productive Enterprise</w:t>
            </w:r>
          </w:p>
        </w:tc>
      </w:tr>
      <w:tr w:rsidR="00DD0D09">
        <w:tc>
          <w:tcPr>
            <w:tcW w:w="480" w:type="dxa"/>
            <w:tcBorders>
              <w:top w:val="none" w:sz="4" w:space="0" w:color="BFBFBF"/>
              <w:left w:val="none" w:sz="24" w:space="0" w:color="808080"/>
              <w:bottom w:val="single" w:sz="4" w:space="0" w:color="FFFFFF"/>
              <w:right w:val="single" w:sz="6" w:space="0" w:color="FFFFFF"/>
            </w:tcBorders>
          </w:tcPr>
          <w:p w:rsidR="00DD0D09" w:rsidRDefault="00325B0F">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D0D09" w:rsidRDefault="00325B0F">
            <w:pPr>
              <w:pStyle w:val="ProductList-TableBody"/>
              <w:jc w:val="center"/>
            </w:pPr>
            <w:r>
              <w:rPr>
                <w:color w:val="FFFFFF"/>
              </w:rPr>
              <w:t>E5</w:t>
            </w: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793">
              <w:r w:rsidR="00325B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793">
              <w:r w:rsidR="00325B0F">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793">
              <w:r w:rsidR="00325B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793">
              <w:r w:rsidR="00325B0F">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798">
              <w:r w:rsidR="00325B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798">
              <w:r w:rsidR="00325B0F">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798">
              <w:r w:rsidR="00325B0F">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Skype voor Business Server 2015</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799">
              <w:r w:rsidR="00325B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799">
              <w:r w:rsidR="00325B0F">
                <w:rPr>
                  <w:color w:val="00467F"/>
                  <w:u w:val="single"/>
                </w:rPr>
                <w:t>Aanvullend</w:t>
              </w:r>
            </w:hyperlink>
            <w:r w:rsidR="00325B0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799">
              <w:r w:rsidR="00325B0F">
                <w:rPr>
                  <w:color w:val="00467F"/>
                  <w:u w:val="single"/>
                </w:rPr>
                <w:t>Aanvullend</w:t>
              </w:r>
            </w:hyperlink>
            <w:r w:rsidR="00325B0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Windows MultiPoint Server 2016 Premium (alleen Academic)</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800">
              <w:r w:rsidR="00325B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800">
              <w:r w:rsidR="00325B0F">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807">
              <w:r w:rsidR="00325B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807">
              <w:r w:rsidR="00325B0F">
                <w:rPr>
                  <w:color w:val="00467F"/>
                  <w:u w:val="single"/>
                </w:rPr>
                <w:t>Aanvullend</w:t>
              </w:r>
            </w:hyperlink>
            <w:r w:rsidR="00325B0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807">
              <w:r w:rsidR="00325B0F">
                <w:rPr>
                  <w:color w:val="00467F"/>
                  <w:u w:val="single"/>
                </w:rPr>
                <w:t>Aanvullend</w:t>
              </w:r>
            </w:hyperlink>
            <w:r w:rsidR="00325B0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807">
              <w:r w:rsidR="00325B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dashed" w:sz="4" w:space="0" w:color="BFBFBF"/>
              <w:right w:val="single" w:sz="6" w:space="0" w:color="FFFFFF"/>
            </w:tcBorders>
          </w:tcPr>
          <w:p w:rsidR="00DD0D09" w:rsidRDefault="00C65ED6">
            <w:pPr>
              <w:pStyle w:val="ProductList-TableBody"/>
            </w:pPr>
            <w:hyperlink w:anchor="_Sec807">
              <w:r w:rsidR="00325B0F">
                <w:rPr>
                  <w:color w:val="00467F"/>
                  <w:u w:val="single"/>
                </w:rPr>
                <w:t>Aanvullend</w:t>
              </w:r>
            </w:hyperlink>
            <w:r w:rsidR="00325B0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807">
              <w:r w:rsidR="00325B0F">
                <w:rPr>
                  <w:color w:val="00467F"/>
                  <w:u w:val="single"/>
                </w:rPr>
                <w:t>Aanvullend</w:t>
              </w:r>
            </w:hyperlink>
            <w:r w:rsidR="00325B0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single" w:sz="4" w:space="0" w:color="FFFFFF"/>
              <w:right w:val="single" w:sz="6" w:space="0" w:color="FFFFFF"/>
            </w:tcBorders>
          </w:tcPr>
          <w:p w:rsidR="00DD0D09" w:rsidRDefault="00C65ED6">
            <w:pPr>
              <w:pStyle w:val="ProductList-TableBody"/>
            </w:pPr>
            <w:hyperlink w:anchor="_Sec801">
              <w:r w:rsidR="00325B0F">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D0D09" w:rsidRDefault="00DD0D09">
            <w:pPr>
              <w:pStyle w:val="ProductList-TableBody"/>
              <w:jc w:val="center"/>
            </w:pPr>
          </w:p>
        </w:tc>
      </w:tr>
      <w:tr w:rsidR="00DD0D09">
        <w:tc>
          <w:tcPr>
            <w:tcW w:w="480" w:type="dxa"/>
            <w:gridSpan w:val="16"/>
            <w:tcBorders>
              <w:top w:val="single" w:sz="4" w:space="0" w:color="FFFFFF"/>
              <w:left w:val="single" w:sz="6" w:space="0" w:color="FFFFFF"/>
              <w:bottom w:val="single" w:sz="4" w:space="0" w:color="FFFFFF"/>
              <w:right w:val="single" w:sz="6" w:space="0" w:color="FFFFFF"/>
            </w:tcBorders>
          </w:tcPr>
          <w:p w:rsidR="00DD0D09" w:rsidRDefault="00325B0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D0D09" w:rsidRDefault="00DD0D09">
            <w:pPr>
              <w:pStyle w:val="ProductList-TableBody"/>
            </w:pPr>
          </w:p>
        </w:tc>
      </w:tr>
      <w:tr w:rsidR="00DD0D09">
        <w:tc>
          <w:tcPr>
            <w:tcW w:w="480" w:type="dxa"/>
            <w:tcBorders>
              <w:top w:val="dashed" w:sz="4" w:space="0" w:color="BFBFBF"/>
              <w:left w:val="none" w:sz="24" w:space="0" w:color="808080"/>
              <w:bottom w:val="none" w:sz="4" w:space="0" w:color="6E6E6E"/>
              <w:right w:val="single" w:sz="6" w:space="0" w:color="FFFFFF"/>
            </w:tcBorders>
          </w:tcPr>
          <w:p w:rsidR="00DD0D09" w:rsidRDefault="00C65ED6">
            <w:pPr>
              <w:pStyle w:val="ProductList-TableBody"/>
            </w:pPr>
            <w:hyperlink w:anchor="_Sec802">
              <w:r w:rsidR="00325B0F">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D0D09" w:rsidRDefault="00DD0D09">
            <w:pPr>
              <w:pStyle w:val="ProductList-TableBody"/>
              <w:jc w:val="center"/>
            </w:pPr>
          </w:p>
        </w:tc>
      </w:tr>
    </w:tbl>
    <w:p w:rsidR="00DD0D09" w:rsidRDefault="00325B0F">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w:t>
      </w:r>
    </w:p>
    <w:p w:rsidR="00DD0D09" w:rsidRDefault="00325B0F">
      <w:pPr>
        <w:pStyle w:val="ProductList-SectionHeading"/>
        <w:pageBreakBefore/>
        <w:outlineLvl w:val="0"/>
      </w:pPr>
      <w:bookmarkStart w:id="338" w:name="_Sec564"/>
      <w:bookmarkEnd w:id="336"/>
      <w:r>
        <w:lastRenderedPageBreak/>
        <w:t>Bijlage B – Software Assurance</w:t>
      </w:r>
      <w:r>
        <w:fldChar w:fldCharType="begin"/>
      </w:r>
      <w:r>
        <w:instrText xml:space="preserve"> TC "</w:instrText>
      </w:r>
      <w:bookmarkStart w:id="339" w:name="_Toc476128836"/>
      <w:r>
        <w:instrText>Bijlage B – Software Assurance</w:instrText>
      </w:r>
      <w:bookmarkEnd w:id="339"/>
      <w:r>
        <w:instrText>" \l 1</w:instrText>
      </w:r>
      <w:r>
        <w:fldChar w:fldCharType="end"/>
      </w:r>
    </w:p>
    <w:p w:rsidR="00DD0D09" w:rsidRDefault="00325B0F">
      <w:pPr>
        <w:pStyle w:val="ProductList-Offering1Heading"/>
        <w:outlineLvl w:val="1"/>
      </w:pPr>
      <w:bookmarkStart w:id="340" w:name="_Sec573"/>
      <w:r>
        <w:t>Software Assurance aanschaffen</w:t>
      </w:r>
      <w:bookmarkEnd w:id="340"/>
      <w:r>
        <w:fldChar w:fldCharType="begin"/>
      </w:r>
      <w:r>
        <w:instrText xml:space="preserve"> TC "</w:instrText>
      </w:r>
      <w:bookmarkStart w:id="341" w:name="_Toc476128837"/>
      <w:r>
        <w:instrText>Software Assurance aanschaffen</w:instrText>
      </w:r>
      <w:bookmarkEnd w:id="341"/>
      <w:r>
        <w:instrText>" \l 2</w:instrText>
      </w:r>
      <w:r>
        <w:fldChar w:fldCharType="end"/>
      </w:r>
    </w:p>
    <w:p w:rsidR="00DD0D09" w:rsidRDefault="00325B0F">
      <w:pPr>
        <w:pStyle w:val="ProductList-Body"/>
      </w:pPr>
      <w:r>
        <w:t xml:space="preserve">Er zijn drie verschillende verplichtingenniveaus die een Klant kan selecteren tijdens de aankoop van SA. Deze kunnen per programma verschillen. De Klant kan: </w:t>
      </w:r>
    </w:p>
    <w:p w:rsidR="00DD0D09" w:rsidRDefault="00325B0F" w:rsidP="006D2FEF">
      <w:pPr>
        <w:pStyle w:val="ProductList-Bullet"/>
        <w:numPr>
          <w:ilvl w:val="0"/>
          <w:numId w:val="38"/>
        </w:numPr>
      </w:pPr>
      <w:r>
        <w:t>zich ertoe verplichten SA toe te voegen aan alle platformproducten.</w:t>
      </w:r>
    </w:p>
    <w:p w:rsidR="00DD0D09" w:rsidRDefault="00325B0F" w:rsidP="006D2FEF">
      <w:pPr>
        <w:pStyle w:val="ProductList-Bullet"/>
        <w:numPr>
          <w:ilvl w:val="0"/>
          <w:numId w:val="38"/>
        </w:numPr>
      </w:pPr>
      <w:r>
        <w:t>zich ertoe verplichten SA toe te voegen aan al zijn aankopen binnen een bepaalde Productgroep (Toepassingen, Systemen of Servers)., aangeduid als Software Assurance Lidmaatschap (SAM).</w:t>
      </w:r>
    </w:p>
    <w:p w:rsidR="00DD0D09" w:rsidRDefault="00325B0F" w:rsidP="006D2FEF">
      <w:pPr>
        <w:pStyle w:val="ProductList-Bullet"/>
        <w:numPr>
          <w:ilvl w:val="0"/>
          <w:numId w:val="38"/>
        </w:numPr>
      </w:pPr>
      <w:r>
        <w:t>SA aanschaffen voor afzonderlijke Producten, zonder verplichtingen aan te gaan met betrekking tot de aanschaf van SA voor andere producten.</w:t>
      </w:r>
    </w:p>
    <w:p w:rsidR="00DD0D09" w:rsidRDefault="00DD0D09">
      <w:pPr>
        <w:pStyle w:val="ProductList-Body"/>
      </w:pPr>
    </w:p>
    <w:p w:rsidR="00DD0D09" w:rsidRDefault="00325B0F">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DD0D09" w:rsidRDefault="00DD0D09">
      <w:pPr>
        <w:pStyle w:val="ProductList-Body"/>
      </w:pPr>
    </w:p>
    <w:p w:rsidR="00DD0D09" w:rsidRDefault="00325B0F">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DD0D0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D0D09" w:rsidRDefault="00325B0F">
            <w:pPr>
              <w:pStyle w:val="ProductList-TableBody"/>
              <w:jc w:val="center"/>
            </w:pPr>
            <w:r>
              <w:rPr>
                <w:color w:val="FFFFFF"/>
              </w:rPr>
              <w:t>Programma's</w:t>
            </w:r>
          </w:p>
        </w:tc>
      </w:tr>
      <w:tr w:rsidR="00DD0D09">
        <w:tc>
          <w:tcPr>
            <w:tcW w:w="24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DD0D09" w:rsidRDefault="00325B0F">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DD0D09">
        <w:tc>
          <w:tcPr>
            <w:tcW w:w="24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 beschikbaar</w:t>
            </w:r>
          </w:p>
        </w:tc>
        <w:tc>
          <w:tcPr>
            <w:tcW w:w="0" w:type="auto"/>
            <w:vMerge/>
          </w:tcPr>
          <w:p w:rsidR="00DD0D09" w:rsidRDefault="00DD0D09"/>
        </w:tc>
      </w:tr>
    </w:tbl>
    <w:p w:rsidR="00DD0D09" w:rsidRDefault="00DD0D09">
      <w:pPr>
        <w:pStyle w:val="ProductList-Body"/>
      </w:pPr>
    </w:p>
    <w:p w:rsidR="00DD0D09" w:rsidRDefault="00325B0F">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DD0D09" w:rsidRDefault="00DD0D09">
      <w:pPr>
        <w:pStyle w:val="ProductList-Body"/>
      </w:pPr>
    </w:p>
    <w:p w:rsidR="00DD0D09" w:rsidRDefault="00325B0F">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
        <w:outlineLvl w:val="1"/>
      </w:pPr>
      <w:bookmarkStart w:id="342" w:name="_Sec574"/>
      <w:r>
        <w:t>Software Assurance verlengen</w:t>
      </w:r>
      <w:bookmarkEnd w:id="342"/>
      <w:r>
        <w:fldChar w:fldCharType="begin"/>
      </w:r>
      <w:r>
        <w:instrText xml:space="preserve"> TC "</w:instrText>
      </w:r>
      <w:bookmarkStart w:id="343" w:name="_Toc476128838"/>
      <w:r>
        <w:instrText>Software Assurance verlengen</w:instrText>
      </w:r>
      <w:bookmarkEnd w:id="343"/>
      <w:r>
        <w:instrText>" \l 2</w:instrText>
      </w:r>
      <w:r>
        <w:fldChar w:fldCharType="end"/>
      </w:r>
    </w:p>
    <w:p w:rsidR="00DD0D09" w:rsidRDefault="00325B0F">
      <w:pPr>
        <w:pStyle w:val="ProductList-ClauseHeading"/>
        <w:outlineLvl w:val="2"/>
      </w:pPr>
      <w:r>
        <w:t>Dekking verlengen onder dezelfde overeenkomst</w:t>
      </w:r>
    </w:p>
    <w:p w:rsidR="00DD0D09" w:rsidRDefault="00325B0F">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DD0D09" w:rsidRDefault="00DD0D09">
      <w:pPr>
        <w:pStyle w:val="ProductList-Body"/>
      </w:pPr>
    </w:p>
    <w:p w:rsidR="00DD0D09" w:rsidRDefault="00325B0F">
      <w:pPr>
        <w:pStyle w:val="ProductList-SubClauseHeading"/>
        <w:outlineLvl w:val="3"/>
      </w:pPr>
      <w:r>
        <w:t>Open License</w:t>
      </w:r>
    </w:p>
    <w:p w:rsidR="00DD0D09" w:rsidRDefault="00325B0F">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DD0D09" w:rsidRDefault="00DD0D09">
      <w:pPr>
        <w:pStyle w:val="ProductList-BodyIndented"/>
      </w:pPr>
    </w:p>
    <w:p w:rsidR="00DD0D09" w:rsidRDefault="00325B0F">
      <w:pPr>
        <w:pStyle w:val="ProductList-SubClauseHeading"/>
        <w:outlineLvl w:val="3"/>
      </w:pPr>
      <w:r>
        <w:t>Enterprise Overeenkomst</w:t>
      </w:r>
    </w:p>
    <w:p w:rsidR="00DD0D09" w:rsidRDefault="00325B0F">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DD0D09" w:rsidRDefault="00DD0D09">
      <w:pPr>
        <w:pStyle w:val="ProductList-BodyIndented"/>
      </w:pPr>
    </w:p>
    <w:p w:rsidR="00DD0D09" w:rsidRDefault="00325B0F">
      <w:pPr>
        <w:pStyle w:val="ProductList-SubClauseHeading"/>
        <w:outlineLvl w:val="3"/>
      </w:pPr>
      <w:r>
        <w:lastRenderedPageBreak/>
        <w:t>Enrollment for Application Platform</w:t>
      </w:r>
    </w:p>
    <w:p w:rsidR="00DD0D09" w:rsidRDefault="00325B0F">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DD0D09" w:rsidRDefault="00DD0D09">
      <w:pPr>
        <w:pStyle w:val="ProductList-BodyIndented"/>
      </w:pPr>
    </w:p>
    <w:p w:rsidR="00DD0D09" w:rsidRDefault="00325B0F">
      <w:pPr>
        <w:pStyle w:val="ProductList-ClauseHeading"/>
        <w:outlineLvl w:val="2"/>
      </w:pPr>
      <w:r>
        <w:t>Dekking verlengen onder een afzonderlijke overeenkomst</w:t>
      </w:r>
    </w:p>
    <w:p w:rsidR="00DD0D09" w:rsidRDefault="00325B0F">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DD0D09" w:rsidRDefault="00DD0D09">
      <w:pPr>
        <w:pStyle w:val="ProductList-Body"/>
      </w:pPr>
    </w:p>
    <w:p w:rsidR="00DD0D09" w:rsidRDefault="00325B0F">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DD0D09" w:rsidRDefault="00DD0D09">
      <w:pPr>
        <w:pStyle w:val="ProductList-Body"/>
      </w:pPr>
    </w:p>
    <w:p w:rsidR="00DD0D09" w:rsidRDefault="00325B0F">
      <w:pPr>
        <w:pStyle w:val="ProductList-ClauseHeading"/>
        <w:outlineLvl w:val="2"/>
      </w:pPr>
      <w:r>
        <w:t>Software Assurance-dekking verlengen voor clienttoegangslicenties (CAL's) en clientbeheerlicenties (ML's)</w:t>
      </w:r>
    </w:p>
    <w:p w:rsidR="00DD0D09" w:rsidRDefault="00325B0F">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DD0D09" w:rsidRDefault="00325B0F">
      <w:pPr>
        <w:pStyle w:val="ProductList-Body"/>
      </w:pPr>
      <w:r>
        <w:rPr>
          <w:b/>
          <w:color w:val="00188F"/>
        </w:rPr>
        <w:t>Overstap tussen Gebruikers-ML's en OSE-client-ML's</w:t>
      </w:r>
      <w:r>
        <w:t>: Klanten die SA verlengen voor client-ML's kunnen overschakelen tussen Gebruiker en OSE.</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
        <w:outlineLvl w:val="1"/>
      </w:pPr>
      <w:bookmarkStart w:id="344" w:name="_Sec575"/>
      <w:r>
        <w:t>Migratielicenties voor beëindigde Producten en End-of-Life Producten</w:t>
      </w:r>
      <w:bookmarkEnd w:id="344"/>
      <w:r>
        <w:fldChar w:fldCharType="begin"/>
      </w:r>
      <w:r>
        <w:instrText xml:space="preserve"> TC "</w:instrText>
      </w:r>
      <w:bookmarkStart w:id="345" w:name="_Toc476128839"/>
      <w:r>
        <w:instrText>Migratielicenties voor beëindigde Producten en End-of-Life Producten</w:instrText>
      </w:r>
      <w:bookmarkEnd w:id="345"/>
      <w:r>
        <w:instrText>" \l 2</w:instrText>
      </w:r>
      <w:r>
        <w:fldChar w:fldCharType="end"/>
      </w:r>
    </w:p>
    <w:p w:rsidR="00DD0D09" w:rsidRDefault="00325B0F">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DD0D09" w:rsidRDefault="00325B0F">
      <w:pPr>
        <w:pStyle w:val="ProductList-Body"/>
      </w:pPr>
      <w:r>
        <w:t>“</w:t>
      </w:r>
      <w:r>
        <w:rPr>
          <w:b/>
          <w:color w:val="00188F"/>
        </w:rPr>
        <w:t>Migratielicentie</w:t>
      </w:r>
      <w:r>
        <w:t>” wordt hier gebruikt om te verwijzen naar rechten die worden verleend in de Productvermelding die naar dit gedeelte verwijst.</w:t>
      </w:r>
    </w:p>
    <w:p w:rsidR="00DD0D09" w:rsidRDefault="00DD0D09">
      <w:pPr>
        <w:pStyle w:val="ProductList-Body"/>
      </w:pPr>
    </w:p>
    <w:p w:rsidR="00DD0D09" w:rsidRDefault="00325B0F">
      <w:pPr>
        <w:pStyle w:val="ProductList-Body"/>
      </w:pPr>
      <w:r>
        <w:t>Tenzij anders bepaald in de Productvermelding:</w:t>
      </w:r>
    </w:p>
    <w:p w:rsidR="00DD0D09" w:rsidRDefault="00325B0F" w:rsidP="006D2FEF">
      <w:pPr>
        <w:pStyle w:val="ProductList-Bullet"/>
        <w:numPr>
          <w:ilvl w:val="0"/>
          <w:numId w:val="39"/>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DD0D09" w:rsidRDefault="00325B0F" w:rsidP="006D2FEF">
      <w:pPr>
        <w:pStyle w:val="ProductList-Bullet"/>
        <w:numPr>
          <w:ilvl w:val="0"/>
          <w:numId w:val="39"/>
        </w:numPr>
      </w:pPr>
      <w:r>
        <w:t>Migratielicenties worden 1:1 verleend voor elk van de Kwalificerende Licenties van de Klant.</w:t>
      </w:r>
    </w:p>
    <w:p w:rsidR="00DD0D09" w:rsidRDefault="00325B0F" w:rsidP="006D2FEF">
      <w:pPr>
        <w:pStyle w:val="ProductList-Bullet"/>
        <w:numPr>
          <w:ilvl w:val="0"/>
          <w:numId w:val="39"/>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DD0D09" w:rsidRDefault="00325B0F" w:rsidP="006D2FEF">
      <w:pPr>
        <w:pStyle w:val="ProductList-Bullet"/>
        <w:numPr>
          <w:ilvl w:val="0"/>
          <w:numId w:val="39"/>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DD0D09" w:rsidRDefault="00325B0F" w:rsidP="006D2FEF">
      <w:pPr>
        <w:pStyle w:val="ProductList-Bullet"/>
        <w:numPr>
          <w:ilvl w:val="0"/>
          <w:numId w:val="39"/>
        </w:numPr>
      </w:pPr>
      <w:r>
        <w:t>De Klant mag Migratielicenties niet los van de Kwalificerende Licenties overdragen.</w:t>
      </w:r>
    </w:p>
    <w:p w:rsidR="00DD0D09" w:rsidRDefault="00325B0F" w:rsidP="006D2FEF">
      <w:pPr>
        <w:pStyle w:val="ProductList-Bullet"/>
        <w:numPr>
          <w:ilvl w:val="0"/>
          <w:numId w:val="39"/>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Offering1Heading"/>
        <w:outlineLvl w:val="1"/>
      </w:pPr>
      <w:bookmarkStart w:id="346" w:name="_Sec576"/>
      <w:r>
        <w:t>Software Assurance-voordelen</w:t>
      </w:r>
      <w:bookmarkEnd w:id="346"/>
      <w:r>
        <w:fldChar w:fldCharType="begin"/>
      </w:r>
      <w:r>
        <w:instrText xml:space="preserve"> TC "</w:instrText>
      </w:r>
      <w:bookmarkStart w:id="347" w:name="_Toc476128840"/>
      <w:r>
        <w:instrText>Software Assurance-voordelen</w:instrText>
      </w:r>
      <w:bookmarkEnd w:id="347"/>
      <w:r>
        <w:instrText>" \l 2</w:instrText>
      </w:r>
      <w:r>
        <w:fldChar w:fldCharType="end"/>
      </w:r>
    </w:p>
    <w:p w:rsidR="00DD0D09" w:rsidRDefault="00325B0F">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Productgroep Servers</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77">
              <w:r w:rsidR="00325B0F">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79">
              <w:r w:rsidR="00325B0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0">
              <w:r w:rsidR="00325B0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1">
              <w:r w:rsidR="00325B0F">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755">
              <w:r w:rsidR="00325B0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841">
              <w:r w:rsidR="00325B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651">
              <w:r w:rsidR="00325B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841">
              <w:r w:rsidR="00325B0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2">
              <w:r w:rsidR="00325B0F">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3">
              <w:r w:rsidR="00325B0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4">
              <w:r w:rsidR="00325B0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5">
              <w:r w:rsidR="00325B0F">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6">
              <w:r w:rsidR="00325B0F">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818">
              <w:r w:rsidR="00325B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7">
              <w:r w:rsidR="00325B0F">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838">
              <w:r w:rsidR="00325B0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8">
              <w:r w:rsidR="00325B0F">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89">
              <w:r w:rsidR="00325B0F">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590">
              <w:r w:rsidR="00325B0F">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841">
              <w:r w:rsidR="00325B0F">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841">
              <w:r w:rsidR="00325B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C65ED6">
            <w:pPr>
              <w:pStyle w:val="ProductList-TableBody"/>
            </w:pPr>
            <w:hyperlink w:anchor="_Sec652">
              <w:r w:rsidR="00325B0F">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jc w:val="center"/>
            </w:pPr>
          </w:p>
        </w:tc>
      </w:tr>
    </w:tbl>
    <w:p w:rsidR="00DD0D09" w:rsidRDefault="00DD0D09">
      <w:pPr>
        <w:pStyle w:val="ProductList-Body"/>
      </w:pPr>
    </w:p>
    <w:p w:rsidR="00DD0D09" w:rsidRDefault="00325B0F">
      <w:pPr>
        <w:pStyle w:val="ProductList-ClauseHeading"/>
        <w:outlineLvl w:val="2"/>
      </w:pPr>
      <w:bookmarkStart w:id="348" w:name="_Sec577"/>
      <w:r>
        <w:t>Rechten voor het gebruik van nieuwe versies</w:t>
      </w:r>
      <w:bookmarkEnd w:id="348"/>
    </w:p>
    <w:p w:rsidR="00DD0D09" w:rsidRDefault="00325B0F">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DD0D09" w:rsidRDefault="00DD0D09">
      <w:pPr>
        <w:pStyle w:val="ProductList-Body"/>
      </w:pPr>
    </w:p>
    <w:p w:rsidR="00DD0D09" w:rsidRDefault="00325B0F">
      <w:pPr>
        <w:pStyle w:val="ProductList-ClauseHeading"/>
        <w:outlineLvl w:val="2"/>
      </w:pPr>
      <w:bookmarkStart w:id="349" w:name="_Sec931"/>
      <w:r>
        <w:t>Software Assurance Benefits-punten berekenen</w:t>
      </w:r>
      <w:bookmarkEnd w:id="349"/>
    </w:p>
    <w:p w:rsidR="00DD0D09" w:rsidRDefault="00325B0F">
      <w:pPr>
        <w:pStyle w:val="ProductList-Body"/>
      </w:pPr>
      <w:r>
        <w:t>Er wordt een op punten gebaseerd systeem gehanteerd om te berekenen of u in aanmerking komt voor de volgende voorzieningen:</w:t>
      </w:r>
    </w:p>
    <w:p w:rsidR="00DD0D09" w:rsidRDefault="00325B0F" w:rsidP="006D2FEF">
      <w:pPr>
        <w:pStyle w:val="ProductList-Bullet"/>
        <w:numPr>
          <w:ilvl w:val="0"/>
          <w:numId w:val="40"/>
        </w:numPr>
      </w:pPr>
      <w:r>
        <w:t>Planning Services</w:t>
      </w:r>
    </w:p>
    <w:p w:rsidR="00DD0D09" w:rsidRDefault="00325B0F" w:rsidP="006D2FEF">
      <w:pPr>
        <w:pStyle w:val="ProductList-Bullet"/>
        <w:numPr>
          <w:ilvl w:val="0"/>
          <w:numId w:val="40"/>
        </w:numPr>
      </w:pPr>
      <w:r>
        <w:t>Trainingscoupons</w:t>
      </w:r>
    </w:p>
    <w:p w:rsidR="00DD0D09" w:rsidRDefault="00325B0F" w:rsidP="006D2FEF">
      <w:pPr>
        <w:pStyle w:val="ProductList-Bullet"/>
        <w:numPr>
          <w:ilvl w:val="0"/>
          <w:numId w:val="40"/>
        </w:numPr>
      </w:pPr>
      <w:r>
        <w:t>24x7 Problem Resolution Support (telefonisch), alleen in MPSA</w:t>
      </w:r>
    </w:p>
    <w:p w:rsidR="00DD0D09" w:rsidRDefault="00325B0F">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DD0D0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D0D09" w:rsidRDefault="00325B0F">
            <w:pPr>
              <w:pStyle w:val="ProductList-TableBody"/>
            </w:pPr>
            <w:r>
              <w:rPr>
                <w:color w:val="FFFFFF"/>
              </w:rPr>
              <w:t>Punten</w:t>
            </w:r>
          </w:p>
        </w:tc>
      </w:tr>
      <w:tr w:rsidR="00DD0D09">
        <w:tc>
          <w:tcPr>
            <w:tcW w:w="105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Producten uit de productgroep Office-toepassingen (inclusief Office-suites, Project Standard en Professional, Visio Standard en Professional), Windows Desktop Operating System-producten,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1</w:t>
            </w:r>
          </w:p>
        </w:tc>
      </w:tr>
      <w:tr w:rsidR="00DD0D09">
        <w:tc>
          <w:tcPr>
            <w:tcW w:w="105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Windows Server Standard (2 Core-licenties), Serverbeheerlicentie voor System Center Standard (2 Core-licenties)</w:t>
            </w:r>
          </w:p>
        </w:tc>
        <w:tc>
          <w:tcPr>
            <w:tcW w:w="16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5</w:t>
            </w:r>
          </w:p>
        </w:tc>
      </w:tr>
      <w:tr w:rsidR="00DD0D09">
        <w:tc>
          <w:tcPr>
            <w:tcW w:w="105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Windows Server Datacenter (2 Core-licenties), Serverbeheerlicentie voor System Center Datacenter (2 Core-licenties)</w:t>
            </w:r>
          </w:p>
        </w:tc>
        <w:tc>
          <w:tcPr>
            <w:tcW w:w="16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10</w:t>
            </w:r>
          </w:p>
        </w:tc>
      </w:tr>
      <w:tr w:rsidR="00DD0D09">
        <w:tc>
          <w:tcPr>
            <w:tcW w:w="105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SQL Server Standard Edition, Windows Server Standard Edition, Serverbeheerlicentie voor System Center Standard (2 processors), Visual Studio Professional met MSDN, Visual Studio Test Professional met MSDN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25</w:t>
            </w:r>
          </w:p>
        </w:tc>
      </w:tr>
      <w:tr w:rsidR="00DD0D09">
        <w:tc>
          <w:tcPr>
            <w:tcW w:w="105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SQL Server Enterprise Edition, SQL Server Business Intelligence, Windows Server Enterprise Edition en Visual Studio Enterprise met MSDN</w:t>
            </w:r>
          </w:p>
        </w:tc>
        <w:tc>
          <w:tcPr>
            <w:tcW w:w="16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50</w:t>
            </w:r>
          </w:p>
        </w:tc>
      </w:tr>
      <w:tr w:rsidR="00DD0D09">
        <w:tc>
          <w:tcPr>
            <w:tcW w:w="105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75</w:t>
            </w:r>
          </w:p>
        </w:tc>
      </w:tr>
    </w:tbl>
    <w:p w:rsidR="00DD0D09" w:rsidRDefault="00325B0F">
      <w:pPr>
        <w:pStyle w:val="ProductList-Body"/>
      </w:pPr>
      <w:r>
        <w:rPr>
          <w:b/>
          <w:i/>
        </w:rPr>
        <w:t>Opmerking:</w:t>
      </w:r>
      <w:r>
        <w:rPr>
          <w:i/>
        </w:rPr>
        <w:t xml:space="preserve"> Zie voor SQL CAL's de tabel Cal Suites in dit gedeelte</w:t>
      </w:r>
    </w:p>
    <w:p w:rsidR="00DD0D09" w:rsidRDefault="00325B0F">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DD0D09" w:rsidRDefault="00DD0D09">
      <w:pPr>
        <w:pStyle w:val="ProductList-Body"/>
      </w:pPr>
    </w:p>
    <w:p w:rsidR="00DD0D09" w:rsidRDefault="00325B0F">
      <w:pPr>
        <w:pStyle w:val="ProductList-ClauseHeading"/>
        <w:outlineLvl w:val="2"/>
      </w:pPr>
      <w:bookmarkStart w:id="350" w:name="_Sec579"/>
      <w:r>
        <w:t>Office Online Diensten en Office Online Server</w:t>
      </w:r>
      <w:bookmarkEnd w:id="350"/>
    </w:p>
    <w:p w:rsidR="00DD0D09" w:rsidRDefault="00325B0F">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r>
        <w:lastRenderedPageBreak/>
        <w:t>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DD0D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Office Online-rechten</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Standard</w:t>
            </w:r>
            <w:r>
              <w:fldChar w:fldCharType="begin"/>
            </w:r>
            <w:r>
              <w:instrText xml:space="preserve"> XE "Office Standard" </w:instrText>
            </w:r>
            <w:r>
              <w:fldChar w:fldCharType="end"/>
            </w:r>
          </w:p>
          <w:p w:rsidR="00DD0D09" w:rsidRDefault="00325B0F">
            <w:pPr>
              <w:pStyle w:val="ProductList-TableBody"/>
            </w:pPr>
            <w:r>
              <w:t>Office Professional Plus</w:t>
            </w:r>
            <w:r>
              <w:fldChar w:fldCharType="begin"/>
            </w:r>
            <w:r>
              <w:instrText xml:space="preserve"> XE "Office Professional Plus" </w:instrText>
            </w:r>
            <w:r>
              <w:fldChar w:fldCharType="end"/>
            </w:r>
          </w:p>
          <w:p w:rsidR="00DD0D09" w:rsidRDefault="00325B0F">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Online voor Office 365</w:t>
            </w:r>
            <w:r>
              <w:fldChar w:fldCharType="begin"/>
            </w:r>
            <w:r>
              <w:instrText xml:space="preserve"> XE "Office Online voor Office 365" </w:instrText>
            </w:r>
            <w:r>
              <w:fldChar w:fldCharType="end"/>
            </w:r>
          </w:p>
          <w:p w:rsidR="00DD0D09" w:rsidRDefault="00325B0F">
            <w:pPr>
              <w:pStyle w:val="ProductList-TableBody"/>
            </w:pPr>
            <w:r>
              <w:t>Office Online Server</w:t>
            </w:r>
          </w:p>
        </w:tc>
      </w:tr>
    </w:tbl>
    <w:p w:rsidR="00DD0D09" w:rsidRDefault="00325B0F">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DD0D09" w:rsidRDefault="00DD0D09">
      <w:pPr>
        <w:pStyle w:val="ProductList-Body"/>
      </w:pPr>
    </w:p>
    <w:p w:rsidR="00DD0D09" w:rsidRDefault="00325B0F">
      <w:pPr>
        <w:pStyle w:val="ProductList-ClauseHeading"/>
        <w:outlineLvl w:val="2"/>
      </w:pPr>
      <w:bookmarkStart w:id="351" w:name="_Sec580"/>
      <w:r>
        <w:t>Planning Services</w:t>
      </w:r>
      <w:bookmarkEnd w:id="351"/>
    </w:p>
    <w:p w:rsidR="00DD0D09" w:rsidRDefault="00325B0F">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DD0D09" w:rsidRDefault="00DD0D09">
      <w:pPr>
        <w:pStyle w:val="ProductList-Body"/>
      </w:pPr>
    </w:p>
    <w:p w:rsidR="00DD0D09" w:rsidRDefault="00325B0F">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DD0D0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Punten</w:t>
            </w:r>
          </w:p>
        </w:tc>
      </w:tr>
      <w:tr w:rsidR="00DD0D09">
        <w:tc>
          <w:tcPr>
            <w:tcW w:w="101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365 CRM</w:t>
            </w:r>
            <w:r>
              <w:fldChar w:fldCharType="begin"/>
            </w:r>
            <w:r>
              <w:instrText xml:space="preserve"> XE "CAL voor Microsoft Dynamics 365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1</w:t>
            </w:r>
          </w:p>
        </w:tc>
      </w:tr>
      <w:tr w:rsidR="00DD0D09">
        <w:tc>
          <w:tcPr>
            <w:tcW w:w="101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processors), Visual Studio Professional met MSDN</w:t>
            </w:r>
            <w:r>
              <w:fldChar w:fldCharType="begin"/>
            </w:r>
            <w:r>
              <w:instrText xml:space="preserve"> XE "Visual Studio Professional met MSDN" </w:instrText>
            </w:r>
            <w:r>
              <w:fldChar w:fldCharType="end"/>
            </w:r>
            <w:r>
              <w:t>, en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25</w:t>
            </w:r>
          </w:p>
        </w:tc>
      </w:tr>
      <w:tr w:rsidR="00DD0D09">
        <w:tc>
          <w:tcPr>
            <w:tcW w:w="101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50</w:t>
            </w:r>
          </w:p>
        </w:tc>
      </w:tr>
      <w:tr w:rsidR="00DD0D09">
        <w:tc>
          <w:tcPr>
            <w:tcW w:w="101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75</w:t>
            </w:r>
          </w:p>
        </w:tc>
      </w:tr>
    </w:tbl>
    <w:p w:rsidR="00DD0D09" w:rsidRDefault="00325B0F">
      <w:pPr>
        <w:pStyle w:val="ProductList-Body"/>
      </w:pPr>
      <w:r>
        <w:rPr>
          <w:b/>
          <w:i/>
        </w:rPr>
        <w:t>Opmerking:</w:t>
      </w:r>
      <w:r>
        <w:rPr>
          <w:i/>
        </w:rPr>
        <w:t xml:space="preserve"> Zie voor SQL CAL's de tabel Cal Suites in dit gedeelte</w:t>
      </w:r>
    </w:p>
    <w:p w:rsidR="00DD0D09" w:rsidRDefault="00325B0F">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DD0D09" w:rsidRDefault="00DD0D09">
      <w:pPr>
        <w:pStyle w:val="ProductList-Body"/>
      </w:pPr>
    </w:p>
    <w:p w:rsidR="00DD0D09" w:rsidRDefault="00325B0F">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DD0D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600,000+</w:t>
            </w:r>
          </w:p>
        </w:tc>
      </w:tr>
      <w:tr w:rsidR="00DD0D0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D0D09" w:rsidRDefault="00325B0F">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75</w:t>
            </w:r>
          </w:p>
        </w:tc>
      </w:tr>
    </w:tbl>
    <w:p w:rsidR="00DD0D09" w:rsidRDefault="00DD0D09">
      <w:pPr>
        <w:pStyle w:val="ProductList-Body"/>
      </w:pPr>
    </w:p>
    <w:p w:rsidR="00DD0D09" w:rsidRDefault="00325B0F">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D0D0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D0D09" w:rsidRDefault="00325B0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D0D09" w:rsidRDefault="00325B0F">
            <w:pPr>
              <w:pStyle w:val="ProductList-TableBody"/>
            </w:pPr>
            <w:r>
              <w:t>→600,000+</w:t>
            </w:r>
          </w:p>
        </w:tc>
      </w:tr>
      <w:tr w:rsidR="00DD0D0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D0D09" w:rsidRDefault="00325B0F">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12</w:t>
            </w:r>
          </w:p>
        </w:tc>
      </w:tr>
    </w:tbl>
    <w:p w:rsidR="00DD0D09" w:rsidRDefault="00325B0F">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1">
        <w:r>
          <w:rPr>
            <w:color w:val="00467F"/>
            <w:u w:val="single"/>
          </w:rPr>
          <w:t>http://www.microsoft.com/licensing/software-assurance/planning-services-overview.aspx</w:t>
        </w:r>
      </w:hyperlink>
      <w:r>
        <w:t xml:space="preserve">. </w:t>
      </w:r>
    </w:p>
    <w:p w:rsidR="00DD0D09" w:rsidRDefault="00DD0D09">
      <w:pPr>
        <w:pStyle w:val="ProductList-Body"/>
      </w:pPr>
    </w:p>
    <w:p w:rsidR="00DD0D09" w:rsidRDefault="00325B0F">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DD0D09" w:rsidRDefault="00325B0F" w:rsidP="006D2FEF">
      <w:pPr>
        <w:pStyle w:val="ProductList-Bullet"/>
        <w:numPr>
          <w:ilvl w:val="0"/>
          <w:numId w:val="41"/>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2">
        <w:r>
          <w:rPr>
            <w:color w:val="00467F"/>
            <w:u w:val="single"/>
          </w:rPr>
          <w:t>http://directory.partners.extranet.microsoft.com/psbproviders</w:t>
        </w:r>
      </w:hyperlink>
    </w:p>
    <w:p w:rsidR="00DD0D09" w:rsidRDefault="00325B0F" w:rsidP="006D2FEF">
      <w:pPr>
        <w:pStyle w:val="ProductList-Bullet"/>
        <w:numPr>
          <w:ilvl w:val="0"/>
          <w:numId w:val="41"/>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rsidR="00DD0D09" w:rsidRDefault="00325B0F" w:rsidP="006D2FEF">
      <w:pPr>
        <w:pStyle w:val="ProductList-Bullet"/>
        <w:numPr>
          <w:ilvl w:val="0"/>
          <w:numId w:val="41"/>
        </w:numPr>
      </w:pPr>
      <w:r>
        <w:t xml:space="preserve">Planning Services-coupons kunnen alleen worden verzilverd door de klant die recht heeft op de voorziening. </w:t>
      </w:r>
    </w:p>
    <w:p w:rsidR="00DD0D09" w:rsidRDefault="00325B0F" w:rsidP="006D2FEF">
      <w:pPr>
        <w:pStyle w:val="ProductList-Bullet"/>
        <w:numPr>
          <w:ilvl w:val="0"/>
          <w:numId w:val="41"/>
        </w:numPr>
      </w:pPr>
      <w:r>
        <w:t xml:space="preserve">Planning Services-coupons kunnen niet worden ingewisseld voor cash, geldmiddelen of andere waardevolle compensatie. </w:t>
      </w:r>
    </w:p>
    <w:p w:rsidR="00DD0D09" w:rsidRDefault="00325B0F" w:rsidP="006D2FEF">
      <w:pPr>
        <w:pStyle w:val="ProductList-Bullet"/>
        <w:numPr>
          <w:ilvl w:val="0"/>
          <w:numId w:val="41"/>
        </w:numPr>
      </w:pPr>
      <w:r>
        <w:lastRenderedPageBreak/>
        <w:t xml:space="preserve">Verlaging van de SA-dekking als gevolg van retouren of andere factuuraanpassingen, waar toegestaan, kan het aantal Planning Services waarop de Klant recht heeft verlagen. </w:t>
      </w:r>
    </w:p>
    <w:p w:rsidR="00DD0D09" w:rsidRDefault="00325B0F" w:rsidP="006D2FEF">
      <w:pPr>
        <w:pStyle w:val="ProductList-Bullet"/>
        <w:numPr>
          <w:ilvl w:val="0"/>
          <w:numId w:val="41"/>
        </w:numPr>
      </w:pPr>
      <w:r>
        <w:t xml:space="preserve">Coupons van verschillende typen kunnen niet worden gecombineerd. Werkovereenkomsten in het kader van Planning Services mogen de gespecificeerde maximum duur per type werkovereenkomst niet overschrijden. </w:t>
      </w:r>
    </w:p>
    <w:p w:rsidR="00DD0D09" w:rsidRDefault="00325B0F" w:rsidP="006D2FEF">
      <w:pPr>
        <w:pStyle w:val="ProductList-Bullet"/>
        <w:numPr>
          <w:ilvl w:val="0"/>
          <w:numId w:val="41"/>
        </w:numPr>
      </w:pPr>
      <w:r>
        <w:t xml:space="preserve">Coupons zijn alleen geldig bij gekwalificeerde Providers, en uitsluitend voor het specifieke diensttype waarvoor de coupon wordt verzilverd. </w:t>
      </w:r>
    </w:p>
    <w:p w:rsidR="00DD0D09" w:rsidRDefault="00325B0F" w:rsidP="006D2FEF">
      <w:pPr>
        <w:pStyle w:val="ProductList-Bullet"/>
        <w:numPr>
          <w:ilvl w:val="0"/>
          <w:numId w:val="41"/>
        </w:numPr>
      </w:pPr>
      <w:r>
        <w:t xml:space="preserve">Coupons moeten worden ingezet gedurende de looptijd van de SA dekking. </w:t>
      </w:r>
    </w:p>
    <w:p w:rsidR="00DD0D09" w:rsidRDefault="00325B0F" w:rsidP="006D2FEF">
      <w:pPr>
        <w:pStyle w:val="ProductList-Bullet"/>
        <w:numPr>
          <w:ilvl w:val="0"/>
          <w:numId w:val="41"/>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DD0D09" w:rsidRDefault="00DD0D09">
      <w:pPr>
        <w:pStyle w:val="ProductList-Body"/>
      </w:pPr>
    </w:p>
    <w:p w:rsidR="00DD0D09" w:rsidRDefault="00325B0F">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DD0D09" w:rsidRDefault="00DD0D09">
      <w:pPr>
        <w:pStyle w:val="ProductList-Body"/>
      </w:pPr>
    </w:p>
    <w:p w:rsidR="00DD0D09" w:rsidRDefault="00325B0F">
      <w:pPr>
        <w:pStyle w:val="ProductList-ClauseHeading"/>
        <w:outlineLvl w:val="2"/>
      </w:pPr>
      <w:bookmarkStart w:id="352" w:name="_Sec581"/>
      <w:r>
        <w:t>Enterprise Source Licensing-programma</w:t>
      </w:r>
      <w:bookmarkEnd w:id="352"/>
    </w:p>
    <w:p w:rsidR="00DD0D09" w:rsidRDefault="00325B0F">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DD0D09" w:rsidRDefault="00DD0D09">
      <w:pPr>
        <w:pStyle w:val="ProductList-Body"/>
      </w:pPr>
    </w:p>
    <w:p w:rsidR="00DD0D09" w:rsidRDefault="00325B0F">
      <w:pPr>
        <w:pStyle w:val="ProductList-ClauseHeading"/>
        <w:outlineLvl w:val="2"/>
      </w:pPr>
      <w:bookmarkStart w:id="353" w:name="_Sec582"/>
      <w:r>
        <w:t>Trainingscoupons</w:t>
      </w:r>
      <w:bookmarkEnd w:id="353"/>
    </w:p>
    <w:p w:rsidR="00DD0D09" w:rsidRDefault="00325B0F">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Productgroep Systemen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 dag per 50 licenties (maximaal 10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 dag per 50 licenties of punten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10 dagen per in aanmerking komende enrollment of Aankoopaccount</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15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25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55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80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125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200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300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400 dagen*</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700 dagen*</w:t>
            </w:r>
          </w:p>
        </w:tc>
      </w:tr>
    </w:tbl>
    <w:p w:rsidR="00DD0D09" w:rsidRDefault="00325B0F">
      <w:pPr>
        <w:pStyle w:val="ProductList-Body"/>
      </w:pPr>
      <w:r>
        <w:t>*</w:t>
      </w:r>
      <w:r>
        <w:rPr>
          <w:i/>
        </w:rPr>
        <w:t>Aantal dagen per in aanmerking komende enrollment, overeenkomst of Aankoopaccount</w:t>
      </w:r>
    </w:p>
    <w:p w:rsidR="00DD0D09" w:rsidRDefault="00DD0D09">
      <w:pPr>
        <w:pStyle w:val="ProductList-Body"/>
      </w:pPr>
    </w:p>
    <w:p w:rsidR="00DD0D09" w:rsidRDefault="00325B0F" w:rsidP="006D2FEF">
      <w:pPr>
        <w:pStyle w:val="ProductList-Bullet"/>
        <w:numPr>
          <w:ilvl w:val="0"/>
          <w:numId w:val="42"/>
        </w:numPr>
      </w:pPr>
      <w:r>
        <w:t xml:space="preserve">De diensten die tegen inlevering van een coupon worden geleverd, worden uitgevoerd in het kader van een overeenkomst tussen de Klant en de Gekwalificeerde Microsoft Learning Partner. </w:t>
      </w:r>
    </w:p>
    <w:p w:rsidR="00DD0D09" w:rsidRDefault="00325B0F" w:rsidP="006D2FEF">
      <w:pPr>
        <w:pStyle w:val="ProductList-Bullet"/>
        <w:numPr>
          <w:ilvl w:val="0"/>
          <w:numId w:val="42"/>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DD0D09" w:rsidRDefault="00325B0F" w:rsidP="006D2FEF">
      <w:pPr>
        <w:pStyle w:val="ProductList-Bullet"/>
        <w:numPr>
          <w:ilvl w:val="0"/>
          <w:numId w:val="42"/>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rsidR="00DD0D09" w:rsidRDefault="00325B0F" w:rsidP="006D2FEF">
      <w:pPr>
        <w:pStyle w:val="ProductList-Bullet"/>
        <w:numPr>
          <w:ilvl w:val="0"/>
          <w:numId w:val="42"/>
        </w:numPr>
      </w:pPr>
      <w:r>
        <w:t>Coupons kunnen niet worden gebruikt voor eventuele kosten verbonden aan het niet komen opdagen voor een gereserveerde cursus door de klant.</w:t>
      </w:r>
    </w:p>
    <w:p w:rsidR="00DD0D09" w:rsidRDefault="00325B0F" w:rsidP="006D2FEF">
      <w:pPr>
        <w:pStyle w:val="ProductList-Bullet"/>
        <w:numPr>
          <w:ilvl w:val="0"/>
          <w:numId w:val="42"/>
        </w:numPr>
      </w:pPr>
      <w:r>
        <w:t>Coupons kunnen alleen worden verzilverd door de persoon die door de klant is goedgekeurd om de coupon te gebruiken.</w:t>
      </w:r>
    </w:p>
    <w:p w:rsidR="00DD0D09" w:rsidRDefault="00325B0F" w:rsidP="006D2FEF">
      <w:pPr>
        <w:pStyle w:val="ProductList-Bullet"/>
        <w:numPr>
          <w:ilvl w:val="0"/>
          <w:numId w:val="42"/>
        </w:numPr>
      </w:pPr>
      <w:r>
        <w:t xml:space="preserve">Coupons kunnen niet worden ingewisseld voor cash, geldmiddelen of andere waardevolle compensatie. </w:t>
      </w:r>
    </w:p>
    <w:p w:rsidR="00DD0D09" w:rsidRDefault="00325B0F" w:rsidP="006D2FEF">
      <w:pPr>
        <w:pStyle w:val="ProductList-Bullet"/>
        <w:numPr>
          <w:ilvl w:val="0"/>
          <w:numId w:val="42"/>
        </w:numPr>
      </w:pPr>
      <w:r>
        <w:t xml:space="preserve">Coupons moeten worden ingezet gedurende de looptijd van de SA dekking. </w:t>
      </w:r>
    </w:p>
    <w:p w:rsidR="00DD0D09" w:rsidRDefault="00325B0F" w:rsidP="006D2FEF">
      <w:pPr>
        <w:pStyle w:val="ProductList-Bullet"/>
        <w:numPr>
          <w:ilvl w:val="0"/>
          <w:numId w:val="42"/>
        </w:numPr>
      </w:pPr>
      <w:r>
        <w:t xml:space="preserve">De geldigheid van een coupon vervalt 180 dagen na de datum waarop de coupon is toegewezen. Coupons die vervallen voordat de SA dekking vervalt, worden weer toegevoegd aan de verzameling beschikbare Trainingscoupondagen. </w:t>
      </w:r>
    </w:p>
    <w:p w:rsidR="00DD0D09" w:rsidRDefault="00325B0F" w:rsidP="006D2FEF">
      <w:pPr>
        <w:pStyle w:val="ProductList-Bullet"/>
        <w:numPr>
          <w:ilvl w:val="0"/>
          <w:numId w:val="42"/>
        </w:numPr>
      </w:pPr>
      <w:r>
        <w:t xml:space="preserve">Eén Trainingscoupondag komt overeen met het equivalent van één trainingssessiedag. </w:t>
      </w:r>
    </w:p>
    <w:p w:rsidR="00DD0D09" w:rsidRDefault="00325B0F" w:rsidP="006D2FEF">
      <w:pPr>
        <w:pStyle w:val="ProductList-Bullet"/>
        <w:numPr>
          <w:ilvl w:val="0"/>
          <w:numId w:val="42"/>
        </w:numPr>
      </w:pPr>
      <w:r>
        <w:t xml:space="preserve">Coupons kunnen worden gebruikt voor het reserveren van een training, maar slechts bij één gekwalificeerde Microsoft Learning Partner tegelijk. </w:t>
      </w:r>
    </w:p>
    <w:p w:rsidR="00DD0D09" w:rsidRDefault="00325B0F" w:rsidP="006D2FEF">
      <w:pPr>
        <w:pStyle w:val="ProductList-Bullet"/>
        <w:numPr>
          <w:ilvl w:val="0"/>
          <w:numId w:val="42"/>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rsidR="00DD0D09" w:rsidRDefault="00325B0F" w:rsidP="006D2FEF">
      <w:pPr>
        <w:pStyle w:val="ProductList-Bullet"/>
        <w:numPr>
          <w:ilvl w:val="0"/>
          <w:numId w:val="42"/>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DD0D09" w:rsidRDefault="00DD0D09">
      <w:pPr>
        <w:pStyle w:val="ProductList-Body"/>
      </w:pPr>
    </w:p>
    <w:p w:rsidR="00DD0D09" w:rsidRDefault="00325B0F">
      <w:pPr>
        <w:pStyle w:val="ProductList-ClauseHeading"/>
        <w:outlineLvl w:val="2"/>
      </w:pPr>
      <w:bookmarkStart w:id="354" w:name="_Sec583"/>
      <w:r>
        <w:t>E-Learning</w:t>
      </w:r>
      <w:bookmarkEnd w:id="354"/>
    </w:p>
    <w:p w:rsidR="00DD0D09" w:rsidRDefault="00325B0F">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DD0D09" w:rsidRDefault="00DD0D09">
      <w:pPr>
        <w:pStyle w:val="ProductList-Body"/>
      </w:pPr>
    </w:p>
    <w:p w:rsidR="00DD0D09" w:rsidRDefault="00325B0F">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DD0D09" w:rsidRDefault="00DD0D09">
      <w:pPr>
        <w:pStyle w:val="ProductList-Body"/>
      </w:pPr>
    </w:p>
    <w:p w:rsidR="00DD0D09" w:rsidRDefault="00325B0F">
      <w:pPr>
        <w:pStyle w:val="ProductList-ClauseHeading"/>
        <w:outlineLvl w:val="2"/>
      </w:pPr>
      <w:bookmarkStart w:id="355" w:name="_Sec584"/>
      <w:r>
        <w:t>Home Use Program</w:t>
      </w:r>
      <w:bookmarkEnd w:id="355"/>
    </w:p>
    <w:p w:rsidR="00DD0D09" w:rsidRDefault="00325B0F">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DD0D09" w:rsidRDefault="00DD0D09">
      <w:pPr>
        <w:pStyle w:val="ProductList-Body"/>
      </w:pPr>
    </w:p>
    <w:p w:rsidR="00DD0D09" w:rsidRDefault="00325B0F">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DD0D09" w:rsidRDefault="00DD0D09">
      <w:pPr>
        <w:pStyle w:val="ProductList-Body"/>
      </w:pPr>
    </w:p>
    <w:p w:rsidR="00DD0D09" w:rsidRDefault="00325B0F">
      <w:pPr>
        <w:pStyle w:val="ProductList-Body"/>
      </w:pPr>
      <w:r>
        <w:t>De gebruiksvoorwaarden voor Home Use Program-software worden overeengekomen tussen Microsoft en de werknemer van de Klant, en kunnen worden geraadpleegd via de Home Use Program-website.</w:t>
      </w:r>
    </w:p>
    <w:p w:rsidR="00DD0D09" w:rsidRDefault="00DD0D09">
      <w:pPr>
        <w:pStyle w:val="ProductList-Body"/>
      </w:pPr>
    </w:p>
    <w:p w:rsidR="00DD0D09" w:rsidRDefault="00325B0F">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DD0D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Corresponderende Home Use-programmalicentie</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Standard 2010/2013/2016</w:t>
            </w:r>
          </w:p>
          <w:p w:rsidR="00DD0D09" w:rsidRDefault="00325B0F">
            <w:pPr>
              <w:pStyle w:val="ProductList-TableBody"/>
            </w:pPr>
            <w:r>
              <w:t xml:space="preserve">Office Professional Plus 2010/2013/2016 </w:t>
            </w:r>
          </w:p>
          <w:p w:rsidR="00DD0D09" w:rsidRDefault="00325B0F">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Professional Plus 2016 HUP en Office 2016 voor Mac Home &amp; Business met Lync DL HUP</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Access 2010/2013/2016</w:t>
            </w:r>
          </w:p>
          <w:p w:rsidR="00DD0D09" w:rsidRDefault="00325B0F">
            <w:pPr>
              <w:pStyle w:val="ProductList-TableBody"/>
            </w:pPr>
            <w:r>
              <w:t>Excel 2010/2013/2016</w:t>
            </w:r>
          </w:p>
          <w:p w:rsidR="00DD0D09" w:rsidRDefault="00325B0F">
            <w:pPr>
              <w:pStyle w:val="ProductList-TableBody"/>
            </w:pPr>
            <w:r>
              <w:t>PowerPoint 2010/2013/2016</w:t>
            </w:r>
          </w:p>
          <w:p w:rsidR="00DD0D09" w:rsidRDefault="00325B0F">
            <w:pPr>
              <w:pStyle w:val="ProductList-TableBody"/>
            </w:pPr>
            <w:r>
              <w:t>InfoPath 2010/2013/2016</w:t>
            </w:r>
          </w:p>
          <w:p w:rsidR="00DD0D09" w:rsidRDefault="00325B0F">
            <w:pPr>
              <w:pStyle w:val="ProductList-TableBody"/>
            </w:pPr>
            <w:r>
              <w:t>Lync 2010/2013/2015</w:t>
            </w:r>
          </w:p>
          <w:p w:rsidR="00DD0D09" w:rsidRDefault="00325B0F">
            <w:pPr>
              <w:pStyle w:val="ProductList-TableBody"/>
            </w:pPr>
            <w:r>
              <w:t>OneNote 2010/2013/2016</w:t>
            </w:r>
          </w:p>
          <w:p w:rsidR="00DD0D09" w:rsidRDefault="00325B0F">
            <w:pPr>
              <w:pStyle w:val="ProductList-TableBody"/>
            </w:pPr>
            <w:r>
              <w:t>Outlook 2010/2013/2016</w:t>
            </w:r>
          </w:p>
          <w:p w:rsidR="00DD0D09" w:rsidRDefault="00325B0F">
            <w:pPr>
              <w:pStyle w:val="ProductList-TableBody"/>
            </w:pPr>
            <w:r>
              <w:t>Publisher 2010/2013/2016</w:t>
            </w:r>
          </w:p>
          <w:p w:rsidR="00DD0D09" w:rsidRDefault="00325B0F">
            <w:pPr>
              <w:pStyle w:val="ProductList-TableBody"/>
            </w:pPr>
            <w:r>
              <w:t>Skype voor Bedrijven 2015</w:t>
            </w:r>
          </w:p>
          <w:p w:rsidR="00DD0D09" w:rsidRDefault="00325B0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Office Professional Plus 2016 HUP en Office 2016 voor Mac Home &amp; Business met Lync DL HUP </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Visio Standard 2010/2013 /2016 </w:t>
            </w:r>
          </w:p>
          <w:p w:rsidR="00DD0D09" w:rsidRDefault="00325B0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Professional 2016 HUP</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Project Standard 2010/2013/2016</w:t>
            </w:r>
          </w:p>
          <w:p w:rsidR="00DD0D09" w:rsidRDefault="00325B0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Project Professional 2016 HUP</w:t>
            </w:r>
          </w:p>
        </w:tc>
      </w:tr>
    </w:tbl>
    <w:p w:rsidR="00DD0D09" w:rsidRDefault="00325B0F">
      <w:pPr>
        <w:pStyle w:val="ProductList-Body"/>
      </w:pPr>
      <w:r>
        <w:rPr>
          <w:i/>
        </w:rPr>
        <w:t xml:space="preserve">Zie </w:t>
      </w:r>
      <w:hyperlink r:id="rId143">
        <w:r>
          <w:rPr>
            <w:i/>
            <w:color w:val="00467F"/>
            <w:u w:val="single"/>
          </w:rPr>
          <w:t>http://www.microsoft.com/licensing</w:t>
        </w:r>
      </w:hyperlink>
      <w:r>
        <w:rPr>
          <w:i/>
        </w:rPr>
        <w:t xml:space="preserve"> voor meer informatie, waaronder informatie over de toekomstige beschikbaarheid van andere software in het Home Use-programma.</w:t>
      </w:r>
    </w:p>
    <w:p w:rsidR="00DD0D09" w:rsidRDefault="00DD0D09">
      <w:pPr>
        <w:pStyle w:val="ProductList-Body"/>
      </w:pPr>
    </w:p>
    <w:p w:rsidR="00DD0D09" w:rsidRDefault="00325B0F">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DD0D09" w:rsidRDefault="00DD0D09">
      <w:pPr>
        <w:pStyle w:val="ProductList-Body"/>
        <w:jc w:val="right"/>
      </w:pPr>
    </w:p>
    <w:p w:rsidR="00DD0D09" w:rsidRDefault="00325B0F">
      <w:pPr>
        <w:pStyle w:val="ProductList-ClauseHeading"/>
        <w:outlineLvl w:val="2"/>
      </w:pPr>
      <w:bookmarkStart w:id="356" w:name="_Sec585"/>
      <w:r>
        <w:t>24x7 Problem Resolution Support</w:t>
      </w:r>
      <w:bookmarkEnd w:id="356"/>
    </w:p>
    <w:p w:rsidR="00DD0D09" w:rsidRDefault="00325B0F">
      <w:pPr>
        <w:pStyle w:val="ProductList-Body"/>
      </w:pPr>
      <w:r>
        <w:t>Klanten (anders dan klanten die een aankoop doen via Academic-programma's) met SA-dekking komen in aanmerking voor 24x7 Problem Resolution Support.</w:t>
      </w:r>
    </w:p>
    <w:p w:rsidR="00DD0D09" w:rsidRDefault="00DD0D09">
      <w:pPr>
        <w:pStyle w:val="ProductList-Body"/>
      </w:pPr>
    </w:p>
    <w:p w:rsidR="00DD0D09" w:rsidRDefault="00325B0F">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w:t>
      </w:r>
      <w:r>
        <w:lastRenderedPageBreak/>
        <w:t xml:space="preserve">ondersteuning te weigeren, en kan Klanten doorverwijzen naar een aanvullende serviceniveau-overeenkomst waarvoor mogelijk aanvullende kosten in rekening worden gebracht. </w:t>
      </w:r>
    </w:p>
    <w:p w:rsidR="00DD0D09" w:rsidRDefault="00DD0D09">
      <w:pPr>
        <w:pStyle w:val="ProductList-Body"/>
      </w:pPr>
    </w:p>
    <w:p w:rsidR="00DD0D09" w:rsidRDefault="00325B0F">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DD0D09" w:rsidRDefault="00DD0D09">
      <w:pPr>
        <w:pStyle w:val="ProductList-Body"/>
      </w:pPr>
    </w:p>
    <w:p w:rsidR="00DD0D09" w:rsidRDefault="00325B0F">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DD0D09" w:rsidRDefault="00DD0D09">
      <w:pPr>
        <w:pStyle w:val="ProductList-Body"/>
      </w:pPr>
    </w:p>
    <w:p w:rsidR="00DD0D09" w:rsidRDefault="00325B0F">
      <w:pPr>
        <w:pStyle w:val="ProductList-SubClauseHeading"/>
        <w:outlineLvl w:val="3"/>
      </w:pPr>
      <w:r>
        <w:t>Toekenning van elektronische ondersteuningsvoorvallen voor alle programma's behalve MPSA</w:t>
      </w:r>
    </w:p>
    <w:p w:rsidR="00DD0D09" w:rsidRDefault="00325B0F">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DD0D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IW / Client - toekenningsstappen</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$200,000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300,000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270,000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CHF 330,000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CNY 1.650.000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DKK 1.600.000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215,000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£135,000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JPY 24.000.000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KWD 240.000.000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NOK 1.650.000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350,000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SEK 2.000.000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NTD 7.000.000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INR 10.000.000</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RUB 6.600.000</w:t>
            </w:r>
          </w:p>
        </w:tc>
      </w:tr>
    </w:tbl>
    <w:p w:rsidR="00DD0D09" w:rsidRDefault="00DD0D09">
      <w:pPr>
        <w:pStyle w:val="ProductList-BodyIndented"/>
        <w:ind w:left="720"/>
      </w:pPr>
    </w:p>
    <w:p w:rsidR="00DD0D09" w:rsidRDefault="00325B0F">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DD0D09" w:rsidRDefault="00DD0D09">
      <w:pPr>
        <w:pStyle w:val="ProductList-BodyIndented"/>
      </w:pPr>
    </w:p>
    <w:p w:rsidR="00DD0D09" w:rsidRDefault="00325B0F">
      <w:pPr>
        <w:pStyle w:val="ProductList-BodyIndented"/>
      </w:pPr>
      <w:r>
        <w:t xml:space="preserve">Toegang tot plaatselijke telefonische ondersteuning is beschikbaar tijdens kantooruren, zoals vermeld op de website </w:t>
      </w:r>
      <w:hyperlink r:id="rId144">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DD0D09" w:rsidRDefault="00DD0D09">
      <w:pPr>
        <w:pStyle w:val="ProductList-BodyIndented"/>
      </w:pPr>
    </w:p>
    <w:p w:rsidR="00DD0D09" w:rsidRDefault="00325B0F">
      <w:pPr>
        <w:pStyle w:val="ProductList-SubClauseHeading"/>
        <w:outlineLvl w:val="3"/>
      </w:pPr>
      <w:r>
        <w:t>Toekenning van elektronische ondersteuningsvoorvallen voor MPSA</w:t>
      </w:r>
    </w:p>
    <w:p w:rsidR="00DD0D09" w:rsidRDefault="00325B0F">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DD0D09" w:rsidRDefault="00325B0F">
            <w:pPr>
              <w:pStyle w:val="ProductList-TableBody"/>
            </w:pPr>
            <w:r>
              <w:rPr>
                <w:color w:val="FFFFFF"/>
              </w:rPr>
              <w:t>Punten per telefonisch ondersteuningsvoorval</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Toepassingen en Systemen (samen).</w:t>
            </w:r>
          </w:p>
        </w:tc>
        <w:tc>
          <w:tcPr>
            <w:tcW w:w="6000" w:type="dxa"/>
            <w:tcBorders>
              <w:left w:val="single" w:sz="4" w:space="0" w:color="000000"/>
              <w:right w:val="single" w:sz="4" w:space="0" w:color="000000"/>
            </w:tcBorders>
          </w:tcPr>
          <w:p w:rsidR="00DD0D09" w:rsidRDefault="00325B0F">
            <w:pPr>
              <w:pStyle w:val="ProductList-TableBody"/>
            </w:pPr>
            <w:r>
              <w:t>2,000</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Server</w:t>
            </w:r>
          </w:p>
        </w:tc>
        <w:tc>
          <w:tcPr>
            <w:tcW w:w="6000" w:type="dxa"/>
            <w:tcBorders>
              <w:left w:val="single" w:sz="4" w:space="0" w:color="000000"/>
              <w:right w:val="single" w:sz="4" w:space="0" w:color="000000"/>
            </w:tcBorders>
          </w:tcPr>
          <w:p w:rsidR="00DD0D09" w:rsidRDefault="00325B0F">
            <w:pPr>
              <w:pStyle w:val="ProductList-TableBody"/>
            </w:pPr>
            <w:r>
              <w:t>400</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CAL</w:t>
            </w:r>
          </w:p>
        </w:tc>
        <w:tc>
          <w:tcPr>
            <w:tcW w:w="6000" w:type="dxa"/>
            <w:tcBorders>
              <w:left w:val="single" w:sz="4" w:space="0" w:color="000000"/>
              <w:right w:val="single" w:sz="4" w:space="0" w:color="000000"/>
            </w:tcBorders>
          </w:tcPr>
          <w:p w:rsidR="00DD0D09" w:rsidRDefault="00325B0F">
            <w:pPr>
              <w:pStyle w:val="ProductList-TableBody"/>
            </w:pPr>
            <w:r>
              <w:t>400</w:t>
            </w:r>
          </w:p>
        </w:tc>
      </w:tr>
    </w:tbl>
    <w:p w:rsidR="00DD0D09" w:rsidRDefault="00DD0D09">
      <w:pPr>
        <w:pStyle w:val="ProductList-BodyIndented"/>
      </w:pPr>
    </w:p>
    <w:p w:rsidR="00DD0D09" w:rsidRDefault="00325B0F">
      <w:pPr>
        <w:pStyle w:val="ProductList-BodyIndented"/>
      </w:pPr>
      <w:r>
        <w:lastRenderedPageBreak/>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DD0D09" w:rsidRDefault="00DD0D09">
      <w:pPr>
        <w:pStyle w:val="ProductList-BodyIndented"/>
      </w:pPr>
    </w:p>
    <w:p w:rsidR="00DD0D09" w:rsidRDefault="00325B0F">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DD0D09" w:rsidRDefault="00DD0D09">
      <w:pPr>
        <w:pStyle w:val="ProductList-SubClauseHeading"/>
        <w:outlineLvl w:val="3"/>
      </w:pPr>
    </w:p>
    <w:p w:rsidR="00DD0D09" w:rsidRDefault="00325B0F">
      <w:pPr>
        <w:pStyle w:val="ProductList-SubClauseHeading"/>
        <w:outlineLvl w:val="3"/>
      </w:pPr>
      <w:r>
        <w:t>Ondersteuningsvoorvallen via het web</w:t>
      </w:r>
    </w:p>
    <w:p w:rsidR="00DD0D09" w:rsidRDefault="00325B0F">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DD0D09" w:rsidRDefault="00DD0D09">
      <w:pPr>
        <w:pStyle w:val="ProductList-BodyIndented"/>
      </w:pPr>
    </w:p>
    <w:p w:rsidR="00DD0D09" w:rsidRDefault="00325B0F">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DD0D09" w:rsidRDefault="00DD0D09">
      <w:pPr>
        <w:pStyle w:val="ProductList-BodyIndented"/>
        <w:ind w:left="720"/>
      </w:pPr>
    </w:p>
    <w:p w:rsidR="00DD0D09" w:rsidRDefault="00325B0F">
      <w:pPr>
        <w:pStyle w:val="ProductList-SubClauseHeading"/>
        <w:outlineLvl w:val="3"/>
      </w:pPr>
      <w:r>
        <w:t>Contactpersonen voor ondersteuning</w:t>
      </w:r>
    </w:p>
    <w:p w:rsidR="00DD0D09" w:rsidRDefault="00325B0F">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DD0D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S/S+: EA niveau D</w:t>
            </w:r>
          </w:p>
        </w:tc>
      </w:tr>
      <w:tr w:rsidR="00DD0D09">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Naar behoefte</w:t>
            </w:r>
          </w:p>
        </w:tc>
      </w:tr>
      <w:tr w:rsidR="00DD0D09">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16</w:t>
            </w:r>
          </w:p>
        </w:tc>
      </w:tr>
    </w:tbl>
    <w:p w:rsidR="00DD0D09" w:rsidRDefault="00DD0D09">
      <w:pPr>
        <w:pStyle w:val="ProductList-BodyIndented"/>
      </w:pPr>
    </w:p>
    <w:p w:rsidR="00DD0D09" w:rsidRDefault="00325B0F">
      <w:pPr>
        <w:pStyle w:val="ProductList-SubClauseHeading"/>
        <w:outlineLvl w:val="3"/>
      </w:pPr>
      <w:r>
        <w:t>Serviceniveau voor klanten met Software Assurance</w:t>
      </w:r>
    </w:p>
    <w:p w:rsidR="00DD0D09" w:rsidRDefault="00325B0F">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DD0D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Verwachte reactie van de klant</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Kritieke invloed op het bedrijf </w:t>
            </w:r>
          </w:p>
          <w:p w:rsidR="00DD0D09" w:rsidRDefault="00325B0F">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1e reactie op oproep binnen 2 uur, afhankelijk van ondersteuningsproduct</w:t>
            </w:r>
          </w:p>
          <w:p w:rsidR="00DD0D09" w:rsidRDefault="00325B0F">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Toewijzing van voldoende personeel voor doorlopende inspanning, 24 uur per dag, 7 dagen per week2</w:t>
            </w:r>
          </w:p>
          <w:p w:rsidR="00DD0D09" w:rsidRDefault="00325B0F">
            <w:pPr>
              <w:pStyle w:val="ProductList-TableBody"/>
            </w:pPr>
            <w:r>
              <w:t>Snelle toegang en reactie van change control authority</w:t>
            </w:r>
          </w:p>
          <w:p w:rsidR="00DD0D09" w:rsidRDefault="00325B0F">
            <w:pPr>
              <w:pStyle w:val="ProductList-TableBody"/>
            </w:pPr>
            <w:r>
              <w:t>Kennisgeving aan management</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Gematigde invloed op bedrijf: </w:t>
            </w:r>
          </w:p>
          <w:p w:rsidR="00DD0D09" w:rsidRDefault="00325B0F">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1e reactie op oproep binnen 4 uur, afhankelijk van ondersteuningsproduct</w:t>
            </w:r>
          </w:p>
          <w:p w:rsidR="00DD0D09" w:rsidRDefault="00325B0F">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Toewijzing van voldoende personeel voor doorlopende inspanningen tijdens kantooruren</w:t>
            </w:r>
          </w:p>
          <w:p w:rsidR="00DD0D09" w:rsidRDefault="00325B0F">
            <w:pPr>
              <w:pStyle w:val="ProductList-TableBody"/>
            </w:pPr>
            <w:r>
              <w:t>Toegang en reactie van change control authority binnen 4 kantooruren</w:t>
            </w:r>
          </w:p>
        </w:tc>
      </w:tr>
      <w:tr w:rsidR="00DD0D09">
        <w:tc>
          <w:tcPr>
            <w:tcW w:w="29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Minimale invloed op bedrijf </w:t>
            </w:r>
          </w:p>
          <w:p w:rsidR="00DD0D09" w:rsidRDefault="00325B0F">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1e reactie binnen 1 werkdag, afhankelijk van ondersteuningsproduct</w:t>
            </w:r>
          </w:p>
          <w:p w:rsidR="00DD0D09" w:rsidRDefault="00325B0F">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Accurate gegevens contactpersoon inzake case owner</w:t>
            </w:r>
          </w:p>
          <w:p w:rsidR="00DD0D09" w:rsidRDefault="00325B0F">
            <w:pPr>
              <w:pStyle w:val="ProductList-TableBody"/>
            </w:pPr>
            <w:r>
              <w:t>Reactie binnen één werkdag.</w:t>
            </w:r>
          </w:p>
        </w:tc>
      </w:tr>
    </w:tbl>
    <w:p w:rsidR="00DD0D09" w:rsidRDefault="00325B0F">
      <w:pPr>
        <w:pStyle w:val="ProductList-BodyIndented"/>
      </w:pPr>
      <w:r>
        <w:rPr>
          <w:i/>
        </w:rPr>
        <w:t>1 Neem contact op met een vertegenwoordiger van Microsoft voor de plaatselijke kantooruren.</w:t>
      </w:r>
    </w:p>
    <w:p w:rsidR="00DD0D09" w:rsidRDefault="00325B0F">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DD0D09" w:rsidRDefault="00DD0D09">
      <w:pPr>
        <w:pStyle w:val="ProductList-BodyIndented"/>
        <w:ind w:left="720"/>
      </w:pPr>
    </w:p>
    <w:p w:rsidR="00DD0D09" w:rsidRDefault="00325B0F">
      <w:pPr>
        <w:pStyle w:val="ProductList-SubClauseHeading"/>
        <w:outlineLvl w:val="3"/>
      </w:pPr>
      <w:r>
        <w:lastRenderedPageBreak/>
        <w:t>Omzetting van 24x7 Problem Resolution Support-voorvallen uit Software Assurance naar Premier Support Services</w:t>
      </w:r>
    </w:p>
    <w:p w:rsidR="00DD0D09" w:rsidRDefault="00325B0F">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rsidR="00DD0D09" w:rsidRDefault="00DD0D09">
      <w:pPr>
        <w:pStyle w:val="ProductList-BodyIndented"/>
      </w:pPr>
    </w:p>
    <w:p w:rsidR="00DD0D09" w:rsidRDefault="00325B0F">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DD0D09" w:rsidRDefault="00DD0D09">
      <w:pPr>
        <w:pStyle w:val="ProductList-BodyIndented"/>
        <w:ind w:left="720"/>
      </w:pPr>
    </w:p>
    <w:p w:rsidR="00DD0D09" w:rsidRDefault="00325B0F">
      <w:pPr>
        <w:pStyle w:val="ProductList-SubClauseHeading"/>
        <w:outlineLvl w:val="3"/>
      </w:pPr>
      <w:r>
        <w:t>Aanvullende zakelijke voorzieningen</w:t>
      </w:r>
    </w:p>
    <w:p w:rsidR="00DD0D09" w:rsidRDefault="00325B0F">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DD0D09" w:rsidRDefault="00DD0D09">
      <w:pPr>
        <w:pStyle w:val="ProductList-BodyIndented"/>
      </w:pPr>
    </w:p>
    <w:p w:rsidR="00DD0D09" w:rsidRDefault="00325B0F">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DD0D09" w:rsidRDefault="00DD0D09">
      <w:pPr>
        <w:pStyle w:val="ProductList-BodyIndented"/>
      </w:pPr>
    </w:p>
    <w:p w:rsidR="00DD0D09" w:rsidRDefault="00325B0F">
      <w:pPr>
        <w:pStyle w:val="ProductList-SubClauseHeading"/>
        <w:outlineLvl w:val="3"/>
      </w:pPr>
      <w:r>
        <w:t>Recht op SCE</w:t>
      </w:r>
    </w:p>
    <w:p w:rsidR="00DD0D09" w:rsidRDefault="00325B0F">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DD0D09" w:rsidRDefault="00DD0D09">
      <w:pPr>
        <w:pStyle w:val="ProductList-BodyIndented"/>
      </w:pPr>
    </w:p>
    <w:p w:rsidR="00DD0D09" w:rsidRDefault="00325B0F">
      <w:pPr>
        <w:pStyle w:val="ProductList-BodyIndented"/>
      </w:pPr>
      <w:r>
        <w:t>De kwalificerende Application Platform-producten zijn:</w:t>
      </w:r>
    </w:p>
    <w:p w:rsidR="00DD0D09" w:rsidRDefault="00325B0F" w:rsidP="006D2FEF">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DD0D09" w:rsidRDefault="00325B0F" w:rsidP="006D2FEF">
      <w:pPr>
        <w:pStyle w:val="ProductList-Bullet"/>
        <w:numPr>
          <w:ilvl w:val="1"/>
          <w:numId w:val="43"/>
        </w:numPr>
      </w:pPr>
      <w:r>
        <w:t>BizTalk Server</w:t>
      </w:r>
      <w:r>
        <w:fldChar w:fldCharType="begin"/>
      </w:r>
      <w:r>
        <w:instrText xml:space="preserve"> XE "BizTalk Server" </w:instrText>
      </w:r>
      <w:r>
        <w:fldChar w:fldCharType="end"/>
      </w:r>
      <w:r>
        <w:t xml:space="preserve"> (Standard, Enterprise en Branch) </w:t>
      </w:r>
    </w:p>
    <w:p w:rsidR="00DD0D09" w:rsidRDefault="00325B0F" w:rsidP="006D2FEF">
      <w:pPr>
        <w:pStyle w:val="ProductList-Bullet"/>
        <w:numPr>
          <w:ilvl w:val="1"/>
          <w:numId w:val="43"/>
        </w:numPr>
      </w:pPr>
      <w:r>
        <w:t>Office SharePoint Server</w:t>
      </w:r>
      <w:r>
        <w:fldChar w:fldCharType="begin"/>
      </w:r>
      <w:r>
        <w:instrText xml:space="preserve"> XE "SharePoint Server" </w:instrText>
      </w:r>
      <w:r>
        <w:fldChar w:fldCharType="end"/>
      </w:r>
    </w:p>
    <w:p w:rsidR="00DD0D09" w:rsidRDefault="00325B0F">
      <w:pPr>
        <w:pStyle w:val="ProductList-BodyIndented"/>
      </w:pPr>
      <w:r>
        <w:t>De kwalificerende producten van de Core Infrastructure-component zijn:</w:t>
      </w:r>
    </w:p>
    <w:p w:rsidR="00DD0D09" w:rsidRDefault="00325B0F" w:rsidP="006D2FE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DD0D09" w:rsidRDefault="00325B0F" w:rsidP="006D2FE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DD0D09" w:rsidRDefault="00DD0D09">
      <w:pPr>
        <w:pStyle w:val="ProductList-BodyIndented"/>
      </w:pPr>
    </w:p>
    <w:p w:rsidR="00DD0D09" w:rsidRDefault="00325B0F">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Minimaal jaarlijks gemiddelde aan SA-bestedingen voor Onbeperkte 24x7 PRS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250,000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375,000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337,500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412,500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2,062,500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2,000,000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268,750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168,750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30,000,000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300,000,000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2,062,500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437,500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2,500,000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8,750,000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12,500,000</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8,250,000</w:t>
            </w:r>
          </w:p>
        </w:tc>
      </w:tr>
    </w:tbl>
    <w:p w:rsidR="00DD0D09" w:rsidRDefault="00DD0D09">
      <w:pPr>
        <w:pStyle w:val="ProductList-BodyIndented"/>
        <w:ind w:left="720"/>
      </w:pPr>
    </w:p>
    <w:p w:rsidR="00DD0D09" w:rsidRDefault="00325B0F">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rsidR="00DD0D09" w:rsidRDefault="00DD0D09">
      <w:pPr>
        <w:pStyle w:val="ProductList-BodyIndented"/>
        <w:ind w:left="720"/>
      </w:pPr>
    </w:p>
    <w:p w:rsidR="00DD0D09" w:rsidRDefault="00325B0F">
      <w:pPr>
        <w:pStyle w:val="ProductList-SubClauseHeading"/>
        <w:outlineLvl w:val="3"/>
      </w:pPr>
      <w:r>
        <w:t>Voorwaarden voor Parallel Data Warehouse</w:t>
      </w:r>
    </w:p>
    <w:p w:rsidR="00DD0D09" w:rsidRDefault="00325B0F">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DD0D09" w:rsidRDefault="00DD0D09">
      <w:pPr>
        <w:pStyle w:val="ProductList-BodyIndented"/>
      </w:pPr>
    </w:p>
    <w:p w:rsidR="00DD0D09" w:rsidRDefault="00325B0F">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DD0D09" w:rsidRDefault="00DD0D09">
      <w:pPr>
        <w:pStyle w:val="ProductList-BodyIndented"/>
      </w:pPr>
    </w:p>
    <w:p w:rsidR="00DD0D09" w:rsidRDefault="00325B0F">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Toegestane ondersteuningscontacten</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4</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5</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6</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7</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8</w:t>
            </w:r>
          </w:p>
        </w:tc>
      </w:tr>
    </w:tbl>
    <w:p w:rsidR="00DD0D09" w:rsidRDefault="00DD0D09">
      <w:pPr>
        <w:pStyle w:val="ProductList-BodyIndented"/>
      </w:pPr>
    </w:p>
    <w:p w:rsidR="00DD0D09" w:rsidRDefault="00325B0F">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DD0D09" w:rsidRDefault="00325B0F">
      <w:pPr>
        <w:pStyle w:val="ProductList-BodyIndented"/>
      </w:pPr>
      <w:r>
        <w:t xml:space="preserve">Opmerking: klanten die op dit moment beschikken over een licentie voor PDW behouden deze benefit, zoals beschreven in de </w:t>
      </w:r>
      <w:hyperlink r:id="rId145">
        <w:r>
          <w:rPr>
            <w:color w:val="00467F"/>
            <w:u w:val="single"/>
          </w:rPr>
          <w:t>Productvoorwaarden van juni 2016</w:t>
        </w:r>
      </w:hyperlink>
      <w:r>
        <w:t>.</w:t>
      </w:r>
    </w:p>
    <w:p w:rsidR="00DD0D09" w:rsidRDefault="00DD0D09">
      <w:pPr>
        <w:pStyle w:val="ProductList-BodyIndented"/>
      </w:pPr>
    </w:p>
    <w:p w:rsidR="00DD0D09" w:rsidRDefault="00325B0F">
      <w:pPr>
        <w:pStyle w:val="ProductList-ClauseHeading"/>
        <w:outlineLvl w:val="2"/>
      </w:pPr>
      <w:bookmarkStart w:id="357" w:name="_Sec586"/>
      <w:r>
        <w:t>Extended HotFix Support</w:t>
      </w:r>
      <w:bookmarkEnd w:id="357"/>
    </w:p>
    <w:p w:rsidR="00DD0D09" w:rsidRDefault="00325B0F">
      <w:pPr>
        <w:pStyle w:val="ProductList-Body"/>
      </w:pPr>
      <w:r>
        <w:t>Extended Hotfix Support is beschikbaar voor klanten die een Premier of Essential Support-overeenkomst hebben ondertekend en SA hebben aangeschaft op grond van de volgende programma's:</w:t>
      </w:r>
    </w:p>
    <w:p w:rsidR="00DD0D09" w:rsidRDefault="00325B0F" w:rsidP="006D2FEF">
      <w:pPr>
        <w:pStyle w:val="ProductList-Bullet"/>
        <w:numPr>
          <w:ilvl w:val="0"/>
          <w:numId w:val="45"/>
        </w:numPr>
      </w:pPr>
      <w:r>
        <w:t xml:space="preserve">Klanten (anders dan klanten die een aankoop verrichten via Academic-programma's) met SAM-dekking voor de productgroep Toepassingen, komt u in aanmerking voor Extended Hotfix Support voor producten in de productgroep Toepassingen: </w:t>
      </w:r>
    </w:p>
    <w:p w:rsidR="00DD0D09" w:rsidRDefault="00325B0F" w:rsidP="006D2FEF">
      <w:pPr>
        <w:pStyle w:val="ProductList-Bullet"/>
        <w:numPr>
          <w:ilvl w:val="0"/>
          <w:numId w:val="45"/>
        </w:numPr>
      </w:pPr>
      <w:r>
        <w:t xml:space="preserve">Klanten (anders dan klanten die een aankoop doen via Academic-programma's) met SAM-dekking voor de productgroep Systemen, komen in aanmerking voor Extended Hotfix Support voor Windows desktop operating system en/of Windows Embedded besturingssysteem (met SAM-dekking voor een Windows Embedded-product). </w:t>
      </w:r>
    </w:p>
    <w:p w:rsidR="00DD0D09" w:rsidRDefault="00325B0F" w:rsidP="006D2FEF">
      <w:pPr>
        <w:pStyle w:val="ProductList-Bullet"/>
        <w:numPr>
          <w:ilvl w:val="0"/>
          <w:numId w:val="45"/>
        </w:numPr>
      </w:pPr>
      <w:r>
        <w:t>Klanten (anders dan klanten die een aankoop verrichten via Academic-programma's) met SA voor ten minste één serverproduct komen in aanmerking voor de voorziening Extended Hotfix Support voor Serverproducten.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DD0D09" w:rsidRDefault="00DD0D09">
      <w:pPr>
        <w:pStyle w:val="ProductList-Body"/>
      </w:pPr>
    </w:p>
    <w:p w:rsidR="00DD0D09" w:rsidRDefault="00325B0F">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DD0D09" w:rsidRDefault="00DD0D09">
      <w:pPr>
        <w:pStyle w:val="PURBreadcrumb"/>
      </w:pPr>
    </w:p>
    <w:p w:rsidR="00DD0D09" w:rsidRDefault="00325B0F">
      <w:pPr>
        <w:pStyle w:val="ProductList-ClauseHeading"/>
        <w:outlineLvl w:val="2"/>
      </w:pPr>
      <w:bookmarkStart w:id="358" w:name="_Sec587"/>
      <w:r>
        <w:t>Verkrijgbaarheid van Step-Up-licenties</w:t>
      </w:r>
      <w:bookmarkEnd w:id="358"/>
    </w:p>
    <w:p w:rsidR="00DD0D09" w:rsidRDefault="00325B0F">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D0D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Opwaarderen naar</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BizTalk Server Standard</w:t>
            </w:r>
            <w:r>
              <w:fldChar w:fldCharType="begin"/>
            </w:r>
            <w:r>
              <w:instrText xml:space="preserve"> XE "BizTalk Server Standard"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BizTalk Server Enterprise</w:t>
            </w:r>
            <w:r>
              <w:fldChar w:fldCharType="begin"/>
            </w:r>
            <w:r>
              <w:instrText xml:space="preserve"> XE "BizTalk Server Enterprise"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BizTalk Server Enterprise</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CAL</w:t>
            </w:r>
            <w:r>
              <w:fldChar w:fldCharType="begin"/>
            </w:r>
            <w:r>
              <w:instrText xml:space="preserve"> XE "Enterprise CAL" </w:instrText>
            </w:r>
            <w:r>
              <w:fldChar w:fldCharType="end"/>
            </w:r>
            <w:r>
              <w:t xml:space="preserve"> Suite</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Core Infrastructure Server Suite Datacenter</w:t>
            </w:r>
            <w:r>
              <w:fldChar w:fldCharType="begin"/>
            </w:r>
            <w:r>
              <w:instrText xml:space="preserve"> XE "Core Infrastructure Server Suite Datacenter"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Desktop Education met Enterprise CAL Suite</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Desktop School met Enterprise CAL Suite</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Exchange Server Enterprise</w:t>
            </w:r>
            <w:r>
              <w:fldChar w:fldCharType="begin"/>
            </w:r>
            <w:r>
              <w:instrText xml:space="preserve"> XE "Exchange Server Enterprise"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Forefront TMG Enterprise</w:t>
            </w:r>
            <w:r>
              <w:fldChar w:fldCharType="begin"/>
            </w:r>
            <w:r>
              <w:instrText xml:space="preserve"> XE "Forefront TMG Enterprise"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Office Professional Plus</w:t>
            </w:r>
            <w:r>
              <w:fldChar w:fldCharType="begin"/>
            </w:r>
            <w:r>
              <w:instrText xml:space="preserve"> XE "Office Professional Plus"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Enterprise Desktop</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Project Professional</w:t>
            </w:r>
            <w:r>
              <w:fldChar w:fldCharType="begin"/>
            </w:r>
            <w:r>
              <w:instrText xml:space="preserve"> XE "Project Professional"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Enterprise Core</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Enterprise</w:t>
            </w:r>
            <w:r>
              <w:fldChar w:fldCharType="begin"/>
            </w:r>
            <w:r>
              <w:instrText xml:space="preserve"> XE "SQL Server Enterprise" </w:instrText>
            </w:r>
            <w:r>
              <w:fldChar w:fldCharType="end"/>
            </w:r>
            <w:r>
              <w:t xml:space="preserve"> Core</w:t>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 Business Intelligence</w:t>
            </w:r>
            <w:r>
              <w:fldChar w:fldCharType="begin"/>
            </w:r>
            <w:r>
              <w:instrText xml:space="preserve"> XE "SQL Server Business Intelligence"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System Center Datacenter</w:t>
            </w:r>
            <w:r>
              <w:fldChar w:fldCharType="begin"/>
            </w:r>
            <w:r>
              <w:instrText xml:space="preserve"> XE "System Center Datacenter"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Visio Professional</w:t>
            </w:r>
            <w:r>
              <w:fldChar w:fldCharType="begin"/>
            </w:r>
            <w:r>
              <w:instrText xml:space="preserve"> XE "Visio Professional"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Visual Studio Enterprise met MSDN</w:t>
            </w:r>
            <w:r>
              <w:fldChar w:fldCharType="begin"/>
            </w:r>
            <w:r>
              <w:instrText xml:space="preserve"> XE "Visual Studio Enterprise met MSDN"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Visual Studio Enterprise met MSDN</w:t>
            </w:r>
            <w:r>
              <w:fldChar w:fldCharType="begin"/>
            </w:r>
            <w:r>
              <w:instrText xml:space="preserve"> XE "Visual Studio Enterprise met MSDN" </w:instrText>
            </w:r>
            <w:r>
              <w:fldChar w:fldCharType="end"/>
            </w:r>
          </w:p>
        </w:tc>
      </w:tr>
      <w:tr w:rsidR="00DD0D09">
        <w:tc>
          <w:tcPr>
            <w:tcW w:w="600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Windows Server Datacenter</w:t>
            </w:r>
            <w:r>
              <w:fldChar w:fldCharType="begin"/>
            </w:r>
            <w:r>
              <w:instrText xml:space="preserve"> XE "Windows Server Datacenter" </w:instrText>
            </w:r>
            <w:r>
              <w:fldChar w:fldCharType="end"/>
            </w:r>
          </w:p>
        </w:tc>
      </w:tr>
    </w:tbl>
    <w:p w:rsidR="00DD0D09" w:rsidRDefault="00DD0D09">
      <w:pPr>
        <w:pStyle w:val="ProductList-Body"/>
      </w:pPr>
    </w:p>
    <w:p w:rsidR="00DD0D09" w:rsidRDefault="00325B0F">
      <w:pPr>
        <w:pStyle w:val="ProductList-ClauseHeading"/>
        <w:outlineLvl w:val="2"/>
      </w:pPr>
      <w:bookmarkStart w:id="359" w:name="_Sec588"/>
      <w:r>
        <w:t>Servers – Rechten voor herstel bij noodgevallen</w:t>
      </w:r>
      <w:bookmarkEnd w:id="359"/>
    </w:p>
    <w:p w:rsidR="00DD0D09" w:rsidRDefault="00325B0F">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DD0D09" w:rsidRDefault="00DD0D09">
      <w:pPr>
        <w:pStyle w:val="ProductList-Body"/>
      </w:pPr>
    </w:p>
    <w:p w:rsidR="00DD0D09" w:rsidRDefault="00325B0F">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DD0D09" w:rsidRDefault="00325B0F" w:rsidP="006D2FEF">
      <w:pPr>
        <w:pStyle w:val="ProductList-Bullet"/>
        <w:numPr>
          <w:ilvl w:val="0"/>
          <w:numId w:val="46"/>
        </w:numPr>
      </w:pPr>
      <w:r>
        <w:t>Gedurende korte perioden voor het testen van herstel bij noodgevallen, binnen één week per 90 dagen;</w:t>
      </w:r>
    </w:p>
    <w:p w:rsidR="00DD0D09" w:rsidRDefault="00325B0F" w:rsidP="006D2FEF">
      <w:pPr>
        <w:pStyle w:val="ProductList-Bullet"/>
        <w:numPr>
          <w:ilvl w:val="0"/>
          <w:numId w:val="46"/>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DD0D09" w:rsidRDefault="00325B0F" w:rsidP="006D2FEF">
      <w:pPr>
        <w:pStyle w:val="ProductList-Bullet"/>
        <w:numPr>
          <w:ilvl w:val="0"/>
          <w:numId w:val="46"/>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DD0D09" w:rsidRDefault="00DD0D09">
      <w:pPr>
        <w:pStyle w:val="ProductList-Body"/>
      </w:pPr>
    </w:p>
    <w:p w:rsidR="00DD0D09" w:rsidRDefault="00325B0F">
      <w:pPr>
        <w:pStyle w:val="ProductList-Body"/>
      </w:pPr>
      <w:r>
        <w:t>De Klant dient te voldoen aan de volgende voorwaarden om de software te gebruiken op grond van rechten voor herstel bij noodgevallen.</w:t>
      </w:r>
    </w:p>
    <w:p w:rsidR="00DD0D09" w:rsidRDefault="00325B0F" w:rsidP="006D2FEF">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DD0D09" w:rsidRDefault="00325B0F" w:rsidP="006D2FEF">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DD0D09" w:rsidRDefault="00325B0F" w:rsidP="006D2FEF">
      <w:pPr>
        <w:pStyle w:val="ProductList-Bullet"/>
        <w:numPr>
          <w:ilvl w:val="0"/>
          <w:numId w:val="47"/>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DD0D09" w:rsidRDefault="00325B0F" w:rsidP="006D2FEF">
      <w:pPr>
        <w:pStyle w:val="ProductList-Bullet"/>
        <w:numPr>
          <w:ilvl w:val="1"/>
          <w:numId w:val="47"/>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DD0D09" w:rsidRDefault="00325B0F" w:rsidP="006D2FEF">
      <w:pPr>
        <w:pStyle w:val="ProductList-Bullet"/>
        <w:numPr>
          <w:ilvl w:val="1"/>
          <w:numId w:val="4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DD0D09" w:rsidRDefault="00325B0F">
      <w:pPr>
        <w:pStyle w:val="ProductList-Body"/>
        <w:ind w:left="1080"/>
      </w:pPr>
      <w:r>
        <w:t>- het uitvoeren van hardwarevirtualisatiesoftware, zoals Hyper-V,</w:t>
      </w:r>
    </w:p>
    <w:p w:rsidR="00DD0D09" w:rsidRDefault="00325B0F">
      <w:pPr>
        <w:pStyle w:val="ProductList-Body"/>
        <w:ind w:left="1080"/>
      </w:pPr>
      <w:r>
        <w:t>- het uitvoeren van hardwarevirtualisatiediensten,</w:t>
      </w:r>
    </w:p>
    <w:p w:rsidR="00DD0D09" w:rsidRDefault="00325B0F">
      <w:pPr>
        <w:pStyle w:val="ProductList-Body"/>
        <w:ind w:left="1080"/>
      </w:pPr>
      <w:r>
        <w:t>- het uitvoeren van softwareagents voor het beheren van de hardwarevirtualisatiesoftware,</w:t>
      </w:r>
    </w:p>
    <w:p w:rsidR="00DD0D09" w:rsidRDefault="00325B0F">
      <w:pPr>
        <w:pStyle w:val="ProductList-Body"/>
        <w:ind w:left="1080"/>
      </w:pPr>
      <w:r>
        <w:t>- het ontvangen van replicatiebestanden,</w:t>
      </w:r>
    </w:p>
    <w:p w:rsidR="00DD0D09" w:rsidRDefault="00325B0F">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DD0D09" w:rsidRDefault="00325B0F">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DD0D09" w:rsidRDefault="00325B0F">
      <w:pPr>
        <w:pStyle w:val="ProductList-Body"/>
        <w:ind w:left="1080"/>
      </w:pPr>
      <w:r>
        <w:t xml:space="preserve">- het uitvoeren van taken voor herstel bij noodgevallen, zoals hierboven beschreven. </w:t>
      </w:r>
    </w:p>
    <w:p w:rsidR="00DD0D09" w:rsidRDefault="00325B0F" w:rsidP="006D2FEF">
      <w:pPr>
        <w:pStyle w:val="ProductList-Bullet"/>
        <w:numPr>
          <w:ilvl w:val="1"/>
          <w:numId w:val="48"/>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D0D09" w:rsidRDefault="00325B0F" w:rsidP="006D2FEF">
      <w:pPr>
        <w:pStyle w:val="ProductList-Bullet"/>
        <w:numPr>
          <w:ilvl w:val="0"/>
          <w:numId w:val="48"/>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DD0D09" w:rsidRDefault="00325B0F" w:rsidP="006D2FEF">
      <w:pPr>
        <w:pStyle w:val="ProductList-Bullet"/>
        <w:numPr>
          <w:ilvl w:val="0"/>
          <w:numId w:val="48"/>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DD0D09" w:rsidRDefault="00325B0F" w:rsidP="006D2FEF">
      <w:pPr>
        <w:pStyle w:val="ProductList-Bullet"/>
        <w:numPr>
          <w:ilvl w:val="0"/>
          <w:numId w:val="48"/>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DD0D09" w:rsidRDefault="00325B0F" w:rsidP="006D2FEF">
      <w:pPr>
        <w:pStyle w:val="ProductList-Bullet"/>
        <w:numPr>
          <w:ilvl w:val="0"/>
          <w:numId w:val="48"/>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DD0D09" w:rsidRDefault="00DD0D09">
      <w:pPr>
        <w:pStyle w:val="ProductList-Body"/>
      </w:pPr>
    </w:p>
    <w:p w:rsidR="00DD0D09" w:rsidRDefault="00325B0F">
      <w:pPr>
        <w:pStyle w:val="ProductList-ClauseHeading"/>
        <w:outlineLvl w:val="2"/>
      </w:pPr>
      <w:bookmarkStart w:id="360" w:name="_Sec589"/>
      <w:r>
        <w:t>License Mobility</w:t>
      </w:r>
      <w:bookmarkEnd w:id="360"/>
    </w:p>
    <w:p w:rsidR="00DD0D09" w:rsidRDefault="00325B0F">
      <w:pPr>
        <w:pStyle w:val="ProductList-SubClauseHeading"/>
        <w:outlineLvl w:val="3"/>
      </w:pPr>
      <w:r>
        <w:t>License Mobility in server farms</w:t>
      </w:r>
    </w:p>
    <w:p w:rsidR="00DD0D09" w:rsidRDefault="00325B0F">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DD0D09" w:rsidRDefault="00DD0D09">
      <w:pPr>
        <w:pStyle w:val="ProductList-BodyIndented"/>
      </w:pPr>
    </w:p>
    <w:p w:rsidR="00DD0D09" w:rsidRDefault="00325B0F">
      <w:pPr>
        <w:pStyle w:val="ProductList-SubClauseHeading"/>
        <w:outlineLvl w:val="3"/>
      </w:pPr>
      <w:r>
        <w:t>License Mobility door middel van Software Assurance</w:t>
      </w:r>
    </w:p>
    <w:p w:rsidR="00DD0D09" w:rsidRDefault="00325B0F">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w:t>
      </w:r>
      <w:r>
        <w:lastRenderedPageBreak/>
        <w:t xml:space="preserve">vereisten. Producten die worden gebruikt voor Self-Hosting mogen gelijktijdig worden gebruikt op grond van License Mobility via Software Assurance-rechten, onder voorbehoud van de beperkingen van de Licentievoorwaarden voor Self-Hosting. </w:t>
      </w:r>
    </w:p>
    <w:p w:rsidR="00DD0D09" w:rsidRDefault="00DD0D09">
      <w:pPr>
        <w:pStyle w:val="ProductList-BodyIndented"/>
      </w:pPr>
    </w:p>
    <w:p w:rsidR="00DD0D09" w:rsidRDefault="00325B0F">
      <w:pPr>
        <w:pStyle w:val="ProductList-SubSubClauseHeading"/>
        <w:outlineLvl w:val="4"/>
      </w:pPr>
      <w:r>
        <w:t>Toegestaan gebruik:</w:t>
      </w:r>
    </w:p>
    <w:p w:rsidR="00DD0D09" w:rsidRDefault="00325B0F">
      <w:pPr>
        <w:pStyle w:val="ProductList-BodyIndented2"/>
      </w:pPr>
      <w:r>
        <w:t>Met License Mobility via SA kan de Klant:</w:t>
      </w:r>
    </w:p>
    <w:p w:rsidR="00DD0D09" w:rsidRDefault="00325B0F" w:rsidP="006D2FEF">
      <w:pPr>
        <w:pStyle w:val="ProductList-Bullet"/>
        <w:numPr>
          <w:ilvl w:val="2"/>
          <w:numId w:val="49"/>
        </w:numPr>
      </w:pPr>
      <w:r>
        <w:t xml:space="preserve">gelicentieerde software uitvoeren op gedeelde servers; </w:t>
      </w:r>
    </w:p>
    <w:p w:rsidR="00DD0D09" w:rsidRDefault="00325B0F" w:rsidP="006D2FEF">
      <w:pPr>
        <w:pStyle w:val="ProductList-Bullet"/>
        <w:numPr>
          <w:ilvl w:val="2"/>
          <w:numId w:val="49"/>
        </w:numPr>
      </w:pPr>
      <w:r>
        <w:t xml:space="preserve">toegang verkrijgen tot deze software op grond van toegangslicenties en waarvoor de Klant beschikt over SA, en op grond van Gebruikers- en Apparaat-SL's die toegang tot de Producten toestaan; </w:t>
      </w:r>
    </w:p>
    <w:p w:rsidR="00DD0D09" w:rsidRDefault="00325B0F" w:rsidP="006D2FEF">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DD0D09" w:rsidRDefault="00325B0F" w:rsidP="006D2FEF">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DD0D09" w:rsidRDefault="00DD0D09">
      <w:pPr>
        <w:pStyle w:val="ProductList-BodyIndented2"/>
      </w:pPr>
    </w:p>
    <w:p w:rsidR="00DD0D09" w:rsidRDefault="00325B0F">
      <w:pPr>
        <w:pStyle w:val="ProductList-SubSubClauseHeading"/>
        <w:outlineLvl w:val="4"/>
      </w:pPr>
      <w:r>
        <w:t>Vereisten:</w:t>
      </w:r>
    </w:p>
    <w:p w:rsidR="00DD0D09" w:rsidRDefault="00325B0F">
      <w:pPr>
        <w:pStyle w:val="ProductList-BodyIndented2"/>
      </w:pPr>
      <w:r>
        <w:t>Voor gebruik van License Mobility via SA moet de Klant:</w:t>
      </w:r>
    </w:p>
    <w:p w:rsidR="00DD0D09" w:rsidRDefault="00325B0F" w:rsidP="006D2FEF">
      <w:pPr>
        <w:pStyle w:val="ProductList-Bullet"/>
        <w:numPr>
          <w:ilvl w:val="2"/>
          <w:numId w:val="50"/>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DD0D09" w:rsidRDefault="00325B0F" w:rsidP="006D2FEF">
      <w:pPr>
        <w:pStyle w:val="ProductList-Bullet"/>
        <w:numPr>
          <w:ilvl w:val="2"/>
          <w:numId w:val="50"/>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DD0D09" w:rsidRDefault="00325B0F" w:rsidP="006D2FEF">
      <w:pPr>
        <w:pStyle w:val="ProductList-Bullet"/>
        <w:numPr>
          <w:ilvl w:val="2"/>
          <w:numId w:val="50"/>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DD0D09" w:rsidRDefault="00DD0D09">
      <w:pPr>
        <w:pStyle w:val="ProductList-BodyIndented2"/>
      </w:pPr>
    </w:p>
    <w:p w:rsidR="00DD0D09" w:rsidRDefault="00325B0F">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DD0D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Toegestaan aantal:</w:t>
            </w:r>
          </w:p>
          <w:p w:rsidR="00DD0D09" w:rsidRDefault="00325B0F">
            <w:pPr>
              <w:pStyle w:val="ProductList-TableBody"/>
            </w:pPr>
            <w:r>
              <w:rPr>
                <w:color w:val="FFFFFF"/>
              </w:rPr>
              <w:t>OSE's of Cores per Licentie</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 OSE per licentie</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 OSE per licentie</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Een virtuele core (onderhevig aan de product use rights met inbegrip de vereiste van minimaal 4 cores per OSE).</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 beheerde OSEʹs per Gelicentieerde Server</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10 beheerde OSEʹs per Gelicentieerde Server</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 beheerde OSEʹs per Gelicentieerde Server</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10 beheerde OSEʹs per Gelicentieerde Server</w:t>
            </w:r>
          </w:p>
        </w:tc>
      </w:tr>
    </w:tbl>
    <w:p w:rsidR="00DD0D09" w:rsidRDefault="00DD0D09">
      <w:pPr>
        <w:pStyle w:val="ProductList-BodyIndented2"/>
      </w:pPr>
    </w:p>
    <w:p w:rsidR="00DD0D09" w:rsidRDefault="00325B0F">
      <w:pPr>
        <w:pStyle w:val="ProductList-SubSubClauseHeading"/>
        <w:outlineLvl w:val="4"/>
      </w:pPr>
      <w:r>
        <w:t>Fail-overrechten</w:t>
      </w:r>
    </w:p>
    <w:p w:rsidR="00DD0D09" w:rsidRDefault="00325B0F">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DD0D09" w:rsidRDefault="00DD0D09">
      <w:pPr>
        <w:pStyle w:val="ProductList-BodyIndented2"/>
      </w:pPr>
    </w:p>
    <w:p w:rsidR="00DD0D09" w:rsidRDefault="00325B0F">
      <w:pPr>
        <w:pStyle w:val="ProductList-ClauseHeading"/>
        <w:outlineLvl w:val="2"/>
      </w:pPr>
      <w:bookmarkStart w:id="361" w:name="_Sec590"/>
      <w:r>
        <w:t>Servers – Self-Hosted toepassingen</w:t>
      </w:r>
      <w:bookmarkEnd w:id="361"/>
    </w:p>
    <w:p w:rsidR="00DD0D09" w:rsidRDefault="00325B0F">
      <w:pPr>
        <w:pStyle w:val="ProductList-Body"/>
      </w:pPr>
      <w:r>
        <w:t>Self-Hosted toepassingen betekent de Producten waarop Self-Hosted rechten van toepassing zijn.</w:t>
      </w:r>
    </w:p>
    <w:p w:rsidR="00DD0D09" w:rsidRDefault="00DD0D09">
      <w:pPr>
        <w:pStyle w:val="ProductList-Body"/>
      </w:pPr>
    </w:p>
    <w:p w:rsidR="00DD0D09" w:rsidRDefault="00325B0F">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DD0D09" w:rsidRDefault="00DD0D09">
      <w:pPr>
        <w:pStyle w:val="ProductList-Body"/>
      </w:pPr>
    </w:p>
    <w:p w:rsidR="00DD0D09" w:rsidRDefault="00325B0F">
      <w:pPr>
        <w:pStyle w:val="ProductList-SubClauseHeading"/>
        <w:outlineLvl w:val="3"/>
      </w:pPr>
      <w:r>
        <w:lastRenderedPageBreak/>
        <w:t>Vereisten</w:t>
      </w:r>
    </w:p>
    <w:p w:rsidR="00DD0D09" w:rsidRDefault="00325B0F">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DD0D09" w:rsidRDefault="00325B0F" w:rsidP="006D2FEF">
      <w:pPr>
        <w:pStyle w:val="ProductList-Bullet"/>
        <w:numPr>
          <w:ilvl w:val="1"/>
          <w:numId w:val="51"/>
        </w:numPr>
      </w:pPr>
      <w:r>
        <w:t>de Self-Hosted toepassingen die worden uitgevoerd als onderdeel van de Unified Solution; en</w:t>
      </w:r>
    </w:p>
    <w:p w:rsidR="00DD0D09" w:rsidRDefault="00325B0F" w:rsidP="006D2FEF">
      <w:pPr>
        <w:pStyle w:val="ProductList-Bullet"/>
        <w:numPr>
          <w:ilvl w:val="1"/>
          <w:numId w:val="51"/>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DD0D09" w:rsidRDefault="00325B0F">
      <w:pPr>
        <w:pStyle w:val="ProductList-BodyIndented"/>
      </w:pPr>
      <w:r>
        <w:t xml:space="preserve">Alle Microsoft-software die wordt gebruikt voor het maken en leveren van de Unified Solution moet: </w:t>
      </w:r>
    </w:p>
    <w:p w:rsidR="00DD0D09" w:rsidRDefault="00325B0F" w:rsidP="006D2FEF">
      <w:pPr>
        <w:pStyle w:val="ProductList-Bullet"/>
        <w:numPr>
          <w:ilvl w:val="1"/>
          <w:numId w:val="52"/>
        </w:numPr>
      </w:pPr>
      <w:r>
        <w:t>zijn gelicentieerd door middel van een Volume Licensing-programma; en</w:t>
      </w:r>
    </w:p>
    <w:p w:rsidR="00DD0D09" w:rsidRDefault="00325B0F" w:rsidP="006D2FEF">
      <w:pPr>
        <w:pStyle w:val="ProductList-Bullet"/>
        <w:numPr>
          <w:ilvl w:val="1"/>
          <w:numId w:val="52"/>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DD0D09" w:rsidRDefault="00DD0D09">
      <w:pPr>
        <w:pStyle w:val="ProductList-BodyIndented"/>
      </w:pPr>
    </w:p>
    <w:p w:rsidR="00DD0D09" w:rsidRDefault="00325B0F">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DD0D09" w:rsidRDefault="00DD0D09">
      <w:pPr>
        <w:pStyle w:val="ProductList-BodyIndented"/>
      </w:pPr>
    </w:p>
    <w:p w:rsidR="00DD0D09" w:rsidRDefault="00325B0F">
      <w:pPr>
        <w:pStyle w:val="ProductList-BodyIndented"/>
      </w:pPr>
      <w:r>
        <w:t>De software van de Klant moet:</w:t>
      </w:r>
    </w:p>
    <w:p w:rsidR="00DD0D09" w:rsidRDefault="00325B0F" w:rsidP="006D2FEF">
      <w:pPr>
        <w:pStyle w:val="ProductList-Bullet"/>
        <w:numPr>
          <w:ilvl w:val="1"/>
          <w:numId w:val="53"/>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DD0D09" w:rsidRDefault="00325B0F" w:rsidP="006D2FEF">
      <w:pPr>
        <w:pStyle w:val="ProductList-Bullet"/>
        <w:numPr>
          <w:ilvl w:val="1"/>
          <w:numId w:val="53"/>
        </w:numPr>
      </w:pPr>
      <w:r>
        <w:t>de primaire dienst en/of toepassing zijn in de Unified Solution, en mag geen directe toegang bieden tot Self-Hosted toepassingen aan eindgebruikers van de Unified Solution;</w:t>
      </w:r>
    </w:p>
    <w:p w:rsidR="00DD0D09" w:rsidRDefault="00325B0F" w:rsidP="006D2FEF">
      <w:pPr>
        <w:pStyle w:val="ProductList-Bullet"/>
        <w:numPr>
          <w:ilvl w:val="1"/>
          <w:numId w:val="53"/>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DD0D09" w:rsidRDefault="00325B0F" w:rsidP="006D2FEF">
      <w:pPr>
        <w:pStyle w:val="ProductList-Bullet"/>
        <w:numPr>
          <w:ilvl w:val="1"/>
          <w:numId w:val="53"/>
        </w:numPr>
      </w:pPr>
      <w:r>
        <w:t>eigendom zijn van de Klant, niet in licentie zijn genomen, met dien verstande dat de software van de Klant niet-substantiële software van derden mag bevatten die is ingebouwd in, of dient ter ondersteuning van, de software van de Klant.</w:t>
      </w:r>
    </w:p>
    <w:p w:rsidR="00DD0D09" w:rsidRDefault="00DD0D09">
      <w:pPr>
        <w:pStyle w:val="ProductList-BodyIndented"/>
      </w:pPr>
    </w:p>
    <w:p w:rsidR="00DD0D09" w:rsidRDefault="00325B0F">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DD0D09" w:rsidRDefault="00DD0D09">
      <w:pPr>
        <w:pStyle w:val="ProductList-BodyIndented"/>
        <w:jc w:val="right"/>
      </w:pPr>
    </w:p>
    <w:tbl>
      <w:tblPr>
        <w:tblStyle w:val="PURTable0"/>
        <w:tblW w:w="0" w:type="dxa"/>
        <w:tblLook w:val="04A0" w:firstRow="1" w:lastRow="0" w:firstColumn="1" w:lastColumn="0" w:noHBand="0" w:noVBand="1"/>
      </w:tblPr>
      <w:tblGrid>
        <w:gridCol w:w="1044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Indented"/>
      </w:pPr>
    </w:p>
    <w:p w:rsidR="00DD0D09" w:rsidRDefault="00DD0D09">
      <w:pPr>
        <w:pStyle w:val="PURBreadcrumb"/>
      </w:pPr>
    </w:p>
    <w:p w:rsidR="00DD0D09" w:rsidRDefault="00325B0F">
      <w:pPr>
        <w:pStyle w:val="ProductList-SectionHeading"/>
        <w:pageBreakBefore/>
        <w:outlineLvl w:val="0"/>
      </w:pPr>
      <w:bookmarkStart w:id="362" w:name="_Sec562"/>
      <w:bookmarkEnd w:id="338"/>
      <w:r>
        <w:lastRenderedPageBreak/>
        <w:t>Bijlage C – Professionele diensten</w:t>
      </w:r>
      <w:r>
        <w:fldChar w:fldCharType="begin"/>
      </w:r>
      <w:r>
        <w:instrText xml:space="preserve"> TC "</w:instrText>
      </w:r>
      <w:bookmarkStart w:id="363" w:name="_Toc476128841"/>
      <w:r>
        <w:instrText>Bijlage C – Professionele diensten</w:instrText>
      </w:r>
      <w:bookmarkEnd w:id="363"/>
      <w:r>
        <w:instrText>" \l 1</w:instrText>
      </w:r>
      <w:r>
        <w:fldChar w:fldCharType="end"/>
      </w:r>
    </w:p>
    <w:p w:rsidR="00DD0D09" w:rsidRDefault="00325B0F">
      <w:pPr>
        <w:pStyle w:val="ProductList-Body"/>
      </w:pPr>
      <w:r>
        <w:t>De Professionele Diensten die beschikbaar zijn via Microsoft Volume Licensing worden hieronder beschreven.</w:t>
      </w:r>
    </w:p>
    <w:p w:rsidR="00DD0D09" w:rsidRDefault="00325B0F">
      <w:pPr>
        <w:pStyle w:val="ProductList-Offering1Heading"/>
        <w:outlineLvl w:val="1"/>
      </w:pPr>
      <w:bookmarkStart w:id="364" w:name="_Sec565"/>
      <w:r>
        <w:t>Microsoft Premier Support-producten</w:t>
      </w:r>
      <w:bookmarkEnd w:id="364"/>
      <w:r>
        <w:fldChar w:fldCharType="begin"/>
      </w:r>
      <w:r>
        <w:instrText xml:space="preserve"> TC "</w:instrText>
      </w:r>
      <w:bookmarkStart w:id="365" w:name="_Toc476128842"/>
      <w:r>
        <w:instrText>Microsoft Premier Support-producten</w:instrText>
      </w:r>
      <w:bookmarkEnd w:id="365"/>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DD0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jc w:val="center"/>
            </w:pPr>
            <w:r>
              <w:rPr>
                <w:color w:val="FFFFFF"/>
              </w:rPr>
              <w:t>Premier Plus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Maandelijks</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Tot 10 uur</w:t>
            </w:r>
          </w:p>
          <w:p w:rsidR="00DD0D09" w:rsidRDefault="00325B0F">
            <w:pPr>
              <w:pStyle w:val="ProductList-TableBody"/>
            </w:pPr>
            <w:r>
              <w:t>+ 1 Health Check</w:t>
            </w:r>
          </w:p>
          <w:p w:rsidR="00DD0D09" w:rsidRDefault="00325B0F">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Tot 160 uur</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Tot 140 uur</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jc w:val="center"/>
            </w:pPr>
            <w:r>
              <w:t>X</w:t>
            </w:r>
          </w:p>
        </w:tc>
      </w:tr>
      <w:tr w:rsidR="00DD0D09">
        <w:tc>
          <w:tcPr>
            <w:tcW w:w="404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Pakket van 20</w:t>
            </w:r>
          </w:p>
        </w:tc>
      </w:tr>
    </w:tbl>
    <w:p w:rsidR="00DD0D09" w:rsidRDefault="00325B0F">
      <w:pPr>
        <w:pStyle w:val="ProductList-Body"/>
      </w:pPr>
      <w:r>
        <w:rPr>
          <w:vertAlign w:val="superscript"/>
        </w:rPr>
        <w:t>1</w:t>
      </w:r>
      <w:r>
        <w:rPr>
          <w:i/>
        </w:rPr>
        <w:t xml:space="preserve"> Kantooruren worden plaatselijk bepaald.</w:t>
      </w:r>
    </w:p>
    <w:p w:rsidR="00DD0D09" w:rsidRDefault="00DD0D09">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DD0D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Verwachte reactie van de klant</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Catastrofale invloed op bedrijf </w:t>
            </w:r>
          </w:p>
          <w:p w:rsidR="00DD0D09" w:rsidRDefault="00325B0F">
            <w:pPr>
              <w:pStyle w:val="ProductList-TableBody"/>
            </w:pPr>
            <w:r>
              <w:t>Volledig verlies van een kernbedrijfsproces (mission critical) en het werk kan redelijkerwijs niet worden voortgezet</w:t>
            </w:r>
          </w:p>
          <w:p w:rsidR="00DD0D09" w:rsidRDefault="00325B0F">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1e reactie op oproep binnen 1 uur</w:t>
            </w:r>
          </w:p>
          <w:p w:rsidR="00DD0D09" w:rsidRDefault="00325B0F">
            <w:pPr>
              <w:pStyle w:val="ProductList-TableBody"/>
            </w:pPr>
            <w:r>
              <w:t>Personeel van Microsoft zo spoedig mogelijk bij klant op uw locatie</w:t>
            </w:r>
          </w:p>
          <w:p w:rsidR="00DD0D09" w:rsidRDefault="00325B0F">
            <w:pPr>
              <w:pStyle w:val="ProductList-TableBody"/>
            </w:pPr>
            <w:r>
              <w:t>Continue inspanning, 24 uur per dag, 7 dagen per week</w:t>
            </w:r>
          </w:p>
          <w:p w:rsidR="00DD0D09" w:rsidRDefault="00325B0F">
            <w:pPr>
              <w:pStyle w:val="ProductList-TableBody"/>
            </w:pPr>
            <w:r>
              <w:t>Snelle doorverwijzing binnen Microsoft naar Productteams</w:t>
            </w:r>
          </w:p>
          <w:p w:rsidR="00DD0D09" w:rsidRDefault="00325B0F">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Kennisgeving aan Senior Executives van Klant </w:t>
            </w:r>
          </w:p>
          <w:p w:rsidR="00DD0D09" w:rsidRDefault="00325B0F">
            <w:pPr>
              <w:pStyle w:val="ProductList-TableBody"/>
            </w:pPr>
            <w:r>
              <w:t>Toewijzing van voldoende personeel voor doorlopende inspanning, 24 uur per dag, 7 dagen per week</w:t>
            </w:r>
            <w:r>
              <w:rPr>
                <w:vertAlign w:val="superscript"/>
              </w:rPr>
              <w:t>2</w:t>
            </w:r>
          </w:p>
          <w:p w:rsidR="00DD0D09" w:rsidRDefault="00325B0F">
            <w:pPr>
              <w:pStyle w:val="ProductList-TableBody"/>
            </w:pPr>
            <w:r>
              <w:t>Snelle toegang en reactie van change control authority</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Kritieke invloed op het bedrijf </w:t>
            </w:r>
          </w:p>
          <w:p w:rsidR="00DD0D09" w:rsidRDefault="00325B0F">
            <w:pPr>
              <w:pStyle w:val="ProductList-TableBody"/>
            </w:pPr>
            <w:r>
              <w:t>Aanzienlijk verlies of belemmering van diensten</w:t>
            </w:r>
          </w:p>
          <w:p w:rsidR="00DD0D09" w:rsidRDefault="00325B0F">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1e reactie op oproep binnen 1 uur</w:t>
            </w:r>
          </w:p>
          <w:p w:rsidR="00DD0D09" w:rsidRDefault="00325B0F">
            <w:pPr>
              <w:pStyle w:val="ProductList-TableBody"/>
            </w:pPr>
            <w:r>
              <w:t>Personeel van Microsoft naar locatie van Klant, waar nodig.</w:t>
            </w:r>
          </w:p>
          <w:p w:rsidR="00DD0D09" w:rsidRDefault="00325B0F">
            <w:pPr>
              <w:pStyle w:val="ProductList-TableBody"/>
            </w:pPr>
            <w:r>
              <w:t>Continue inspanning, 24 uur per dag, 7 dagen per week</w:t>
            </w:r>
          </w:p>
          <w:p w:rsidR="00DD0D09" w:rsidRDefault="00325B0F">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Toewijzing van voldoende personeel voor doorlopende inspanning, 24 uur per dag, 7 dagen per week</w:t>
            </w:r>
            <w:r>
              <w:rPr>
                <w:vertAlign w:val="superscript"/>
              </w:rPr>
              <w:t>2</w:t>
            </w:r>
          </w:p>
          <w:p w:rsidR="00DD0D09" w:rsidRDefault="00325B0F">
            <w:pPr>
              <w:pStyle w:val="ProductList-TableBody"/>
            </w:pPr>
            <w:r>
              <w:t>Snelle toegang en reactie van change control authority</w:t>
            </w:r>
          </w:p>
          <w:p w:rsidR="00DD0D09" w:rsidRDefault="00325B0F">
            <w:pPr>
              <w:pStyle w:val="ProductList-TableBody"/>
            </w:pPr>
            <w:r>
              <w:t>Kennisgeving aan management</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Gematigde invloed op bedrijf: </w:t>
            </w:r>
          </w:p>
          <w:p w:rsidR="00DD0D09" w:rsidRDefault="00325B0F">
            <w:pPr>
              <w:pStyle w:val="ProductList-TableBody"/>
            </w:pPr>
            <w:r>
              <w:t>Enig verlies of belemmering van services, maar het werk kan redelijkerwijs worden voortgezet, al is het belemmerd.</w:t>
            </w:r>
          </w:p>
          <w:p w:rsidR="00DD0D09" w:rsidRDefault="00325B0F">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1e reactie op oproep binnen 2 uur</w:t>
            </w:r>
          </w:p>
          <w:p w:rsidR="00DD0D09" w:rsidRDefault="00325B0F">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Toewijzing van voldoende personeel voor doorlopende inspanningen tijdens kantooruren1</w:t>
            </w:r>
          </w:p>
          <w:p w:rsidR="00DD0D09" w:rsidRDefault="00325B0F">
            <w:pPr>
              <w:pStyle w:val="ProductList-TableBody"/>
            </w:pPr>
            <w:r>
              <w:t>Toegang en reactie van change control authority binnen 4 kantooruren</w:t>
            </w:r>
            <w:r>
              <w:rPr>
                <w:vertAlign w:val="superscript"/>
              </w:rPr>
              <w:t>1</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Minimale invloed op bedrijf </w:t>
            </w:r>
          </w:p>
          <w:p w:rsidR="00DD0D09" w:rsidRDefault="00325B0F">
            <w:pPr>
              <w:pStyle w:val="ProductList-TableBody"/>
            </w:pPr>
            <w:r>
              <w:t>Het bedrijf functioneert vrijwel normaal, met kleine of geen belemmering van diensten.</w:t>
            </w:r>
          </w:p>
          <w:p w:rsidR="00DD0D09" w:rsidRDefault="00325B0F">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1e reactie op oproep binnen 4 uur</w:t>
            </w:r>
          </w:p>
          <w:p w:rsidR="00DD0D09" w:rsidRDefault="00325B0F">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Accurate gegevens contactpersoon inzake case owner</w:t>
            </w:r>
          </w:p>
          <w:p w:rsidR="00DD0D09" w:rsidRDefault="00325B0F">
            <w:pPr>
              <w:pStyle w:val="ProductList-TableBody"/>
            </w:pPr>
            <w:r>
              <w:t>Reactie binnen 24 uur</w:t>
            </w:r>
          </w:p>
        </w:tc>
      </w:tr>
    </w:tbl>
    <w:p w:rsidR="00DD0D09" w:rsidRDefault="00325B0F">
      <w:pPr>
        <w:pStyle w:val="ProductList-Body"/>
      </w:pPr>
      <w:r>
        <w:rPr>
          <w:vertAlign w:val="superscript"/>
        </w:rPr>
        <w:t>1</w:t>
      </w:r>
      <w:r>
        <w:rPr>
          <w:i/>
        </w:rPr>
        <w:t xml:space="preserve"> Kantooruren worden plaatselijk bepaald.</w:t>
      </w:r>
    </w:p>
    <w:p w:rsidR="00DD0D09" w:rsidRDefault="00325B0F">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DD0D09" w:rsidRDefault="00DD0D09">
      <w:pPr>
        <w:pStyle w:val="ProductList-Body"/>
      </w:pPr>
    </w:p>
    <w:p w:rsidR="00DD0D09" w:rsidRDefault="00325B0F">
      <w:pPr>
        <w:pStyle w:val="ProductList-ClauseHeading"/>
        <w:outlineLvl w:val="2"/>
      </w:pPr>
      <w:r>
        <w:t>Toepasselijke uitvoeringsvoorwaarden</w:t>
      </w:r>
    </w:p>
    <w:p w:rsidR="00DD0D09" w:rsidRDefault="00325B0F">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DD0D09" w:rsidRDefault="00325B0F">
      <w:pPr>
        <w:pStyle w:val="ProductList-Offering1Heading"/>
        <w:outlineLvl w:val="1"/>
      </w:pPr>
      <w:bookmarkStart w:id="366" w:name="_Sec566"/>
      <w:r>
        <w:lastRenderedPageBreak/>
        <w:t>Microsoft Digital Advisory Services-producten</w:t>
      </w:r>
      <w:bookmarkEnd w:id="366"/>
      <w:r>
        <w:fldChar w:fldCharType="begin"/>
      </w:r>
      <w:r>
        <w:instrText xml:space="preserve"> TC "</w:instrText>
      </w:r>
      <w:bookmarkStart w:id="367" w:name="_Toc476128843"/>
      <w:r>
        <w:instrText>Microsoft Digital Advisory Services-producten</w:instrText>
      </w:r>
      <w:bookmarkEnd w:id="367"/>
      <w:r>
        <w:instrText>" \l 2</w:instrText>
      </w:r>
      <w:r>
        <w:fldChar w:fldCharType="end"/>
      </w:r>
    </w:p>
    <w:p w:rsidR="00DD0D09" w:rsidRDefault="00325B0F">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DD0D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Enterprise Strategy Portfolio</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9RO-xxxx</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Tot in totaal 1600 uur van een Microsoft Digital Advisor en het Enterprise Service Delivery Team</w:t>
            </w: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D0D09" w:rsidRDefault="00DD0D09">
            <w:pPr>
              <w:pStyle w:val="ProductList-TableBody"/>
            </w:pPr>
          </w:p>
        </w:tc>
      </w:tr>
      <w:tr w:rsidR="00DD0D09">
        <w:tc>
          <w:tcPr>
            <w:tcW w:w="306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D0D09" w:rsidRDefault="00325B0F">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DD0D09" w:rsidRDefault="00DD0D09">
            <w:pPr>
              <w:pStyle w:val="ProductList-TableBody"/>
            </w:pPr>
          </w:p>
        </w:tc>
      </w:tr>
    </w:tbl>
    <w:p w:rsidR="00DD0D09" w:rsidRDefault="00DD0D09">
      <w:pPr>
        <w:pStyle w:val="ProductList-Body"/>
      </w:pPr>
    </w:p>
    <w:p w:rsidR="00DD0D09" w:rsidRDefault="00325B0F">
      <w:pPr>
        <w:pStyle w:val="ProductList-ClauseHeading"/>
        <w:outlineLvl w:val="2"/>
      </w:pPr>
      <w:r>
        <w:t>Digital Advisory-dienstmodules</w:t>
      </w:r>
    </w:p>
    <w:p w:rsidR="00DD0D09" w:rsidRDefault="00325B0F">
      <w:pPr>
        <w:pStyle w:val="ProductList-Body"/>
      </w:pPr>
      <w:r>
        <w:t>De Digital Advisory-activiteiten omvatten een of meer Digital Advisory-dienstmodules, zoals gedocumenteerd in het Service Delivery Plan:</w:t>
      </w:r>
    </w:p>
    <w:p w:rsidR="00DD0D09" w:rsidRDefault="00DD0D09">
      <w:pPr>
        <w:pStyle w:val="ProductList-Body"/>
      </w:pPr>
    </w:p>
    <w:p w:rsidR="00DD0D09" w:rsidRDefault="00325B0F">
      <w:pPr>
        <w:pStyle w:val="ProductList-ClauseHeading"/>
        <w:outlineLvl w:val="2"/>
      </w:pPr>
      <w:r>
        <w:t>Diensten buiten de scope</w:t>
      </w:r>
    </w:p>
    <w:p w:rsidR="00DD0D09" w:rsidRDefault="00325B0F">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DD0D09" w:rsidRDefault="00DD0D09">
      <w:pPr>
        <w:pStyle w:val="ProductList-Body"/>
      </w:pPr>
    </w:p>
    <w:p w:rsidR="00DD0D09" w:rsidRDefault="00325B0F">
      <w:pPr>
        <w:pStyle w:val="ProductList-ClauseHeading"/>
        <w:outlineLvl w:val="2"/>
      </w:pPr>
      <w:r>
        <w:t>Verantwoordelijkheden van de Klant</w:t>
      </w:r>
    </w:p>
    <w:p w:rsidR="00DD0D09" w:rsidRDefault="00325B0F">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DD0D09" w:rsidRDefault="00325B0F">
      <w:pPr>
        <w:pStyle w:val="ProductList-Offering1Heading"/>
        <w:outlineLvl w:val="1"/>
      </w:pPr>
      <w:bookmarkStart w:id="368" w:name="_Sec567"/>
      <w:r>
        <w:t>Sales Productivity Accelerator-aanbiedingen</w:t>
      </w:r>
      <w:bookmarkEnd w:id="368"/>
      <w:r>
        <w:fldChar w:fldCharType="begin"/>
      </w:r>
      <w:r>
        <w:instrText xml:space="preserve"> TC "</w:instrText>
      </w:r>
      <w:bookmarkStart w:id="369" w:name="_Toc476128844"/>
      <w:r>
        <w:instrText>Sales Productivity Accelerator-aanbiedingen</w:instrText>
      </w:r>
      <w:bookmarkEnd w:id="369"/>
      <w:r>
        <w:instrText>" \l 2</w:instrText>
      </w:r>
      <w:r>
        <w:fldChar w:fldCharType="end"/>
      </w:r>
    </w:p>
    <w:p w:rsidR="00DD0D09" w:rsidRDefault="00325B0F">
      <w:pPr>
        <w:pStyle w:val="ProductList-ClauseHeading"/>
        <w:outlineLvl w:val="2"/>
      </w:pPr>
      <w:r>
        <w:t>Overzicht Sales Productivity Accelerator</w:t>
      </w:r>
    </w:p>
    <w:p w:rsidR="00DD0D09" w:rsidRDefault="00325B0F">
      <w:pPr>
        <w:pStyle w:val="ProductList-Body"/>
      </w:pPr>
      <w:r>
        <w:t>De Sales Productivity Accelerator is een dienst die door Microsoft Services wordt geleverd over een periode van vier (4) weken om een implementatie met een vaste omvang van Microsoft Dynamics 365 te realiseren.</w:t>
      </w:r>
    </w:p>
    <w:p w:rsidR="00DD0D09" w:rsidRDefault="00DD0D09">
      <w:pPr>
        <w:pStyle w:val="ProductList-Body"/>
      </w:pPr>
    </w:p>
    <w:p w:rsidR="00DD0D09" w:rsidRDefault="00325B0F">
      <w:pPr>
        <w:pStyle w:val="ProductList-Body"/>
      </w:pPr>
      <w:r>
        <w:t>De Sales Productivity Accelerator omvat de volgende eindresultaten</w:t>
      </w:r>
    </w:p>
    <w:p w:rsidR="00DD0D09" w:rsidRDefault="00325B0F" w:rsidP="006D2FEF">
      <w:pPr>
        <w:pStyle w:val="ProductList-Bullet"/>
        <w:numPr>
          <w:ilvl w:val="0"/>
          <w:numId w:val="54"/>
        </w:numPr>
      </w:pPr>
      <w:r>
        <w:rPr>
          <w:b/>
          <w:color w:val="00188F"/>
        </w:rPr>
        <w:t>Service Delivery Plan</w:t>
      </w:r>
      <w:r>
        <w:t>: opgesteld voor een Microsoft-consulent om de zakelijke doelstellingen van de klant te realiseren.</w:t>
      </w:r>
    </w:p>
    <w:p w:rsidR="00DD0D09" w:rsidRDefault="00325B0F" w:rsidP="006D2FEF">
      <w:pPr>
        <w:pStyle w:val="ProductList-Bullet"/>
        <w:numPr>
          <w:ilvl w:val="0"/>
          <w:numId w:val="54"/>
        </w:numPr>
      </w:pPr>
      <w:r>
        <w:rPr>
          <w:b/>
          <w:color w:val="00188F"/>
        </w:rPr>
        <w:t>Workshops</w:t>
      </w:r>
      <w:r>
        <w:t>: besteed in totaal tot aan zestien (16) uur aan workshops:</w:t>
      </w:r>
    </w:p>
    <w:p w:rsidR="00DD0D09" w:rsidRDefault="00325B0F" w:rsidP="006D2FEF">
      <w:pPr>
        <w:pStyle w:val="ProductList-Bullet"/>
        <w:numPr>
          <w:ilvl w:val="1"/>
          <w:numId w:val="54"/>
        </w:numPr>
      </w:pPr>
      <w:r>
        <w:t>tot twee (2) verkenningsworkshops, voor het verkennen en bepalen van belangrijke gebruikskwesties en zakelijke vereisten, zoals aangeleverd door de Klant, om configuratie-instellingen te bepalen;</w:t>
      </w:r>
    </w:p>
    <w:p w:rsidR="00DD0D09" w:rsidRDefault="00325B0F" w:rsidP="006D2FEF">
      <w:pPr>
        <w:pStyle w:val="ProductList-Bullet"/>
        <w:numPr>
          <w:ilvl w:val="1"/>
          <w:numId w:val="54"/>
        </w:numPr>
      </w:pPr>
      <w:r>
        <w:t>Tot vier (4) design review workshops tijdens de opbouwfase.</w:t>
      </w:r>
    </w:p>
    <w:p w:rsidR="00DD0D09" w:rsidRDefault="00325B0F" w:rsidP="006D2FEF">
      <w:pPr>
        <w:pStyle w:val="ProductList-Bullet"/>
        <w:numPr>
          <w:ilvl w:val="0"/>
          <w:numId w:val="5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DD0D09" w:rsidRDefault="00325B0F" w:rsidP="006D2FEF">
      <w:pPr>
        <w:pStyle w:val="ProductList-Bullet"/>
        <w:numPr>
          <w:ilvl w:val="0"/>
          <w:numId w:val="5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DD0D09" w:rsidRDefault="00325B0F" w:rsidP="006D2FEF">
      <w:pPr>
        <w:pStyle w:val="ProductList-Bullet"/>
        <w:numPr>
          <w:ilvl w:val="0"/>
          <w:numId w:val="54"/>
        </w:numPr>
      </w:pPr>
      <w:r>
        <w:rPr>
          <w:b/>
          <w:color w:val="00188F"/>
        </w:rPr>
        <w:t>Testen</w:t>
      </w:r>
      <w:r>
        <w:t>: besteedt tot zesentwintig (26) uur aan maximaal twee (2) testen (bijvoorbeeld, systeemtest en UAT).</w:t>
      </w:r>
    </w:p>
    <w:p w:rsidR="00DD0D09" w:rsidRDefault="00325B0F" w:rsidP="006D2FEF">
      <w:pPr>
        <w:pStyle w:val="ProductList-Bullet"/>
        <w:numPr>
          <w:ilvl w:val="0"/>
          <w:numId w:val="54"/>
        </w:numPr>
      </w:pPr>
      <w:r>
        <w:rPr>
          <w:b/>
          <w:color w:val="00188F"/>
        </w:rPr>
        <w:t>Training en kennisoverdracht</w:t>
      </w:r>
      <w:r>
        <w:t>: een (1) productgeoriënteerde training voor gebruikers van de Klant, tot een totaal van vier (4) uur.</w:t>
      </w:r>
    </w:p>
    <w:p w:rsidR="00DD0D09" w:rsidRDefault="00325B0F" w:rsidP="006D2FEF">
      <w:pPr>
        <w:pStyle w:val="ProductList-Bullet"/>
        <w:numPr>
          <w:ilvl w:val="0"/>
          <w:numId w:val="54"/>
        </w:numPr>
      </w:pPr>
      <w:r>
        <w:rPr>
          <w:b/>
          <w:color w:val="00188F"/>
        </w:rPr>
        <w:t>Implementatieondersteuning</w:t>
      </w:r>
      <w:r>
        <w:t>: Tot veertig (40) uur implementatie- en go-live-ondersteuning (week 4) op basis van de vooraf bepaalde projectomvang en -vereisten.</w:t>
      </w:r>
    </w:p>
    <w:p w:rsidR="00DD0D09" w:rsidRDefault="00DD0D09">
      <w:pPr>
        <w:pStyle w:val="ProductList-Body"/>
      </w:pPr>
    </w:p>
    <w:p w:rsidR="00DD0D09" w:rsidRDefault="00325B0F">
      <w:pPr>
        <w:pStyle w:val="ProductList-ClauseHeading"/>
        <w:outlineLvl w:val="2"/>
      </w:pPr>
      <w:r>
        <w:t>Verantwoordelijkheden van de Klant</w:t>
      </w:r>
    </w:p>
    <w:p w:rsidR="00DD0D09" w:rsidRDefault="00325B0F">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SectionHeading"/>
        <w:pageBreakBefore/>
        <w:outlineLvl w:val="0"/>
      </w:pPr>
      <w:bookmarkStart w:id="370" w:name="_Sec563"/>
      <w:bookmarkEnd w:id="362"/>
      <w:r>
        <w:lastRenderedPageBreak/>
        <w:t>Bijlage D – Aanvullende Voorwaarden voor Programmaovereenkomst</w:t>
      </w:r>
      <w:r>
        <w:fldChar w:fldCharType="begin"/>
      </w:r>
      <w:r>
        <w:instrText xml:space="preserve"> TC "</w:instrText>
      </w:r>
      <w:bookmarkStart w:id="371" w:name="_Toc476128845"/>
      <w:r>
        <w:instrText>Bijlage D – Aanvullende Voorwaarden voor Programmaovereenkomst</w:instrText>
      </w:r>
      <w:bookmarkEnd w:id="371"/>
      <w:r>
        <w:instrText>" \l 1</w:instrText>
      </w:r>
      <w:r>
        <w:fldChar w:fldCharType="end"/>
      </w:r>
    </w:p>
    <w:p w:rsidR="00DD0D09" w:rsidRDefault="00325B0F">
      <w:pPr>
        <w:pStyle w:val="ProductList-Body"/>
      </w:pPr>
      <w:r>
        <w:t>De onderstaande voorwaarden zijn van toepassing op de Volume Licensing-overeenkomst van de Klant, zoals aangegeven.</w:t>
      </w:r>
    </w:p>
    <w:p w:rsidR="00DD0D09" w:rsidRDefault="00325B0F">
      <w:pPr>
        <w:pStyle w:val="ProductList-Offering1Heading"/>
        <w:outlineLvl w:val="1"/>
      </w:pPr>
      <w:bookmarkStart w:id="372" w:name="_Sec568"/>
      <w:r>
        <w:t>Aanvullende Voorwaarden voor Select Plus-programma</w:t>
      </w:r>
      <w:bookmarkEnd w:id="372"/>
      <w:r>
        <w:fldChar w:fldCharType="begin"/>
      </w:r>
      <w:r>
        <w:instrText xml:space="preserve"> TC "</w:instrText>
      </w:r>
      <w:bookmarkStart w:id="373" w:name="_Toc476128846"/>
      <w:r>
        <w:instrText>Aanvullende Voorwaarden voor Select Plus-programma</w:instrText>
      </w:r>
      <w:bookmarkEnd w:id="373"/>
      <w:r>
        <w:instrText>" \l 2</w:instrText>
      </w:r>
      <w:r>
        <w:fldChar w:fldCharType="end"/>
      </w:r>
    </w:p>
    <w:p w:rsidR="00DD0D09" w:rsidRDefault="00325B0F">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DD0D09" w:rsidRDefault="00DD0D09">
      <w:pPr>
        <w:pStyle w:val="ProductList-Body"/>
      </w:pPr>
    </w:p>
    <w:p w:rsidR="00DD0D09" w:rsidRDefault="00325B0F">
      <w:pPr>
        <w:pStyle w:val="ProductList-ClauseHeading"/>
        <w:outlineLvl w:val="2"/>
      </w:pPr>
      <w:r>
        <w:t>Prijsniveaus in Select Plus</w:t>
      </w:r>
    </w:p>
    <w:p w:rsidR="00DD0D09" w:rsidRDefault="00325B0F">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DD0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Jaarlijks minimumaantal punten per groep</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500</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4,000</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10,000</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25,000</w:t>
            </w:r>
          </w:p>
        </w:tc>
      </w:tr>
    </w:tbl>
    <w:p w:rsidR="00DD0D09" w:rsidRDefault="00325B0F">
      <w:pPr>
        <w:pStyle w:val="ProductList-Offering1Heading"/>
        <w:outlineLvl w:val="1"/>
      </w:pPr>
      <w:bookmarkStart w:id="374" w:name="_Sec569"/>
      <w:r>
        <w:t>Definitie van Beheer voor Kwalificerende Apparaten</w:t>
      </w:r>
      <w:bookmarkEnd w:id="374"/>
      <w:r>
        <w:fldChar w:fldCharType="begin"/>
      </w:r>
      <w:r>
        <w:instrText xml:space="preserve"> TC "</w:instrText>
      </w:r>
      <w:bookmarkStart w:id="375" w:name="_Toc476128847"/>
      <w:r>
        <w:instrText>Definitie van Beheer voor Kwalificerende Apparaten</w:instrText>
      </w:r>
      <w:bookmarkEnd w:id="375"/>
      <w:r>
        <w:instrText>" \l 2</w:instrText>
      </w:r>
      <w:r>
        <w:fldChar w:fldCharType="end"/>
      </w:r>
    </w:p>
    <w:p w:rsidR="00DD0D09" w:rsidRDefault="00325B0F">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DD0D09" w:rsidRDefault="00325B0F" w:rsidP="006D2FEF">
      <w:pPr>
        <w:pStyle w:val="ProductList-Bullet"/>
        <w:numPr>
          <w:ilvl w:val="0"/>
          <w:numId w:val="55"/>
        </w:numPr>
      </w:pPr>
      <w:r>
        <w:t>die mogen deelnemen aan het domein, of</w:t>
      </w:r>
    </w:p>
    <w:p w:rsidR="00DD0D09" w:rsidRDefault="00325B0F" w:rsidP="006D2FEF">
      <w:pPr>
        <w:pStyle w:val="ProductList-Bullet"/>
        <w:numPr>
          <w:ilvl w:val="0"/>
          <w:numId w:val="55"/>
        </w:numPr>
      </w:pPr>
      <w:r>
        <w:t>die zijn geverifieerd als een vereiste om toepassingen te gebruiken op de locatie, of</w:t>
      </w:r>
    </w:p>
    <w:p w:rsidR="00DD0D09" w:rsidRDefault="00325B0F" w:rsidP="006D2FEF">
      <w:pPr>
        <w:pStyle w:val="ProductList-Bullet"/>
        <w:numPr>
          <w:ilvl w:val="0"/>
          <w:numId w:val="55"/>
        </w:numPr>
      </w:pPr>
      <w:r>
        <w:t>waarop agents worden geïnstalleerd (bijvoorbeeld, antivirus, antimalware of andere agents die zijn verplicht door het beleid van de Klant), of</w:t>
      </w:r>
    </w:p>
    <w:p w:rsidR="00DD0D09" w:rsidRDefault="00325B0F" w:rsidP="006D2FEF">
      <w:pPr>
        <w:pStyle w:val="ProductList-Bullet"/>
        <w:numPr>
          <w:ilvl w:val="0"/>
          <w:numId w:val="55"/>
        </w:numPr>
      </w:pPr>
      <w:r>
        <w:t>waarvoor direct of indirect groepsbeleid wordt toegepast en afgedwongen, of</w:t>
      </w:r>
    </w:p>
    <w:p w:rsidR="00DD0D09" w:rsidRDefault="00325B0F" w:rsidP="006D2FEF">
      <w:pPr>
        <w:pStyle w:val="ProductList-Bullet"/>
        <w:numPr>
          <w:ilvl w:val="0"/>
          <w:numId w:val="55"/>
        </w:numPr>
      </w:pPr>
      <w:r>
        <w:t>waarover gegevens worden gevraagd of ontvangen, en waarop instructies worden geconfigureerd of gegeven voor hardware of software die direct of indirect is gekoppeld aan een operating system-omgeving, of</w:t>
      </w:r>
    </w:p>
    <w:p w:rsidR="00DD0D09" w:rsidRDefault="00325B0F" w:rsidP="006D2FEF">
      <w:pPr>
        <w:pStyle w:val="ProductList-Bullet"/>
        <w:numPr>
          <w:ilvl w:val="0"/>
          <w:numId w:val="55"/>
        </w:numPr>
      </w:pPr>
      <w:r>
        <w:t>waarvoor toegang is toegestaan tot een virtuele desktopinfrastructuur (VDI) buiten Roamingrechten voor Windows SA, Microsoft Intune (Apparaat) of Windows Virtual Desktop Access.</w:t>
      </w:r>
    </w:p>
    <w:p w:rsidR="00DD0D09" w:rsidRDefault="00DD0D09">
      <w:pPr>
        <w:pStyle w:val="ProductList-Body"/>
      </w:pPr>
    </w:p>
    <w:p w:rsidR="00DD0D09" w:rsidRDefault="00325B0F">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DD0D09" w:rsidRDefault="00325B0F">
      <w:pPr>
        <w:pStyle w:val="ProductList-Offering1Heading"/>
        <w:outlineLvl w:val="1"/>
      </w:pPr>
      <w:bookmarkStart w:id="376" w:name="_Sec570"/>
      <w:r>
        <w:t>Online Diensten in de Open Programma's</w:t>
      </w:r>
      <w:bookmarkEnd w:id="376"/>
      <w:r>
        <w:fldChar w:fldCharType="begin"/>
      </w:r>
      <w:r>
        <w:instrText xml:space="preserve"> TC "</w:instrText>
      </w:r>
      <w:bookmarkStart w:id="377" w:name="_Toc476128848"/>
      <w:r>
        <w:instrText>Online Diensten in de Open Programma's</w:instrText>
      </w:r>
      <w:bookmarkEnd w:id="377"/>
      <w:r>
        <w:instrText>" \l 2</w:instrText>
      </w:r>
      <w:r>
        <w:fldChar w:fldCharType="end"/>
      </w:r>
    </w:p>
    <w:p w:rsidR="00DD0D09" w:rsidRDefault="00325B0F">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DD0D09" w:rsidRDefault="00DD0D09">
      <w:pPr>
        <w:pStyle w:val="ProductList-Body"/>
      </w:pPr>
    </w:p>
    <w:p w:rsidR="00DD0D09" w:rsidRDefault="00325B0F">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DD0D09" w:rsidRDefault="00325B0F">
      <w:pPr>
        <w:pStyle w:val="ProductList-Offering1Heading"/>
        <w:outlineLvl w:val="1"/>
      </w:pPr>
      <w:bookmarkStart w:id="378" w:name="_Sec571"/>
      <w:r>
        <w:t>Aanvullende Voorwaarden voor Professionele Diensten – Legacy Overeenkomsten</w:t>
      </w:r>
      <w:bookmarkEnd w:id="378"/>
      <w:r>
        <w:fldChar w:fldCharType="begin"/>
      </w:r>
      <w:r>
        <w:instrText xml:space="preserve"> TC "</w:instrText>
      </w:r>
      <w:bookmarkStart w:id="379" w:name="_Toc476128849"/>
      <w:r>
        <w:instrText>Aanvullende Voorwaarden voor Professionele Diensten – Legacy Overeenkomsten</w:instrText>
      </w:r>
      <w:bookmarkEnd w:id="379"/>
      <w:r>
        <w:instrText>" \l 2</w:instrText>
      </w:r>
      <w:r>
        <w:fldChar w:fldCharType="end"/>
      </w:r>
    </w:p>
    <w:p w:rsidR="00DD0D09" w:rsidRDefault="00325B0F">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DD0D09" w:rsidRDefault="00DD0D09">
      <w:pPr>
        <w:pStyle w:val="ProductList-Body"/>
      </w:pPr>
    </w:p>
    <w:p w:rsidR="00DD0D09" w:rsidRDefault="00325B0F">
      <w:pPr>
        <w:pStyle w:val="ProductList-ClauseHeading"/>
        <w:outlineLvl w:val="2"/>
      </w:pPr>
      <w:r>
        <w:lastRenderedPageBreak/>
        <w:t>Gebruik, eigendom en licentierechten.</w:t>
      </w:r>
    </w:p>
    <w:p w:rsidR="00DD0D09" w:rsidRDefault="00325B0F">
      <w:pPr>
        <w:pStyle w:val="ProductList-SubClauseHeading"/>
        <w:outlineLvl w:val="3"/>
      </w:pPr>
      <w:r>
        <w:t>Fixes</w:t>
      </w:r>
    </w:p>
    <w:p w:rsidR="00DD0D09" w:rsidRDefault="00325B0F">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DD0D09" w:rsidRDefault="00DD0D09">
      <w:pPr>
        <w:pStyle w:val="ProductList-BodyIndented"/>
      </w:pPr>
    </w:p>
    <w:p w:rsidR="00DD0D09" w:rsidRDefault="00325B0F">
      <w:pPr>
        <w:pStyle w:val="ProductList-SubClauseHeading"/>
        <w:outlineLvl w:val="3"/>
      </w:pPr>
      <w:r>
        <w:t>Reeds bestaand werk</w:t>
      </w:r>
    </w:p>
    <w:p w:rsidR="00DD0D09" w:rsidRDefault="00325B0F">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DD0D09" w:rsidRDefault="00325B0F">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DD0D09" w:rsidRDefault="00DD0D09">
      <w:pPr>
        <w:pStyle w:val="ProductList-BodyIndented"/>
      </w:pPr>
    </w:p>
    <w:p w:rsidR="00DD0D09" w:rsidRDefault="00325B0F">
      <w:pPr>
        <w:pStyle w:val="ProductList-SubClauseHeading"/>
        <w:outlineLvl w:val="3"/>
      </w:pPr>
      <w:r>
        <w:t>Resultaten van Diensten</w:t>
      </w:r>
    </w:p>
    <w:p w:rsidR="00DD0D09" w:rsidRDefault="00325B0F">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DD0D09" w:rsidRDefault="00DD0D09">
      <w:pPr>
        <w:pStyle w:val="ProductList-BodyIndented"/>
      </w:pPr>
    </w:p>
    <w:p w:rsidR="00DD0D09" w:rsidRDefault="00325B0F">
      <w:pPr>
        <w:pStyle w:val="ProductList-SubClauseHeading"/>
        <w:outlineLvl w:val="3"/>
      </w:pPr>
      <w:r>
        <w:t>Gebruik van technische gegevens uit Professionele Diensten</w:t>
      </w:r>
    </w:p>
    <w:p w:rsidR="00DD0D09" w:rsidRDefault="00325B0F">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DD0D09" w:rsidRDefault="00DD0D09">
      <w:pPr>
        <w:pStyle w:val="ProductList-BodyIndented"/>
      </w:pPr>
    </w:p>
    <w:p w:rsidR="00DD0D09" w:rsidRDefault="00325B0F">
      <w:pPr>
        <w:pStyle w:val="ProductList-SubClauseHeading"/>
        <w:outlineLvl w:val="3"/>
      </w:pPr>
      <w:r>
        <w:t>Beperkingen bij Open Source-licenties</w:t>
      </w:r>
    </w:p>
    <w:p w:rsidR="00DD0D09" w:rsidRDefault="00325B0F">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DD0D09" w:rsidRDefault="00DD0D09">
      <w:pPr>
        <w:pStyle w:val="ProductList-BodyIndented"/>
      </w:pPr>
    </w:p>
    <w:p w:rsidR="00DD0D09" w:rsidRDefault="00325B0F">
      <w:pPr>
        <w:pStyle w:val="ProductList-SubClauseHeading"/>
        <w:outlineLvl w:val="3"/>
      </w:pPr>
      <w:r>
        <w:t>Rechten van Gelieerde Ondernemingen</w:t>
      </w:r>
    </w:p>
    <w:p w:rsidR="00DD0D09" w:rsidRDefault="00325B0F">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DD0D09" w:rsidRDefault="00DD0D09">
      <w:pPr>
        <w:pStyle w:val="ProductList-BodyIndented"/>
      </w:pPr>
    </w:p>
    <w:p w:rsidR="00DD0D09" w:rsidRDefault="00325B0F">
      <w:pPr>
        <w:pStyle w:val="ProductList-ClauseHeading"/>
        <w:outlineLvl w:val="2"/>
      </w:pPr>
      <w:r>
        <w:t>Garanties en aansprakelijkheidsbeperkingen</w:t>
      </w:r>
    </w:p>
    <w:p w:rsidR="00DD0D09" w:rsidRDefault="00325B0F">
      <w:pPr>
        <w:pStyle w:val="ProductList-SubClauseHeading"/>
        <w:outlineLvl w:val="3"/>
      </w:pPr>
      <w:r>
        <w:t>Garantie voor Professionele Diensten</w:t>
      </w:r>
    </w:p>
    <w:p w:rsidR="00DD0D09" w:rsidRDefault="00325B0F">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DD0D09" w:rsidRDefault="00DD0D09">
      <w:pPr>
        <w:pStyle w:val="ProductList-BodyIndented"/>
      </w:pPr>
    </w:p>
    <w:p w:rsidR="00DD0D09" w:rsidRDefault="00325B0F">
      <w:pPr>
        <w:pStyle w:val="ProductList-SubClauseHeading"/>
        <w:outlineLvl w:val="3"/>
      </w:pPr>
      <w:r>
        <w:t>Aansprakelijkheidsbeperking</w:t>
      </w:r>
    </w:p>
    <w:p w:rsidR="00DD0D09" w:rsidRDefault="00325B0F">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DD0D09" w:rsidRDefault="00DD0D09">
      <w:pPr>
        <w:pStyle w:val="ProductList-BodyIndented"/>
        <w:jc w:val="right"/>
      </w:pPr>
    </w:p>
    <w:tbl>
      <w:tblPr>
        <w:tblStyle w:val="PURTable0"/>
        <w:tblW w:w="0" w:type="dxa"/>
        <w:tblLook w:val="04A0" w:firstRow="1" w:lastRow="0" w:firstColumn="1" w:lastColumn="0" w:noHBand="0" w:noVBand="1"/>
      </w:tblPr>
      <w:tblGrid>
        <w:gridCol w:w="1044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Indented"/>
      </w:pPr>
    </w:p>
    <w:p w:rsidR="00DD0D09" w:rsidRDefault="00325B0F">
      <w:pPr>
        <w:pStyle w:val="ProductList-SectionHeading"/>
        <w:pageBreakBefore/>
        <w:outlineLvl w:val="0"/>
      </w:pPr>
      <w:bookmarkStart w:id="380" w:name="_Sec572"/>
      <w:bookmarkEnd w:id="370"/>
      <w:r>
        <w:lastRenderedPageBreak/>
        <w:t>Bijlage E – Productpromoties</w:t>
      </w:r>
      <w:r>
        <w:fldChar w:fldCharType="begin"/>
      </w:r>
      <w:r>
        <w:instrText xml:space="preserve"> TC "</w:instrText>
      </w:r>
      <w:bookmarkStart w:id="381" w:name="_Toc476128850"/>
      <w:r>
        <w:instrText>Bijlage E – Productpromoties</w:instrText>
      </w:r>
      <w:bookmarkEnd w:id="381"/>
      <w:r>
        <w:instrText>" \l 1</w:instrText>
      </w:r>
      <w:r>
        <w:fldChar w:fldCharType="end"/>
      </w:r>
    </w:p>
    <w:p w:rsidR="00DD0D09" w:rsidRDefault="00325B0F">
      <w:pPr>
        <w:pStyle w:val="ProductList-OfferingGroupHeading"/>
        <w:outlineLvl w:val="1"/>
      </w:pPr>
      <w:bookmarkStart w:id="382" w:name="_Sec1196"/>
      <w:r>
        <w:t>Azure Compute Capacity-promotie</w:t>
      </w:r>
      <w:bookmarkEnd w:id="382"/>
      <w:r>
        <w:fldChar w:fldCharType="begin"/>
      </w:r>
      <w:r>
        <w:instrText xml:space="preserve"> TC "</w:instrText>
      </w:r>
      <w:bookmarkStart w:id="383" w:name="_Toc476128851"/>
      <w:r>
        <w:instrText>Azure Compute Capacity-promotie</w:instrText>
      </w:r>
      <w:bookmarkEnd w:id="383"/>
      <w:r>
        <w:instrText>" \l 2</w:instrText>
      </w:r>
      <w:r>
        <w:fldChar w:fldCharType="end"/>
      </w:r>
    </w:p>
    <w:p w:rsidR="00DD0D09" w:rsidRDefault="00325B0F">
      <w:pPr>
        <w:pStyle w:val="ProductList-Body"/>
      </w:pPr>
      <w:r>
        <w:t>Van 1 november 2015 tot 31 maart 2017 biedt de Azure Compute Capacity-promotie kortingen op Compute-instances van serie A, D en G als niet-samenvallende abonnementen van twaalf maanden.</w:t>
      </w:r>
    </w:p>
    <w:p w:rsidR="00DD0D09" w:rsidRDefault="00DD0D09">
      <w:pPr>
        <w:pStyle w:val="ProductList-Body"/>
      </w:pPr>
    </w:p>
    <w:p w:rsidR="00DD0D09" w:rsidRDefault="00DD0D09">
      <w:pPr>
        <w:pStyle w:val="ProductList-Body"/>
      </w:pPr>
    </w:p>
    <w:p w:rsidR="00DD0D09" w:rsidRDefault="00325B0F">
      <w:pPr>
        <w:pStyle w:val="ProductList-OfferingGroupHeading"/>
        <w:outlineLvl w:val="1"/>
      </w:pPr>
      <w:bookmarkStart w:id="384" w:name="_Sec1154"/>
      <w:r>
        <w:t>Aanbieding Azure Monetaire Verplichting voor nieuwe klanten</w:t>
      </w:r>
      <w:bookmarkEnd w:id="384"/>
      <w:r>
        <w:fldChar w:fldCharType="begin"/>
      </w:r>
      <w:r>
        <w:instrText xml:space="preserve"> TC "</w:instrText>
      </w:r>
      <w:bookmarkStart w:id="385" w:name="_Toc476128852"/>
      <w:r>
        <w:instrText>Aanbieding Azure Monetaire Verplichting voor nieuwe klanten</w:instrText>
      </w:r>
      <w:bookmarkEnd w:id="385"/>
      <w:r>
        <w:instrText>" \l 2</w:instrText>
      </w:r>
      <w:r>
        <w:fldChar w:fldCharType="end"/>
      </w:r>
    </w:p>
    <w:p w:rsidR="00DD0D09" w:rsidRDefault="00325B0F">
      <w:pPr>
        <w:pStyle w:val="ProductList-Body"/>
      </w:pPr>
      <w:r>
        <w:t>Een nieuwe of verlengende Klant met een Enterprise Overeenkomst of Campus en School Overeenkomst die tussen 1 november 2016 en 30 juni 2017 ten minste 21 Azure Monetaire Verplichting-eenheden per maand aanschaft, komt in aanmerking voor een eenmalige bijschrijving ten goede van de Azure Monetaire Verplichting gelijk aan maximaal 25% van de Azure Monetair Verplichting die de betreffende klant verbruikt gedurende de eerste 3 maanden van de looptijd van de overeenkomst. De bijschrijving ten goede van de Monetaire Verplichting van de klant vindt plaats binnen 4 kalendermaanden na de ingangsdatum van de nieuwe of verlengde overeenkomst. Enig deel van de bijschrijving ten goede van de Monetaire Verplichting dat niet wordt verbruikt voor de volgende verjaardag van de Enrollment, komt te vervallen.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SectionHeading"/>
        <w:pageBreakBefore/>
        <w:outlineLvl w:val="0"/>
      </w:pPr>
      <w:bookmarkStart w:id="386" w:name="_Sec899"/>
      <w:bookmarkEnd w:id="380"/>
      <w:r>
        <w:lastRenderedPageBreak/>
        <w:t>Bijlage F - Voorwaarden voor opslagmatrix</w:t>
      </w:r>
      <w:r>
        <w:fldChar w:fldCharType="begin"/>
      </w:r>
      <w:r>
        <w:instrText xml:space="preserve"> TC "</w:instrText>
      </w:r>
      <w:bookmarkStart w:id="387" w:name="_Toc476128853"/>
      <w:r>
        <w:instrText>Bijlage F - Voorwaarden voor opslagmatrix</w:instrText>
      </w:r>
      <w:bookmarkEnd w:id="387"/>
      <w:r>
        <w:instrText>" \l 1</w:instrText>
      </w:r>
      <w:r>
        <w:fldChar w:fldCharType="end"/>
      </w:r>
    </w:p>
    <w:p w:rsidR="00DD0D09" w:rsidRDefault="00325B0F">
      <w:pPr>
        <w:pStyle w:val="ProductList-Offering1Heading"/>
        <w:outlineLvl w:val="1"/>
      </w:pPr>
      <w:bookmarkStart w:id="388" w:name="_Sec900"/>
      <w:r>
        <w:t>Beschikbaarheid</w:t>
      </w:r>
      <w:bookmarkEnd w:id="388"/>
      <w:r>
        <w:fldChar w:fldCharType="begin"/>
      </w:r>
      <w:r>
        <w:instrText xml:space="preserve"> TC "</w:instrText>
      </w:r>
      <w:bookmarkStart w:id="389" w:name="_Toc476128854"/>
      <w:r>
        <w:instrText>Beschikbaarheid</w:instrText>
      </w:r>
      <w:bookmarkEnd w:id="389"/>
      <w:r>
        <w:instrText>" \l 2</w:instrText>
      </w:r>
      <w:r>
        <w:fldChar w:fldCharType="end"/>
      </w:r>
    </w:p>
    <w:p w:rsidR="00DD0D09" w:rsidRDefault="00325B0F">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Kenia, Koeweit, Kroatië, Libanon,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Zuid-Afrika, Zuid-Korea, Zweden, Zwitserland.</w:t>
      </w:r>
    </w:p>
    <w:p w:rsidR="00DD0D09" w:rsidRDefault="00325B0F">
      <w:pPr>
        <w:pStyle w:val="ProductList-Offering1Heading"/>
        <w:outlineLvl w:val="1"/>
      </w:pPr>
      <w:bookmarkStart w:id="390" w:name="_Sec901"/>
      <w:r>
        <w:t>Levering en eigendom</w:t>
      </w:r>
      <w:bookmarkEnd w:id="390"/>
      <w:r>
        <w:fldChar w:fldCharType="begin"/>
      </w:r>
      <w:r>
        <w:instrText xml:space="preserve"> TC "</w:instrText>
      </w:r>
      <w:bookmarkStart w:id="391" w:name="_Toc476128855"/>
      <w:r>
        <w:instrText>Levering en eigendom</w:instrText>
      </w:r>
      <w:bookmarkEnd w:id="391"/>
      <w:r>
        <w:instrText>" \l 2</w:instrText>
      </w:r>
      <w:r>
        <w:fldChar w:fldCharType="end"/>
      </w:r>
    </w:p>
    <w:p w:rsidR="00DD0D09" w:rsidRDefault="00325B0F">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DD0D09" w:rsidRDefault="00325B0F">
      <w:pPr>
        <w:pStyle w:val="ProductList-Offering1Heading"/>
        <w:outlineLvl w:val="1"/>
      </w:pPr>
      <w:bookmarkStart w:id="392" w:name="_Sec902"/>
      <w:r>
        <w:t>Opslagmatrixsoftware</w:t>
      </w:r>
      <w:bookmarkEnd w:id="392"/>
      <w:r>
        <w:fldChar w:fldCharType="begin"/>
      </w:r>
      <w:r>
        <w:instrText xml:space="preserve"> TC "</w:instrText>
      </w:r>
      <w:bookmarkStart w:id="393" w:name="_Toc476128856"/>
      <w:r>
        <w:instrText>Opslagmatrixsoftware</w:instrText>
      </w:r>
      <w:bookmarkEnd w:id="393"/>
      <w:r>
        <w:instrText>" \l 2</w:instrText>
      </w:r>
      <w:r>
        <w:fldChar w:fldCharType="end"/>
      </w:r>
    </w:p>
    <w:p w:rsidR="00DD0D09" w:rsidRDefault="00325B0F">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DD0D09" w:rsidRDefault="00DD0D09">
      <w:pPr>
        <w:pStyle w:val="ProductList-Body"/>
      </w:pPr>
    </w:p>
    <w:p w:rsidR="00DD0D09" w:rsidRDefault="00325B0F">
      <w:pPr>
        <w:pStyle w:val="ProductList-ClauseHeading"/>
        <w:outlineLvl w:val="2"/>
      </w:pPr>
      <w:r>
        <w:t>Beperkingen</w:t>
      </w:r>
    </w:p>
    <w:p w:rsidR="00DD0D09" w:rsidRDefault="00325B0F">
      <w:pPr>
        <w:pStyle w:val="ProductList-Body"/>
      </w:pPr>
      <w:r>
        <w:t>De Klant mag de Opslagmatrixsoftware niet gebruiken voor het maken van vergelijkingen of voor “benchmarking” uitgezonderd voor interne doeleinden van de Klant en mag de resultaten daarvan niet publiceren.</w:t>
      </w:r>
    </w:p>
    <w:p w:rsidR="00DD0D09" w:rsidRDefault="00DD0D09">
      <w:pPr>
        <w:pStyle w:val="ProductList-Body"/>
      </w:pPr>
    </w:p>
    <w:p w:rsidR="00DD0D09" w:rsidRDefault="00325B0F">
      <w:pPr>
        <w:pStyle w:val="ProductList-ClauseHeading"/>
        <w:outlineLvl w:val="2"/>
      </w:pPr>
      <w:r>
        <w:t>Bepaalde opensourcesoftware van derden</w:t>
      </w:r>
    </w:p>
    <w:p w:rsidR="00DD0D09" w:rsidRDefault="00325B0F">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47">
        <w:r>
          <w:rPr>
            <w:color w:val="00467F"/>
            <w:u w:val="single"/>
          </w:rPr>
          <w:t>http://go.microsoft.com/fwlink/?LinkId=627000</w:t>
        </w:r>
      </w:hyperlink>
      <w:r>
        <w:t>, en wordt aan de Klant in licentie gegeven overeenkomstig de toepasselijke opensourcelicenties.</w:t>
      </w:r>
    </w:p>
    <w:p w:rsidR="00DD0D09" w:rsidRDefault="00DD0D09">
      <w:pPr>
        <w:pStyle w:val="ProductList-Body"/>
      </w:pPr>
    </w:p>
    <w:p w:rsidR="00DD0D09" w:rsidRDefault="00325B0F">
      <w:pPr>
        <w:pStyle w:val="ProductList-ClauseHeading"/>
        <w:outlineLvl w:val="2"/>
      </w:pPr>
      <w:r>
        <w:t>Activering/toestemming voor internetdiensten</w:t>
      </w:r>
    </w:p>
    <w:p w:rsidR="00DD0D09" w:rsidRDefault="00325B0F">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DD0D09" w:rsidRDefault="00DD0D09">
      <w:pPr>
        <w:pStyle w:val="ProductList-Body"/>
      </w:pPr>
    </w:p>
    <w:p w:rsidR="00DD0D09" w:rsidRDefault="00325B0F">
      <w:pPr>
        <w:pStyle w:val="ProductList-ClauseHeading"/>
        <w:outlineLvl w:val="2"/>
      </w:pPr>
      <w:r>
        <w:t>Updates van Opslagmatrixsoftware</w:t>
      </w:r>
    </w:p>
    <w:p w:rsidR="00DD0D09" w:rsidRDefault="00325B0F">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DD0D09" w:rsidRDefault="00325B0F">
      <w:pPr>
        <w:pStyle w:val="ProductList-Offering1Heading"/>
        <w:outlineLvl w:val="1"/>
      </w:pPr>
      <w:bookmarkStart w:id="394" w:name="_Sec903"/>
      <w:r>
        <w:t>Beperkte hardwaregarantie.</w:t>
      </w:r>
      <w:bookmarkEnd w:id="394"/>
      <w:r>
        <w:fldChar w:fldCharType="begin"/>
      </w:r>
      <w:r>
        <w:instrText xml:space="preserve"> TC "</w:instrText>
      </w:r>
      <w:bookmarkStart w:id="395" w:name="_Toc476128857"/>
      <w:r>
        <w:instrText>Beperkte hardwaregarantie.</w:instrText>
      </w:r>
      <w:bookmarkEnd w:id="395"/>
      <w:r>
        <w:instrText>" \l 2</w:instrText>
      </w:r>
      <w:r>
        <w:fldChar w:fldCharType="end"/>
      </w:r>
    </w:p>
    <w:p w:rsidR="00DD0D09" w:rsidRDefault="00325B0F">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DD0D09" w:rsidRDefault="00325B0F">
      <w:pPr>
        <w:pStyle w:val="ProductList-Offering1Heading"/>
        <w:outlineLvl w:val="1"/>
      </w:pPr>
      <w:bookmarkStart w:id="396" w:name="_Sec904"/>
      <w:r>
        <w:t>Vrijwaring. Verweer tegen vorderingen van een derde partij</w:t>
      </w:r>
      <w:bookmarkEnd w:id="396"/>
      <w:r>
        <w:fldChar w:fldCharType="begin"/>
      </w:r>
      <w:r>
        <w:instrText xml:space="preserve"> TC "</w:instrText>
      </w:r>
      <w:bookmarkStart w:id="397" w:name="_Toc476128858"/>
      <w:r>
        <w:instrText>Vrijwaring. Verweer tegen vorderingen van een derde partij</w:instrText>
      </w:r>
      <w:bookmarkEnd w:id="397"/>
      <w:r>
        <w:instrText>" \l 2</w:instrText>
      </w:r>
      <w:r>
        <w:fldChar w:fldCharType="end"/>
      </w:r>
    </w:p>
    <w:p w:rsidR="00DD0D09" w:rsidRDefault="00325B0F">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DD0D09" w:rsidRDefault="00325B0F">
      <w:pPr>
        <w:pStyle w:val="ProductList-Offering1Heading"/>
        <w:outlineLvl w:val="1"/>
      </w:pPr>
      <w:bookmarkStart w:id="398" w:name="_Sec905"/>
      <w:r>
        <w:t>Aansprakelijkheidsbeperking</w:t>
      </w:r>
      <w:bookmarkEnd w:id="398"/>
      <w:r>
        <w:fldChar w:fldCharType="begin"/>
      </w:r>
      <w:r>
        <w:instrText xml:space="preserve"> TC "</w:instrText>
      </w:r>
      <w:bookmarkStart w:id="399" w:name="_Toc476128859"/>
      <w:r>
        <w:instrText>Aansprakelijkheidsbeperking</w:instrText>
      </w:r>
      <w:bookmarkEnd w:id="399"/>
      <w:r>
        <w:instrText>" \l 2</w:instrText>
      </w:r>
      <w:r>
        <w:fldChar w:fldCharType="end"/>
      </w:r>
    </w:p>
    <w:p w:rsidR="00DD0D09" w:rsidRDefault="00325B0F">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DD0D09" w:rsidRDefault="00325B0F">
      <w:pPr>
        <w:pStyle w:val="ProductList-Offering1Heading"/>
        <w:outlineLvl w:val="1"/>
      </w:pPr>
      <w:bookmarkStart w:id="400" w:name="_Sec906"/>
      <w:r>
        <w:t>Amerikaanse exportwetten</w:t>
      </w:r>
      <w:bookmarkEnd w:id="400"/>
      <w:r>
        <w:fldChar w:fldCharType="begin"/>
      </w:r>
      <w:r>
        <w:instrText xml:space="preserve"> TC "</w:instrText>
      </w:r>
      <w:bookmarkStart w:id="401" w:name="_Toc476128860"/>
      <w:r>
        <w:instrText>Amerikaanse exportwetten</w:instrText>
      </w:r>
      <w:bookmarkEnd w:id="401"/>
      <w:r>
        <w:instrText>" \l 2</w:instrText>
      </w:r>
      <w:r>
        <w:fldChar w:fldCharType="end"/>
      </w:r>
    </w:p>
    <w:p w:rsidR="00DD0D09" w:rsidRDefault="00325B0F">
      <w:pPr>
        <w:pStyle w:val="ProductList-Body"/>
      </w:pPr>
      <w:r>
        <w:t>De Opslagmatrices zijn onderworpen aan de bepalingen in de volumelicentieovereenkomst van de Klant met betrekking tot de Amerikaanse exportwetgeving.</w:t>
      </w:r>
    </w:p>
    <w:p w:rsidR="00DD0D09" w:rsidRDefault="00325B0F">
      <w:pPr>
        <w:pStyle w:val="ProductList-Offering1Heading"/>
        <w:outlineLvl w:val="1"/>
      </w:pPr>
      <w:bookmarkStart w:id="402" w:name="_Sec907"/>
      <w:r>
        <w:t>Verzameling van diagnostische gegevens</w:t>
      </w:r>
      <w:bookmarkEnd w:id="402"/>
      <w:r>
        <w:fldChar w:fldCharType="begin"/>
      </w:r>
      <w:r>
        <w:instrText xml:space="preserve"> TC "</w:instrText>
      </w:r>
      <w:bookmarkStart w:id="403" w:name="_Toc476128861"/>
      <w:r>
        <w:instrText>Verzameling van diagnostische gegevens</w:instrText>
      </w:r>
      <w:bookmarkEnd w:id="403"/>
      <w:r>
        <w:instrText>" \l 2</w:instrText>
      </w:r>
      <w:r>
        <w:fldChar w:fldCharType="end"/>
      </w:r>
    </w:p>
    <w:p w:rsidR="00DD0D09" w:rsidRDefault="00325B0F">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48">
        <w:r>
          <w:rPr>
            <w:color w:val="00467F"/>
            <w:u w:val="single"/>
          </w:rPr>
          <w:t>https://www.microsoft.com/en-us/privacystatement</w:t>
        </w:r>
      </w:hyperlink>
      <w:r>
        <w:t xml:space="preserve"> voor meer informatie over privacy met betrekking tot de Opslagmatrix.</w:t>
      </w:r>
    </w:p>
    <w:p w:rsidR="00DD0D09" w:rsidRDefault="00325B0F">
      <w:pPr>
        <w:pStyle w:val="ProductList-Offering1Heading"/>
        <w:outlineLvl w:val="1"/>
      </w:pPr>
      <w:bookmarkStart w:id="404" w:name="_Sec908"/>
      <w:r>
        <w:t>Gebruik door de overheid</w:t>
      </w:r>
      <w:bookmarkEnd w:id="404"/>
      <w:r>
        <w:fldChar w:fldCharType="begin"/>
      </w:r>
      <w:r>
        <w:instrText xml:space="preserve"> TC "</w:instrText>
      </w:r>
      <w:bookmarkStart w:id="405" w:name="_Toc476128862"/>
      <w:r>
        <w:instrText>Gebruik door de overheid</w:instrText>
      </w:r>
      <w:bookmarkEnd w:id="405"/>
      <w:r>
        <w:instrText>" \l 2</w:instrText>
      </w:r>
      <w:r>
        <w:fldChar w:fldCharType="end"/>
      </w:r>
    </w:p>
    <w:p w:rsidR="00DD0D09" w:rsidRDefault="00325B0F">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325B0F">
      <w:pPr>
        <w:pStyle w:val="ProductList-SectionHeading"/>
        <w:pageBreakBefore/>
        <w:outlineLvl w:val="0"/>
      </w:pPr>
      <w:bookmarkStart w:id="406" w:name="_Sec1205"/>
      <w:bookmarkEnd w:id="386"/>
      <w:r>
        <w:lastRenderedPageBreak/>
        <w:t>Bijlage G - Premium Assurance</w:t>
      </w:r>
      <w:r>
        <w:fldChar w:fldCharType="begin"/>
      </w:r>
      <w:r>
        <w:instrText xml:space="preserve"> TC "</w:instrText>
      </w:r>
      <w:bookmarkStart w:id="407" w:name="_Toc476128863"/>
      <w:r>
        <w:instrText>Bijlage G - Premium Assurance</w:instrText>
      </w:r>
      <w:bookmarkEnd w:id="407"/>
      <w:r>
        <w:instrText>" \l 1</w:instrText>
      </w:r>
      <w:r>
        <w:fldChar w:fldCharType="end"/>
      </w:r>
    </w:p>
    <w:p w:rsidR="00DD0D09" w:rsidRDefault="00325B0F">
      <w:pPr>
        <w:pStyle w:val="ProductList-Body"/>
      </w:pPr>
      <w:r>
        <w:t>De Klant kan Aanvullende licenties voor Premium Assurance verkrijgen onderworpen aan deze voorwaarden:</w:t>
      </w:r>
    </w:p>
    <w:p w:rsidR="00DD0D09" w:rsidRDefault="00325B0F" w:rsidP="006D2FEF">
      <w:pPr>
        <w:pStyle w:val="ProductList-Bullet"/>
        <w:numPr>
          <w:ilvl w:val="0"/>
          <w:numId w:val="56"/>
        </w:numPr>
      </w:pPr>
      <w:r>
        <w:t>Aanvullende licenties voor Premium Assurance kunnen uitsluitend worden verkregen voor Productlicenties die beschikken over SA op grond van dezelfde enrollment (“Kwalificerende Licenties”).</w:t>
      </w:r>
    </w:p>
    <w:p w:rsidR="00DD0D09" w:rsidRDefault="00325B0F" w:rsidP="006D2FEF">
      <w:pPr>
        <w:pStyle w:val="ProductList-Bullet"/>
        <w:numPr>
          <w:ilvl w:val="0"/>
          <w:numId w:val="56"/>
        </w:numPr>
      </w:pPr>
      <w:r>
        <w:t>De Klant dient Aanvullende licenties voor Premium Assurance te verkrijgen voor alle Kwalificerende Licenties voor alle Productedities binnen een Productfamilie.</w:t>
      </w:r>
    </w:p>
    <w:p w:rsidR="00DD0D09" w:rsidRDefault="00325B0F" w:rsidP="006D2FEF">
      <w:pPr>
        <w:pStyle w:val="ProductList-Bullet"/>
        <w:numPr>
          <w:ilvl w:val="0"/>
          <w:numId w:val="56"/>
        </w:numPr>
      </w:pPr>
      <w:r>
        <w:t>De Klant dient Aanvullende licenties voor Premium Assurance te verkrijgen voor Kwalificerende Licenties die deze vervolgens aanschaft gedurende de looptijd van de enrollment.</w:t>
      </w:r>
    </w:p>
    <w:p w:rsidR="00DD0D09" w:rsidRDefault="00325B0F" w:rsidP="006D2FEF">
      <w:pPr>
        <w:pStyle w:val="ProductList-Bullet"/>
        <w:numPr>
          <w:ilvl w:val="0"/>
          <w:numId w:val="56"/>
        </w:numPr>
      </w:pPr>
      <w:r>
        <w:t>De Klant is niet verplicht Premium Assurance te verkrijgen voor CAL's of External Connector-licenties; de Klant is echter wel verplicht over SA-dekking te beschikken voor CAL's of External Connector-licenties die gebruikers en apparaten toegang geven tot Gelicentieerde Servers met actieve Premium Assurance-dekking.</w:t>
      </w:r>
    </w:p>
    <w:p w:rsidR="00DD0D09" w:rsidRDefault="00DD0D09">
      <w:pPr>
        <w:pStyle w:val="ProductList-Body"/>
      </w:pPr>
    </w:p>
    <w:p w:rsidR="00DD0D09" w:rsidRDefault="00325B0F">
      <w:pPr>
        <w:pStyle w:val="ProductList-Body"/>
      </w:pPr>
      <w:r>
        <w:t>Aanvullende licenties voor Premium Assurance vervallen aan het einde van de looptijd van de enrollment op grond waarvan ze zijn verkregen. Op het moment van verlenging dient de Klant opnieuw Aanvullende licenties te verkrijgen om Premium Assurance-dekking te behouden.</w:t>
      </w:r>
    </w:p>
    <w:p w:rsidR="00DD0D09" w:rsidRDefault="00DD0D09">
      <w:pPr>
        <w:pStyle w:val="ProductList-Body"/>
      </w:pPr>
    </w:p>
    <w:p w:rsidR="00DD0D09" w:rsidRDefault="00325B0F">
      <w:pPr>
        <w:pStyle w:val="ProductList-Body"/>
      </w:pPr>
      <w:r>
        <w:t>Voor Server en Cloud Enrollment-klanten heeft “Productfamilie” de betekenis die eraan wordt gegeven in hun enrollment. Voor Enterprise en Enterprise Subscription Enrollment-klanten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04"/>
        <w:gridCol w:w="5386"/>
      </w:tblGrid>
      <w:tr w:rsidR="00DD0D0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DD0D09" w:rsidRDefault="00325B0F">
            <w:pPr>
              <w:pStyle w:val="ProductList-TableBody"/>
            </w:pPr>
            <w:r>
              <w:rPr>
                <w:color w:val="FFFFFF"/>
              </w:rPr>
              <w:t>Productfamilies van Enterprise en Enterprise Subscription Enrollment en EES</w:t>
            </w:r>
          </w:p>
        </w:tc>
      </w:tr>
      <w:tr w:rsidR="00DD0D09">
        <w:tc>
          <w:tcPr>
            <w:tcW w:w="6120" w:type="dxa"/>
            <w:tcBorders>
              <w:top w:val="single" w:sz="4" w:space="0" w:color="000000"/>
              <w:left w:val="single" w:sz="4" w:space="0" w:color="000000"/>
              <w:bottom w:val="single" w:sz="4" w:space="0" w:color="000000"/>
              <w:right w:val="single" w:sz="4" w:space="0" w:color="000000"/>
            </w:tcBorders>
          </w:tcPr>
          <w:p w:rsidR="00DD0D09" w:rsidRDefault="00325B0F">
            <w:pPr>
              <w:pStyle w:val="ProductList-TableBody"/>
            </w:pPr>
            <w:r>
              <w:t>Productfamilie</w:t>
            </w:r>
          </w:p>
        </w:tc>
        <w:tc>
          <w:tcPr>
            <w:tcW w:w="6120" w:type="dxa"/>
            <w:tcBorders>
              <w:top w:val="single" w:sz="4" w:space="0" w:color="000000"/>
              <w:left w:val="single" w:sz="4" w:space="0" w:color="000000"/>
              <w:bottom w:val="single" w:sz="4" w:space="0" w:color="6E6E6E"/>
              <w:right w:val="single" w:sz="4" w:space="0" w:color="000000"/>
            </w:tcBorders>
          </w:tcPr>
          <w:p w:rsidR="00DD0D09" w:rsidRDefault="00325B0F">
            <w:pPr>
              <w:pStyle w:val="ProductList-TableBody"/>
            </w:pPr>
            <w:r>
              <w:t>Server and Tools Product</w:t>
            </w:r>
          </w:p>
        </w:tc>
      </w:tr>
      <w:tr w:rsidR="00DD0D09">
        <w:tc>
          <w:tcPr>
            <w:tcW w:w="6120" w:type="dxa"/>
            <w:tcBorders>
              <w:top w:val="single" w:sz="4" w:space="0" w:color="000000"/>
              <w:left w:val="single" w:sz="4" w:space="0" w:color="6E6E6E"/>
              <w:bottom w:val="none" w:sz="4" w:space="0" w:color="6E6E6E"/>
              <w:right w:val="single" w:sz="4" w:space="0" w:color="6E6E6E"/>
            </w:tcBorders>
          </w:tcPr>
          <w:p w:rsidR="00DD0D09" w:rsidRDefault="00DD0D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SQL Server Enterprise Per Core</w:t>
            </w:r>
          </w:p>
        </w:tc>
      </w:tr>
      <w:tr w:rsidR="00DD0D09">
        <w:tc>
          <w:tcPr>
            <w:tcW w:w="6120" w:type="dxa"/>
            <w:tcBorders>
              <w:top w:val="none" w:sz="4" w:space="0" w:color="6E6E6E"/>
              <w:left w:val="single" w:sz="4" w:space="0" w:color="6E6E6E"/>
              <w:bottom w:val="none" w:sz="4" w:space="0" w:color="6E6E6E"/>
              <w:right w:val="single" w:sz="4" w:space="0" w:color="6E6E6E"/>
            </w:tcBorders>
          </w:tcPr>
          <w:p w:rsidR="00DD0D09" w:rsidRDefault="00DD0D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SQL Server Standard per Core</w:t>
            </w:r>
          </w:p>
        </w:tc>
      </w:tr>
      <w:tr w:rsidR="00DD0D09">
        <w:tc>
          <w:tcPr>
            <w:tcW w:w="6120" w:type="dxa"/>
            <w:tcBorders>
              <w:top w:val="none" w:sz="4" w:space="0" w:color="6E6E6E"/>
              <w:left w:val="single" w:sz="4" w:space="0" w:color="6E6E6E"/>
              <w:bottom w:val="none" w:sz="4" w:space="0" w:color="6E6E6E"/>
              <w:right w:val="single" w:sz="4" w:space="0" w:color="6E6E6E"/>
            </w:tcBorders>
          </w:tcPr>
          <w:p w:rsidR="00DD0D09" w:rsidRDefault="00325B0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SQL Server Enterprise (Server/CAL)</w:t>
            </w:r>
          </w:p>
        </w:tc>
      </w:tr>
      <w:tr w:rsidR="00DD0D09">
        <w:tc>
          <w:tcPr>
            <w:tcW w:w="6120" w:type="dxa"/>
            <w:tcBorders>
              <w:top w:val="none" w:sz="4" w:space="0" w:color="6E6E6E"/>
              <w:left w:val="single" w:sz="4" w:space="0" w:color="6E6E6E"/>
              <w:bottom w:val="none" w:sz="4" w:space="0" w:color="6E6E6E"/>
              <w:right w:val="single" w:sz="4" w:space="0" w:color="6E6E6E"/>
            </w:tcBorders>
          </w:tcPr>
          <w:p w:rsidR="00DD0D09" w:rsidRDefault="00DD0D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 xml:space="preserve">SQL Server Standard </w:t>
            </w:r>
          </w:p>
        </w:tc>
      </w:tr>
      <w:tr w:rsidR="00DD0D09">
        <w:tc>
          <w:tcPr>
            <w:tcW w:w="6120" w:type="dxa"/>
            <w:tcBorders>
              <w:top w:val="none" w:sz="4" w:space="0" w:color="6E6E6E"/>
              <w:left w:val="single" w:sz="4" w:space="0" w:color="6E6E6E"/>
              <w:bottom w:val="single" w:sz="4" w:space="0" w:color="000000"/>
              <w:right w:val="single" w:sz="4" w:space="0" w:color="6E6E6E"/>
            </w:tcBorders>
          </w:tcPr>
          <w:p w:rsidR="00DD0D09" w:rsidRDefault="00DD0D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D0D09" w:rsidRDefault="00325B0F">
            <w:pPr>
              <w:pStyle w:val="ProductList-TableBody"/>
            </w:pPr>
            <w:r>
              <w:t>CAL voor SQL Server</w:t>
            </w:r>
          </w:p>
        </w:tc>
      </w:tr>
      <w:tr w:rsidR="00DD0D09">
        <w:tc>
          <w:tcPr>
            <w:tcW w:w="6120" w:type="dxa"/>
            <w:tcBorders>
              <w:top w:val="single" w:sz="4" w:space="0" w:color="000000"/>
              <w:left w:val="single" w:sz="4" w:space="0" w:color="000000"/>
              <w:bottom w:val="none" w:sz="4" w:space="0" w:color="6E6E6E"/>
              <w:right w:val="single" w:sz="4" w:space="0" w:color="000000"/>
            </w:tcBorders>
          </w:tcPr>
          <w:p w:rsidR="00DD0D09" w:rsidRDefault="00DD0D0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D0D09" w:rsidRDefault="00325B0F">
            <w:pPr>
              <w:pStyle w:val="ProductList-TableBody"/>
            </w:pPr>
            <w:r>
              <w:t>CIS Datacenter</w:t>
            </w:r>
          </w:p>
        </w:tc>
      </w:tr>
      <w:tr w:rsidR="00DD0D09">
        <w:tc>
          <w:tcPr>
            <w:tcW w:w="6120" w:type="dxa"/>
            <w:vMerge w:val="restart"/>
            <w:tcBorders>
              <w:top w:val="none" w:sz="4" w:space="0" w:color="6E6E6E"/>
              <w:left w:val="single" w:sz="4" w:space="0" w:color="000000"/>
              <w:bottom w:val="none" w:sz="4" w:space="0" w:color="6E6E6E"/>
              <w:right w:val="single" w:sz="4" w:space="0" w:color="000000"/>
            </w:tcBorders>
          </w:tcPr>
          <w:p w:rsidR="00DD0D09" w:rsidRDefault="00325B0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DD0D09" w:rsidRDefault="00325B0F">
            <w:pPr>
              <w:pStyle w:val="ProductList-TableBody"/>
            </w:pPr>
            <w:r>
              <w:t>CIS Standard</w:t>
            </w:r>
          </w:p>
        </w:tc>
      </w:tr>
      <w:tr w:rsidR="00DD0D09">
        <w:tc>
          <w:tcPr>
            <w:tcW w:w="0" w:type="auto"/>
            <w:vMerge/>
          </w:tcPr>
          <w:p w:rsidR="00DD0D09" w:rsidRDefault="00DD0D09"/>
        </w:tc>
        <w:tc>
          <w:tcPr>
            <w:tcW w:w="6120" w:type="dxa"/>
            <w:tcBorders>
              <w:top w:val="single" w:sz="4" w:space="0" w:color="6E6E6E"/>
              <w:left w:val="single" w:sz="4" w:space="0" w:color="000000"/>
              <w:bottom w:val="single" w:sz="4" w:space="0" w:color="6E6E6E"/>
              <w:right w:val="single" w:sz="4" w:space="0" w:color="6E6E6E"/>
            </w:tcBorders>
          </w:tcPr>
          <w:p w:rsidR="00DD0D09" w:rsidRDefault="00325B0F">
            <w:pPr>
              <w:pStyle w:val="ProductList-TableBody"/>
            </w:pPr>
            <w:r>
              <w:t>Windows Server Datacenter</w:t>
            </w:r>
          </w:p>
        </w:tc>
      </w:tr>
      <w:tr w:rsidR="00DD0D09">
        <w:tc>
          <w:tcPr>
            <w:tcW w:w="6120" w:type="dxa"/>
            <w:tcBorders>
              <w:top w:val="none" w:sz="4" w:space="0" w:color="6E6E6E"/>
              <w:left w:val="single" w:sz="4" w:space="0" w:color="000000"/>
              <w:bottom w:val="single" w:sz="4" w:space="0" w:color="000000"/>
              <w:right w:val="single" w:sz="4" w:space="0" w:color="000000"/>
            </w:tcBorders>
          </w:tcPr>
          <w:p w:rsidR="00DD0D09" w:rsidRDefault="00DD0D0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D0D09" w:rsidRDefault="00325B0F">
            <w:pPr>
              <w:pStyle w:val="ProductList-TableBody"/>
            </w:pPr>
            <w:r>
              <w:t>Windows Server Standard</w:t>
            </w:r>
          </w:p>
        </w:tc>
      </w:tr>
    </w:tbl>
    <w:p w:rsidR="00DD0D09" w:rsidRDefault="00DD0D09">
      <w:pPr>
        <w:pStyle w:val="ProductList-Body"/>
      </w:pPr>
    </w:p>
    <w:p w:rsidR="00DD0D09" w:rsidRDefault="00325B0F">
      <w:pPr>
        <w:pStyle w:val="ProductList-ClauseHeading"/>
        <w:outlineLvl w:val="2"/>
      </w:pPr>
      <w:r>
        <w:t>Prijzen van Premium Assurance</w:t>
      </w:r>
    </w:p>
    <w:p w:rsidR="00DD0D09" w:rsidRDefault="00325B0F">
      <w:pPr>
        <w:pStyle w:val="ProductList-Body"/>
      </w:pPr>
      <w:r>
        <w:t xml:space="preserve">Microsoft biedt vier reeksen Aanvullende licenties voor Premium Assurance aan. Customer komt in aanmerking voor de aanschaf van Aanvullende licenties binnen de nieuwste serie die van kracht is op het moment dat deze in eerste instantie Aanvullende licenties verkrijgt voor een gegeven Productfamilie. De Klant komt in aanmerking voor de aanschaf van Aanvullende licenties binnen dezelfde reeks voor de betreffende Productfamilie gedurende de huidige looptijd van de enrollment en, mits de Premium Assurance-dekking voor de Kwalificerende licenties niet tussentijds vervalt, gedurende een eventuele verlengingstermijn. De prijzen binnen elke serie worden vastgesteld per programma en prijsniveau, en veranderen niet tussen verlengingstermijnen, tenzij dit noodzakelijk is in verband met schommelingen in de wisselkoersen bij prijzen in een andere valuta dan Amerikaanse dollars.  </w:t>
      </w:r>
    </w:p>
    <w:p w:rsidR="00DD0D09" w:rsidRDefault="00DD0D09">
      <w:pPr>
        <w:pStyle w:val="ProductList-Body"/>
      </w:pPr>
    </w:p>
    <w:p w:rsidR="00DD0D09" w:rsidRDefault="00325B0F">
      <w:pPr>
        <w:pStyle w:val="ProductList-ClauseHeading"/>
        <w:outlineLvl w:val="2"/>
      </w:pPr>
      <w:r>
        <w:t>In aanmerking komen voor Premium Assurance Benefits</w:t>
      </w:r>
    </w:p>
    <w:p w:rsidR="00DD0D09" w:rsidRDefault="00325B0F">
      <w:pPr>
        <w:pStyle w:val="ProductList-Body"/>
      </w:pPr>
      <w:r>
        <w:t>Premium Assurance benefits zijn beschikbaar voor versies van Producten die niet meer worden gedekt door Extended Support, beginnende met Windows Server 2008 en SQL Server 2008. Premium Assurance benefits worden beschikbaar gesteld gedurende zes jaar na het einde van de Extended Support. De Klant komt in aanmerking voor Premium Assurance benefits voor een gegeven editie en versie van een Product op grond van de Aanvullende licentie voor Premium Assurance die deze in eerste instantie verkrijgt voor het einde van de Extended Support van het Product. De Klant komt tevens in aanmerking voor Premium Assurance benefits voor dezelfde editie en versie van het Product op grond van de Aanvullende licenties die deze verkrijgt:</w:t>
      </w:r>
    </w:p>
    <w:p w:rsidR="00DD0D09" w:rsidRDefault="00325B0F" w:rsidP="006D2FEF">
      <w:pPr>
        <w:pStyle w:val="ProductList-Bullet"/>
        <w:numPr>
          <w:ilvl w:val="0"/>
          <w:numId w:val="57"/>
        </w:numPr>
      </w:pPr>
      <w:r>
        <w:t>in het vervolg, op grond van dezelfde enrollment; en</w:t>
      </w:r>
    </w:p>
    <w:p w:rsidR="00DD0D09" w:rsidRDefault="00325B0F" w:rsidP="006D2FEF">
      <w:pPr>
        <w:pStyle w:val="ProductList-Bullet"/>
        <w:numPr>
          <w:ilvl w:val="0"/>
          <w:numId w:val="57"/>
        </w:numPr>
      </w:pPr>
      <w:r>
        <w:t xml:space="preserve">gedurende een verlengingstermijn (mits de dekking niet tussentijds vervalt).  </w:t>
      </w:r>
    </w:p>
    <w:p w:rsidR="00DD0D09" w:rsidRDefault="00DD0D09">
      <w:pPr>
        <w:pStyle w:val="ProductList-Body"/>
      </w:pPr>
    </w:p>
    <w:p w:rsidR="00DD0D09" w:rsidRDefault="00325B0F">
      <w:pPr>
        <w:pStyle w:val="ProductList-Body"/>
      </w:pPr>
      <w:r>
        <w:t>Microsoft behoudt zich het recht voor de beschikbaarheid van Premium Assurance benefits in de toekomst beëindigen, maar alleen voor edities en versies van Producten die zich nog in Mainstream Support bevinden.</w:t>
      </w:r>
    </w:p>
    <w:p w:rsidR="00DD0D09" w:rsidRDefault="00DD0D09">
      <w:pPr>
        <w:pStyle w:val="ProductList-Body"/>
      </w:pPr>
    </w:p>
    <w:p w:rsidR="00DD0D09" w:rsidRDefault="00325B0F">
      <w:pPr>
        <w:pStyle w:val="ProductList-ClauseHeading"/>
        <w:outlineLvl w:val="2"/>
      </w:pPr>
      <w:r>
        <w:t>Implementatie en gebruik</w:t>
      </w:r>
    </w:p>
    <w:p w:rsidR="00DD0D09" w:rsidRDefault="00325B0F">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rsidR="00DD0D09" w:rsidRDefault="00DD0D09">
      <w:pPr>
        <w:pStyle w:val="ProductList-Body"/>
      </w:pPr>
    </w:p>
    <w:p w:rsidR="00DD0D09" w:rsidRDefault="00325B0F">
      <w:pPr>
        <w:pStyle w:val="ProductList-ClauseHeading"/>
        <w:outlineLvl w:val="2"/>
      </w:pPr>
      <w:r>
        <w:t>24x7 Problem Resolution Support</w:t>
      </w:r>
    </w:p>
    <w:p w:rsidR="00DD0D09" w:rsidRDefault="00325B0F">
      <w:pPr>
        <w:pStyle w:val="ProductList-Body"/>
      </w:pPr>
      <w:r>
        <w:t>Als de Klant voldoen aan de volgende vereisten, komt de Klant in aanmerking om beschikbare 24x7 Problem Resolution Support-incidenten te gebruiken voor oudere versies van de software, beginnende met 2008:</w:t>
      </w:r>
    </w:p>
    <w:p w:rsidR="00DD0D09" w:rsidRDefault="00325B0F" w:rsidP="006D2FEF">
      <w:pPr>
        <w:pStyle w:val="ProductList-Bullet"/>
        <w:numPr>
          <w:ilvl w:val="0"/>
          <w:numId w:val="58"/>
        </w:numPr>
      </w:pPr>
      <w:r>
        <w:lastRenderedPageBreak/>
        <w:t>De Klant komt in aanmerking voor 24x7 Problem Resolution Support zoals beschreven in het artikel 24x7 Problem Resolution van Bijlage B – Software Assurance.</w:t>
      </w:r>
    </w:p>
    <w:p w:rsidR="00DD0D09" w:rsidRDefault="00325B0F" w:rsidP="006D2FEF">
      <w:pPr>
        <w:pStyle w:val="ProductList-Bullet"/>
        <w:numPr>
          <w:ilvl w:val="0"/>
          <w:numId w:val="58"/>
        </w:numPr>
      </w:pPr>
      <w:r>
        <w:t xml:space="preserve">De Extended Support voor de versie van het product die de Klant gebruikt is verlopen, maar niet meer dan zes jaar. </w:t>
      </w:r>
    </w:p>
    <w:p w:rsidR="00DD0D09" w:rsidRDefault="00325B0F" w:rsidP="006D2FEF">
      <w:pPr>
        <w:pStyle w:val="ProductList-Bullet"/>
        <w:numPr>
          <w:ilvl w:val="0"/>
          <w:numId w:val="58"/>
        </w:numPr>
      </w:pPr>
      <w:r>
        <w:t>De Klant gebruikt de software op een Gelicentieerde Server met actieve Aanvullende licenties voor Premium Assurance.</w:t>
      </w:r>
    </w:p>
    <w:p w:rsidR="00DD0D09" w:rsidRDefault="00325B0F" w:rsidP="006D2FEF">
      <w:pPr>
        <w:pStyle w:val="ProductList-Bullet"/>
        <w:numPr>
          <w:ilvl w:val="0"/>
          <w:numId w:val="58"/>
        </w:numPr>
      </w:pPr>
      <w:r>
        <w:t>De Klant heeft deze Premium Assurance dekking in eerste instantie verkregen voor het einde van de Extended Support voor de gebruikte versie, en heeft deze zonder onderbrekingen aangehouden.</w:t>
      </w:r>
    </w:p>
    <w:p w:rsidR="00DD0D09" w:rsidRDefault="00DD0D09">
      <w:pPr>
        <w:pStyle w:val="ProductList-Body"/>
        <w:jc w:val="right"/>
      </w:pPr>
    </w:p>
    <w:tbl>
      <w:tblPr>
        <w:tblStyle w:val="PURTable"/>
        <w:tblW w:w="0" w:type="dxa"/>
        <w:tblLook w:val="04A0" w:firstRow="1" w:lastRow="0" w:firstColumn="1" w:lastColumn="0" w:noHBand="0" w:noVBand="1"/>
      </w:tblPr>
      <w:tblGrid>
        <w:gridCol w:w="10800"/>
      </w:tblGrid>
      <w:tr w:rsidR="00DD0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D0D09" w:rsidRDefault="00C65ED6">
            <w:pPr>
              <w:pStyle w:val="ProductList-TableBody"/>
              <w:jc w:val="right"/>
            </w:pPr>
            <w:hyperlink w:anchor="_Sec842">
              <w:r w:rsidR="00325B0F">
                <w:rPr>
                  <w:color w:val="00467F"/>
                  <w:sz w:val="14"/>
                  <w:u w:val="single"/>
                </w:rPr>
                <w:t>Inhoud</w:t>
              </w:r>
            </w:hyperlink>
            <w:r w:rsidR="00325B0F">
              <w:rPr>
                <w:sz w:val="14"/>
              </w:rPr>
              <w:t xml:space="preserve"> / </w:t>
            </w:r>
            <w:hyperlink w:anchor="_Sec549">
              <w:r w:rsidR="00325B0F">
                <w:rPr>
                  <w:color w:val="00467F"/>
                  <w:sz w:val="14"/>
                  <w:u w:val="single"/>
                </w:rPr>
                <w:t>Woordenlijst</w:t>
              </w:r>
            </w:hyperlink>
            <w:r w:rsidR="00325B0F">
              <w:rPr>
                <w:sz w:val="14"/>
              </w:rPr>
              <w:t xml:space="preserve"> / </w:t>
            </w:r>
            <w:hyperlink w:anchor="_Sec844">
              <w:r w:rsidR="00325B0F">
                <w:rPr>
                  <w:color w:val="00467F"/>
                  <w:sz w:val="14"/>
                  <w:u w:val="single"/>
                </w:rPr>
                <w:t>Index</w:t>
              </w:r>
            </w:hyperlink>
          </w:p>
        </w:tc>
      </w:tr>
    </w:tbl>
    <w:p w:rsidR="00DD0D09" w:rsidRDefault="00DD0D09">
      <w:pPr>
        <w:pStyle w:val="ProductList-Body"/>
      </w:pPr>
    </w:p>
    <w:p w:rsidR="00DD0D09" w:rsidRDefault="00DD0D09">
      <w:pPr>
        <w:sectPr w:rsidR="00DD0D09">
          <w:headerReference w:type="default" r:id="rId149"/>
          <w:footerReference w:type="default" r:id="rId150"/>
          <w:type w:val="continuous"/>
          <w:pgSz w:w="12240" w:h="15840" w:code="1"/>
          <w:pgMar w:top="1170" w:right="720" w:bottom="720" w:left="720" w:header="432" w:footer="288" w:gutter="0"/>
          <w:cols w:space="360"/>
        </w:sectPr>
      </w:pPr>
    </w:p>
    <w:bookmarkEnd w:id="406"/>
    <w:p w:rsidR="00DD0D09" w:rsidRDefault="00325B0F">
      <w:pPr>
        <w:pStyle w:val="ProductList-SectionHeading"/>
        <w:pageBreakBefore/>
        <w:outlineLvl w:val="0"/>
      </w:pPr>
      <w:r>
        <w:lastRenderedPageBreak/>
        <w:t>Index</w:t>
      </w:r>
      <w:r>
        <w:fldChar w:fldCharType="begin"/>
      </w:r>
      <w:r>
        <w:instrText xml:space="preserve"> TC "</w:instrText>
      </w:r>
      <w:bookmarkStart w:id="408" w:name="_Toc476128864"/>
      <w:r>
        <w:instrText>Index</w:instrText>
      </w:r>
      <w:bookmarkEnd w:id="408"/>
      <w:r>
        <w:instrText>" \l 1</w:instrText>
      </w:r>
      <w:r>
        <w:fldChar w:fldCharType="end"/>
      </w:r>
    </w:p>
    <w:p w:rsidR="00DD0D09" w:rsidRDefault="00DD0D09">
      <w:pPr>
        <w:pStyle w:val="ProductList-Body"/>
      </w:pPr>
    </w:p>
    <w:p w:rsidR="00DD0D09" w:rsidRDefault="00DD0D09">
      <w:pPr>
        <w:sectPr w:rsidR="00DD0D09">
          <w:headerReference w:type="default" r:id="rId151"/>
          <w:footerReference w:type="default" r:id="rId152"/>
          <w:type w:val="continuous"/>
          <w:pgSz w:w="12240" w:h="15840" w:code="1"/>
          <w:pgMar w:top="1170" w:right="720" w:bottom="720" w:left="720" w:header="432" w:footer="288" w:gutter="0"/>
          <w:cols w:space="360"/>
        </w:sectPr>
      </w:pPr>
    </w:p>
    <w:p w:rsidR="006D2FEF" w:rsidRDefault="00325B0F">
      <w:pPr>
        <w:pStyle w:val="ProductList-Body"/>
        <w:rPr>
          <w:noProof/>
        </w:rPr>
        <w:sectPr w:rsidR="006D2FEF" w:rsidSect="006D2FE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2FEF" w:rsidRDefault="006D2FEF">
      <w:pPr>
        <w:pStyle w:val="Index1"/>
        <w:tabs>
          <w:tab w:val="right" w:pos="5030"/>
        </w:tabs>
        <w:rPr>
          <w:noProof/>
        </w:rPr>
      </w:pPr>
      <w:r>
        <w:rPr>
          <w:noProof/>
        </w:rPr>
        <w:t>Aanvullende CAL voor Microsoft Dynamics AX 2012 R3 Enterprise, 21</w:t>
      </w:r>
    </w:p>
    <w:p w:rsidR="006D2FEF" w:rsidRDefault="006D2FEF">
      <w:pPr>
        <w:pStyle w:val="Index1"/>
        <w:tabs>
          <w:tab w:val="right" w:pos="5030"/>
        </w:tabs>
        <w:rPr>
          <w:noProof/>
        </w:rPr>
      </w:pPr>
      <w:r>
        <w:rPr>
          <w:noProof/>
        </w:rPr>
        <w:t>Aanvullende CAL voor Skype voor Bedrijven Plus voor Secure Productive Enterprise E3, 57</w:t>
      </w:r>
    </w:p>
    <w:p w:rsidR="006D2FEF" w:rsidRDefault="006D2FEF">
      <w:pPr>
        <w:pStyle w:val="Index1"/>
        <w:tabs>
          <w:tab w:val="right" w:pos="5030"/>
        </w:tabs>
        <w:rPr>
          <w:noProof/>
        </w:rPr>
      </w:pPr>
      <w:r>
        <w:rPr>
          <w:noProof/>
        </w:rPr>
        <w:t>Aanvullende Functional CAL voor Microsoft Dynamics AX 2012 R3, 21</w:t>
      </w:r>
    </w:p>
    <w:p w:rsidR="006D2FEF" w:rsidRDefault="006D2FEF">
      <w:pPr>
        <w:pStyle w:val="Index1"/>
        <w:tabs>
          <w:tab w:val="right" w:pos="5030"/>
        </w:tabs>
        <w:rPr>
          <w:noProof/>
        </w:rPr>
      </w:pPr>
      <w:r>
        <w:rPr>
          <w:noProof/>
        </w:rPr>
        <w:t>Aanvullende Task CAL voor Microsoft Dynamics AX 2012 R3, 21</w:t>
      </w:r>
    </w:p>
    <w:p w:rsidR="006D2FEF" w:rsidRDefault="006D2FEF">
      <w:pPr>
        <w:pStyle w:val="Index1"/>
        <w:tabs>
          <w:tab w:val="right" w:pos="5030"/>
        </w:tabs>
        <w:rPr>
          <w:noProof/>
        </w:rPr>
      </w:pPr>
      <w:r>
        <w:rPr>
          <w:noProof/>
        </w:rPr>
        <w:t>Access 2016, 23</w:t>
      </w:r>
    </w:p>
    <w:p w:rsidR="006D2FEF" w:rsidRDefault="006D2FEF">
      <w:pPr>
        <w:pStyle w:val="Index1"/>
        <w:tabs>
          <w:tab w:val="right" w:pos="5030"/>
        </w:tabs>
        <w:rPr>
          <w:noProof/>
        </w:rPr>
      </w:pPr>
      <w:r>
        <w:rPr>
          <w:noProof/>
        </w:rPr>
        <w:t>Apparaat-CAL voor Project Server 2016, 24</w:t>
      </w:r>
    </w:p>
    <w:p w:rsidR="006D2FEF" w:rsidRDefault="006D2FEF">
      <w:pPr>
        <w:pStyle w:val="Index1"/>
        <w:tabs>
          <w:tab w:val="right" w:pos="5030"/>
        </w:tabs>
        <w:rPr>
          <w:noProof/>
        </w:rPr>
      </w:pPr>
      <w:r>
        <w:rPr>
          <w:noProof/>
        </w:rPr>
        <w:t>Apple Macintosh, 42</w:t>
      </w:r>
    </w:p>
    <w:p w:rsidR="006D2FEF" w:rsidRDefault="006D2FEF">
      <w:pPr>
        <w:pStyle w:val="Index1"/>
        <w:tabs>
          <w:tab w:val="right" w:pos="5030"/>
        </w:tabs>
        <w:rPr>
          <w:noProof/>
        </w:rPr>
      </w:pPr>
      <w:r>
        <w:rPr>
          <w:noProof/>
        </w:rPr>
        <w:t>Azure Active Directory Basic, 56</w:t>
      </w:r>
    </w:p>
    <w:p w:rsidR="006D2FEF" w:rsidRDefault="006D2FEF">
      <w:pPr>
        <w:pStyle w:val="Index1"/>
        <w:tabs>
          <w:tab w:val="right" w:pos="5030"/>
        </w:tabs>
        <w:rPr>
          <w:noProof/>
        </w:rPr>
      </w:pPr>
      <w:r>
        <w:rPr>
          <w:noProof/>
        </w:rPr>
        <w:t>Azure Active Directory Premium Plan 1, 56</w:t>
      </w:r>
    </w:p>
    <w:p w:rsidR="006D2FEF" w:rsidRDefault="006D2FEF">
      <w:pPr>
        <w:pStyle w:val="Index1"/>
        <w:tabs>
          <w:tab w:val="right" w:pos="5030"/>
        </w:tabs>
        <w:rPr>
          <w:noProof/>
        </w:rPr>
      </w:pPr>
      <w:r>
        <w:rPr>
          <w:noProof/>
        </w:rPr>
        <w:t>Azure Active Directory Premium Plan 2, 56</w:t>
      </w:r>
    </w:p>
    <w:p w:rsidR="006D2FEF" w:rsidRDefault="006D2FEF">
      <w:pPr>
        <w:pStyle w:val="Index1"/>
        <w:tabs>
          <w:tab w:val="right" w:pos="5030"/>
        </w:tabs>
        <w:rPr>
          <w:noProof/>
        </w:rPr>
      </w:pPr>
      <w:r>
        <w:rPr>
          <w:noProof/>
        </w:rPr>
        <w:t>Azure Active Professional Direct Support, 56</w:t>
      </w:r>
    </w:p>
    <w:p w:rsidR="006D2FEF" w:rsidRDefault="006D2FEF">
      <w:pPr>
        <w:pStyle w:val="Index1"/>
        <w:tabs>
          <w:tab w:val="right" w:pos="5030"/>
        </w:tabs>
        <w:rPr>
          <w:noProof/>
        </w:rPr>
      </w:pPr>
      <w:r>
        <w:rPr>
          <w:noProof/>
        </w:rPr>
        <w:t>Azure Active Standard Support, 56</w:t>
      </w:r>
    </w:p>
    <w:p w:rsidR="006D2FEF" w:rsidRDefault="006D2FEF">
      <w:pPr>
        <w:pStyle w:val="Index1"/>
        <w:tabs>
          <w:tab w:val="right" w:pos="5030"/>
        </w:tabs>
        <w:rPr>
          <w:noProof/>
        </w:rPr>
      </w:pPr>
      <w:r>
        <w:rPr>
          <w:noProof/>
        </w:rPr>
        <w:t>Azure App Service Plan, 56</w:t>
      </w:r>
    </w:p>
    <w:p w:rsidR="006D2FEF" w:rsidRDefault="006D2FEF">
      <w:pPr>
        <w:pStyle w:val="Index1"/>
        <w:tabs>
          <w:tab w:val="right" w:pos="5030"/>
        </w:tabs>
        <w:rPr>
          <w:noProof/>
        </w:rPr>
      </w:pPr>
      <w:r>
        <w:rPr>
          <w:noProof/>
        </w:rPr>
        <w:t>Azure Information Protection Premium Add-on, 64</w:t>
      </w:r>
    </w:p>
    <w:p w:rsidR="006D2FEF" w:rsidRDefault="006D2FEF">
      <w:pPr>
        <w:pStyle w:val="Index1"/>
        <w:tabs>
          <w:tab w:val="right" w:pos="5030"/>
        </w:tabs>
        <w:rPr>
          <w:noProof/>
        </w:rPr>
      </w:pPr>
      <w:r>
        <w:rPr>
          <w:noProof/>
        </w:rPr>
        <w:t>Azure Information Protection Premium Plan 1, 56</w:t>
      </w:r>
    </w:p>
    <w:p w:rsidR="006D2FEF" w:rsidRDefault="006D2FEF">
      <w:pPr>
        <w:pStyle w:val="Index1"/>
        <w:tabs>
          <w:tab w:val="right" w:pos="5030"/>
        </w:tabs>
        <w:rPr>
          <w:noProof/>
        </w:rPr>
      </w:pPr>
      <w:r>
        <w:rPr>
          <w:noProof/>
        </w:rPr>
        <w:t>Azure Information Protection Premium Plan 1 Add-on, 57</w:t>
      </w:r>
    </w:p>
    <w:p w:rsidR="006D2FEF" w:rsidRDefault="006D2FEF">
      <w:pPr>
        <w:pStyle w:val="Index1"/>
        <w:tabs>
          <w:tab w:val="right" w:pos="5030"/>
        </w:tabs>
        <w:rPr>
          <w:noProof/>
        </w:rPr>
      </w:pPr>
      <w:r>
        <w:rPr>
          <w:noProof/>
        </w:rPr>
        <w:t>Azure Information Protection Premium Plan 2, 57</w:t>
      </w:r>
    </w:p>
    <w:p w:rsidR="006D2FEF" w:rsidRDefault="006D2FEF">
      <w:pPr>
        <w:pStyle w:val="Index1"/>
        <w:tabs>
          <w:tab w:val="right" w:pos="5030"/>
        </w:tabs>
        <w:rPr>
          <w:noProof/>
        </w:rPr>
      </w:pPr>
      <w:r>
        <w:rPr>
          <w:noProof/>
        </w:rPr>
        <w:t>Azure Information Protection Premium Plan 2 Add-on, 57</w:t>
      </w:r>
    </w:p>
    <w:p w:rsidR="006D2FEF" w:rsidRDefault="006D2FEF">
      <w:pPr>
        <w:pStyle w:val="Index1"/>
        <w:tabs>
          <w:tab w:val="right" w:pos="5030"/>
        </w:tabs>
        <w:rPr>
          <w:noProof/>
        </w:rPr>
      </w:pPr>
      <w:r>
        <w:rPr>
          <w:noProof/>
        </w:rPr>
        <w:t>Azure Site Recovery, 89</w:t>
      </w:r>
    </w:p>
    <w:p w:rsidR="006D2FEF" w:rsidRDefault="006D2FEF">
      <w:pPr>
        <w:pStyle w:val="Index1"/>
        <w:tabs>
          <w:tab w:val="right" w:pos="5030"/>
        </w:tabs>
        <w:rPr>
          <w:noProof/>
        </w:rPr>
      </w:pPr>
      <w:r>
        <w:rPr>
          <w:noProof/>
        </w:rPr>
        <w:t>Azure Site Recovery (voor site in eigendom van Klant), 54</w:t>
      </w:r>
    </w:p>
    <w:p w:rsidR="006D2FEF" w:rsidRDefault="006D2FEF">
      <w:pPr>
        <w:pStyle w:val="Index1"/>
        <w:tabs>
          <w:tab w:val="right" w:pos="5030"/>
        </w:tabs>
        <w:rPr>
          <w:noProof/>
        </w:rPr>
      </w:pPr>
      <w:r>
        <w:rPr>
          <w:noProof/>
        </w:rPr>
        <w:t>Bing Maps Asset Management voor Windows, 70</w:t>
      </w:r>
    </w:p>
    <w:p w:rsidR="006D2FEF" w:rsidRDefault="006D2FEF">
      <w:pPr>
        <w:pStyle w:val="Index1"/>
        <w:tabs>
          <w:tab w:val="right" w:pos="5030"/>
        </w:tabs>
        <w:rPr>
          <w:noProof/>
        </w:rPr>
      </w:pPr>
      <w:r>
        <w:rPr>
          <w:noProof/>
        </w:rPr>
        <w:t>BizTalk Server, 87</w:t>
      </w:r>
    </w:p>
    <w:p w:rsidR="006D2FEF" w:rsidRDefault="006D2FEF">
      <w:pPr>
        <w:pStyle w:val="Index1"/>
        <w:tabs>
          <w:tab w:val="right" w:pos="5030"/>
        </w:tabs>
        <w:rPr>
          <w:noProof/>
        </w:rPr>
      </w:pPr>
      <w:r>
        <w:rPr>
          <w:noProof/>
        </w:rPr>
        <w:t>BizTalk Server 2013 R2, 15</w:t>
      </w:r>
    </w:p>
    <w:p w:rsidR="006D2FEF" w:rsidRDefault="006D2FEF">
      <w:pPr>
        <w:pStyle w:val="Index1"/>
        <w:tabs>
          <w:tab w:val="right" w:pos="5030"/>
        </w:tabs>
        <w:rPr>
          <w:noProof/>
        </w:rPr>
      </w:pPr>
      <w:r>
        <w:rPr>
          <w:noProof/>
        </w:rPr>
        <w:t>BizTalk Server 2016 Branch Edition, 14</w:t>
      </w:r>
    </w:p>
    <w:p w:rsidR="006D2FEF" w:rsidRDefault="006D2FEF">
      <w:pPr>
        <w:pStyle w:val="Index1"/>
        <w:tabs>
          <w:tab w:val="right" w:pos="5030"/>
        </w:tabs>
        <w:rPr>
          <w:noProof/>
        </w:rPr>
      </w:pPr>
      <w:r>
        <w:rPr>
          <w:noProof/>
        </w:rPr>
        <w:t>BizTalk Server 2016 Branch IDC, 14</w:t>
      </w:r>
    </w:p>
    <w:p w:rsidR="006D2FEF" w:rsidRDefault="006D2FEF">
      <w:pPr>
        <w:pStyle w:val="Index1"/>
        <w:tabs>
          <w:tab w:val="right" w:pos="5030"/>
        </w:tabs>
        <w:rPr>
          <w:noProof/>
        </w:rPr>
      </w:pPr>
      <w:r>
        <w:rPr>
          <w:noProof/>
        </w:rPr>
        <w:t>BizTalk Server 2016 Enterprise Edition, 15</w:t>
      </w:r>
    </w:p>
    <w:p w:rsidR="006D2FEF" w:rsidRDefault="006D2FEF">
      <w:pPr>
        <w:pStyle w:val="Index1"/>
        <w:tabs>
          <w:tab w:val="right" w:pos="5030"/>
        </w:tabs>
        <w:rPr>
          <w:noProof/>
        </w:rPr>
      </w:pPr>
      <w:r>
        <w:rPr>
          <w:noProof/>
        </w:rPr>
        <w:t>BizTalk Server 2016 Standard Edition, 15</w:t>
      </w:r>
    </w:p>
    <w:p w:rsidR="006D2FEF" w:rsidRDefault="006D2FEF">
      <w:pPr>
        <w:pStyle w:val="Index1"/>
        <w:tabs>
          <w:tab w:val="right" w:pos="5030"/>
        </w:tabs>
        <w:rPr>
          <w:noProof/>
        </w:rPr>
      </w:pPr>
      <w:r>
        <w:rPr>
          <w:noProof/>
        </w:rPr>
        <w:t>BizTalk Server 2016 Standard Edition IDC, 15</w:t>
      </w:r>
    </w:p>
    <w:p w:rsidR="006D2FEF" w:rsidRDefault="006D2FEF">
      <w:pPr>
        <w:pStyle w:val="Index1"/>
        <w:tabs>
          <w:tab w:val="right" w:pos="5030"/>
        </w:tabs>
        <w:rPr>
          <w:noProof/>
        </w:rPr>
      </w:pPr>
      <w:r>
        <w:rPr>
          <w:noProof/>
        </w:rPr>
        <w:t>BizTalk Server Branch, 88</w:t>
      </w:r>
    </w:p>
    <w:p w:rsidR="006D2FEF" w:rsidRDefault="006D2FEF">
      <w:pPr>
        <w:pStyle w:val="Index1"/>
        <w:tabs>
          <w:tab w:val="right" w:pos="5030"/>
        </w:tabs>
        <w:rPr>
          <w:noProof/>
        </w:rPr>
      </w:pPr>
      <w:r>
        <w:rPr>
          <w:noProof/>
        </w:rPr>
        <w:t>BizTalk Server Enterprise, 88</w:t>
      </w:r>
    </w:p>
    <w:p w:rsidR="006D2FEF" w:rsidRDefault="006D2FEF">
      <w:pPr>
        <w:pStyle w:val="Index1"/>
        <w:tabs>
          <w:tab w:val="right" w:pos="5030"/>
        </w:tabs>
        <w:rPr>
          <w:noProof/>
        </w:rPr>
      </w:pPr>
      <w:r>
        <w:rPr>
          <w:noProof/>
        </w:rPr>
        <w:t>BizTalk Server Standard, 88</w:t>
      </w:r>
    </w:p>
    <w:p w:rsidR="006D2FEF" w:rsidRDefault="006D2FEF">
      <w:pPr>
        <w:pStyle w:val="Index1"/>
        <w:tabs>
          <w:tab w:val="right" w:pos="5030"/>
        </w:tabs>
        <w:rPr>
          <w:noProof/>
        </w:rPr>
      </w:pPr>
      <w:r>
        <w:rPr>
          <w:noProof/>
        </w:rPr>
        <w:t>Business Productivity Online Deskless Suite, 65</w:t>
      </w:r>
    </w:p>
    <w:p w:rsidR="006D2FEF" w:rsidRDefault="006D2FEF">
      <w:pPr>
        <w:pStyle w:val="Index1"/>
        <w:tabs>
          <w:tab w:val="right" w:pos="5030"/>
        </w:tabs>
        <w:rPr>
          <w:noProof/>
        </w:rPr>
      </w:pPr>
      <w:r>
        <w:rPr>
          <w:noProof/>
        </w:rPr>
        <w:t>CAL voor Exchange Server Enterprise 2016, 26</w:t>
      </w:r>
    </w:p>
    <w:p w:rsidR="006D2FEF" w:rsidRDefault="006D2FEF">
      <w:pPr>
        <w:pStyle w:val="Index1"/>
        <w:tabs>
          <w:tab w:val="right" w:pos="5030"/>
        </w:tabs>
        <w:rPr>
          <w:noProof/>
        </w:rPr>
      </w:pPr>
      <w:r>
        <w:rPr>
          <w:noProof/>
        </w:rPr>
        <w:t>CAL voor Exchange Server Standard 2016, 26</w:t>
      </w:r>
    </w:p>
    <w:p w:rsidR="006D2FEF" w:rsidRDefault="006D2FEF">
      <w:pPr>
        <w:pStyle w:val="Index1"/>
        <w:tabs>
          <w:tab w:val="right" w:pos="5030"/>
        </w:tabs>
        <w:rPr>
          <w:noProof/>
        </w:rPr>
      </w:pPr>
      <w:r>
        <w:rPr>
          <w:noProof/>
        </w:rPr>
        <w:t>CAL voor Microsoft Dynamics 365 CRM, 82</w:t>
      </w:r>
    </w:p>
    <w:p w:rsidR="006D2FEF" w:rsidRDefault="006D2FEF">
      <w:pPr>
        <w:pStyle w:val="Index1"/>
        <w:tabs>
          <w:tab w:val="right" w:pos="5030"/>
        </w:tabs>
        <w:rPr>
          <w:noProof/>
        </w:rPr>
      </w:pPr>
      <w:r>
        <w:rPr>
          <w:noProof/>
        </w:rPr>
        <w:t>CAL voor Microsoft Dynamics AX 2012 R3 Enterprise, 21</w:t>
      </w:r>
    </w:p>
    <w:p w:rsidR="006D2FEF" w:rsidRDefault="006D2FEF">
      <w:pPr>
        <w:pStyle w:val="Index1"/>
        <w:tabs>
          <w:tab w:val="right" w:pos="5030"/>
        </w:tabs>
        <w:rPr>
          <w:noProof/>
        </w:rPr>
      </w:pPr>
      <w:r>
        <w:rPr>
          <w:noProof/>
        </w:rPr>
        <w:t>CAL voor Microsoft Dynamics AX Enterprise, 82</w:t>
      </w:r>
    </w:p>
    <w:p w:rsidR="006D2FEF" w:rsidRDefault="006D2FEF">
      <w:pPr>
        <w:pStyle w:val="Index1"/>
        <w:tabs>
          <w:tab w:val="right" w:pos="5030"/>
        </w:tabs>
        <w:rPr>
          <w:noProof/>
        </w:rPr>
      </w:pPr>
      <w:r>
        <w:rPr>
          <w:noProof/>
        </w:rPr>
        <w:t>CAL voor Microsoft Dynamics CRM Basic, 61</w:t>
      </w:r>
    </w:p>
    <w:p w:rsidR="006D2FEF" w:rsidRDefault="006D2FEF">
      <w:pPr>
        <w:pStyle w:val="Index1"/>
        <w:tabs>
          <w:tab w:val="right" w:pos="5030"/>
        </w:tabs>
        <w:rPr>
          <w:noProof/>
        </w:rPr>
      </w:pPr>
      <w:r>
        <w:rPr>
          <w:noProof/>
        </w:rPr>
        <w:t>CAL voor Microsoft Identity Manager 2016, 23</w:t>
      </w:r>
    </w:p>
    <w:p w:rsidR="006D2FEF" w:rsidRDefault="006D2FEF">
      <w:pPr>
        <w:pStyle w:val="Index1"/>
        <w:tabs>
          <w:tab w:val="right" w:pos="5030"/>
        </w:tabs>
        <w:rPr>
          <w:noProof/>
        </w:rPr>
      </w:pPr>
      <w:r>
        <w:rPr>
          <w:noProof/>
        </w:rPr>
        <w:t>CAL voor Project Server 2016, 27</w:t>
      </w:r>
    </w:p>
    <w:p w:rsidR="006D2FEF" w:rsidRDefault="006D2FEF">
      <w:pPr>
        <w:pStyle w:val="Index1"/>
        <w:tabs>
          <w:tab w:val="right" w:pos="5030"/>
        </w:tabs>
        <w:rPr>
          <w:noProof/>
        </w:rPr>
      </w:pPr>
      <w:r>
        <w:rPr>
          <w:noProof/>
        </w:rPr>
        <w:t>CAL voor SharePoint Server 2016 Enterprise, 28</w:t>
      </w:r>
    </w:p>
    <w:p w:rsidR="006D2FEF" w:rsidRDefault="006D2FEF">
      <w:pPr>
        <w:pStyle w:val="Index1"/>
        <w:tabs>
          <w:tab w:val="right" w:pos="5030"/>
        </w:tabs>
        <w:rPr>
          <w:noProof/>
        </w:rPr>
      </w:pPr>
      <w:r>
        <w:rPr>
          <w:noProof/>
        </w:rPr>
        <w:t>CAL voor SharePoint Server 2016 Standard, 28</w:t>
      </w:r>
    </w:p>
    <w:p w:rsidR="006D2FEF" w:rsidRDefault="006D2FEF">
      <w:pPr>
        <w:pStyle w:val="Index1"/>
        <w:tabs>
          <w:tab w:val="right" w:pos="5030"/>
        </w:tabs>
        <w:rPr>
          <w:noProof/>
        </w:rPr>
      </w:pPr>
      <w:r>
        <w:rPr>
          <w:noProof/>
        </w:rPr>
        <w:t>CAL voor Skype voor Bedrijven Plus, 29</w:t>
      </w:r>
    </w:p>
    <w:p w:rsidR="006D2FEF" w:rsidRDefault="006D2FEF">
      <w:pPr>
        <w:pStyle w:val="Index1"/>
        <w:tabs>
          <w:tab w:val="right" w:pos="5030"/>
        </w:tabs>
        <w:rPr>
          <w:noProof/>
        </w:rPr>
      </w:pPr>
      <w:r>
        <w:rPr>
          <w:noProof/>
        </w:rPr>
        <w:t>CAL voor Skype voor Bedrijven Server 2015 Enterprise, 29</w:t>
      </w:r>
    </w:p>
    <w:p w:rsidR="006D2FEF" w:rsidRDefault="006D2FEF">
      <w:pPr>
        <w:pStyle w:val="Index1"/>
        <w:tabs>
          <w:tab w:val="right" w:pos="5030"/>
        </w:tabs>
        <w:rPr>
          <w:noProof/>
        </w:rPr>
      </w:pPr>
      <w:r>
        <w:rPr>
          <w:noProof/>
        </w:rPr>
        <w:t>CAL voor Skype voor Bedrijven Server 2015 Plus, 29</w:t>
      </w:r>
    </w:p>
    <w:p w:rsidR="006D2FEF" w:rsidRDefault="006D2FEF">
      <w:pPr>
        <w:pStyle w:val="Index1"/>
        <w:tabs>
          <w:tab w:val="right" w:pos="5030"/>
        </w:tabs>
        <w:rPr>
          <w:noProof/>
        </w:rPr>
      </w:pPr>
      <w:r>
        <w:rPr>
          <w:noProof/>
        </w:rPr>
        <w:t>CAL voor Skype voor Bedrijven Server 2015 Standard, 29</w:t>
      </w:r>
    </w:p>
    <w:p w:rsidR="006D2FEF" w:rsidRDefault="006D2FEF">
      <w:pPr>
        <w:pStyle w:val="Index1"/>
        <w:tabs>
          <w:tab w:val="right" w:pos="5030"/>
        </w:tabs>
        <w:rPr>
          <w:noProof/>
        </w:rPr>
      </w:pPr>
      <w:r>
        <w:rPr>
          <w:noProof/>
        </w:rPr>
        <w:t>CAL voor SQL Server 2016, 31</w:t>
      </w:r>
    </w:p>
    <w:p w:rsidR="006D2FEF" w:rsidRDefault="006D2FEF">
      <w:pPr>
        <w:pStyle w:val="Index1"/>
        <w:tabs>
          <w:tab w:val="right" w:pos="5030"/>
        </w:tabs>
        <w:rPr>
          <w:noProof/>
        </w:rPr>
      </w:pPr>
      <w:r>
        <w:rPr>
          <w:noProof/>
        </w:rPr>
        <w:t>CAL voor Visual Studio Team Foundation Server 2017, 40</w:t>
      </w:r>
    </w:p>
    <w:p w:rsidR="006D2FEF" w:rsidRDefault="006D2FEF">
      <w:pPr>
        <w:pStyle w:val="Index1"/>
        <w:tabs>
          <w:tab w:val="right" w:pos="5030"/>
        </w:tabs>
        <w:rPr>
          <w:noProof/>
        </w:rPr>
      </w:pPr>
      <w:r>
        <w:rPr>
          <w:noProof/>
        </w:rPr>
        <w:t>CAL voor Windows Server 2016, 48</w:t>
      </w:r>
    </w:p>
    <w:p w:rsidR="006D2FEF" w:rsidRDefault="006D2FEF">
      <w:pPr>
        <w:pStyle w:val="Index1"/>
        <w:tabs>
          <w:tab w:val="right" w:pos="5030"/>
        </w:tabs>
        <w:rPr>
          <w:noProof/>
        </w:rPr>
      </w:pPr>
      <w:r>
        <w:rPr>
          <w:noProof/>
        </w:rPr>
        <w:t>CAL voor Windows Server 2016 Active Directory Rights Management Services, 48, 49</w:t>
      </w:r>
    </w:p>
    <w:p w:rsidR="006D2FEF" w:rsidRDefault="006D2FEF">
      <w:pPr>
        <w:pStyle w:val="Index1"/>
        <w:tabs>
          <w:tab w:val="right" w:pos="5030"/>
        </w:tabs>
        <w:rPr>
          <w:noProof/>
        </w:rPr>
      </w:pPr>
      <w:r>
        <w:rPr>
          <w:noProof/>
        </w:rPr>
        <w:t>CAL voor Windows Server 2016 Remote Desktop Services, 49</w:t>
      </w:r>
    </w:p>
    <w:p w:rsidR="006D2FEF" w:rsidRDefault="006D2FEF">
      <w:pPr>
        <w:pStyle w:val="Index1"/>
        <w:tabs>
          <w:tab w:val="right" w:pos="5030"/>
        </w:tabs>
        <w:rPr>
          <w:noProof/>
        </w:rPr>
      </w:pPr>
      <w:r>
        <w:rPr>
          <w:noProof/>
        </w:rPr>
        <w:t>CIS Suite Datacenter, 87</w:t>
      </w:r>
    </w:p>
    <w:p w:rsidR="006D2FEF" w:rsidRDefault="006D2FEF">
      <w:pPr>
        <w:pStyle w:val="Index1"/>
        <w:tabs>
          <w:tab w:val="right" w:pos="5030"/>
        </w:tabs>
        <w:rPr>
          <w:noProof/>
        </w:rPr>
      </w:pPr>
      <w:r>
        <w:rPr>
          <w:noProof/>
        </w:rPr>
        <w:t>CIS Suite Standard, 87</w:t>
      </w:r>
    </w:p>
    <w:p w:rsidR="006D2FEF" w:rsidRDefault="006D2FEF">
      <w:pPr>
        <w:pStyle w:val="Index1"/>
        <w:tabs>
          <w:tab w:val="right" w:pos="5030"/>
        </w:tabs>
        <w:rPr>
          <w:noProof/>
        </w:rPr>
      </w:pPr>
      <w:r>
        <w:rPr>
          <w:noProof/>
        </w:rPr>
        <w:t>Clientbeheerlicentie voor Advanced Threat Analytics 2016 per Gebruiker, 14</w:t>
      </w:r>
    </w:p>
    <w:p w:rsidR="006D2FEF" w:rsidRDefault="006D2FEF">
      <w:pPr>
        <w:pStyle w:val="Index1"/>
        <w:tabs>
          <w:tab w:val="right" w:pos="5030"/>
        </w:tabs>
        <w:rPr>
          <w:noProof/>
        </w:rPr>
      </w:pPr>
      <w:r>
        <w:rPr>
          <w:noProof/>
        </w:rPr>
        <w:t>Clientbeheerlicentie voor Advanced Threat Analytics 2016 per OSE, 14</w:t>
      </w:r>
    </w:p>
    <w:p w:rsidR="006D2FEF" w:rsidRDefault="006D2FEF">
      <w:pPr>
        <w:pStyle w:val="Index1"/>
        <w:tabs>
          <w:tab w:val="right" w:pos="5030"/>
        </w:tabs>
        <w:rPr>
          <w:noProof/>
        </w:rPr>
      </w:pPr>
      <w:r>
        <w:rPr>
          <w:noProof/>
        </w:rPr>
        <w:t>Clientbeheerlicentie voor System Center Configuration Manager 1606, 34</w:t>
      </w:r>
    </w:p>
    <w:p w:rsidR="006D2FEF" w:rsidRDefault="006D2FEF">
      <w:pPr>
        <w:pStyle w:val="Index1"/>
        <w:tabs>
          <w:tab w:val="right" w:pos="5030"/>
        </w:tabs>
        <w:rPr>
          <w:noProof/>
        </w:rPr>
      </w:pPr>
      <w:r>
        <w:rPr>
          <w:noProof/>
        </w:rPr>
        <w:t>Communicator voor Mac 2011, 25</w:t>
      </w:r>
    </w:p>
    <w:p w:rsidR="006D2FEF" w:rsidRDefault="006D2FEF">
      <w:pPr>
        <w:pStyle w:val="Index1"/>
        <w:tabs>
          <w:tab w:val="right" w:pos="5030"/>
        </w:tabs>
        <w:rPr>
          <w:noProof/>
        </w:rPr>
      </w:pPr>
      <w:r>
        <w:rPr>
          <w:noProof/>
        </w:rPr>
        <w:t>Core CAL, 34, 59, 64, 82, 88</w:t>
      </w:r>
    </w:p>
    <w:p w:rsidR="006D2FEF" w:rsidRDefault="006D2FEF">
      <w:pPr>
        <w:pStyle w:val="Index1"/>
        <w:tabs>
          <w:tab w:val="right" w:pos="5030"/>
        </w:tabs>
        <w:rPr>
          <w:noProof/>
        </w:rPr>
      </w:pPr>
      <w:r>
        <w:rPr>
          <w:noProof/>
        </w:rPr>
        <w:t>Core CAL Bridge voor Office 365, 65</w:t>
      </w:r>
    </w:p>
    <w:p w:rsidR="006D2FEF" w:rsidRDefault="006D2FEF">
      <w:pPr>
        <w:pStyle w:val="Index1"/>
        <w:tabs>
          <w:tab w:val="right" w:pos="5030"/>
        </w:tabs>
        <w:rPr>
          <w:noProof/>
        </w:rPr>
      </w:pPr>
      <w:r>
        <w:rPr>
          <w:noProof/>
        </w:rPr>
        <w:t>Core CAL Suite, 16</w:t>
      </w:r>
    </w:p>
    <w:p w:rsidR="006D2FEF" w:rsidRDefault="006D2FEF">
      <w:pPr>
        <w:pStyle w:val="Index1"/>
        <w:tabs>
          <w:tab w:val="right" w:pos="5030"/>
        </w:tabs>
        <w:rPr>
          <w:noProof/>
        </w:rPr>
      </w:pPr>
      <w:r>
        <w:rPr>
          <w:noProof/>
        </w:rPr>
        <w:t>Core CAL Suite Bridge voor Enterprise Mobility + Security, 16</w:t>
      </w:r>
    </w:p>
    <w:p w:rsidR="006D2FEF" w:rsidRDefault="006D2FEF">
      <w:pPr>
        <w:pStyle w:val="Index1"/>
        <w:tabs>
          <w:tab w:val="right" w:pos="5030"/>
        </w:tabs>
        <w:rPr>
          <w:noProof/>
        </w:rPr>
      </w:pPr>
      <w:r>
        <w:rPr>
          <w:noProof/>
        </w:rPr>
        <w:t>Core CAL Suite Bridge voor Microsoft Intune, 16</w:t>
      </w:r>
    </w:p>
    <w:p w:rsidR="006D2FEF" w:rsidRDefault="006D2FEF">
      <w:pPr>
        <w:pStyle w:val="Index1"/>
        <w:tabs>
          <w:tab w:val="right" w:pos="5030"/>
        </w:tabs>
        <w:rPr>
          <w:noProof/>
        </w:rPr>
      </w:pPr>
      <w:r>
        <w:rPr>
          <w:noProof/>
        </w:rPr>
        <w:t>Core CAL Suite Bridge voor Office 365, 16, 59</w:t>
      </w:r>
    </w:p>
    <w:p w:rsidR="006D2FEF" w:rsidRDefault="006D2FEF">
      <w:pPr>
        <w:pStyle w:val="Index1"/>
        <w:tabs>
          <w:tab w:val="right" w:pos="5030"/>
        </w:tabs>
        <w:rPr>
          <w:noProof/>
        </w:rPr>
      </w:pPr>
      <w:r>
        <w:rPr>
          <w:noProof/>
        </w:rPr>
        <w:t>Core CAL Suite Bridge voor Office 365 en Microsoft Intune, 16, 59</w:t>
      </w:r>
    </w:p>
    <w:p w:rsidR="006D2FEF" w:rsidRDefault="006D2FEF">
      <w:pPr>
        <w:pStyle w:val="Index1"/>
        <w:tabs>
          <w:tab w:val="right" w:pos="5030"/>
        </w:tabs>
        <w:rPr>
          <w:noProof/>
        </w:rPr>
      </w:pPr>
      <w:r>
        <w:rPr>
          <w:noProof/>
        </w:rPr>
        <w:t>Core Infrastructure Server Suite Datacenter, 17, 88</w:t>
      </w:r>
    </w:p>
    <w:p w:rsidR="006D2FEF" w:rsidRDefault="006D2FEF">
      <w:pPr>
        <w:pStyle w:val="Index1"/>
        <w:tabs>
          <w:tab w:val="right" w:pos="5030"/>
        </w:tabs>
        <w:rPr>
          <w:noProof/>
        </w:rPr>
      </w:pPr>
      <w:r>
        <w:rPr>
          <w:noProof/>
        </w:rPr>
        <w:t>Core Infrastructure Server Suite Standard, 17, 88</w:t>
      </w:r>
    </w:p>
    <w:p w:rsidR="006D2FEF" w:rsidRDefault="006D2FEF">
      <w:pPr>
        <w:pStyle w:val="Index1"/>
        <w:tabs>
          <w:tab w:val="right" w:pos="5030"/>
        </w:tabs>
        <w:rPr>
          <w:noProof/>
        </w:rPr>
      </w:pPr>
      <w:r>
        <w:rPr>
          <w:noProof/>
        </w:rPr>
        <w:t>Enterprise CAL, 34, 59, 64, 67, 82, 88</w:t>
      </w:r>
    </w:p>
    <w:p w:rsidR="006D2FEF" w:rsidRDefault="006D2FEF">
      <w:pPr>
        <w:pStyle w:val="Index1"/>
        <w:tabs>
          <w:tab w:val="right" w:pos="5030"/>
        </w:tabs>
        <w:rPr>
          <w:noProof/>
        </w:rPr>
      </w:pPr>
      <w:r>
        <w:rPr>
          <w:noProof/>
        </w:rPr>
        <w:t>Enterprise CAL Bridge voor Enterprise Mobility + Security, 16</w:t>
      </w:r>
    </w:p>
    <w:p w:rsidR="006D2FEF" w:rsidRDefault="006D2FEF">
      <w:pPr>
        <w:pStyle w:val="Index1"/>
        <w:tabs>
          <w:tab w:val="right" w:pos="5030"/>
        </w:tabs>
        <w:rPr>
          <w:noProof/>
        </w:rPr>
      </w:pPr>
      <w:r>
        <w:rPr>
          <w:noProof/>
        </w:rPr>
        <w:t>Enterprise CAL Bridge voor Enterprise Mobility + Security vanuit SA, 16</w:t>
      </w:r>
    </w:p>
    <w:p w:rsidR="006D2FEF" w:rsidRDefault="006D2FEF">
      <w:pPr>
        <w:pStyle w:val="Index1"/>
        <w:tabs>
          <w:tab w:val="right" w:pos="5030"/>
        </w:tabs>
        <w:rPr>
          <w:noProof/>
        </w:rPr>
      </w:pPr>
      <w:r>
        <w:rPr>
          <w:noProof/>
        </w:rPr>
        <w:t>Enterprise CAL Bridge voor Office 365, 65</w:t>
      </w:r>
    </w:p>
    <w:p w:rsidR="006D2FEF" w:rsidRDefault="006D2FEF">
      <w:pPr>
        <w:pStyle w:val="Index1"/>
        <w:tabs>
          <w:tab w:val="right" w:pos="5030"/>
        </w:tabs>
        <w:rPr>
          <w:noProof/>
        </w:rPr>
      </w:pPr>
      <w:r>
        <w:rPr>
          <w:noProof/>
        </w:rPr>
        <w:t>Enterprise CAL Suite, 16</w:t>
      </w:r>
    </w:p>
    <w:p w:rsidR="006D2FEF" w:rsidRDefault="006D2FEF">
      <w:pPr>
        <w:pStyle w:val="Index1"/>
        <w:tabs>
          <w:tab w:val="right" w:pos="5030"/>
        </w:tabs>
        <w:rPr>
          <w:noProof/>
        </w:rPr>
      </w:pPr>
      <w:r>
        <w:rPr>
          <w:noProof/>
        </w:rPr>
        <w:t>Enterprise CAL Suite Bridge voor Microsoft Intune, 16</w:t>
      </w:r>
    </w:p>
    <w:p w:rsidR="006D2FEF" w:rsidRDefault="006D2FEF">
      <w:pPr>
        <w:pStyle w:val="Index1"/>
        <w:tabs>
          <w:tab w:val="right" w:pos="5030"/>
        </w:tabs>
        <w:rPr>
          <w:noProof/>
        </w:rPr>
      </w:pPr>
      <w:r>
        <w:rPr>
          <w:noProof/>
        </w:rPr>
        <w:t>Enterprise CAL Suite Bridge voor Office 365, 16, 59</w:t>
      </w:r>
    </w:p>
    <w:p w:rsidR="006D2FEF" w:rsidRDefault="006D2FEF">
      <w:pPr>
        <w:pStyle w:val="Index1"/>
        <w:tabs>
          <w:tab w:val="right" w:pos="5030"/>
        </w:tabs>
        <w:rPr>
          <w:noProof/>
        </w:rPr>
      </w:pPr>
      <w:r>
        <w:rPr>
          <w:noProof/>
        </w:rPr>
        <w:t>Enterprise CAL Suite Bridge voor Office 365 en Microsoft Intune, 16, 59</w:t>
      </w:r>
    </w:p>
    <w:p w:rsidR="006D2FEF" w:rsidRDefault="006D2FEF">
      <w:pPr>
        <w:pStyle w:val="Index1"/>
        <w:tabs>
          <w:tab w:val="right" w:pos="5030"/>
        </w:tabs>
        <w:rPr>
          <w:noProof/>
        </w:rPr>
      </w:pPr>
      <w:r>
        <w:rPr>
          <w:noProof/>
        </w:rPr>
        <w:t>Enterprise CAL Suite Bridge voor Office 365 vanuit SA, 16</w:t>
      </w:r>
    </w:p>
    <w:p w:rsidR="006D2FEF" w:rsidRDefault="006D2FEF">
      <w:pPr>
        <w:pStyle w:val="Index1"/>
        <w:tabs>
          <w:tab w:val="right" w:pos="5030"/>
        </w:tabs>
        <w:rPr>
          <w:noProof/>
        </w:rPr>
      </w:pPr>
      <w:r>
        <w:rPr>
          <w:noProof/>
        </w:rPr>
        <w:t>Enterprise CAL voor Microsoft Dynamics AX, 61</w:t>
      </w:r>
    </w:p>
    <w:p w:rsidR="006D2FEF" w:rsidRDefault="006D2FEF">
      <w:pPr>
        <w:pStyle w:val="Index1"/>
        <w:tabs>
          <w:tab w:val="right" w:pos="5030"/>
        </w:tabs>
        <w:rPr>
          <w:noProof/>
        </w:rPr>
      </w:pPr>
      <w:r>
        <w:rPr>
          <w:noProof/>
        </w:rPr>
        <w:t>Enterprise Mobility + Security, 58, 65</w:t>
      </w:r>
    </w:p>
    <w:p w:rsidR="006D2FEF" w:rsidRDefault="006D2FEF">
      <w:pPr>
        <w:pStyle w:val="Index1"/>
        <w:tabs>
          <w:tab w:val="right" w:pos="5030"/>
        </w:tabs>
        <w:rPr>
          <w:noProof/>
        </w:rPr>
      </w:pPr>
      <w:r>
        <w:rPr>
          <w:noProof/>
        </w:rPr>
        <w:t>Enterprise Mobility + Security E3, 16, 17, 58</w:t>
      </w:r>
    </w:p>
    <w:p w:rsidR="006D2FEF" w:rsidRDefault="006D2FEF">
      <w:pPr>
        <w:pStyle w:val="Index1"/>
        <w:tabs>
          <w:tab w:val="right" w:pos="5030"/>
        </w:tabs>
        <w:rPr>
          <w:noProof/>
        </w:rPr>
      </w:pPr>
      <w:r>
        <w:rPr>
          <w:noProof/>
        </w:rPr>
        <w:t>Enterprise Mobility + Security E3 Add-on, 58</w:t>
      </w:r>
    </w:p>
    <w:p w:rsidR="006D2FEF" w:rsidRDefault="006D2FEF">
      <w:pPr>
        <w:pStyle w:val="Index1"/>
        <w:tabs>
          <w:tab w:val="right" w:pos="5030"/>
        </w:tabs>
        <w:rPr>
          <w:noProof/>
        </w:rPr>
      </w:pPr>
      <w:r>
        <w:rPr>
          <w:noProof/>
        </w:rPr>
        <w:t>Enterprise Mobility + Security E3 vanuit SA, 58</w:t>
      </w:r>
    </w:p>
    <w:p w:rsidR="006D2FEF" w:rsidRDefault="006D2FEF">
      <w:pPr>
        <w:pStyle w:val="Index1"/>
        <w:tabs>
          <w:tab w:val="right" w:pos="5030"/>
        </w:tabs>
        <w:rPr>
          <w:noProof/>
        </w:rPr>
      </w:pPr>
      <w:r>
        <w:rPr>
          <w:noProof/>
        </w:rPr>
        <w:t>Enterprise Mobility + Security E5, 17, 58</w:t>
      </w:r>
    </w:p>
    <w:p w:rsidR="006D2FEF" w:rsidRDefault="006D2FEF">
      <w:pPr>
        <w:pStyle w:val="Index1"/>
        <w:tabs>
          <w:tab w:val="right" w:pos="5030"/>
        </w:tabs>
        <w:rPr>
          <w:noProof/>
        </w:rPr>
      </w:pPr>
      <w:r>
        <w:rPr>
          <w:noProof/>
        </w:rPr>
        <w:t>Enterprise Mobility + Security E5 Add-on, 58</w:t>
      </w:r>
    </w:p>
    <w:p w:rsidR="006D2FEF" w:rsidRDefault="006D2FEF">
      <w:pPr>
        <w:pStyle w:val="Index1"/>
        <w:tabs>
          <w:tab w:val="right" w:pos="5030"/>
        </w:tabs>
        <w:rPr>
          <w:noProof/>
        </w:rPr>
      </w:pPr>
      <w:r>
        <w:rPr>
          <w:noProof/>
        </w:rPr>
        <w:t>Enterprise Mobility + Security E5 vanuit SA, 58</w:t>
      </w:r>
    </w:p>
    <w:p w:rsidR="006D2FEF" w:rsidRDefault="006D2FEF">
      <w:pPr>
        <w:pStyle w:val="Index1"/>
        <w:tabs>
          <w:tab w:val="right" w:pos="5030"/>
        </w:tabs>
        <w:rPr>
          <w:noProof/>
        </w:rPr>
      </w:pPr>
      <w:r>
        <w:rPr>
          <w:noProof/>
        </w:rPr>
        <w:t>Enterprise Mobility + Security vanuit SA, 58</w:t>
      </w:r>
    </w:p>
    <w:p w:rsidR="006D2FEF" w:rsidRDefault="006D2FEF">
      <w:pPr>
        <w:pStyle w:val="Index1"/>
        <w:tabs>
          <w:tab w:val="right" w:pos="5030"/>
        </w:tabs>
        <w:rPr>
          <w:noProof/>
        </w:rPr>
      </w:pPr>
      <w:r>
        <w:rPr>
          <w:noProof/>
        </w:rPr>
        <w:t>Excel 2016, 23</w:t>
      </w:r>
    </w:p>
    <w:p w:rsidR="006D2FEF" w:rsidRDefault="006D2FEF">
      <w:pPr>
        <w:pStyle w:val="Index1"/>
        <w:tabs>
          <w:tab w:val="right" w:pos="5030"/>
        </w:tabs>
        <w:rPr>
          <w:noProof/>
        </w:rPr>
      </w:pPr>
      <w:r>
        <w:rPr>
          <w:noProof/>
        </w:rPr>
        <w:t>Excel 2016 voor Mac, 25</w:t>
      </w:r>
    </w:p>
    <w:p w:rsidR="006D2FEF" w:rsidRDefault="006D2FEF">
      <w:pPr>
        <w:pStyle w:val="Index1"/>
        <w:tabs>
          <w:tab w:val="right" w:pos="5030"/>
        </w:tabs>
        <w:rPr>
          <w:noProof/>
        </w:rPr>
      </w:pPr>
      <w:r>
        <w:rPr>
          <w:noProof/>
        </w:rPr>
        <w:t>Exchange Hosted Archive, 67</w:t>
      </w:r>
    </w:p>
    <w:p w:rsidR="006D2FEF" w:rsidRDefault="006D2FEF">
      <w:pPr>
        <w:pStyle w:val="Index1"/>
        <w:tabs>
          <w:tab w:val="right" w:pos="5030"/>
        </w:tabs>
        <w:rPr>
          <w:noProof/>
        </w:rPr>
      </w:pPr>
      <w:r>
        <w:rPr>
          <w:noProof/>
        </w:rPr>
        <w:t>Exchange Online Archiving for Exchange Server, 16</w:t>
      </w:r>
    </w:p>
    <w:p w:rsidR="006D2FEF" w:rsidRDefault="006D2FEF">
      <w:pPr>
        <w:pStyle w:val="Index1"/>
        <w:tabs>
          <w:tab w:val="right" w:pos="5030"/>
        </w:tabs>
        <w:rPr>
          <w:noProof/>
        </w:rPr>
      </w:pPr>
      <w:r>
        <w:rPr>
          <w:noProof/>
        </w:rPr>
        <w:t>Exchange Online Archiving voor Exchange Online, 67</w:t>
      </w:r>
    </w:p>
    <w:p w:rsidR="006D2FEF" w:rsidRDefault="006D2FEF">
      <w:pPr>
        <w:pStyle w:val="Index1"/>
        <w:tabs>
          <w:tab w:val="right" w:pos="5030"/>
        </w:tabs>
        <w:rPr>
          <w:noProof/>
        </w:rPr>
      </w:pPr>
      <w:r>
        <w:rPr>
          <w:noProof/>
        </w:rPr>
        <w:t>Exchange Online Archiving voor Exchange Server, 67</w:t>
      </w:r>
    </w:p>
    <w:p w:rsidR="006D2FEF" w:rsidRDefault="006D2FEF">
      <w:pPr>
        <w:pStyle w:val="Index1"/>
        <w:tabs>
          <w:tab w:val="right" w:pos="5030"/>
        </w:tabs>
        <w:rPr>
          <w:noProof/>
        </w:rPr>
      </w:pPr>
      <w:r>
        <w:rPr>
          <w:noProof/>
        </w:rPr>
        <w:t>Exchange Online Kiosk, 67</w:t>
      </w:r>
    </w:p>
    <w:p w:rsidR="006D2FEF" w:rsidRDefault="006D2FEF">
      <w:pPr>
        <w:pStyle w:val="Index1"/>
        <w:tabs>
          <w:tab w:val="right" w:pos="5030"/>
        </w:tabs>
        <w:rPr>
          <w:noProof/>
        </w:rPr>
      </w:pPr>
      <w:r>
        <w:rPr>
          <w:noProof/>
        </w:rPr>
        <w:t>Exchange Online Plan 1, 26</w:t>
      </w:r>
    </w:p>
    <w:p w:rsidR="006D2FEF" w:rsidRDefault="006D2FEF">
      <w:pPr>
        <w:pStyle w:val="Index1"/>
        <w:tabs>
          <w:tab w:val="right" w:pos="5030"/>
        </w:tabs>
        <w:rPr>
          <w:noProof/>
        </w:rPr>
      </w:pPr>
      <w:r>
        <w:rPr>
          <w:noProof/>
        </w:rPr>
        <w:t>Exchange Online Plan 1 Add-on, 64</w:t>
      </w:r>
    </w:p>
    <w:p w:rsidR="006D2FEF" w:rsidRDefault="006D2FEF">
      <w:pPr>
        <w:pStyle w:val="Index1"/>
        <w:tabs>
          <w:tab w:val="right" w:pos="5030"/>
        </w:tabs>
        <w:rPr>
          <w:noProof/>
        </w:rPr>
      </w:pPr>
      <w:r>
        <w:rPr>
          <w:noProof/>
        </w:rPr>
        <w:t>Exchange Online Protection, 16, 67</w:t>
      </w:r>
    </w:p>
    <w:p w:rsidR="006D2FEF" w:rsidRDefault="006D2FEF">
      <w:pPr>
        <w:pStyle w:val="Index1"/>
        <w:tabs>
          <w:tab w:val="right" w:pos="5030"/>
        </w:tabs>
        <w:rPr>
          <w:noProof/>
        </w:rPr>
      </w:pPr>
      <w:r>
        <w:rPr>
          <w:noProof/>
        </w:rPr>
        <w:t>Exchange Online voor oud-leerlingen (abonnement 1), 67</w:t>
      </w:r>
    </w:p>
    <w:p w:rsidR="006D2FEF" w:rsidRDefault="006D2FEF">
      <w:pPr>
        <w:pStyle w:val="Index1"/>
        <w:tabs>
          <w:tab w:val="right" w:pos="5030"/>
        </w:tabs>
        <w:rPr>
          <w:noProof/>
        </w:rPr>
      </w:pPr>
      <w:r>
        <w:rPr>
          <w:noProof/>
        </w:rPr>
        <w:lastRenderedPageBreak/>
        <w:t>Exchange Online-abonnement 1, 67</w:t>
      </w:r>
    </w:p>
    <w:p w:rsidR="006D2FEF" w:rsidRDefault="006D2FEF">
      <w:pPr>
        <w:pStyle w:val="Index1"/>
        <w:tabs>
          <w:tab w:val="right" w:pos="5030"/>
        </w:tabs>
        <w:rPr>
          <w:noProof/>
        </w:rPr>
      </w:pPr>
      <w:r>
        <w:rPr>
          <w:noProof/>
        </w:rPr>
        <w:t>Exchange Online-abonnement 1 Add-on, 67</w:t>
      </w:r>
    </w:p>
    <w:p w:rsidR="006D2FEF" w:rsidRDefault="006D2FEF">
      <w:pPr>
        <w:pStyle w:val="Index1"/>
        <w:tabs>
          <w:tab w:val="right" w:pos="5030"/>
        </w:tabs>
        <w:rPr>
          <w:noProof/>
        </w:rPr>
      </w:pPr>
      <w:r>
        <w:rPr>
          <w:noProof/>
        </w:rPr>
        <w:t>Exchange Online-abonnement 2, 67</w:t>
      </w:r>
    </w:p>
    <w:p w:rsidR="006D2FEF" w:rsidRDefault="006D2FEF">
      <w:pPr>
        <w:pStyle w:val="Index1"/>
        <w:tabs>
          <w:tab w:val="right" w:pos="5030"/>
        </w:tabs>
        <w:rPr>
          <w:noProof/>
        </w:rPr>
      </w:pPr>
      <w:r>
        <w:rPr>
          <w:noProof/>
        </w:rPr>
        <w:t>Exchange Server, 57</w:t>
      </w:r>
    </w:p>
    <w:p w:rsidR="006D2FEF" w:rsidRDefault="006D2FEF">
      <w:pPr>
        <w:pStyle w:val="Index1"/>
        <w:tabs>
          <w:tab w:val="right" w:pos="5030"/>
        </w:tabs>
        <w:rPr>
          <w:noProof/>
        </w:rPr>
      </w:pPr>
      <w:r>
        <w:rPr>
          <w:noProof/>
        </w:rPr>
        <w:t>Exchange Server 2013, 26</w:t>
      </w:r>
    </w:p>
    <w:p w:rsidR="006D2FEF" w:rsidRDefault="006D2FEF">
      <w:pPr>
        <w:pStyle w:val="Index1"/>
        <w:tabs>
          <w:tab w:val="right" w:pos="5030"/>
        </w:tabs>
        <w:rPr>
          <w:noProof/>
        </w:rPr>
      </w:pPr>
      <w:r>
        <w:rPr>
          <w:noProof/>
        </w:rPr>
        <w:t>Exchange Server Enterprise, 88</w:t>
      </w:r>
    </w:p>
    <w:p w:rsidR="006D2FEF" w:rsidRDefault="006D2FEF">
      <w:pPr>
        <w:pStyle w:val="Index1"/>
        <w:tabs>
          <w:tab w:val="right" w:pos="5030"/>
        </w:tabs>
        <w:rPr>
          <w:noProof/>
        </w:rPr>
      </w:pPr>
      <w:r>
        <w:rPr>
          <w:noProof/>
        </w:rPr>
        <w:t>Exchange Server Enterprise 2016, 26</w:t>
      </w:r>
    </w:p>
    <w:p w:rsidR="006D2FEF" w:rsidRDefault="006D2FEF">
      <w:pPr>
        <w:pStyle w:val="Index1"/>
        <w:tabs>
          <w:tab w:val="right" w:pos="5030"/>
        </w:tabs>
        <w:rPr>
          <w:noProof/>
        </w:rPr>
      </w:pPr>
      <w:r>
        <w:rPr>
          <w:noProof/>
        </w:rPr>
        <w:t>Exchange Server Standard, 88</w:t>
      </w:r>
    </w:p>
    <w:p w:rsidR="006D2FEF" w:rsidRDefault="006D2FEF">
      <w:pPr>
        <w:pStyle w:val="Index1"/>
        <w:tabs>
          <w:tab w:val="right" w:pos="5030"/>
        </w:tabs>
        <w:rPr>
          <w:noProof/>
        </w:rPr>
      </w:pPr>
      <w:r>
        <w:rPr>
          <w:noProof/>
        </w:rPr>
        <w:t>Exchange Server Standard 2016, 26</w:t>
      </w:r>
    </w:p>
    <w:p w:rsidR="006D2FEF" w:rsidRDefault="006D2FEF">
      <w:pPr>
        <w:pStyle w:val="Index1"/>
        <w:tabs>
          <w:tab w:val="right" w:pos="5030"/>
        </w:tabs>
        <w:rPr>
          <w:noProof/>
        </w:rPr>
      </w:pPr>
      <w:r>
        <w:rPr>
          <w:noProof/>
        </w:rPr>
        <w:t>External Connector-licentie voor Microsoft Identity Manager 2016, 23</w:t>
      </w:r>
    </w:p>
    <w:p w:rsidR="006D2FEF" w:rsidRDefault="006D2FEF">
      <w:pPr>
        <w:pStyle w:val="Index1"/>
        <w:tabs>
          <w:tab w:val="right" w:pos="5030"/>
        </w:tabs>
        <w:rPr>
          <w:noProof/>
        </w:rPr>
      </w:pPr>
      <w:r>
        <w:rPr>
          <w:noProof/>
        </w:rPr>
        <w:t>External Connector-licentie voor Windows Server 2016, 49</w:t>
      </w:r>
    </w:p>
    <w:p w:rsidR="006D2FEF" w:rsidRDefault="006D2FEF">
      <w:pPr>
        <w:pStyle w:val="Index1"/>
        <w:tabs>
          <w:tab w:val="right" w:pos="5030"/>
        </w:tabs>
        <w:rPr>
          <w:noProof/>
        </w:rPr>
      </w:pPr>
      <w:r>
        <w:rPr>
          <w:noProof/>
        </w:rPr>
        <w:t>External Connector-licentie voor Windows Server 2016 Active Directory Rights Management Services, 49</w:t>
      </w:r>
    </w:p>
    <w:p w:rsidR="006D2FEF" w:rsidRDefault="006D2FEF">
      <w:pPr>
        <w:pStyle w:val="Index1"/>
        <w:tabs>
          <w:tab w:val="right" w:pos="5030"/>
        </w:tabs>
        <w:rPr>
          <w:noProof/>
        </w:rPr>
      </w:pPr>
      <w:r>
        <w:rPr>
          <w:noProof/>
        </w:rPr>
        <w:t>Forefront Identity Manager 2010 – Windows Live Edition, 19</w:t>
      </w:r>
    </w:p>
    <w:p w:rsidR="006D2FEF" w:rsidRDefault="006D2FEF">
      <w:pPr>
        <w:pStyle w:val="Index1"/>
        <w:tabs>
          <w:tab w:val="right" w:pos="5030"/>
        </w:tabs>
        <w:rPr>
          <w:noProof/>
        </w:rPr>
      </w:pPr>
      <w:r>
        <w:rPr>
          <w:noProof/>
        </w:rPr>
        <w:t>Forefront Identity Manager 2010 R2, 23</w:t>
      </w:r>
    </w:p>
    <w:p w:rsidR="006D2FEF" w:rsidRDefault="006D2FEF">
      <w:pPr>
        <w:pStyle w:val="Index1"/>
        <w:tabs>
          <w:tab w:val="right" w:pos="5030"/>
        </w:tabs>
        <w:rPr>
          <w:noProof/>
        </w:rPr>
      </w:pPr>
      <w:r>
        <w:rPr>
          <w:noProof/>
        </w:rPr>
        <w:t>Forefront Identity Manager 2010 R2 – Windows Live Edition, 19</w:t>
      </w:r>
    </w:p>
    <w:p w:rsidR="006D2FEF" w:rsidRDefault="006D2FEF">
      <w:pPr>
        <w:pStyle w:val="Index1"/>
        <w:tabs>
          <w:tab w:val="right" w:pos="5030"/>
        </w:tabs>
        <w:rPr>
          <w:noProof/>
        </w:rPr>
      </w:pPr>
      <w:r>
        <w:rPr>
          <w:noProof/>
        </w:rPr>
        <w:t>Forefront TMG Enterprise, 89</w:t>
      </w:r>
    </w:p>
    <w:p w:rsidR="006D2FEF" w:rsidRDefault="006D2FEF">
      <w:pPr>
        <w:pStyle w:val="Index1"/>
        <w:tabs>
          <w:tab w:val="right" w:pos="5030"/>
        </w:tabs>
        <w:rPr>
          <w:noProof/>
        </w:rPr>
      </w:pPr>
      <w:r>
        <w:rPr>
          <w:noProof/>
        </w:rPr>
        <w:t>Forefront TMG Standard, 89</w:t>
      </w:r>
    </w:p>
    <w:p w:rsidR="006D2FEF" w:rsidRDefault="006D2FEF">
      <w:pPr>
        <w:pStyle w:val="Index1"/>
        <w:tabs>
          <w:tab w:val="right" w:pos="5030"/>
        </w:tabs>
        <w:rPr>
          <w:noProof/>
        </w:rPr>
      </w:pPr>
      <w:r>
        <w:rPr>
          <w:noProof/>
        </w:rPr>
        <w:t>Forefront United Access Gateway 2010, 17</w:t>
      </w:r>
    </w:p>
    <w:p w:rsidR="006D2FEF" w:rsidRDefault="006D2FEF">
      <w:pPr>
        <w:pStyle w:val="Index1"/>
        <w:tabs>
          <w:tab w:val="right" w:pos="5030"/>
        </w:tabs>
        <w:rPr>
          <w:noProof/>
        </w:rPr>
      </w:pPr>
      <w:r>
        <w:rPr>
          <w:noProof/>
        </w:rPr>
        <w:t>Functional CAL voor Microsoft Dynamics AX, 61</w:t>
      </w:r>
    </w:p>
    <w:p w:rsidR="006D2FEF" w:rsidRDefault="006D2FEF">
      <w:pPr>
        <w:pStyle w:val="Index1"/>
        <w:tabs>
          <w:tab w:val="right" w:pos="5030"/>
        </w:tabs>
        <w:rPr>
          <w:noProof/>
        </w:rPr>
      </w:pPr>
      <w:r>
        <w:rPr>
          <w:noProof/>
        </w:rPr>
        <w:t>Functional CAL voor Microsoft Dynamics AX 2012 R3, 21</w:t>
      </w:r>
    </w:p>
    <w:p w:rsidR="006D2FEF" w:rsidRDefault="006D2FEF">
      <w:pPr>
        <w:pStyle w:val="Index1"/>
        <w:tabs>
          <w:tab w:val="right" w:pos="5030"/>
        </w:tabs>
        <w:rPr>
          <w:noProof/>
        </w:rPr>
      </w:pPr>
      <w:r>
        <w:rPr>
          <w:noProof/>
        </w:rPr>
        <w:t>Functionele CAL voor Microsoft Dynamics AX, 82</w:t>
      </w:r>
    </w:p>
    <w:p w:rsidR="006D2FEF" w:rsidRDefault="006D2FEF">
      <w:pPr>
        <w:pStyle w:val="Index1"/>
        <w:tabs>
          <w:tab w:val="right" w:pos="5030"/>
        </w:tabs>
        <w:rPr>
          <w:noProof/>
        </w:rPr>
      </w:pPr>
      <w:r>
        <w:rPr>
          <w:noProof/>
        </w:rPr>
        <w:t>Gebruikers-SL voor Exchange Online Plan 2, 26</w:t>
      </w:r>
    </w:p>
    <w:p w:rsidR="006D2FEF" w:rsidRDefault="006D2FEF">
      <w:pPr>
        <w:pStyle w:val="Index1"/>
        <w:tabs>
          <w:tab w:val="right" w:pos="5030"/>
        </w:tabs>
        <w:rPr>
          <w:noProof/>
        </w:rPr>
      </w:pPr>
      <w:r>
        <w:rPr>
          <w:noProof/>
        </w:rPr>
        <w:t>HPC Pack, 51</w:t>
      </w:r>
    </w:p>
    <w:p w:rsidR="006D2FEF" w:rsidRDefault="006D2FEF">
      <w:pPr>
        <w:pStyle w:val="Index1"/>
        <w:tabs>
          <w:tab w:val="right" w:pos="5030"/>
        </w:tabs>
        <w:rPr>
          <w:noProof/>
        </w:rPr>
      </w:pPr>
      <w:r>
        <w:rPr>
          <w:noProof/>
        </w:rPr>
        <w:t>Importservice voor Office 365, 67</w:t>
      </w:r>
    </w:p>
    <w:p w:rsidR="006D2FEF" w:rsidRDefault="006D2FEF">
      <w:pPr>
        <w:pStyle w:val="Index1"/>
        <w:tabs>
          <w:tab w:val="right" w:pos="5030"/>
        </w:tabs>
        <w:rPr>
          <w:noProof/>
        </w:rPr>
      </w:pPr>
      <w:r>
        <w:rPr>
          <w:noProof/>
        </w:rPr>
        <w:t>IoT Suite Predictive Maintenance Plan 1, 54</w:t>
      </w:r>
    </w:p>
    <w:p w:rsidR="006D2FEF" w:rsidRDefault="006D2FEF">
      <w:pPr>
        <w:pStyle w:val="Index1"/>
        <w:tabs>
          <w:tab w:val="right" w:pos="5030"/>
        </w:tabs>
        <w:rPr>
          <w:noProof/>
        </w:rPr>
      </w:pPr>
      <w:r>
        <w:rPr>
          <w:noProof/>
        </w:rPr>
        <w:t>IoT Suite Predictive Maintenance Plan 2, 54</w:t>
      </w:r>
    </w:p>
    <w:p w:rsidR="006D2FEF" w:rsidRDefault="006D2FEF">
      <w:pPr>
        <w:pStyle w:val="Index1"/>
        <w:tabs>
          <w:tab w:val="right" w:pos="5030"/>
        </w:tabs>
        <w:rPr>
          <w:noProof/>
        </w:rPr>
      </w:pPr>
      <w:r>
        <w:rPr>
          <w:noProof/>
        </w:rPr>
        <w:t>IoT Suite Remote Monitoring Plan 1, 54</w:t>
      </w:r>
    </w:p>
    <w:p w:rsidR="006D2FEF" w:rsidRDefault="006D2FEF">
      <w:pPr>
        <w:pStyle w:val="Index1"/>
        <w:tabs>
          <w:tab w:val="right" w:pos="5030"/>
        </w:tabs>
        <w:rPr>
          <w:noProof/>
        </w:rPr>
      </w:pPr>
      <w:r>
        <w:rPr>
          <w:noProof/>
        </w:rPr>
        <w:t>IoT Suite Remote Monitoring Plan 2, 54</w:t>
      </w:r>
    </w:p>
    <w:p w:rsidR="006D2FEF" w:rsidRDefault="006D2FEF">
      <w:pPr>
        <w:pStyle w:val="Index1"/>
        <w:tabs>
          <w:tab w:val="right" w:pos="5030"/>
        </w:tabs>
        <w:rPr>
          <w:noProof/>
        </w:rPr>
      </w:pPr>
      <w:r>
        <w:rPr>
          <w:noProof/>
        </w:rPr>
        <w:t>Live Meeting Professional, 29</w:t>
      </w:r>
    </w:p>
    <w:p w:rsidR="006D2FEF" w:rsidRDefault="006D2FEF">
      <w:pPr>
        <w:pStyle w:val="Index1"/>
        <w:tabs>
          <w:tab w:val="right" w:pos="5030"/>
        </w:tabs>
        <w:rPr>
          <w:noProof/>
        </w:rPr>
      </w:pPr>
      <w:r>
        <w:rPr>
          <w:noProof/>
        </w:rPr>
        <w:t>Live Meeting Standard, 29</w:t>
      </w:r>
    </w:p>
    <w:p w:rsidR="006D2FEF" w:rsidRDefault="006D2FEF">
      <w:pPr>
        <w:pStyle w:val="Index1"/>
        <w:tabs>
          <w:tab w:val="right" w:pos="5030"/>
        </w:tabs>
        <w:rPr>
          <w:noProof/>
        </w:rPr>
      </w:pPr>
      <w:r>
        <w:rPr>
          <w:noProof/>
        </w:rPr>
        <w:t>Lync 2013, 24</w:t>
      </w:r>
    </w:p>
    <w:p w:rsidR="006D2FEF" w:rsidRDefault="006D2FEF">
      <w:pPr>
        <w:pStyle w:val="Index1"/>
        <w:tabs>
          <w:tab w:val="right" w:pos="5030"/>
        </w:tabs>
        <w:rPr>
          <w:noProof/>
        </w:rPr>
      </w:pPr>
      <w:r>
        <w:rPr>
          <w:noProof/>
        </w:rPr>
        <w:t>Lync Server 2010, 29</w:t>
      </w:r>
    </w:p>
    <w:p w:rsidR="006D2FEF" w:rsidRDefault="006D2FEF">
      <w:pPr>
        <w:pStyle w:val="Index1"/>
        <w:tabs>
          <w:tab w:val="right" w:pos="5030"/>
        </w:tabs>
        <w:rPr>
          <w:noProof/>
        </w:rPr>
      </w:pPr>
      <w:r>
        <w:rPr>
          <w:noProof/>
        </w:rPr>
        <w:t>Lync Server 2013, 29</w:t>
      </w:r>
    </w:p>
    <w:p w:rsidR="006D2FEF" w:rsidRDefault="006D2FEF">
      <w:pPr>
        <w:pStyle w:val="Index1"/>
        <w:tabs>
          <w:tab w:val="right" w:pos="5030"/>
        </w:tabs>
        <w:rPr>
          <w:noProof/>
        </w:rPr>
      </w:pPr>
      <w:r>
        <w:rPr>
          <w:noProof/>
        </w:rPr>
        <w:t>Lync voor Mac 2011, 25, 70</w:t>
      </w:r>
    </w:p>
    <w:p w:rsidR="006D2FEF" w:rsidRDefault="006D2FEF">
      <w:pPr>
        <w:pStyle w:val="Index1"/>
        <w:tabs>
          <w:tab w:val="right" w:pos="5030"/>
        </w:tabs>
        <w:rPr>
          <w:noProof/>
        </w:rPr>
      </w:pPr>
      <w:r>
        <w:rPr>
          <w:noProof/>
        </w:rPr>
        <w:t>Maandabonnement voor Bing Maps Asset Management Platform, 70</w:t>
      </w:r>
    </w:p>
    <w:p w:rsidR="006D2FEF" w:rsidRDefault="006D2FEF">
      <w:pPr>
        <w:pStyle w:val="Index1"/>
        <w:tabs>
          <w:tab w:val="right" w:pos="5030"/>
        </w:tabs>
        <w:rPr>
          <w:noProof/>
        </w:rPr>
      </w:pPr>
      <w:r>
        <w:rPr>
          <w:noProof/>
        </w:rPr>
        <w:t>Maandabonnement voor Bing Maps Enterprise, 70</w:t>
      </w:r>
    </w:p>
    <w:p w:rsidR="006D2FEF" w:rsidRDefault="006D2FEF">
      <w:pPr>
        <w:pStyle w:val="Index1"/>
        <w:tabs>
          <w:tab w:val="right" w:pos="5030"/>
        </w:tabs>
        <w:rPr>
          <w:noProof/>
        </w:rPr>
      </w:pPr>
      <w:r>
        <w:rPr>
          <w:noProof/>
        </w:rPr>
        <w:t>Maandabonnement voor Bing Maps Internal Website Usage voor 100.000 transacties, 70</w:t>
      </w:r>
    </w:p>
    <w:p w:rsidR="006D2FEF" w:rsidRDefault="006D2FEF">
      <w:pPr>
        <w:pStyle w:val="Index1"/>
        <w:tabs>
          <w:tab w:val="right" w:pos="5030"/>
        </w:tabs>
        <w:rPr>
          <w:noProof/>
        </w:rPr>
      </w:pPr>
      <w:r>
        <w:rPr>
          <w:noProof/>
        </w:rPr>
        <w:t>Maandabonnement voor Bing Maps Internal Website Usage voor 500.000 transacties (en meer), 70</w:t>
      </w:r>
    </w:p>
    <w:p w:rsidR="006D2FEF" w:rsidRDefault="006D2FEF">
      <w:pPr>
        <w:pStyle w:val="Index1"/>
        <w:tabs>
          <w:tab w:val="right" w:pos="5030"/>
        </w:tabs>
        <w:rPr>
          <w:noProof/>
        </w:rPr>
      </w:pPr>
      <w:r>
        <w:rPr>
          <w:noProof/>
        </w:rPr>
        <w:t>Maandabonnement voor Bing Maps Known User, bundel van 5000, 70</w:t>
      </w:r>
    </w:p>
    <w:p w:rsidR="006D2FEF" w:rsidRDefault="006D2FEF">
      <w:pPr>
        <w:pStyle w:val="Index1"/>
        <w:tabs>
          <w:tab w:val="right" w:pos="5030"/>
        </w:tabs>
        <w:rPr>
          <w:noProof/>
        </w:rPr>
      </w:pPr>
      <w:r>
        <w:rPr>
          <w:noProof/>
        </w:rPr>
        <w:t>Maandabonnement voor Bing Maps Light Known User, bundel van 500, 70</w:t>
      </w:r>
    </w:p>
    <w:p w:rsidR="006D2FEF" w:rsidRDefault="006D2FEF">
      <w:pPr>
        <w:pStyle w:val="Index1"/>
        <w:tabs>
          <w:tab w:val="right" w:pos="5030"/>
        </w:tabs>
        <w:rPr>
          <w:noProof/>
        </w:rPr>
      </w:pPr>
      <w:r>
        <w:rPr>
          <w:noProof/>
        </w:rPr>
        <w:t>Maandabonnement voor Bing Maps Light Known User, bundel van 5000, 70</w:t>
      </w:r>
    </w:p>
    <w:p w:rsidR="006D2FEF" w:rsidRDefault="006D2FEF">
      <w:pPr>
        <w:pStyle w:val="Index1"/>
        <w:tabs>
          <w:tab w:val="right" w:pos="5030"/>
        </w:tabs>
        <w:rPr>
          <w:noProof/>
        </w:rPr>
      </w:pPr>
      <w:r>
        <w:rPr>
          <w:noProof/>
        </w:rPr>
        <w:t>Maandabonnement voor Bing Maps Per Known User, 70</w:t>
      </w:r>
    </w:p>
    <w:p w:rsidR="006D2FEF" w:rsidRDefault="006D2FEF">
      <w:pPr>
        <w:pStyle w:val="Index1"/>
        <w:tabs>
          <w:tab w:val="right" w:pos="5030"/>
        </w:tabs>
        <w:rPr>
          <w:noProof/>
        </w:rPr>
      </w:pPr>
      <w:r>
        <w:rPr>
          <w:noProof/>
        </w:rPr>
        <w:t>Maandabonnement voor gebruik van Bing Maps op openbare websites voor 100.000 transacties, 70</w:t>
      </w:r>
    </w:p>
    <w:p w:rsidR="006D2FEF" w:rsidRDefault="006D2FEF">
      <w:pPr>
        <w:pStyle w:val="Index1"/>
        <w:tabs>
          <w:tab w:val="right" w:pos="5030"/>
        </w:tabs>
        <w:rPr>
          <w:noProof/>
        </w:rPr>
      </w:pPr>
      <w:r>
        <w:rPr>
          <w:noProof/>
        </w:rPr>
        <w:t>Maandabonnement voor gebruik van Bing Maps op openbare websites voor 500.000 transacties (en meer), 70</w:t>
      </w:r>
    </w:p>
    <w:p w:rsidR="006D2FEF" w:rsidRDefault="006D2FEF">
      <w:pPr>
        <w:pStyle w:val="Index1"/>
        <w:tabs>
          <w:tab w:val="right" w:pos="5030"/>
        </w:tabs>
        <w:rPr>
          <w:noProof/>
        </w:rPr>
      </w:pPr>
      <w:r>
        <w:rPr>
          <w:noProof/>
        </w:rPr>
        <w:t>Microsoft Azure Platform Services, 90</w:t>
      </w:r>
    </w:p>
    <w:p w:rsidR="006D2FEF" w:rsidRDefault="006D2FEF">
      <w:pPr>
        <w:pStyle w:val="Index1"/>
        <w:tabs>
          <w:tab w:val="right" w:pos="5030"/>
        </w:tabs>
        <w:rPr>
          <w:noProof/>
        </w:rPr>
      </w:pPr>
      <w:r>
        <w:rPr>
          <w:noProof/>
        </w:rPr>
        <w:t>Microsoft Azure Services, 54, 89</w:t>
      </w:r>
    </w:p>
    <w:p w:rsidR="006D2FEF" w:rsidRDefault="006D2FEF">
      <w:pPr>
        <w:pStyle w:val="Index1"/>
        <w:tabs>
          <w:tab w:val="right" w:pos="5030"/>
        </w:tabs>
        <w:rPr>
          <w:noProof/>
        </w:rPr>
      </w:pPr>
      <w:r>
        <w:rPr>
          <w:noProof/>
        </w:rPr>
        <w:t>Microsoft Azure StorSimple Plan met Apparaat (8100-apparaat), 55</w:t>
      </w:r>
    </w:p>
    <w:p w:rsidR="006D2FEF" w:rsidRDefault="006D2FEF">
      <w:pPr>
        <w:pStyle w:val="Index1"/>
        <w:tabs>
          <w:tab w:val="right" w:pos="5030"/>
        </w:tabs>
        <w:rPr>
          <w:noProof/>
        </w:rPr>
      </w:pPr>
      <w:r>
        <w:rPr>
          <w:noProof/>
        </w:rPr>
        <w:t>Microsoft Azure StorSimple Plan met Apparaat (8600-apparaat), 55</w:t>
      </w:r>
    </w:p>
    <w:p w:rsidR="006D2FEF" w:rsidRDefault="006D2FEF">
      <w:pPr>
        <w:pStyle w:val="Index1"/>
        <w:tabs>
          <w:tab w:val="right" w:pos="5030"/>
        </w:tabs>
        <w:rPr>
          <w:noProof/>
        </w:rPr>
      </w:pPr>
      <w:r>
        <w:rPr>
          <w:noProof/>
        </w:rPr>
        <w:t>Microsoft Azure StorSimple Premium Support, 56</w:t>
      </w:r>
    </w:p>
    <w:p w:rsidR="006D2FEF" w:rsidRDefault="006D2FEF">
      <w:pPr>
        <w:pStyle w:val="Index1"/>
        <w:tabs>
          <w:tab w:val="right" w:pos="5030"/>
        </w:tabs>
        <w:rPr>
          <w:noProof/>
        </w:rPr>
      </w:pPr>
      <w:r>
        <w:rPr>
          <w:noProof/>
        </w:rPr>
        <w:t>Microsoft Azure StorSimple Standard Support, 56</w:t>
      </w:r>
    </w:p>
    <w:p w:rsidR="006D2FEF" w:rsidRDefault="006D2FEF">
      <w:pPr>
        <w:pStyle w:val="Index1"/>
        <w:tabs>
          <w:tab w:val="right" w:pos="5030"/>
        </w:tabs>
        <w:rPr>
          <w:noProof/>
        </w:rPr>
      </w:pPr>
      <w:r>
        <w:rPr>
          <w:noProof/>
        </w:rPr>
        <w:t>Microsoft Azure StorSimple Standard-ondersteuning naar Premium-ondersteuning, 56</w:t>
      </w:r>
    </w:p>
    <w:p w:rsidR="006D2FEF" w:rsidRDefault="006D2FEF">
      <w:pPr>
        <w:pStyle w:val="Index1"/>
        <w:tabs>
          <w:tab w:val="right" w:pos="5030"/>
        </w:tabs>
        <w:rPr>
          <w:noProof/>
        </w:rPr>
      </w:pPr>
      <w:r>
        <w:rPr>
          <w:noProof/>
        </w:rPr>
        <w:t>Microsoft Cloud App Security, 57</w:t>
      </w:r>
    </w:p>
    <w:p w:rsidR="006D2FEF" w:rsidRDefault="006D2FEF">
      <w:pPr>
        <w:pStyle w:val="Index1"/>
        <w:tabs>
          <w:tab w:val="right" w:pos="5030"/>
        </w:tabs>
        <w:rPr>
          <w:noProof/>
        </w:rPr>
      </w:pPr>
      <w:r>
        <w:rPr>
          <w:noProof/>
        </w:rPr>
        <w:t>Microsoft Cloud App Security K, 57</w:t>
      </w:r>
    </w:p>
    <w:p w:rsidR="006D2FEF" w:rsidRDefault="006D2FEF">
      <w:pPr>
        <w:pStyle w:val="Index1"/>
        <w:tabs>
          <w:tab w:val="right" w:pos="5030"/>
        </w:tabs>
        <w:rPr>
          <w:noProof/>
        </w:rPr>
      </w:pPr>
      <w:r>
        <w:rPr>
          <w:noProof/>
        </w:rPr>
        <w:t>Microsoft Dynamics 365 Enhanced Support, 60</w:t>
      </w:r>
    </w:p>
    <w:p w:rsidR="006D2FEF" w:rsidRDefault="006D2FEF">
      <w:pPr>
        <w:pStyle w:val="Index1"/>
        <w:tabs>
          <w:tab w:val="right" w:pos="5030"/>
        </w:tabs>
        <w:rPr>
          <w:noProof/>
        </w:rPr>
      </w:pPr>
      <w:r>
        <w:rPr>
          <w:noProof/>
        </w:rPr>
        <w:t>Microsoft Dynamics 365 Enterprise Edition - Additional Customer Engagement Database Storage, 60</w:t>
      </w:r>
    </w:p>
    <w:p w:rsidR="006D2FEF" w:rsidRDefault="006D2FEF">
      <w:pPr>
        <w:pStyle w:val="Index1"/>
        <w:tabs>
          <w:tab w:val="right" w:pos="5030"/>
        </w:tabs>
        <w:rPr>
          <w:noProof/>
        </w:rPr>
      </w:pPr>
      <w:r>
        <w:rPr>
          <w:noProof/>
        </w:rPr>
        <w:t>Microsoft Dynamics 365 Enterprise Edition - Additional Customer Engagement Non-Production Instance, 60</w:t>
      </w:r>
    </w:p>
    <w:p w:rsidR="006D2FEF" w:rsidRDefault="006D2FEF">
      <w:pPr>
        <w:pStyle w:val="Index1"/>
        <w:tabs>
          <w:tab w:val="right" w:pos="5030"/>
        </w:tabs>
        <w:rPr>
          <w:noProof/>
        </w:rPr>
      </w:pPr>
      <w:r>
        <w:rPr>
          <w:noProof/>
        </w:rPr>
        <w:t>Microsoft Dynamics 365 Enterprise edition - Additional Customer Engagement Portal, 60</w:t>
      </w:r>
    </w:p>
    <w:p w:rsidR="006D2FEF" w:rsidRDefault="006D2FEF">
      <w:pPr>
        <w:pStyle w:val="Index1"/>
        <w:tabs>
          <w:tab w:val="right" w:pos="5030"/>
        </w:tabs>
        <w:rPr>
          <w:noProof/>
        </w:rPr>
      </w:pPr>
      <w:r>
        <w:rPr>
          <w:noProof/>
        </w:rPr>
        <w:t>Microsoft Dynamics 365 Enterprise Edition - Additional Customer Engagement Portal Page Views, 60</w:t>
      </w:r>
    </w:p>
    <w:p w:rsidR="006D2FEF" w:rsidRDefault="006D2FEF">
      <w:pPr>
        <w:pStyle w:val="Index1"/>
        <w:tabs>
          <w:tab w:val="right" w:pos="5030"/>
        </w:tabs>
        <w:rPr>
          <w:noProof/>
        </w:rPr>
      </w:pPr>
      <w:r>
        <w:rPr>
          <w:noProof/>
        </w:rPr>
        <w:t>Microsoft Dynamics 365 Enterprise Edition - Additional Customer Engagement Production Instance, 60</w:t>
      </w:r>
    </w:p>
    <w:p w:rsidR="006D2FEF" w:rsidRDefault="006D2FEF">
      <w:pPr>
        <w:pStyle w:val="Index1"/>
        <w:tabs>
          <w:tab w:val="right" w:pos="5030"/>
        </w:tabs>
        <w:rPr>
          <w:noProof/>
        </w:rPr>
      </w:pPr>
      <w:r>
        <w:rPr>
          <w:noProof/>
        </w:rPr>
        <w:t>Microsoft Dynamics 365 Enterprise Edition - Additional Customer Engagement Social Posts, 60</w:t>
      </w:r>
    </w:p>
    <w:p w:rsidR="006D2FEF" w:rsidRDefault="006D2FEF">
      <w:pPr>
        <w:pStyle w:val="Index1"/>
        <w:tabs>
          <w:tab w:val="right" w:pos="5030"/>
        </w:tabs>
        <w:rPr>
          <w:noProof/>
        </w:rPr>
      </w:pPr>
      <w:r>
        <w:rPr>
          <w:noProof/>
        </w:rPr>
        <w:t>Microsoft Dynamics 365 for Customer Service, Enterprise Edition, 20</w:t>
      </w:r>
    </w:p>
    <w:p w:rsidR="006D2FEF" w:rsidRDefault="006D2FEF">
      <w:pPr>
        <w:pStyle w:val="Index1"/>
        <w:tabs>
          <w:tab w:val="right" w:pos="5030"/>
        </w:tabs>
        <w:rPr>
          <w:noProof/>
        </w:rPr>
      </w:pPr>
      <w:r>
        <w:rPr>
          <w:noProof/>
        </w:rPr>
        <w:t>Microsoft Dynamics 365 for Customer Service, Enterprise Edition (Apparaat-SL), 60</w:t>
      </w:r>
    </w:p>
    <w:p w:rsidR="006D2FEF" w:rsidRDefault="006D2FEF">
      <w:pPr>
        <w:pStyle w:val="Index1"/>
        <w:tabs>
          <w:tab w:val="right" w:pos="5030"/>
        </w:tabs>
        <w:rPr>
          <w:noProof/>
        </w:rPr>
      </w:pPr>
      <w:r>
        <w:rPr>
          <w:noProof/>
        </w:rPr>
        <w:t>Microsoft Dynamics 365 for Customer Service, Enterprise Edition (Gebruikers-SL), 60</w:t>
      </w:r>
    </w:p>
    <w:p w:rsidR="006D2FEF" w:rsidRDefault="006D2FEF">
      <w:pPr>
        <w:pStyle w:val="Index1"/>
        <w:tabs>
          <w:tab w:val="right" w:pos="5030"/>
        </w:tabs>
        <w:rPr>
          <w:noProof/>
        </w:rPr>
      </w:pPr>
      <w:r>
        <w:rPr>
          <w:noProof/>
        </w:rPr>
        <w:t>Microsoft Dynamics 365 for Field Service, Enterprise Edition - Resource Scheduling Optimization, 60</w:t>
      </w:r>
    </w:p>
    <w:p w:rsidR="006D2FEF" w:rsidRDefault="006D2FEF">
      <w:pPr>
        <w:pStyle w:val="Index1"/>
        <w:tabs>
          <w:tab w:val="right" w:pos="5030"/>
        </w:tabs>
        <w:rPr>
          <w:noProof/>
        </w:rPr>
      </w:pPr>
      <w:r>
        <w:rPr>
          <w:noProof/>
        </w:rPr>
        <w:t>Microsoft Dynamics 365 for Field Service, Enterprise Edition (Apparaat-SL), 60</w:t>
      </w:r>
    </w:p>
    <w:p w:rsidR="006D2FEF" w:rsidRDefault="006D2FEF">
      <w:pPr>
        <w:pStyle w:val="Index1"/>
        <w:tabs>
          <w:tab w:val="right" w:pos="5030"/>
        </w:tabs>
        <w:rPr>
          <w:noProof/>
        </w:rPr>
      </w:pPr>
      <w:r>
        <w:rPr>
          <w:noProof/>
        </w:rPr>
        <w:t>Microsoft Dynamics 365 for Field Service, Enterprise Edition (Gebruikers-SL), 60</w:t>
      </w:r>
    </w:p>
    <w:p w:rsidR="006D2FEF" w:rsidRDefault="006D2FEF">
      <w:pPr>
        <w:pStyle w:val="Index1"/>
        <w:tabs>
          <w:tab w:val="right" w:pos="5030"/>
        </w:tabs>
        <w:rPr>
          <w:noProof/>
        </w:rPr>
      </w:pPr>
      <w:r>
        <w:rPr>
          <w:noProof/>
        </w:rPr>
        <w:t>Microsoft Dynamics 365 for Operations, Enterprise Edition, 22, 60</w:t>
      </w:r>
    </w:p>
    <w:p w:rsidR="006D2FEF" w:rsidRDefault="006D2FEF">
      <w:pPr>
        <w:pStyle w:val="Index1"/>
        <w:tabs>
          <w:tab w:val="right" w:pos="5030"/>
        </w:tabs>
        <w:rPr>
          <w:noProof/>
        </w:rPr>
      </w:pPr>
      <w:r>
        <w:rPr>
          <w:noProof/>
        </w:rPr>
        <w:t>Microsoft Dynamics 365 for Operations, Enterprise Edition - Additional Database Storage, 60</w:t>
      </w:r>
    </w:p>
    <w:p w:rsidR="006D2FEF" w:rsidRDefault="006D2FEF">
      <w:pPr>
        <w:pStyle w:val="Index1"/>
        <w:tabs>
          <w:tab w:val="right" w:pos="5030"/>
        </w:tabs>
        <w:rPr>
          <w:noProof/>
        </w:rPr>
      </w:pPr>
      <w:r>
        <w:rPr>
          <w:noProof/>
        </w:rPr>
        <w:t>Microsoft Dynamics 365 for Operations, Enterprise Edition - Additional File Storage, 60</w:t>
      </w:r>
    </w:p>
    <w:p w:rsidR="006D2FEF" w:rsidRDefault="006D2FEF">
      <w:pPr>
        <w:pStyle w:val="Index1"/>
        <w:tabs>
          <w:tab w:val="right" w:pos="5030"/>
        </w:tabs>
        <w:rPr>
          <w:noProof/>
        </w:rPr>
      </w:pPr>
      <w:r>
        <w:rPr>
          <w:noProof/>
        </w:rPr>
        <w:t>Microsoft Dynamics 365 for Operations, Enterprise Edition - Sandbox Tier 1</w:t>
      </w:r>
    </w:p>
    <w:p w:rsidR="006D2FEF" w:rsidRDefault="006D2FEF">
      <w:pPr>
        <w:pStyle w:val="Index2"/>
        <w:tabs>
          <w:tab w:val="right" w:pos="5030"/>
        </w:tabs>
        <w:rPr>
          <w:noProof/>
        </w:rPr>
      </w:pPr>
      <w:r>
        <w:rPr>
          <w:noProof/>
        </w:rPr>
        <w:t>ontwikkelaars- en testinstance, 60</w:t>
      </w:r>
    </w:p>
    <w:p w:rsidR="006D2FEF" w:rsidRDefault="006D2FEF">
      <w:pPr>
        <w:pStyle w:val="Index1"/>
        <w:tabs>
          <w:tab w:val="right" w:pos="5030"/>
        </w:tabs>
        <w:rPr>
          <w:noProof/>
        </w:rPr>
      </w:pPr>
      <w:r>
        <w:rPr>
          <w:noProof/>
        </w:rPr>
        <w:t>Microsoft Dynamics 365 for Operations, Enterprise Edition - Sandbox Tier 2</w:t>
      </w:r>
    </w:p>
    <w:p w:rsidR="006D2FEF" w:rsidRDefault="006D2FEF">
      <w:pPr>
        <w:pStyle w:val="Index2"/>
        <w:tabs>
          <w:tab w:val="right" w:pos="5030"/>
        </w:tabs>
        <w:rPr>
          <w:noProof/>
        </w:rPr>
      </w:pPr>
      <w:r>
        <w:rPr>
          <w:noProof/>
        </w:rPr>
        <w:t>standaard acceptatietest, 60</w:t>
      </w:r>
    </w:p>
    <w:p w:rsidR="006D2FEF" w:rsidRDefault="006D2FEF">
      <w:pPr>
        <w:pStyle w:val="Index1"/>
        <w:tabs>
          <w:tab w:val="right" w:pos="5030"/>
        </w:tabs>
        <w:rPr>
          <w:noProof/>
        </w:rPr>
      </w:pPr>
      <w:r>
        <w:rPr>
          <w:noProof/>
        </w:rPr>
        <w:t>Microsoft Dynamics 365 for Operations, Enterprise Edition - Sandbox Tier 3</w:t>
      </w:r>
    </w:p>
    <w:p w:rsidR="006D2FEF" w:rsidRDefault="006D2FEF">
      <w:pPr>
        <w:pStyle w:val="Index2"/>
        <w:tabs>
          <w:tab w:val="right" w:pos="5030"/>
        </w:tabs>
        <w:rPr>
          <w:noProof/>
        </w:rPr>
      </w:pPr>
      <w:r>
        <w:rPr>
          <w:noProof/>
        </w:rPr>
        <w:t>premier acceptatietest, 60</w:t>
      </w:r>
    </w:p>
    <w:p w:rsidR="006D2FEF" w:rsidRDefault="006D2FEF">
      <w:pPr>
        <w:pStyle w:val="Index1"/>
        <w:tabs>
          <w:tab w:val="right" w:pos="5030"/>
        </w:tabs>
        <w:rPr>
          <w:noProof/>
        </w:rPr>
      </w:pPr>
      <w:r>
        <w:rPr>
          <w:noProof/>
        </w:rPr>
        <w:t>Microsoft Dynamics 365 for Operations, Enterprise Edition - Sandbox Tier 4</w:t>
      </w:r>
    </w:p>
    <w:p w:rsidR="006D2FEF" w:rsidRDefault="006D2FEF">
      <w:pPr>
        <w:pStyle w:val="Index2"/>
        <w:tabs>
          <w:tab w:val="right" w:pos="5030"/>
        </w:tabs>
        <w:rPr>
          <w:noProof/>
        </w:rPr>
      </w:pPr>
      <w:r>
        <w:rPr>
          <w:noProof/>
        </w:rPr>
        <w:t>standaard prestatietest, 60</w:t>
      </w:r>
    </w:p>
    <w:p w:rsidR="006D2FEF" w:rsidRDefault="006D2FEF">
      <w:pPr>
        <w:pStyle w:val="Index1"/>
        <w:tabs>
          <w:tab w:val="right" w:pos="5030"/>
        </w:tabs>
        <w:rPr>
          <w:noProof/>
        </w:rPr>
      </w:pPr>
      <w:r>
        <w:rPr>
          <w:noProof/>
        </w:rPr>
        <w:t>Microsoft Dynamics 365 for Operations, Enterprise Edition - Sandbox Tier 5</w:t>
      </w:r>
    </w:p>
    <w:p w:rsidR="006D2FEF" w:rsidRDefault="006D2FEF">
      <w:pPr>
        <w:pStyle w:val="Index2"/>
        <w:tabs>
          <w:tab w:val="right" w:pos="5030"/>
        </w:tabs>
        <w:rPr>
          <w:noProof/>
        </w:rPr>
      </w:pPr>
      <w:r>
        <w:rPr>
          <w:noProof/>
        </w:rPr>
        <w:t>premier prestatietest, 60</w:t>
      </w:r>
    </w:p>
    <w:p w:rsidR="006D2FEF" w:rsidRDefault="006D2FEF">
      <w:pPr>
        <w:pStyle w:val="Index1"/>
        <w:tabs>
          <w:tab w:val="right" w:pos="5030"/>
        </w:tabs>
        <w:rPr>
          <w:noProof/>
        </w:rPr>
      </w:pPr>
      <w:r>
        <w:rPr>
          <w:noProof/>
        </w:rPr>
        <w:t>Microsoft Dynamics 365 for Operations, Enterprise Edition (Gebruikers-SL), 60</w:t>
      </w:r>
    </w:p>
    <w:p w:rsidR="006D2FEF" w:rsidRDefault="006D2FEF">
      <w:pPr>
        <w:pStyle w:val="Index1"/>
        <w:tabs>
          <w:tab w:val="right" w:pos="5030"/>
        </w:tabs>
        <w:rPr>
          <w:noProof/>
        </w:rPr>
      </w:pPr>
      <w:r>
        <w:rPr>
          <w:noProof/>
        </w:rPr>
        <w:t>Microsoft Dynamics 365 for Operations, Enterprise Edition Add-on (Apparaat-SL en Gebruikers-SL), 60</w:t>
      </w:r>
    </w:p>
    <w:p w:rsidR="006D2FEF" w:rsidRDefault="006D2FEF">
      <w:pPr>
        <w:pStyle w:val="Index1"/>
        <w:tabs>
          <w:tab w:val="right" w:pos="5030"/>
        </w:tabs>
        <w:rPr>
          <w:noProof/>
        </w:rPr>
      </w:pPr>
      <w:r>
        <w:rPr>
          <w:noProof/>
        </w:rPr>
        <w:t>Microsoft Dynamics 365 for Operations, Enterprise Edition vanuit SA (Apparaat-SL en Gebruikers-SL), 60</w:t>
      </w:r>
    </w:p>
    <w:p w:rsidR="006D2FEF" w:rsidRDefault="006D2FEF">
      <w:pPr>
        <w:pStyle w:val="Index1"/>
        <w:tabs>
          <w:tab w:val="right" w:pos="5030"/>
        </w:tabs>
        <w:rPr>
          <w:noProof/>
        </w:rPr>
      </w:pPr>
      <w:r>
        <w:rPr>
          <w:noProof/>
        </w:rPr>
        <w:lastRenderedPageBreak/>
        <w:t>Microsoft Dynamics 365 for Project Service Automation, Enterprise Edition (Gebruikers-SL), 60</w:t>
      </w:r>
    </w:p>
    <w:p w:rsidR="006D2FEF" w:rsidRDefault="006D2FEF">
      <w:pPr>
        <w:pStyle w:val="Index1"/>
        <w:tabs>
          <w:tab w:val="right" w:pos="5030"/>
        </w:tabs>
        <w:rPr>
          <w:noProof/>
        </w:rPr>
      </w:pPr>
      <w:r>
        <w:rPr>
          <w:noProof/>
        </w:rPr>
        <w:t>Microsoft Dynamics 365 for Sales, Enterprise Edition, 20</w:t>
      </w:r>
    </w:p>
    <w:p w:rsidR="006D2FEF" w:rsidRDefault="006D2FEF">
      <w:pPr>
        <w:pStyle w:val="Index1"/>
        <w:tabs>
          <w:tab w:val="right" w:pos="5030"/>
        </w:tabs>
        <w:rPr>
          <w:noProof/>
        </w:rPr>
      </w:pPr>
      <w:r>
        <w:rPr>
          <w:noProof/>
        </w:rPr>
        <w:t>Microsoft Dynamics 365 for Sales, Enterprise Edition, 60</w:t>
      </w:r>
    </w:p>
    <w:p w:rsidR="006D2FEF" w:rsidRDefault="006D2FEF">
      <w:pPr>
        <w:pStyle w:val="Index1"/>
        <w:tabs>
          <w:tab w:val="right" w:pos="5030"/>
        </w:tabs>
        <w:rPr>
          <w:noProof/>
        </w:rPr>
      </w:pPr>
      <w:r>
        <w:rPr>
          <w:noProof/>
        </w:rPr>
        <w:t>Microsoft Dynamics 365 for Sales, Enterprise Edition (Gebruikers-SL), 60</w:t>
      </w:r>
    </w:p>
    <w:p w:rsidR="006D2FEF" w:rsidRDefault="006D2FEF">
      <w:pPr>
        <w:pStyle w:val="Index1"/>
        <w:tabs>
          <w:tab w:val="right" w:pos="5030"/>
        </w:tabs>
        <w:rPr>
          <w:noProof/>
        </w:rPr>
      </w:pPr>
      <w:r>
        <w:rPr>
          <w:noProof/>
        </w:rPr>
        <w:t>Microsoft Dynamics 365 for Team Members, Enterprise Edition, 20, 22</w:t>
      </w:r>
    </w:p>
    <w:p w:rsidR="006D2FEF" w:rsidRDefault="006D2FEF">
      <w:pPr>
        <w:pStyle w:val="Index1"/>
        <w:tabs>
          <w:tab w:val="right" w:pos="5030"/>
        </w:tabs>
        <w:rPr>
          <w:noProof/>
        </w:rPr>
      </w:pPr>
      <w:r>
        <w:rPr>
          <w:noProof/>
        </w:rPr>
        <w:t>Microsoft Dynamics 365 for Team Members, Enterprise Edition (Gebruikers-SL), 60</w:t>
      </w:r>
    </w:p>
    <w:p w:rsidR="006D2FEF" w:rsidRDefault="006D2FEF">
      <w:pPr>
        <w:pStyle w:val="Index1"/>
        <w:tabs>
          <w:tab w:val="right" w:pos="5030"/>
        </w:tabs>
        <w:rPr>
          <w:noProof/>
        </w:rPr>
      </w:pPr>
      <w:r>
        <w:rPr>
          <w:noProof/>
        </w:rPr>
        <w:t>Microsoft Dynamics 365 for Team Members, Enterprise Edition Add-on (Gebruikers-SL), 60</w:t>
      </w:r>
    </w:p>
    <w:p w:rsidR="006D2FEF" w:rsidRDefault="006D2FEF">
      <w:pPr>
        <w:pStyle w:val="Index1"/>
        <w:tabs>
          <w:tab w:val="right" w:pos="5030"/>
        </w:tabs>
        <w:rPr>
          <w:noProof/>
        </w:rPr>
      </w:pPr>
      <w:r>
        <w:rPr>
          <w:noProof/>
        </w:rPr>
        <w:t>Microsoft Dynamics 365 for Team Members, Enterprise Edition vanuit SA (Gebruikers-SL), 60</w:t>
      </w:r>
    </w:p>
    <w:p w:rsidR="006D2FEF" w:rsidRDefault="006D2FEF">
      <w:pPr>
        <w:pStyle w:val="Index1"/>
        <w:tabs>
          <w:tab w:val="right" w:pos="5030"/>
        </w:tabs>
        <w:rPr>
          <w:noProof/>
        </w:rPr>
      </w:pPr>
      <w:r>
        <w:rPr>
          <w:noProof/>
        </w:rPr>
        <w:t>Microsoft Dynamics 365 Plan 1, Enterprise Edition (Gebruikers-SL), 59</w:t>
      </w:r>
    </w:p>
    <w:p w:rsidR="006D2FEF" w:rsidRDefault="006D2FEF">
      <w:pPr>
        <w:pStyle w:val="Index1"/>
        <w:tabs>
          <w:tab w:val="right" w:pos="5030"/>
        </w:tabs>
        <w:rPr>
          <w:noProof/>
        </w:rPr>
      </w:pPr>
      <w:r>
        <w:rPr>
          <w:noProof/>
        </w:rPr>
        <w:t>Microsoft Dynamics 365 Plan 1, Enterprise Edition Add-on, 59</w:t>
      </w:r>
    </w:p>
    <w:p w:rsidR="006D2FEF" w:rsidRDefault="006D2FEF">
      <w:pPr>
        <w:pStyle w:val="Index1"/>
        <w:tabs>
          <w:tab w:val="right" w:pos="5030"/>
        </w:tabs>
        <w:rPr>
          <w:noProof/>
        </w:rPr>
      </w:pPr>
      <w:r>
        <w:rPr>
          <w:noProof/>
        </w:rPr>
        <w:t>Microsoft Dynamics 365 Plan 1, Enterprise Edition vanuit SA, 59</w:t>
      </w:r>
    </w:p>
    <w:p w:rsidR="006D2FEF" w:rsidRDefault="006D2FEF">
      <w:pPr>
        <w:pStyle w:val="Index1"/>
        <w:tabs>
          <w:tab w:val="right" w:pos="5030"/>
        </w:tabs>
        <w:rPr>
          <w:noProof/>
        </w:rPr>
      </w:pPr>
      <w:r>
        <w:rPr>
          <w:noProof/>
        </w:rPr>
        <w:t>Microsoft Dynamics 365 Plan 2, Enterprise Edition (Gebruikers-SL), 59</w:t>
      </w:r>
    </w:p>
    <w:p w:rsidR="006D2FEF" w:rsidRDefault="006D2FEF">
      <w:pPr>
        <w:pStyle w:val="Index1"/>
        <w:tabs>
          <w:tab w:val="right" w:pos="5030"/>
        </w:tabs>
        <w:rPr>
          <w:noProof/>
        </w:rPr>
      </w:pPr>
      <w:r>
        <w:rPr>
          <w:noProof/>
        </w:rPr>
        <w:t>Microsoft Dynamics 365 Plan 2, Enterprise Edition Add-on (Gebruikers-SL), 59</w:t>
      </w:r>
    </w:p>
    <w:p w:rsidR="006D2FEF" w:rsidRDefault="006D2FEF">
      <w:pPr>
        <w:pStyle w:val="Index1"/>
        <w:tabs>
          <w:tab w:val="right" w:pos="5030"/>
        </w:tabs>
        <w:rPr>
          <w:noProof/>
        </w:rPr>
      </w:pPr>
      <w:r>
        <w:rPr>
          <w:noProof/>
        </w:rPr>
        <w:t>Microsoft Dynamics 365 Plan 2, Enterprise Edition vanuit SA (Gebruikers-SL), 59</w:t>
      </w:r>
    </w:p>
    <w:p w:rsidR="006D2FEF" w:rsidRDefault="006D2FEF">
      <w:pPr>
        <w:pStyle w:val="Index1"/>
        <w:tabs>
          <w:tab w:val="right" w:pos="5030"/>
        </w:tabs>
        <w:rPr>
          <w:noProof/>
        </w:rPr>
      </w:pPr>
      <w:r>
        <w:rPr>
          <w:noProof/>
        </w:rPr>
        <w:t>Microsoft Dynamics 365 Pro Direct Support, 60</w:t>
      </w:r>
    </w:p>
    <w:p w:rsidR="006D2FEF" w:rsidRDefault="006D2FEF">
      <w:pPr>
        <w:pStyle w:val="Index1"/>
        <w:tabs>
          <w:tab w:val="right" w:pos="5030"/>
        </w:tabs>
        <w:rPr>
          <w:noProof/>
        </w:rPr>
      </w:pPr>
      <w:r>
        <w:rPr>
          <w:noProof/>
        </w:rPr>
        <w:t>Microsoft Dynamics AX 2012 R2, 21</w:t>
      </w:r>
    </w:p>
    <w:p w:rsidR="006D2FEF" w:rsidRDefault="006D2FEF">
      <w:pPr>
        <w:pStyle w:val="Index1"/>
        <w:tabs>
          <w:tab w:val="right" w:pos="5030"/>
        </w:tabs>
        <w:rPr>
          <w:noProof/>
        </w:rPr>
      </w:pPr>
      <w:r>
        <w:rPr>
          <w:noProof/>
        </w:rPr>
        <w:t>Microsoft Dynamics AX 2012 R3 Server, 21</w:t>
      </w:r>
    </w:p>
    <w:p w:rsidR="006D2FEF" w:rsidRDefault="006D2FEF">
      <w:pPr>
        <w:pStyle w:val="Index1"/>
        <w:tabs>
          <w:tab w:val="right" w:pos="5030"/>
        </w:tabs>
        <w:rPr>
          <w:noProof/>
        </w:rPr>
      </w:pPr>
      <w:r>
        <w:rPr>
          <w:noProof/>
        </w:rPr>
        <w:t>Microsoft Dynamics AX 2012 R3 Standard Commerce Server Core, 21</w:t>
      </w:r>
    </w:p>
    <w:p w:rsidR="006D2FEF" w:rsidRDefault="006D2FEF">
      <w:pPr>
        <w:pStyle w:val="Index1"/>
        <w:tabs>
          <w:tab w:val="right" w:pos="5030"/>
        </w:tabs>
        <w:rPr>
          <w:noProof/>
        </w:rPr>
      </w:pPr>
      <w:r>
        <w:rPr>
          <w:noProof/>
        </w:rPr>
        <w:t>Microsoft Dynamics AX 2012 R3 Store Server, 21</w:t>
      </w:r>
    </w:p>
    <w:p w:rsidR="006D2FEF" w:rsidRDefault="006D2FEF">
      <w:pPr>
        <w:pStyle w:val="Index1"/>
        <w:tabs>
          <w:tab w:val="right" w:pos="5030"/>
        </w:tabs>
        <w:rPr>
          <w:noProof/>
        </w:rPr>
      </w:pPr>
      <w:r>
        <w:rPr>
          <w:noProof/>
        </w:rPr>
        <w:t>Microsoft Dynamics AX Standard Commerce Core Server, 82</w:t>
      </w:r>
    </w:p>
    <w:p w:rsidR="006D2FEF" w:rsidRDefault="006D2FEF">
      <w:pPr>
        <w:pStyle w:val="Index1"/>
        <w:tabs>
          <w:tab w:val="right" w:pos="5030"/>
        </w:tabs>
        <w:rPr>
          <w:noProof/>
        </w:rPr>
      </w:pPr>
      <w:r>
        <w:rPr>
          <w:noProof/>
        </w:rPr>
        <w:t>Microsoft Dynamics AX Store Server, 82</w:t>
      </w:r>
    </w:p>
    <w:p w:rsidR="006D2FEF" w:rsidRDefault="006D2FEF">
      <w:pPr>
        <w:pStyle w:val="Index1"/>
        <w:tabs>
          <w:tab w:val="right" w:pos="5030"/>
        </w:tabs>
        <w:rPr>
          <w:noProof/>
        </w:rPr>
      </w:pPr>
      <w:r>
        <w:rPr>
          <w:noProof/>
        </w:rPr>
        <w:t>Microsoft Dynamics CRM 2015, 20</w:t>
      </w:r>
    </w:p>
    <w:p w:rsidR="006D2FEF" w:rsidRDefault="006D2FEF">
      <w:pPr>
        <w:pStyle w:val="Index1"/>
        <w:tabs>
          <w:tab w:val="right" w:pos="5030"/>
        </w:tabs>
        <w:rPr>
          <w:noProof/>
        </w:rPr>
      </w:pPr>
      <w:r>
        <w:rPr>
          <w:noProof/>
        </w:rPr>
        <w:t>Microsoft Dynamics CRM 2016, 20</w:t>
      </w:r>
    </w:p>
    <w:p w:rsidR="006D2FEF" w:rsidRDefault="006D2FEF">
      <w:pPr>
        <w:pStyle w:val="Index1"/>
        <w:tabs>
          <w:tab w:val="right" w:pos="5030"/>
        </w:tabs>
        <w:rPr>
          <w:noProof/>
        </w:rPr>
      </w:pPr>
      <w:r>
        <w:rPr>
          <w:noProof/>
        </w:rPr>
        <w:t>Microsoft Dynamics CRM Server 2013, 82</w:t>
      </w:r>
    </w:p>
    <w:p w:rsidR="006D2FEF" w:rsidRDefault="006D2FEF">
      <w:pPr>
        <w:pStyle w:val="Index1"/>
        <w:tabs>
          <w:tab w:val="right" w:pos="5030"/>
        </w:tabs>
        <w:rPr>
          <w:noProof/>
        </w:rPr>
      </w:pPr>
      <w:r>
        <w:rPr>
          <w:noProof/>
        </w:rPr>
        <w:t>Microsoft Dynamics CRM Server 2015, 82</w:t>
      </w:r>
    </w:p>
    <w:p w:rsidR="006D2FEF" w:rsidRDefault="006D2FEF">
      <w:pPr>
        <w:pStyle w:val="Index1"/>
        <w:tabs>
          <w:tab w:val="right" w:pos="5030"/>
        </w:tabs>
        <w:rPr>
          <w:noProof/>
        </w:rPr>
      </w:pPr>
      <w:r>
        <w:rPr>
          <w:noProof/>
        </w:rPr>
        <w:t>Microsoft Exchange Server, 88</w:t>
      </w:r>
    </w:p>
    <w:p w:rsidR="006D2FEF" w:rsidRDefault="006D2FEF">
      <w:pPr>
        <w:pStyle w:val="Index1"/>
        <w:tabs>
          <w:tab w:val="right" w:pos="5030"/>
        </w:tabs>
        <w:rPr>
          <w:noProof/>
        </w:rPr>
      </w:pPr>
      <w:r>
        <w:rPr>
          <w:noProof/>
        </w:rPr>
        <w:t>Microsoft Flow Plan 1, 71</w:t>
      </w:r>
    </w:p>
    <w:p w:rsidR="006D2FEF" w:rsidRDefault="006D2FEF">
      <w:pPr>
        <w:pStyle w:val="Index1"/>
        <w:tabs>
          <w:tab w:val="right" w:pos="5030"/>
        </w:tabs>
        <w:rPr>
          <w:noProof/>
        </w:rPr>
      </w:pPr>
      <w:r>
        <w:rPr>
          <w:noProof/>
        </w:rPr>
        <w:t>Microsoft Flow Plan 2, 71</w:t>
      </w:r>
    </w:p>
    <w:p w:rsidR="006D2FEF" w:rsidRDefault="006D2FEF">
      <w:pPr>
        <w:pStyle w:val="Index1"/>
        <w:tabs>
          <w:tab w:val="right" w:pos="5030"/>
        </w:tabs>
        <w:rPr>
          <w:noProof/>
        </w:rPr>
      </w:pPr>
      <w:r>
        <w:rPr>
          <w:noProof/>
        </w:rPr>
        <w:t>Microsoft Intune, 16, 17, 34, 71</w:t>
      </w:r>
    </w:p>
    <w:p w:rsidR="006D2FEF" w:rsidRDefault="006D2FEF">
      <w:pPr>
        <w:pStyle w:val="Index1"/>
        <w:tabs>
          <w:tab w:val="right" w:pos="5030"/>
        </w:tabs>
        <w:rPr>
          <w:noProof/>
        </w:rPr>
      </w:pPr>
      <w:r>
        <w:rPr>
          <w:noProof/>
        </w:rPr>
        <w:t>Microsoft Intune Add-on, 71</w:t>
      </w:r>
    </w:p>
    <w:p w:rsidR="006D2FEF" w:rsidRDefault="006D2FEF">
      <w:pPr>
        <w:pStyle w:val="Index1"/>
        <w:tabs>
          <w:tab w:val="right" w:pos="5030"/>
        </w:tabs>
        <w:rPr>
          <w:noProof/>
        </w:rPr>
      </w:pPr>
      <w:r>
        <w:rPr>
          <w:noProof/>
        </w:rPr>
        <w:t>Microsoft Intune Gebruikers-SL Add-on Extra Storage 1 GB, 71</w:t>
      </w:r>
    </w:p>
    <w:p w:rsidR="006D2FEF" w:rsidRDefault="006D2FEF">
      <w:pPr>
        <w:pStyle w:val="Index1"/>
        <w:tabs>
          <w:tab w:val="right" w:pos="5030"/>
        </w:tabs>
        <w:rPr>
          <w:noProof/>
        </w:rPr>
      </w:pPr>
      <w:r>
        <w:rPr>
          <w:noProof/>
        </w:rPr>
        <w:t>Microsoft Learning Imagine Academy, 72</w:t>
      </w:r>
    </w:p>
    <w:p w:rsidR="006D2FEF" w:rsidRDefault="006D2FEF">
      <w:pPr>
        <w:pStyle w:val="Index1"/>
        <w:tabs>
          <w:tab w:val="right" w:pos="5030"/>
        </w:tabs>
        <w:rPr>
          <w:noProof/>
        </w:rPr>
      </w:pPr>
      <w:r>
        <w:rPr>
          <w:noProof/>
        </w:rPr>
        <w:t>Microsoft Learning MCP, 1 examencoupon, 72</w:t>
      </w:r>
    </w:p>
    <w:p w:rsidR="006D2FEF" w:rsidRDefault="006D2FEF">
      <w:pPr>
        <w:pStyle w:val="Index1"/>
        <w:tabs>
          <w:tab w:val="right" w:pos="5030"/>
        </w:tabs>
        <w:rPr>
          <w:noProof/>
        </w:rPr>
      </w:pPr>
      <w:r>
        <w:rPr>
          <w:noProof/>
        </w:rPr>
        <w:t>Microsoft Learning MCP, 30 examencoupons, 72</w:t>
      </w:r>
    </w:p>
    <w:p w:rsidR="006D2FEF" w:rsidRDefault="006D2FEF">
      <w:pPr>
        <w:pStyle w:val="Index1"/>
        <w:tabs>
          <w:tab w:val="right" w:pos="5030"/>
        </w:tabs>
        <w:rPr>
          <w:noProof/>
        </w:rPr>
      </w:pPr>
      <w:r>
        <w:rPr>
          <w:noProof/>
        </w:rPr>
        <w:t>Microsoft Learning MOS/MCE-certificering, sitelicentie voor 125 examens, 72</w:t>
      </w:r>
    </w:p>
    <w:p w:rsidR="006D2FEF" w:rsidRDefault="006D2FEF">
      <w:pPr>
        <w:pStyle w:val="Index1"/>
        <w:tabs>
          <w:tab w:val="right" w:pos="5030"/>
        </w:tabs>
        <w:rPr>
          <w:noProof/>
        </w:rPr>
      </w:pPr>
      <w:r>
        <w:rPr>
          <w:noProof/>
        </w:rPr>
        <w:t>Microsoft Learning MOS/MTA/MCE-certificering, sitelicentie voor 500 examens, 72</w:t>
      </w:r>
    </w:p>
    <w:p w:rsidR="006D2FEF" w:rsidRDefault="006D2FEF">
      <w:pPr>
        <w:pStyle w:val="Index1"/>
        <w:tabs>
          <w:tab w:val="right" w:pos="5030"/>
        </w:tabs>
        <w:rPr>
          <w:noProof/>
        </w:rPr>
      </w:pPr>
      <w:r>
        <w:rPr>
          <w:noProof/>
        </w:rPr>
        <w:t>Microsoft Learning MTA/MCA-certificering, sitelicentie voor 125 examens, 72</w:t>
      </w:r>
    </w:p>
    <w:p w:rsidR="006D2FEF" w:rsidRDefault="006D2FEF">
      <w:pPr>
        <w:pStyle w:val="Index1"/>
        <w:tabs>
          <w:tab w:val="right" w:pos="5030"/>
        </w:tabs>
        <w:rPr>
          <w:noProof/>
        </w:rPr>
      </w:pPr>
      <w:r>
        <w:rPr>
          <w:noProof/>
        </w:rPr>
        <w:t>Microsoft MultiFactor Authentication, 57</w:t>
      </w:r>
    </w:p>
    <w:p w:rsidR="006D2FEF" w:rsidRDefault="006D2FEF">
      <w:pPr>
        <w:pStyle w:val="Index1"/>
        <w:tabs>
          <w:tab w:val="right" w:pos="5030"/>
        </w:tabs>
        <w:rPr>
          <w:noProof/>
        </w:rPr>
      </w:pPr>
      <w:r>
        <w:rPr>
          <w:noProof/>
        </w:rPr>
        <w:t>Microsoft MyAnalytics, 66</w:t>
      </w:r>
    </w:p>
    <w:p w:rsidR="006D2FEF" w:rsidRDefault="006D2FEF">
      <w:pPr>
        <w:pStyle w:val="Index1"/>
        <w:tabs>
          <w:tab w:val="right" w:pos="5030"/>
        </w:tabs>
        <w:rPr>
          <w:noProof/>
        </w:rPr>
      </w:pPr>
      <w:r>
        <w:rPr>
          <w:noProof/>
        </w:rPr>
        <w:t>Microsoft Office Audit and Control Management Server 2013, 28</w:t>
      </w:r>
    </w:p>
    <w:p w:rsidR="006D2FEF" w:rsidRDefault="006D2FEF">
      <w:pPr>
        <w:pStyle w:val="Index1"/>
        <w:tabs>
          <w:tab w:val="right" w:pos="5030"/>
        </w:tabs>
        <w:rPr>
          <w:noProof/>
        </w:rPr>
      </w:pPr>
      <w:r>
        <w:rPr>
          <w:noProof/>
        </w:rPr>
        <w:t>Microsoft PowerApps Plan 1, 71</w:t>
      </w:r>
    </w:p>
    <w:p w:rsidR="006D2FEF" w:rsidRDefault="006D2FEF">
      <w:pPr>
        <w:pStyle w:val="Index1"/>
        <w:tabs>
          <w:tab w:val="right" w:pos="5030"/>
        </w:tabs>
        <w:rPr>
          <w:noProof/>
        </w:rPr>
      </w:pPr>
      <w:r>
        <w:rPr>
          <w:noProof/>
        </w:rPr>
        <w:t>Microsoft PowerApps Plan 2, 71</w:t>
      </w:r>
    </w:p>
    <w:p w:rsidR="006D2FEF" w:rsidRDefault="006D2FEF">
      <w:pPr>
        <w:pStyle w:val="Index1"/>
        <w:tabs>
          <w:tab w:val="right" w:pos="5030"/>
        </w:tabs>
        <w:rPr>
          <w:noProof/>
        </w:rPr>
      </w:pPr>
      <w:r>
        <w:rPr>
          <w:noProof/>
        </w:rPr>
        <w:t>Microsoft SQL Server, 88</w:t>
      </w:r>
    </w:p>
    <w:p w:rsidR="006D2FEF" w:rsidRDefault="006D2FEF">
      <w:pPr>
        <w:pStyle w:val="Index1"/>
        <w:tabs>
          <w:tab w:val="right" w:pos="5030"/>
        </w:tabs>
        <w:rPr>
          <w:noProof/>
        </w:rPr>
      </w:pPr>
      <w:r>
        <w:rPr>
          <w:noProof/>
        </w:rPr>
        <w:t>Microsoft Translator API, 54</w:t>
      </w:r>
    </w:p>
    <w:p w:rsidR="006D2FEF" w:rsidRDefault="006D2FEF">
      <w:pPr>
        <w:pStyle w:val="Index1"/>
        <w:tabs>
          <w:tab w:val="right" w:pos="5030"/>
        </w:tabs>
        <w:rPr>
          <w:noProof/>
        </w:rPr>
      </w:pPr>
      <w:r>
        <w:rPr>
          <w:noProof/>
        </w:rPr>
        <w:t>Minecraft</w:t>
      </w:r>
    </w:p>
    <w:p w:rsidR="006D2FEF" w:rsidRDefault="006D2FEF">
      <w:pPr>
        <w:pStyle w:val="Index2"/>
        <w:tabs>
          <w:tab w:val="right" w:pos="5030"/>
        </w:tabs>
        <w:rPr>
          <w:noProof/>
        </w:rPr>
      </w:pPr>
      <w:r>
        <w:rPr>
          <w:noProof/>
        </w:rPr>
        <w:t>Onderwijseditie, 72</w:t>
      </w:r>
    </w:p>
    <w:p w:rsidR="006D2FEF" w:rsidRDefault="006D2FEF">
      <w:pPr>
        <w:pStyle w:val="Index1"/>
        <w:tabs>
          <w:tab w:val="right" w:pos="5030"/>
        </w:tabs>
        <w:rPr>
          <w:noProof/>
        </w:rPr>
      </w:pPr>
      <w:r>
        <w:rPr>
          <w:noProof/>
        </w:rPr>
        <w:t>MSDN-platforms, 38</w:t>
      </w:r>
    </w:p>
    <w:p w:rsidR="006D2FEF" w:rsidRDefault="006D2FEF">
      <w:pPr>
        <w:pStyle w:val="Index1"/>
        <w:tabs>
          <w:tab w:val="right" w:pos="5030"/>
        </w:tabs>
        <w:rPr>
          <w:noProof/>
        </w:rPr>
      </w:pPr>
      <w:r>
        <w:rPr>
          <w:noProof/>
        </w:rPr>
        <w:t>Office 2013, 24</w:t>
      </w:r>
    </w:p>
    <w:p w:rsidR="006D2FEF" w:rsidRDefault="006D2FEF">
      <w:pPr>
        <w:pStyle w:val="Index1"/>
        <w:tabs>
          <w:tab w:val="right" w:pos="5030"/>
        </w:tabs>
        <w:rPr>
          <w:noProof/>
        </w:rPr>
      </w:pPr>
      <w:r>
        <w:rPr>
          <w:noProof/>
        </w:rPr>
        <w:t>Office 2016 voor Mac Standard, 25</w:t>
      </w:r>
    </w:p>
    <w:p w:rsidR="006D2FEF" w:rsidRDefault="006D2FEF">
      <w:pPr>
        <w:pStyle w:val="Index1"/>
        <w:tabs>
          <w:tab w:val="right" w:pos="5030"/>
        </w:tabs>
        <w:rPr>
          <w:noProof/>
        </w:rPr>
      </w:pPr>
      <w:r>
        <w:rPr>
          <w:noProof/>
        </w:rPr>
        <w:t>Office 365 Advanced Compliance, 67</w:t>
      </w:r>
    </w:p>
    <w:p w:rsidR="006D2FEF" w:rsidRDefault="006D2FEF">
      <w:pPr>
        <w:pStyle w:val="Index1"/>
        <w:tabs>
          <w:tab w:val="right" w:pos="5030"/>
        </w:tabs>
        <w:rPr>
          <w:noProof/>
        </w:rPr>
      </w:pPr>
      <w:r>
        <w:rPr>
          <w:noProof/>
        </w:rPr>
        <w:t>Office 365 Advanced Security Management (Gebruikers-SL), 66</w:t>
      </w:r>
    </w:p>
    <w:p w:rsidR="006D2FEF" w:rsidRDefault="006D2FEF">
      <w:pPr>
        <w:pStyle w:val="Index1"/>
        <w:tabs>
          <w:tab w:val="right" w:pos="5030"/>
        </w:tabs>
        <w:rPr>
          <w:noProof/>
        </w:rPr>
      </w:pPr>
      <w:r>
        <w:rPr>
          <w:noProof/>
        </w:rPr>
        <w:t>Office 365 Advanced Threat Protection, 67</w:t>
      </w:r>
    </w:p>
    <w:p w:rsidR="006D2FEF" w:rsidRDefault="006D2FEF">
      <w:pPr>
        <w:pStyle w:val="Index1"/>
        <w:tabs>
          <w:tab w:val="right" w:pos="5030"/>
        </w:tabs>
        <w:rPr>
          <w:noProof/>
        </w:rPr>
      </w:pPr>
      <w:r>
        <w:rPr>
          <w:noProof/>
        </w:rPr>
        <w:t>Office 365 Business, 62</w:t>
      </w:r>
    </w:p>
    <w:p w:rsidR="006D2FEF" w:rsidRDefault="006D2FEF">
      <w:pPr>
        <w:pStyle w:val="Index1"/>
        <w:tabs>
          <w:tab w:val="right" w:pos="5030"/>
        </w:tabs>
        <w:rPr>
          <w:noProof/>
        </w:rPr>
      </w:pPr>
      <w:r>
        <w:rPr>
          <w:noProof/>
        </w:rPr>
        <w:t>Office 365 Business Essentials, 63</w:t>
      </w:r>
    </w:p>
    <w:p w:rsidR="006D2FEF" w:rsidRDefault="006D2FEF">
      <w:pPr>
        <w:pStyle w:val="Index1"/>
        <w:tabs>
          <w:tab w:val="right" w:pos="5030"/>
        </w:tabs>
        <w:rPr>
          <w:noProof/>
        </w:rPr>
      </w:pPr>
      <w:r>
        <w:rPr>
          <w:noProof/>
        </w:rPr>
        <w:t>Office 365 Business Premium, 63</w:t>
      </w:r>
    </w:p>
    <w:p w:rsidR="006D2FEF" w:rsidRDefault="006D2FEF">
      <w:pPr>
        <w:pStyle w:val="Index1"/>
        <w:tabs>
          <w:tab w:val="right" w:pos="5030"/>
        </w:tabs>
        <w:rPr>
          <w:noProof/>
        </w:rPr>
      </w:pPr>
      <w:r>
        <w:rPr>
          <w:noProof/>
        </w:rPr>
        <w:t>Office 365 Customer Lockbox, 66</w:t>
      </w:r>
    </w:p>
    <w:p w:rsidR="006D2FEF" w:rsidRDefault="006D2FEF">
      <w:pPr>
        <w:pStyle w:val="Index1"/>
        <w:tabs>
          <w:tab w:val="right" w:pos="5030"/>
        </w:tabs>
        <w:rPr>
          <w:noProof/>
        </w:rPr>
      </w:pPr>
      <w:r>
        <w:rPr>
          <w:noProof/>
        </w:rPr>
        <w:t>Office 365 Education, 63</w:t>
      </w:r>
    </w:p>
    <w:p w:rsidR="006D2FEF" w:rsidRDefault="006D2FEF">
      <w:pPr>
        <w:pStyle w:val="Index1"/>
        <w:tabs>
          <w:tab w:val="right" w:pos="5030"/>
        </w:tabs>
        <w:rPr>
          <w:noProof/>
        </w:rPr>
      </w:pPr>
      <w:r>
        <w:rPr>
          <w:noProof/>
        </w:rPr>
        <w:t>Office 365 Education E5, 63</w:t>
      </w:r>
    </w:p>
    <w:p w:rsidR="006D2FEF" w:rsidRDefault="006D2FEF">
      <w:pPr>
        <w:pStyle w:val="Index1"/>
        <w:tabs>
          <w:tab w:val="right" w:pos="5030"/>
        </w:tabs>
        <w:rPr>
          <w:noProof/>
        </w:rPr>
      </w:pPr>
      <w:r>
        <w:rPr>
          <w:noProof/>
        </w:rPr>
        <w:t>Office 365 Education E5 Add-on, 63</w:t>
      </w:r>
    </w:p>
    <w:p w:rsidR="006D2FEF" w:rsidRDefault="006D2FEF">
      <w:pPr>
        <w:pStyle w:val="Index1"/>
        <w:tabs>
          <w:tab w:val="right" w:pos="5030"/>
        </w:tabs>
        <w:rPr>
          <w:noProof/>
        </w:rPr>
      </w:pPr>
      <w:r>
        <w:rPr>
          <w:noProof/>
        </w:rPr>
        <w:t>Office 365 Enterprise, 58</w:t>
      </w:r>
    </w:p>
    <w:p w:rsidR="006D2FEF" w:rsidRDefault="006D2FEF">
      <w:pPr>
        <w:pStyle w:val="Index1"/>
        <w:tabs>
          <w:tab w:val="right" w:pos="5030"/>
        </w:tabs>
        <w:rPr>
          <w:noProof/>
        </w:rPr>
      </w:pPr>
      <w:r>
        <w:rPr>
          <w:noProof/>
        </w:rPr>
        <w:t>Office 365 Enterprise E1, 16, 63</w:t>
      </w:r>
    </w:p>
    <w:p w:rsidR="006D2FEF" w:rsidRDefault="006D2FEF">
      <w:pPr>
        <w:pStyle w:val="Index1"/>
        <w:tabs>
          <w:tab w:val="right" w:pos="5030"/>
        </w:tabs>
        <w:rPr>
          <w:noProof/>
        </w:rPr>
      </w:pPr>
      <w:r>
        <w:rPr>
          <w:noProof/>
        </w:rPr>
        <w:t>Office 365 Enterprise E1 en Microsoft Intune, 16</w:t>
      </w:r>
    </w:p>
    <w:p w:rsidR="006D2FEF" w:rsidRDefault="006D2FEF">
      <w:pPr>
        <w:pStyle w:val="Index1"/>
        <w:tabs>
          <w:tab w:val="right" w:pos="5030"/>
        </w:tabs>
        <w:rPr>
          <w:noProof/>
        </w:rPr>
      </w:pPr>
      <w:r>
        <w:rPr>
          <w:noProof/>
        </w:rPr>
        <w:t>Office 365 Enterprise E1 vanuit SA, 63</w:t>
      </w:r>
    </w:p>
    <w:p w:rsidR="006D2FEF" w:rsidRDefault="006D2FEF">
      <w:pPr>
        <w:pStyle w:val="Index1"/>
        <w:tabs>
          <w:tab w:val="right" w:pos="5030"/>
        </w:tabs>
        <w:rPr>
          <w:noProof/>
        </w:rPr>
      </w:pPr>
      <w:r>
        <w:rPr>
          <w:noProof/>
        </w:rPr>
        <w:t>Office 365 Enterprise E1, E3 Add-on, 63</w:t>
      </w:r>
    </w:p>
    <w:p w:rsidR="006D2FEF" w:rsidRDefault="006D2FEF">
      <w:pPr>
        <w:pStyle w:val="Index1"/>
        <w:tabs>
          <w:tab w:val="right" w:pos="5030"/>
        </w:tabs>
        <w:rPr>
          <w:noProof/>
        </w:rPr>
      </w:pPr>
      <w:r>
        <w:rPr>
          <w:noProof/>
        </w:rPr>
        <w:t>Office 365 Enterprise E3, 16, 17, 63</w:t>
      </w:r>
    </w:p>
    <w:p w:rsidR="006D2FEF" w:rsidRDefault="006D2FEF">
      <w:pPr>
        <w:pStyle w:val="Index1"/>
        <w:tabs>
          <w:tab w:val="right" w:pos="5030"/>
        </w:tabs>
        <w:rPr>
          <w:noProof/>
        </w:rPr>
      </w:pPr>
      <w:r>
        <w:rPr>
          <w:noProof/>
        </w:rPr>
        <w:t>Office 365 Enterprise E3 en Microsoft Intune, 16, 17</w:t>
      </w:r>
    </w:p>
    <w:p w:rsidR="006D2FEF" w:rsidRDefault="006D2FEF">
      <w:pPr>
        <w:pStyle w:val="Index1"/>
        <w:tabs>
          <w:tab w:val="right" w:pos="5030"/>
        </w:tabs>
        <w:rPr>
          <w:noProof/>
        </w:rPr>
      </w:pPr>
      <w:r>
        <w:rPr>
          <w:noProof/>
        </w:rPr>
        <w:t>Office 365 Enterprise E3 vanuit SA, 63</w:t>
      </w:r>
    </w:p>
    <w:p w:rsidR="006D2FEF" w:rsidRDefault="006D2FEF">
      <w:pPr>
        <w:pStyle w:val="Index1"/>
        <w:tabs>
          <w:tab w:val="right" w:pos="5030"/>
        </w:tabs>
        <w:rPr>
          <w:noProof/>
        </w:rPr>
      </w:pPr>
      <w:r>
        <w:rPr>
          <w:noProof/>
        </w:rPr>
        <w:t>Office 365 Enterprise E3 zonder ProPlus Add-on, 63</w:t>
      </w:r>
    </w:p>
    <w:p w:rsidR="006D2FEF" w:rsidRDefault="006D2FEF">
      <w:pPr>
        <w:pStyle w:val="Index1"/>
        <w:tabs>
          <w:tab w:val="right" w:pos="5030"/>
        </w:tabs>
        <w:rPr>
          <w:noProof/>
        </w:rPr>
      </w:pPr>
      <w:r>
        <w:rPr>
          <w:noProof/>
        </w:rPr>
        <w:t>Office 365 Enterprise E4, 63</w:t>
      </w:r>
    </w:p>
    <w:p w:rsidR="006D2FEF" w:rsidRDefault="006D2FEF">
      <w:pPr>
        <w:pStyle w:val="Index1"/>
        <w:tabs>
          <w:tab w:val="right" w:pos="5030"/>
        </w:tabs>
        <w:rPr>
          <w:noProof/>
        </w:rPr>
      </w:pPr>
      <w:r>
        <w:rPr>
          <w:noProof/>
        </w:rPr>
        <w:t>Office 365 Enterprise E4 Add-on, 63</w:t>
      </w:r>
    </w:p>
    <w:p w:rsidR="006D2FEF" w:rsidRDefault="006D2FEF">
      <w:pPr>
        <w:pStyle w:val="Index1"/>
        <w:tabs>
          <w:tab w:val="right" w:pos="5030"/>
        </w:tabs>
        <w:rPr>
          <w:noProof/>
        </w:rPr>
      </w:pPr>
      <w:r>
        <w:rPr>
          <w:noProof/>
        </w:rPr>
        <w:t>Office 365 Enterprise E4 vanuit SA, 63</w:t>
      </w:r>
    </w:p>
    <w:p w:rsidR="006D2FEF" w:rsidRDefault="006D2FEF">
      <w:pPr>
        <w:pStyle w:val="Index1"/>
        <w:tabs>
          <w:tab w:val="right" w:pos="5030"/>
        </w:tabs>
        <w:rPr>
          <w:noProof/>
        </w:rPr>
      </w:pPr>
      <w:r>
        <w:rPr>
          <w:noProof/>
        </w:rPr>
        <w:t>Office 365 Enterprise E4 zonder ProPlus Add-on, 63</w:t>
      </w:r>
    </w:p>
    <w:p w:rsidR="006D2FEF" w:rsidRDefault="006D2FEF">
      <w:pPr>
        <w:pStyle w:val="Index1"/>
        <w:tabs>
          <w:tab w:val="right" w:pos="5030"/>
        </w:tabs>
        <w:rPr>
          <w:noProof/>
        </w:rPr>
      </w:pPr>
      <w:r>
        <w:rPr>
          <w:noProof/>
        </w:rPr>
        <w:t>Office 365 Enterprise E5, 16, 17</w:t>
      </w:r>
    </w:p>
    <w:p w:rsidR="006D2FEF" w:rsidRDefault="006D2FEF">
      <w:pPr>
        <w:pStyle w:val="Index1"/>
        <w:tabs>
          <w:tab w:val="right" w:pos="5030"/>
        </w:tabs>
        <w:rPr>
          <w:noProof/>
        </w:rPr>
      </w:pPr>
      <w:r>
        <w:rPr>
          <w:noProof/>
        </w:rPr>
        <w:t>Office 365 Enterprise E5 (Gebruikers-SL), 63</w:t>
      </w:r>
    </w:p>
    <w:p w:rsidR="006D2FEF" w:rsidRDefault="006D2FEF">
      <w:pPr>
        <w:pStyle w:val="Index1"/>
        <w:tabs>
          <w:tab w:val="right" w:pos="5030"/>
        </w:tabs>
        <w:rPr>
          <w:noProof/>
        </w:rPr>
      </w:pPr>
      <w:r>
        <w:rPr>
          <w:noProof/>
        </w:rPr>
        <w:t>Office 365 Enterprise E5 Add-on, 63</w:t>
      </w:r>
    </w:p>
    <w:p w:rsidR="006D2FEF" w:rsidRDefault="006D2FEF">
      <w:pPr>
        <w:pStyle w:val="Index1"/>
        <w:tabs>
          <w:tab w:val="right" w:pos="5030"/>
        </w:tabs>
        <w:rPr>
          <w:noProof/>
        </w:rPr>
      </w:pPr>
      <w:r>
        <w:rPr>
          <w:noProof/>
        </w:rPr>
        <w:t>Office 365 Enterprise E5 en Microsoft Intune, 16, 17</w:t>
      </w:r>
    </w:p>
    <w:p w:rsidR="006D2FEF" w:rsidRDefault="006D2FEF">
      <w:pPr>
        <w:pStyle w:val="Index1"/>
        <w:tabs>
          <w:tab w:val="right" w:pos="5030"/>
        </w:tabs>
        <w:rPr>
          <w:noProof/>
        </w:rPr>
      </w:pPr>
      <w:r>
        <w:rPr>
          <w:noProof/>
        </w:rPr>
        <w:t>Office 365 Enterprise E5 vanuit SA, 63</w:t>
      </w:r>
    </w:p>
    <w:p w:rsidR="006D2FEF" w:rsidRDefault="006D2FEF">
      <w:pPr>
        <w:pStyle w:val="Index1"/>
        <w:tabs>
          <w:tab w:val="right" w:pos="5030"/>
        </w:tabs>
        <w:rPr>
          <w:noProof/>
        </w:rPr>
      </w:pPr>
      <w:r>
        <w:rPr>
          <w:noProof/>
        </w:rPr>
        <w:t>Office 365 Enterprise K1, 63</w:t>
      </w:r>
    </w:p>
    <w:p w:rsidR="006D2FEF" w:rsidRDefault="006D2FEF">
      <w:pPr>
        <w:pStyle w:val="Index1"/>
        <w:tabs>
          <w:tab w:val="right" w:pos="5030"/>
        </w:tabs>
        <w:rPr>
          <w:noProof/>
        </w:rPr>
      </w:pPr>
      <w:r>
        <w:rPr>
          <w:noProof/>
        </w:rPr>
        <w:t>Office 365 Extra Bestandsopslag 1 GB, 69</w:t>
      </w:r>
    </w:p>
    <w:p w:rsidR="006D2FEF" w:rsidRDefault="006D2FEF">
      <w:pPr>
        <w:pStyle w:val="Index1"/>
        <w:tabs>
          <w:tab w:val="right" w:pos="5030"/>
        </w:tabs>
        <w:rPr>
          <w:noProof/>
        </w:rPr>
      </w:pPr>
      <w:r>
        <w:rPr>
          <w:noProof/>
        </w:rPr>
        <w:t>Office 365 Midsize Business, 66</w:t>
      </w:r>
    </w:p>
    <w:p w:rsidR="006D2FEF" w:rsidRDefault="006D2FEF">
      <w:pPr>
        <w:pStyle w:val="Index1"/>
        <w:tabs>
          <w:tab w:val="right" w:pos="5030"/>
        </w:tabs>
        <w:rPr>
          <w:noProof/>
        </w:rPr>
      </w:pPr>
      <w:r>
        <w:rPr>
          <w:noProof/>
        </w:rPr>
        <w:t>Office 365 Midsize Business Add-on, 64</w:t>
      </w:r>
    </w:p>
    <w:p w:rsidR="006D2FEF" w:rsidRDefault="006D2FEF">
      <w:pPr>
        <w:pStyle w:val="Index1"/>
        <w:tabs>
          <w:tab w:val="right" w:pos="5030"/>
        </w:tabs>
        <w:rPr>
          <w:noProof/>
        </w:rPr>
      </w:pPr>
      <w:r>
        <w:rPr>
          <w:noProof/>
        </w:rPr>
        <w:t>Office 365 Pro Plus, 84</w:t>
      </w:r>
    </w:p>
    <w:p w:rsidR="006D2FEF" w:rsidRDefault="006D2FEF">
      <w:pPr>
        <w:pStyle w:val="Index1"/>
        <w:tabs>
          <w:tab w:val="right" w:pos="5030"/>
        </w:tabs>
        <w:rPr>
          <w:noProof/>
        </w:rPr>
      </w:pPr>
      <w:r>
        <w:rPr>
          <w:noProof/>
        </w:rPr>
        <w:t>Office 365 ProPlus, 62</w:t>
      </w:r>
    </w:p>
    <w:p w:rsidR="006D2FEF" w:rsidRDefault="006D2FEF">
      <w:pPr>
        <w:pStyle w:val="Index1"/>
        <w:tabs>
          <w:tab w:val="right" w:pos="5030"/>
        </w:tabs>
        <w:rPr>
          <w:noProof/>
        </w:rPr>
      </w:pPr>
      <w:r>
        <w:rPr>
          <w:noProof/>
        </w:rPr>
        <w:t>Office 365 ProPlus vanuit SA, 62</w:t>
      </w:r>
    </w:p>
    <w:p w:rsidR="006D2FEF" w:rsidRDefault="006D2FEF">
      <w:pPr>
        <w:pStyle w:val="Index1"/>
        <w:tabs>
          <w:tab w:val="right" w:pos="5030"/>
        </w:tabs>
        <w:rPr>
          <w:noProof/>
        </w:rPr>
      </w:pPr>
      <w:r>
        <w:rPr>
          <w:noProof/>
        </w:rPr>
        <w:t>Office 365 voor Middelgrote en Grote Ondernemingen, 63</w:t>
      </w:r>
    </w:p>
    <w:p w:rsidR="006D2FEF" w:rsidRDefault="006D2FEF">
      <w:pPr>
        <w:pStyle w:val="Index1"/>
        <w:tabs>
          <w:tab w:val="right" w:pos="5030"/>
        </w:tabs>
        <w:rPr>
          <w:noProof/>
        </w:rPr>
      </w:pPr>
      <w:r>
        <w:rPr>
          <w:noProof/>
        </w:rPr>
        <w:t>Office Home &amp; Student 2013 RT Commercial Use, 23</w:t>
      </w:r>
    </w:p>
    <w:p w:rsidR="006D2FEF" w:rsidRDefault="006D2FEF">
      <w:pPr>
        <w:pStyle w:val="Index1"/>
        <w:tabs>
          <w:tab w:val="right" w:pos="5030"/>
        </w:tabs>
        <w:rPr>
          <w:noProof/>
        </w:rPr>
      </w:pPr>
      <w:r>
        <w:rPr>
          <w:noProof/>
        </w:rPr>
        <w:t>Office Multi Language Pack, 63, 65</w:t>
      </w:r>
    </w:p>
    <w:p w:rsidR="006D2FEF" w:rsidRDefault="006D2FEF">
      <w:pPr>
        <w:pStyle w:val="Index1"/>
        <w:tabs>
          <w:tab w:val="right" w:pos="5030"/>
        </w:tabs>
        <w:rPr>
          <w:noProof/>
        </w:rPr>
      </w:pPr>
      <w:r>
        <w:rPr>
          <w:noProof/>
        </w:rPr>
        <w:t>Office Multi Language Pack 2013, 23</w:t>
      </w:r>
    </w:p>
    <w:p w:rsidR="006D2FEF" w:rsidRDefault="006D2FEF">
      <w:pPr>
        <w:pStyle w:val="Index1"/>
        <w:tabs>
          <w:tab w:val="right" w:pos="5030"/>
        </w:tabs>
        <w:rPr>
          <w:noProof/>
        </w:rPr>
      </w:pPr>
      <w:r>
        <w:rPr>
          <w:noProof/>
        </w:rPr>
        <w:t>Office Online, 63</w:t>
      </w:r>
    </w:p>
    <w:p w:rsidR="006D2FEF" w:rsidRDefault="006D2FEF">
      <w:pPr>
        <w:pStyle w:val="Index1"/>
        <w:tabs>
          <w:tab w:val="right" w:pos="5030"/>
        </w:tabs>
        <w:rPr>
          <w:noProof/>
        </w:rPr>
      </w:pPr>
      <w:r>
        <w:rPr>
          <w:noProof/>
        </w:rPr>
        <w:t>Office Online voor Office 365, 82</w:t>
      </w:r>
    </w:p>
    <w:p w:rsidR="006D2FEF" w:rsidRDefault="006D2FEF">
      <w:pPr>
        <w:pStyle w:val="Index1"/>
        <w:tabs>
          <w:tab w:val="right" w:pos="5030"/>
        </w:tabs>
        <w:rPr>
          <w:noProof/>
        </w:rPr>
      </w:pPr>
      <w:r>
        <w:rPr>
          <w:noProof/>
        </w:rPr>
        <w:t>Office Professional Plus, 62, 63, 64, 65, 82, 89</w:t>
      </w:r>
    </w:p>
    <w:p w:rsidR="006D2FEF" w:rsidRDefault="006D2FEF">
      <w:pPr>
        <w:pStyle w:val="Index1"/>
        <w:tabs>
          <w:tab w:val="right" w:pos="5030"/>
        </w:tabs>
        <w:rPr>
          <w:noProof/>
        </w:rPr>
      </w:pPr>
      <w:r>
        <w:rPr>
          <w:noProof/>
        </w:rPr>
        <w:t>Office Professional Plus 2013, 62</w:t>
      </w:r>
    </w:p>
    <w:p w:rsidR="006D2FEF" w:rsidRDefault="006D2FEF">
      <w:pPr>
        <w:pStyle w:val="Index1"/>
        <w:tabs>
          <w:tab w:val="right" w:pos="5030"/>
        </w:tabs>
        <w:rPr>
          <w:noProof/>
        </w:rPr>
      </w:pPr>
      <w:r>
        <w:rPr>
          <w:noProof/>
        </w:rPr>
        <w:t>Office Professional Plus 2016, 23, 39, 64</w:t>
      </w:r>
    </w:p>
    <w:p w:rsidR="006D2FEF" w:rsidRDefault="006D2FEF">
      <w:pPr>
        <w:pStyle w:val="Index1"/>
        <w:tabs>
          <w:tab w:val="right" w:pos="5030"/>
        </w:tabs>
        <w:rPr>
          <w:noProof/>
        </w:rPr>
      </w:pPr>
      <w:r>
        <w:rPr>
          <w:noProof/>
        </w:rPr>
        <w:t>Office Standard, 63, 82, 89</w:t>
      </w:r>
    </w:p>
    <w:p w:rsidR="006D2FEF" w:rsidRDefault="006D2FEF">
      <w:pPr>
        <w:pStyle w:val="Index1"/>
        <w:tabs>
          <w:tab w:val="right" w:pos="5030"/>
        </w:tabs>
        <w:rPr>
          <w:noProof/>
        </w:rPr>
      </w:pPr>
      <w:r>
        <w:rPr>
          <w:noProof/>
        </w:rPr>
        <w:t>Office Standard 2016, 23</w:t>
      </w:r>
    </w:p>
    <w:p w:rsidR="006D2FEF" w:rsidRDefault="006D2FEF">
      <w:pPr>
        <w:pStyle w:val="Index1"/>
        <w:tabs>
          <w:tab w:val="right" w:pos="5030"/>
        </w:tabs>
        <w:rPr>
          <w:noProof/>
        </w:rPr>
      </w:pPr>
      <w:r>
        <w:rPr>
          <w:noProof/>
        </w:rPr>
        <w:t>Office voor Mac 2011, 25</w:t>
      </w:r>
    </w:p>
    <w:p w:rsidR="006D2FEF" w:rsidRDefault="006D2FEF">
      <w:pPr>
        <w:pStyle w:val="Index1"/>
        <w:tabs>
          <w:tab w:val="right" w:pos="5030"/>
        </w:tabs>
        <w:rPr>
          <w:noProof/>
        </w:rPr>
      </w:pPr>
      <w:r>
        <w:rPr>
          <w:noProof/>
        </w:rPr>
        <w:t>Office voor Mac Standard, 82</w:t>
      </w:r>
    </w:p>
    <w:p w:rsidR="006D2FEF" w:rsidRDefault="006D2FEF">
      <w:pPr>
        <w:pStyle w:val="Index1"/>
        <w:tabs>
          <w:tab w:val="right" w:pos="5030"/>
        </w:tabs>
        <w:rPr>
          <w:noProof/>
        </w:rPr>
      </w:pPr>
      <w:r>
        <w:rPr>
          <w:noProof/>
        </w:rPr>
        <w:t>OneDrive voor Bedrijven-abonnement 1, 68</w:t>
      </w:r>
    </w:p>
    <w:p w:rsidR="006D2FEF" w:rsidRDefault="006D2FEF">
      <w:pPr>
        <w:pStyle w:val="Index1"/>
        <w:tabs>
          <w:tab w:val="right" w:pos="5030"/>
        </w:tabs>
        <w:rPr>
          <w:noProof/>
        </w:rPr>
      </w:pPr>
      <w:r>
        <w:rPr>
          <w:noProof/>
        </w:rPr>
        <w:t>OneDrive voor Bedrijven-abonnement 2, 68</w:t>
      </w:r>
    </w:p>
    <w:p w:rsidR="006D2FEF" w:rsidRDefault="006D2FEF">
      <w:pPr>
        <w:pStyle w:val="Index1"/>
        <w:tabs>
          <w:tab w:val="right" w:pos="5030"/>
        </w:tabs>
        <w:rPr>
          <w:noProof/>
        </w:rPr>
      </w:pPr>
      <w:r>
        <w:rPr>
          <w:noProof/>
        </w:rPr>
        <w:t>On-premises CAL voor Microsoft Dynamics 365 for Customer Service, 61, 89</w:t>
      </w:r>
    </w:p>
    <w:p w:rsidR="006D2FEF" w:rsidRDefault="006D2FEF">
      <w:pPr>
        <w:pStyle w:val="Index1"/>
        <w:tabs>
          <w:tab w:val="right" w:pos="5030"/>
        </w:tabs>
        <w:rPr>
          <w:noProof/>
        </w:rPr>
      </w:pPr>
      <w:r>
        <w:rPr>
          <w:noProof/>
        </w:rPr>
        <w:lastRenderedPageBreak/>
        <w:t>On-premises CAL voor Microsoft Dynamics 365 for Customer Service, 20</w:t>
      </w:r>
    </w:p>
    <w:p w:rsidR="006D2FEF" w:rsidRDefault="006D2FEF">
      <w:pPr>
        <w:pStyle w:val="Index1"/>
        <w:tabs>
          <w:tab w:val="right" w:pos="5030"/>
        </w:tabs>
        <w:rPr>
          <w:noProof/>
        </w:rPr>
      </w:pPr>
      <w:r>
        <w:rPr>
          <w:noProof/>
        </w:rPr>
        <w:t>On-premises CAL voor Microsoft Dynamics 365 for Sales, 20, 61, 89</w:t>
      </w:r>
    </w:p>
    <w:p w:rsidR="006D2FEF" w:rsidRDefault="006D2FEF">
      <w:pPr>
        <w:pStyle w:val="Index1"/>
        <w:tabs>
          <w:tab w:val="right" w:pos="5030"/>
        </w:tabs>
        <w:rPr>
          <w:noProof/>
        </w:rPr>
      </w:pPr>
      <w:r>
        <w:rPr>
          <w:noProof/>
        </w:rPr>
        <w:t>On-premises CAL voor Microsoft Dynamics 365 for Team Members, 20, 89</w:t>
      </w:r>
    </w:p>
    <w:p w:rsidR="006D2FEF" w:rsidRDefault="006D2FEF">
      <w:pPr>
        <w:pStyle w:val="Index1"/>
        <w:tabs>
          <w:tab w:val="right" w:pos="5030"/>
        </w:tabs>
        <w:rPr>
          <w:noProof/>
        </w:rPr>
      </w:pPr>
      <w:r>
        <w:rPr>
          <w:noProof/>
        </w:rPr>
        <w:t>Operations Management and Security</w:t>
      </w:r>
    </w:p>
    <w:p w:rsidR="006D2FEF" w:rsidRDefault="006D2FEF">
      <w:pPr>
        <w:pStyle w:val="Index2"/>
        <w:tabs>
          <w:tab w:val="right" w:pos="5030"/>
        </w:tabs>
        <w:rPr>
          <w:noProof/>
        </w:rPr>
      </w:pPr>
      <w:r>
        <w:rPr>
          <w:noProof/>
        </w:rPr>
        <w:t>automatisering en besturing, 55</w:t>
      </w:r>
    </w:p>
    <w:p w:rsidR="006D2FEF" w:rsidRDefault="006D2FEF">
      <w:pPr>
        <w:pStyle w:val="Index2"/>
        <w:tabs>
          <w:tab w:val="right" w:pos="5030"/>
        </w:tabs>
        <w:rPr>
          <w:noProof/>
        </w:rPr>
      </w:pPr>
      <w:r>
        <w:rPr>
          <w:noProof/>
        </w:rPr>
        <w:t>back-up en herstel bij noodgevallen, 55</w:t>
      </w:r>
    </w:p>
    <w:p w:rsidR="006D2FEF" w:rsidRDefault="006D2FEF">
      <w:pPr>
        <w:pStyle w:val="Index2"/>
        <w:tabs>
          <w:tab w:val="right" w:pos="5030"/>
        </w:tabs>
        <w:rPr>
          <w:noProof/>
        </w:rPr>
      </w:pPr>
      <w:r>
        <w:rPr>
          <w:noProof/>
        </w:rPr>
        <w:t>beveiliging en naleving, 55</w:t>
      </w:r>
    </w:p>
    <w:p w:rsidR="006D2FEF" w:rsidRDefault="006D2FEF">
      <w:pPr>
        <w:pStyle w:val="Index2"/>
        <w:tabs>
          <w:tab w:val="right" w:pos="5030"/>
        </w:tabs>
        <w:rPr>
          <w:noProof/>
        </w:rPr>
      </w:pPr>
      <w:r>
        <w:rPr>
          <w:noProof/>
        </w:rPr>
        <w:t>inzichten en analyse, 55</w:t>
      </w:r>
    </w:p>
    <w:p w:rsidR="006D2FEF" w:rsidRDefault="006D2FEF">
      <w:pPr>
        <w:pStyle w:val="Index1"/>
        <w:tabs>
          <w:tab w:val="right" w:pos="5030"/>
        </w:tabs>
        <w:rPr>
          <w:noProof/>
        </w:rPr>
      </w:pPr>
      <w:r>
        <w:rPr>
          <w:noProof/>
        </w:rPr>
        <w:t>Operations Management and Security E1, 55</w:t>
      </w:r>
    </w:p>
    <w:p w:rsidR="006D2FEF" w:rsidRDefault="006D2FEF">
      <w:pPr>
        <w:pStyle w:val="Index1"/>
        <w:tabs>
          <w:tab w:val="right" w:pos="5030"/>
        </w:tabs>
        <w:rPr>
          <w:noProof/>
        </w:rPr>
      </w:pPr>
      <w:r>
        <w:rPr>
          <w:noProof/>
        </w:rPr>
        <w:t>Operations Management and Security E1 Add-on, 55</w:t>
      </w:r>
    </w:p>
    <w:p w:rsidR="006D2FEF" w:rsidRDefault="006D2FEF">
      <w:pPr>
        <w:pStyle w:val="Index1"/>
        <w:tabs>
          <w:tab w:val="right" w:pos="5030"/>
        </w:tabs>
        <w:rPr>
          <w:noProof/>
        </w:rPr>
      </w:pPr>
      <w:r>
        <w:rPr>
          <w:noProof/>
        </w:rPr>
        <w:t>Operations Management and Security E1 vanuit SA, 55</w:t>
      </w:r>
    </w:p>
    <w:p w:rsidR="006D2FEF" w:rsidRDefault="006D2FEF">
      <w:pPr>
        <w:pStyle w:val="Index1"/>
        <w:tabs>
          <w:tab w:val="right" w:pos="5030"/>
        </w:tabs>
        <w:rPr>
          <w:noProof/>
        </w:rPr>
      </w:pPr>
      <w:r>
        <w:rPr>
          <w:noProof/>
        </w:rPr>
        <w:t>Operations Management and Security E2, 55</w:t>
      </w:r>
    </w:p>
    <w:p w:rsidR="006D2FEF" w:rsidRDefault="006D2FEF">
      <w:pPr>
        <w:pStyle w:val="Index1"/>
        <w:tabs>
          <w:tab w:val="right" w:pos="5030"/>
        </w:tabs>
        <w:rPr>
          <w:noProof/>
        </w:rPr>
      </w:pPr>
      <w:r>
        <w:rPr>
          <w:noProof/>
        </w:rPr>
        <w:t>Operations Management and Security E2 Add-on, 55</w:t>
      </w:r>
    </w:p>
    <w:p w:rsidR="006D2FEF" w:rsidRDefault="006D2FEF">
      <w:pPr>
        <w:pStyle w:val="Index1"/>
        <w:tabs>
          <w:tab w:val="right" w:pos="5030"/>
        </w:tabs>
        <w:rPr>
          <w:noProof/>
        </w:rPr>
      </w:pPr>
      <w:r>
        <w:rPr>
          <w:noProof/>
        </w:rPr>
        <w:t>Operations Management and Security E2 vanuit SA, 55</w:t>
      </w:r>
    </w:p>
    <w:p w:rsidR="006D2FEF" w:rsidRDefault="006D2FEF">
      <w:pPr>
        <w:pStyle w:val="Index1"/>
        <w:tabs>
          <w:tab w:val="right" w:pos="5030"/>
        </w:tabs>
        <w:rPr>
          <w:noProof/>
        </w:rPr>
      </w:pPr>
      <w:r>
        <w:rPr>
          <w:noProof/>
        </w:rPr>
        <w:t>Outlook 2016, 23</w:t>
      </w:r>
    </w:p>
    <w:p w:rsidR="006D2FEF" w:rsidRDefault="006D2FEF">
      <w:pPr>
        <w:pStyle w:val="Index1"/>
        <w:tabs>
          <w:tab w:val="right" w:pos="5030"/>
        </w:tabs>
        <w:rPr>
          <w:noProof/>
        </w:rPr>
      </w:pPr>
      <w:r>
        <w:rPr>
          <w:noProof/>
        </w:rPr>
        <w:t>Outlook 2016 voor Mac, 25</w:t>
      </w:r>
    </w:p>
    <w:p w:rsidR="006D2FEF" w:rsidRDefault="006D2FEF">
      <w:pPr>
        <w:pStyle w:val="Index1"/>
        <w:tabs>
          <w:tab w:val="right" w:pos="5030"/>
        </w:tabs>
        <w:rPr>
          <w:noProof/>
        </w:rPr>
      </w:pPr>
      <w:r>
        <w:rPr>
          <w:noProof/>
        </w:rPr>
        <w:t>Power BI Pro, 71</w:t>
      </w:r>
    </w:p>
    <w:p w:rsidR="006D2FEF" w:rsidRDefault="006D2FEF">
      <w:pPr>
        <w:pStyle w:val="Index1"/>
        <w:tabs>
          <w:tab w:val="right" w:pos="5030"/>
        </w:tabs>
        <w:rPr>
          <w:noProof/>
        </w:rPr>
      </w:pPr>
      <w:r>
        <w:rPr>
          <w:noProof/>
        </w:rPr>
        <w:t>Power BI Pro A, 71</w:t>
      </w:r>
    </w:p>
    <w:p w:rsidR="006D2FEF" w:rsidRDefault="006D2FEF">
      <w:pPr>
        <w:pStyle w:val="Index1"/>
        <w:tabs>
          <w:tab w:val="right" w:pos="5030"/>
        </w:tabs>
        <w:rPr>
          <w:noProof/>
        </w:rPr>
      </w:pPr>
      <w:r>
        <w:rPr>
          <w:noProof/>
        </w:rPr>
        <w:t>PowerPoint 2016, 23</w:t>
      </w:r>
    </w:p>
    <w:p w:rsidR="006D2FEF" w:rsidRDefault="006D2FEF">
      <w:pPr>
        <w:pStyle w:val="Index1"/>
        <w:tabs>
          <w:tab w:val="right" w:pos="5030"/>
        </w:tabs>
        <w:rPr>
          <w:noProof/>
        </w:rPr>
      </w:pPr>
      <w:r>
        <w:rPr>
          <w:noProof/>
        </w:rPr>
        <w:t>PowerPoint 2016 voor Mac, 25</w:t>
      </w:r>
    </w:p>
    <w:p w:rsidR="006D2FEF" w:rsidRDefault="006D2FEF">
      <w:pPr>
        <w:pStyle w:val="Index1"/>
        <w:tabs>
          <w:tab w:val="right" w:pos="5030"/>
        </w:tabs>
        <w:rPr>
          <w:noProof/>
        </w:rPr>
      </w:pPr>
      <w:r>
        <w:rPr>
          <w:noProof/>
        </w:rPr>
        <w:t>Professional CAL voor Microsoft Dynamics CRM, 61</w:t>
      </w:r>
    </w:p>
    <w:p w:rsidR="006D2FEF" w:rsidRDefault="006D2FEF">
      <w:pPr>
        <w:pStyle w:val="Index1"/>
        <w:tabs>
          <w:tab w:val="right" w:pos="5030"/>
        </w:tabs>
        <w:rPr>
          <w:noProof/>
        </w:rPr>
      </w:pPr>
      <w:r>
        <w:rPr>
          <w:noProof/>
        </w:rPr>
        <w:t>Project 2013, 27</w:t>
      </w:r>
    </w:p>
    <w:p w:rsidR="006D2FEF" w:rsidRDefault="006D2FEF">
      <w:pPr>
        <w:pStyle w:val="Index1"/>
        <w:tabs>
          <w:tab w:val="right" w:pos="5030"/>
        </w:tabs>
        <w:rPr>
          <w:noProof/>
        </w:rPr>
      </w:pPr>
      <w:r>
        <w:rPr>
          <w:noProof/>
        </w:rPr>
        <w:t>Project Online Essentials, 68</w:t>
      </w:r>
    </w:p>
    <w:p w:rsidR="006D2FEF" w:rsidRDefault="006D2FEF">
      <w:pPr>
        <w:pStyle w:val="Index1"/>
        <w:tabs>
          <w:tab w:val="right" w:pos="5030"/>
        </w:tabs>
        <w:rPr>
          <w:noProof/>
        </w:rPr>
      </w:pPr>
      <w:r>
        <w:rPr>
          <w:noProof/>
        </w:rPr>
        <w:t>Project Online Essentials Add-on, 68</w:t>
      </w:r>
    </w:p>
    <w:p w:rsidR="006D2FEF" w:rsidRDefault="006D2FEF">
      <w:pPr>
        <w:pStyle w:val="Index1"/>
        <w:tabs>
          <w:tab w:val="right" w:pos="5030"/>
        </w:tabs>
        <w:rPr>
          <w:noProof/>
        </w:rPr>
      </w:pPr>
      <w:r>
        <w:rPr>
          <w:noProof/>
        </w:rPr>
        <w:t>Project Online Premium, 68</w:t>
      </w:r>
    </w:p>
    <w:p w:rsidR="006D2FEF" w:rsidRDefault="006D2FEF">
      <w:pPr>
        <w:pStyle w:val="Index1"/>
        <w:tabs>
          <w:tab w:val="right" w:pos="5030"/>
        </w:tabs>
        <w:rPr>
          <w:noProof/>
        </w:rPr>
      </w:pPr>
      <w:r>
        <w:rPr>
          <w:noProof/>
        </w:rPr>
        <w:t>Project Online Premium Add-on, 68</w:t>
      </w:r>
    </w:p>
    <w:p w:rsidR="006D2FEF" w:rsidRDefault="006D2FEF">
      <w:pPr>
        <w:pStyle w:val="Index1"/>
        <w:tabs>
          <w:tab w:val="right" w:pos="5030"/>
        </w:tabs>
        <w:rPr>
          <w:noProof/>
        </w:rPr>
      </w:pPr>
      <w:r>
        <w:rPr>
          <w:noProof/>
        </w:rPr>
        <w:t>Project Online Premium vanuit SA, 68</w:t>
      </w:r>
    </w:p>
    <w:p w:rsidR="006D2FEF" w:rsidRDefault="006D2FEF">
      <w:pPr>
        <w:pStyle w:val="Index1"/>
        <w:tabs>
          <w:tab w:val="right" w:pos="5030"/>
        </w:tabs>
        <w:rPr>
          <w:noProof/>
        </w:rPr>
      </w:pPr>
      <w:r>
        <w:rPr>
          <w:noProof/>
        </w:rPr>
        <w:t>Project Online Professional, 68</w:t>
      </w:r>
    </w:p>
    <w:p w:rsidR="006D2FEF" w:rsidRDefault="006D2FEF">
      <w:pPr>
        <w:pStyle w:val="Index1"/>
        <w:tabs>
          <w:tab w:val="right" w:pos="5030"/>
        </w:tabs>
        <w:rPr>
          <w:noProof/>
        </w:rPr>
      </w:pPr>
      <w:r>
        <w:rPr>
          <w:noProof/>
        </w:rPr>
        <w:t>Project Online Professional Add-on, 68</w:t>
      </w:r>
    </w:p>
    <w:p w:rsidR="006D2FEF" w:rsidRDefault="006D2FEF">
      <w:pPr>
        <w:pStyle w:val="Index1"/>
        <w:tabs>
          <w:tab w:val="right" w:pos="5030"/>
        </w:tabs>
        <w:rPr>
          <w:noProof/>
        </w:rPr>
      </w:pPr>
      <w:r>
        <w:rPr>
          <w:noProof/>
        </w:rPr>
        <w:t>Project Online Professional vanuit SA, 68</w:t>
      </w:r>
    </w:p>
    <w:p w:rsidR="006D2FEF" w:rsidRDefault="006D2FEF">
      <w:pPr>
        <w:pStyle w:val="Index1"/>
        <w:tabs>
          <w:tab w:val="right" w:pos="5030"/>
        </w:tabs>
        <w:rPr>
          <w:noProof/>
        </w:rPr>
      </w:pPr>
      <w:r>
        <w:rPr>
          <w:noProof/>
        </w:rPr>
        <w:t>Project Professional, 89</w:t>
      </w:r>
    </w:p>
    <w:p w:rsidR="006D2FEF" w:rsidRDefault="006D2FEF">
      <w:pPr>
        <w:pStyle w:val="Index1"/>
        <w:tabs>
          <w:tab w:val="right" w:pos="5030"/>
        </w:tabs>
        <w:rPr>
          <w:noProof/>
        </w:rPr>
      </w:pPr>
      <w:r>
        <w:rPr>
          <w:noProof/>
        </w:rPr>
        <w:t>Project Professional 2016, 23</w:t>
      </w:r>
    </w:p>
    <w:p w:rsidR="006D2FEF" w:rsidRDefault="006D2FEF">
      <w:pPr>
        <w:pStyle w:val="Index1"/>
        <w:tabs>
          <w:tab w:val="right" w:pos="5030"/>
        </w:tabs>
        <w:rPr>
          <w:noProof/>
        </w:rPr>
      </w:pPr>
      <w:r>
        <w:rPr>
          <w:noProof/>
        </w:rPr>
        <w:t>Project Server 2016, 24, 27</w:t>
      </w:r>
    </w:p>
    <w:p w:rsidR="006D2FEF" w:rsidRDefault="006D2FEF">
      <w:pPr>
        <w:pStyle w:val="Index1"/>
        <w:tabs>
          <w:tab w:val="right" w:pos="5030"/>
        </w:tabs>
        <w:rPr>
          <w:noProof/>
        </w:rPr>
      </w:pPr>
      <w:r>
        <w:rPr>
          <w:noProof/>
        </w:rPr>
        <w:t>Project Standard, 82</w:t>
      </w:r>
    </w:p>
    <w:p w:rsidR="006D2FEF" w:rsidRDefault="006D2FEF">
      <w:pPr>
        <w:pStyle w:val="Index1"/>
        <w:tabs>
          <w:tab w:val="right" w:pos="5030"/>
        </w:tabs>
        <w:rPr>
          <w:noProof/>
        </w:rPr>
      </w:pPr>
      <w:r>
        <w:rPr>
          <w:noProof/>
        </w:rPr>
        <w:t>Project Standard, 89</w:t>
      </w:r>
    </w:p>
    <w:p w:rsidR="006D2FEF" w:rsidRDefault="006D2FEF">
      <w:pPr>
        <w:pStyle w:val="Index1"/>
        <w:tabs>
          <w:tab w:val="right" w:pos="5030"/>
        </w:tabs>
        <w:rPr>
          <w:noProof/>
        </w:rPr>
      </w:pPr>
      <w:r>
        <w:rPr>
          <w:noProof/>
        </w:rPr>
        <w:t>Project Standard 2016, 23</w:t>
      </w:r>
    </w:p>
    <w:p w:rsidR="006D2FEF" w:rsidRDefault="006D2FEF">
      <w:pPr>
        <w:pStyle w:val="Index1"/>
        <w:tabs>
          <w:tab w:val="right" w:pos="5030"/>
        </w:tabs>
        <w:rPr>
          <w:noProof/>
        </w:rPr>
      </w:pPr>
      <w:r>
        <w:rPr>
          <w:noProof/>
        </w:rPr>
        <w:t>Publisher 2016, 24</w:t>
      </w:r>
    </w:p>
    <w:p w:rsidR="006D2FEF" w:rsidRDefault="006D2FEF">
      <w:pPr>
        <w:pStyle w:val="Index1"/>
        <w:tabs>
          <w:tab w:val="right" w:pos="5030"/>
        </w:tabs>
        <w:rPr>
          <w:noProof/>
        </w:rPr>
      </w:pPr>
      <w:r>
        <w:rPr>
          <w:noProof/>
        </w:rPr>
        <w:t>R Server 2016 voor Hadoop, 30</w:t>
      </w:r>
    </w:p>
    <w:p w:rsidR="006D2FEF" w:rsidRDefault="006D2FEF">
      <w:pPr>
        <w:pStyle w:val="Index1"/>
        <w:tabs>
          <w:tab w:val="right" w:pos="5030"/>
        </w:tabs>
        <w:rPr>
          <w:noProof/>
        </w:rPr>
      </w:pPr>
      <w:r>
        <w:rPr>
          <w:noProof/>
        </w:rPr>
        <w:t>R Server 2016 voor Linux, 30</w:t>
      </w:r>
    </w:p>
    <w:p w:rsidR="006D2FEF" w:rsidRDefault="006D2FEF">
      <w:pPr>
        <w:pStyle w:val="Index1"/>
        <w:tabs>
          <w:tab w:val="right" w:pos="5030"/>
        </w:tabs>
        <w:rPr>
          <w:noProof/>
        </w:rPr>
      </w:pPr>
      <w:r>
        <w:rPr>
          <w:noProof/>
        </w:rPr>
        <w:t>R Server 2016 voor Teradata DB, 30</w:t>
      </w:r>
    </w:p>
    <w:p w:rsidR="006D2FEF" w:rsidRDefault="006D2FEF">
      <w:pPr>
        <w:pStyle w:val="Index1"/>
        <w:tabs>
          <w:tab w:val="right" w:pos="5030"/>
        </w:tabs>
        <w:rPr>
          <w:noProof/>
        </w:rPr>
      </w:pPr>
      <w:r>
        <w:rPr>
          <w:noProof/>
        </w:rPr>
        <w:t>Secure Productive Enterprise E3, 57</w:t>
      </w:r>
    </w:p>
    <w:p w:rsidR="006D2FEF" w:rsidRDefault="006D2FEF">
      <w:pPr>
        <w:pStyle w:val="Index1"/>
        <w:tabs>
          <w:tab w:val="right" w:pos="5030"/>
        </w:tabs>
        <w:rPr>
          <w:noProof/>
        </w:rPr>
      </w:pPr>
      <w:r>
        <w:rPr>
          <w:noProof/>
        </w:rPr>
        <w:t>Secure Productive Enterprise E3 Add-on, 57</w:t>
      </w:r>
    </w:p>
    <w:p w:rsidR="006D2FEF" w:rsidRDefault="006D2FEF">
      <w:pPr>
        <w:pStyle w:val="Index1"/>
        <w:tabs>
          <w:tab w:val="right" w:pos="5030"/>
        </w:tabs>
        <w:rPr>
          <w:noProof/>
        </w:rPr>
      </w:pPr>
      <w:r>
        <w:rPr>
          <w:noProof/>
        </w:rPr>
        <w:t>Secure Productive Enterprise E3 vanuit SA, 57</w:t>
      </w:r>
    </w:p>
    <w:p w:rsidR="006D2FEF" w:rsidRDefault="006D2FEF">
      <w:pPr>
        <w:pStyle w:val="Index1"/>
        <w:tabs>
          <w:tab w:val="right" w:pos="5030"/>
        </w:tabs>
        <w:rPr>
          <w:noProof/>
        </w:rPr>
      </w:pPr>
      <w:r>
        <w:rPr>
          <w:noProof/>
        </w:rPr>
        <w:t>Secure Productive Enterprise E5, 57</w:t>
      </w:r>
    </w:p>
    <w:p w:rsidR="006D2FEF" w:rsidRDefault="006D2FEF">
      <w:pPr>
        <w:pStyle w:val="Index1"/>
        <w:tabs>
          <w:tab w:val="right" w:pos="5030"/>
        </w:tabs>
        <w:rPr>
          <w:noProof/>
        </w:rPr>
      </w:pPr>
      <w:r>
        <w:rPr>
          <w:noProof/>
        </w:rPr>
        <w:t>Secure Productive Enterprise E5 Add-on, 57</w:t>
      </w:r>
    </w:p>
    <w:p w:rsidR="006D2FEF" w:rsidRDefault="006D2FEF">
      <w:pPr>
        <w:pStyle w:val="Index1"/>
        <w:tabs>
          <w:tab w:val="right" w:pos="5030"/>
        </w:tabs>
        <w:rPr>
          <w:noProof/>
        </w:rPr>
      </w:pPr>
      <w:r>
        <w:rPr>
          <w:noProof/>
        </w:rPr>
        <w:t>Secure Productive Enterprise E5 vanuit SA, 57</w:t>
      </w:r>
    </w:p>
    <w:p w:rsidR="006D2FEF" w:rsidRDefault="006D2FEF">
      <w:pPr>
        <w:pStyle w:val="Index1"/>
        <w:tabs>
          <w:tab w:val="right" w:pos="5030"/>
        </w:tabs>
        <w:rPr>
          <w:noProof/>
        </w:rPr>
      </w:pPr>
      <w:r>
        <w:rPr>
          <w:noProof/>
        </w:rPr>
        <w:t>Self Serve CAL voor Microsoft Dynamics AX, 61</w:t>
      </w:r>
    </w:p>
    <w:p w:rsidR="006D2FEF" w:rsidRDefault="006D2FEF">
      <w:pPr>
        <w:pStyle w:val="Index1"/>
        <w:tabs>
          <w:tab w:val="right" w:pos="5030"/>
        </w:tabs>
        <w:rPr>
          <w:noProof/>
        </w:rPr>
      </w:pPr>
      <w:r>
        <w:rPr>
          <w:noProof/>
        </w:rPr>
        <w:t>Self-Serve CAL voor Microsoft Dynamics AX 2012 R3, 21</w:t>
      </w:r>
    </w:p>
    <w:p w:rsidR="006D2FEF" w:rsidRDefault="006D2FEF">
      <w:pPr>
        <w:pStyle w:val="Index1"/>
        <w:tabs>
          <w:tab w:val="right" w:pos="5030"/>
        </w:tabs>
        <w:rPr>
          <w:noProof/>
        </w:rPr>
      </w:pPr>
      <w:r>
        <w:rPr>
          <w:noProof/>
        </w:rPr>
        <w:t>Serverbeheerlicentie voor System Center 2016 Datacenter, 32</w:t>
      </w:r>
    </w:p>
    <w:p w:rsidR="006D2FEF" w:rsidRDefault="006D2FEF">
      <w:pPr>
        <w:pStyle w:val="Index1"/>
        <w:tabs>
          <w:tab w:val="right" w:pos="5030"/>
        </w:tabs>
        <w:rPr>
          <w:noProof/>
        </w:rPr>
      </w:pPr>
      <w:r>
        <w:rPr>
          <w:noProof/>
        </w:rPr>
        <w:t>Serverbeheerlicentie voor System Center 2016 Standard, 33</w:t>
      </w:r>
    </w:p>
    <w:p w:rsidR="006D2FEF" w:rsidRDefault="006D2FEF">
      <w:pPr>
        <w:pStyle w:val="Index1"/>
        <w:tabs>
          <w:tab w:val="right" w:pos="5030"/>
        </w:tabs>
        <w:rPr>
          <w:noProof/>
        </w:rPr>
      </w:pPr>
      <w:r>
        <w:rPr>
          <w:noProof/>
        </w:rPr>
        <w:t>SharePoint Online, 82</w:t>
      </w:r>
    </w:p>
    <w:p w:rsidR="006D2FEF" w:rsidRDefault="006D2FEF">
      <w:pPr>
        <w:pStyle w:val="Index1"/>
        <w:tabs>
          <w:tab w:val="right" w:pos="5030"/>
        </w:tabs>
        <w:rPr>
          <w:noProof/>
        </w:rPr>
      </w:pPr>
      <w:r>
        <w:rPr>
          <w:noProof/>
        </w:rPr>
        <w:t>SharePoint Online Plan 2, 28</w:t>
      </w:r>
    </w:p>
    <w:p w:rsidR="006D2FEF" w:rsidRDefault="006D2FEF">
      <w:pPr>
        <w:pStyle w:val="Index1"/>
        <w:tabs>
          <w:tab w:val="right" w:pos="5030"/>
        </w:tabs>
        <w:rPr>
          <w:noProof/>
        </w:rPr>
      </w:pPr>
      <w:r>
        <w:rPr>
          <w:noProof/>
        </w:rPr>
        <w:t>SharePoint Online-abonnement 1, 69</w:t>
      </w:r>
    </w:p>
    <w:p w:rsidR="006D2FEF" w:rsidRDefault="006D2FEF">
      <w:pPr>
        <w:pStyle w:val="Index1"/>
        <w:tabs>
          <w:tab w:val="right" w:pos="5030"/>
        </w:tabs>
        <w:rPr>
          <w:noProof/>
        </w:rPr>
      </w:pPr>
      <w:r>
        <w:rPr>
          <w:noProof/>
        </w:rPr>
        <w:t>SharePoint Online-abonnement 1 Add-on, 69</w:t>
      </w:r>
    </w:p>
    <w:p w:rsidR="006D2FEF" w:rsidRDefault="006D2FEF">
      <w:pPr>
        <w:pStyle w:val="Index1"/>
        <w:tabs>
          <w:tab w:val="right" w:pos="5030"/>
        </w:tabs>
        <w:rPr>
          <w:noProof/>
        </w:rPr>
      </w:pPr>
      <w:r>
        <w:rPr>
          <w:noProof/>
        </w:rPr>
        <w:t>SharePoint Online-abonnement 1 of 2, 28</w:t>
      </w:r>
    </w:p>
    <w:p w:rsidR="006D2FEF" w:rsidRDefault="006D2FEF">
      <w:pPr>
        <w:pStyle w:val="Index1"/>
        <w:tabs>
          <w:tab w:val="right" w:pos="5030"/>
        </w:tabs>
        <w:rPr>
          <w:noProof/>
        </w:rPr>
      </w:pPr>
      <w:r>
        <w:rPr>
          <w:noProof/>
        </w:rPr>
        <w:t>SharePoint Online-abonnement 2, 69</w:t>
      </w:r>
    </w:p>
    <w:p w:rsidR="006D2FEF" w:rsidRDefault="006D2FEF">
      <w:pPr>
        <w:pStyle w:val="Index1"/>
        <w:tabs>
          <w:tab w:val="right" w:pos="5030"/>
        </w:tabs>
        <w:rPr>
          <w:noProof/>
        </w:rPr>
      </w:pPr>
      <w:r>
        <w:rPr>
          <w:noProof/>
        </w:rPr>
        <w:t>SharePoint Server, 57, 87</w:t>
      </w:r>
    </w:p>
    <w:p w:rsidR="006D2FEF" w:rsidRDefault="006D2FEF">
      <w:pPr>
        <w:pStyle w:val="Index1"/>
        <w:tabs>
          <w:tab w:val="right" w:pos="5030"/>
        </w:tabs>
        <w:rPr>
          <w:noProof/>
        </w:rPr>
      </w:pPr>
      <w:r>
        <w:rPr>
          <w:noProof/>
        </w:rPr>
        <w:t>SharePoint Server 2013, 28</w:t>
      </w:r>
    </w:p>
    <w:p w:rsidR="006D2FEF" w:rsidRDefault="006D2FEF">
      <w:pPr>
        <w:pStyle w:val="Index1"/>
        <w:tabs>
          <w:tab w:val="right" w:pos="5030"/>
        </w:tabs>
        <w:rPr>
          <w:noProof/>
        </w:rPr>
      </w:pPr>
      <w:r>
        <w:rPr>
          <w:noProof/>
        </w:rPr>
        <w:t>SharePoint Server 2016, 28</w:t>
      </w:r>
    </w:p>
    <w:p w:rsidR="006D2FEF" w:rsidRDefault="006D2FEF">
      <w:pPr>
        <w:pStyle w:val="Index1"/>
        <w:tabs>
          <w:tab w:val="right" w:pos="5030"/>
        </w:tabs>
        <w:rPr>
          <w:noProof/>
        </w:rPr>
      </w:pPr>
      <w:r>
        <w:rPr>
          <w:noProof/>
        </w:rPr>
        <w:t>Skype voor Bedrijven 2016, 24</w:t>
      </w:r>
    </w:p>
    <w:p w:rsidR="006D2FEF" w:rsidRDefault="006D2FEF">
      <w:pPr>
        <w:pStyle w:val="Index1"/>
        <w:tabs>
          <w:tab w:val="right" w:pos="5030"/>
        </w:tabs>
        <w:rPr>
          <w:noProof/>
        </w:rPr>
      </w:pPr>
      <w:r>
        <w:rPr>
          <w:noProof/>
        </w:rPr>
        <w:t>Skype voor Bedrijven Online Cloud PBX, 69</w:t>
      </w:r>
    </w:p>
    <w:p w:rsidR="006D2FEF" w:rsidRDefault="006D2FEF">
      <w:pPr>
        <w:pStyle w:val="Index1"/>
        <w:tabs>
          <w:tab w:val="right" w:pos="5030"/>
        </w:tabs>
        <w:rPr>
          <w:noProof/>
        </w:rPr>
      </w:pPr>
      <w:r>
        <w:rPr>
          <w:noProof/>
        </w:rPr>
        <w:t>Skype voor Bedrijven Online Plan 1, 29</w:t>
      </w:r>
    </w:p>
    <w:p w:rsidR="006D2FEF" w:rsidRDefault="006D2FEF">
      <w:pPr>
        <w:pStyle w:val="Index1"/>
        <w:tabs>
          <w:tab w:val="right" w:pos="5030"/>
        </w:tabs>
        <w:rPr>
          <w:noProof/>
        </w:rPr>
      </w:pPr>
      <w:r>
        <w:rPr>
          <w:noProof/>
        </w:rPr>
        <w:t>Skype voor Bedrijven Online Plan 1 Add-on, 64</w:t>
      </w:r>
    </w:p>
    <w:p w:rsidR="006D2FEF" w:rsidRDefault="006D2FEF">
      <w:pPr>
        <w:pStyle w:val="Index1"/>
        <w:tabs>
          <w:tab w:val="right" w:pos="5030"/>
        </w:tabs>
        <w:rPr>
          <w:noProof/>
        </w:rPr>
      </w:pPr>
      <w:r>
        <w:rPr>
          <w:noProof/>
        </w:rPr>
        <w:t>Skype voor Bedrijven Online Plan 2, 29</w:t>
      </w:r>
    </w:p>
    <w:p w:rsidR="006D2FEF" w:rsidRDefault="006D2FEF">
      <w:pPr>
        <w:pStyle w:val="Index1"/>
        <w:tabs>
          <w:tab w:val="right" w:pos="5030"/>
        </w:tabs>
        <w:rPr>
          <w:noProof/>
        </w:rPr>
      </w:pPr>
      <w:r>
        <w:rPr>
          <w:noProof/>
        </w:rPr>
        <w:t>Skype voor Bedrijven Online PSTN Calling, 70</w:t>
      </w:r>
    </w:p>
    <w:p w:rsidR="006D2FEF" w:rsidRDefault="006D2FEF">
      <w:pPr>
        <w:pStyle w:val="Index1"/>
        <w:tabs>
          <w:tab w:val="right" w:pos="5030"/>
        </w:tabs>
        <w:rPr>
          <w:noProof/>
        </w:rPr>
      </w:pPr>
      <w:r>
        <w:rPr>
          <w:noProof/>
        </w:rPr>
        <w:t>Skype voor Bedrijven Online PSTN Conferencing, 69</w:t>
      </w:r>
    </w:p>
    <w:p w:rsidR="006D2FEF" w:rsidRDefault="006D2FEF">
      <w:pPr>
        <w:pStyle w:val="Index1"/>
        <w:tabs>
          <w:tab w:val="right" w:pos="5030"/>
        </w:tabs>
        <w:rPr>
          <w:noProof/>
        </w:rPr>
      </w:pPr>
      <w:r>
        <w:rPr>
          <w:noProof/>
        </w:rPr>
        <w:t>Skype voor Bedrijven Online-abonnement 1, 69</w:t>
      </w:r>
    </w:p>
    <w:p w:rsidR="006D2FEF" w:rsidRDefault="006D2FEF">
      <w:pPr>
        <w:pStyle w:val="Index1"/>
        <w:tabs>
          <w:tab w:val="right" w:pos="5030"/>
        </w:tabs>
        <w:rPr>
          <w:noProof/>
        </w:rPr>
      </w:pPr>
      <w:r>
        <w:rPr>
          <w:noProof/>
        </w:rPr>
        <w:t>Skype voor Bedrijven Online-abonnement 1 Add-on, 69</w:t>
      </w:r>
    </w:p>
    <w:p w:rsidR="006D2FEF" w:rsidRDefault="006D2FEF">
      <w:pPr>
        <w:pStyle w:val="Index1"/>
        <w:tabs>
          <w:tab w:val="right" w:pos="5030"/>
        </w:tabs>
        <w:rPr>
          <w:noProof/>
        </w:rPr>
      </w:pPr>
      <w:r>
        <w:rPr>
          <w:noProof/>
        </w:rPr>
        <w:t>Skype voor Bedrijven Online-abonnement 2, 69</w:t>
      </w:r>
    </w:p>
    <w:p w:rsidR="006D2FEF" w:rsidRDefault="006D2FEF">
      <w:pPr>
        <w:pStyle w:val="Index1"/>
        <w:tabs>
          <w:tab w:val="right" w:pos="5030"/>
        </w:tabs>
        <w:rPr>
          <w:noProof/>
        </w:rPr>
      </w:pPr>
      <w:r>
        <w:rPr>
          <w:noProof/>
        </w:rPr>
        <w:t>Skype voor Bedrijven PSTN-gebruik, 70</w:t>
      </w:r>
    </w:p>
    <w:p w:rsidR="006D2FEF" w:rsidRDefault="006D2FEF">
      <w:pPr>
        <w:pStyle w:val="Index1"/>
        <w:tabs>
          <w:tab w:val="right" w:pos="5030"/>
        </w:tabs>
        <w:rPr>
          <w:noProof/>
        </w:rPr>
      </w:pPr>
      <w:r>
        <w:rPr>
          <w:noProof/>
        </w:rPr>
        <w:t>Skype voor Bedrijven Server, 57</w:t>
      </w:r>
    </w:p>
    <w:p w:rsidR="006D2FEF" w:rsidRDefault="006D2FEF">
      <w:pPr>
        <w:pStyle w:val="Index1"/>
        <w:tabs>
          <w:tab w:val="right" w:pos="5030"/>
        </w:tabs>
        <w:rPr>
          <w:noProof/>
        </w:rPr>
      </w:pPr>
      <w:r>
        <w:rPr>
          <w:noProof/>
        </w:rPr>
        <w:t>Skype voor Business Server 2015, 29</w:t>
      </w:r>
    </w:p>
    <w:p w:rsidR="006D2FEF" w:rsidRDefault="006D2FEF">
      <w:pPr>
        <w:pStyle w:val="Index1"/>
        <w:tabs>
          <w:tab w:val="right" w:pos="5030"/>
        </w:tabs>
        <w:rPr>
          <w:noProof/>
        </w:rPr>
      </w:pPr>
      <w:r>
        <w:rPr>
          <w:noProof/>
        </w:rPr>
        <w:t>SQL Parallel Data Warehouse, 82, 89</w:t>
      </w:r>
    </w:p>
    <w:p w:rsidR="006D2FEF" w:rsidRDefault="006D2FEF">
      <w:pPr>
        <w:pStyle w:val="Index1"/>
        <w:tabs>
          <w:tab w:val="right" w:pos="5030"/>
        </w:tabs>
        <w:rPr>
          <w:noProof/>
        </w:rPr>
      </w:pPr>
      <w:r>
        <w:rPr>
          <w:noProof/>
        </w:rPr>
        <w:t>SQL Server, 87</w:t>
      </w:r>
    </w:p>
    <w:p w:rsidR="006D2FEF" w:rsidRDefault="006D2FEF">
      <w:pPr>
        <w:pStyle w:val="Index1"/>
        <w:tabs>
          <w:tab w:val="right" w:pos="5030"/>
        </w:tabs>
        <w:rPr>
          <w:noProof/>
        </w:rPr>
      </w:pPr>
      <w:r>
        <w:rPr>
          <w:noProof/>
        </w:rPr>
        <w:t>SQL Server 2014, 31</w:t>
      </w:r>
    </w:p>
    <w:p w:rsidR="006D2FEF" w:rsidRDefault="006D2FEF">
      <w:pPr>
        <w:pStyle w:val="Index1"/>
        <w:tabs>
          <w:tab w:val="right" w:pos="5030"/>
        </w:tabs>
        <w:rPr>
          <w:noProof/>
        </w:rPr>
      </w:pPr>
      <w:r>
        <w:rPr>
          <w:noProof/>
        </w:rPr>
        <w:t>SQL Server 2016 Enterprise, 31</w:t>
      </w:r>
    </w:p>
    <w:p w:rsidR="006D2FEF" w:rsidRDefault="006D2FEF">
      <w:pPr>
        <w:pStyle w:val="Index1"/>
        <w:tabs>
          <w:tab w:val="right" w:pos="5030"/>
        </w:tabs>
        <w:rPr>
          <w:noProof/>
        </w:rPr>
      </w:pPr>
      <w:r>
        <w:rPr>
          <w:noProof/>
        </w:rPr>
        <w:t>SQL Server 2016 Enterprise Core, 31</w:t>
      </w:r>
    </w:p>
    <w:p w:rsidR="006D2FEF" w:rsidRDefault="006D2FEF">
      <w:pPr>
        <w:pStyle w:val="Index1"/>
        <w:tabs>
          <w:tab w:val="right" w:pos="5030"/>
        </w:tabs>
        <w:rPr>
          <w:noProof/>
        </w:rPr>
      </w:pPr>
      <w:r>
        <w:rPr>
          <w:noProof/>
        </w:rPr>
        <w:t>SQL Server 2016 Enterprise-klanten, 31</w:t>
      </w:r>
    </w:p>
    <w:p w:rsidR="006D2FEF" w:rsidRDefault="006D2FEF">
      <w:pPr>
        <w:pStyle w:val="Index1"/>
        <w:tabs>
          <w:tab w:val="right" w:pos="5030"/>
        </w:tabs>
        <w:rPr>
          <w:noProof/>
        </w:rPr>
      </w:pPr>
      <w:r>
        <w:rPr>
          <w:noProof/>
        </w:rPr>
        <w:t>SQL Server 2016 Standard, 31</w:t>
      </w:r>
    </w:p>
    <w:p w:rsidR="006D2FEF" w:rsidRDefault="006D2FEF">
      <w:pPr>
        <w:pStyle w:val="Index1"/>
        <w:tabs>
          <w:tab w:val="right" w:pos="5030"/>
        </w:tabs>
        <w:rPr>
          <w:noProof/>
        </w:rPr>
      </w:pPr>
      <w:r>
        <w:rPr>
          <w:noProof/>
        </w:rPr>
        <w:t>SQL Server 2016 Standard Core, 31</w:t>
      </w:r>
    </w:p>
    <w:p w:rsidR="006D2FEF" w:rsidRDefault="006D2FEF">
      <w:pPr>
        <w:pStyle w:val="Index1"/>
        <w:tabs>
          <w:tab w:val="right" w:pos="5030"/>
        </w:tabs>
        <w:rPr>
          <w:noProof/>
        </w:rPr>
      </w:pPr>
      <w:r>
        <w:rPr>
          <w:noProof/>
        </w:rPr>
        <w:t>SQL Server Business Intelligence, 82, 89</w:t>
      </w:r>
    </w:p>
    <w:p w:rsidR="006D2FEF" w:rsidRDefault="006D2FEF">
      <w:pPr>
        <w:pStyle w:val="Index1"/>
        <w:tabs>
          <w:tab w:val="right" w:pos="5030"/>
        </w:tabs>
        <w:rPr>
          <w:noProof/>
        </w:rPr>
      </w:pPr>
      <w:r>
        <w:rPr>
          <w:noProof/>
        </w:rPr>
        <w:t>SQL Server Data Center, 82</w:t>
      </w:r>
    </w:p>
    <w:p w:rsidR="006D2FEF" w:rsidRDefault="006D2FEF">
      <w:pPr>
        <w:pStyle w:val="Index1"/>
        <w:tabs>
          <w:tab w:val="right" w:pos="5030"/>
        </w:tabs>
        <w:rPr>
          <w:noProof/>
        </w:rPr>
      </w:pPr>
      <w:r>
        <w:rPr>
          <w:noProof/>
        </w:rPr>
        <w:t>SQL Server Enterprise, 82, 89</w:t>
      </w:r>
    </w:p>
    <w:p w:rsidR="006D2FEF" w:rsidRDefault="006D2FEF">
      <w:pPr>
        <w:pStyle w:val="Index1"/>
        <w:tabs>
          <w:tab w:val="right" w:pos="5030"/>
        </w:tabs>
        <w:rPr>
          <w:noProof/>
        </w:rPr>
      </w:pPr>
      <w:r>
        <w:rPr>
          <w:noProof/>
        </w:rPr>
        <w:t>SQL Server Enterprise Core Premium Assurance Add-on, 31</w:t>
      </w:r>
    </w:p>
    <w:p w:rsidR="006D2FEF" w:rsidRDefault="006D2FEF">
      <w:pPr>
        <w:pStyle w:val="Index1"/>
        <w:tabs>
          <w:tab w:val="right" w:pos="5030"/>
        </w:tabs>
        <w:rPr>
          <w:noProof/>
        </w:rPr>
      </w:pPr>
      <w:r>
        <w:rPr>
          <w:noProof/>
        </w:rPr>
        <w:t>SQL Server Enterprise Premium Assurance Add-on, 31</w:t>
      </w:r>
    </w:p>
    <w:p w:rsidR="006D2FEF" w:rsidRDefault="006D2FEF">
      <w:pPr>
        <w:pStyle w:val="Index1"/>
        <w:tabs>
          <w:tab w:val="right" w:pos="5030"/>
        </w:tabs>
        <w:rPr>
          <w:noProof/>
        </w:rPr>
      </w:pPr>
      <w:r>
        <w:rPr>
          <w:noProof/>
        </w:rPr>
        <w:t>SQL Server Standard, 82, 89</w:t>
      </w:r>
    </w:p>
    <w:p w:rsidR="006D2FEF" w:rsidRDefault="006D2FEF">
      <w:pPr>
        <w:pStyle w:val="Index1"/>
        <w:tabs>
          <w:tab w:val="right" w:pos="5030"/>
        </w:tabs>
        <w:rPr>
          <w:noProof/>
        </w:rPr>
      </w:pPr>
      <w:r>
        <w:rPr>
          <w:noProof/>
        </w:rPr>
        <w:t>SQL Server Standard Core Premium Assurance Add-on, 31</w:t>
      </w:r>
    </w:p>
    <w:p w:rsidR="006D2FEF" w:rsidRDefault="006D2FEF">
      <w:pPr>
        <w:pStyle w:val="Index1"/>
        <w:tabs>
          <w:tab w:val="right" w:pos="5030"/>
        </w:tabs>
        <w:rPr>
          <w:noProof/>
        </w:rPr>
      </w:pPr>
      <w:r>
        <w:rPr>
          <w:noProof/>
        </w:rPr>
        <w:t>SQL Server Standard Premium Assurance Add-on, 31</w:t>
      </w:r>
    </w:p>
    <w:p w:rsidR="006D2FEF" w:rsidRDefault="006D2FEF">
      <w:pPr>
        <w:pStyle w:val="Index1"/>
        <w:tabs>
          <w:tab w:val="right" w:pos="5030"/>
        </w:tabs>
        <w:rPr>
          <w:noProof/>
        </w:rPr>
      </w:pPr>
      <w:r>
        <w:rPr>
          <w:noProof/>
        </w:rPr>
        <w:t>System Center, 88</w:t>
      </w:r>
    </w:p>
    <w:p w:rsidR="006D2FEF" w:rsidRDefault="006D2FEF">
      <w:pPr>
        <w:pStyle w:val="Index1"/>
        <w:tabs>
          <w:tab w:val="right" w:pos="5030"/>
        </w:tabs>
        <w:rPr>
          <w:noProof/>
        </w:rPr>
      </w:pPr>
      <w:r>
        <w:rPr>
          <w:noProof/>
        </w:rPr>
        <w:t>System Center 2012 Client Management Suite, 35, 36, 37</w:t>
      </w:r>
    </w:p>
    <w:p w:rsidR="006D2FEF" w:rsidRDefault="006D2FEF">
      <w:pPr>
        <w:pStyle w:val="Index1"/>
        <w:tabs>
          <w:tab w:val="right" w:pos="5030"/>
        </w:tabs>
        <w:rPr>
          <w:noProof/>
        </w:rPr>
      </w:pPr>
      <w:r>
        <w:rPr>
          <w:noProof/>
        </w:rPr>
        <w:t>System Center 2012 Datacenter Serverbeheerlicentie, 82</w:t>
      </w:r>
    </w:p>
    <w:p w:rsidR="006D2FEF" w:rsidRDefault="006D2FEF">
      <w:pPr>
        <w:pStyle w:val="Index1"/>
        <w:tabs>
          <w:tab w:val="right" w:pos="5030"/>
        </w:tabs>
        <w:rPr>
          <w:noProof/>
        </w:rPr>
      </w:pPr>
      <w:r>
        <w:rPr>
          <w:noProof/>
        </w:rPr>
        <w:t>System Center 2012 R2, 33</w:t>
      </w:r>
    </w:p>
    <w:p w:rsidR="006D2FEF" w:rsidRDefault="006D2FEF">
      <w:pPr>
        <w:pStyle w:val="Index1"/>
        <w:tabs>
          <w:tab w:val="right" w:pos="5030"/>
        </w:tabs>
        <w:rPr>
          <w:noProof/>
        </w:rPr>
      </w:pPr>
      <w:r>
        <w:rPr>
          <w:noProof/>
        </w:rPr>
        <w:t>System Center 2012 R2 Configuration Manager, 34</w:t>
      </w:r>
    </w:p>
    <w:p w:rsidR="006D2FEF" w:rsidRDefault="006D2FEF">
      <w:pPr>
        <w:pStyle w:val="Index1"/>
        <w:tabs>
          <w:tab w:val="right" w:pos="5030"/>
        </w:tabs>
        <w:rPr>
          <w:noProof/>
        </w:rPr>
      </w:pPr>
      <w:r>
        <w:rPr>
          <w:noProof/>
        </w:rPr>
        <w:t>System Center 2012 R2 Endpoint Protection, 35</w:t>
      </w:r>
    </w:p>
    <w:p w:rsidR="006D2FEF" w:rsidRDefault="006D2FEF">
      <w:pPr>
        <w:pStyle w:val="Index1"/>
        <w:tabs>
          <w:tab w:val="right" w:pos="5030"/>
        </w:tabs>
        <w:rPr>
          <w:noProof/>
        </w:rPr>
      </w:pPr>
      <w:r>
        <w:rPr>
          <w:noProof/>
        </w:rPr>
        <w:t>System Center 2012 Standard Server Management License, 82</w:t>
      </w:r>
    </w:p>
    <w:p w:rsidR="006D2FEF" w:rsidRDefault="006D2FEF">
      <w:pPr>
        <w:pStyle w:val="Index1"/>
        <w:tabs>
          <w:tab w:val="right" w:pos="5030"/>
        </w:tabs>
        <w:rPr>
          <w:noProof/>
        </w:rPr>
      </w:pPr>
      <w:r>
        <w:rPr>
          <w:noProof/>
        </w:rPr>
        <w:t>System Center 2016 Data Protection Manager, 34</w:t>
      </w:r>
    </w:p>
    <w:p w:rsidR="006D2FEF" w:rsidRDefault="006D2FEF">
      <w:pPr>
        <w:pStyle w:val="Index1"/>
        <w:tabs>
          <w:tab w:val="right" w:pos="5030"/>
        </w:tabs>
        <w:rPr>
          <w:noProof/>
        </w:rPr>
      </w:pPr>
      <w:r>
        <w:rPr>
          <w:noProof/>
        </w:rPr>
        <w:t>System Center 2016 Operations Manager, 36</w:t>
      </w:r>
    </w:p>
    <w:p w:rsidR="006D2FEF" w:rsidRDefault="006D2FEF">
      <w:pPr>
        <w:pStyle w:val="Index1"/>
        <w:tabs>
          <w:tab w:val="right" w:pos="5030"/>
        </w:tabs>
        <w:rPr>
          <w:noProof/>
        </w:rPr>
      </w:pPr>
      <w:r>
        <w:rPr>
          <w:noProof/>
        </w:rPr>
        <w:t>System Center 2016 Orchestrator, 37</w:t>
      </w:r>
    </w:p>
    <w:p w:rsidR="006D2FEF" w:rsidRDefault="006D2FEF">
      <w:pPr>
        <w:pStyle w:val="Index1"/>
        <w:tabs>
          <w:tab w:val="right" w:pos="5030"/>
        </w:tabs>
        <w:rPr>
          <w:noProof/>
        </w:rPr>
      </w:pPr>
      <w:r>
        <w:rPr>
          <w:noProof/>
        </w:rPr>
        <w:t>System Center 2016 Service Manager, 37</w:t>
      </w:r>
    </w:p>
    <w:p w:rsidR="006D2FEF" w:rsidRDefault="006D2FEF">
      <w:pPr>
        <w:pStyle w:val="Index1"/>
        <w:tabs>
          <w:tab w:val="right" w:pos="5030"/>
        </w:tabs>
        <w:rPr>
          <w:noProof/>
        </w:rPr>
      </w:pPr>
      <w:r>
        <w:rPr>
          <w:noProof/>
        </w:rPr>
        <w:t>System Center Datacenter, 87, 89</w:t>
      </w:r>
    </w:p>
    <w:p w:rsidR="006D2FEF" w:rsidRDefault="006D2FEF">
      <w:pPr>
        <w:pStyle w:val="Index1"/>
        <w:tabs>
          <w:tab w:val="right" w:pos="5030"/>
        </w:tabs>
        <w:rPr>
          <w:noProof/>
        </w:rPr>
      </w:pPr>
      <w:r>
        <w:rPr>
          <w:noProof/>
        </w:rPr>
        <w:t>System Center Datacenter (2 Core-licenties), 19</w:t>
      </w:r>
    </w:p>
    <w:p w:rsidR="006D2FEF" w:rsidRDefault="006D2FEF">
      <w:pPr>
        <w:pStyle w:val="Index1"/>
        <w:tabs>
          <w:tab w:val="right" w:pos="5030"/>
        </w:tabs>
        <w:rPr>
          <w:noProof/>
        </w:rPr>
      </w:pPr>
      <w:r>
        <w:rPr>
          <w:noProof/>
        </w:rPr>
        <w:t>System Center Endpoint Protection 1606, 35</w:t>
      </w:r>
    </w:p>
    <w:p w:rsidR="006D2FEF" w:rsidRDefault="006D2FEF">
      <w:pPr>
        <w:pStyle w:val="Index1"/>
        <w:tabs>
          <w:tab w:val="right" w:pos="5030"/>
        </w:tabs>
        <w:rPr>
          <w:noProof/>
        </w:rPr>
      </w:pPr>
      <w:r>
        <w:rPr>
          <w:noProof/>
        </w:rPr>
        <w:t>System Center Global Service Monitor, 33</w:t>
      </w:r>
    </w:p>
    <w:p w:rsidR="006D2FEF" w:rsidRDefault="006D2FEF">
      <w:pPr>
        <w:pStyle w:val="Index1"/>
        <w:tabs>
          <w:tab w:val="right" w:pos="5030"/>
        </w:tabs>
        <w:rPr>
          <w:noProof/>
        </w:rPr>
      </w:pPr>
      <w:r>
        <w:rPr>
          <w:noProof/>
        </w:rPr>
        <w:t>System Center Standard, 87, 89</w:t>
      </w:r>
    </w:p>
    <w:p w:rsidR="006D2FEF" w:rsidRDefault="006D2FEF">
      <w:pPr>
        <w:pStyle w:val="Index1"/>
        <w:tabs>
          <w:tab w:val="right" w:pos="5030"/>
        </w:tabs>
        <w:rPr>
          <w:noProof/>
        </w:rPr>
      </w:pPr>
      <w:r>
        <w:rPr>
          <w:noProof/>
        </w:rPr>
        <w:t>System Center Standard (2 Core-licenties), 19</w:t>
      </w:r>
    </w:p>
    <w:p w:rsidR="006D2FEF" w:rsidRDefault="006D2FEF">
      <w:pPr>
        <w:pStyle w:val="Index1"/>
        <w:tabs>
          <w:tab w:val="right" w:pos="5030"/>
        </w:tabs>
        <w:rPr>
          <w:noProof/>
        </w:rPr>
      </w:pPr>
      <w:r>
        <w:rPr>
          <w:noProof/>
        </w:rPr>
        <w:t>Task CAL voor Microsoft Dynamics AX, 61, 82</w:t>
      </w:r>
    </w:p>
    <w:p w:rsidR="006D2FEF" w:rsidRDefault="006D2FEF">
      <w:pPr>
        <w:pStyle w:val="Index1"/>
        <w:tabs>
          <w:tab w:val="right" w:pos="5030"/>
        </w:tabs>
        <w:rPr>
          <w:noProof/>
        </w:rPr>
      </w:pPr>
      <w:r>
        <w:rPr>
          <w:noProof/>
        </w:rPr>
        <w:t>Task CAL voor Microsoft Dynamics AX 2012 R3, 21</w:t>
      </w:r>
    </w:p>
    <w:p w:rsidR="006D2FEF" w:rsidRDefault="006D2FEF">
      <w:pPr>
        <w:pStyle w:val="Index1"/>
        <w:tabs>
          <w:tab w:val="right" w:pos="5030"/>
        </w:tabs>
        <w:rPr>
          <w:noProof/>
        </w:rPr>
      </w:pPr>
      <w:r>
        <w:rPr>
          <w:noProof/>
        </w:rPr>
        <w:t>VDI, 38</w:t>
      </w:r>
    </w:p>
    <w:p w:rsidR="006D2FEF" w:rsidRDefault="006D2FEF">
      <w:pPr>
        <w:pStyle w:val="Index1"/>
        <w:tabs>
          <w:tab w:val="right" w:pos="5030"/>
        </w:tabs>
        <w:rPr>
          <w:noProof/>
        </w:rPr>
      </w:pPr>
      <w:r>
        <w:rPr>
          <w:noProof/>
        </w:rPr>
        <w:t>Verlenging Microsoft Azure StorSimple Plan 8100, 55</w:t>
      </w:r>
    </w:p>
    <w:p w:rsidR="006D2FEF" w:rsidRDefault="006D2FEF">
      <w:pPr>
        <w:pStyle w:val="Index1"/>
        <w:tabs>
          <w:tab w:val="right" w:pos="5030"/>
        </w:tabs>
        <w:rPr>
          <w:noProof/>
        </w:rPr>
      </w:pPr>
      <w:r>
        <w:rPr>
          <w:noProof/>
        </w:rPr>
        <w:t>Verlenging Microsoft Azure StorSimple Plan 8600 (geen apparaat), 55</w:t>
      </w:r>
    </w:p>
    <w:p w:rsidR="006D2FEF" w:rsidRDefault="006D2FEF">
      <w:pPr>
        <w:pStyle w:val="Index1"/>
        <w:tabs>
          <w:tab w:val="right" w:pos="5030"/>
        </w:tabs>
        <w:rPr>
          <w:noProof/>
        </w:rPr>
      </w:pPr>
      <w:r>
        <w:rPr>
          <w:noProof/>
        </w:rPr>
        <w:t>Visio 2016 Professional, 24</w:t>
      </w:r>
    </w:p>
    <w:p w:rsidR="006D2FEF" w:rsidRDefault="006D2FEF">
      <w:pPr>
        <w:pStyle w:val="Index1"/>
        <w:tabs>
          <w:tab w:val="right" w:pos="5030"/>
        </w:tabs>
        <w:rPr>
          <w:noProof/>
        </w:rPr>
      </w:pPr>
      <w:r>
        <w:rPr>
          <w:noProof/>
        </w:rPr>
        <w:lastRenderedPageBreak/>
        <w:t>Visio 2016 Standard, 24</w:t>
      </w:r>
    </w:p>
    <w:p w:rsidR="006D2FEF" w:rsidRDefault="006D2FEF">
      <w:pPr>
        <w:pStyle w:val="Index1"/>
        <w:tabs>
          <w:tab w:val="right" w:pos="5030"/>
        </w:tabs>
        <w:rPr>
          <w:noProof/>
        </w:rPr>
      </w:pPr>
      <w:r>
        <w:rPr>
          <w:noProof/>
        </w:rPr>
        <w:t>Visio Pro for Office 365, 62</w:t>
      </w:r>
    </w:p>
    <w:p w:rsidR="006D2FEF" w:rsidRDefault="006D2FEF">
      <w:pPr>
        <w:pStyle w:val="Index1"/>
        <w:tabs>
          <w:tab w:val="right" w:pos="5030"/>
        </w:tabs>
        <w:rPr>
          <w:noProof/>
        </w:rPr>
      </w:pPr>
      <w:r>
        <w:rPr>
          <w:noProof/>
        </w:rPr>
        <w:t>Visio Pro for Office 365 Add-on, 62</w:t>
      </w:r>
    </w:p>
    <w:p w:rsidR="006D2FEF" w:rsidRDefault="006D2FEF">
      <w:pPr>
        <w:pStyle w:val="Index1"/>
        <w:tabs>
          <w:tab w:val="right" w:pos="5030"/>
        </w:tabs>
        <w:rPr>
          <w:noProof/>
        </w:rPr>
      </w:pPr>
      <w:r>
        <w:rPr>
          <w:noProof/>
        </w:rPr>
        <w:t>Visio Pro for Office 365 vanuit SA, 62</w:t>
      </w:r>
    </w:p>
    <w:p w:rsidR="006D2FEF" w:rsidRDefault="006D2FEF">
      <w:pPr>
        <w:pStyle w:val="Index1"/>
        <w:tabs>
          <w:tab w:val="right" w:pos="5030"/>
        </w:tabs>
        <w:rPr>
          <w:noProof/>
        </w:rPr>
      </w:pPr>
      <w:r>
        <w:rPr>
          <w:noProof/>
        </w:rPr>
        <w:t>Visio Professional, 62, 89</w:t>
      </w:r>
    </w:p>
    <w:p w:rsidR="006D2FEF" w:rsidRDefault="006D2FEF">
      <w:pPr>
        <w:pStyle w:val="Index1"/>
        <w:tabs>
          <w:tab w:val="right" w:pos="5030"/>
        </w:tabs>
        <w:rPr>
          <w:noProof/>
        </w:rPr>
      </w:pPr>
      <w:r>
        <w:rPr>
          <w:noProof/>
        </w:rPr>
        <w:t>Visio Standard, 62, 82, 89</w:t>
      </w:r>
    </w:p>
    <w:p w:rsidR="006D2FEF" w:rsidRDefault="006D2FEF">
      <w:pPr>
        <w:pStyle w:val="Index1"/>
        <w:tabs>
          <w:tab w:val="right" w:pos="5030"/>
        </w:tabs>
        <w:rPr>
          <w:noProof/>
        </w:rPr>
      </w:pPr>
      <w:r>
        <w:rPr>
          <w:noProof/>
        </w:rPr>
        <w:t>Visual Studio 2013, 38</w:t>
      </w:r>
    </w:p>
    <w:p w:rsidR="006D2FEF" w:rsidRDefault="006D2FEF">
      <w:pPr>
        <w:pStyle w:val="Index1"/>
        <w:tabs>
          <w:tab w:val="right" w:pos="5030"/>
        </w:tabs>
        <w:rPr>
          <w:noProof/>
        </w:rPr>
      </w:pPr>
      <w:r>
        <w:rPr>
          <w:noProof/>
        </w:rPr>
        <w:t>Visual Studio Enterprise 2015 met MSDN, 38</w:t>
      </w:r>
    </w:p>
    <w:p w:rsidR="006D2FEF" w:rsidRDefault="006D2FEF">
      <w:pPr>
        <w:pStyle w:val="Index1"/>
        <w:tabs>
          <w:tab w:val="right" w:pos="5030"/>
        </w:tabs>
        <w:rPr>
          <w:noProof/>
        </w:rPr>
      </w:pPr>
      <w:r>
        <w:rPr>
          <w:noProof/>
        </w:rPr>
        <w:t>Visual Studio Enterprise met MSDN, 82, 89</w:t>
      </w:r>
    </w:p>
    <w:p w:rsidR="006D2FEF" w:rsidRDefault="006D2FEF">
      <w:pPr>
        <w:pStyle w:val="Index1"/>
        <w:tabs>
          <w:tab w:val="right" w:pos="5030"/>
        </w:tabs>
        <w:rPr>
          <w:noProof/>
        </w:rPr>
      </w:pPr>
      <w:r>
        <w:rPr>
          <w:noProof/>
        </w:rPr>
        <w:t>Visual Studio Professional 2015, 38</w:t>
      </w:r>
    </w:p>
    <w:p w:rsidR="006D2FEF" w:rsidRDefault="006D2FEF">
      <w:pPr>
        <w:pStyle w:val="Index1"/>
        <w:tabs>
          <w:tab w:val="right" w:pos="5030"/>
        </w:tabs>
        <w:rPr>
          <w:noProof/>
        </w:rPr>
      </w:pPr>
      <w:r>
        <w:rPr>
          <w:noProof/>
        </w:rPr>
        <w:t>Visual Studio Professional 2015 met MSDN, 38</w:t>
      </w:r>
    </w:p>
    <w:p w:rsidR="006D2FEF" w:rsidRDefault="006D2FEF">
      <w:pPr>
        <w:pStyle w:val="Index1"/>
        <w:tabs>
          <w:tab w:val="right" w:pos="5030"/>
        </w:tabs>
        <w:rPr>
          <w:noProof/>
        </w:rPr>
      </w:pPr>
      <w:r>
        <w:rPr>
          <w:noProof/>
        </w:rPr>
        <w:t>Visual Studio Professional met MSDN, 82, 89</w:t>
      </w:r>
    </w:p>
    <w:p w:rsidR="006D2FEF" w:rsidRDefault="006D2FEF">
      <w:pPr>
        <w:pStyle w:val="Index1"/>
        <w:tabs>
          <w:tab w:val="right" w:pos="5030"/>
        </w:tabs>
        <w:rPr>
          <w:noProof/>
        </w:rPr>
      </w:pPr>
      <w:r>
        <w:rPr>
          <w:noProof/>
        </w:rPr>
        <w:t>Visual Studio Team Foundation Server 2017 met SQL Server 2016-technologie, 40</w:t>
      </w:r>
    </w:p>
    <w:p w:rsidR="006D2FEF" w:rsidRDefault="006D2FEF">
      <w:pPr>
        <w:pStyle w:val="Index1"/>
        <w:tabs>
          <w:tab w:val="right" w:pos="5030"/>
        </w:tabs>
        <w:rPr>
          <w:noProof/>
        </w:rPr>
      </w:pPr>
      <w:r>
        <w:rPr>
          <w:noProof/>
        </w:rPr>
        <w:t>Visual Studio Test Professional 2015 met MSDN, 38</w:t>
      </w:r>
    </w:p>
    <w:p w:rsidR="006D2FEF" w:rsidRDefault="006D2FEF">
      <w:pPr>
        <w:pStyle w:val="Index1"/>
        <w:tabs>
          <w:tab w:val="right" w:pos="5030"/>
        </w:tabs>
        <w:rPr>
          <w:noProof/>
        </w:rPr>
      </w:pPr>
      <w:r>
        <w:rPr>
          <w:noProof/>
        </w:rPr>
        <w:t>Visual Studio Test Professional met MSDN, 82, 89</w:t>
      </w:r>
    </w:p>
    <w:p w:rsidR="006D2FEF" w:rsidRDefault="006D2FEF">
      <w:pPr>
        <w:pStyle w:val="Index1"/>
        <w:tabs>
          <w:tab w:val="right" w:pos="5030"/>
        </w:tabs>
        <w:rPr>
          <w:noProof/>
        </w:rPr>
      </w:pPr>
      <w:r>
        <w:rPr>
          <w:noProof/>
        </w:rPr>
        <w:t>Windows 10 Education E5 (per Apparaat), 41</w:t>
      </w:r>
    </w:p>
    <w:p w:rsidR="006D2FEF" w:rsidRDefault="006D2FEF">
      <w:pPr>
        <w:pStyle w:val="Index1"/>
        <w:tabs>
          <w:tab w:val="right" w:pos="5030"/>
        </w:tabs>
        <w:rPr>
          <w:noProof/>
        </w:rPr>
      </w:pPr>
      <w:r>
        <w:rPr>
          <w:noProof/>
        </w:rPr>
        <w:t>Windows 10 Education E5 per Apparaat Add-on (naar E3 per apparaat), 41</w:t>
      </w:r>
    </w:p>
    <w:p w:rsidR="006D2FEF" w:rsidRDefault="006D2FEF">
      <w:pPr>
        <w:pStyle w:val="Index1"/>
        <w:tabs>
          <w:tab w:val="right" w:pos="5030"/>
        </w:tabs>
        <w:rPr>
          <w:noProof/>
        </w:rPr>
      </w:pPr>
      <w:r>
        <w:rPr>
          <w:noProof/>
        </w:rPr>
        <w:t>Windows 10 Education Upgrade (per Apparaat), 41</w:t>
      </w:r>
    </w:p>
    <w:p w:rsidR="006D2FEF" w:rsidRDefault="006D2FEF">
      <w:pPr>
        <w:pStyle w:val="Index1"/>
        <w:tabs>
          <w:tab w:val="right" w:pos="5030"/>
        </w:tabs>
        <w:rPr>
          <w:noProof/>
        </w:rPr>
      </w:pPr>
      <w:r>
        <w:rPr>
          <w:noProof/>
        </w:rPr>
        <w:t>Windows 10 Enterprise, 58</w:t>
      </w:r>
    </w:p>
    <w:p w:rsidR="006D2FEF" w:rsidRDefault="006D2FEF">
      <w:pPr>
        <w:pStyle w:val="Index1"/>
        <w:tabs>
          <w:tab w:val="right" w:pos="5030"/>
        </w:tabs>
        <w:rPr>
          <w:noProof/>
        </w:rPr>
      </w:pPr>
      <w:r>
        <w:rPr>
          <w:noProof/>
        </w:rPr>
        <w:t>Windows 10 Enterprise E3 en LTSB 2016 Upgrade (per Apparaat), 41</w:t>
      </w:r>
    </w:p>
    <w:p w:rsidR="006D2FEF" w:rsidRDefault="006D2FEF">
      <w:pPr>
        <w:pStyle w:val="Index1"/>
        <w:tabs>
          <w:tab w:val="right" w:pos="5030"/>
        </w:tabs>
        <w:rPr>
          <w:noProof/>
        </w:rPr>
      </w:pPr>
      <w:r>
        <w:rPr>
          <w:noProof/>
        </w:rPr>
        <w:t>Windows 10 Enterprise E3 per Gebruiker, 41</w:t>
      </w:r>
    </w:p>
    <w:p w:rsidR="006D2FEF" w:rsidRDefault="006D2FEF">
      <w:pPr>
        <w:pStyle w:val="Index1"/>
        <w:tabs>
          <w:tab w:val="right" w:pos="5030"/>
        </w:tabs>
        <w:rPr>
          <w:noProof/>
        </w:rPr>
      </w:pPr>
      <w:r>
        <w:rPr>
          <w:noProof/>
        </w:rPr>
        <w:t>Windows 10 Enterprise E3 per Gebruiker Add-on (naar E3 per apparaat), 41</w:t>
      </w:r>
    </w:p>
    <w:p w:rsidR="006D2FEF" w:rsidRDefault="006D2FEF">
      <w:pPr>
        <w:pStyle w:val="Index1"/>
        <w:tabs>
          <w:tab w:val="right" w:pos="5030"/>
        </w:tabs>
        <w:rPr>
          <w:noProof/>
        </w:rPr>
      </w:pPr>
      <w:r>
        <w:rPr>
          <w:noProof/>
        </w:rPr>
        <w:t>Windows 10 Enterprise E3 per Gebruiker vanuit SA, 41</w:t>
      </w:r>
    </w:p>
    <w:p w:rsidR="006D2FEF" w:rsidRDefault="006D2FEF">
      <w:pPr>
        <w:pStyle w:val="Index1"/>
        <w:tabs>
          <w:tab w:val="right" w:pos="5030"/>
        </w:tabs>
        <w:rPr>
          <w:noProof/>
        </w:rPr>
      </w:pPr>
      <w:r>
        <w:rPr>
          <w:noProof/>
        </w:rPr>
        <w:t>Windows 10 Enterprise E5 per Apparaat of Gebruiker, 41</w:t>
      </w:r>
    </w:p>
    <w:p w:rsidR="006D2FEF" w:rsidRDefault="006D2FEF">
      <w:pPr>
        <w:pStyle w:val="Index1"/>
        <w:tabs>
          <w:tab w:val="right" w:pos="5030"/>
        </w:tabs>
        <w:rPr>
          <w:noProof/>
        </w:rPr>
      </w:pPr>
      <w:r>
        <w:rPr>
          <w:noProof/>
        </w:rPr>
        <w:t>Windows 10 Enterprise E5 per Apparaat of Gebruiker Add-on (naar E3 per apparaat) (SL), 41</w:t>
      </w:r>
    </w:p>
    <w:p w:rsidR="006D2FEF" w:rsidRDefault="006D2FEF">
      <w:pPr>
        <w:pStyle w:val="Index1"/>
        <w:tabs>
          <w:tab w:val="right" w:pos="5030"/>
        </w:tabs>
        <w:rPr>
          <w:noProof/>
        </w:rPr>
      </w:pPr>
      <w:r>
        <w:rPr>
          <w:noProof/>
        </w:rPr>
        <w:t>Windows 10 Enterprise E5 per Gebruiker vanuit SA, 41</w:t>
      </w:r>
    </w:p>
    <w:p w:rsidR="006D2FEF" w:rsidRDefault="006D2FEF">
      <w:pPr>
        <w:pStyle w:val="Index1"/>
        <w:tabs>
          <w:tab w:val="right" w:pos="5030"/>
        </w:tabs>
        <w:rPr>
          <w:noProof/>
        </w:rPr>
      </w:pPr>
      <w:r>
        <w:rPr>
          <w:noProof/>
        </w:rPr>
        <w:t>Windows 10 Enterprise LTSB, 42</w:t>
      </w:r>
    </w:p>
    <w:p w:rsidR="006D2FEF" w:rsidRDefault="006D2FEF">
      <w:pPr>
        <w:pStyle w:val="Index1"/>
        <w:tabs>
          <w:tab w:val="right" w:pos="5030"/>
        </w:tabs>
        <w:rPr>
          <w:noProof/>
        </w:rPr>
      </w:pPr>
      <w:r>
        <w:rPr>
          <w:noProof/>
        </w:rPr>
        <w:t>Windows 10 Enterprise LTSB 2016 Upgrade (per Apparaat), 41</w:t>
      </w:r>
    </w:p>
    <w:p w:rsidR="006D2FEF" w:rsidRDefault="006D2FEF">
      <w:pPr>
        <w:pStyle w:val="Index1"/>
        <w:tabs>
          <w:tab w:val="right" w:pos="5030"/>
        </w:tabs>
        <w:rPr>
          <w:noProof/>
        </w:rPr>
      </w:pPr>
      <w:r>
        <w:rPr>
          <w:noProof/>
        </w:rPr>
        <w:t>Windows 10 IoT Enterprise, 42</w:t>
      </w:r>
    </w:p>
    <w:p w:rsidR="006D2FEF" w:rsidRDefault="006D2FEF">
      <w:pPr>
        <w:pStyle w:val="Index1"/>
        <w:tabs>
          <w:tab w:val="right" w:pos="5030"/>
        </w:tabs>
        <w:rPr>
          <w:noProof/>
        </w:rPr>
      </w:pPr>
      <w:r>
        <w:rPr>
          <w:noProof/>
        </w:rPr>
        <w:t>Windows 10 IoT Enterprise voor Retail of Thin Clients, 43</w:t>
      </w:r>
    </w:p>
    <w:p w:rsidR="006D2FEF" w:rsidRDefault="006D2FEF">
      <w:pPr>
        <w:pStyle w:val="Index1"/>
        <w:tabs>
          <w:tab w:val="right" w:pos="5030"/>
        </w:tabs>
        <w:rPr>
          <w:noProof/>
        </w:rPr>
      </w:pPr>
      <w:r>
        <w:rPr>
          <w:noProof/>
        </w:rPr>
        <w:t>Windows 10 Pro Upgrade, 41</w:t>
      </w:r>
    </w:p>
    <w:p w:rsidR="006D2FEF" w:rsidRDefault="006D2FEF">
      <w:pPr>
        <w:pStyle w:val="Index1"/>
        <w:tabs>
          <w:tab w:val="right" w:pos="5030"/>
        </w:tabs>
        <w:rPr>
          <w:noProof/>
        </w:rPr>
      </w:pPr>
      <w:r>
        <w:rPr>
          <w:noProof/>
        </w:rPr>
        <w:t>Windows 2000 Professional for Embedded Systems, 42</w:t>
      </w:r>
    </w:p>
    <w:p w:rsidR="006D2FEF" w:rsidRDefault="006D2FEF">
      <w:pPr>
        <w:pStyle w:val="Index1"/>
        <w:tabs>
          <w:tab w:val="right" w:pos="5030"/>
        </w:tabs>
        <w:rPr>
          <w:noProof/>
        </w:rPr>
      </w:pPr>
      <w:r>
        <w:rPr>
          <w:noProof/>
        </w:rPr>
        <w:t>Windows 7, 42</w:t>
      </w:r>
    </w:p>
    <w:p w:rsidR="006D2FEF" w:rsidRDefault="006D2FEF">
      <w:pPr>
        <w:pStyle w:val="Index1"/>
        <w:tabs>
          <w:tab w:val="right" w:pos="5030"/>
        </w:tabs>
        <w:rPr>
          <w:noProof/>
        </w:rPr>
      </w:pPr>
      <w:r>
        <w:rPr>
          <w:noProof/>
        </w:rPr>
        <w:t>Windows 7 Professional for Embedded Systems, Ultimate for Embedded Systems, 42</w:t>
      </w:r>
    </w:p>
    <w:p w:rsidR="006D2FEF" w:rsidRDefault="006D2FEF">
      <w:pPr>
        <w:pStyle w:val="Index1"/>
        <w:tabs>
          <w:tab w:val="right" w:pos="5030"/>
        </w:tabs>
        <w:rPr>
          <w:noProof/>
        </w:rPr>
      </w:pPr>
      <w:r>
        <w:rPr>
          <w:noProof/>
        </w:rPr>
        <w:t>Windows 8.1 Enterprise Sideloading, 41</w:t>
      </w:r>
    </w:p>
    <w:p w:rsidR="006D2FEF" w:rsidRDefault="006D2FEF">
      <w:pPr>
        <w:pStyle w:val="Index1"/>
        <w:tabs>
          <w:tab w:val="right" w:pos="5030"/>
        </w:tabs>
        <w:rPr>
          <w:noProof/>
        </w:rPr>
      </w:pPr>
      <w:r>
        <w:rPr>
          <w:noProof/>
        </w:rPr>
        <w:t>Windows Companion Subscription, 45</w:t>
      </w:r>
    </w:p>
    <w:p w:rsidR="006D2FEF" w:rsidRDefault="006D2FEF">
      <w:pPr>
        <w:pStyle w:val="Index1"/>
        <w:tabs>
          <w:tab w:val="right" w:pos="5030"/>
        </w:tabs>
        <w:rPr>
          <w:noProof/>
        </w:rPr>
      </w:pPr>
      <w:r>
        <w:rPr>
          <w:noProof/>
        </w:rPr>
        <w:t>Windows Embedded 2009, 43</w:t>
      </w:r>
    </w:p>
    <w:p w:rsidR="006D2FEF" w:rsidRDefault="006D2FEF">
      <w:pPr>
        <w:pStyle w:val="Index1"/>
        <w:tabs>
          <w:tab w:val="right" w:pos="5030"/>
        </w:tabs>
        <w:rPr>
          <w:noProof/>
        </w:rPr>
      </w:pPr>
      <w:r>
        <w:rPr>
          <w:noProof/>
        </w:rPr>
        <w:t>Windows Embedded 8 en 8.1 Industry Retail, 43</w:t>
      </w:r>
    </w:p>
    <w:p w:rsidR="006D2FEF" w:rsidRDefault="006D2FEF">
      <w:pPr>
        <w:pStyle w:val="Index1"/>
        <w:tabs>
          <w:tab w:val="right" w:pos="5030"/>
        </w:tabs>
        <w:rPr>
          <w:noProof/>
        </w:rPr>
      </w:pPr>
      <w:r>
        <w:rPr>
          <w:noProof/>
        </w:rPr>
        <w:t>Windows Embedded 8 Standard, 43</w:t>
      </w:r>
    </w:p>
    <w:p w:rsidR="006D2FEF" w:rsidRDefault="006D2FEF">
      <w:pPr>
        <w:pStyle w:val="Index1"/>
        <w:tabs>
          <w:tab w:val="right" w:pos="5030"/>
        </w:tabs>
        <w:rPr>
          <w:noProof/>
        </w:rPr>
      </w:pPr>
      <w:r>
        <w:rPr>
          <w:noProof/>
        </w:rPr>
        <w:t>Windows Embedded 8 Standard Enterprise Kit (100 exemplaren), 42</w:t>
      </w:r>
    </w:p>
    <w:p w:rsidR="006D2FEF" w:rsidRDefault="006D2FEF">
      <w:pPr>
        <w:pStyle w:val="Index1"/>
        <w:tabs>
          <w:tab w:val="right" w:pos="5030"/>
        </w:tabs>
        <w:rPr>
          <w:noProof/>
        </w:rPr>
      </w:pPr>
      <w:r>
        <w:rPr>
          <w:noProof/>
        </w:rPr>
        <w:t>Windows Embedded 8.1 Industry, 42</w:t>
      </w:r>
    </w:p>
    <w:p w:rsidR="006D2FEF" w:rsidRDefault="006D2FEF">
      <w:pPr>
        <w:pStyle w:val="Index1"/>
        <w:tabs>
          <w:tab w:val="right" w:pos="5030"/>
        </w:tabs>
        <w:rPr>
          <w:noProof/>
        </w:rPr>
      </w:pPr>
      <w:r>
        <w:rPr>
          <w:noProof/>
        </w:rPr>
        <w:t>Windows Embedded 8/8.1 Pro, Industry Pro, 42</w:t>
      </w:r>
    </w:p>
    <w:p w:rsidR="006D2FEF" w:rsidRDefault="006D2FEF">
      <w:pPr>
        <w:pStyle w:val="Index1"/>
        <w:tabs>
          <w:tab w:val="right" w:pos="5030"/>
        </w:tabs>
        <w:rPr>
          <w:noProof/>
        </w:rPr>
      </w:pPr>
      <w:r>
        <w:rPr>
          <w:noProof/>
        </w:rPr>
        <w:t>Windows Embedded for Point of Service, 43</w:t>
      </w:r>
    </w:p>
    <w:p w:rsidR="006D2FEF" w:rsidRDefault="006D2FEF">
      <w:pPr>
        <w:pStyle w:val="Index1"/>
        <w:tabs>
          <w:tab w:val="right" w:pos="5030"/>
        </w:tabs>
        <w:rPr>
          <w:noProof/>
        </w:rPr>
      </w:pPr>
      <w:r>
        <w:rPr>
          <w:noProof/>
        </w:rPr>
        <w:t>Windows Embedded POSReady 2009, 43</w:t>
      </w:r>
    </w:p>
    <w:p w:rsidR="006D2FEF" w:rsidRDefault="006D2FEF">
      <w:pPr>
        <w:pStyle w:val="Index1"/>
        <w:tabs>
          <w:tab w:val="right" w:pos="5030"/>
        </w:tabs>
        <w:rPr>
          <w:noProof/>
        </w:rPr>
      </w:pPr>
      <w:r>
        <w:rPr>
          <w:noProof/>
        </w:rPr>
        <w:t>Windows Embedded POSReady 7, 43</w:t>
      </w:r>
    </w:p>
    <w:p w:rsidR="006D2FEF" w:rsidRDefault="006D2FEF">
      <w:pPr>
        <w:pStyle w:val="Index1"/>
        <w:tabs>
          <w:tab w:val="right" w:pos="5030"/>
        </w:tabs>
        <w:rPr>
          <w:noProof/>
        </w:rPr>
      </w:pPr>
      <w:r>
        <w:rPr>
          <w:noProof/>
        </w:rPr>
        <w:t>Windows Embedded POSReady 7 Pro, 43</w:t>
      </w:r>
    </w:p>
    <w:p w:rsidR="006D2FEF" w:rsidRDefault="006D2FEF">
      <w:pPr>
        <w:pStyle w:val="Index1"/>
        <w:tabs>
          <w:tab w:val="right" w:pos="5030"/>
        </w:tabs>
        <w:rPr>
          <w:noProof/>
        </w:rPr>
      </w:pPr>
      <w:r>
        <w:rPr>
          <w:noProof/>
        </w:rPr>
        <w:t>Windows Embedded Standard 7, 43</w:t>
      </w:r>
    </w:p>
    <w:p w:rsidR="006D2FEF" w:rsidRDefault="006D2FEF">
      <w:pPr>
        <w:pStyle w:val="Index1"/>
        <w:tabs>
          <w:tab w:val="right" w:pos="5030"/>
        </w:tabs>
        <w:rPr>
          <w:noProof/>
        </w:rPr>
      </w:pPr>
      <w:r>
        <w:rPr>
          <w:noProof/>
        </w:rPr>
        <w:t>Windows HPC Server, 51</w:t>
      </w:r>
    </w:p>
    <w:p w:rsidR="006D2FEF" w:rsidRDefault="006D2FEF">
      <w:pPr>
        <w:pStyle w:val="Index1"/>
        <w:tabs>
          <w:tab w:val="right" w:pos="5030"/>
        </w:tabs>
        <w:rPr>
          <w:noProof/>
        </w:rPr>
      </w:pPr>
      <w:r>
        <w:rPr>
          <w:noProof/>
        </w:rPr>
        <w:t>Windows MultiPoint Server 2012, 48</w:t>
      </w:r>
    </w:p>
    <w:p w:rsidR="006D2FEF" w:rsidRDefault="006D2FEF">
      <w:pPr>
        <w:pStyle w:val="Index1"/>
        <w:tabs>
          <w:tab w:val="right" w:pos="5030"/>
        </w:tabs>
        <w:rPr>
          <w:noProof/>
        </w:rPr>
      </w:pPr>
      <w:r>
        <w:rPr>
          <w:noProof/>
        </w:rPr>
        <w:t>Windows MultiPoint Server 2016 Premium, 48</w:t>
      </w:r>
    </w:p>
    <w:p w:rsidR="006D2FEF" w:rsidRDefault="006D2FEF">
      <w:pPr>
        <w:pStyle w:val="Index1"/>
        <w:tabs>
          <w:tab w:val="right" w:pos="5030"/>
        </w:tabs>
        <w:rPr>
          <w:noProof/>
        </w:rPr>
      </w:pPr>
      <w:r>
        <w:rPr>
          <w:noProof/>
        </w:rPr>
        <w:t>Windows Server, 88, 89</w:t>
      </w:r>
    </w:p>
    <w:p w:rsidR="006D2FEF" w:rsidRDefault="006D2FEF">
      <w:pPr>
        <w:pStyle w:val="Index1"/>
        <w:tabs>
          <w:tab w:val="right" w:pos="5030"/>
        </w:tabs>
        <w:rPr>
          <w:noProof/>
        </w:rPr>
      </w:pPr>
      <w:r>
        <w:rPr>
          <w:noProof/>
        </w:rPr>
        <w:t>Windows Server 2012, 49</w:t>
      </w:r>
    </w:p>
    <w:p w:rsidR="006D2FEF" w:rsidRDefault="006D2FEF">
      <w:pPr>
        <w:pStyle w:val="Index1"/>
        <w:tabs>
          <w:tab w:val="right" w:pos="5030"/>
        </w:tabs>
        <w:rPr>
          <w:noProof/>
        </w:rPr>
      </w:pPr>
      <w:r>
        <w:rPr>
          <w:noProof/>
        </w:rPr>
        <w:t>Windows Server 2012 R2, 49</w:t>
      </w:r>
    </w:p>
    <w:p w:rsidR="006D2FEF" w:rsidRDefault="006D2FEF">
      <w:pPr>
        <w:pStyle w:val="Index1"/>
        <w:tabs>
          <w:tab w:val="right" w:pos="5030"/>
        </w:tabs>
        <w:rPr>
          <w:noProof/>
        </w:rPr>
      </w:pPr>
      <w:r>
        <w:rPr>
          <w:noProof/>
        </w:rPr>
        <w:t>Windows Server 2016 CAL, 49</w:t>
      </w:r>
    </w:p>
    <w:p w:rsidR="006D2FEF" w:rsidRDefault="006D2FEF">
      <w:pPr>
        <w:pStyle w:val="Index1"/>
        <w:tabs>
          <w:tab w:val="right" w:pos="5030"/>
        </w:tabs>
        <w:rPr>
          <w:noProof/>
        </w:rPr>
      </w:pPr>
      <w:r>
        <w:rPr>
          <w:noProof/>
        </w:rPr>
        <w:t>Windows Server 2016 Datacenter (2 Core-licenties), 49</w:t>
      </w:r>
    </w:p>
    <w:p w:rsidR="006D2FEF" w:rsidRDefault="006D2FEF">
      <w:pPr>
        <w:pStyle w:val="Index1"/>
        <w:tabs>
          <w:tab w:val="right" w:pos="5030"/>
        </w:tabs>
        <w:rPr>
          <w:noProof/>
        </w:rPr>
      </w:pPr>
      <w:r>
        <w:rPr>
          <w:noProof/>
        </w:rPr>
        <w:t>Windows Server 2016 Essentials, 49</w:t>
      </w:r>
    </w:p>
    <w:p w:rsidR="006D2FEF" w:rsidRDefault="006D2FEF">
      <w:pPr>
        <w:pStyle w:val="Index1"/>
        <w:tabs>
          <w:tab w:val="right" w:pos="5030"/>
        </w:tabs>
        <w:rPr>
          <w:noProof/>
        </w:rPr>
      </w:pPr>
      <w:r>
        <w:rPr>
          <w:noProof/>
        </w:rPr>
        <w:t>Windows Server 2016 Remote Desktop Services External Connector, 49</w:t>
      </w:r>
    </w:p>
    <w:p w:rsidR="006D2FEF" w:rsidRDefault="006D2FEF">
      <w:pPr>
        <w:pStyle w:val="Index1"/>
        <w:tabs>
          <w:tab w:val="right" w:pos="5030"/>
        </w:tabs>
        <w:rPr>
          <w:noProof/>
        </w:rPr>
      </w:pPr>
      <w:r>
        <w:rPr>
          <w:noProof/>
        </w:rPr>
        <w:t>Windows Server 2016 Standard (2 Core-licenties), 49</w:t>
      </w:r>
    </w:p>
    <w:p w:rsidR="006D2FEF" w:rsidRDefault="006D2FEF">
      <w:pPr>
        <w:pStyle w:val="Index1"/>
        <w:tabs>
          <w:tab w:val="right" w:pos="5030"/>
        </w:tabs>
        <w:rPr>
          <w:noProof/>
        </w:rPr>
      </w:pPr>
      <w:r>
        <w:rPr>
          <w:noProof/>
        </w:rPr>
        <w:t>Windows Server Datacenter, 82, 87, 89</w:t>
      </w:r>
    </w:p>
    <w:p w:rsidR="006D2FEF" w:rsidRDefault="006D2FEF">
      <w:pPr>
        <w:pStyle w:val="Index1"/>
        <w:tabs>
          <w:tab w:val="right" w:pos="5030"/>
        </w:tabs>
        <w:rPr>
          <w:noProof/>
        </w:rPr>
      </w:pPr>
      <w:r>
        <w:rPr>
          <w:noProof/>
        </w:rPr>
        <w:t>Windows Server Datacenter (2 Core-licenties), 19</w:t>
      </w:r>
    </w:p>
    <w:p w:rsidR="006D2FEF" w:rsidRDefault="006D2FEF">
      <w:pPr>
        <w:pStyle w:val="Index1"/>
        <w:tabs>
          <w:tab w:val="right" w:pos="5030"/>
        </w:tabs>
        <w:rPr>
          <w:noProof/>
        </w:rPr>
      </w:pPr>
      <w:r>
        <w:rPr>
          <w:noProof/>
        </w:rPr>
        <w:t>Windows Server Datacenter Core Premium Assurance Add-on, 49</w:t>
      </w:r>
    </w:p>
    <w:p w:rsidR="006D2FEF" w:rsidRDefault="006D2FEF">
      <w:pPr>
        <w:pStyle w:val="Index1"/>
        <w:tabs>
          <w:tab w:val="right" w:pos="5030"/>
        </w:tabs>
        <w:rPr>
          <w:noProof/>
        </w:rPr>
      </w:pPr>
      <w:r>
        <w:rPr>
          <w:noProof/>
        </w:rPr>
        <w:t>Windows Server Datacenter Premium Assurance Add-on, 49</w:t>
      </w:r>
    </w:p>
    <w:p w:rsidR="006D2FEF" w:rsidRDefault="006D2FEF">
      <w:pPr>
        <w:pStyle w:val="Index1"/>
        <w:tabs>
          <w:tab w:val="right" w:pos="5030"/>
        </w:tabs>
        <w:rPr>
          <w:noProof/>
        </w:rPr>
      </w:pPr>
      <w:r>
        <w:rPr>
          <w:noProof/>
        </w:rPr>
        <w:t>Windows Server Enterprise, 51, 82</w:t>
      </w:r>
    </w:p>
    <w:p w:rsidR="006D2FEF" w:rsidRDefault="006D2FEF">
      <w:pPr>
        <w:pStyle w:val="Index1"/>
        <w:tabs>
          <w:tab w:val="right" w:pos="5030"/>
        </w:tabs>
        <w:rPr>
          <w:noProof/>
        </w:rPr>
      </w:pPr>
      <w:r>
        <w:rPr>
          <w:noProof/>
        </w:rPr>
        <w:t>Windows Server HPC Edition, 51</w:t>
      </w:r>
    </w:p>
    <w:p w:rsidR="006D2FEF" w:rsidRDefault="006D2FEF">
      <w:pPr>
        <w:pStyle w:val="Index1"/>
        <w:tabs>
          <w:tab w:val="right" w:pos="5030"/>
        </w:tabs>
        <w:rPr>
          <w:noProof/>
        </w:rPr>
      </w:pPr>
      <w:r>
        <w:rPr>
          <w:noProof/>
        </w:rPr>
        <w:t>Windows Server Standard, 82, 87, 89</w:t>
      </w:r>
    </w:p>
    <w:p w:rsidR="006D2FEF" w:rsidRDefault="006D2FEF">
      <w:pPr>
        <w:pStyle w:val="Index1"/>
        <w:tabs>
          <w:tab w:val="right" w:pos="5030"/>
        </w:tabs>
        <w:rPr>
          <w:noProof/>
        </w:rPr>
      </w:pPr>
      <w:r>
        <w:rPr>
          <w:noProof/>
        </w:rPr>
        <w:t>Windows Server Standard (2 Core-licenties), 19</w:t>
      </w:r>
    </w:p>
    <w:p w:rsidR="006D2FEF" w:rsidRDefault="006D2FEF">
      <w:pPr>
        <w:pStyle w:val="Index1"/>
        <w:tabs>
          <w:tab w:val="right" w:pos="5030"/>
        </w:tabs>
        <w:rPr>
          <w:noProof/>
        </w:rPr>
      </w:pPr>
      <w:r>
        <w:rPr>
          <w:noProof/>
        </w:rPr>
        <w:t>Windows Server Standard Core Premium Assurance Add-on, 49</w:t>
      </w:r>
    </w:p>
    <w:p w:rsidR="006D2FEF" w:rsidRDefault="006D2FEF">
      <w:pPr>
        <w:pStyle w:val="Index1"/>
        <w:tabs>
          <w:tab w:val="right" w:pos="5030"/>
        </w:tabs>
        <w:rPr>
          <w:noProof/>
        </w:rPr>
      </w:pPr>
      <w:r>
        <w:rPr>
          <w:noProof/>
        </w:rPr>
        <w:t>Windows Server Standard Premium Assurance Add-on, 49</w:t>
      </w:r>
    </w:p>
    <w:p w:rsidR="006D2FEF" w:rsidRDefault="006D2FEF">
      <w:pPr>
        <w:pStyle w:val="Index1"/>
        <w:tabs>
          <w:tab w:val="right" w:pos="5030"/>
        </w:tabs>
        <w:rPr>
          <w:noProof/>
        </w:rPr>
      </w:pPr>
      <w:r>
        <w:rPr>
          <w:noProof/>
        </w:rPr>
        <w:t>Windows Server voor Itanium-systemen, 51</w:t>
      </w:r>
    </w:p>
    <w:p w:rsidR="006D2FEF" w:rsidRDefault="006D2FEF">
      <w:pPr>
        <w:pStyle w:val="Index1"/>
        <w:tabs>
          <w:tab w:val="right" w:pos="5030"/>
        </w:tabs>
        <w:rPr>
          <w:noProof/>
        </w:rPr>
      </w:pPr>
      <w:r>
        <w:rPr>
          <w:noProof/>
        </w:rPr>
        <w:t>Windows Small Business Server, 51</w:t>
      </w:r>
    </w:p>
    <w:p w:rsidR="006D2FEF" w:rsidRDefault="006D2FEF">
      <w:pPr>
        <w:pStyle w:val="Index1"/>
        <w:tabs>
          <w:tab w:val="right" w:pos="5030"/>
        </w:tabs>
        <w:rPr>
          <w:noProof/>
        </w:rPr>
      </w:pPr>
      <w:r>
        <w:rPr>
          <w:noProof/>
        </w:rPr>
        <w:t>Windows Virtual Desktop Access, 41, 42</w:t>
      </w:r>
    </w:p>
    <w:p w:rsidR="006D2FEF" w:rsidRDefault="006D2FEF">
      <w:pPr>
        <w:pStyle w:val="Index1"/>
        <w:tabs>
          <w:tab w:val="right" w:pos="5030"/>
        </w:tabs>
        <w:rPr>
          <w:noProof/>
        </w:rPr>
      </w:pPr>
      <w:r>
        <w:rPr>
          <w:noProof/>
        </w:rPr>
        <w:t>Windows Vista, 42</w:t>
      </w:r>
    </w:p>
    <w:p w:rsidR="006D2FEF" w:rsidRDefault="006D2FEF">
      <w:pPr>
        <w:pStyle w:val="Index1"/>
        <w:tabs>
          <w:tab w:val="right" w:pos="5030"/>
        </w:tabs>
        <w:rPr>
          <w:noProof/>
        </w:rPr>
      </w:pPr>
      <w:r>
        <w:rPr>
          <w:noProof/>
        </w:rPr>
        <w:t>Windows Vista Business for Embedded Systems, Ultimate for Embedded Systems, 42</w:t>
      </w:r>
    </w:p>
    <w:p w:rsidR="006D2FEF" w:rsidRDefault="006D2FEF">
      <w:pPr>
        <w:pStyle w:val="Index1"/>
        <w:tabs>
          <w:tab w:val="right" w:pos="5030"/>
        </w:tabs>
        <w:rPr>
          <w:noProof/>
        </w:rPr>
      </w:pPr>
      <w:r>
        <w:rPr>
          <w:noProof/>
        </w:rPr>
        <w:t>Windows XP, 42</w:t>
      </w:r>
    </w:p>
    <w:p w:rsidR="006D2FEF" w:rsidRDefault="006D2FEF">
      <w:pPr>
        <w:pStyle w:val="Index1"/>
        <w:tabs>
          <w:tab w:val="right" w:pos="5030"/>
        </w:tabs>
        <w:rPr>
          <w:noProof/>
        </w:rPr>
      </w:pPr>
      <w:r>
        <w:rPr>
          <w:noProof/>
        </w:rPr>
        <w:t>Windows XP Embedded, 43</w:t>
      </w:r>
    </w:p>
    <w:p w:rsidR="006D2FEF" w:rsidRDefault="006D2FEF">
      <w:pPr>
        <w:pStyle w:val="Index1"/>
        <w:tabs>
          <w:tab w:val="right" w:pos="5030"/>
        </w:tabs>
        <w:rPr>
          <w:noProof/>
        </w:rPr>
      </w:pPr>
      <w:r>
        <w:rPr>
          <w:noProof/>
        </w:rPr>
        <w:t>Windows XP Professional for Embedded Systems, 42</w:t>
      </w:r>
    </w:p>
    <w:p w:rsidR="006D2FEF" w:rsidRDefault="006D2FEF">
      <w:pPr>
        <w:pStyle w:val="Index1"/>
        <w:tabs>
          <w:tab w:val="right" w:pos="5030"/>
        </w:tabs>
        <w:rPr>
          <w:noProof/>
        </w:rPr>
      </w:pPr>
      <w:r>
        <w:rPr>
          <w:noProof/>
        </w:rPr>
        <w:t>Word 2016, 24</w:t>
      </w:r>
    </w:p>
    <w:p w:rsidR="006D2FEF" w:rsidRDefault="006D2FEF">
      <w:pPr>
        <w:pStyle w:val="Index1"/>
        <w:tabs>
          <w:tab w:val="right" w:pos="5030"/>
        </w:tabs>
        <w:rPr>
          <w:noProof/>
        </w:rPr>
      </w:pPr>
      <w:r>
        <w:rPr>
          <w:noProof/>
        </w:rPr>
        <w:t>Word 2016 voor Mac, 25</w:t>
      </w:r>
    </w:p>
    <w:p w:rsidR="006D2FEF" w:rsidRDefault="006D2FEF">
      <w:pPr>
        <w:pStyle w:val="Index1"/>
        <w:tabs>
          <w:tab w:val="right" w:pos="5030"/>
        </w:tabs>
        <w:rPr>
          <w:noProof/>
        </w:rPr>
      </w:pPr>
      <w:r>
        <w:rPr>
          <w:noProof/>
        </w:rPr>
        <w:t>Work at Home voor Mac 2016, 25</w:t>
      </w:r>
    </w:p>
    <w:p w:rsidR="006D2FEF" w:rsidRDefault="006D2FEF">
      <w:pPr>
        <w:pStyle w:val="Index1"/>
        <w:tabs>
          <w:tab w:val="right" w:pos="5030"/>
        </w:tabs>
        <w:rPr>
          <w:noProof/>
        </w:rPr>
      </w:pPr>
      <w:r>
        <w:rPr>
          <w:noProof/>
        </w:rPr>
        <w:t>Work at Home voor Office Professional Plus 2016, 24</w:t>
      </w:r>
    </w:p>
    <w:p w:rsidR="006D2FEF" w:rsidRDefault="006D2FEF">
      <w:pPr>
        <w:pStyle w:val="Index1"/>
        <w:tabs>
          <w:tab w:val="right" w:pos="5030"/>
        </w:tabs>
        <w:rPr>
          <w:noProof/>
        </w:rPr>
      </w:pPr>
      <w:r>
        <w:rPr>
          <w:noProof/>
        </w:rPr>
        <w:t>Work at Home voor Office Standard 2016, 24</w:t>
      </w:r>
    </w:p>
    <w:p w:rsidR="006D2FEF" w:rsidRDefault="006D2FEF">
      <w:pPr>
        <w:pStyle w:val="ProductList-Body"/>
        <w:rPr>
          <w:noProof/>
        </w:rPr>
        <w:sectPr w:rsidR="006D2FEF" w:rsidSect="006D2FEF">
          <w:type w:val="continuous"/>
          <w:pgSz w:w="12240" w:h="15840" w:code="1"/>
          <w:pgMar w:top="1170" w:right="720" w:bottom="720" w:left="720" w:header="432" w:footer="288" w:gutter="0"/>
          <w:cols w:num="2" w:space="720"/>
        </w:sectPr>
      </w:pPr>
    </w:p>
    <w:p w:rsidR="00DD0D09" w:rsidRDefault="00325B0F">
      <w:pPr>
        <w:pStyle w:val="ProductList-Body"/>
        <w:sectPr w:rsidR="00DD0D09" w:rsidSect="006D2FEF">
          <w:type w:val="continuous"/>
          <w:pgSz w:w="12240" w:h="15840" w:code="1"/>
          <w:pgMar w:top="1170" w:right="720" w:bottom="720" w:left="720" w:header="432" w:footer="288" w:gutter="0"/>
          <w:cols w:num="2" w:space="360"/>
        </w:sectPr>
      </w:pPr>
      <w:r>
        <w:fldChar w:fldCharType="end"/>
      </w:r>
    </w:p>
    <w:p w:rsidR="00DD0D09" w:rsidRDefault="00DD0D09">
      <w:pPr>
        <w:pStyle w:val="ProductList-Body"/>
      </w:pPr>
    </w:p>
    <w:sectPr w:rsidR="00DD0D09"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5ED6" w:rsidRDefault="00C65ED6" w:rsidP="007C7D4D">
      <w:pPr>
        <w:spacing w:after="0"/>
      </w:pPr>
      <w:r>
        <w:separator/>
      </w:r>
    </w:p>
    <w:p w:rsidR="00C65ED6" w:rsidRDefault="00C65ED6"/>
  </w:endnote>
  <w:endnote w:type="continuationSeparator" w:id="0">
    <w:p w:rsidR="00C65ED6" w:rsidRDefault="00C65ED6" w:rsidP="007C7D4D">
      <w:pPr>
        <w:spacing w:after="0"/>
      </w:pPr>
      <w:r>
        <w:continuationSeparator/>
      </w:r>
    </w:p>
    <w:p w:rsidR="00C65ED6" w:rsidRDefault="00C65ED6"/>
  </w:endnote>
  <w:endnote w:type="continuationNotice" w:id="1">
    <w:p w:rsidR="00C65ED6" w:rsidRDefault="00C65ED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CAC" w:rsidRDefault="00AE0C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301" w:rsidRDefault="00325B0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CAC" w:rsidRDefault="00AE0CA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4">
            <w:r w:rsidR="00325B0F">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844">
            <w:r w:rsidR="00325B0F">
              <w:rPr>
                <w:color w:val="00467F"/>
                <w:u w:val="single"/>
              </w:rPr>
              <w:t>Index</w:t>
            </w:r>
          </w:hyperlink>
        </w:p>
      </w:tc>
    </w:tr>
  </w:tbl>
  <w:p w:rsidR="00DD0D09" w:rsidRDefault="00DD0D0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D0D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842">
            <w:r w:rsidR="00325B0F">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1">
            <w:r w:rsidR="00325B0F">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36">
            <w:r w:rsidR="00325B0F">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7">
            <w:r w:rsidR="00325B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8">
            <w:r w:rsidR="00325B0F">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49">
            <w:r w:rsidR="00325B0F">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D0D09" w:rsidRDefault="00C65ED6">
          <w:pPr>
            <w:pStyle w:val="PURFooterText"/>
            <w:jc w:val="center"/>
          </w:pPr>
          <w:hyperlink w:anchor="_Sec591">
            <w:r w:rsidR="00325B0F">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D0D09" w:rsidRDefault="00DD0D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D0D09" w:rsidRDefault="00C65ED6">
          <w:pPr>
            <w:pStyle w:val="PURFooterText"/>
            <w:jc w:val="center"/>
          </w:pPr>
          <w:hyperlink w:anchor="_Sec844">
            <w:r w:rsidR="00325B0F">
              <w:rPr>
                <w:color w:val="00467F"/>
                <w:u w:val="single"/>
              </w:rPr>
              <w:t>Index</w:t>
            </w:r>
          </w:hyperlink>
        </w:p>
      </w:tc>
    </w:tr>
  </w:tbl>
  <w:p w:rsidR="00DD0D09" w:rsidRDefault="00DD0D0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5ED6" w:rsidRDefault="00C65ED6" w:rsidP="007C7D4D">
      <w:pPr>
        <w:spacing w:after="0"/>
      </w:pPr>
      <w:r>
        <w:separator/>
      </w:r>
    </w:p>
    <w:p w:rsidR="00C65ED6" w:rsidRDefault="00C65ED6"/>
  </w:footnote>
  <w:footnote w:type="continuationSeparator" w:id="0">
    <w:p w:rsidR="00C65ED6" w:rsidRDefault="00C65ED6" w:rsidP="007C7D4D">
      <w:pPr>
        <w:spacing w:after="0"/>
      </w:pPr>
      <w:r>
        <w:continuationSeparator/>
      </w:r>
    </w:p>
    <w:p w:rsidR="00C65ED6" w:rsidRDefault="00C65ED6"/>
  </w:footnote>
  <w:footnote w:type="continuationNotice" w:id="1">
    <w:p w:rsidR="00C65ED6" w:rsidRDefault="00C65ED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CAC" w:rsidRDefault="00AE0CA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CAC" w:rsidRDefault="00AE0CA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CAC" w:rsidRDefault="00AE0CA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6D2FEF">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79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6D2FEF">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104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2"/>
      <w:gridCol w:w="3228"/>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rsidR="007717ED">
            <w:rPr>
              <w:noProof/>
            </w:rPr>
            <w:t>109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D0D09">
      <w:tc>
        <w:tcPr>
          <w:tcW w:w="8560" w:type="dxa"/>
        </w:tcPr>
        <w:p w:rsidR="00DD0D09" w:rsidRDefault="00325B0F">
          <w:pPr>
            <w:pStyle w:val="PURHeaderText"/>
          </w:pPr>
          <w:r>
            <w:t>Productvoorwaarden voor Microsoft Volume Licensing (Nederlands (Nederland), maart 2017)</w:t>
          </w:r>
        </w:p>
      </w:tc>
      <w:tc>
        <w:tcPr>
          <w:tcW w:w="3680" w:type="dxa"/>
        </w:tcPr>
        <w:p w:rsidR="00DD0D09" w:rsidRDefault="00325B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30BC9"/>
    <w:multiLevelType w:val="multilevel"/>
    <w:tmpl w:val="8052699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B0A30"/>
    <w:multiLevelType w:val="multilevel"/>
    <w:tmpl w:val="13B2E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85444"/>
    <w:multiLevelType w:val="multilevel"/>
    <w:tmpl w:val="03924D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02611"/>
    <w:multiLevelType w:val="multilevel"/>
    <w:tmpl w:val="3B6E4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A2A2F"/>
    <w:multiLevelType w:val="multilevel"/>
    <w:tmpl w:val="FA0C2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1291E"/>
    <w:multiLevelType w:val="multilevel"/>
    <w:tmpl w:val="5B0A2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B140B"/>
    <w:multiLevelType w:val="multilevel"/>
    <w:tmpl w:val="33DC08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D478F2"/>
    <w:multiLevelType w:val="multilevel"/>
    <w:tmpl w:val="5CD85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865025"/>
    <w:multiLevelType w:val="multilevel"/>
    <w:tmpl w:val="A88EF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0F71C2"/>
    <w:multiLevelType w:val="multilevel"/>
    <w:tmpl w:val="EA52E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2751B0"/>
    <w:multiLevelType w:val="multilevel"/>
    <w:tmpl w:val="1AA469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883C41"/>
    <w:multiLevelType w:val="multilevel"/>
    <w:tmpl w:val="ADD073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132099"/>
    <w:multiLevelType w:val="multilevel"/>
    <w:tmpl w:val="65EC95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5D443A"/>
    <w:multiLevelType w:val="multilevel"/>
    <w:tmpl w:val="3154D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A76BE8"/>
    <w:multiLevelType w:val="multilevel"/>
    <w:tmpl w:val="F754E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010826"/>
    <w:multiLevelType w:val="multilevel"/>
    <w:tmpl w:val="ACCEF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F6CDB"/>
    <w:multiLevelType w:val="multilevel"/>
    <w:tmpl w:val="B9D48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4722BE"/>
    <w:multiLevelType w:val="multilevel"/>
    <w:tmpl w:val="2FBE1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8076A6"/>
    <w:multiLevelType w:val="multilevel"/>
    <w:tmpl w:val="41CA3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2B25D5"/>
    <w:multiLevelType w:val="multilevel"/>
    <w:tmpl w:val="2732F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60278A"/>
    <w:multiLevelType w:val="multilevel"/>
    <w:tmpl w:val="4A98F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2E2620"/>
    <w:multiLevelType w:val="multilevel"/>
    <w:tmpl w:val="9AAA1C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782014"/>
    <w:multiLevelType w:val="multilevel"/>
    <w:tmpl w:val="D0640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3A7315"/>
    <w:multiLevelType w:val="multilevel"/>
    <w:tmpl w:val="7A28E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3E7D4E"/>
    <w:multiLevelType w:val="multilevel"/>
    <w:tmpl w:val="CFBA9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806AAA"/>
    <w:multiLevelType w:val="multilevel"/>
    <w:tmpl w:val="A6662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CB1BE2"/>
    <w:multiLevelType w:val="multilevel"/>
    <w:tmpl w:val="DA3A8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DC0CD1"/>
    <w:multiLevelType w:val="multilevel"/>
    <w:tmpl w:val="D818CC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03623A"/>
    <w:multiLevelType w:val="multilevel"/>
    <w:tmpl w:val="46CC6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EA479E"/>
    <w:multiLevelType w:val="multilevel"/>
    <w:tmpl w:val="597C8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97610A"/>
    <w:multiLevelType w:val="multilevel"/>
    <w:tmpl w:val="FF02B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FF3F16"/>
    <w:multiLevelType w:val="multilevel"/>
    <w:tmpl w:val="F23449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F4734D"/>
    <w:multiLevelType w:val="multilevel"/>
    <w:tmpl w:val="541E7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F1290C"/>
    <w:multiLevelType w:val="multilevel"/>
    <w:tmpl w:val="BD0E6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5951B2"/>
    <w:multiLevelType w:val="multilevel"/>
    <w:tmpl w:val="B6964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E7110A"/>
    <w:multiLevelType w:val="multilevel"/>
    <w:tmpl w:val="CA1C09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9D2A72"/>
    <w:multiLevelType w:val="multilevel"/>
    <w:tmpl w:val="1D7802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1456D4"/>
    <w:multiLevelType w:val="multilevel"/>
    <w:tmpl w:val="B81475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160C5F"/>
    <w:multiLevelType w:val="multilevel"/>
    <w:tmpl w:val="7D08F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25748D"/>
    <w:multiLevelType w:val="multilevel"/>
    <w:tmpl w:val="450E9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CE3A44"/>
    <w:multiLevelType w:val="multilevel"/>
    <w:tmpl w:val="19B6E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771282"/>
    <w:multiLevelType w:val="multilevel"/>
    <w:tmpl w:val="872C2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445089"/>
    <w:multiLevelType w:val="multilevel"/>
    <w:tmpl w:val="A4FCC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5172AC"/>
    <w:multiLevelType w:val="multilevel"/>
    <w:tmpl w:val="0622C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BF2084"/>
    <w:multiLevelType w:val="multilevel"/>
    <w:tmpl w:val="19AAE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223AD5"/>
    <w:multiLevelType w:val="multilevel"/>
    <w:tmpl w:val="7BD8A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4E40D5"/>
    <w:multiLevelType w:val="multilevel"/>
    <w:tmpl w:val="D91477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706489"/>
    <w:multiLevelType w:val="multilevel"/>
    <w:tmpl w:val="51A80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B47EFB"/>
    <w:multiLevelType w:val="multilevel"/>
    <w:tmpl w:val="59D83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D11F05"/>
    <w:multiLevelType w:val="multilevel"/>
    <w:tmpl w:val="6928A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B66695"/>
    <w:multiLevelType w:val="multilevel"/>
    <w:tmpl w:val="51FA5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1D506D"/>
    <w:multiLevelType w:val="multilevel"/>
    <w:tmpl w:val="44F61C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3943BF"/>
    <w:multiLevelType w:val="multilevel"/>
    <w:tmpl w:val="4BDEF6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357616"/>
    <w:multiLevelType w:val="multilevel"/>
    <w:tmpl w:val="1A044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0A4A8A"/>
    <w:multiLevelType w:val="multilevel"/>
    <w:tmpl w:val="C6F08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335337"/>
    <w:multiLevelType w:val="multilevel"/>
    <w:tmpl w:val="58E0F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12"/>
  </w:num>
  <w:num w:numId="4">
    <w:abstractNumId w:val="40"/>
  </w:num>
  <w:num w:numId="5">
    <w:abstractNumId w:val="17"/>
  </w:num>
  <w:num w:numId="6">
    <w:abstractNumId w:val="55"/>
  </w:num>
  <w:num w:numId="7">
    <w:abstractNumId w:val="4"/>
  </w:num>
  <w:num w:numId="8">
    <w:abstractNumId w:val="22"/>
  </w:num>
  <w:num w:numId="9">
    <w:abstractNumId w:val="2"/>
  </w:num>
  <w:num w:numId="10">
    <w:abstractNumId w:val="16"/>
  </w:num>
  <w:num w:numId="11">
    <w:abstractNumId w:val="23"/>
  </w:num>
  <w:num w:numId="12">
    <w:abstractNumId w:val="51"/>
  </w:num>
  <w:num w:numId="13">
    <w:abstractNumId w:val="35"/>
  </w:num>
  <w:num w:numId="14">
    <w:abstractNumId w:val="11"/>
  </w:num>
  <w:num w:numId="15">
    <w:abstractNumId w:val="42"/>
  </w:num>
  <w:num w:numId="16">
    <w:abstractNumId w:val="29"/>
  </w:num>
  <w:num w:numId="17">
    <w:abstractNumId w:val="31"/>
  </w:num>
  <w:num w:numId="18">
    <w:abstractNumId w:val="38"/>
  </w:num>
  <w:num w:numId="19">
    <w:abstractNumId w:val="28"/>
  </w:num>
  <w:num w:numId="20">
    <w:abstractNumId w:val="52"/>
  </w:num>
  <w:num w:numId="21">
    <w:abstractNumId w:val="1"/>
  </w:num>
  <w:num w:numId="22">
    <w:abstractNumId w:val="57"/>
  </w:num>
  <w:num w:numId="23">
    <w:abstractNumId w:val="7"/>
  </w:num>
  <w:num w:numId="24">
    <w:abstractNumId w:val="14"/>
  </w:num>
  <w:num w:numId="25">
    <w:abstractNumId w:val="43"/>
  </w:num>
  <w:num w:numId="26">
    <w:abstractNumId w:val="24"/>
  </w:num>
  <w:num w:numId="27">
    <w:abstractNumId w:val="10"/>
  </w:num>
  <w:num w:numId="28">
    <w:abstractNumId w:val="39"/>
  </w:num>
  <w:num w:numId="29">
    <w:abstractNumId w:val="46"/>
  </w:num>
  <w:num w:numId="30">
    <w:abstractNumId w:val="9"/>
  </w:num>
  <w:num w:numId="31">
    <w:abstractNumId w:val="13"/>
  </w:num>
  <w:num w:numId="32">
    <w:abstractNumId w:val="21"/>
  </w:num>
  <w:num w:numId="33">
    <w:abstractNumId w:val="20"/>
  </w:num>
  <w:num w:numId="34">
    <w:abstractNumId w:val="0"/>
  </w:num>
  <w:num w:numId="35">
    <w:abstractNumId w:val="8"/>
  </w:num>
  <w:num w:numId="36">
    <w:abstractNumId w:val="25"/>
  </w:num>
  <w:num w:numId="37">
    <w:abstractNumId w:val="34"/>
  </w:num>
  <w:num w:numId="38">
    <w:abstractNumId w:val="45"/>
  </w:num>
  <w:num w:numId="39">
    <w:abstractNumId w:val="5"/>
  </w:num>
  <w:num w:numId="40">
    <w:abstractNumId w:val="41"/>
  </w:num>
  <w:num w:numId="41">
    <w:abstractNumId w:val="33"/>
  </w:num>
  <w:num w:numId="42">
    <w:abstractNumId w:val="44"/>
  </w:num>
  <w:num w:numId="43">
    <w:abstractNumId w:val="19"/>
  </w:num>
  <w:num w:numId="44">
    <w:abstractNumId w:val="56"/>
  </w:num>
  <w:num w:numId="45">
    <w:abstractNumId w:val="26"/>
  </w:num>
  <w:num w:numId="46">
    <w:abstractNumId w:val="32"/>
  </w:num>
  <w:num w:numId="47">
    <w:abstractNumId w:val="48"/>
  </w:num>
  <w:num w:numId="48">
    <w:abstractNumId w:val="53"/>
  </w:num>
  <w:num w:numId="49">
    <w:abstractNumId w:val="47"/>
  </w:num>
  <w:num w:numId="50">
    <w:abstractNumId w:val="54"/>
  </w:num>
  <w:num w:numId="51">
    <w:abstractNumId w:val="15"/>
  </w:num>
  <w:num w:numId="52">
    <w:abstractNumId w:val="30"/>
  </w:num>
  <w:num w:numId="53">
    <w:abstractNumId w:val="27"/>
  </w:num>
  <w:num w:numId="54">
    <w:abstractNumId w:val="6"/>
  </w:num>
  <w:num w:numId="55">
    <w:abstractNumId w:val="50"/>
  </w:num>
  <w:num w:numId="56">
    <w:abstractNumId w:val="49"/>
  </w:num>
  <w:num w:numId="57">
    <w:abstractNumId w:val="3"/>
  </w:num>
  <w:num w:numId="58">
    <w:abstractNumId w:val="1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QeC5rxIvNc7sZAU/WY9LVIgk8s/h06iW3essaGuu4YbEbPRdbFoEWZg7odctkQ++/k3NF2dnGfgd2OzIj0fkA==" w:salt="i0All1xxKmntWhoFEPwV+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B0F"/>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FEF"/>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7ED"/>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0CAC"/>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5ED6"/>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4301"/>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0D09"/>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2D41"/>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D2F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12/"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BE4F3-73F0-4C88-8E89-76EE6AB25843}">
  <ds:schemaRefs>
    <ds:schemaRef ds:uri="http://schemas.openxmlformats.org/officeDocument/2006/bibliography"/>
  </ds:schemaRefs>
</ds:datastoreItem>
</file>

<file path=customXml/itemProps2.xml><?xml version="1.0" encoding="utf-8"?>
<ds:datastoreItem xmlns:ds="http://schemas.openxmlformats.org/officeDocument/2006/customXml" ds:itemID="{716FD0FE-FE3C-422C-9DB4-A6B60E3B7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113887</Words>
  <Characters>649161</Characters>
  <Application>Microsoft Office Word</Application>
  <DocSecurity>8</DocSecurity>
  <Lines>5409</Lines>
  <Paragraphs>1523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2017-03-01T18:58:00Z</dcterms:created>
  <dcterms:modified xsi:type="dcterms:W3CDTF">2017-03-02T19:15:00Z</dcterms:modified>
</cp:coreProperties>
</file>